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634319" w14:textId="77777777" w:rsidR="006D1E2B" w:rsidRDefault="006D1E2B" w:rsidP="006D1E2B">
      <w:pPr>
        <w:pStyle w:val="BodyText"/>
        <w:jc w:val="center"/>
        <w:rPr>
          <w:rFonts w:ascii="Calibri" w:hAnsi="Calibri" w:cs="Calibri"/>
          <w:b/>
          <w:bCs/>
          <w:color w:val="auto"/>
          <w:sz w:val="80"/>
          <w:szCs w:val="80"/>
        </w:rPr>
      </w:pPr>
      <w:r w:rsidRPr="006D1E2B">
        <w:rPr>
          <w:rFonts w:ascii="Calibri" w:hAnsi="Calibri" w:cs="Calibri"/>
          <w:b/>
          <w:bCs/>
          <w:color w:val="auto"/>
          <w:sz w:val="80"/>
          <w:szCs w:val="80"/>
        </w:rPr>
        <w:t xml:space="preserve">Hurricane Standards </w:t>
      </w:r>
    </w:p>
    <w:p w14:paraId="07A45333" w14:textId="3605E65D" w:rsidR="006D1E2B" w:rsidRPr="006D1E2B" w:rsidRDefault="006D1E2B" w:rsidP="006D1E2B">
      <w:pPr>
        <w:pStyle w:val="BodyText"/>
        <w:jc w:val="center"/>
        <w:rPr>
          <w:rFonts w:ascii="Calibri" w:hAnsi="Calibri" w:cs="Calibri"/>
          <w:b/>
          <w:bCs/>
          <w:color w:val="auto"/>
          <w:sz w:val="80"/>
          <w:szCs w:val="80"/>
        </w:rPr>
      </w:pPr>
      <w:r w:rsidRPr="006D1E2B">
        <w:rPr>
          <w:rFonts w:ascii="Calibri" w:hAnsi="Calibri" w:cs="Calibri"/>
          <w:b/>
          <w:bCs/>
          <w:color w:val="auto"/>
          <w:sz w:val="80"/>
          <w:szCs w:val="80"/>
        </w:rPr>
        <w:t>Report of Activities</w:t>
      </w:r>
    </w:p>
    <w:p w14:paraId="46187BB5" w14:textId="77777777" w:rsidR="006D1E2B" w:rsidRPr="006D1E2B" w:rsidRDefault="006D1E2B" w:rsidP="006D1E2B">
      <w:pPr>
        <w:pStyle w:val="BodyText"/>
        <w:jc w:val="center"/>
        <w:rPr>
          <w:rFonts w:ascii="Calibri" w:hAnsi="Calibri" w:cs="Calibri"/>
          <w:b/>
          <w:bCs/>
          <w:color w:val="auto"/>
          <w:sz w:val="80"/>
          <w:szCs w:val="80"/>
        </w:rPr>
      </w:pPr>
      <w:r w:rsidRPr="006D1E2B">
        <w:rPr>
          <w:rFonts w:ascii="Calibri" w:hAnsi="Calibri" w:cs="Calibri"/>
          <w:b/>
          <w:bCs/>
          <w:color w:val="auto"/>
          <w:sz w:val="80"/>
          <w:szCs w:val="80"/>
        </w:rPr>
        <w:t>as of</w:t>
      </w:r>
    </w:p>
    <w:p w14:paraId="344EA0BA" w14:textId="41B5215A" w:rsidR="006D1E2B" w:rsidRPr="006D1E2B" w:rsidRDefault="006D1E2B" w:rsidP="006D1E2B">
      <w:pPr>
        <w:pStyle w:val="BodyText"/>
        <w:jc w:val="center"/>
        <w:rPr>
          <w:rFonts w:ascii="Calibri" w:hAnsi="Calibri" w:cs="Calibri"/>
          <w:b/>
          <w:bCs/>
          <w:color w:val="auto"/>
          <w:sz w:val="80"/>
          <w:szCs w:val="80"/>
        </w:rPr>
      </w:pPr>
      <w:r w:rsidRPr="006D1E2B">
        <w:rPr>
          <w:rFonts w:ascii="Calibri" w:hAnsi="Calibri" w:cs="Calibri"/>
          <w:b/>
          <w:bCs/>
          <w:color w:val="auto"/>
          <w:sz w:val="80"/>
          <w:szCs w:val="80"/>
        </w:rPr>
        <w:t>November 1, 202</w:t>
      </w:r>
      <w:r w:rsidR="008049D8">
        <w:rPr>
          <w:rFonts w:ascii="Calibri" w:hAnsi="Calibri" w:cs="Calibri"/>
          <w:b/>
          <w:bCs/>
          <w:color w:val="auto"/>
          <w:sz w:val="80"/>
          <w:szCs w:val="80"/>
        </w:rPr>
        <w:t>5</w:t>
      </w:r>
    </w:p>
    <w:p w14:paraId="4778CE78" w14:textId="52AA0B4F" w:rsidR="006D1E2B" w:rsidRDefault="006D1E2B" w:rsidP="006D1E2B">
      <w:pPr>
        <w:jc w:val="center"/>
        <w:rPr>
          <w:rFonts w:ascii="Century Schoolbook" w:hAnsi="Century Schoolbook"/>
          <w:b/>
          <w:sz w:val="32"/>
        </w:rPr>
      </w:pPr>
      <w:r>
        <w:rPr>
          <w:rFonts w:ascii="Cambria" w:hAnsi="Cambria"/>
          <w:noProof/>
          <w:sz w:val="68"/>
          <w:szCs w:val="68"/>
        </w:rPr>
        <mc:AlternateContent>
          <mc:Choice Requires="wpg">
            <w:drawing>
              <wp:anchor distT="0" distB="0" distL="114300" distR="114300" simplePos="0" relativeHeight="251663360" behindDoc="0" locked="0" layoutInCell="1" allowOverlap="1" wp14:anchorId="037136EB" wp14:editId="4AD35FFC">
                <wp:simplePos x="0" y="0"/>
                <wp:positionH relativeFrom="margin">
                  <wp:posOffset>-177579</wp:posOffset>
                </wp:positionH>
                <wp:positionV relativeFrom="paragraph">
                  <wp:posOffset>130506</wp:posOffset>
                </wp:positionV>
                <wp:extent cx="6209969" cy="4025016"/>
                <wp:effectExtent l="0" t="38100" r="38735" b="0"/>
                <wp:wrapNone/>
                <wp:docPr id="1243236423" name="Group 2"/>
                <wp:cNvGraphicFramePr/>
                <a:graphic xmlns:a="http://schemas.openxmlformats.org/drawingml/2006/main">
                  <a:graphicData uri="http://schemas.microsoft.com/office/word/2010/wordprocessingGroup">
                    <wpg:wgp>
                      <wpg:cNvGrpSpPr/>
                      <wpg:grpSpPr>
                        <a:xfrm>
                          <a:off x="0" y="0"/>
                          <a:ext cx="6209969" cy="4025016"/>
                          <a:chOff x="0" y="0"/>
                          <a:chExt cx="5492171" cy="3111504"/>
                        </a:xfrm>
                      </wpg:grpSpPr>
                      <pic:pic xmlns:pic="http://schemas.openxmlformats.org/drawingml/2006/picture">
                        <pic:nvPicPr>
                          <pic:cNvPr id="427335589" name="Picture 1" descr="A hurricane in the sky&#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9906" y="0"/>
                            <a:ext cx="5422265" cy="3053715"/>
                          </a:xfrm>
                          <a:prstGeom prst="rect">
                            <a:avLst/>
                          </a:prstGeom>
                          <a:noFill/>
                          <a:ln w="25400">
                            <a:solidFill>
                              <a:srgbClr val="FF9900"/>
                            </a:solidFill>
                          </a:ln>
                        </pic:spPr>
                      </pic:pic>
                      <wps:wsp>
                        <wps:cNvPr id="1610546222" name="Text Box 2"/>
                        <wps:cNvSpPr txBox="1">
                          <a:spLocks noChangeArrowheads="1"/>
                        </wps:cNvSpPr>
                        <wps:spPr bwMode="auto">
                          <a:xfrm>
                            <a:off x="0" y="2855600"/>
                            <a:ext cx="1550034" cy="255904"/>
                          </a:xfrm>
                          <a:prstGeom prst="rect">
                            <a:avLst/>
                          </a:prstGeom>
                          <a:noFill/>
                          <a:ln w="9525">
                            <a:noFill/>
                            <a:miter lim="800000"/>
                            <a:headEnd/>
                            <a:tailEnd/>
                          </a:ln>
                        </wps:spPr>
                        <wps:txbx>
                          <w:txbxContent>
                            <w:p w14:paraId="62FBFAAD" w14:textId="77777777" w:rsidR="006D1E2B" w:rsidRPr="006D1E2B" w:rsidRDefault="006D1E2B" w:rsidP="006D1E2B">
                              <w:pPr>
                                <w:rPr>
                                  <w:rFonts w:ascii="Calibri" w:hAnsi="Calibri" w:cs="Calibri"/>
                                  <w:b/>
                                  <w:bCs/>
                                  <w:sz w:val="20"/>
                                  <w:szCs w:val="20"/>
                                </w:rPr>
                              </w:pPr>
                              <w:r w:rsidRPr="006D1E2B">
                                <w:rPr>
                                  <w:rFonts w:ascii="Calibri" w:hAnsi="Calibri" w:cs="Calibri"/>
                                  <w:b/>
                                  <w:bCs/>
                                  <w:sz w:val="20"/>
                                  <w:szCs w:val="20"/>
                                </w:rPr>
                                <w:t>Hurricane Helene 2024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37136EB" id="Group 2" o:spid="_x0000_s1026" style="position:absolute;left:0;text-align:left;margin-left:-14pt;margin-top:10.3pt;width:488.95pt;height:316.95pt;z-index:251663360;mso-position-horizontal-relative:margin;mso-width-relative:margin;mso-height-relative:margin" coordsize="54921,31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hurricane in the sky&#10;&#10;AI-generated content may be incorrect." style="position:absolute;left:699;width:54222;height:30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" stroked="t" strokecolor="#f90" strokeweight="2pt">
                  <v:imagedata r:id="rId9" o:title="A hurricane in the sky&#10;&#10;AI-generated content may be incorrect"/>
                  <v:path arrowok="t"/>
                </v:shape>
                <v:shapetype id="_x0000_t202" coordsize="21600,21600" o:spt="202" path="m,l,21600r21600,l21600,xe">
                  <v:stroke joinstyle="miter"/>
                  <v:path gradientshapeok="t" o:connecttype="rect"/>
                </v:shapetype>
                <v:shape id="_x0000_s1028" type="#_x0000_t202" style="position:absolute;top:28556;width:15500;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" filled="f" stroked="f">
                  <v:textbox>
                    <w:txbxContent>
                      <w:p w14:paraId="62FBFAAD" w14:textId="77777777" w:rsidR="006D1E2B" w:rsidRPr="006D1E2B" w:rsidRDefault="006D1E2B" w:rsidP="006D1E2B">
                        <w:pPr>
                          <w:rPr>
                            <w:rFonts w:ascii="Calibri" w:hAnsi="Calibri" w:cs="Calibri"/>
                            <w:b/>
                            <w:bCs/>
                            <w:sz w:val="20"/>
                            <w:szCs w:val="20"/>
                          </w:rPr>
                        </w:pPr>
                        <w:r w:rsidRPr="006D1E2B">
                          <w:rPr>
                            <w:rFonts w:ascii="Calibri" w:hAnsi="Calibri" w:cs="Calibri"/>
                            <w:b/>
                            <w:bCs/>
                            <w:sz w:val="20"/>
                            <w:szCs w:val="20"/>
                          </w:rPr>
                          <w:t>Hurricane Helene 2024</w:t>
                        </w:r>
                      </w:p>
                    </w:txbxContent>
                  </v:textbox>
                </v:shape>
                <w10:wrap anchorx="margin"/>
              </v:group>
            </w:pict>
          </mc:Fallback>
        </mc:AlternateContent>
      </w:r>
    </w:p>
    <w:p w14:paraId="0095B5B4" w14:textId="376256D5" w:rsidR="006D1E2B" w:rsidRDefault="006D1E2B" w:rsidP="006D1E2B">
      <w:pPr>
        <w:jc w:val="center"/>
        <w:rPr>
          <w:rFonts w:ascii="Century Schoolbook" w:hAnsi="Century Schoolbook"/>
          <w:b/>
          <w:sz w:val="32"/>
        </w:rPr>
      </w:pPr>
    </w:p>
    <w:p w14:paraId="0A686148" w14:textId="091FF7CF" w:rsidR="006D1E2B" w:rsidRDefault="006D1E2B" w:rsidP="006D1E2B">
      <w:pPr>
        <w:jc w:val="center"/>
        <w:rPr>
          <w:rFonts w:ascii="Century Schoolbook" w:hAnsi="Century Schoolbook"/>
          <w:b/>
          <w:sz w:val="32"/>
        </w:rPr>
      </w:pPr>
    </w:p>
    <w:p w14:paraId="6168C50C" w14:textId="06F2843F" w:rsidR="006D1E2B" w:rsidRDefault="006D1E2B" w:rsidP="006D1E2B">
      <w:pPr>
        <w:jc w:val="center"/>
        <w:rPr>
          <w:rFonts w:ascii="Century Schoolbook" w:hAnsi="Century Schoolbook"/>
          <w:b/>
          <w:sz w:val="32"/>
        </w:rPr>
      </w:pPr>
    </w:p>
    <w:p w14:paraId="0B5C440D" w14:textId="6456891D" w:rsidR="006D1E2B" w:rsidRDefault="006D1E2B" w:rsidP="006D1E2B">
      <w:pPr>
        <w:jc w:val="center"/>
        <w:rPr>
          <w:rFonts w:ascii="Century Schoolbook" w:hAnsi="Century Schoolbook"/>
          <w:b/>
          <w:sz w:val="32"/>
        </w:rPr>
      </w:pPr>
    </w:p>
    <w:p w14:paraId="6DAB6B0E" w14:textId="2C9ABDCB" w:rsidR="006D1E2B" w:rsidRPr="00A14BB1" w:rsidRDefault="006D1E2B" w:rsidP="006D1E2B">
      <w:pPr>
        <w:jc w:val="center"/>
        <w:rPr>
          <w:rFonts w:ascii="Century Schoolbook" w:hAnsi="Century Schoolbook"/>
          <w:b/>
          <w:sz w:val="32"/>
        </w:rPr>
      </w:pPr>
    </w:p>
    <w:p w14:paraId="29E61765" w14:textId="4D58C592" w:rsidR="006D1E2B" w:rsidRDefault="006D1E2B" w:rsidP="006D1E2B">
      <w:pPr>
        <w:jc w:val="center"/>
        <w:rPr>
          <w:rFonts w:ascii="Century Schoolbook" w:hAnsi="Century Schoolbook"/>
          <w:b/>
          <w:bCs/>
          <w:sz w:val="64"/>
        </w:rPr>
      </w:pPr>
    </w:p>
    <w:p w14:paraId="7B1C3416" w14:textId="17E93E45" w:rsidR="006D1E2B" w:rsidRDefault="006D1E2B" w:rsidP="006D1E2B">
      <w:pPr>
        <w:jc w:val="center"/>
        <w:rPr>
          <w:rFonts w:ascii="Century Schoolbook" w:hAnsi="Century Schoolbook"/>
          <w:b/>
          <w:bCs/>
          <w:sz w:val="64"/>
        </w:rPr>
      </w:pPr>
    </w:p>
    <w:p w14:paraId="04072B41" w14:textId="77777777" w:rsidR="006D1E2B" w:rsidRDefault="006D1E2B" w:rsidP="006D1E2B">
      <w:pPr>
        <w:jc w:val="center"/>
        <w:rPr>
          <w:rFonts w:ascii="Century Schoolbook" w:hAnsi="Century Schoolbook"/>
          <w:b/>
          <w:bCs/>
          <w:sz w:val="64"/>
        </w:rPr>
      </w:pPr>
    </w:p>
    <w:p w14:paraId="22130873" w14:textId="77777777" w:rsidR="006D1E2B" w:rsidRDefault="006D1E2B" w:rsidP="006D1E2B">
      <w:pPr>
        <w:jc w:val="center"/>
        <w:rPr>
          <w:rFonts w:ascii="Century Schoolbook" w:hAnsi="Century Schoolbook"/>
          <w:b/>
          <w:bCs/>
          <w:sz w:val="64"/>
        </w:rPr>
      </w:pPr>
    </w:p>
    <w:p w14:paraId="4F37E138" w14:textId="77777777" w:rsidR="006D1E2B" w:rsidRDefault="006D1E2B" w:rsidP="006D1E2B">
      <w:pPr>
        <w:jc w:val="center"/>
        <w:rPr>
          <w:rFonts w:ascii="Century Schoolbook" w:hAnsi="Century Schoolbook"/>
          <w:b/>
          <w:bCs/>
          <w:sz w:val="64"/>
        </w:rPr>
      </w:pPr>
      <w:r w:rsidRPr="002F3629">
        <w:rPr>
          <w:rFonts w:ascii="Century Schoolbook" w:hAnsi="Century Schoolbook"/>
          <w:b/>
          <w:bCs/>
          <w:noProof/>
          <w:sz w:val="64"/>
        </w:rPr>
        <mc:AlternateContent>
          <mc:Choice Requires="wps">
            <w:drawing>
              <wp:anchor distT="45720" distB="45720" distL="114300" distR="114300" simplePos="0" relativeHeight="251659264" behindDoc="0" locked="0" layoutInCell="1" allowOverlap="1" wp14:anchorId="3BA865D0" wp14:editId="4656A312">
                <wp:simplePos x="0" y="0"/>
                <wp:positionH relativeFrom="column">
                  <wp:posOffset>7620</wp:posOffset>
                </wp:positionH>
                <wp:positionV relativeFrom="paragraph">
                  <wp:posOffset>384175</wp:posOffset>
                </wp:positionV>
                <wp:extent cx="20116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0B86AB07" w14:textId="77777777" w:rsidR="006D1E2B" w:rsidRPr="00537076" w:rsidRDefault="006D1E2B" w:rsidP="006D1E2B">
                            <w:pPr>
                              <w:rPr>
                                <w:rFonts w:ascii="Arial" w:hAnsi="Arial" w:cs="Arial"/>
                                <w:color w:val="FFFFFF" w:themeColor="background1"/>
                              </w:rPr>
                            </w:pPr>
                            <w:r w:rsidRPr="00537076">
                              <w:rPr>
                                <w:rFonts w:ascii="Arial" w:hAnsi="Arial" w:cs="Arial"/>
                                <w:color w:val="FFFFFF" w:themeColor="background1"/>
                              </w:rPr>
                              <w:t>Hurricane Florence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A865D0" id="Text Box 2" o:spid="_x0000_s1029" type="#_x0000_t202" style="position:absolute;left:0;text-align:left;margin-left:.6pt;margin-top:30.25pt;width:158.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" filled="f" stroked="f">
                <v:textbox style="mso-fit-shape-to-text:t">
                  <w:txbxContent>
                    <w:p w14:paraId="0B86AB07" w14:textId="77777777" w:rsidR="006D1E2B" w:rsidRPr="00537076" w:rsidRDefault="006D1E2B" w:rsidP="006D1E2B">
                      <w:pPr>
                        <w:rPr>
                          <w:rFonts w:ascii="Arial" w:hAnsi="Arial" w:cs="Arial"/>
                          <w:color w:val="FFFFFF" w:themeColor="background1"/>
                        </w:rPr>
                      </w:pPr>
                      <w:r w:rsidRPr="00537076">
                        <w:rPr>
                          <w:rFonts w:ascii="Arial" w:hAnsi="Arial" w:cs="Arial"/>
                          <w:color w:val="FFFFFF" w:themeColor="background1"/>
                        </w:rPr>
                        <w:t>Hurricane Florence</w:t>
                      </w:r>
                    </w:p>
                  </w:txbxContent>
                </v:textbox>
                <w10:wrap type="square"/>
              </v:shape>
            </w:pict>
          </mc:Fallback>
        </mc:AlternateContent>
      </w:r>
    </w:p>
    <w:p w14:paraId="2DC7F916" w14:textId="77777777" w:rsidR="006D1E2B" w:rsidRPr="002E72BE" w:rsidRDefault="006D1E2B" w:rsidP="006D1E2B">
      <w:pPr>
        <w:jc w:val="center"/>
        <w:rPr>
          <w:rFonts w:ascii="Century Schoolbook" w:hAnsi="Century Schoolbook"/>
          <w:b/>
          <w:bCs/>
          <w:sz w:val="32"/>
          <w:szCs w:val="32"/>
        </w:rPr>
      </w:pPr>
    </w:p>
    <w:p w14:paraId="6BAB8F5D" w14:textId="77777777" w:rsidR="006D1E2B" w:rsidRPr="006D1E2B" w:rsidRDefault="006D1E2B" w:rsidP="006D1E2B">
      <w:pPr>
        <w:spacing w:before="120"/>
        <w:jc w:val="center"/>
        <w:rPr>
          <w:rFonts w:ascii="Calibri" w:hAnsi="Calibri" w:cs="Calibri"/>
          <w:b/>
          <w:bCs/>
          <w:sz w:val="72"/>
          <w:szCs w:val="72"/>
        </w:rPr>
      </w:pPr>
      <w:r w:rsidRPr="006D1E2B">
        <w:rPr>
          <w:rFonts w:ascii="Calibri" w:hAnsi="Calibri" w:cs="Calibri"/>
          <w:b/>
          <w:bCs/>
          <w:sz w:val="72"/>
          <w:szCs w:val="72"/>
        </w:rPr>
        <w:t>Florida Commission on</w:t>
      </w:r>
    </w:p>
    <w:p w14:paraId="2FA7E2D7" w14:textId="77777777" w:rsidR="006D1E2B" w:rsidRPr="006D1E2B" w:rsidRDefault="006D1E2B" w:rsidP="006D1E2B">
      <w:pPr>
        <w:jc w:val="center"/>
        <w:rPr>
          <w:rFonts w:ascii="Calibri" w:hAnsi="Calibri" w:cs="Calibri"/>
          <w:b/>
          <w:bCs/>
          <w:sz w:val="72"/>
          <w:szCs w:val="72"/>
        </w:rPr>
      </w:pPr>
      <w:r w:rsidRPr="006D1E2B">
        <w:rPr>
          <w:rFonts w:ascii="Calibri" w:hAnsi="Calibri" w:cs="Calibri"/>
          <w:b/>
          <w:bCs/>
          <w:sz w:val="72"/>
          <w:szCs w:val="72"/>
        </w:rPr>
        <w:t>Hurricane Loss</w:t>
      </w:r>
    </w:p>
    <w:p w14:paraId="56B615EA" w14:textId="77777777" w:rsidR="006D1E2B" w:rsidRPr="006D1E2B" w:rsidRDefault="006D1E2B" w:rsidP="006D1E2B">
      <w:p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s>
        <w:jc w:val="center"/>
        <w:rPr>
          <w:rFonts w:ascii="Calibri" w:hAnsi="Calibri" w:cs="Calibri"/>
          <w:b/>
          <w:bCs/>
          <w:sz w:val="72"/>
          <w:szCs w:val="72"/>
        </w:rPr>
      </w:pPr>
      <w:r w:rsidRPr="006D1E2B">
        <w:rPr>
          <w:rFonts w:ascii="Calibri" w:hAnsi="Calibri" w:cs="Calibri"/>
          <w:b/>
          <w:bCs/>
          <w:sz w:val="72"/>
          <w:szCs w:val="72"/>
        </w:rPr>
        <w:t>Projection Methodology</w:t>
      </w:r>
    </w:p>
    <w:p w14:paraId="22739A9C" w14:textId="77777777" w:rsidR="006D1E2B" w:rsidRDefault="006D1E2B" w:rsidP="006D1E2B">
      <w:p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s>
        <w:rPr>
          <w:rFonts w:ascii="Century Schoolbook" w:hAnsi="Century Schoolbook"/>
          <w:b/>
          <w:bCs/>
          <w:sz w:val="72"/>
          <w:szCs w:val="72"/>
        </w:rPr>
        <w:sectPr w:rsidR="006D1E2B" w:rsidSect="006D1E2B">
          <w:footerReference w:type="default" r:id="rId10"/>
          <w:pgSz w:w="12240" w:h="15840" w:code="1"/>
          <w:pgMar w:top="1080" w:right="1440" w:bottom="720" w:left="1440" w:header="720" w:footer="720" w:gutter="0"/>
          <w:pgBorders w:display="firstPage" w:offsetFrom="page">
            <w:top w:val="single" w:sz="48" w:space="24" w:color="FF9900"/>
            <w:left w:val="single" w:sz="48" w:space="24" w:color="FF9900"/>
            <w:bottom w:val="single" w:sz="48" w:space="24" w:color="FF9900"/>
            <w:right w:val="single" w:sz="48" w:space="24" w:color="FF9900"/>
          </w:pgBorders>
          <w:cols w:space="720"/>
          <w:docGrid w:linePitch="360"/>
        </w:sectPr>
      </w:pPr>
    </w:p>
    <w:p w14:paraId="6E99AEA7" w14:textId="77777777" w:rsidR="00DD6218" w:rsidRPr="00DD6218" w:rsidRDefault="00DD6218" w:rsidP="00DD6218">
      <w:pPr>
        <w:jc w:val="center"/>
        <w:rPr>
          <w:bCs/>
          <w:sz w:val="28"/>
          <w:szCs w:val="28"/>
        </w:rPr>
      </w:pPr>
      <w:r w:rsidRPr="00DD6218">
        <w:rPr>
          <w:rFonts w:ascii="Calibri" w:hAnsi="Calibri" w:cs="Calibri"/>
          <w:b/>
          <w:sz w:val="28"/>
          <w:szCs w:val="28"/>
        </w:rPr>
        <w:lastRenderedPageBreak/>
        <w:t xml:space="preserve">FLORIDA COMMISSION ON HURRICANE </w:t>
      </w:r>
      <w:r w:rsidRPr="00DD6218">
        <w:rPr>
          <w:rFonts w:ascii="Calibri" w:hAnsi="Calibri" w:cs="Calibri"/>
          <w:b/>
          <w:bCs/>
          <w:sz w:val="28"/>
          <w:szCs w:val="28"/>
        </w:rPr>
        <w:t>LOSS PROJECTION METHODOLOGY</w:t>
      </w:r>
    </w:p>
    <w:p w14:paraId="18CE2CB0" w14:textId="77777777" w:rsidR="00DD6218" w:rsidRPr="00DD6218" w:rsidRDefault="00DD6218" w:rsidP="00DD6218">
      <w:pPr>
        <w:jc w:val="center"/>
        <w:rPr>
          <w:rFonts w:ascii="Calibri" w:hAnsi="Calibri" w:cs="Calibri"/>
          <w:b/>
          <w:bCs/>
          <w:sz w:val="20"/>
          <w:szCs w:val="20"/>
        </w:rPr>
      </w:pPr>
    </w:p>
    <w:p w14:paraId="389524B2" w14:textId="77777777" w:rsidR="00DD6218" w:rsidRPr="00DD6218" w:rsidRDefault="00DD6218" w:rsidP="00DD6218">
      <w:pPr>
        <w:jc w:val="center"/>
        <w:rPr>
          <w:rFonts w:ascii="Calibri" w:hAnsi="Calibri" w:cs="Calibri"/>
        </w:rPr>
      </w:pPr>
      <w:r w:rsidRPr="00DD6218">
        <w:rPr>
          <w:rFonts w:ascii="Calibri" w:hAnsi="Calibri" w:cs="Calibri"/>
        </w:rPr>
        <w:t>Post Office Box 13300, 32317-3300</w:t>
      </w:r>
    </w:p>
    <w:p w14:paraId="4CAD8273" w14:textId="77777777" w:rsidR="00DD6218" w:rsidRPr="00DD6218" w:rsidRDefault="00DD6218" w:rsidP="00DD6218">
      <w:pPr>
        <w:jc w:val="center"/>
        <w:rPr>
          <w:rFonts w:ascii="Calibri" w:hAnsi="Calibri" w:cs="Calibri"/>
        </w:rPr>
      </w:pPr>
      <w:r w:rsidRPr="00DD6218">
        <w:rPr>
          <w:rFonts w:ascii="Calibri" w:hAnsi="Calibri" w:cs="Calibri"/>
        </w:rPr>
        <w:t>1801 Hermitage Boulevard, Suite 100</w:t>
      </w:r>
    </w:p>
    <w:p w14:paraId="3772620D" w14:textId="77777777" w:rsidR="00DD6218" w:rsidRPr="00DD6218" w:rsidRDefault="00DD6218" w:rsidP="00DD6218">
      <w:pPr>
        <w:jc w:val="center"/>
        <w:rPr>
          <w:rFonts w:ascii="Calibri" w:hAnsi="Calibri" w:cs="Calibri"/>
        </w:rPr>
      </w:pPr>
      <w:r w:rsidRPr="00DD6218">
        <w:rPr>
          <w:rFonts w:ascii="Calibri" w:hAnsi="Calibri" w:cs="Calibri"/>
        </w:rPr>
        <w:t>Tallahassee, Florida 32308</w:t>
      </w:r>
    </w:p>
    <w:p w14:paraId="3A285242" w14:textId="77777777" w:rsidR="00DD6218" w:rsidRPr="00DD6218" w:rsidRDefault="00DD6218" w:rsidP="00DD6218">
      <w:pPr>
        <w:jc w:val="center"/>
        <w:rPr>
          <w:rFonts w:ascii="Calibri" w:hAnsi="Calibri" w:cs="Calibri"/>
        </w:rPr>
      </w:pPr>
      <w:r w:rsidRPr="00DD6218">
        <w:rPr>
          <w:rFonts w:ascii="Calibri" w:hAnsi="Calibri" w:cs="Calibri"/>
        </w:rPr>
        <w:t>(850) 413-1349</w:t>
      </w:r>
    </w:p>
    <w:p w14:paraId="37E87708" w14:textId="6F3FF8F2" w:rsidR="00DD6218" w:rsidRPr="00E36958" w:rsidRDefault="00E36958" w:rsidP="00DD6218">
      <w:pPr>
        <w:jc w:val="center"/>
        <w:rPr>
          <w:rFonts w:ascii="Calibri" w:hAnsi="Calibri" w:cs="Calibri"/>
          <w:i/>
        </w:rPr>
      </w:pPr>
      <w:hyperlink r:id="rId11" w:history="1">
        <w:r w:rsidRPr="00E36958">
          <w:rPr>
            <w:rStyle w:val="Hyperlink"/>
            <w:rFonts w:ascii="Calibri" w:hAnsi="Calibri" w:cs="Calibri"/>
            <w:i/>
            <w:color w:val="auto"/>
            <w:u w:val="none"/>
          </w:rPr>
          <w:t>https://fchlpm.sbafla.com/</w:t>
        </w:r>
      </w:hyperlink>
      <w:r w:rsidRPr="00E36958">
        <w:rPr>
          <w:rFonts w:ascii="Calibri" w:hAnsi="Calibri" w:cs="Calibri"/>
          <w:i/>
        </w:rPr>
        <w:t xml:space="preserve"> </w:t>
      </w:r>
    </w:p>
    <w:p w14:paraId="6C2B4B90" w14:textId="77777777" w:rsidR="00DD6218" w:rsidRPr="00DD6218" w:rsidRDefault="00DD6218" w:rsidP="00DD6218">
      <w:pPr>
        <w:rPr>
          <w:rFonts w:ascii="Calibri" w:hAnsi="Calibri" w:cs="Calibri"/>
          <w:iCs/>
          <w:sz w:val="20"/>
          <w:szCs w:val="20"/>
        </w:rPr>
      </w:pPr>
    </w:p>
    <w:tbl>
      <w:tblPr>
        <w:tblStyle w:val="TableGrid1"/>
        <w:tblW w:w="98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8"/>
        <w:gridCol w:w="3550"/>
        <w:gridCol w:w="3150"/>
      </w:tblGrid>
      <w:tr w:rsidR="00DD6218" w:rsidRPr="00DD6218" w14:paraId="3AA65676" w14:textId="77777777" w:rsidTr="003B5A1F">
        <w:tc>
          <w:tcPr>
            <w:tcW w:w="3128" w:type="dxa"/>
          </w:tcPr>
          <w:p w14:paraId="53FED576" w14:textId="77777777" w:rsidR="00DD6218" w:rsidRPr="00DD6218" w:rsidRDefault="00DD6218" w:rsidP="00DD6218">
            <w:pPr>
              <w:tabs>
                <w:tab w:val="center" w:pos="5400"/>
                <w:tab w:val="right" w:pos="10800"/>
              </w:tabs>
              <w:ind w:hanging="100"/>
              <w:rPr>
                <w:rFonts w:ascii="Calibri" w:hAnsi="Calibri" w:cs="Calibri"/>
                <w:sz w:val="18"/>
                <w:szCs w:val="18"/>
              </w:rPr>
            </w:pPr>
            <w:r w:rsidRPr="00DD6218">
              <w:rPr>
                <w:rFonts w:ascii="Calibri" w:hAnsi="Calibri" w:cs="Calibri"/>
                <w:sz w:val="18"/>
                <w:szCs w:val="18"/>
              </w:rPr>
              <w:t>Tasha Carter</w:t>
            </w:r>
          </w:p>
          <w:p w14:paraId="724FFD56" w14:textId="77777777" w:rsidR="00DD6218" w:rsidRPr="00DD6218" w:rsidRDefault="00DD6218" w:rsidP="00DD6218">
            <w:pPr>
              <w:tabs>
                <w:tab w:val="center" w:pos="5400"/>
                <w:tab w:val="right" w:pos="10800"/>
              </w:tabs>
              <w:ind w:hanging="100"/>
              <w:rPr>
                <w:rFonts w:ascii="Calibri" w:hAnsi="Calibri" w:cs="Calibri"/>
                <w:sz w:val="18"/>
                <w:szCs w:val="18"/>
              </w:rPr>
            </w:pPr>
            <w:r w:rsidRPr="00DD6218">
              <w:rPr>
                <w:rFonts w:ascii="Calibri" w:hAnsi="Calibri" w:cs="Calibri"/>
                <w:sz w:val="18"/>
                <w:szCs w:val="18"/>
              </w:rPr>
              <w:t>Insurance Consumer Advocate,</w:t>
            </w:r>
          </w:p>
          <w:p w14:paraId="01B6B48C" w14:textId="77777777" w:rsidR="00DD6218" w:rsidRPr="00DD6218" w:rsidRDefault="00DD6218" w:rsidP="00DD6218">
            <w:pPr>
              <w:tabs>
                <w:tab w:val="center" w:pos="5400"/>
                <w:tab w:val="right" w:pos="10800"/>
              </w:tabs>
              <w:ind w:hanging="100"/>
              <w:rPr>
                <w:rFonts w:ascii="Calibri" w:hAnsi="Calibri" w:cs="Calibri"/>
                <w:sz w:val="18"/>
                <w:szCs w:val="18"/>
              </w:rPr>
            </w:pPr>
            <w:r w:rsidRPr="00DD6218">
              <w:rPr>
                <w:rFonts w:ascii="Calibri" w:hAnsi="Calibri" w:cs="Calibri"/>
                <w:sz w:val="18"/>
                <w:szCs w:val="18"/>
              </w:rPr>
              <w:t>Florida Department of Financial Services</w:t>
            </w:r>
          </w:p>
          <w:p w14:paraId="59390C57" w14:textId="77777777" w:rsidR="00DD6218" w:rsidRPr="00DD6218" w:rsidRDefault="00DD6218" w:rsidP="00DD6218">
            <w:pPr>
              <w:tabs>
                <w:tab w:val="center" w:pos="5400"/>
                <w:tab w:val="right" w:pos="10800"/>
              </w:tabs>
              <w:ind w:hanging="100"/>
              <w:rPr>
                <w:rFonts w:ascii="Calibri" w:hAnsi="Calibri" w:cs="Calibri"/>
                <w:sz w:val="18"/>
                <w:szCs w:val="18"/>
              </w:rPr>
            </w:pPr>
          </w:p>
        </w:tc>
        <w:tc>
          <w:tcPr>
            <w:tcW w:w="3550" w:type="dxa"/>
          </w:tcPr>
          <w:p w14:paraId="7C9B4942" w14:textId="77777777" w:rsidR="00DD6218" w:rsidRPr="00DD6218" w:rsidRDefault="00DD6218" w:rsidP="00DD6218">
            <w:pPr>
              <w:tabs>
                <w:tab w:val="center" w:pos="5400"/>
                <w:tab w:val="right" w:pos="10800"/>
              </w:tabs>
              <w:jc w:val="center"/>
              <w:rPr>
                <w:rFonts w:ascii="Calibri" w:hAnsi="Calibri" w:cs="Calibri"/>
                <w:sz w:val="18"/>
                <w:szCs w:val="18"/>
              </w:rPr>
            </w:pPr>
          </w:p>
        </w:tc>
        <w:tc>
          <w:tcPr>
            <w:tcW w:w="3150" w:type="dxa"/>
          </w:tcPr>
          <w:p w14:paraId="6C567025" w14:textId="77777777" w:rsidR="00DD6218" w:rsidRPr="00DD6218" w:rsidRDefault="00DD6218" w:rsidP="00DD6218">
            <w:pPr>
              <w:tabs>
                <w:tab w:val="center" w:pos="5400"/>
                <w:tab w:val="right" w:pos="10800"/>
              </w:tabs>
              <w:ind w:left="-100"/>
              <w:jc w:val="right"/>
              <w:rPr>
                <w:rFonts w:ascii="Calibri" w:hAnsi="Calibri" w:cs="Calibri"/>
                <w:sz w:val="18"/>
                <w:szCs w:val="18"/>
              </w:rPr>
            </w:pPr>
            <w:r w:rsidRPr="00DD6218">
              <w:rPr>
                <w:rFonts w:ascii="Calibri" w:hAnsi="Calibri" w:cs="Calibri"/>
                <w:sz w:val="18"/>
                <w:szCs w:val="18"/>
              </w:rPr>
              <w:t>Gina Wilson, ARe, CPM, CPCU</w:t>
            </w:r>
          </w:p>
          <w:p w14:paraId="4B192F5B" w14:textId="77777777" w:rsidR="00DD6218" w:rsidRPr="00DD6218" w:rsidRDefault="00DD6218" w:rsidP="00DD6218">
            <w:pPr>
              <w:tabs>
                <w:tab w:val="center" w:pos="5400"/>
                <w:tab w:val="right" w:pos="10800"/>
              </w:tabs>
              <w:ind w:hanging="100"/>
              <w:jc w:val="right"/>
              <w:rPr>
                <w:rFonts w:ascii="Calibri" w:hAnsi="Calibri" w:cs="Calibri"/>
                <w:sz w:val="18"/>
                <w:szCs w:val="18"/>
              </w:rPr>
            </w:pPr>
            <w:r w:rsidRPr="00DD6218">
              <w:rPr>
                <w:rFonts w:ascii="Calibri" w:hAnsi="Calibri" w:cs="Calibri"/>
                <w:sz w:val="18"/>
                <w:szCs w:val="18"/>
              </w:rPr>
              <w:t>Chief Operating Officer,</w:t>
            </w:r>
          </w:p>
          <w:p w14:paraId="203A8FE6" w14:textId="77777777" w:rsidR="00DD6218" w:rsidRPr="00DD6218" w:rsidRDefault="00DD6218" w:rsidP="00DD6218">
            <w:pPr>
              <w:tabs>
                <w:tab w:val="center" w:pos="5400"/>
                <w:tab w:val="right" w:pos="10800"/>
              </w:tabs>
              <w:jc w:val="right"/>
              <w:rPr>
                <w:rFonts w:ascii="Calibri" w:hAnsi="Calibri" w:cs="Calibri"/>
                <w:sz w:val="18"/>
                <w:szCs w:val="18"/>
              </w:rPr>
            </w:pPr>
            <w:r w:rsidRPr="00DD6218">
              <w:rPr>
                <w:rFonts w:ascii="Calibri" w:hAnsi="Calibri" w:cs="Calibri"/>
                <w:sz w:val="18"/>
                <w:szCs w:val="18"/>
              </w:rPr>
              <w:t>Florida Hurricane Catastrophe Fund</w:t>
            </w:r>
          </w:p>
          <w:p w14:paraId="01AF3C3B" w14:textId="77777777" w:rsidR="00DD6218" w:rsidRPr="00DD6218" w:rsidRDefault="00DD6218" w:rsidP="00DD6218">
            <w:pPr>
              <w:tabs>
                <w:tab w:val="center" w:pos="5400"/>
                <w:tab w:val="right" w:pos="10800"/>
              </w:tabs>
              <w:jc w:val="right"/>
              <w:rPr>
                <w:rFonts w:ascii="Calibri" w:hAnsi="Calibri" w:cs="Calibri"/>
                <w:sz w:val="18"/>
                <w:szCs w:val="18"/>
              </w:rPr>
            </w:pPr>
          </w:p>
        </w:tc>
      </w:tr>
      <w:tr w:rsidR="00DD6218" w:rsidRPr="00DD6218" w14:paraId="5C60CB42" w14:textId="77777777" w:rsidTr="003B5A1F">
        <w:tc>
          <w:tcPr>
            <w:tcW w:w="3128" w:type="dxa"/>
          </w:tcPr>
          <w:p w14:paraId="1A4FBB19" w14:textId="77777777" w:rsidR="00DD6218" w:rsidRPr="00DD6218" w:rsidRDefault="00DD6218" w:rsidP="00DD6218">
            <w:pPr>
              <w:tabs>
                <w:tab w:val="center" w:pos="5400"/>
                <w:tab w:val="right" w:pos="10800"/>
              </w:tabs>
              <w:ind w:hanging="100"/>
              <w:rPr>
                <w:rFonts w:ascii="Calibri" w:hAnsi="Calibri" w:cs="Calibri"/>
                <w:sz w:val="18"/>
                <w:szCs w:val="18"/>
              </w:rPr>
            </w:pPr>
            <w:r w:rsidRPr="00DD6218">
              <w:rPr>
                <w:rFonts w:ascii="Calibri" w:hAnsi="Calibri" w:cs="Calibri"/>
                <w:sz w:val="18"/>
                <w:szCs w:val="18"/>
              </w:rPr>
              <w:t>Tim Cerio</w:t>
            </w:r>
          </w:p>
          <w:p w14:paraId="7FC96A78" w14:textId="77777777" w:rsidR="00DD6218" w:rsidRPr="00DD6218" w:rsidRDefault="00DD6218" w:rsidP="00DD6218">
            <w:pPr>
              <w:tabs>
                <w:tab w:val="center" w:pos="5400"/>
                <w:tab w:val="right" w:pos="10800"/>
              </w:tabs>
              <w:ind w:hanging="100"/>
              <w:rPr>
                <w:rFonts w:ascii="Calibri" w:hAnsi="Calibri" w:cs="Calibri"/>
                <w:sz w:val="18"/>
                <w:szCs w:val="18"/>
              </w:rPr>
            </w:pPr>
            <w:r w:rsidRPr="00DD6218">
              <w:rPr>
                <w:rFonts w:ascii="Calibri" w:hAnsi="Calibri" w:cs="Calibri"/>
                <w:sz w:val="18"/>
                <w:szCs w:val="18"/>
              </w:rPr>
              <w:t>President, CEO &amp; Executive Director,</w:t>
            </w:r>
          </w:p>
          <w:p w14:paraId="6D068D3B" w14:textId="77777777" w:rsidR="00DD6218" w:rsidRPr="00DD6218" w:rsidRDefault="00DD6218" w:rsidP="00DD6218">
            <w:pPr>
              <w:tabs>
                <w:tab w:val="center" w:pos="5400"/>
                <w:tab w:val="right" w:pos="10800"/>
              </w:tabs>
              <w:ind w:hanging="100"/>
              <w:rPr>
                <w:rFonts w:ascii="Calibri" w:hAnsi="Calibri" w:cs="Calibri"/>
                <w:sz w:val="18"/>
                <w:szCs w:val="18"/>
              </w:rPr>
            </w:pPr>
            <w:r w:rsidRPr="00DD6218">
              <w:rPr>
                <w:rFonts w:ascii="Calibri" w:hAnsi="Calibri" w:cs="Calibri"/>
                <w:sz w:val="18"/>
                <w:szCs w:val="18"/>
              </w:rPr>
              <w:t>Citizens Property Insurance Corporation</w:t>
            </w:r>
          </w:p>
          <w:p w14:paraId="2F64F237" w14:textId="77777777" w:rsidR="00DD6218" w:rsidRPr="00DD6218" w:rsidRDefault="00DD6218" w:rsidP="00DD6218">
            <w:pPr>
              <w:tabs>
                <w:tab w:val="center" w:pos="5400"/>
                <w:tab w:val="right" w:pos="10800"/>
              </w:tabs>
              <w:ind w:hanging="100"/>
              <w:rPr>
                <w:rFonts w:ascii="Calibri" w:hAnsi="Calibri" w:cs="Calibri"/>
                <w:sz w:val="18"/>
                <w:szCs w:val="18"/>
              </w:rPr>
            </w:pPr>
          </w:p>
        </w:tc>
        <w:tc>
          <w:tcPr>
            <w:tcW w:w="3550" w:type="dxa"/>
          </w:tcPr>
          <w:p w14:paraId="4EAD0378" w14:textId="77777777" w:rsidR="00DD6218" w:rsidRPr="00DD6218" w:rsidRDefault="00DD6218" w:rsidP="00DD6218">
            <w:pPr>
              <w:tabs>
                <w:tab w:val="center" w:pos="5400"/>
                <w:tab w:val="right" w:pos="10800"/>
              </w:tabs>
              <w:ind w:hanging="100"/>
              <w:jc w:val="center"/>
              <w:rPr>
                <w:rFonts w:ascii="Calibri" w:hAnsi="Calibri" w:cs="Calibri"/>
                <w:sz w:val="18"/>
                <w:szCs w:val="18"/>
              </w:rPr>
            </w:pPr>
          </w:p>
        </w:tc>
        <w:tc>
          <w:tcPr>
            <w:tcW w:w="3150" w:type="dxa"/>
          </w:tcPr>
          <w:p w14:paraId="5E6AE41D" w14:textId="77777777" w:rsidR="00DD6218" w:rsidRPr="00DD6218" w:rsidRDefault="00DD6218" w:rsidP="00DD6218">
            <w:pPr>
              <w:tabs>
                <w:tab w:val="center" w:pos="5400"/>
                <w:tab w:val="right" w:pos="10800"/>
              </w:tabs>
              <w:ind w:hanging="100"/>
              <w:jc w:val="right"/>
              <w:rPr>
                <w:rFonts w:ascii="Calibri" w:hAnsi="Calibri" w:cs="Calibri"/>
                <w:sz w:val="18"/>
                <w:szCs w:val="18"/>
              </w:rPr>
            </w:pPr>
            <w:r w:rsidRPr="00DD6218">
              <w:rPr>
                <w:rFonts w:ascii="Calibri" w:hAnsi="Calibri" w:cs="Calibri"/>
                <w:sz w:val="18"/>
                <w:szCs w:val="18"/>
              </w:rPr>
              <w:t xml:space="preserve">Vacant </w:t>
            </w:r>
          </w:p>
          <w:p w14:paraId="45BE1E5A" w14:textId="77777777" w:rsidR="00DD6218" w:rsidRPr="00DD6218" w:rsidRDefault="00DD6218" w:rsidP="00DD6218">
            <w:pPr>
              <w:tabs>
                <w:tab w:val="center" w:pos="5400"/>
                <w:tab w:val="right" w:pos="10800"/>
              </w:tabs>
              <w:ind w:hanging="100"/>
              <w:jc w:val="right"/>
              <w:rPr>
                <w:rFonts w:ascii="Calibri" w:hAnsi="Calibri" w:cs="Calibri"/>
                <w:sz w:val="18"/>
                <w:szCs w:val="18"/>
              </w:rPr>
            </w:pPr>
            <w:r w:rsidRPr="00DD6218">
              <w:rPr>
                <w:rFonts w:ascii="Calibri" w:hAnsi="Calibri" w:cs="Calibri"/>
                <w:sz w:val="18"/>
                <w:szCs w:val="18"/>
              </w:rPr>
              <w:t xml:space="preserve">Actuary, </w:t>
            </w:r>
          </w:p>
          <w:p w14:paraId="299F392A" w14:textId="77777777" w:rsidR="00DD6218" w:rsidRPr="00DD6218" w:rsidRDefault="00DD6218" w:rsidP="00DD6218">
            <w:pPr>
              <w:tabs>
                <w:tab w:val="center" w:pos="5400"/>
                <w:tab w:val="right" w:pos="10800"/>
              </w:tabs>
              <w:jc w:val="right"/>
              <w:rPr>
                <w:rFonts w:ascii="Calibri" w:hAnsi="Calibri" w:cs="Calibri"/>
                <w:sz w:val="18"/>
                <w:szCs w:val="18"/>
              </w:rPr>
            </w:pPr>
            <w:r w:rsidRPr="00DD6218">
              <w:rPr>
                <w:rFonts w:ascii="Calibri" w:hAnsi="Calibri" w:cs="Calibri"/>
                <w:sz w:val="18"/>
                <w:szCs w:val="18"/>
              </w:rPr>
              <w:t>Property and Casualty Industry</w:t>
            </w:r>
          </w:p>
        </w:tc>
      </w:tr>
      <w:tr w:rsidR="00DD6218" w:rsidRPr="00DD6218" w14:paraId="509009AE" w14:textId="77777777" w:rsidTr="003B5A1F">
        <w:tc>
          <w:tcPr>
            <w:tcW w:w="3128" w:type="dxa"/>
          </w:tcPr>
          <w:p w14:paraId="08629C5D" w14:textId="03BF09E5" w:rsidR="00DD6218" w:rsidRPr="00DD6218" w:rsidRDefault="00DD6218" w:rsidP="00DD6218">
            <w:pPr>
              <w:tabs>
                <w:tab w:val="center" w:pos="5400"/>
                <w:tab w:val="right" w:pos="10800"/>
              </w:tabs>
              <w:ind w:hanging="100"/>
              <w:rPr>
                <w:rFonts w:ascii="Calibri" w:hAnsi="Calibri" w:cs="Calibri"/>
                <w:sz w:val="18"/>
                <w:szCs w:val="18"/>
              </w:rPr>
            </w:pPr>
            <w:r w:rsidRPr="00DD6218">
              <w:rPr>
                <w:rFonts w:ascii="Calibri" w:hAnsi="Calibri" w:cs="Calibri"/>
                <w:sz w:val="18"/>
                <w:szCs w:val="18"/>
              </w:rPr>
              <w:t xml:space="preserve">Peshala Disanayaka, ACAS </w:t>
            </w:r>
          </w:p>
          <w:p w14:paraId="4A155927" w14:textId="77777777" w:rsidR="00DD6218" w:rsidRPr="00DD6218" w:rsidRDefault="00DD6218" w:rsidP="00DD6218">
            <w:pPr>
              <w:tabs>
                <w:tab w:val="center" w:pos="5400"/>
                <w:tab w:val="right" w:pos="10800"/>
              </w:tabs>
              <w:ind w:hanging="100"/>
              <w:rPr>
                <w:rFonts w:ascii="Calibri" w:hAnsi="Calibri" w:cs="Calibri"/>
                <w:sz w:val="18"/>
                <w:szCs w:val="18"/>
              </w:rPr>
            </w:pPr>
            <w:r w:rsidRPr="00DD6218">
              <w:rPr>
                <w:rFonts w:ascii="Calibri" w:hAnsi="Calibri" w:cs="Calibri"/>
                <w:sz w:val="18"/>
                <w:szCs w:val="18"/>
              </w:rPr>
              <w:t>Actuary,</w:t>
            </w:r>
          </w:p>
          <w:p w14:paraId="3009FDF1" w14:textId="77777777" w:rsidR="00DD6218" w:rsidRPr="00DD6218" w:rsidRDefault="00DD6218" w:rsidP="00DD6218">
            <w:pPr>
              <w:tabs>
                <w:tab w:val="center" w:pos="5400"/>
                <w:tab w:val="right" w:pos="10800"/>
              </w:tabs>
              <w:ind w:hanging="100"/>
              <w:rPr>
                <w:rFonts w:ascii="Calibri" w:hAnsi="Calibri" w:cs="Calibri"/>
                <w:sz w:val="18"/>
                <w:szCs w:val="18"/>
              </w:rPr>
            </w:pPr>
            <w:r w:rsidRPr="00DD6218">
              <w:rPr>
                <w:rFonts w:ascii="Calibri" w:hAnsi="Calibri" w:cs="Calibri"/>
                <w:sz w:val="18"/>
                <w:szCs w:val="18"/>
              </w:rPr>
              <w:t>Florida Office of Insurance Regulation</w:t>
            </w:r>
          </w:p>
          <w:p w14:paraId="0A5FD90D" w14:textId="77777777" w:rsidR="00DD6218" w:rsidRPr="00DD6218" w:rsidRDefault="00DD6218" w:rsidP="00DD6218">
            <w:pPr>
              <w:tabs>
                <w:tab w:val="center" w:pos="5400"/>
                <w:tab w:val="right" w:pos="10800"/>
              </w:tabs>
              <w:ind w:hanging="100"/>
              <w:rPr>
                <w:rFonts w:ascii="Calibri" w:hAnsi="Calibri" w:cs="Calibri"/>
                <w:sz w:val="18"/>
                <w:szCs w:val="18"/>
              </w:rPr>
            </w:pPr>
          </w:p>
        </w:tc>
        <w:tc>
          <w:tcPr>
            <w:tcW w:w="6700" w:type="dxa"/>
            <w:gridSpan w:val="2"/>
          </w:tcPr>
          <w:p w14:paraId="1A167AAD" w14:textId="77777777" w:rsidR="00DD6218" w:rsidRPr="00DD6218" w:rsidRDefault="00DD6218" w:rsidP="00DD6218">
            <w:pPr>
              <w:tabs>
                <w:tab w:val="center" w:pos="5400"/>
                <w:tab w:val="right" w:pos="10800"/>
              </w:tabs>
              <w:jc w:val="right"/>
              <w:rPr>
                <w:rFonts w:ascii="Calibri" w:hAnsi="Calibri" w:cs="Calibri"/>
                <w:sz w:val="18"/>
                <w:szCs w:val="18"/>
              </w:rPr>
            </w:pPr>
            <w:r w:rsidRPr="00DD6218">
              <w:rPr>
                <w:rFonts w:ascii="Calibri" w:hAnsi="Calibri" w:cs="Calibri"/>
                <w:sz w:val="18"/>
                <w:szCs w:val="18"/>
              </w:rPr>
              <w:t xml:space="preserve">Vacant </w:t>
            </w:r>
          </w:p>
          <w:p w14:paraId="6B6D061A" w14:textId="77777777" w:rsidR="00DD6218" w:rsidRPr="00DD6218" w:rsidRDefault="00DD6218" w:rsidP="00DD6218">
            <w:pPr>
              <w:tabs>
                <w:tab w:val="center" w:pos="5400"/>
                <w:tab w:val="right" w:pos="10800"/>
              </w:tabs>
              <w:jc w:val="right"/>
              <w:rPr>
                <w:rFonts w:ascii="Calibri" w:hAnsi="Calibri" w:cs="Calibri"/>
                <w:sz w:val="18"/>
                <w:szCs w:val="18"/>
              </w:rPr>
            </w:pPr>
            <w:r w:rsidRPr="00DD6218">
              <w:rPr>
                <w:rFonts w:ascii="Calibri" w:hAnsi="Calibri" w:cs="Calibri"/>
                <w:sz w:val="18"/>
                <w:szCs w:val="18"/>
              </w:rPr>
              <w:t>Computer Systems Design Expert</w:t>
            </w:r>
          </w:p>
        </w:tc>
      </w:tr>
      <w:tr w:rsidR="00DD6218" w:rsidRPr="00DD6218" w14:paraId="2A4D0D19" w14:textId="77777777" w:rsidTr="00954E78">
        <w:tc>
          <w:tcPr>
            <w:tcW w:w="6678" w:type="dxa"/>
            <w:gridSpan w:val="2"/>
          </w:tcPr>
          <w:p w14:paraId="05DCC181" w14:textId="77777777" w:rsidR="00DD6218" w:rsidRPr="00DD6218" w:rsidRDefault="00DD6218" w:rsidP="00DD6218">
            <w:pPr>
              <w:tabs>
                <w:tab w:val="center" w:pos="5400"/>
                <w:tab w:val="right" w:pos="10800"/>
              </w:tabs>
              <w:ind w:hanging="100"/>
              <w:rPr>
                <w:rFonts w:ascii="Calibri" w:hAnsi="Calibri" w:cs="Calibri"/>
                <w:sz w:val="18"/>
                <w:szCs w:val="18"/>
              </w:rPr>
            </w:pPr>
            <w:r w:rsidRPr="00DD6218">
              <w:rPr>
                <w:rFonts w:ascii="Calibri" w:hAnsi="Calibri" w:cs="Calibri"/>
                <w:sz w:val="18"/>
                <w:szCs w:val="18"/>
              </w:rPr>
              <w:t>Kevin Guthrie</w:t>
            </w:r>
          </w:p>
          <w:p w14:paraId="00F82232" w14:textId="77777777" w:rsidR="00DD6218" w:rsidRPr="00DD6218" w:rsidRDefault="00DD6218" w:rsidP="00DD6218">
            <w:pPr>
              <w:tabs>
                <w:tab w:val="center" w:pos="5400"/>
                <w:tab w:val="right" w:pos="10800"/>
              </w:tabs>
              <w:ind w:hanging="100"/>
              <w:rPr>
                <w:rFonts w:ascii="Calibri" w:hAnsi="Calibri" w:cs="Calibri"/>
                <w:sz w:val="18"/>
                <w:szCs w:val="18"/>
              </w:rPr>
            </w:pPr>
            <w:r w:rsidRPr="00DD6218">
              <w:rPr>
                <w:rFonts w:ascii="Calibri" w:hAnsi="Calibri" w:cs="Calibri"/>
                <w:sz w:val="18"/>
                <w:szCs w:val="18"/>
              </w:rPr>
              <w:t xml:space="preserve">Director, </w:t>
            </w:r>
          </w:p>
          <w:p w14:paraId="4A4491B5" w14:textId="77777777" w:rsidR="00DD6218" w:rsidRPr="00DD6218" w:rsidRDefault="00DD6218" w:rsidP="00DD6218">
            <w:pPr>
              <w:tabs>
                <w:tab w:val="center" w:pos="5400"/>
                <w:tab w:val="right" w:pos="10800"/>
              </w:tabs>
              <w:ind w:hanging="100"/>
              <w:rPr>
                <w:rFonts w:ascii="Calibri" w:hAnsi="Calibri" w:cs="Calibri"/>
                <w:sz w:val="18"/>
                <w:szCs w:val="18"/>
              </w:rPr>
            </w:pPr>
            <w:r w:rsidRPr="00DD6218">
              <w:rPr>
                <w:rFonts w:ascii="Calibri" w:hAnsi="Calibri" w:cs="Calibri"/>
                <w:sz w:val="18"/>
                <w:szCs w:val="18"/>
              </w:rPr>
              <w:t>Florida Division of Emergency Management</w:t>
            </w:r>
          </w:p>
          <w:p w14:paraId="3220F9DE" w14:textId="77777777" w:rsidR="00DD6218" w:rsidRPr="00DD6218" w:rsidRDefault="00DD6218" w:rsidP="00DD6218">
            <w:pPr>
              <w:tabs>
                <w:tab w:val="center" w:pos="5400"/>
                <w:tab w:val="right" w:pos="10800"/>
              </w:tabs>
              <w:ind w:hanging="100"/>
              <w:rPr>
                <w:rFonts w:ascii="Calibri" w:hAnsi="Calibri" w:cs="Calibri"/>
                <w:sz w:val="18"/>
                <w:szCs w:val="18"/>
              </w:rPr>
            </w:pPr>
          </w:p>
        </w:tc>
        <w:tc>
          <w:tcPr>
            <w:tcW w:w="3150" w:type="dxa"/>
          </w:tcPr>
          <w:p w14:paraId="361E84BA" w14:textId="77777777" w:rsidR="00DD6218" w:rsidRPr="00DD6218" w:rsidRDefault="00DD6218" w:rsidP="00DD6218">
            <w:pPr>
              <w:tabs>
                <w:tab w:val="center" w:pos="5400"/>
                <w:tab w:val="right" w:pos="10800"/>
              </w:tabs>
              <w:ind w:hanging="100"/>
              <w:jc w:val="right"/>
              <w:rPr>
                <w:rFonts w:ascii="Calibri" w:hAnsi="Calibri" w:cs="Calibri"/>
                <w:sz w:val="18"/>
                <w:szCs w:val="18"/>
              </w:rPr>
            </w:pPr>
            <w:r w:rsidRPr="00DD6218">
              <w:rPr>
                <w:rFonts w:ascii="Calibri" w:hAnsi="Calibri" w:cs="Calibri"/>
                <w:sz w:val="18"/>
                <w:szCs w:val="18"/>
              </w:rPr>
              <w:t xml:space="preserve">Vacant </w:t>
            </w:r>
          </w:p>
          <w:p w14:paraId="4BD6AD8F" w14:textId="77777777" w:rsidR="00DD6218" w:rsidRPr="00DD6218" w:rsidRDefault="00DD6218" w:rsidP="00DD6218">
            <w:pPr>
              <w:tabs>
                <w:tab w:val="center" w:pos="5400"/>
                <w:tab w:val="right" w:pos="10800"/>
              </w:tabs>
              <w:ind w:hanging="100"/>
              <w:jc w:val="right"/>
              <w:rPr>
                <w:rFonts w:ascii="Calibri" w:hAnsi="Calibri" w:cs="Calibri"/>
                <w:sz w:val="18"/>
                <w:szCs w:val="18"/>
              </w:rPr>
            </w:pPr>
            <w:r w:rsidRPr="00DD6218">
              <w:rPr>
                <w:rFonts w:ascii="Calibri" w:hAnsi="Calibri" w:cs="Calibri"/>
                <w:sz w:val="18"/>
                <w:szCs w:val="18"/>
              </w:rPr>
              <w:t>Insurance Finance Expert</w:t>
            </w:r>
          </w:p>
          <w:p w14:paraId="05CD2690" w14:textId="77777777" w:rsidR="00DD6218" w:rsidRPr="00DD6218" w:rsidRDefault="00DD6218" w:rsidP="00DD6218">
            <w:pPr>
              <w:tabs>
                <w:tab w:val="center" w:pos="5400"/>
                <w:tab w:val="right" w:pos="10800"/>
              </w:tabs>
              <w:ind w:hanging="100"/>
              <w:jc w:val="right"/>
              <w:rPr>
                <w:rFonts w:ascii="Calibri" w:hAnsi="Calibri" w:cs="Calibri"/>
                <w:sz w:val="18"/>
                <w:szCs w:val="18"/>
              </w:rPr>
            </w:pPr>
          </w:p>
        </w:tc>
      </w:tr>
      <w:tr w:rsidR="00DD6218" w:rsidRPr="00DD6218" w14:paraId="57E1F1F8" w14:textId="77777777" w:rsidTr="003B5A1F">
        <w:tc>
          <w:tcPr>
            <w:tcW w:w="6678" w:type="dxa"/>
            <w:gridSpan w:val="2"/>
          </w:tcPr>
          <w:p w14:paraId="68FC470E" w14:textId="77777777" w:rsidR="00DD6218" w:rsidRPr="00DD6218" w:rsidRDefault="00DD6218" w:rsidP="00DD6218">
            <w:pPr>
              <w:tabs>
                <w:tab w:val="center" w:pos="5400"/>
                <w:tab w:val="right" w:pos="10800"/>
              </w:tabs>
              <w:ind w:hanging="100"/>
              <w:rPr>
                <w:rFonts w:ascii="Calibri" w:hAnsi="Calibri" w:cs="Calibri"/>
                <w:sz w:val="18"/>
                <w:szCs w:val="18"/>
              </w:rPr>
            </w:pPr>
            <w:r w:rsidRPr="00DD6218">
              <w:rPr>
                <w:rFonts w:ascii="Calibri" w:hAnsi="Calibri" w:cs="Calibri"/>
                <w:sz w:val="18"/>
                <w:szCs w:val="18"/>
              </w:rPr>
              <w:t>Kathleen Hurta, FCAS</w:t>
            </w:r>
          </w:p>
          <w:p w14:paraId="313ECF29" w14:textId="77777777" w:rsidR="00DD6218" w:rsidRPr="00DD6218" w:rsidRDefault="00DD6218" w:rsidP="00DD6218">
            <w:pPr>
              <w:tabs>
                <w:tab w:val="center" w:pos="5400"/>
                <w:tab w:val="right" w:pos="10800"/>
              </w:tabs>
              <w:ind w:hanging="100"/>
              <w:rPr>
                <w:rFonts w:ascii="Calibri" w:hAnsi="Calibri" w:cs="Calibri"/>
                <w:sz w:val="18"/>
                <w:szCs w:val="18"/>
              </w:rPr>
            </w:pPr>
            <w:r w:rsidRPr="00DD6218">
              <w:rPr>
                <w:rFonts w:ascii="Calibri" w:hAnsi="Calibri" w:cs="Calibri"/>
                <w:sz w:val="18"/>
                <w:szCs w:val="18"/>
              </w:rPr>
              <w:t>Actuary,</w:t>
            </w:r>
          </w:p>
          <w:p w14:paraId="519E2106" w14:textId="77777777" w:rsidR="00DD6218" w:rsidRPr="00DD6218" w:rsidRDefault="00DD6218" w:rsidP="00DD6218">
            <w:pPr>
              <w:tabs>
                <w:tab w:val="center" w:pos="5400"/>
                <w:tab w:val="right" w:pos="10800"/>
              </w:tabs>
              <w:ind w:hanging="100"/>
              <w:rPr>
                <w:rFonts w:ascii="Calibri" w:hAnsi="Calibri" w:cs="Calibri"/>
                <w:sz w:val="18"/>
                <w:szCs w:val="18"/>
              </w:rPr>
            </w:pPr>
            <w:r w:rsidRPr="00DD6218">
              <w:rPr>
                <w:rFonts w:ascii="Calibri" w:hAnsi="Calibri" w:cs="Calibri"/>
                <w:sz w:val="18"/>
                <w:szCs w:val="18"/>
              </w:rPr>
              <w:t>Florida Hurricane Catastrophe Fund Advisory Council</w:t>
            </w:r>
          </w:p>
          <w:p w14:paraId="3A65C7CF" w14:textId="77777777" w:rsidR="00DD6218" w:rsidRPr="00DD6218" w:rsidRDefault="00DD6218" w:rsidP="00DD6218">
            <w:pPr>
              <w:tabs>
                <w:tab w:val="center" w:pos="5400"/>
                <w:tab w:val="right" w:pos="10800"/>
              </w:tabs>
              <w:ind w:hanging="100"/>
              <w:rPr>
                <w:rFonts w:ascii="Calibri" w:hAnsi="Calibri" w:cs="Calibri"/>
                <w:sz w:val="18"/>
                <w:szCs w:val="18"/>
              </w:rPr>
            </w:pPr>
          </w:p>
        </w:tc>
        <w:tc>
          <w:tcPr>
            <w:tcW w:w="3150" w:type="dxa"/>
          </w:tcPr>
          <w:p w14:paraId="6DAF27DD" w14:textId="77777777" w:rsidR="00DD6218" w:rsidRPr="00DD6218" w:rsidRDefault="00DD6218" w:rsidP="00DD6218">
            <w:pPr>
              <w:tabs>
                <w:tab w:val="center" w:pos="5400"/>
                <w:tab w:val="right" w:pos="10800"/>
              </w:tabs>
              <w:jc w:val="right"/>
              <w:rPr>
                <w:rFonts w:ascii="Calibri" w:hAnsi="Calibri" w:cs="Calibri"/>
                <w:sz w:val="18"/>
                <w:szCs w:val="18"/>
              </w:rPr>
            </w:pPr>
            <w:r w:rsidRPr="00DD6218">
              <w:rPr>
                <w:rFonts w:ascii="Calibri" w:hAnsi="Calibri" w:cs="Calibri"/>
                <w:sz w:val="18"/>
                <w:szCs w:val="18"/>
              </w:rPr>
              <w:t xml:space="preserve">Vacant </w:t>
            </w:r>
          </w:p>
          <w:p w14:paraId="7399370D" w14:textId="77777777" w:rsidR="00DD6218" w:rsidRPr="00DD6218" w:rsidRDefault="00DD6218" w:rsidP="00DD6218">
            <w:pPr>
              <w:tabs>
                <w:tab w:val="center" w:pos="5400"/>
                <w:tab w:val="right" w:pos="10800"/>
              </w:tabs>
              <w:jc w:val="right"/>
              <w:rPr>
                <w:rFonts w:ascii="Calibri" w:hAnsi="Calibri" w:cs="Calibri"/>
                <w:sz w:val="18"/>
                <w:szCs w:val="18"/>
              </w:rPr>
            </w:pPr>
            <w:r w:rsidRPr="00DD6218">
              <w:rPr>
                <w:rFonts w:ascii="Calibri" w:hAnsi="Calibri" w:cs="Calibri"/>
                <w:sz w:val="18"/>
                <w:szCs w:val="18"/>
              </w:rPr>
              <w:t>Meteorology Expert</w:t>
            </w:r>
          </w:p>
        </w:tc>
      </w:tr>
      <w:tr w:rsidR="00DD6218" w:rsidRPr="00DD6218" w14:paraId="091B9FA4" w14:textId="77777777" w:rsidTr="003B5A1F">
        <w:tc>
          <w:tcPr>
            <w:tcW w:w="6678" w:type="dxa"/>
            <w:gridSpan w:val="2"/>
          </w:tcPr>
          <w:p w14:paraId="120CA7DD" w14:textId="77777777" w:rsidR="00DD6218" w:rsidRPr="00DD6218" w:rsidRDefault="00DD6218" w:rsidP="00DD6218">
            <w:pPr>
              <w:tabs>
                <w:tab w:val="center" w:pos="5400"/>
                <w:tab w:val="right" w:pos="10800"/>
              </w:tabs>
              <w:ind w:hanging="100"/>
              <w:rPr>
                <w:rFonts w:ascii="Calibri" w:hAnsi="Calibri" w:cs="Calibri"/>
                <w:sz w:val="18"/>
                <w:szCs w:val="18"/>
              </w:rPr>
            </w:pPr>
            <w:r w:rsidRPr="00DD6218">
              <w:rPr>
                <w:rFonts w:ascii="Calibri" w:hAnsi="Calibri" w:cs="Calibri"/>
                <w:sz w:val="18"/>
                <w:szCs w:val="18"/>
              </w:rPr>
              <w:t>Sean Martin, Ph.D., P.E.</w:t>
            </w:r>
          </w:p>
          <w:p w14:paraId="0A908AED" w14:textId="77777777" w:rsidR="00DD6218" w:rsidRPr="00DD6218" w:rsidRDefault="00DD6218" w:rsidP="00DD6218">
            <w:pPr>
              <w:tabs>
                <w:tab w:val="center" w:pos="5400"/>
                <w:tab w:val="right" w:pos="10800"/>
              </w:tabs>
              <w:ind w:hanging="100"/>
              <w:rPr>
                <w:rFonts w:ascii="Calibri" w:hAnsi="Calibri" w:cs="Calibri"/>
                <w:sz w:val="18"/>
                <w:szCs w:val="18"/>
              </w:rPr>
            </w:pPr>
            <w:r w:rsidRPr="00DD6218">
              <w:rPr>
                <w:rFonts w:ascii="Calibri" w:hAnsi="Calibri" w:cs="Calibri"/>
                <w:sz w:val="18"/>
                <w:szCs w:val="18"/>
              </w:rPr>
              <w:t>Licensed Professional Structural Engineer,</w:t>
            </w:r>
          </w:p>
          <w:p w14:paraId="662E5E11" w14:textId="77777777" w:rsidR="00DD6218" w:rsidRPr="00DD6218" w:rsidRDefault="00DD6218" w:rsidP="00DD6218">
            <w:pPr>
              <w:tabs>
                <w:tab w:val="center" w:pos="5400"/>
                <w:tab w:val="right" w:pos="10800"/>
              </w:tabs>
              <w:ind w:hanging="100"/>
              <w:rPr>
                <w:rFonts w:ascii="Calibri" w:hAnsi="Calibri" w:cs="Calibri"/>
                <w:sz w:val="18"/>
                <w:szCs w:val="18"/>
              </w:rPr>
            </w:pPr>
            <w:r w:rsidRPr="00DD6218">
              <w:rPr>
                <w:rFonts w:ascii="Calibri" w:hAnsi="Calibri" w:cs="Calibri"/>
                <w:sz w:val="18"/>
                <w:szCs w:val="18"/>
              </w:rPr>
              <w:t>FAMU-FSU College of Engineering</w:t>
            </w:r>
          </w:p>
        </w:tc>
        <w:tc>
          <w:tcPr>
            <w:tcW w:w="3150" w:type="dxa"/>
          </w:tcPr>
          <w:p w14:paraId="1BDBA651" w14:textId="77777777" w:rsidR="00DD6218" w:rsidRPr="00DD6218" w:rsidRDefault="00DD6218" w:rsidP="00DD6218">
            <w:pPr>
              <w:tabs>
                <w:tab w:val="center" w:pos="5400"/>
                <w:tab w:val="right" w:pos="10800"/>
              </w:tabs>
              <w:ind w:left="-100"/>
              <w:jc w:val="right"/>
              <w:rPr>
                <w:rFonts w:ascii="Calibri" w:hAnsi="Calibri" w:cs="Calibri"/>
                <w:sz w:val="18"/>
                <w:szCs w:val="18"/>
              </w:rPr>
            </w:pPr>
            <w:r w:rsidRPr="00DD6218">
              <w:rPr>
                <w:rFonts w:ascii="Calibri" w:hAnsi="Calibri" w:cs="Calibri"/>
                <w:sz w:val="18"/>
                <w:szCs w:val="18"/>
              </w:rPr>
              <w:t xml:space="preserve">Vacant </w:t>
            </w:r>
          </w:p>
          <w:p w14:paraId="548839BB" w14:textId="77777777" w:rsidR="00DD6218" w:rsidRPr="00DD6218" w:rsidRDefault="00DD6218" w:rsidP="00DD6218">
            <w:pPr>
              <w:tabs>
                <w:tab w:val="center" w:pos="5400"/>
                <w:tab w:val="right" w:pos="10800"/>
              </w:tabs>
              <w:ind w:left="-100"/>
              <w:jc w:val="right"/>
              <w:rPr>
                <w:rFonts w:ascii="Calibri" w:hAnsi="Calibri" w:cs="Calibri"/>
                <w:sz w:val="18"/>
                <w:szCs w:val="18"/>
              </w:rPr>
            </w:pPr>
            <w:r w:rsidRPr="00DD6218">
              <w:rPr>
                <w:rFonts w:ascii="Calibri" w:hAnsi="Calibri" w:cs="Calibri"/>
                <w:sz w:val="18"/>
                <w:szCs w:val="18"/>
              </w:rPr>
              <w:t>Statistics Expert</w:t>
            </w:r>
          </w:p>
        </w:tc>
      </w:tr>
    </w:tbl>
    <w:p w14:paraId="03C80EDA" w14:textId="77777777" w:rsidR="00DD6218" w:rsidRPr="00DD6218" w:rsidRDefault="00DD6218" w:rsidP="00DD6218">
      <w:pPr>
        <w:tabs>
          <w:tab w:val="center" w:pos="5400"/>
          <w:tab w:val="right" w:pos="10800"/>
        </w:tabs>
        <w:rPr>
          <w:rFonts w:ascii="Calibri" w:hAnsi="Calibri" w:cs="Calibri"/>
        </w:rPr>
      </w:pPr>
    </w:p>
    <w:p w14:paraId="2CEE847B" w14:textId="77777777" w:rsidR="00DD6218" w:rsidRPr="00DD6218" w:rsidRDefault="00DD6218" w:rsidP="00DD6218">
      <w:pPr>
        <w:tabs>
          <w:tab w:val="center" w:pos="5400"/>
          <w:tab w:val="right" w:pos="10800"/>
        </w:tabs>
        <w:rPr>
          <w:rFonts w:ascii="Calibri" w:hAnsi="Calibri" w:cs="Calibri"/>
        </w:rPr>
      </w:pPr>
      <w:r w:rsidRPr="00DD6218">
        <w:rPr>
          <w:rFonts w:ascii="Calibri" w:hAnsi="Calibri" w:cs="Calibri"/>
        </w:rPr>
        <w:t>November 1, 2025</w:t>
      </w:r>
    </w:p>
    <w:p w14:paraId="555D40DE" w14:textId="77777777" w:rsidR="00DD6218" w:rsidRPr="00DD6218" w:rsidRDefault="00DD6218" w:rsidP="00DD6218">
      <w:pPr>
        <w:tabs>
          <w:tab w:val="center" w:pos="5400"/>
          <w:tab w:val="right" w:pos="10800"/>
        </w:tabs>
        <w:rPr>
          <w:rFonts w:ascii="Calibri" w:hAnsi="Calibri" w:cs="Calibri"/>
        </w:rPr>
      </w:pPr>
    </w:p>
    <w:p w14:paraId="758E6AD9" w14:textId="77777777" w:rsidR="00DD6218" w:rsidRPr="00DD6218" w:rsidRDefault="00DD6218" w:rsidP="00DD6218">
      <w:pPr>
        <w:tabs>
          <w:tab w:val="center" w:pos="5400"/>
          <w:tab w:val="right" w:pos="10800"/>
        </w:tabs>
        <w:rPr>
          <w:rFonts w:ascii="Calibri" w:hAnsi="Calibri" w:cs="Calibri"/>
        </w:rPr>
      </w:pPr>
      <w:r w:rsidRPr="00DD6218">
        <w:rPr>
          <w:rFonts w:ascii="Calibri" w:hAnsi="Calibri" w:cs="Calibri"/>
        </w:rPr>
        <w:t>The Honorable Ron DeSantis, Chairman</w:t>
      </w:r>
    </w:p>
    <w:p w14:paraId="73A5FDBE" w14:textId="77777777" w:rsidR="00DD6218" w:rsidRPr="00DD6218" w:rsidRDefault="00DD6218" w:rsidP="00DD6218">
      <w:pPr>
        <w:tabs>
          <w:tab w:val="center" w:pos="5400"/>
          <w:tab w:val="right" w:pos="10800"/>
        </w:tabs>
        <w:rPr>
          <w:rFonts w:ascii="Calibri" w:hAnsi="Calibri" w:cs="Calibri"/>
        </w:rPr>
      </w:pPr>
      <w:r w:rsidRPr="00DD6218">
        <w:rPr>
          <w:rFonts w:ascii="Calibri" w:hAnsi="Calibri" w:cs="Calibri"/>
        </w:rPr>
        <w:t>Governor</w:t>
      </w:r>
    </w:p>
    <w:p w14:paraId="4204460E" w14:textId="77777777" w:rsidR="00DD6218" w:rsidRPr="00DD6218" w:rsidRDefault="00DD6218" w:rsidP="00DD6218">
      <w:pPr>
        <w:tabs>
          <w:tab w:val="center" w:pos="5400"/>
          <w:tab w:val="right" w:pos="10800"/>
        </w:tabs>
        <w:rPr>
          <w:rFonts w:ascii="Calibri" w:hAnsi="Calibri" w:cs="Calibri"/>
        </w:rPr>
      </w:pPr>
      <w:r w:rsidRPr="00DD6218">
        <w:rPr>
          <w:rFonts w:ascii="Calibri" w:hAnsi="Calibri" w:cs="Calibri"/>
        </w:rPr>
        <w:t>Plaza Level 02, The Capitol</w:t>
      </w:r>
    </w:p>
    <w:p w14:paraId="39004D72" w14:textId="77777777" w:rsidR="00DD6218" w:rsidRPr="00DD6218" w:rsidRDefault="00DD6218" w:rsidP="00DD6218">
      <w:pPr>
        <w:tabs>
          <w:tab w:val="center" w:pos="5400"/>
          <w:tab w:val="right" w:pos="10800"/>
        </w:tabs>
        <w:rPr>
          <w:rFonts w:ascii="Calibri" w:hAnsi="Calibri" w:cs="Calibri"/>
        </w:rPr>
      </w:pPr>
      <w:r w:rsidRPr="00DD6218">
        <w:rPr>
          <w:rFonts w:ascii="Calibri" w:hAnsi="Calibri" w:cs="Calibri"/>
        </w:rPr>
        <w:t>Tallahassee, Florida 32399</w:t>
      </w:r>
    </w:p>
    <w:p w14:paraId="5BA7D765" w14:textId="77777777" w:rsidR="00DD6218" w:rsidRPr="00DD6218" w:rsidRDefault="00DD6218" w:rsidP="00DD6218">
      <w:pPr>
        <w:tabs>
          <w:tab w:val="center" w:pos="5400"/>
          <w:tab w:val="right" w:pos="10800"/>
        </w:tabs>
        <w:rPr>
          <w:rFonts w:ascii="Calibri" w:hAnsi="Calibri" w:cs="Calibri"/>
        </w:rPr>
      </w:pPr>
    </w:p>
    <w:p w14:paraId="50FF1462" w14:textId="77777777" w:rsidR="00DD6218" w:rsidRPr="00DD6218" w:rsidRDefault="00DD6218" w:rsidP="00DD6218">
      <w:pPr>
        <w:tabs>
          <w:tab w:val="center" w:pos="5400"/>
          <w:tab w:val="right" w:pos="10800"/>
        </w:tabs>
        <w:rPr>
          <w:rFonts w:ascii="Calibri" w:hAnsi="Calibri" w:cs="Calibri"/>
        </w:rPr>
      </w:pPr>
      <w:r w:rsidRPr="00DD6218">
        <w:rPr>
          <w:rFonts w:ascii="Calibri" w:hAnsi="Calibri" w:cs="Calibri"/>
        </w:rPr>
        <w:t>The Honorable James Uthmeier, Secretary</w:t>
      </w:r>
    </w:p>
    <w:p w14:paraId="64BDD382" w14:textId="77777777" w:rsidR="00DD6218" w:rsidRPr="00DD6218" w:rsidRDefault="00DD6218" w:rsidP="00DD6218">
      <w:pPr>
        <w:tabs>
          <w:tab w:val="center" w:pos="5400"/>
          <w:tab w:val="right" w:pos="10800"/>
        </w:tabs>
        <w:rPr>
          <w:rFonts w:ascii="Calibri" w:hAnsi="Calibri" w:cs="Calibri"/>
        </w:rPr>
      </w:pPr>
      <w:r w:rsidRPr="00DD6218">
        <w:rPr>
          <w:rFonts w:ascii="Calibri" w:hAnsi="Calibri" w:cs="Calibri"/>
        </w:rPr>
        <w:t>Attorney General</w:t>
      </w:r>
    </w:p>
    <w:p w14:paraId="61680F3F" w14:textId="77777777" w:rsidR="00DD6218" w:rsidRPr="00DD6218" w:rsidRDefault="00DD6218" w:rsidP="00DD6218">
      <w:pPr>
        <w:tabs>
          <w:tab w:val="center" w:pos="5400"/>
          <w:tab w:val="right" w:pos="10800"/>
        </w:tabs>
        <w:rPr>
          <w:rFonts w:ascii="Calibri" w:hAnsi="Calibri" w:cs="Calibri"/>
        </w:rPr>
      </w:pPr>
      <w:r w:rsidRPr="00DD6218">
        <w:rPr>
          <w:rFonts w:ascii="Calibri" w:hAnsi="Calibri" w:cs="Calibri"/>
        </w:rPr>
        <w:t>Plaza Level 01, The Capitol</w:t>
      </w:r>
    </w:p>
    <w:p w14:paraId="701DC8BD" w14:textId="77777777" w:rsidR="00DD6218" w:rsidRPr="00DD6218" w:rsidRDefault="00DD6218" w:rsidP="00DD6218">
      <w:pPr>
        <w:tabs>
          <w:tab w:val="center" w:pos="5400"/>
          <w:tab w:val="right" w:pos="10800"/>
        </w:tabs>
        <w:rPr>
          <w:rFonts w:ascii="Calibri" w:hAnsi="Calibri" w:cs="Calibri"/>
        </w:rPr>
      </w:pPr>
      <w:r w:rsidRPr="00DD6218">
        <w:rPr>
          <w:rFonts w:ascii="Calibri" w:hAnsi="Calibri" w:cs="Calibri"/>
        </w:rPr>
        <w:t>Tallahassee, Florida 32399</w:t>
      </w:r>
    </w:p>
    <w:p w14:paraId="41AAE73B" w14:textId="77777777" w:rsidR="00DD6218" w:rsidRPr="00DD6218" w:rsidRDefault="00DD6218" w:rsidP="00DD6218">
      <w:pPr>
        <w:tabs>
          <w:tab w:val="center" w:pos="5400"/>
          <w:tab w:val="right" w:pos="10800"/>
        </w:tabs>
        <w:rPr>
          <w:rFonts w:ascii="Calibri" w:hAnsi="Calibri" w:cs="Calibri"/>
        </w:rPr>
      </w:pPr>
    </w:p>
    <w:p w14:paraId="5475A3EA" w14:textId="77777777" w:rsidR="00DD6218" w:rsidRPr="00DD6218" w:rsidRDefault="00DD6218" w:rsidP="00DD6218">
      <w:pPr>
        <w:tabs>
          <w:tab w:val="center" w:pos="5400"/>
          <w:tab w:val="right" w:pos="10800"/>
        </w:tabs>
        <w:rPr>
          <w:rFonts w:ascii="Calibri" w:hAnsi="Calibri" w:cs="Calibri"/>
        </w:rPr>
      </w:pPr>
      <w:r w:rsidRPr="00DD6218">
        <w:rPr>
          <w:rFonts w:ascii="Calibri" w:hAnsi="Calibri" w:cs="Calibri"/>
        </w:rPr>
        <w:t>The Honorable Blaise Ingoglia, Treasurer</w:t>
      </w:r>
    </w:p>
    <w:p w14:paraId="401E2DE9" w14:textId="77777777" w:rsidR="00DD6218" w:rsidRPr="00DD6218" w:rsidRDefault="00DD6218" w:rsidP="00DD6218">
      <w:pPr>
        <w:tabs>
          <w:tab w:val="center" w:pos="5400"/>
          <w:tab w:val="right" w:pos="10800"/>
        </w:tabs>
        <w:rPr>
          <w:rFonts w:ascii="Calibri" w:hAnsi="Calibri" w:cs="Calibri"/>
        </w:rPr>
      </w:pPr>
      <w:r w:rsidRPr="00DD6218">
        <w:rPr>
          <w:rFonts w:ascii="Calibri" w:hAnsi="Calibri" w:cs="Calibri"/>
        </w:rPr>
        <w:t>Chief Financial Officer</w:t>
      </w:r>
    </w:p>
    <w:p w14:paraId="60D41EAE" w14:textId="77777777" w:rsidR="00DD6218" w:rsidRPr="00DD6218" w:rsidRDefault="00DD6218" w:rsidP="00DD6218">
      <w:pPr>
        <w:tabs>
          <w:tab w:val="center" w:pos="5400"/>
          <w:tab w:val="right" w:pos="10800"/>
        </w:tabs>
        <w:rPr>
          <w:rFonts w:ascii="Calibri" w:hAnsi="Calibri" w:cs="Calibri"/>
        </w:rPr>
      </w:pPr>
      <w:r w:rsidRPr="00DD6218">
        <w:rPr>
          <w:rFonts w:ascii="Calibri" w:hAnsi="Calibri" w:cs="Calibri"/>
        </w:rPr>
        <w:t>Plaza Level 11, The Capitol</w:t>
      </w:r>
    </w:p>
    <w:p w14:paraId="44A9EDA6" w14:textId="77777777" w:rsidR="00DD6218" w:rsidRPr="00DD6218" w:rsidRDefault="00DD6218" w:rsidP="00DD6218">
      <w:pPr>
        <w:tabs>
          <w:tab w:val="center" w:pos="5400"/>
          <w:tab w:val="right" w:pos="10800"/>
        </w:tabs>
        <w:rPr>
          <w:rFonts w:ascii="Calibri" w:hAnsi="Calibri" w:cs="Calibri"/>
        </w:rPr>
      </w:pPr>
      <w:r w:rsidRPr="00DD6218">
        <w:rPr>
          <w:rFonts w:ascii="Calibri" w:hAnsi="Calibri" w:cs="Calibri"/>
        </w:rPr>
        <w:t>Tallahassee, Florida 32399</w:t>
      </w:r>
    </w:p>
    <w:p w14:paraId="460EDD7C" w14:textId="77777777" w:rsidR="00DD6218" w:rsidRPr="00DD6218" w:rsidRDefault="00DD6218" w:rsidP="00DD6218">
      <w:pPr>
        <w:tabs>
          <w:tab w:val="center" w:pos="5400"/>
          <w:tab w:val="right" w:pos="10800"/>
        </w:tabs>
        <w:rPr>
          <w:rFonts w:ascii="Calibri" w:hAnsi="Calibri" w:cs="Calibri"/>
        </w:rPr>
      </w:pPr>
    </w:p>
    <w:p w14:paraId="7CEABAD5" w14:textId="77777777" w:rsidR="00DD6218" w:rsidRDefault="00DD6218" w:rsidP="00DD6218">
      <w:pPr>
        <w:rPr>
          <w:rFonts w:ascii="Calibri" w:hAnsi="Calibri" w:cs="Calibri"/>
        </w:rPr>
      </w:pPr>
    </w:p>
    <w:p w14:paraId="1EE45A44" w14:textId="77777777" w:rsidR="003433D4" w:rsidRPr="00DD6218" w:rsidRDefault="003433D4" w:rsidP="00DD6218">
      <w:pPr>
        <w:rPr>
          <w:rFonts w:ascii="Calibri" w:hAnsi="Calibri" w:cs="Calibri"/>
        </w:rPr>
      </w:pPr>
    </w:p>
    <w:p w14:paraId="452ECCDB" w14:textId="77777777" w:rsidR="00DD6218" w:rsidRPr="00DD6218" w:rsidRDefault="00DD6218" w:rsidP="00DD6218">
      <w:pPr>
        <w:tabs>
          <w:tab w:val="center" w:pos="5400"/>
          <w:tab w:val="right" w:pos="10800"/>
        </w:tabs>
        <w:rPr>
          <w:rFonts w:ascii="Calibri" w:hAnsi="Calibri" w:cs="Calibri"/>
        </w:rPr>
      </w:pPr>
      <w:r w:rsidRPr="00DD6218">
        <w:rPr>
          <w:rFonts w:ascii="Calibri" w:hAnsi="Calibri" w:cs="Calibri"/>
        </w:rPr>
        <w:lastRenderedPageBreak/>
        <w:t>State Board of Administration Trustees</w:t>
      </w:r>
    </w:p>
    <w:p w14:paraId="2F75B4D1" w14:textId="45BBF331" w:rsidR="00DD6218" w:rsidRPr="00DD6218" w:rsidRDefault="00DD6218" w:rsidP="00DD6218">
      <w:pPr>
        <w:tabs>
          <w:tab w:val="center" w:pos="5400"/>
          <w:tab w:val="right" w:pos="10800"/>
        </w:tabs>
        <w:rPr>
          <w:rFonts w:ascii="Calibri" w:hAnsi="Calibri" w:cs="Calibri"/>
        </w:rPr>
      </w:pPr>
      <w:r w:rsidRPr="00DD6218">
        <w:rPr>
          <w:rFonts w:ascii="Calibri" w:hAnsi="Calibri" w:cs="Calibri"/>
        </w:rPr>
        <w:t>November 1, 202</w:t>
      </w:r>
      <w:r>
        <w:rPr>
          <w:rFonts w:ascii="Calibri" w:hAnsi="Calibri" w:cs="Calibri"/>
        </w:rPr>
        <w:t>5</w:t>
      </w:r>
    </w:p>
    <w:p w14:paraId="51A685CC" w14:textId="77777777" w:rsidR="00DD6218" w:rsidRPr="00DD6218" w:rsidRDefault="00DD6218" w:rsidP="00DD6218">
      <w:pPr>
        <w:tabs>
          <w:tab w:val="center" w:pos="5400"/>
          <w:tab w:val="right" w:pos="10800"/>
        </w:tabs>
        <w:rPr>
          <w:rFonts w:ascii="Calibri" w:hAnsi="Calibri" w:cs="Calibri"/>
        </w:rPr>
      </w:pPr>
      <w:r w:rsidRPr="00DD6218">
        <w:rPr>
          <w:rFonts w:ascii="Calibri" w:hAnsi="Calibri" w:cs="Calibri"/>
        </w:rPr>
        <w:t>Page Two</w:t>
      </w:r>
    </w:p>
    <w:p w14:paraId="7DF2B9BF" w14:textId="77777777" w:rsidR="00DD6218" w:rsidRDefault="00DD6218" w:rsidP="00DD6218">
      <w:pPr>
        <w:tabs>
          <w:tab w:val="center" w:pos="5400"/>
          <w:tab w:val="right" w:pos="10800"/>
        </w:tabs>
        <w:rPr>
          <w:rFonts w:ascii="Calibri" w:hAnsi="Calibri" w:cs="Calibri"/>
        </w:rPr>
      </w:pPr>
    </w:p>
    <w:p w14:paraId="4C82F147" w14:textId="77777777" w:rsidR="003433D4" w:rsidRPr="00DD6218" w:rsidRDefault="003433D4" w:rsidP="003433D4">
      <w:pPr>
        <w:tabs>
          <w:tab w:val="center" w:pos="5400"/>
          <w:tab w:val="right" w:pos="10800"/>
        </w:tabs>
        <w:rPr>
          <w:rFonts w:ascii="Calibri" w:hAnsi="Calibri" w:cs="Calibri"/>
        </w:rPr>
      </w:pPr>
      <w:r w:rsidRPr="00DD6218">
        <w:rPr>
          <w:rFonts w:ascii="Calibri" w:hAnsi="Calibri" w:cs="Calibri"/>
        </w:rPr>
        <w:t>Dear Trustees:</w:t>
      </w:r>
    </w:p>
    <w:p w14:paraId="3EC2F3E2" w14:textId="77777777" w:rsidR="00DD6218" w:rsidRDefault="00DD6218" w:rsidP="00DD6218">
      <w:pPr>
        <w:tabs>
          <w:tab w:val="center" w:pos="5400"/>
          <w:tab w:val="right" w:pos="10800"/>
        </w:tabs>
        <w:rPr>
          <w:rFonts w:ascii="Calibri" w:hAnsi="Calibri" w:cs="Calibri"/>
        </w:rPr>
      </w:pPr>
    </w:p>
    <w:p w14:paraId="24C733D5" w14:textId="2BA54271" w:rsidR="00DD6218" w:rsidRDefault="00DD6218" w:rsidP="00DD6218">
      <w:pPr>
        <w:tabs>
          <w:tab w:val="center" w:pos="5400"/>
          <w:tab w:val="right" w:pos="10800"/>
        </w:tabs>
        <w:rPr>
          <w:rFonts w:ascii="Calibri" w:hAnsi="Calibri" w:cs="Calibri"/>
          <w:i/>
        </w:rPr>
      </w:pPr>
      <w:r w:rsidRPr="00DD6218">
        <w:rPr>
          <w:rFonts w:ascii="Calibri" w:hAnsi="Calibri" w:cs="Calibri"/>
        </w:rPr>
        <w:t xml:space="preserve">As Acting Chair of the Florida Commission on Hurricane Loss Projection Methodology (Commission), I am pleased to present to you the </w:t>
      </w:r>
      <w:r w:rsidRPr="00DD6218">
        <w:rPr>
          <w:rFonts w:ascii="Calibri" w:hAnsi="Calibri" w:cs="Calibri"/>
          <w:i/>
        </w:rPr>
        <w:t>Hurricane Standards Report of Activities</w:t>
      </w:r>
    </w:p>
    <w:p w14:paraId="4B36ABFA" w14:textId="146227FA" w:rsidR="00DD6218" w:rsidRPr="00DD6218" w:rsidRDefault="00DD6218" w:rsidP="00DD6218">
      <w:pPr>
        <w:tabs>
          <w:tab w:val="center" w:pos="5400"/>
          <w:tab w:val="right" w:pos="10800"/>
        </w:tabs>
        <w:rPr>
          <w:rFonts w:ascii="Calibri" w:hAnsi="Calibri" w:cs="Calibri"/>
        </w:rPr>
      </w:pPr>
      <w:r w:rsidRPr="00DD6218">
        <w:rPr>
          <w:rFonts w:ascii="Calibri" w:hAnsi="Calibri" w:cs="Calibri"/>
          <w:i/>
        </w:rPr>
        <w:t>as of November 1, 2025</w:t>
      </w:r>
      <w:r w:rsidRPr="00DD6218">
        <w:rPr>
          <w:rFonts w:ascii="Calibri" w:hAnsi="Calibri" w:cs="Calibri"/>
        </w:rPr>
        <w:t>. This report documents the Commission’s work</w:t>
      </w:r>
      <w:r w:rsidR="00E36958">
        <w:rPr>
          <w:rFonts w:ascii="Calibri" w:hAnsi="Calibri" w:cs="Calibri"/>
        </w:rPr>
        <w:t xml:space="preserve"> relating to the development and adoption of hurricane standards and subsequent revisions</w:t>
      </w:r>
      <w:r w:rsidRPr="00DD6218">
        <w:rPr>
          <w:rFonts w:ascii="Calibri" w:hAnsi="Calibri" w:cs="Calibri"/>
        </w:rPr>
        <w:t>.</w:t>
      </w:r>
    </w:p>
    <w:p w14:paraId="6A91E351" w14:textId="77777777" w:rsidR="00DD6218" w:rsidRDefault="00DD6218" w:rsidP="00DD6218">
      <w:pPr>
        <w:tabs>
          <w:tab w:val="center" w:pos="5400"/>
          <w:tab w:val="right" w:pos="10800"/>
        </w:tabs>
        <w:rPr>
          <w:rFonts w:ascii="Calibri" w:hAnsi="Calibri" w:cs="Calibri"/>
        </w:rPr>
      </w:pPr>
    </w:p>
    <w:p w14:paraId="0B706B18" w14:textId="5812F6C6" w:rsidR="00DD6218" w:rsidRPr="00DD6218" w:rsidRDefault="00DD6218" w:rsidP="00DD6218">
      <w:pPr>
        <w:tabs>
          <w:tab w:val="center" w:pos="5400"/>
          <w:tab w:val="right" w:pos="10800"/>
        </w:tabs>
        <w:rPr>
          <w:rFonts w:ascii="Calibri" w:hAnsi="Calibri" w:cs="Calibri"/>
        </w:rPr>
      </w:pPr>
      <w:r w:rsidRPr="00DD6218">
        <w:rPr>
          <w:rFonts w:ascii="Calibri" w:hAnsi="Calibri" w:cs="Calibri"/>
        </w:rPr>
        <w:t xml:space="preserve">Section 627.0628, Florida Statutes, created the Commission as a panel of experts to be administratively housed in the State Board of Administration but requires the Commission </w:t>
      </w:r>
    </w:p>
    <w:p w14:paraId="72C91FF4" w14:textId="77777777" w:rsidR="00DD6218" w:rsidRPr="00DD6218" w:rsidRDefault="00DD6218" w:rsidP="00DD6218">
      <w:pPr>
        <w:tabs>
          <w:tab w:val="center" w:pos="5400"/>
          <w:tab w:val="right" w:pos="10800"/>
        </w:tabs>
        <w:rPr>
          <w:rFonts w:ascii="Calibri" w:hAnsi="Calibri" w:cs="Calibri"/>
        </w:rPr>
      </w:pPr>
      <w:r w:rsidRPr="00DD6218">
        <w:rPr>
          <w:rFonts w:ascii="Calibri" w:hAnsi="Calibri" w:cs="Calibri"/>
        </w:rPr>
        <w:t xml:space="preserve">to independently exercise its power and duties. The Commission is required to adopt revisions to “previously adopted actuarial methods, principles, standards, models, or output ranges </w:t>
      </w:r>
    </w:p>
    <w:p w14:paraId="28DBC23D" w14:textId="77777777" w:rsidR="00DD6218" w:rsidRPr="00DD6218" w:rsidRDefault="00DD6218" w:rsidP="00DD6218">
      <w:pPr>
        <w:tabs>
          <w:tab w:val="center" w:pos="5400"/>
          <w:tab w:val="right" w:pos="10800"/>
        </w:tabs>
        <w:rPr>
          <w:rFonts w:ascii="Calibri" w:hAnsi="Calibri" w:cs="Calibri"/>
        </w:rPr>
      </w:pPr>
      <w:r w:rsidRPr="00DD6218">
        <w:rPr>
          <w:rFonts w:ascii="Calibri" w:hAnsi="Calibri" w:cs="Calibri"/>
        </w:rPr>
        <w:t>every odd-numbered year for hurricane loss projections.” Such revisions were made in compliance with the statute.</w:t>
      </w:r>
    </w:p>
    <w:p w14:paraId="11B75589" w14:textId="77777777" w:rsidR="00DD6218" w:rsidRPr="00DD6218" w:rsidRDefault="00DD6218" w:rsidP="00DD6218">
      <w:pPr>
        <w:rPr>
          <w:rFonts w:ascii="Calibri" w:hAnsi="Calibri" w:cs="Calibri"/>
        </w:rPr>
      </w:pPr>
    </w:p>
    <w:p w14:paraId="7C486269" w14:textId="77777777" w:rsidR="003433D4" w:rsidRDefault="00DD6218" w:rsidP="00DD6218">
      <w:pPr>
        <w:tabs>
          <w:tab w:val="center" w:pos="5400"/>
          <w:tab w:val="right" w:pos="10800"/>
        </w:tabs>
        <w:rPr>
          <w:rFonts w:ascii="Calibri" w:hAnsi="Calibri" w:cs="Calibri"/>
        </w:rPr>
      </w:pPr>
      <w:r w:rsidRPr="00DD6218">
        <w:rPr>
          <w:rFonts w:ascii="Calibri" w:hAnsi="Calibri" w:cs="Calibri"/>
        </w:rPr>
        <w:t xml:space="preserve">If you have any questions or comments regarding the work of the Commission, please call me </w:t>
      </w:r>
    </w:p>
    <w:p w14:paraId="41592529" w14:textId="566F060F" w:rsidR="00DD6218" w:rsidRPr="00DD6218" w:rsidRDefault="00DD6218" w:rsidP="00DD6218">
      <w:pPr>
        <w:tabs>
          <w:tab w:val="center" w:pos="5400"/>
          <w:tab w:val="right" w:pos="10800"/>
        </w:tabs>
        <w:rPr>
          <w:rFonts w:ascii="Calibri" w:hAnsi="Calibri" w:cs="Calibri"/>
        </w:rPr>
      </w:pPr>
      <w:r w:rsidRPr="00DD6218">
        <w:rPr>
          <w:rFonts w:ascii="Calibri" w:hAnsi="Calibri" w:cs="Calibri"/>
        </w:rPr>
        <w:t>at (850) 410-6633.</w:t>
      </w:r>
    </w:p>
    <w:p w14:paraId="13F37F2C" w14:textId="77777777" w:rsidR="00DD6218" w:rsidRPr="00DD6218" w:rsidRDefault="00DD6218" w:rsidP="00DD6218">
      <w:pPr>
        <w:rPr>
          <w:rFonts w:ascii="Calibri" w:hAnsi="Calibri" w:cs="Calibri"/>
        </w:rPr>
      </w:pPr>
    </w:p>
    <w:p w14:paraId="7F627653" w14:textId="77777777" w:rsidR="00DD6218" w:rsidRPr="00DD6218" w:rsidRDefault="00DD6218" w:rsidP="00DD6218">
      <w:pPr>
        <w:tabs>
          <w:tab w:val="center" w:pos="5400"/>
          <w:tab w:val="right" w:pos="10800"/>
        </w:tabs>
        <w:rPr>
          <w:rFonts w:ascii="Calibri" w:hAnsi="Calibri" w:cs="Calibri"/>
        </w:rPr>
      </w:pPr>
      <w:r w:rsidRPr="00DD6218">
        <w:rPr>
          <w:noProof/>
        </w:rPr>
        <w:drawing>
          <wp:anchor distT="0" distB="0" distL="114300" distR="114300" simplePos="0" relativeHeight="251665408" behindDoc="1" locked="0" layoutInCell="1" allowOverlap="1" wp14:anchorId="353AF2AA" wp14:editId="317C3B46">
            <wp:simplePos x="0" y="0"/>
            <wp:positionH relativeFrom="column">
              <wp:posOffset>-268909</wp:posOffset>
            </wp:positionH>
            <wp:positionV relativeFrom="paragraph">
              <wp:posOffset>120015</wp:posOffset>
            </wp:positionV>
            <wp:extent cx="1901952" cy="594360"/>
            <wp:effectExtent l="0" t="0" r="3175" b="0"/>
            <wp:wrapNone/>
            <wp:docPr id="251445307" name="Picture 1" descr="A blue lin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45307" name="Picture 1" descr="A blue lines on a white background&#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901952" cy="594360"/>
                    </a:xfrm>
                    <a:prstGeom prst="rect">
                      <a:avLst/>
                    </a:prstGeom>
                  </pic:spPr>
                </pic:pic>
              </a:graphicData>
            </a:graphic>
            <wp14:sizeRelH relativeFrom="page">
              <wp14:pctWidth>0</wp14:pctWidth>
            </wp14:sizeRelH>
            <wp14:sizeRelV relativeFrom="page">
              <wp14:pctHeight>0</wp14:pctHeight>
            </wp14:sizeRelV>
          </wp:anchor>
        </w:drawing>
      </w:r>
      <w:r w:rsidRPr="00DD6218">
        <w:rPr>
          <w:rFonts w:ascii="Calibri" w:hAnsi="Calibri" w:cs="Calibri"/>
        </w:rPr>
        <w:t>Sincerely,</w:t>
      </w:r>
    </w:p>
    <w:p w14:paraId="7F6248F5" w14:textId="77777777" w:rsidR="00DD6218" w:rsidRPr="00DD6218" w:rsidRDefault="00DD6218" w:rsidP="00DD6218">
      <w:pPr>
        <w:rPr>
          <w:rFonts w:ascii="Calibri" w:hAnsi="Calibri" w:cs="Calibri"/>
        </w:rPr>
      </w:pPr>
    </w:p>
    <w:p w14:paraId="7895D41D" w14:textId="77777777" w:rsidR="00DD6218" w:rsidRPr="00DD6218" w:rsidRDefault="00DD6218" w:rsidP="00DD6218">
      <w:pPr>
        <w:rPr>
          <w:rFonts w:ascii="Calibri" w:hAnsi="Calibri" w:cs="Calibri"/>
        </w:rPr>
      </w:pPr>
    </w:p>
    <w:p w14:paraId="26F75925" w14:textId="77777777" w:rsidR="00DD6218" w:rsidRPr="00DD6218" w:rsidRDefault="00DD6218" w:rsidP="00DD6218">
      <w:pPr>
        <w:tabs>
          <w:tab w:val="center" w:pos="5400"/>
          <w:tab w:val="right" w:pos="10800"/>
        </w:tabs>
        <w:rPr>
          <w:rFonts w:ascii="Calibri" w:hAnsi="Calibri" w:cs="Calibri"/>
        </w:rPr>
      </w:pPr>
    </w:p>
    <w:p w14:paraId="7A23969D" w14:textId="77777777" w:rsidR="00DD6218" w:rsidRPr="00DD6218" w:rsidRDefault="00DD6218" w:rsidP="00DD6218">
      <w:pPr>
        <w:tabs>
          <w:tab w:val="center" w:pos="5400"/>
          <w:tab w:val="right" w:pos="10800"/>
        </w:tabs>
        <w:rPr>
          <w:rFonts w:ascii="Calibri" w:hAnsi="Calibri" w:cs="Calibri"/>
        </w:rPr>
      </w:pPr>
      <w:r w:rsidRPr="00DD6218">
        <w:rPr>
          <w:rFonts w:ascii="Calibri" w:hAnsi="Calibri" w:cs="Calibri"/>
        </w:rPr>
        <w:t xml:space="preserve">Sean Martin, Acting Chair </w:t>
      </w:r>
    </w:p>
    <w:p w14:paraId="4255EB63" w14:textId="77777777" w:rsidR="00DD6218" w:rsidRPr="00DD6218" w:rsidRDefault="00DD6218" w:rsidP="00DD6218">
      <w:pPr>
        <w:tabs>
          <w:tab w:val="center" w:pos="5400"/>
          <w:tab w:val="right" w:pos="10800"/>
        </w:tabs>
        <w:rPr>
          <w:rFonts w:ascii="Calibri" w:hAnsi="Calibri" w:cs="Calibri"/>
        </w:rPr>
      </w:pPr>
      <w:r w:rsidRPr="00DD6218">
        <w:rPr>
          <w:rFonts w:ascii="Calibri" w:hAnsi="Calibri" w:cs="Calibri"/>
        </w:rPr>
        <w:t>Florida Commission on Hurricane Loss Projection Methodology</w:t>
      </w:r>
    </w:p>
    <w:p w14:paraId="75341399" w14:textId="77777777" w:rsidR="00DD6218" w:rsidRPr="00DD6218" w:rsidRDefault="00DD6218" w:rsidP="00DD6218">
      <w:p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s>
        <w:rPr>
          <w:rFonts w:ascii="Calibri" w:hAnsi="Calibri" w:cs="Calibri"/>
          <w:b/>
          <w:bCs/>
        </w:rPr>
      </w:pPr>
    </w:p>
    <w:p w14:paraId="69E0BE3B" w14:textId="77777777" w:rsidR="00DD6218" w:rsidRPr="00DD6218" w:rsidRDefault="00DD6218" w:rsidP="00DD6218">
      <w:p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s>
        <w:rPr>
          <w:rFonts w:ascii="Calibri" w:hAnsi="Calibri" w:cs="Calibri"/>
        </w:rPr>
      </w:pPr>
    </w:p>
    <w:p w14:paraId="6DEEBBC4" w14:textId="77777777" w:rsidR="00DD6218" w:rsidRPr="00DD6218" w:rsidRDefault="00DD6218" w:rsidP="00DD6218">
      <w:pPr>
        <w:jc w:val="center"/>
        <w:rPr>
          <w:rFonts w:ascii="Calibri" w:hAnsi="Calibri" w:cs="Calibri"/>
        </w:rPr>
      </w:pPr>
      <w:r w:rsidRPr="00DD6218">
        <w:rPr>
          <w:rFonts w:ascii="Calibri" w:hAnsi="Calibri" w:cs="Calibri"/>
        </w:rPr>
        <w:br w:type="page"/>
      </w:r>
    </w:p>
    <w:p w14:paraId="7AA64257" w14:textId="77777777" w:rsidR="00DD6218" w:rsidRPr="00DD6218" w:rsidRDefault="00DD6218" w:rsidP="00DD6218">
      <w:pPr>
        <w:jc w:val="center"/>
        <w:rPr>
          <w:rFonts w:ascii="Calibri" w:hAnsi="Calibri" w:cs="Calibri"/>
          <w:b/>
          <w:sz w:val="28"/>
        </w:rPr>
      </w:pPr>
      <w:r w:rsidRPr="00DD6218">
        <w:rPr>
          <w:rFonts w:ascii="Calibri" w:hAnsi="Calibri" w:cs="Calibri"/>
          <w:b/>
          <w:sz w:val="28"/>
        </w:rPr>
        <w:lastRenderedPageBreak/>
        <w:t>Florida Commission on Hurricane Loss Projection Methodology</w:t>
      </w:r>
    </w:p>
    <w:p w14:paraId="574BF26C" w14:textId="77777777" w:rsidR="00DD6218" w:rsidRPr="00DD6218" w:rsidRDefault="00DD6218" w:rsidP="00DD6218">
      <w:pPr>
        <w:jc w:val="center"/>
        <w:rPr>
          <w:rFonts w:ascii="Calibri" w:hAnsi="Calibri" w:cs="Calibri"/>
          <w:b/>
        </w:rPr>
      </w:pPr>
      <w:r w:rsidRPr="00DD6218">
        <w:rPr>
          <w:rFonts w:ascii="Calibri" w:hAnsi="Calibri" w:cs="Calibri"/>
          <w:b/>
        </w:rPr>
        <w:t>P. O. Box 13300, Tallahassee, Florida 32317-3300</w:t>
      </w:r>
    </w:p>
    <w:p w14:paraId="17A00BF4" w14:textId="77777777" w:rsidR="00DD6218" w:rsidRPr="00DD6218" w:rsidRDefault="00DD6218" w:rsidP="00DD6218">
      <w:pPr>
        <w:jc w:val="center"/>
        <w:rPr>
          <w:rFonts w:ascii="Calibri" w:hAnsi="Calibri" w:cs="Calibri"/>
          <w:b/>
        </w:rPr>
      </w:pPr>
      <w:r w:rsidRPr="00DD6218">
        <w:rPr>
          <w:rFonts w:ascii="Calibri" w:hAnsi="Calibri" w:cs="Calibri"/>
          <w:b/>
        </w:rPr>
        <w:t>1801 Hermitage Boulevard, Suite 100, Tallahassee, Florida 32308</w:t>
      </w:r>
    </w:p>
    <w:p w14:paraId="71F746A3" w14:textId="77777777" w:rsidR="00DD6218" w:rsidRPr="00DD6218" w:rsidRDefault="00DD6218" w:rsidP="00DD6218">
      <w:pPr>
        <w:jc w:val="center"/>
        <w:rPr>
          <w:rFonts w:ascii="Calibri" w:hAnsi="Calibri" w:cs="Calibri"/>
          <w:b/>
        </w:rPr>
      </w:pPr>
      <w:r w:rsidRPr="00DD6218">
        <w:rPr>
          <w:rFonts w:ascii="Calibri" w:hAnsi="Calibri" w:cs="Calibri"/>
          <w:b/>
        </w:rPr>
        <w:t>850-413-1349</w:t>
      </w:r>
    </w:p>
    <w:p w14:paraId="365DC17E" w14:textId="25964A3A" w:rsidR="00DD6218" w:rsidRPr="00E36958" w:rsidRDefault="00E36958" w:rsidP="00DD6218">
      <w:pPr>
        <w:jc w:val="center"/>
        <w:rPr>
          <w:rFonts w:ascii="Calibri" w:hAnsi="Calibri" w:cs="Calibri"/>
          <w:b/>
        </w:rPr>
      </w:pPr>
      <w:hyperlink r:id="rId13" w:history="1">
        <w:r w:rsidRPr="00E36958">
          <w:rPr>
            <w:rStyle w:val="Hyperlink"/>
            <w:rFonts w:ascii="Calibri" w:hAnsi="Calibri" w:cs="Calibri"/>
            <w:b/>
            <w:i/>
            <w:color w:val="auto"/>
            <w:u w:val="none"/>
          </w:rPr>
          <w:t>https://fchlpm.sbafla.com/</w:t>
        </w:r>
      </w:hyperlink>
      <w:r w:rsidRPr="00E36958">
        <w:rPr>
          <w:rFonts w:ascii="Calibri" w:hAnsi="Calibri" w:cs="Calibri"/>
          <w:b/>
          <w:i/>
        </w:rPr>
        <w:t xml:space="preserve"> </w:t>
      </w:r>
    </w:p>
    <w:p w14:paraId="45D4D65D" w14:textId="77777777" w:rsidR="00DD6218" w:rsidRPr="00DD6218" w:rsidRDefault="00DD6218" w:rsidP="00DD6218">
      <w:pPr>
        <w:spacing w:line="19" w:lineRule="exact"/>
        <w:jc w:val="both"/>
        <w:rPr>
          <w:rFonts w:ascii="Calibri" w:hAnsi="Calibri" w:cs="Calibri"/>
          <w:sz w:val="16"/>
          <w:szCs w:val="16"/>
        </w:rPr>
      </w:pPr>
    </w:p>
    <w:p w14:paraId="11309497" w14:textId="77777777" w:rsidR="00DD6218" w:rsidRPr="00DD6218" w:rsidRDefault="00DD6218" w:rsidP="00DD6218">
      <w:pPr>
        <w:pBdr>
          <w:bottom w:val="single" w:sz="12" w:space="1" w:color="auto"/>
        </w:pBdr>
        <w:jc w:val="center"/>
        <w:rPr>
          <w:rFonts w:ascii="Calibri" w:hAnsi="Calibri" w:cs="Calibri"/>
        </w:rPr>
      </w:pPr>
    </w:p>
    <w:p w14:paraId="0FC1206D" w14:textId="77777777" w:rsidR="00DD6218" w:rsidRPr="00DD6218" w:rsidRDefault="00DD6218" w:rsidP="00DD6218">
      <w:pPr>
        <w:rPr>
          <w:rFonts w:ascii="Calibri" w:hAnsi="Calibri" w:cs="Calibri"/>
          <w:b/>
          <w:sz w:val="28"/>
          <w:szCs w:val="28"/>
        </w:rPr>
      </w:pPr>
    </w:p>
    <w:p w14:paraId="7F05B894" w14:textId="77777777" w:rsidR="00DD6218" w:rsidRPr="00DD6218" w:rsidRDefault="00DD6218" w:rsidP="00DD6218">
      <w:pPr>
        <w:rPr>
          <w:rFonts w:ascii="Calibri" w:hAnsi="Calibri" w:cs="Calibri"/>
          <w:sz w:val="28"/>
          <w:szCs w:val="28"/>
        </w:rPr>
      </w:pPr>
      <w:r w:rsidRPr="00DD6218">
        <w:rPr>
          <w:rFonts w:ascii="Calibri" w:hAnsi="Calibri" w:cs="Calibri"/>
          <w:b/>
          <w:sz w:val="28"/>
          <w:szCs w:val="28"/>
        </w:rPr>
        <w:t>Commission Members</w:t>
      </w:r>
      <w:r w:rsidRPr="00DD6218">
        <w:rPr>
          <w:rFonts w:ascii="Calibri" w:hAnsi="Calibri" w:cs="Calibri"/>
          <w:sz w:val="28"/>
          <w:szCs w:val="28"/>
        </w:rPr>
        <w:t>:</w:t>
      </w:r>
    </w:p>
    <w:p w14:paraId="198714CE" w14:textId="77777777" w:rsidR="00DD6218" w:rsidRPr="00DD6218" w:rsidRDefault="00DD6218" w:rsidP="00DD6218">
      <w:pPr>
        <w:jc w:val="center"/>
        <w:rPr>
          <w:rFonts w:ascii="Calibri" w:hAnsi="Calibri" w:cs="Calibri"/>
          <w:b/>
        </w:rPr>
      </w:pPr>
    </w:p>
    <w:p w14:paraId="6E35F33B" w14:textId="77777777" w:rsidR="00DD6218" w:rsidRPr="00DD6218" w:rsidRDefault="00DD6218" w:rsidP="00DD6218">
      <w:pPr>
        <w:tabs>
          <w:tab w:val="left" w:pos="72"/>
          <w:tab w:val="right" w:pos="9360"/>
        </w:tabs>
        <w:rPr>
          <w:rFonts w:ascii="Calibri" w:hAnsi="Calibri" w:cs="Calibri"/>
        </w:rPr>
      </w:pPr>
      <w:bookmarkStart w:id="0" w:name="_Hlk77764488"/>
      <w:r w:rsidRPr="00DD6218">
        <w:rPr>
          <w:rFonts w:ascii="Calibri" w:hAnsi="Calibri" w:cs="Calibri"/>
        </w:rPr>
        <w:t>Tasha Carter</w:t>
      </w:r>
      <w:r w:rsidRPr="00DD6218">
        <w:rPr>
          <w:rFonts w:ascii="Calibri" w:hAnsi="Calibri" w:cs="Calibri"/>
        </w:rPr>
        <w:tab/>
        <w:t>Vacant</w:t>
      </w:r>
    </w:p>
    <w:p w14:paraId="26C11AD1" w14:textId="77777777" w:rsidR="00DD6218" w:rsidRPr="00DD6218" w:rsidRDefault="00DD6218" w:rsidP="00DD6218">
      <w:pPr>
        <w:tabs>
          <w:tab w:val="left" w:pos="72"/>
          <w:tab w:val="right" w:pos="9360"/>
        </w:tabs>
        <w:jc w:val="center"/>
        <w:rPr>
          <w:rFonts w:ascii="Calibri" w:hAnsi="Calibri" w:cs="Calibri"/>
          <w:b/>
          <w:bCs/>
        </w:rPr>
      </w:pPr>
      <w:r w:rsidRPr="00DD6218">
        <w:rPr>
          <w:rFonts w:ascii="Calibri" w:hAnsi="Calibri" w:cs="Calibri"/>
        </w:rPr>
        <w:t>Insurance Consumer Advocate,</w:t>
      </w:r>
      <w:r w:rsidRPr="00DD6218">
        <w:rPr>
          <w:rFonts w:ascii="Calibri" w:hAnsi="Calibri" w:cs="Calibri"/>
        </w:rPr>
        <w:tab/>
        <w:t>Actuary,</w:t>
      </w:r>
    </w:p>
    <w:p w14:paraId="592E8B7B" w14:textId="77777777" w:rsidR="00DD6218" w:rsidRPr="00DD6218" w:rsidRDefault="00DD6218" w:rsidP="00DD6218">
      <w:pPr>
        <w:tabs>
          <w:tab w:val="left" w:pos="72"/>
          <w:tab w:val="right" w:pos="9360"/>
        </w:tabs>
        <w:jc w:val="center"/>
        <w:rPr>
          <w:rFonts w:ascii="Calibri" w:hAnsi="Calibri" w:cs="Calibri"/>
          <w:sz w:val="20"/>
          <w:szCs w:val="20"/>
        </w:rPr>
      </w:pPr>
      <w:r w:rsidRPr="00DD6218">
        <w:rPr>
          <w:rFonts w:ascii="Calibri" w:hAnsi="Calibri" w:cs="Calibri"/>
        </w:rPr>
        <w:t xml:space="preserve">Florida Department of Financial Services </w:t>
      </w:r>
      <w:r w:rsidRPr="00DD6218">
        <w:rPr>
          <w:rFonts w:ascii="Calibri" w:hAnsi="Calibri" w:cs="Calibri"/>
        </w:rPr>
        <w:tab/>
        <w:t>Property and Casualty Industry</w:t>
      </w:r>
    </w:p>
    <w:p w14:paraId="69A9D96E" w14:textId="77777777" w:rsidR="00DD6218" w:rsidRPr="00DD6218" w:rsidRDefault="00DD6218" w:rsidP="00DD6218">
      <w:pPr>
        <w:tabs>
          <w:tab w:val="left" w:pos="72"/>
          <w:tab w:val="right" w:pos="9360"/>
        </w:tabs>
        <w:rPr>
          <w:rFonts w:ascii="Calibri" w:hAnsi="Calibri" w:cs="Calibri"/>
        </w:rPr>
      </w:pPr>
    </w:p>
    <w:p w14:paraId="34073272" w14:textId="77777777" w:rsidR="00DD6218" w:rsidRPr="00DD6218" w:rsidRDefault="00DD6218" w:rsidP="00DD6218">
      <w:pPr>
        <w:tabs>
          <w:tab w:val="left" w:pos="72"/>
          <w:tab w:val="right" w:pos="9360"/>
        </w:tabs>
        <w:rPr>
          <w:rFonts w:ascii="Calibri" w:hAnsi="Calibri" w:cs="Calibri"/>
        </w:rPr>
      </w:pPr>
      <w:r w:rsidRPr="00DD6218">
        <w:rPr>
          <w:rFonts w:ascii="Calibri" w:hAnsi="Calibri" w:cs="Calibri"/>
        </w:rPr>
        <w:t>Tim Cerio</w:t>
      </w:r>
      <w:r w:rsidRPr="00DD6218">
        <w:rPr>
          <w:rFonts w:ascii="Calibri" w:hAnsi="Calibri" w:cs="Calibri"/>
        </w:rPr>
        <w:tab/>
        <w:t>Vacant</w:t>
      </w:r>
    </w:p>
    <w:p w14:paraId="1326FEF5" w14:textId="77777777" w:rsidR="00DD6218" w:rsidRPr="00DD6218" w:rsidRDefault="00DD6218" w:rsidP="00DD6218">
      <w:pPr>
        <w:tabs>
          <w:tab w:val="left" w:pos="72"/>
          <w:tab w:val="right" w:pos="9360"/>
        </w:tabs>
        <w:rPr>
          <w:rFonts w:ascii="Calibri" w:hAnsi="Calibri" w:cs="Calibri"/>
        </w:rPr>
      </w:pPr>
      <w:r w:rsidRPr="00DD6218">
        <w:rPr>
          <w:rFonts w:ascii="Calibri" w:hAnsi="Calibri" w:cs="Calibri"/>
        </w:rPr>
        <w:t xml:space="preserve">President, CEO &amp; Executive Director, </w:t>
      </w:r>
      <w:r w:rsidRPr="00DD6218">
        <w:rPr>
          <w:rFonts w:ascii="Calibri" w:hAnsi="Calibri" w:cs="Calibri"/>
        </w:rPr>
        <w:tab/>
        <w:t>Computer Systems Design Expert</w:t>
      </w:r>
    </w:p>
    <w:p w14:paraId="5A0FB1AD" w14:textId="77777777" w:rsidR="00DD6218" w:rsidRPr="00DD6218" w:rsidRDefault="00DD6218" w:rsidP="00DD6218">
      <w:pPr>
        <w:tabs>
          <w:tab w:val="left" w:pos="72"/>
          <w:tab w:val="right" w:pos="9360"/>
        </w:tabs>
        <w:rPr>
          <w:rFonts w:ascii="Calibri" w:hAnsi="Calibri" w:cs="Calibri"/>
        </w:rPr>
      </w:pPr>
      <w:r w:rsidRPr="00DD6218">
        <w:rPr>
          <w:rFonts w:ascii="Calibri" w:hAnsi="Calibri" w:cs="Calibri"/>
        </w:rPr>
        <w:t>Citizens Property Insurance Corporation</w:t>
      </w:r>
      <w:r w:rsidRPr="00DD6218">
        <w:rPr>
          <w:rFonts w:ascii="Calibri" w:hAnsi="Calibri" w:cs="Calibri"/>
        </w:rPr>
        <w:tab/>
      </w:r>
    </w:p>
    <w:p w14:paraId="27202E4A" w14:textId="77777777" w:rsidR="00DD6218" w:rsidRPr="00DD6218" w:rsidRDefault="00DD6218" w:rsidP="00DD6218">
      <w:pPr>
        <w:tabs>
          <w:tab w:val="left" w:pos="72"/>
          <w:tab w:val="right" w:pos="9360"/>
        </w:tabs>
        <w:rPr>
          <w:rFonts w:ascii="Calibri" w:hAnsi="Calibri" w:cs="Calibri"/>
        </w:rPr>
      </w:pPr>
      <w:r w:rsidRPr="00DD6218">
        <w:rPr>
          <w:rFonts w:ascii="Calibri" w:hAnsi="Calibri" w:cs="Calibri"/>
        </w:rPr>
        <w:tab/>
      </w:r>
      <w:r w:rsidRPr="00DD6218">
        <w:rPr>
          <w:rFonts w:ascii="Calibri" w:hAnsi="Calibri" w:cs="Calibri"/>
        </w:rPr>
        <w:tab/>
        <w:t>Vacant</w:t>
      </w:r>
    </w:p>
    <w:p w14:paraId="189C8AB4" w14:textId="77777777" w:rsidR="00DD6218" w:rsidRPr="00DD6218" w:rsidRDefault="00DD6218" w:rsidP="00DD6218">
      <w:pPr>
        <w:tabs>
          <w:tab w:val="left" w:pos="72"/>
          <w:tab w:val="right" w:pos="9360"/>
        </w:tabs>
        <w:rPr>
          <w:rFonts w:ascii="Calibri" w:hAnsi="Calibri" w:cs="Calibri"/>
        </w:rPr>
      </w:pPr>
      <w:r w:rsidRPr="00DD6218">
        <w:rPr>
          <w:rFonts w:ascii="Calibri" w:hAnsi="Calibri" w:cs="Calibri"/>
        </w:rPr>
        <w:t>Peshala Disanayaka, ACAS</w:t>
      </w:r>
      <w:r w:rsidRPr="00DD6218">
        <w:rPr>
          <w:rFonts w:ascii="Calibri" w:hAnsi="Calibri" w:cs="Calibri"/>
        </w:rPr>
        <w:tab/>
        <w:t>Insurance Finance Expert</w:t>
      </w:r>
    </w:p>
    <w:p w14:paraId="4881C93F" w14:textId="77777777" w:rsidR="00DD6218" w:rsidRPr="00DD6218" w:rsidRDefault="00DD6218" w:rsidP="00DD6218">
      <w:pPr>
        <w:tabs>
          <w:tab w:val="left" w:pos="72"/>
          <w:tab w:val="right" w:pos="9360"/>
        </w:tabs>
        <w:rPr>
          <w:rFonts w:ascii="Calibri" w:hAnsi="Calibri" w:cs="Calibri"/>
        </w:rPr>
      </w:pPr>
      <w:r w:rsidRPr="00DD6218">
        <w:rPr>
          <w:rFonts w:ascii="Calibri" w:hAnsi="Calibri" w:cs="Calibri"/>
        </w:rPr>
        <w:t>Actuary,</w:t>
      </w:r>
      <w:r w:rsidRPr="00DD6218">
        <w:rPr>
          <w:rFonts w:ascii="Calibri" w:hAnsi="Calibri" w:cs="Calibri"/>
        </w:rPr>
        <w:tab/>
        <w:t xml:space="preserve"> </w:t>
      </w:r>
    </w:p>
    <w:p w14:paraId="36125605" w14:textId="77777777" w:rsidR="00DD6218" w:rsidRPr="00DD6218" w:rsidRDefault="00DD6218" w:rsidP="00DD6218">
      <w:pPr>
        <w:tabs>
          <w:tab w:val="left" w:pos="72"/>
          <w:tab w:val="right" w:pos="9360"/>
        </w:tabs>
        <w:rPr>
          <w:rFonts w:ascii="Calibri" w:hAnsi="Calibri" w:cs="Calibri"/>
        </w:rPr>
      </w:pPr>
      <w:r w:rsidRPr="00DD6218">
        <w:rPr>
          <w:rFonts w:ascii="Calibri" w:hAnsi="Calibri" w:cs="Calibri"/>
        </w:rPr>
        <w:t xml:space="preserve">Florida Office of Insurance Regulation </w:t>
      </w:r>
      <w:r w:rsidRPr="00DD6218">
        <w:rPr>
          <w:rFonts w:ascii="Calibri" w:hAnsi="Calibri" w:cs="Calibri"/>
        </w:rPr>
        <w:tab/>
        <w:t>Vacant</w:t>
      </w:r>
    </w:p>
    <w:p w14:paraId="787AD960" w14:textId="77777777" w:rsidR="00DD6218" w:rsidRPr="00DD6218" w:rsidRDefault="00DD6218" w:rsidP="00DD6218">
      <w:pPr>
        <w:tabs>
          <w:tab w:val="left" w:pos="72"/>
          <w:tab w:val="right" w:pos="9360"/>
        </w:tabs>
        <w:rPr>
          <w:rFonts w:ascii="Calibri" w:hAnsi="Calibri" w:cs="Calibri"/>
        </w:rPr>
      </w:pPr>
      <w:r w:rsidRPr="00DD6218">
        <w:rPr>
          <w:rFonts w:ascii="Calibri" w:hAnsi="Calibri" w:cs="Calibri"/>
        </w:rPr>
        <w:tab/>
      </w:r>
      <w:r w:rsidRPr="00DD6218">
        <w:rPr>
          <w:rFonts w:ascii="Calibri" w:hAnsi="Calibri" w:cs="Calibri"/>
        </w:rPr>
        <w:tab/>
        <w:t>Meteorology Expert</w:t>
      </w:r>
    </w:p>
    <w:p w14:paraId="1BF236BB" w14:textId="77777777" w:rsidR="00DD6218" w:rsidRPr="00DD6218" w:rsidRDefault="00DD6218" w:rsidP="00DD6218">
      <w:pPr>
        <w:tabs>
          <w:tab w:val="left" w:pos="72"/>
          <w:tab w:val="right" w:pos="9360"/>
        </w:tabs>
        <w:rPr>
          <w:rFonts w:ascii="Calibri" w:hAnsi="Calibri" w:cs="Calibri"/>
        </w:rPr>
      </w:pPr>
      <w:r w:rsidRPr="00DD6218">
        <w:rPr>
          <w:rFonts w:ascii="Calibri" w:hAnsi="Calibri" w:cs="Calibri"/>
        </w:rPr>
        <w:t>Kevin Guthrie</w:t>
      </w:r>
      <w:r w:rsidRPr="00DD6218">
        <w:rPr>
          <w:rFonts w:ascii="Calibri" w:hAnsi="Calibri" w:cs="Calibri"/>
        </w:rPr>
        <w:tab/>
      </w:r>
    </w:p>
    <w:p w14:paraId="362A6B57" w14:textId="77777777" w:rsidR="00DD6218" w:rsidRPr="00DD6218" w:rsidRDefault="00DD6218" w:rsidP="00DD6218">
      <w:pPr>
        <w:tabs>
          <w:tab w:val="left" w:pos="72"/>
          <w:tab w:val="right" w:pos="9360"/>
        </w:tabs>
        <w:rPr>
          <w:rFonts w:ascii="Calibri" w:hAnsi="Calibri" w:cs="Calibri"/>
        </w:rPr>
      </w:pPr>
      <w:r w:rsidRPr="00DD6218">
        <w:rPr>
          <w:rFonts w:ascii="Calibri" w:hAnsi="Calibri" w:cs="Calibri"/>
        </w:rPr>
        <w:t>Director,</w:t>
      </w:r>
      <w:r w:rsidRPr="00DD6218">
        <w:rPr>
          <w:rFonts w:ascii="Calibri" w:hAnsi="Calibri" w:cs="Calibri"/>
        </w:rPr>
        <w:tab/>
        <w:t>Vacant</w:t>
      </w:r>
    </w:p>
    <w:p w14:paraId="1464C66B" w14:textId="77777777" w:rsidR="00DD6218" w:rsidRPr="00DD6218" w:rsidRDefault="00DD6218" w:rsidP="00DD6218">
      <w:pPr>
        <w:tabs>
          <w:tab w:val="left" w:pos="72"/>
          <w:tab w:val="right" w:pos="9360"/>
        </w:tabs>
        <w:rPr>
          <w:rFonts w:ascii="Calibri" w:hAnsi="Calibri" w:cs="Calibri"/>
        </w:rPr>
      </w:pPr>
      <w:r w:rsidRPr="00DD6218">
        <w:rPr>
          <w:rFonts w:ascii="Calibri" w:hAnsi="Calibri" w:cs="Calibri"/>
        </w:rPr>
        <w:t xml:space="preserve">Florida Division of Emergency Management </w:t>
      </w:r>
      <w:r w:rsidRPr="00DD6218">
        <w:rPr>
          <w:rFonts w:ascii="Calibri" w:hAnsi="Calibri" w:cs="Calibri"/>
        </w:rPr>
        <w:tab/>
        <w:t>Statistics Expert</w:t>
      </w:r>
    </w:p>
    <w:p w14:paraId="791CBA3A" w14:textId="77777777" w:rsidR="00DD6218" w:rsidRPr="00DD6218" w:rsidRDefault="00DD6218" w:rsidP="00DD6218">
      <w:pPr>
        <w:tabs>
          <w:tab w:val="left" w:pos="72"/>
          <w:tab w:val="right" w:pos="9360"/>
        </w:tabs>
        <w:rPr>
          <w:rFonts w:ascii="Calibri" w:hAnsi="Calibri" w:cs="Calibri"/>
        </w:rPr>
      </w:pPr>
    </w:p>
    <w:p w14:paraId="5E214E96" w14:textId="77777777" w:rsidR="00DD6218" w:rsidRPr="00DD6218" w:rsidRDefault="00DD6218" w:rsidP="00DD6218">
      <w:pPr>
        <w:tabs>
          <w:tab w:val="left" w:pos="72"/>
          <w:tab w:val="right" w:pos="9360"/>
        </w:tabs>
        <w:rPr>
          <w:rFonts w:ascii="Calibri" w:hAnsi="Calibri" w:cs="Calibri"/>
        </w:rPr>
      </w:pPr>
      <w:r w:rsidRPr="00DD6218">
        <w:rPr>
          <w:rFonts w:ascii="Calibri" w:hAnsi="Calibri" w:cs="Calibri"/>
        </w:rPr>
        <w:t xml:space="preserve">Kathleen Hurta, FCAS </w:t>
      </w:r>
      <w:r w:rsidRPr="00DD6218">
        <w:rPr>
          <w:rFonts w:ascii="Calibri" w:hAnsi="Calibri" w:cs="Calibri"/>
        </w:rPr>
        <w:tab/>
      </w:r>
    </w:p>
    <w:p w14:paraId="3ED0B2B9" w14:textId="77777777" w:rsidR="00DD6218" w:rsidRPr="00DD6218" w:rsidRDefault="00DD6218" w:rsidP="00DD6218">
      <w:pPr>
        <w:tabs>
          <w:tab w:val="left" w:pos="72"/>
          <w:tab w:val="right" w:pos="9360"/>
        </w:tabs>
        <w:rPr>
          <w:rFonts w:ascii="Calibri" w:hAnsi="Calibri" w:cs="Calibri"/>
        </w:rPr>
      </w:pPr>
      <w:r w:rsidRPr="00DD6218">
        <w:rPr>
          <w:rFonts w:ascii="Calibri" w:hAnsi="Calibri" w:cs="Calibri"/>
        </w:rPr>
        <w:t xml:space="preserve">Actuary, </w:t>
      </w:r>
      <w:r w:rsidRPr="00DD6218">
        <w:rPr>
          <w:rFonts w:ascii="Calibri" w:hAnsi="Calibri" w:cs="Calibri"/>
        </w:rPr>
        <w:tab/>
      </w:r>
    </w:p>
    <w:p w14:paraId="67654210" w14:textId="77777777" w:rsidR="00DD6218" w:rsidRPr="00DD6218" w:rsidRDefault="00DD6218" w:rsidP="00DD6218">
      <w:pPr>
        <w:tabs>
          <w:tab w:val="left" w:pos="72"/>
          <w:tab w:val="right" w:pos="9360"/>
        </w:tabs>
        <w:rPr>
          <w:rFonts w:ascii="Calibri" w:hAnsi="Calibri" w:cs="Calibri"/>
        </w:rPr>
      </w:pPr>
      <w:r w:rsidRPr="00DD6218">
        <w:rPr>
          <w:rFonts w:ascii="Calibri" w:hAnsi="Calibri" w:cs="Calibri"/>
        </w:rPr>
        <w:t>Florida Hurricane Catastrophe Fund Advisory Council</w:t>
      </w:r>
    </w:p>
    <w:p w14:paraId="32A45E5E" w14:textId="77777777" w:rsidR="00DD6218" w:rsidRPr="00DD6218" w:rsidRDefault="00DD6218" w:rsidP="00DD6218">
      <w:pPr>
        <w:tabs>
          <w:tab w:val="left" w:pos="72"/>
          <w:tab w:val="right" w:pos="9360"/>
        </w:tabs>
        <w:rPr>
          <w:rFonts w:ascii="Calibri" w:hAnsi="Calibri" w:cs="Calibri"/>
        </w:rPr>
      </w:pPr>
    </w:p>
    <w:p w14:paraId="66C50DF8" w14:textId="77777777" w:rsidR="00DD6218" w:rsidRPr="00DD6218" w:rsidRDefault="00DD6218" w:rsidP="00DD6218">
      <w:pPr>
        <w:tabs>
          <w:tab w:val="left" w:pos="72"/>
          <w:tab w:val="right" w:pos="9360"/>
        </w:tabs>
        <w:rPr>
          <w:rFonts w:ascii="Calibri" w:hAnsi="Calibri" w:cs="Calibri"/>
        </w:rPr>
      </w:pPr>
      <w:r w:rsidRPr="00DD6218">
        <w:rPr>
          <w:rFonts w:ascii="Calibri" w:hAnsi="Calibri" w:cs="Calibri"/>
        </w:rPr>
        <w:t>Sean Martin, Ph.D., P.E.</w:t>
      </w:r>
    </w:p>
    <w:p w14:paraId="30B5CA6C" w14:textId="77777777" w:rsidR="00DD6218" w:rsidRPr="00DD6218" w:rsidRDefault="00DD6218" w:rsidP="00DD6218">
      <w:pPr>
        <w:tabs>
          <w:tab w:val="left" w:pos="72"/>
          <w:tab w:val="right" w:pos="9360"/>
        </w:tabs>
        <w:rPr>
          <w:rFonts w:ascii="Calibri" w:hAnsi="Calibri" w:cs="Calibri"/>
        </w:rPr>
      </w:pPr>
      <w:r w:rsidRPr="00DD6218">
        <w:rPr>
          <w:rFonts w:ascii="Calibri" w:hAnsi="Calibri" w:cs="Calibri"/>
        </w:rPr>
        <w:t>Licensed Professional Structural Engineer,</w:t>
      </w:r>
    </w:p>
    <w:p w14:paraId="49235738" w14:textId="77777777" w:rsidR="00DD6218" w:rsidRPr="00DD6218" w:rsidRDefault="00DD6218" w:rsidP="00DD6218">
      <w:pPr>
        <w:tabs>
          <w:tab w:val="left" w:pos="72"/>
          <w:tab w:val="right" w:pos="9360"/>
        </w:tabs>
        <w:rPr>
          <w:rFonts w:ascii="Calibri" w:hAnsi="Calibri" w:cs="Calibri"/>
        </w:rPr>
      </w:pPr>
      <w:r w:rsidRPr="00DD6218">
        <w:rPr>
          <w:rFonts w:ascii="Calibri" w:hAnsi="Calibri" w:cs="Calibri"/>
        </w:rPr>
        <w:t>FAMU-FSU College of Engineering</w:t>
      </w:r>
    </w:p>
    <w:p w14:paraId="6BD5CBD8" w14:textId="77777777" w:rsidR="00DD6218" w:rsidRPr="00DD6218" w:rsidRDefault="00DD6218" w:rsidP="00DD6218">
      <w:pPr>
        <w:tabs>
          <w:tab w:val="left" w:pos="72"/>
          <w:tab w:val="right" w:pos="9360"/>
        </w:tabs>
        <w:rPr>
          <w:rFonts w:ascii="Calibri" w:hAnsi="Calibri" w:cs="Calibri"/>
        </w:rPr>
      </w:pPr>
    </w:p>
    <w:p w14:paraId="03FA08C5" w14:textId="77777777" w:rsidR="00DD6218" w:rsidRPr="00DD6218" w:rsidRDefault="00DD6218" w:rsidP="00DD6218">
      <w:pPr>
        <w:tabs>
          <w:tab w:val="left" w:pos="72"/>
          <w:tab w:val="right" w:pos="9360"/>
        </w:tabs>
        <w:rPr>
          <w:rFonts w:ascii="Calibri" w:hAnsi="Calibri" w:cs="Calibri"/>
        </w:rPr>
      </w:pPr>
      <w:r w:rsidRPr="00DD6218">
        <w:rPr>
          <w:rFonts w:ascii="Calibri" w:hAnsi="Calibri" w:cs="Calibri"/>
        </w:rPr>
        <w:t>Gina Wilson, ARe, CPM, CPCU</w:t>
      </w:r>
    </w:p>
    <w:p w14:paraId="2A2F253D" w14:textId="77777777" w:rsidR="00DD6218" w:rsidRPr="00DD6218" w:rsidRDefault="00DD6218" w:rsidP="00DD6218">
      <w:pPr>
        <w:tabs>
          <w:tab w:val="left" w:pos="72"/>
          <w:tab w:val="right" w:pos="9360"/>
        </w:tabs>
        <w:rPr>
          <w:rFonts w:ascii="Calibri" w:hAnsi="Calibri" w:cs="Calibri"/>
        </w:rPr>
      </w:pPr>
      <w:r w:rsidRPr="00DD6218">
        <w:rPr>
          <w:rFonts w:ascii="Calibri" w:hAnsi="Calibri" w:cs="Calibri"/>
        </w:rPr>
        <w:t>Chief Operating Officer,</w:t>
      </w:r>
      <w:r w:rsidRPr="00DD6218">
        <w:rPr>
          <w:rFonts w:ascii="Calibri" w:hAnsi="Calibri" w:cs="Calibri"/>
        </w:rPr>
        <w:tab/>
      </w:r>
    </w:p>
    <w:p w14:paraId="6DB46D6C" w14:textId="77777777" w:rsidR="00DD6218" w:rsidRPr="00DD6218" w:rsidRDefault="00DD6218" w:rsidP="00DD6218">
      <w:pPr>
        <w:tabs>
          <w:tab w:val="left" w:pos="72"/>
          <w:tab w:val="right" w:pos="9360"/>
        </w:tabs>
        <w:rPr>
          <w:rFonts w:ascii="Calibri" w:hAnsi="Calibri" w:cs="Calibri"/>
        </w:rPr>
      </w:pPr>
      <w:r w:rsidRPr="00DD6218">
        <w:rPr>
          <w:rFonts w:ascii="Calibri" w:hAnsi="Calibri" w:cs="Calibri"/>
        </w:rPr>
        <w:t>Florida Hurricane Catastrophe Fund</w:t>
      </w:r>
    </w:p>
    <w:bookmarkEnd w:id="0"/>
    <w:p w14:paraId="3DD6C763" w14:textId="77777777" w:rsidR="00DD6218" w:rsidRPr="00DD6218" w:rsidRDefault="00DD6218" w:rsidP="00DD6218">
      <w:pPr>
        <w:pBdr>
          <w:bottom w:val="single" w:sz="12" w:space="1" w:color="auto"/>
        </w:pBdr>
        <w:tabs>
          <w:tab w:val="left" w:pos="72"/>
          <w:tab w:val="right" w:pos="9360"/>
        </w:tabs>
        <w:rPr>
          <w:rFonts w:ascii="Calibri" w:hAnsi="Calibri" w:cs="Calibri"/>
          <w:b/>
        </w:rPr>
      </w:pPr>
    </w:p>
    <w:p w14:paraId="73AC043E" w14:textId="77777777" w:rsidR="00DD6218" w:rsidRPr="00DD6218" w:rsidRDefault="00DD6218" w:rsidP="00DD6218">
      <w:pPr>
        <w:tabs>
          <w:tab w:val="left" w:pos="0"/>
          <w:tab w:val="right" w:pos="9360"/>
        </w:tabs>
        <w:jc w:val="both"/>
        <w:rPr>
          <w:rFonts w:ascii="Calibri" w:hAnsi="Calibri" w:cs="Calibri"/>
          <w:b/>
          <w:sz w:val="28"/>
        </w:rPr>
      </w:pPr>
    </w:p>
    <w:p w14:paraId="292BB237" w14:textId="77777777" w:rsidR="00DD6218" w:rsidRPr="00DD6218" w:rsidRDefault="00DD6218" w:rsidP="00DD6218">
      <w:pPr>
        <w:tabs>
          <w:tab w:val="left" w:pos="0"/>
          <w:tab w:val="right" w:pos="9360"/>
        </w:tabs>
        <w:jc w:val="both"/>
        <w:rPr>
          <w:rFonts w:ascii="Calibri" w:hAnsi="Calibri" w:cs="Calibri"/>
          <w:sz w:val="28"/>
        </w:rPr>
      </w:pPr>
      <w:r w:rsidRPr="00DD6218">
        <w:rPr>
          <w:rFonts w:ascii="Calibri" w:hAnsi="Calibri" w:cs="Calibri"/>
          <w:b/>
          <w:sz w:val="28"/>
        </w:rPr>
        <w:t>Professional Team Members:</w:t>
      </w:r>
      <w:r w:rsidRPr="00DD6218">
        <w:rPr>
          <w:rFonts w:ascii="Calibri" w:hAnsi="Calibri" w:cs="Calibri"/>
          <w:b/>
          <w:sz w:val="28"/>
        </w:rPr>
        <w:tab/>
      </w:r>
    </w:p>
    <w:p w14:paraId="0C60ACD8" w14:textId="77777777" w:rsidR="00DD6218" w:rsidRPr="00DD6218" w:rsidRDefault="00DD6218" w:rsidP="00DD6218">
      <w:pPr>
        <w:tabs>
          <w:tab w:val="left" w:pos="0"/>
          <w:tab w:val="right" w:pos="9360"/>
        </w:tabs>
        <w:jc w:val="both"/>
        <w:rPr>
          <w:rFonts w:ascii="Calibri" w:hAnsi="Calibri" w:cs="Calibri"/>
        </w:rPr>
      </w:pPr>
      <w:r w:rsidRPr="00DD6218">
        <w:rPr>
          <w:rFonts w:ascii="Calibri" w:hAnsi="Calibri" w:cs="Calibri"/>
        </w:rPr>
        <w:tab/>
      </w:r>
    </w:p>
    <w:p w14:paraId="73D38B2B" w14:textId="77777777" w:rsidR="00DD6218" w:rsidRPr="00DD6218" w:rsidRDefault="00DD6218" w:rsidP="00DD6218">
      <w:pPr>
        <w:tabs>
          <w:tab w:val="left" w:pos="0"/>
          <w:tab w:val="right" w:pos="9360"/>
        </w:tabs>
        <w:jc w:val="both"/>
        <w:rPr>
          <w:rFonts w:ascii="Calibri" w:hAnsi="Calibri" w:cs="Calibri"/>
        </w:rPr>
      </w:pPr>
      <w:r w:rsidRPr="00DD6218">
        <w:rPr>
          <w:rFonts w:ascii="Calibri" w:hAnsi="Calibri" w:cs="Calibri"/>
        </w:rPr>
        <w:t xml:space="preserve">Jimmy Booth, Ph.D., Meteorology </w:t>
      </w:r>
      <w:r w:rsidRPr="00DD6218">
        <w:rPr>
          <w:rFonts w:ascii="Calibri" w:hAnsi="Calibri" w:cs="Calibri"/>
        </w:rPr>
        <w:tab/>
      </w:r>
    </w:p>
    <w:p w14:paraId="158EF360" w14:textId="77777777" w:rsidR="00DD6218" w:rsidRPr="00DD6218" w:rsidRDefault="00DD6218" w:rsidP="00DD6218">
      <w:pPr>
        <w:tabs>
          <w:tab w:val="left" w:pos="0"/>
          <w:tab w:val="right" w:pos="9360"/>
        </w:tabs>
        <w:rPr>
          <w:rFonts w:ascii="Calibri" w:hAnsi="Calibri" w:cs="Calibri"/>
        </w:rPr>
      </w:pPr>
      <w:r w:rsidRPr="00DD6218">
        <w:rPr>
          <w:rFonts w:ascii="Calibri" w:hAnsi="Calibri" w:cs="Calibri"/>
        </w:rPr>
        <w:t xml:space="preserve">Paul Fishwick, Ph.D., Computer/Information </w:t>
      </w:r>
      <w:r w:rsidRPr="00DD6218">
        <w:rPr>
          <w:rFonts w:ascii="Calibri" w:hAnsi="Calibri" w:cs="Calibri"/>
        </w:rPr>
        <w:tab/>
      </w:r>
    </w:p>
    <w:p w14:paraId="281B5C01" w14:textId="77777777" w:rsidR="00DD6218" w:rsidRPr="00DD6218" w:rsidRDefault="00DD6218" w:rsidP="00DD6218">
      <w:pPr>
        <w:tabs>
          <w:tab w:val="left" w:pos="0"/>
          <w:tab w:val="right" w:pos="9360"/>
        </w:tabs>
        <w:jc w:val="both"/>
        <w:rPr>
          <w:rFonts w:ascii="Calibri" w:hAnsi="Calibri" w:cs="Calibri"/>
        </w:rPr>
      </w:pPr>
      <w:r w:rsidRPr="00DD6218">
        <w:rPr>
          <w:rFonts w:ascii="Calibri" w:hAnsi="Calibri" w:cs="Calibri"/>
        </w:rPr>
        <w:t xml:space="preserve">Mark Johnson, Ph.D., Statistics, Team Leader </w:t>
      </w:r>
      <w:r w:rsidRPr="00DD6218">
        <w:rPr>
          <w:rFonts w:ascii="Calibri" w:hAnsi="Calibri" w:cs="Calibri"/>
        </w:rPr>
        <w:tab/>
      </w:r>
    </w:p>
    <w:p w14:paraId="0F946D7F" w14:textId="77777777" w:rsidR="00DD6218" w:rsidRDefault="00DD6218" w:rsidP="00DD6218">
      <w:pPr>
        <w:tabs>
          <w:tab w:val="left" w:pos="0"/>
          <w:tab w:val="right" w:pos="9360"/>
        </w:tabs>
        <w:jc w:val="both"/>
        <w:rPr>
          <w:rFonts w:ascii="Calibri" w:hAnsi="Calibri" w:cs="Calibri"/>
        </w:rPr>
      </w:pPr>
    </w:p>
    <w:p w14:paraId="3CA559B2" w14:textId="5C42F3EB" w:rsidR="00DD6218" w:rsidRPr="00DD6218" w:rsidRDefault="00DD6218" w:rsidP="00DD6218">
      <w:pPr>
        <w:tabs>
          <w:tab w:val="left" w:pos="0"/>
          <w:tab w:val="right" w:pos="9360"/>
        </w:tabs>
        <w:jc w:val="both"/>
        <w:rPr>
          <w:rFonts w:ascii="Calibri" w:hAnsi="Calibri" w:cs="Calibri"/>
        </w:rPr>
      </w:pPr>
      <w:r w:rsidRPr="00DD6218">
        <w:rPr>
          <w:rFonts w:ascii="Calibri" w:hAnsi="Calibri" w:cs="Calibri"/>
        </w:rPr>
        <w:lastRenderedPageBreak/>
        <w:t>Steve Kolk, ACAS, MAAA, Actuarial</w:t>
      </w:r>
      <w:r w:rsidRPr="00DD6218">
        <w:rPr>
          <w:rFonts w:ascii="Calibri" w:hAnsi="Calibri" w:cs="Calibri"/>
        </w:rPr>
        <w:tab/>
      </w:r>
    </w:p>
    <w:p w14:paraId="2E6ED882" w14:textId="77777777" w:rsidR="00DD6218" w:rsidRPr="00DD6218" w:rsidRDefault="00DD6218" w:rsidP="00DD6218">
      <w:pPr>
        <w:tabs>
          <w:tab w:val="left" w:pos="0"/>
          <w:tab w:val="right" w:pos="9360"/>
        </w:tabs>
        <w:jc w:val="both"/>
        <w:rPr>
          <w:rFonts w:ascii="Calibri" w:hAnsi="Calibri" w:cs="Calibri"/>
        </w:rPr>
      </w:pPr>
      <w:r w:rsidRPr="00DD6218">
        <w:rPr>
          <w:rFonts w:ascii="Calibri" w:hAnsi="Calibri" w:cs="Calibri"/>
        </w:rPr>
        <w:t>Stuart Mathewson, FCAS, MAAA, Actuarial</w:t>
      </w:r>
    </w:p>
    <w:p w14:paraId="6D74BAB5" w14:textId="77777777" w:rsidR="00DD6218" w:rsidRPr="00DD6218" w:rsidRDefault="00DD6218" w:rsidP="00DD6218">
      <w:pPr>
        <w:tabs>
          <w:tab w:val="left" w:pos="0"/>
          <w:tab w:val="right" w:pos="9360"/>
        </w:tabs>
        <w:jc w:val="both"/>
        <w:rPr>
          <w:rFonts w:ascii="Calibri" w:hAnsi="Calibri" w:cs="Calibri"/>
        </w:rPr>
      </w:pPr>
      <w:r w:rsidRPr="00DD6218">
        <w:rPr>
          <w:rFonts w:ascii="Calibri" w:hAnsi="Calibri" w:cs="Calibri"/>
        </w:rPr>
        <w:t>Greg McLellan, P.E., Vulnerability</w:t>
      </w:r>
    </w:p>
    <w:p w14:paraId="322B9689" w14:textId="77777777" w:rsidR="00DD6218" w:rsidRPr="00DD6218" w:rsidRDefault="00DD6218" w:rsidP="00DD6218">
      <w:pPr>
        <w:tabs>
          <w:tab w:val="left" w:pos="0"/>
          <w:tab w:val="right" w:pos="9360"/>
        </w:tabs>
        <w:jc w:val="both"/>
        <w:rPr>
          <w:rFonts w:ascii="Calibri" w:hAnsi="Calibri" w:cs="Calibri"/>
        </w:rPr>
      </w:pPr>
      <w:r w:rsidRPr="00DD6218">
        <w:rPr>
          <w:rFonts w:ascii="Calibri" w:hAnsi="Calibri" w:cs="Calibri"/>
        </w:rPr>
        <w:t xml:space="preserve">Kevin Moran, Ph.D., Computer/Information </w:t>
      </w:r>
    </w:p>
    <w:p w14:paraId="4D3AC515" w14:textId="77777777" w:rsidR="00DD6218" w:rsidRPr="00DD6218" w:rsidRDefault="00DD6218" w:rsidP="00DD6218">
      <w:pPr>
        <w:tabs>
          <w:tab w:val="left" w:pos="0"/>
          <w:tab w:val="right" w:pos="9360"/>
        </w:tabs>
        <w:jc w:val="both"/>
        <w:rPr>
          <w:rFonts w:ascii="Calibri" w:hAnsi="Calibri" w:cs="Calibri"/>
        </w:rPr>
      </w:pPr>
      <w:r w:rsidRPr="00DD6218">
        <w:rPr>
          <w:rFonts w:ascii="Calibri" w:hAnsi="Calibri" w:cs="Calibri"/>
        </w:rPr>
        <w:t>Chris Nachtsheim, Ph.D., Statistics</w:t>
      </w:r>
    </w:p>
    <w:p w14:paraId="62A7A320" w14:textId="77777777" w:rsidR="00DD6218" w:rsidRPr="00DD6218" w:rsidRDefault="00DD6218" w:rsidP="00DD6218">
      <w:pPr>
        <w:tabs>
          <w:tab w:val="left" w:pos="0"/>
          <w:tab w:val="right" w:pos="9360"/>
        </w:tabs>
        <w:jc w:val="both"/>
        <w:rPr>
          <w:rFonts w:ascii="Calibri" w:hAnsi="Calibri" w:cs="Calibri"/>
        </w:rPr>
      </w:pPr>
      <w:r w:rsidRPr="00DD6218">
        <w:rPr>
          <w:rFonts w:ascii="Calibri" w:hAnsi="Calibri" w:cs="Calibri"/>
        </w:rPr>
        <w:t>Mark Powell, Ph.D., CCM, Meteorology</w:t>
      </w:r>
    </w:p>
    <w:p w14:paraId="5429DD10" w14:textId="77777777" w:rsidR="00DD6218" w:rsidRPr="00DD6218" w:rsidRDefault="00DD6218" w:rsidP="00DD6218">
      <w:pPr>
        <w:rPr>
          <w:rFonts w:ascii="Calibri" w:hAnsi="Calibri" w:cs="Calibri"/>
        </w:rPr>
      </w:pPr>
      <w:r w:rsidRPr="00DD6218">
        <w:rPr>
          <w:rFonts w:ascii="Calibri" w:hAnsi="Calibri" w:cs="Calibri"/>
        </w:rPr>
        <w:t>Masoud Zadeh, Ph.D., P.E., Vulnerability</w:t>
      </w:r>
    </w:p>
    <w:p w14:paraId="651291DE" w14:textId="77777777" w:rsidR="00DD6218" w:rsidRPr="00DD6218" w:rsidRDefault="00DD6218" w:rsidP="00DD6218">
      <w:pPr>
        <w:rPr>
          <w:rFonts w:ascii="Calibri" w:hAnsi="Calibri" w:cs="Calibri"/>
        </w:rPr>
      </w:pPr>
      <w:r w:rsidRPr="00DD6218">
        <w:rPr>
          <w:rFonts w:ascii="Calibri" w:hAnsi="Calibri" w:cs="Calibri"/>
        </w:rPr>
        <w:t>Colin Zarzycki, Ph.D., Meteorology</w:t>
      </w:r>
    </w:p>
    <w:p w14:paraId="1472D070" w14:textId="77777777" w:rsidR="00DD6218" w:rsidRPr="00DD6218" w:rsidRDefault="00DD6218" w:rsidP="00DD6218">
      <w:pPr>
        <w:pBdr>
          <w:bottom w:val="single" w:sz="12" w:space="1" w:color="auto"/>
        </w:pBdr>
        <w:rPr>
          <w:rFonts w:ascii="Calibri" w:hAnsi="Calibri" w:cs="Calibri"/>
        </w:rPr>
      </w:pPr>
      <w:bookmarkStart w:id="1" w:name="_Hlk77764831"/>
    </w:p>
    <w:p w14:paraId="13B3038D" w14:textId="77777777" w:rsidR="00DD6218" w:rsidRPr="00DD6218" w:rsidRDefault="00DD6218" w:rsidP="00DD6218">
      <w:pPr>
        <w:rPr>
          <w:rFonts w:ascii="Calibri" w:hAnsi="Calibri" w:cs="Calibri"/>
          <w:caps/>
          <w:szCs w:val="28"/>
        </w:rPr>
      </w:pPr>
    </w:p>
    <w:p w14:paraId="559BE7CD" w14:textId="77777777" w:rsidR="00DD6218" w:rsidRPr="00DD6218" w:rsidRDefault="00DD6218" w:rsidP="00DD6218">
      <w:pPr>
        <w:rPr>
          <w:rFonts w:ascii="Calibri" w:hAnsi="Calibri" w:cs="Calibri"/>
          <w:sz w:val="28"/>
        </w:rPr>
      </w:pPr>
      <w:r w:rsidRPr="00DD6218">
        <w:rPr>
          <w:rFonts w:ascii="Calibri" w:hAnsi="Calibri" w:cs="Calibri"/>
          <w:b/>
          <w:sz w:val="28"/>
        </w:rPr>
        <w:t>Staff Members</w:t>
      </w:r>
      <w:r w:rsidRPr="00DD6218">
        <w:rPr>
          <w:rFonts w:ascii="Calibri" w:hAnsi="Calibri" w:cs="Calibri"/>
          <w:b/>
          <w:bCs/>
          <w:sz w:val="28"/>
        </w:rPr>
        <w:t>:</w:t>
      </w:r>
    </w:p>
    <w:p w14:paraId="59188A6C" w14:textId="77777777" w:rsidR="00DD6218" w:rsidRPr="00DD6218" w:rsidRDefault="00DD6218" w:rsidP="00DD6218">
      <w:pPr>
        <w:rPr>
          <w:rFonts w:ascii="Calibri" w:hAnsi="Calibri" w:cs="Calibri"/>
          <w:caps/>
          <w:szCs w:val="28"/>
        </w:rPr>
      </w:pPr>
    </w:p>
    <w:p w14:paraId="1D83411B" w14:textId="77777777" w:rsidR="00DD6218" w:rsidRPr="00DD6218" w:rsidRDefault="00DD6218" w:rsidP="00DD6218">
      <w:pPr>
        <w:ind w:right="-180"/>
        <w:rPr>
          <w:rFonts w:ascii="Calibri" w:hAnsi="Calibri" w:cs="Calibri"/>
        </w:rPr>
      </w:pPr>
      <w:r w:rsidRPr="00DD6218">
        <w:rPr>
          <w:rFonts w:ascii="Calibri" w:hAnsi="Calibri" w:cs="Calibri"/>
        </w:rPr>
        <w:t>Ben Addleton, Florida Hurricane Catastrophe Fund (FHCF) Budget Analyst</w:t>
      </w:r>
    </w:p>
    <w:p w14:paraId="4F65638D" w14:textId="77777777" w:rsidR="00DD6218" w:rsidRPr="00DD6218" w:rsidRDefault="00DD6218" w:rsidP="00DD6218">
      <w:pPr>
        <w:rPr>
          <w:rFonts w:ascii="Calibri" w:hAnsi="Calibri" w:cs="Calibri"/>
        </w:rPr>
      </w:pPr>
      <w:r w:rsidRPr="00DD6218">
        <w:rPr>
          <w:rFonts w:ascii="Calibri" w:hAnsi="Calibri" w:cs="Calibri"/>
        </w:rPr>
        <w:t>Mary Linzee Branham, FHCF Director of Legal &amp; Risk Operations</w:t>
      </w:r>
    </w:p>
    <w:p w14:paraId="7FA901A5" w14:textId="77777777" w:rsidR="00DD6218" w:rsidRPr="00DD6218" w:rsidRDefault="00DD6218" w:rsidP="00DD6218">
      <w:pPr>
        <w:rPr>
          <w:rFonts w:ascii="Calibri" w:hAnsi="Calibri" w:cs="Calibri"/>
        </w:rPr>
      </w:pPr>
      <w:r w:rsidRPr="00DD6218">
        <w:rPr>
          <w:rFonts w:ascii="Calibri" w:hAnsi="Calibri" w:cs="Calibri"/>
        </w:rPr>
        <w:t>Lindsey Felt, FHCF Vendor Specialist</w:t>
      </w:r>
    </w:p>
    <w:p w14:paraId="11B10696" w14:textId="77777777" w:rsidR="00DD6218" w:rsidRPr="00DD6218" w:rsidRDefault="00DD6218" w:rsidP="00DD6218">
      <w:pPr>
        <w:rPr>
          <w:rFonts w:ascii="Calibri" w:hAnsi="Calibri" w:cs="Calibri"/>
        </w:rPr>
      </w:pPr>
      <w:r w:rsidRPr="00DD6218">
        <w:rPr>
          <w:rFonts w:ascii="Calibri" w:hAnsi="Calibri" w:cs="Calibri"/>
        </w:rPr>
        <w:t>Donna Sirmons, FHCF Manager of Modeling Program</w:t>
      </w:r>
    </w:p>
    <w:p w14:paraId="4F5674D8" w14:textId="77777777" w:rsidR="00DD6218" w:rsidRPr="00DD6218" w:rsidRDefault="00DD6218" w:rsidP="00DD6218">
      <w:pPr>
        <w:rPr>
          <w:rFonts w:ascii="Calibri" w:hAnsi="Calibri" w:cs="Calibri"/>
        </w:rPr>
      </w:pPr>
      <w:r w:rsidRPr="00DD6218">
        <w:rPr>
          <w:rFonts w:ascii="Calibri" w:hAnsi="Calibri" w:cs="Calibri"/>
        </w:rPr>
        <w:t>Toma Wilkerson, FHCF Director of Operations</w:t>
      </w:r>
    </w:p>
    <w:p w14:paraId="42CD5FD4" w14:textId="77777777" w:rsidR="00DD6218" w:rsidRPr="00DD6218" w:rsidRDefault="00DD6218" w:rsidP="00DD6218">
      <w:pPr>
        <w:rPr>
          <w:rFonts w:ascii="Calibri" w:hAnsi="Calibri" w:cs="Calibri"/>
          <w:caps/>
          <w:szCs w:val="28"/>
        </w:rPr>
      </w:pPr>
    </w:p>
    <w:p w14:paraId="5BE22E4B" w14:textId="77777777" w:rsidR="00DD6218" w:rsidRPr="00DD6218" w:rsidRDefault="00DD6218" w:rsidP="00DD6218">
      <w:pPr>
        <w:rPr>
          <w:rFonts w:ascii="Calibri" w:hAnsi="Calibri" w:cs="Calibri"/>
          <w:b/>
          <w:caps/>
          <w:sz w:val="28"/>
          <w:szCs w:val="28"/>
        </w:rPr>
      </w:pPr>
      <w:r w:rsidRPr="00DD6218">
        <w:rPr>
          <w:rFonts w:ascii="Calibri" w:hAnsi="Calibri" w:cs="Calibri"/>
          <w:caps/>
          <w:szCs w:val="28"/>
        </w:rPr>
        <w:br w:type="page"/>
      </w:r>
    </w:p>
    <w:p w14:paraId="0F16CAC4" w14:textId="77777777" w:rsidR="00DD6218" w:rsidRPr="00DD6218" w:rsidRDefault="00DD6218" w:rsidP="00DD6218">
      <w:pPr>
        <w:pBdr>
          <w:bottom w:val="single" w:sz="12" w:space="1" w:color="auto"/>
        </w:pBdr>
        <w:tabs>
          <w:tab w:val="right" w:pos="9360"/>
        </w:tabs>
        <w:jc w:val="center"/>
        <w:rPr>
          <w:rFonts w:ascii="Calibri" w:hAnsi="Calibri" w:cs="Calibri"/>
          <w:b/>
          <w:caps/>
          <w:sz w:val="28"/>
          <w:szCs w:val="28"/>
        </w:rPr>
      </w:pPr>
      <w:r w:rsidRPr="00DD6218">
        <w:rPr>
          <w:rFonts w:ascii="Calibri" w:hAnsi="Calibri" w:cs="Calibri"/>
          <w:b/>
          <w:caps/>
          <w:sz w:val="28"/>
          <w:szCs w:val="28"/>
        </w:rPr>
        <w:lastRenderedPageBreak/>
        <w:t>Table of Contents</w:t>
      </w:r>
    </w:p>
    <w:p w14:paraId="786D7AAC" w14:textId="77777777" w:rsidR="00DD6218" w:rsidRPr="00DD6218" w:rsidRDefault="00DD6218" w:rsidP="00DD6218">
      <w:pPr>
        <w:tabs>
          <w:tab w:val="right" w:pos="9360"/>
        </w:tabs>
        <w:spacing w:line="360" w:lineRule="auto"/>
        <w:jc w:val="both"/>
        <w:rPr>
          <w:rFonts w:ascii="Calibri" w:hAnsi="Calibri" w:cs="Calibri"/>
          <w:sz w:val="12"/>
          <w:szCs w:val="12"/>
        </w:rPr>
      </w:pPr>
    </w:p>
    <w:p w14:paraId="1B07FE8A" w14:textId="77777777" w:rsidR="00DD6218" w:rsidRPr="00DD6218" w:rsidRDefault="00DD6218" w:rsidP="00DD6218">
      <w:pPr>
        <w:tabs>
          <w:tab w:val="right" w:pos="9360"/>
        </w:tabs>
        <w:spacing w:line="360" w:lineRule="auto"/>
        <w:jc w:val="both"/>
        <w:rPr>
          <w:rFonts w:ascii="Calibri" w:hAnsi="Calibri" w:cs="Calibri"/>
          <w:b/>
        </w:rPr>
      </w:pPr>
      <w:r w:rsidRPr="00DD6218">
        <w:rPr>
          <w:rFonts w:ascii="Calibri" w:hAnsi="Calibri" w:cs="Calibri"/>
          <w:b/>
        </w:rPr>
        <w:t>CHAPTER</w:t>
      </w:r>
      <w:bookmarkEnd w:id="1"/>
      <w:r w:rsidRPr="00DD6218">
        <w:rPr>
          <w:rFonts w:ascii="Calibri" w:hAnsi="Calibri" w:cs="Calibri"/>
        </w:rPr>
        <w:tab/>
      </w:r>
      <w:r w:rsidRPr="00DD6218">
        <w:rPr>
          <w:rFonts w:ascii="Calibri" w:hAnsi="Calibri" w:cs="Calibri"/>
          <w:b/>
        </w:rPr>
        <w:t>PAGE</w:t>
      </w:r>
    </w:p>
    <w:p w14:paraId="1CBCB6E5" w14:textId="32245E57" w:rsidR="00DD6218" w:rsidRPr="00DD6218" w:rsidRDefault="00DD6218" w:rsidP="00DD6218">
      <w:pPr>
        <w:tabs>
          <w:tab w:val="right" w:pos="9360"/>
        </w:tabs>
        <w:spacing w:line="360" w:lineRule="auto"/>
        <w:ind w:left="720" w:hanging="720"/>
        <w:rPr>
          <w:rFonts w:ascii="Calibri" w:hAnsi="Calibri" w:cs="Calibri"/>
        </w:rPr>
      </w:pPr>
      <w:r w:rsidRPr="00DD6218">
        <w:rPr>
          <w:rFonts w:ascii="Calibri" w:hAnsi="Calibri" w:cs="Calibri"/>
        </w:rPr>
        <w:t>Introduction</w:t>
      </w:r>
      <w:r w:rsidRPr="00DD6218">
        <w:rPr>
          <w:rFonts w:ascii="Calibri" w:hAnsi="Calibri" w:cs="Calibri"/>
        </w:rPr>
        <w:tab/>
        <w:t>1</w:t>
      </w:r>
      <w:r w:rsidR="00695C2E">
        <w:rPr>
          <w:rFonts w:ascii="Calibri" w:hAnsi="Calibri" w:cs="Calibri"/>
        </w:rPr>
        <w:t>2</w:t>
      </w:r>
    </w:p>
    <w:p w14:paraId="0EC142F7" w14:textId="41BD6B6F" w:rsidR="00DD6218" w:rsidRPr="00DD6218" w:rsidRDefault="00DD6218" w:rsidP="00DD6218">
      <w:pPr>
        <w:tabs>
          <w:tab w:val="right" w:pos="9360"/>
        </w:tabs>
        <w:spacing w:line="360" w:lineRule="auto"/>
        <w:ind w:left="720" w:hanging="720"/>
        <w:rPr>
          <w:rFonts w:ascii="Calibri" w:hAnsi="Calibri" w:cs="Calibri"/>
        </w:rPr>
      </w:pPr>
      <w:r w:rsidRPr="00DD6218">
        <w:rPr>
          <w:rFonts w:ascii="Calibri" w:hAnsi="Calibri" w:cs="Calibri"/>
        </w:rPr>
        <w:t>Principles</w:t>
      </w:r>
      <w:r w:rsidRPr="00DD6218">
        <w:rPr>
          <w:rFonts w:ascii="Calibri" w:hAnsi="Calibri" w:cs="Calibri"/>
        </w:rPr>
        <w:tab/>
      </w:r>
      <w:r w:rsidR="00695C2E">
        <w:rPr>
          <w:rFonts w:ascii="Calibri" w:hAnsi="Calibri" w:cs="Calibri"/>
        </w:rPr>
        <w:t>20</w:t>
      </w:r>
    </w:p>
    <w:p w14:paraId="2732B40E" w14:textId="21F73444" w:rsidR="00DD6218" w:rsidRPr="00DD6218" w:rsidRDefault="00DD6218" w:rsidP="00DD6218">
      <w:pPr>
        <w:tabs>
          <w:tab w:val="right" w:pos="9360"/>
        </w:tabs>
        <w:spacing w:line="360" w:lineRule="auto"/>
        <w:ind w:left="720" w:hanging="720"/>
        <w:rPr>
          <w:rFonts w:ascii="Calibri" w:hAnsi="Calibri" w:cs="Calibri"/>
        </w:rPr>
      </w:pPr>
      <w:r w:rsidRPr="00DD6218">
        <w:rPr>
          <w:rFonts w:ascii="Calibri" w:hAnsi="Calibri" w:cs="Calibri"/>
        </w:rPr>
        <w:t>Commission Structure</w:t>
      </w:r>
      <w:r w:rsidRPr="00DD6218">
        <w:rPr>
          <w:rFonts w:ascii="Calibri" w:hAnsi="Calibri" w:cs="Calibri"/>
        </w:rPr>
        <w:tab/>
        <w:t>2</w:t>
      </w:r>
      <w:r w:rsidR="00695C2E">
        <w:rPr>
          <w:rFonts w:ascii="Calibri" w:hAnsi="Calibri" w:cs="Calibri"/>
        </w:rPr>
        <w:t>4</w:t>
      </w:r>
    </w:p>
    <w:p w14:paraId="5F324B03" w14:textId="529E2887" w:rsidR="00DD6218" w:rsidRPr="00DD6218" w:rsidRDefault="00DD6218" w:rsidP="00DD6218">
      <w:pPr>
        <w:tabs>
          <w:tab w:val="right" w:pos="9360"/>
        </w:tabs>
        <w:spacing w:line="360" w:lineRule="auto"/>
        <w:ind w:left="720" w:hanging="720"/>
        <w:rPr>
          <w:rFonts w:ascii="Calibri" w:hAnsi="Calibri" w:cs="Calibri"/>
        </w:rPr>
      </w:pPr>
      <w:r w:rsidRPr="00DD6218">
        <w:rPr>
          <w:rFonts w:ascii="Calibri" w:hAnsi="Calibri" w:cs="Calibri"/>
        </w:rPr>
        <w:t>Findings of the Commission</w:t>
      </w:r>
      <w:r w:rsidRPr="00DD6218">
        <w:rPr>
          <w:rFonts w:ascii="Calibri" w:hAnsi="Calibri" w:cs="Calibri"/>
        </w:rPr>
        <w:tab/>
        <w:t>4</w:t>
      </w:r>
      <w:r w:rsidR="00695C2E">
        <w:rPr>
          <w:rFonts w:ascii="Calibri" w:hAnsi="Calibri" w:cs="Calibri"/>
        </w:rPr>
        <w:t>9</w:t>
      </w:r>
    </w:p>
    <w:p w14:paraId="27748856" w14:textId="01493AC9" w:rsidR="00DD6218" w:rsidRPr="00DD6218" w:rsidRDefault="00DD6218" w:rsidP="00DD6218">
      <w:pPr>
        <w:numPr>
          <w:ilvl w:val="0"/>
          <w:numId w:val="1"/>
        </w:numPr>
        <w:tabs>
          <w:tab w:val="num" w:pos="720"/>
          <w:tab w:val="right" w:pos="9360"/>
        </w:tabs>
        <w:spacing w:line="360" w:lineRule="auto"/>
        <w:ind w:left="720"/>
        <w:rPr>
          <w:rFonts w:ascii="Calibri" w:hAnsi="Calibri" w:cs="Calibri"/>
        </w:rPr>
      </w:pPr>
      <w:r w:rsidRPr="00DD6218">
        <w:rPr>
          <w:rFonts w:ascii="Calibri" w:hAnsi="Calibri" w:cs="Calibri"/>
        </w:rPr>
        <w:t>Concerning Model Accuracy and Reliability</w:t>
      </w:r>
      <w:r w:rsidRPr="00DD6218">
        <w:rPr>
          <w:rFonts w:ascii="Calibri" w:hAnsi="Calibri" w:cs="Calibri"/>
        </w:rPr>
        <w:tab/>
      </w:r>
      <w:r w:rsidR="00695C2E">
        <w:rPr>
          <w:rFonts w:ascii="Calibri" w:hAnsi="Calibri" w:cs="Calibri"/>
        </w:rPr>
        <w:t>50</w:t>
      </w:r>
    </w:p>
    <w:p w14:paraId="3C9F0157" w14:textId="29EBF330" w:rsidR="00DD6218" w:rsidRPr="00DD6218" w:rsidRDefault="00DD6218" w:rsidP="00DD6218">
      <w:pPr>
        <w:numPr>
          <w:ilvl w:val="0"/>
          <w:numId w:val="1"/>
        </w:numPr>
        <w:tabs>
          <w:tab w:val="num" w:pos="720"/>
          <w:tab w:val="right" w:pos="9360"/>
        </w:tabs>
        <w:spacing w:line="360" w:lineRule="auto"/>
        <w:ind w:left="720"/>
        <w:rPr>
          <w:rFonts w:ascii="Calibri" w:hAnsi="Calibri" w:cs="Calibri"/>
        </w:rPr>
      </w:pPr>
      <w:r w:rsidRPr="00DD6218">
        <w:rPr>
          <w:rFonts w:ascii="Calibri" w:hAnsi="Calibri" w:cs="Calibri"/>
        </w:rPr>
        <w:t>Concerning Trade Secrets</w:t>
      </w:r>
      <w:r w:rsidRPr="00DD6218">
        <w:rPr>
          <w:rFonts w:ascii="Calibri" w:hAnsi="Calibri" w:cs="Calibri"/>
        </w:rPr>
        <w:tab/>
        <w:t>5</w:t>
      </w:r>
      <w:r w:rsidR="00695C2E">
        <w:rPr>
          <w:rFonts w:ascii="Calibri" w:hAnsi="Calibri" w:cs="Calibri"/>
        </w:rPr>
        <w:t>3</w:t>
      </w:r>
    </w:p>
    <w:p w14:paraId="3B0345FD" w14:textId="50D8EB6F" w:rsidR="00DD6218" w:rsidRPr="00DD6218" w:rsidRDefault="00DD6218" w:rsidP="00DD6218">
      <w:pPr>
        <w:numPr>
          <w:ilvl w:val="0"/>
          <w:numId w:val="1"/>
        </w:numPr>
        <w:tabs>
          <w:tab w:val="num" w:pos="720"/>
          <w:tab w:val="right" w:pos="9360"/>
        </w:tabs>
        <w:spacing w:line="360" w:lineRule="auto"/>
        <w:ind w:left="720"/>
        <w:rPr>
          <w:rFonts w:ascii="Calibri" w:hAnsi="Calibri" w:cs="Calibri"/>
        </w:rPr>
      </w:pPr>
      <w:r w:rsidRPr="00DD6218">
        <w:rPr>
          <w:rFonts w:ascii="Calibri" w:hAnsi="Calibri" w:cs="Calibri"/>
        </w:rPr>
        <w:t>Concerning Land Use and Land Cover Database</w:t>
      </w:r>
      <w:r w:rsidRPr="00DD6218">
        <w:rPr>
          <w:rFonts w:ascii="Calibri" w:hAnsi="Calibri" w:cs="Calibri"/>
        </w:rPr>
        <w:tab/>
        <w:t>5</w:t>
      </w:r>
      <w:r w:rsidR="00695C2E">
        <w:rPr>
          <w:rFonts w:ascii="Calibri" w:hAnsi="Calibri" w:cs="Calibri"/>
        </w:rPr>
        <w:t>4</w:t>
      </w:r>
    </w:p>
    <w:p w14:paraId="07A0DD85" w14:textId="4CF1CA0C" w:rsidR="00DD6218" w:rsidRPr="00DD6218" w:rsidRDefault="00DD6218" w:rsidP="00DD6218">
      <w:pPr>
        <w:numPr>
          <w:ilvl w:val="0"/>
          <w:numId w:val="1"/>
        </w:numPr>
        <w:tabs>
          <w:tab w:val="num" w:pos="720"/>
          <w:tab w:val="right" w:pos="9360"/>
        </w:tabs>
        <w:spacing w:line="360" w:lineRule="auto"/>
        <w:ind w:hanging="720"/>
        <w:contextualSpacing/>
        <w:rPr>
          <w:rFonts w:ascii="Calibri" w:hAnsi="Calibri" w:cs="Calibri"/>
        </w:rPr>
      </w:pPr>
      <w:r w:rsidRPr="00DD6218">
        <w:rPr>
          <w:rFonts w:ascii="Calibri" w:hAnsi="Calibri" w:cs="Calibri"/>
        </w:rPr>
        <w:t>Concerning FHCF Exposure Data</w:t>
      </w:r>
      <w:r w:rsidRPr="00DD6218">
        <w:rPr>
          <w:rFonts w:ascii="Calibri" w:hAnsi="Calibri" w:cs="Calibri"/>
        </w:rPr>
        <w:tab/>
        <w:t>5</w:t>
      </w:r>
      <w:r w:rsidR="00695C2E">
        <w:rPr>
          <w:rFonts w:ascii="Calibri" w:hAnsi="Calibri" w:cs="Calibri"/>
        </w:rPr>
        <w:t>4</w:t>
      </w:r>
    </w:p>
    <w:p w14:paraId="415EEC4A" w14:textId="3D1E688C" w:rsidR="00DD6218" w:rsidRPr="00DD6218" w:rsidRDefault="00DD6218" w:rsidP="00DD6218">
      <w:pPr>
        <w:numPr>
          <w:ilvl w:val="0"/>
          <w:numId w:val="1"/>
        </w:numPr>
        <w:tabs>
          <w:tab w:val="num" w:pos="720"/>
          <w:tab w:val="right" w:pos="9360"/>
        </w:tabs>
        <w:spacing w:line="360" w:lineRule="auto"/>
        <w:ind w:hanging="720"/>
        <w:contextualSpacing/>
        <w:rPr>
          <w:rFonts w:ascii="Calibri" w:hAnsi="Calibri" w:cs="Calibri"/>
        </w:rPr>
      </w:pPr>
      <w:r w:rsidRPr="00DD6218">
        <w:rPr>
          <w:rFonts w:ascii="Calibri" w:hAnsi="Calibri" w:cs="Calibri"/>
        </w:rPr>
        <w:t>Concerning Professional Engineer Expert Certification</w:t>
      </w:r>
      <w:r w:rsidRPr="00DD6218">
        <w:rPr>
          <w:rFonts w:ascii="Calibri" w:hAnsi="Calibri" w:cs="Calibri"/>
        </w:rPr>
        <w:tab/>
        <w:t>5</w:t>
      </w:r>
      <w:r w:rsidR="00695C2E">
        <w:rPr>
          <w:rFonts w:ascii="Calibri" w:hAnsi="Calibri" w:cs="Calibri"/>
        </w:rPr>
        <w:t>4</w:t>
      </w:r>
    </w:p>
    <w:p w14:paraId="719BBCD4" w14:textId="6603B81C" w:rsidR="00DD6218" w:rsidRPr="00DD6218" w:rsidRDefault="00DD6218" w:rsidP="00DD6218">
      <w:pPr>
        <w:numPr>
          <w:ilvl w:val="0"/>
          <w:numId w:val="1"/>
        </w:numPr>
        <w:tabs>
          <w:tab w:val="num" w:pos="720"/>
          <w:tab w:val="right" w:pos="9360"/>
        </w:tabs>
        <w:ind w:left="720"/>
        <w:contextualSpacing/>
        <w:rPr>
          <w:rFonts w:ascii="Calibri" w:hAnsi="Calibri" w:cs="Calibri"/>
        </w:rPr>
      </w:pPr>
      <w:r w:rsidRPr="00DD6218">
        <w:rPr>
          <w:rFonts w:ascii="Calibri" w:hAnsi="Calibri" w:cs="Calibri"/>
        </w:rPr>
        <w:t>Concerning Loss Comparisons Between a Current Accepted Flood Model and a</w:t>
      </w:r>
      <w:r w:rsidRPr="00DD6218">
        <w:rPr>
          <w:rFonts w:ascii="Calibri" w:hAnsi="Calibri" w:cs="Calibri"/>
        </w:rPr>
        <w:tab/>
      </w:r>
      <w:r w:rsidR="00695C2E">
        <w:rPr>
          <w:rFonts w:ascii="Calibri" w:hAnsi="Calibri" w:cs="Calibri"/>
        </w:rPr>
        <w:t>54</w:t>
      </w:r>
    </w:p>
    <w:p w14:paraId="7EA80B12" w14:textId="77777777" w:rsidR="00DD6218" w:rsidRPr="00DD6218" w:rsidRDefault="00DD6218" w:rsidP="00DD6218">
      <w:pPr>
        <w:tabs>
          <w:tab w:val="right" w:pos="9360"/>
        </w:tabs>
        <w:spacing w:line="360" w:lineRule="auto"/>
        <w:ind w:left="720"/>
        <w:contextualSpacing/>
        <w:rPr>
          <w:rFonts w:ascii="Calibri" w:hAnsi="Calibri" w:cs="Calibri"/>
        </w:rPr>
      </w:pPr>
      <w:r w:rsidRPr="00DD6218">
        <w:rPr>
          <w:rFonts w:ascii="Calibri" w:hAnsi="Calibri" w:cs="Calibri"/>
        </w:rPr>
        <w:t>Flood Model under Review</w:t>
      </w:r>
    </w:p>
    <w:p w14:paraId="0FBDADB3" w14:textId="11235D77" w:rsidR="00DD6218" w:rsidRPr="00DD6218" w:rsidRDefault="00DD6218" w:rsidP="00DD6218">
      <w:pPr>
        <w:numPr>
          <w:ilvl w:val="0"/>
          <w:numId w:val="1"/>
        </w:numPr>
        <w:tabs>
          <w:tab w:val="num" w:pos="720"/>
          <w:tab w:val="right" w:pos="9360"/>
        </w:tabs>
        <w:spacing w:line="360" w:lineRule="auto"/>
        <w:ind w:left="720"/>
        <w:contextualSpacing/>
        <w:rPr>
          <w:rFonts w:ascii="Calibri" w:hAnsi="Calibri" w:cs="Calibri"/>
        </w:rPr>
      </w:pPr>
      <w:r w:rsidRPr="00DD6218">
        <w:rPr>
          <w:rFonts w:ascii="Calibri" w:hAnsi="Calibri" w:cs="Calibri"/>
        </w:rPr>
        <w:t>Concerning Form S-6, Hypothetical Events for Sensitivity and Uncertainty Analysis</w:t>
      </w:r>
      <w:r w:rsidRPr="00DD6218">
        <w:rPr>
          <w:rFonts w:ascii="Calibri" w:hAnsi="Calibri" w:cs="Calibri"/>
        </w:rPr>
        <w:tab/>
      </w:r>
      <w:r w:rsidR="00695C2E">
        <w:rPr>
          <w:rFonts w:ascii="Calibri" w:hAnsi="Calibri" w:cs="Calibri"/>
        </w:rPr>
        <w:t>55</w:t>
      </w:r>
    </w:p>
    <w:p w14:paraId="7ABD5EC0" w14:textId="2782CAD0" w:rsidR="00DD6218" w:rsidRPr="00DD6218" w:rsidRDefault="00DD6218" w:rsidP="00DD6218">
      <w:pPr>
        <w:numPr>
          <w:ilvl w:val="0"/>
          <w:numId w:val="1"/>
        </w:numPr>
        <w:tabs>
          <w:tab w:val="num" w:pos="720"/>
          <w:tab w:val="right" w:pos="9360"/>
        </w:tabs>
        <w:spacing w:line="360" w:lineRule="auto"/>
        <w:ind w:left="720"/>
        <w:contextualSpacing/>
        <w:rPr>
          <w:rFonts w:ascii="Calibri" w:hAnsi="Calibri" w:cs="Calibri"/>
        </w:rPr>
      </w:pPr>
      <w:r w:rsidRPr="00DD6218">
        <w:rPr>
          <w:rFonts w:ascii="Calibri" w:hAnsi="Calibri" w:cs="Calibri"/>
        </w:rPr>
        <w:t>Concerning Interactive Traceability within Software</w:t>
      </w:r>
      <w:r w:rsidRPr="00DD6218">
        <w:rPr>
          <w:rFonts w:ascii="Calibri" w:hAnsi="Calibri" w:cs="Calibri"/>
        </w:rPr>
        <w:tab/>
      </w:r>
      <w:r w:rsidR="00695C2E">
        <w:rPr>
          <w:rFonts w:ascii="Calibri" w:hAnsi="Calibri" w:cs="Calibri"/>
        </w:rPr>
        <w:t>55</w:t>
      </w:r>
    </w:p>
    <w:p w14:paraId="4DE8EAD4" w14:textId="4918C0BA" w:rsidR="00DD6218" w:rsidRPr="00DD6218" w:rsidRDefault="00DD6218" w:rsidP="00DD6218">
      <w:pPr>
        <w:tabs>
          <w:tab w:val="right" w:pos="9360"/>
        </w:tabs>
        <w:spacing w:line="360" w:lineRule="auto"/>
        <w:ind w:left="720" w:hanging="720"/>
        <w:rPr>
          <w:rFonts w:ascii="Calibri" w:hAnsi="Calibri" w:cs="Calibri"/>
        </w:rPr>
      </w:pPr>
      <w:r w:rsidRPr="00DD6218">
        <w:rPr>
          <w:rFonts w:ascii="Calibri" w:hAnsi="Calibri" w:cs="Calibri"/>
        </w:rPr>
        <w:t xml:space="preserve">Process for Determining the Acceptability of a Computer Simulation Hurricane Model </w:t>
      </w:r>
      <w:r w:rsidRPr="00DD6218">
        <w:rPr>
          <w:rFonts w:ascii="Calibri" w:hAnsi="Calibri" w:cs="Calibri"/>
        </w:rPr>
        <w:tab/>
        <w:t>5</w:t>
      </w:r>
      <w:r w:rsidR="00695C2E">
        <w:rPr>
          <w:rFonts w:ascii="Calibri" w:hAnsi="Calibri" w:cs="Calibri"/>
        </w:rPr>
        <w:t>6</w:t>
      </w:r>
    </w:p>
    <w:p w14:paraId="7B85A340" w14:textId="2367F471" w:rsidR="00DD6218" w:rsidRPr="00DD6218" w:rsidRDefault="00DD6218" w:rsidP="00DD6218">
      <w:pPr>
        <w:numPr>
          <w:ilvl w:val="0"/>
          <w:numId w:val="4"/>
        </w:numPr>
        <w:tabs>
          <w:tab w:val="left" w:pos="360"/>
          <w:tab w:val="right" w:pos="9360"/>
        </w:tabs>
        <w:spacing w:line="360" w:lineRule="auto"/>
        <w:contextualSpacing/>
        <w:rPr>
          <w:rFonts w:ascii="Calibri" w:hAnsi="Calibri" w:cs="Calibri"/>
        </w:rPr>
      </w:pPr>
      <w:bookmarkStart w:id="2" w:name="_Hlk208406778"/>
      <w:r w:rsidRPr="00DD6218">
        <w:rPr>
          <w:rFonts w:ascii="Calibri" w:hAnsi="Calibri" w:cs="Calibri"/>
        </w:rPr>
        <w:t>Introduction</w:t>
      </w:r>
      <w:r w:rsidRPr="00DD6218">
        <w:rPr>
          <w:rFonts w:ascii="Calibri" w:hAnsi="Calibri" w:cs="Calibri"/>
        </w:rPr>
        <w:tab/>
      </w:r>
      <w:r w:rsidR="00695C2E">
        <w:rPr>
          <w:rFonts w:ascii="Calibri" w:hAnsi="Calibri" w:cs="Calibri"/>
        </w:rPr>
        <w:t>57</w:t>
      </w:r>
    </w:p>
    <w:p w14:paraId="50D4BF17" w14:textId="18BC34C2" w:rsidR="00DD6218" w:rsidRPr="00DD6218" w:rsidRDefault="00DD6218" w:rsidP="00DD6218">
      <w:pPr>
        <w:numPr>
          <w:ilvl w:val="0"/>
          <w:numId w:val="4"/>
        </w:numPr>
        <w:tabs>
          <w:tab w:val="left" w:pos="360"/>
          <w:tab w:val="right" w:pos="9360"/>
        </w:tabs>
        <w:spacing w:line="360" w:lineRule="auto"/>
        <w:contextualSpacing/>
        <w:rPr>
          <w:rFonts w:ascii="Calibri" w:hAnsi="Calibri" w:cs="Calibri"/>
        </w:rPr>
      </w:pPr>
      <w:r w:rsidRPr="00DD6218">
        <w:rPr>
          <w:rFonts w:ascii="Calibri" w:hAnsi="Calibri" w:cs="Calibri"/>
        </w:rPr>
        <w:t>Standards Implementation Schedule</w:t>
      </w:r>
      <w:r w:rsidRPr="00DD6218">
        <w:rPr>
          <w:rFonts w:ascii="Calibri" w:hAnsi="Calibri" w:cs="Calibri"/>
        </w:rPr>
        <w:tab/>
      </w:r>
      <w:r w:rsidR="00695C2E">
        <w:rPr>
          <w:rFonts w:ascii="Calibri" w:hAnsi="Calibri" w:cs="Calibri"/>
        </w:rPr>
        <w:t>57</w:t>
      </w:r>
    </w:p>
    <w:p w14:paraId="0CB3C47A" w14:textId="59B38A8B" w:rsidR="00DD6218" w:rsidRPr="00DD6218" w:rsidRDefault="00DD6218" w:rsidP="00DD6218">
      <w:pPr>
        <w:numPr>
          <w:ilvl w:val="0"/>
          <w:numId w:val="4"/>
        </w:numPr>
        <w:tabs>
          <w:tab w:val="left" w:pos="360"/>
          <w:tab w:val="right" w:pos="9360"/>
        </w:tabs>
        <w:contextualSpacing/>
        <w:rPr>
          <w:rFonts w:ascii="Calibri" w:hAnsi="Calibri" w:cs="Calibri"/>
        </w:rPr>
      </w:pPr>
      <w:r w:rsidRPr="00DD6218">
        <w:rPr>
          <w:rFonts w:ascii="Calibri" w:hAnsi="Calibri" w:cs="Calibri"/>
        </w:rPr>
        <w:t>Model Submission Documentation: Schedule, Guidelines, and Notification</w:t>
      </w:r>
      <w:r w:rsidRPr="00DD6218">
        <w:rPr>
          <w:rFonts w:ascii="Calibri" w:hAnsi="Calibri" w:cs="Calibri"/>
        </w:rPr>
        <w:tab/>
      </w:r>
      <w:r w:rsidR="00695C2E">
        <w:rPr>
          <w:rFonts w:ascii="Calibri" w:hAnsi="Calibri" w:cs="Calibri"/>
        </w:rPr>
        <w:t>58</w:t>
      </w:r>
    </w:p>
    <w:p w14:paraId="67853E1B" w14:textId="77777777" w:rsidR="00DD6218" w:rsidRPr="00DD6218" w:rsidRDefault="00DD6218" w:rsidP="00DD6218">
      <w:pPr>
        <w:tabs>
          <w:tab w:val="left" w:pos="360"/>
          <w:tab w:val="right" w:pos="9360"/>
        </w:tabs>
        <w:spacing w:line="360" w:lineRule="auto"/>
        <w:ind w:left="720"/>
        <w:contextualSpacing/>
        <w:rPr>
          <w:rFonts w:ascii="Calibri" w:hAnsi="Calibri" w:cs="Calibri"/>
        </w:rPr>
      </w:pPr>
      <w:r w:rsidRPr="00DD6218">
        <w:rPr>
          <w:rFonts w:ascii="Calibri" w:hAnsi="Calibri" w:cs="Calibri"/>
        </w:rPr>
        <w:t>Requirements</w:t>
      </w:r>
    </w:p>
    <w:bookmarkEnd w:id="2"/>
    <w:p w14:paraId="7DAC7E14" w14:textId="6AD778D0" w:rsidR="00DD6218" w:rsidRPr="00DD6218" w:rsidRDefault="00DD6218" w:rsidP="00DD6218">
      <w:pPr>
        <w:numPr>
          <w:ilvl w:val="0"/>
          <w:numId w:val="5"/>
        </w:numPr>
        <w:tabs>
          <w:tab w:val="left" w:pos="360"/>
          <w:tab w:val="right" w:pos="9360"/>
        </w:tabs>
        <w:spacing w:line="360" w:lineRule="auto"/>
        <w:contextualSpacing/>
        <w:rPr>
          <w:rFonts w:ascii="Calibri" w:hAnsi="Calibri" w:cs="Calibri"/>
        </w:rPr>
      </w:pPr>
      <w:r w:rsidRPr="00DD6218">
        <w:rPr>
          <w:rFonts w:ascii="Calibri" w:hAnsi="Calibri" w:cs="Calibri"/>
        </w:rPr>
        <w:t>Schedule</w:t>
      </w:r>
      <w:r w:rsidRPr="00DD6218">
        <w:rPr>
          <w:rFonts w:ascii="Calibri" w:hAnsi="Calibri" w:cs="Calibri"/>
        </w:rPr>
        <w:tab/>
        <w:t>5</w:t>
      </w:r>
      <w:r w:rsidR="00695C2E">
        <w:rPr>
          <w:rFonts w:ascii="Calibri" w:hAnsi="Calibri" w:cs="Calibri"/>
        </w:rPr>
        <w:t>9</w:t>
      </w:r>
    </w:p>
    <w:p w14:paraId="5D6DB129" w14:textId="40975EB8" w:rsidR="00DD6218" w:rsidRPr="00DD6218" w:rsidRDefault="00DD6218" w:rsidP="00DD6218">
      <w:pPr>
        <w:numPr>
          <w:ilvl w:val="0"/>
          <w:numId w:val="5"/>
        </w:numPr>
        <w:tabs>
          <w:tab w:val="left" w:pos="360"/>
          <w:tab w:val="right" w:pos="9360"/>
        </w:tabs>
        <w:spacing w:line="360" w:lineRule="auto"/>
        <w:contextualSpacing/>
        <w:rPr>
          <w:rFonts w:ascii="Calibri" w:hAnsi="Calibri" w:cs="Calibri"/>
        </w:rPr>
      </w:pPr>
      <w:r w:rsidRPr="00DD6218">
        <w:rPr>
          <w:rFonts w:ascii="Calibri" w:hAnsi="Calibri" w:cs="Calibri"/>
        </w:rPr>
        <w:t>Guidelines</w:t>
      </w:r>
      <w:r w:rsidRPr="00DD6218">
        <w:rPr>
          <w:rFonts w:ascii="Calibri" w:hAnsi="Calibri" w:cs="Calibri"/>
        </w:rPr>
        <w:tab/>
      </w:r>
      <w:r w:rsidR="00695C2E">
        <w:rPr>
          <w:rFonts w:ascii="Calibri" w:hAnsi="Calibri" w:cs="Calibri"/>
        </w:rPr>
        <w:t>59</w:t>
      </w:r>
    </w:p>
    <w:p w14:paraId="54326150" w14:textId="2E37849C" w:rsidR="00DD6218" w:rsidRPr="00DD6218" w:rsidRDefault="00DD6218" w:rsidP="00DD6218">
      <w:pPr>
        <w:numPr>
          <w:ilvl w:val="0"/>
          <w:numId w:val="5"/>
        </w:numPr>
        <w:tabs>
          <w:tab w:val="left" w:pos="360"/>
          <w:tab w:val="right" w:pos="9360"/>
        </w:tabs>
        <w:spacing w:line="360" w:lineRule="auto"/>
        <w:contextualSpacing/>
        <w:rPr>
          <w:rFonts w:ascii="Calibri" w:hAnsi="Calibri" w:cs="Calibri"/>
        </w:rPr>
      </w:pPr>
      <w:r w:rsidRPr="00DD6218">
        <w:rPr>
          <w:rFonts w:ascii="Calibri" w:hAnsi="Calibri" w:cs="Calibri"/>
        </w:rPr>
        <w:t>Notification Requirements</w:t>
      </w:r>
      <w:r w:rsidRPr="00DD6218">
        <w:rPr>
          <w:rFonts w:ascii="Calibri" w:hAnsi="Calibri" w:cs="Calibri"/>
        </w:rPr>
        <w:tab/>
      </w:r>
      <w:r w:rsidR="00695C2E">
        <w:rPr>
          <w:rFonts w:ascii="Calibri" w:hAnsi="Calibri" w:cs="Calibri"/>
        </w:rPr>
        <w:t>60</w:t>
      </w:r>
    </w:p>
    <w:p w14:paraId="2BCC17B9" w14:textId="605B5B4F" w:rsidR="00DD6218" w:rsidRPr="00DD6218" w:rsidRDefault="00DD6218" w:rsidP="00DD6218">
      <w:pPr>
        <w:numPr>
          <w:ilvl w:val="0"/>
          <w:numId w:val="4"/>
        </w:numPr>
        <w:tabs>
          <w:tab w:val="left" w:pos="360"/>
          <w:tab w:val="right" w:pos="9360"/>
        </w:tabs>
        <w:spacing w:line="360" w:lineRule="auto"/>
        <w:contextualSpacing/>
        <w:rPr>
          <w:rFonts w:ascii="Calibri" w:hAnsi="Calibri" w:cs="Calibri"/>
        </w:rPr>
      </w:pPr>
      <w:bookmarkStart w:id="3" w:name="_Hlk208406889"/>
      <w:r w:rsidRPr="00DD6218">
        <w:rPr>
          <w:rFonts w:ascii="Calibri" w:hAnsi="Calibri" w:cs="Calibri"/>
        </w:rPr>
        <w:t>Submission Organization and Formatting Guidelines</w:t>
      </w:r>
      <w:r w:rsidRPr="00DD6218">
        <w:rPr>
          <w:rFonts w:ascii="Calibri" w:hAnsi="Calibri" w:cs="Calibri"/>
        </w:rPr>
        <w:tab/>
      </w:r>
      <w:r w:rsidR="00695C2E">
        <w:rPr>
          <w:rFonts w:ascii="Calibri" w:hAnsi="Calibri" w:cs="Calibri"/>
        </w:rPr>
        <w:t>61</w:t>
      </w:r>
    </w:p>
    <w:p w14:paraId="4FB6EFFE" w14:textId="183B3CEC" w:rsidR="00DD6218" w:rsidRPr="00DD6218" w:rsidRDefault="00DD6218" w:rsidP="00DD6218">
      <w:pPr>
        <w:numPr>
          <w:ilvl w:val="1"/>
          <w:numId w:val="4"/>
        </w:numPr>
        <w:tabs>
          <w:tab w:val="left" w:pos="360"/>
          <w:tab w:val="right" w:pos="9360"/>
        </w:tabs>
        <w:spacing w:line="360" w:lineRule="auto"/>
        <w:ind w:left="1080"/>
        <w:contextualSpacing/>
        <w:rPr>
          <w:rFonts w:ascii="Calibri" w:hAnsi="Calibri" w:cs="Calibri"/>
        </w:rPr>
      </w:pPr>
      <w:r w:rsidRPr="00DD6218">
        <w:rPr>
          <w:rFonts w:ascii="Calibri" w:hAnsi="Calibri" w:cs="Calibri"/>
        </w:rPr>
        <w:t>Text Formatting Guidelines</w:t>
      </w:r>
      <w:r w:rsidRPr="00DD6218">
        <w:rPr>
          <w:rFonts w:ascii="Calibri" w:hAnsi="Calibri" w:cs="Calibri"/>
        </w:rPr>
        <w:tab/>
      </w:r>
      <w:r w:rsidR="00695C2E">
        <w:rPr>
          <w:rFonts w:ascii="Calibri" w:hAnsi="Calibri" w:cs="Calibri"/>
        </w:rPr>
        <w:t>61</w:t>
      </w:r>
    </w:p>
    <w:p w14:paraId="3821D0AB" w14:textId="25B0DD57" w:rsidR="00DD6218" w:rsidRPr="00DD6218" w:rsidRDefault="00DD6218" w:rsidP="00DD6218">
      <w:pPr>
        <w:numPr>
          <w:ilvl w:val="1"/>
          <w:numId w:val="4"/>
        </w:numPr>
        <w:tabs>
          <w:tab w:val="left" w:pos="360"/>
          <w:tab w:val="right" w:pos="9360"/>
        </w:tabs>
        <w:spacing w:line="360" w:lineRule="auto"/>
        <w:ind w:left="1080"/>
        <w:contextualSpacing/>
        <w:rPr>
          <w:rFonts w:ascii="Calibri" w:hAnsi="Calibri" w:cs="Calibri"/>
        </w:rPr>
      </w:pPr>
      <w:r w:rsidRPr="00DD6218">
        <w:rPr>
          <w:rFonts w:ascii="Calibri" w:hAnsi="Calibri" w:cs="Calibri"/>
        </w:rPr>
        <w:t>Data Formatting Guidelines</w:t>
      </w:r>
      <w:r w:rsidRPr="00DD6218">
        <w:rPr>
          <w:rFonts w:ascii="Calibri" w:hAnsi="Calibri" w:cs="Calibri"/>
        </w:rPr>
        <w:tab/>
      </w:r>
      <w:r w:rsidR="00695C2E">
        <w:rPr>
          <w:rFonts w:ascii="Calibri" w:hAnsi="Calibri" w:cs="Calibri"/>
        </w:rPr>
        <w:t>62</w:t>
      </w:r>
    </w:p>
    <w:bookmarkEnd w:id="3"/>
    <w:p w14:paraId="044F1175" w14:textId="0D281C90" w:rsidR="00DD6218" w:rsidRPr="00DD6218" w:rsidRDefault="00DD6218" w:rsidP="00DD6218">
      <w:pPr>
        <w:numPr>
          <w:ilvl w:val="0"/>
          <w:numId w:val="4"/>
        </w:numPr>
        <w:tabs>
          <w:tab w:val="left" w:pos="360"/>
          <w:tab w:val="right" w:pos="9360"/>
        </w:tabs>
        <w:spacing w:line="360" w:lineRule="auto"/>
        <w:contextualSpacing/>
        <w:rPr>
          <w:rFonts w:ascii="Calibri" w:hAnsi="Calibri" w:cs="Calibri"/>
        </w:rPr>
      </w:pPr>
      <w:r w:rsidRPr="00DD6218">
        <w:rPr>
          <w:rFonts w:ascii="Calibri" w:hAnsi="Calibri" w:cs="Calibri"/>
        </w:rPr>
        <w:t>Commission Review of Submission Documentation and Resolution of Deficiencies</w:t>
      </w:r>
      <w:r w:rsidRPr="00DD6218">
        <w:rPr>
          <w:rFonts w:ascii="Calibri" w:hAnsi="Calibri" w:cs="Calibri"/>
        </w:rPr>
        <w:tab/>
        <w:t>6</w:t>
      </w:r>
      <w:r w:rsidR="00695C2E">
        <w:rPr>
          <w:rFonts w:ascii="Calibri" w:hAnsi="Calibri" w:cs="Calibri"/>
        </w:rPr>
        <w:t>3</w:t>
      </w:r>
    </w:p>
    <w:p w14:paraId="685D671B" w14:textId="02101B8C" w:rsidR="00DD6218" w:rsidRPr="00DD6218" w:rsidRDefault="00DD6218" w:rsidP="00DD6218">
      <w:pPr>
        <w:numPr>
          <w:ilvl w:val="0"/>
          <w:numId w:val="4"/>
        </w:numPr>
        <w:tabs>
          <w:tab w:val="left" w:pos="360"/>
          <w:tab w:val="right" w:pos="9360"/>
        </w:tabs>
        <w:spacing w:line="360" w:lineRule="auto"/>
        <w:contextualSpacing/>
        <w:rPr>
          <w:rFonts w:ascii="Calibri" w:hAnsi="Calibri" w:cs="Calibri"/>
        </w:rPr>
      </w:pPr>
      <w:r w:rsidRPr="00DD6218">
        <w:rPr>
          <w:rFonts w:ascii="Calibri" w:hAnsi="Calibri" w:cs="Calibri"/>
        </w:rPr>
        <w:t>Submission or Model Revisions Necessary Prior to an On-Site Review</w:t>
      </w:r>
      <w:r w:rsidRPr="00DD6218">
        <w:rPr>
          <w:rFonts w:ascii="Calibri" w:hAnsi="Calibri" w:cs="Calibri"/>
        </w:rPr>
        <w:tab/>
      </w:r>
      <w:r w:rsidR="00695C2E">
        <w:rPr>
          <w:rFonts w:ascii="Calibri" w:hAnsi="Calibri" w:cs="Calibri"/>
        </w:rPr>
        <w:t>64</w:t>
      </w:r>
    </w:p>
    <w:p w14:paraId="62495A16" w14:textId="77777777" w:rsidR="00DD6218" w:rsidRDefault="00DD6218" w:rsidP="00DD6218">
      <w:pPr>
        <w:tabs>
          <w:tab w:val="right" w:pos="9360"/>
        </w:tabs>
        <w:ind w:left="360"/>
        <w:jc w:val="center"/>
        <w:rPr>
          <w:rFonts w:ascii="Calibri" w:hAnsi="Calibri" w:cs="Calibri"/>
          <w:b/>
          <w:caps/>
          <w:sz w:val="28"/>
          <w:szCs w:val="28"/>
        </w:rPr>
      </w:pPr>
    </w:p>
    <w:p w14:paraId="3311F1AF" w14:textId="77777777" w:rsidR="00DD6218" w:rsidRPr="00DD6218" w:rsidRDefault="00DD6218" w:rsidP="00DD6218">
      <w:pPr>
        <w:tabs>
          <w:tab w:val="right" w:pos="9360"/>
        </w:tabs>
        <w:ind w:left="360"/>
        <w:jc w:val="center"/>
        <w:rPr>
          <w:rFonts w:ascii="Calibri" w:hAnsi="Calibri" w:cs="Calibri"/>
          <w:b/>
          <w:caps/>
          <w:sz w:val="28"/>
          <w:szCs w:val="28"/>
        </w:rPr>
      </w:pPr>
    </w:p>
    <w:p w14:paraId="52718B6F" w14:textId="77777777" w:rsidR="00DD6218" w:rsidRPr="00DD6218" w:rsidRDefault="00DD6218" w:rsidP="00DD6218">
      <w:pPr>
        <w:tabs>
          <w:tab w:val="right" w:pos="9360"/>
        </w:tabs>
        <w:ind w:left="360"/>
        <w:jc w:val="center"/>
        <w:rPr>
          <w:rFonts w:ascii="Calibri" w:hAnsi="Calibri" w:cs="Calibri"/>
          <w:b/>
          <w:caps/>
          <w:sz w:val="28"/>
          <w:szCs w:val="28"/>
        </w:rPr>
      </w:pPr>
    </w:p>
    <w:p w14:paraId="68FEF864" w14:textId="77777777" w:rsidR="00DD6218" w:rsidRPr="00DD6218" w:rsidRDefault="00DD6218" w:rsidP="00DD6218">
      <w:pPr>
        <w:pBdr>
          <w:bottom w:val="single" w:sz="12" w:space="1" w:color="auto"/>
        </w:pBdr>
        <w:tabs>
          <w:tab w:val="right" w:pos="9360"/>
        </w:tabs>
        <w:jc w:val="center"/>
        <w:rPr>
          <w:rFonts w:ascii="Calibri" w:hAnsi="Calibri" w:cs="Calibri"/>
          <w:b/>
          <w:i/>
          <w:caps/>
          <w:sz w:val="28"/>
          <w:szCs w:val="28"/>
        </w:rPr>
      </w:pPr>
      <w:r w:rsidRPr="00DD6218">
        <w:rPr>
          <w:rFonts w:ascii="Calibri" w:hAnsi="Calibri" w:cs="Calibri"/>
          <w:b/>
          <w:caps/>
          <w:sz w:val="28"/>
          <w:szCs w:val="28"/>
        </w:rPr>
        <w:lastRenderedPageBreak/>
        <w:t>Table of Contents</w:t>
      </w:r>
    </w:p>
    <w:p w14:paraId="188BF0B8" w14:textId="77777777" w:rsidR="00DD6218" w:rsidRPr="00DD6218" w:rsidRDefault="00DD6218" w:rsidP="00DD6218">
      <w:pPr>
        <w:tabs>
          <w:tab w:val="right" w:pos="9360"/>
        </w:tabs>
        <w:ind w:left="360"/>
        <w:jc w:val="both"/>
        <w:rPr>
          <w:rFonts w:ascii="Calibri" w:hAnsi="Calibri" w:cs="Calibri"/>
          <w:sz w:val="12"/>
          <w:szCs w:val="12"/>
        </w:rPr>
      </w:pPr>
    </w:p>
    <w:p w14:paraId="4B9E74E5" w14:textId="77777777" w:rsidR="00DD6218" w:rsidRPr="00DD6218" w:rsidRDefault="00DD6218" w:rsidP="00DD6218">
      <w:pPr>
        <w:tabs>
          <w:tab w:val="right" w:pos="9360"/>
        </w:tabs>
        <w:spacing w:line="360" w:lineRule="auto"/>
        <w:jc w:val="both"/>
        <w:rPr>
          <w:rFonts w:ascii="Calibri" w:hAnsi="Calibri" w:cs="Calibri"/>
          <w:b/>
        </w:rPr>
      </w:pPr>
      <w:r w:rsidRPr="00DD6218">
        <w:rPr>
          <w:rFonts w:ascii="Calibri" w:hAnsi="Calibri" w:cs="Calibri"/>
          <w:b/>
        </w:rPr>
        <w:t>CHAPTER</w:t>
      </w:r>
      <w:r w:rsidRPr="00DD6218">
        <w:rPr>
          <w:rFonts w:ascii="Calibri" w:hAnsi="Calibri" w:cs="Calibri"/>
        </w:rPr>
        <w:tab/>
      </w:r>
      <w:r w:rsidRPr="00DD6218">
        <w:rPr>
          <w:rFonts w:ascii="Calibri" w:hAnsi="Calibri" w:cs="Calibri"/>
          <w:b/>
        </w:rPr>
        <w:t>PAGE</w:t>
      </w:r>
    </w:p>
    <w:p w14:paraId="18F75BEC" w14:textId="1AE6DEA3" w:rsidR="00DD6218" w:rsidRPr="00DD6218" w:rsidRDefault="00DD6218" w:rsidP="00DD6218">
      <w:pPr>
        <w:numPr>
          <w:ilvl w:val="0"/>
          <w:numId w:val="4"/>
        </w:numPr>
        <w:tabs>
          <w:tab w:val="left" w:pos="360"/>
          <w:tab w:val="right" w:pos="9360"/>
        </w:tabs>
        <w:spacing w:line="360" w:lineRule="auto"/>
        <w:contextualSpacing/>
        <w:rPr>
          <w:rFonts w:ascii="Calibri" w:hAnsi="Calibri" w:cs="Calibri"/>
        </w:rPr>
      </w:pPr>
      <w:r w:rsidRPr="00DD6218">
        <w:rPr>
          <w:rFonts w:ascii="Calibri" w:hAnsi="Calibri" w:cs="Calibri"/>
        </w:rPr>
        <w:t>Professional Team On-Site Review: Findings and Resolution Process</w:t>
      </w:r>
      <w:r w:rsidRPr="00DD6218">
        <w:rPr>
          <w:rFonts w:ascii="Calibri" w:hAnsi="Calibri" w:cs="Calibri"/>
        </w:rPr>
        <w:tab/>
        <w:t>6</w:t>
      </w:r>
      <w:r w:rsidR="00695C2E">
        <w:rPr>
          <w:rFonts w:ascii="Calibri" w:hAnsi="Calibri" w:cs="Calibri"/>
        </w:rPr>
        <w:t>5</w:t>
      </w:r>
    </w:p>
    <w:p w14:paraId="648E2155" w14:textId="43FC348B" w:rsidR="00DD6218" w:rsidRPr="00DD6218" w:rsidRDefault="00DD6218" w:rsidP="00DD6218">
      <w:pPr>
        <w:numPr>
          <w:ilvl w:val="1"/>
          <w:numId w:val="4"/>
        </w:numPr>
        <w:tabs>
          <w:tab w:val="left" w:pos="360"/>
          <w:tab w:val="right" w:pos="9360"/>
        </w:tabs>
        <w:spacing w:line="360" w:lineRule="auto"/>
        <w:ind w:left="1080"/>
        <w:contextualSpacing/>
        <w:rPr>
          <w:rFonts w:ascii="Calibri" w:hAnsi="Calibri" w:cs="Calibri"/>
        </w:rPr>
      </w:pPr>
      <w:bookmarkStart w:id="4" w:name="_Hlk208407258"/>
      <w:r w:rsidRPr="00DD6218">
        <w:rPr>
          <w:rFonts w:ascii="Calibri" w:hAnsi="Calibri" w:cs="Calibri"/>
        </w:rPr>
        <w:t>Discrepancy Discovered after Completion of On-Site Review</w:t>
      </w:r>
      <w:r w:rsidRPr="00DD6218">
        <w:rPr>
          <w:rFonts w:ascii="Calibri" w:hAnsi="Calibri" w:cs="Calibri"/>
        </w:rPr>
        <w:tab/>
      </w:r>
      <w:r w:rsidR="00695C2E">
        <w:rPr>
          <w:rFonts w:ascii="Calibri" w:hAnsi="Calibri" w:cs="Calibri"/>
        </w:rPr>
        <w:t>66</w:t>
      </w:r>
    </w:p>
    <w:p w14:paraId="3BA1A75A" w14:textId="0F14E2C9" w:rsidR="00DD6218" w:rsidRPr="00DD6218" w:rsidRDefault="00DD6218" w:rsidP="00DD6218">
      <w:pPr>
        <w:numPr>
          <w:ilvl w:val="1"/>
          <w:numId w:val="4"/>
        </w:numPr>
        <w:tabs>
          <w:tab w:val="left" w:pos="360"/>
          <w:tab w:val="right" w:pos="9360"/>
        </w:tabs>
        <w:spacing w:line="360" w:lineRule="auto"/>
        <w:ind w:left="1080"/>
        <w:contextualSpacing/>
        <w:rPr>
          <w:rFonts w:ascii="Calibri" w:hAnsi="Calibri" w:cs="Calibri"/>
        </w:rPr>
      </w:pPr>
      <w:r w:rsidRPr="00DD6218">
        <w:rPr>
          <w:rFonts w:ascii="Calibri" w:hAnsi="Calibri" w:cs="Calibri"/>
        </w:rPr>
        <w:t>Regeneration of Form A-4</w:t>
      </w:r>
      <w:r w:rsidRPr="00DD6218">
        <w:rPr>
          <w:rFonts w:ascii="Calibri" w:hAnsi="Calibri" w:cs="Calibri"/>
        </w:rPr>
        <w:tab/>
      </w:r>
      <w:r w:rsidR="00695C2E">
        <w:rPr>
          <w:rFonts w:ascii="Calibri" w:hAnsi="Calibri" w:cs="Calibri"/>
        </w:rPr>
        <w:t>66</w:t>
      </w:r>
    </w:p>
    <w:bookmarkEnd w:id="4"/>
    <w:p w14:paraId="439DE9A2" w14:textId="35FF8B77" w:rsidR="00DD6218" w:rsidRPr="00DD6218" w:rsidRDefault="00DD6218" w:rsidP="00DD6218">
      <w:pPr>
        <w:numPr>
          <w:ilvl w:val="0"/>
          <w:numId w:val="4"/>
        </w:numPr>
        <w:tabs>
          <w:tab w:val="left" w:pos="360"/>
          <w:tab w:val="right" w:pos="9360"/>
        </w:tabs>
        <w:spacing w:line="360" w:lineRule="auto"/>
        <w:contextualSpacing/>
        <w:rPr>
          <w:rFonts w:ascii="Calibri" w:hAnsi="Calibri" w:cs="Calibri"/>
        </w:rPr>
      </w:pPr>
      <w:r w:rsidRPr="00DD6218">
        <w:rPr>
          <w:rFonts w:ascii="Calibri" w:hAnsi="Calibri" w:cs="Calibri"/>
        </w:rPr>
        <w:t>Submission Revisions</w:t>
      </w:r>
      <w:r w:rsidRPr="00DD6218">
        <w:rPr>
          <w:rFonts w:ascii="Calibri" w:hAnsi="Calibri" w:cs="Calibri"/>
        </w:rPr>
        <w:tab/>
        <w:t>6</w:t>
      </w:r>
      <w:r w:rsidR="00695C2E">
        <w:rPr>
          <w:rFonts w:ascii="Calibri" w:hAnsi="Calibri" w:cs="Calibri"/>
        </w:rPr>
        <w:t>7</w:t>
      </w:r>
    </w:p>
    <w:p w14:paraId="1C18BFB3" w14:textId="43F7224D" w:rsidR="00DD6218" w:rsidRPr="00DD6218" w:rsidRDefault="00DD6218" w:rsidP="00DD6218">
      <w:pPr>
        <w:numPr>
          <w:ilvl w:val="0"/>
          <w:numId w:val="4"/>
        </w:numPr>
        <w:tabs>
          <w:tab w:val="left" w:pos="360"/>
          <w:tab w:val="right" w:pos="9360"/>
        </w:tabs>
        <w:spacing w:line="360" w:lineRule="auto"/>
        <w:contextualSpacing/>
        <w:rPr>
          <w:rFonts w:ascii="Calibri" w:hAnsi="Calibri" w:cs="Calibri"/>
        </w:rPr>
      </w:pPr>
      <w:r w:rsidRPr="00DD6218">
        <w:rPr>
          <w:rFonts w:ascii="Calibri" w:hAnsi="Calibri" w:cs="Calibri"/>
        </w:rPr>
        <w:t>Commission Model Review for Acceptability</w:t>
      </w:r>
      <w:r w:rsidRPr="00DD6218">
        <w:rPr>
          <w:rFonts w:ascii="Calibri" w:hAnsi="Calibri" w:cs="Calibri"/>
        </w:rPr>
        <w:tab/>
        <w:t>6</w:t>
      </w:r>
      <w:r w:rsidR="00695C2E">
        <w:rPr>
          <w:rFonts w:ascii="Calibri" w:hAnsi="Calibri" w:cs="Calibri"/>
        </w:rPr>
        <w:t>8</w:t>
      </w:r>
    </w:p>
    <w:p w14:paraId="7C7EF351" w14:textId="03A68E6B" w:rsidR="00DD6218" w:rsidRPr="00DD6218" w:rsidRDefault="00DD6218" w:rsidP="00DD6218">
      <w:pPr>
        <w:numPr>
          <w:ilvl w:val="1"/>
          <w:numId w:val="4"/>
        </w:numPr>
        <w:tabs>
          <w:tab w:val="left" w:pos="360"/>
          <w:tab w:val="right" w:pos="9360"/>
        </w:tabs>
        <w:spacing w:line="360" w:lineRule="auto"/>
        <w:ind w:left="1080"/>
        <w:contextualSpacing/>
        <w:rPr>
          <w:rFonts w:ascii="Calibri" w:hAnsi="Calibri" w:cs="Calibri"/>
        </w:rPr>
      </w:pPr>
      <w:bookmarkStart w:id="5" w:name="_Hlk208407401"/>
      <w:r w:rsidRPr="00DD6218">
        <w:rPr>
          <w:rFonts w:ascii="Calibri" w:hAnsi="Calibri" w:cs="Calibri"/>
        </w:rPr>
        <w:t>Modeling Organization Model Overview and Changes Presentation</w:t>
      </w:r>
      <w:r w:rsidRPr="00DD6218">
        <w:rPr>
          <w:rFonts w:ascii="Calibri" w:hAnsi="Calibri" w:cs="Calibri"/>
        </w:rPr>
        <w:tab/>
      </w:r>
      <w:r w:rsidR="00695C2E">
        <w:rPr>
          <w:rFonts w:ascii="Calibri" w:hAnsi="Calibri" w:cs="Calibri"/>
        </w:rPr>
        <w:t>69</w:t>
      </w:r>
    </w:p>
    <w:p w14:paraId="2D495A98" w14:textId="5CB66DF9" w:rsidR="00DD6218" w:rsidRPr="00DD6218" w:rsidRDefault="00DD6218" w:rsidP="00DD6218">
      <w:pPr>
        <w:numPr>
          <w:ilvl w:val="1"/>
          <w:numId w:val="4"/>
        </w:numPr>
        <w:tabs>
          <w:tab w:val="left" w:pos="360"/>
          <w:tab w:val="right" w:pos="9360"/>
        </w:tabs>
        <w:spacing w:line="360" w:lineRule="auto"/>
        <w:ind w:left="1080"/>
        <w:contextualSpacing/>
        <w:rPr>
          <w:rFonts w:ascii="Calibri" w:hAnsi="Calibri" w:cs="Calibri"/>
        </w:rPr>
      </w:pPr>
      <w:r w:rsidRPr="00DD6218">
        <w:rPr>
          <w:rFonts w:ascii="Calibri" w:hAnsi="Calibri" w:cs="Calibri"/>
        </w:rPr>
        <w:t>Closed Meeting Portion</w:t>
      </w:r>
      <w:r w:rsidRPr="00DD6218">
        <w:rPr>
          <w:rFonts w:ascii="Calibri" w:hAnsi="Calibri" w:cs="Calibri"/>
        </w:rPr>
        <w:tab/>
      </w:r>
      <w:r w:rsidR="00695C2E">
        <w:rPr>
          <w:rFonts w:ascii="Calibri" w:hAnsi="Calibri" w:cs="Calibri"/>
        </w:rPr>
        <w:t>70</w:t>
      </w:r>
    </w:p>
    <w:p w14:paraId="72254FE8" w14:textId="5FD725B0" w:rsidR="00DD6218" w:rsidRPr="00DD6218" w:rsidRDefault="00DD6218" w:rsidP="00DD6218">
      <w:pPr>
        <w:numPr>
          <w:ilvl w:val="1"/>
          <w:numId w:val="4"/>
        </w:numPr>
        <w:tabs>
          <w:tab w:val="left" w:pos="360"/>
          <w:tab w:val="right" w:pos="9360"/>
        </w:tabs>
        <w:spacing w:line="360" w:lineRule="auto"/>
        <w:ind w:left="1080"/>
        <w:contextualSpacing/>
        <w:rPr>
          <w:rFonts w:ascii="Calibri" w:hAnsi="Calibri" w:cs="Calibri"/>
        </w:rPr>
      </w:pPr>
      <w:r w:rsidRPr="00DD6218">
        <w:rPr>
          <w:rFonts w:ascii="Calibri" w:hAnsi="Calibri" w:cs="Calibri"/>
        </w:rPr>
        <w:t>Public Meeting Portion</w:t>
      </w:r>
      <w:r w:rsidRPr="00DD6218">
        <w:rPr>
          <w:rFonts w:ascii="Calibri" w:hAnsi="Calibri" w:cs="Calibri"/>
        </w:rPr>
        <w:tab/>
      </w:r>
      <w:r w:rsidR="00695C2E">
        <w:rPr>
          <w:rFonts w:ascii="Calibri" w:hAnsi="Calibri" w:cs="Calibri"/>
        </w:rPr>
        <w:t>72</w:t>
      </w:r>
    </w:p>
    <w:p w14:paraId="1C777D8E" w14:textId="7107D9B9" w:rsidR="00DD6218" w:rsidRPr="00DD6218" w:rsidRDefault="00DD6218" w:rsidP="00DD6218">
      <w:pPr>
        <w:numPr>
          <w:ilvl w:val="1"/>
          <w:numId w:val="4"/>
        </w:numPr>
        <w:tabs>
          <w:tab w:val="left" w:pos="360"/>
          <w:tab w:val="right" w:pos="9360"/>
        </w:tabs>
        <w:spacing w:line="360" w:lineRule="auto"/>
        <w:ind w:left="1080"/>
        <w:contextualSpacing/>
        <w:rPr>
          <w:rFonts w:ascii="Calibri" w:hAnsi="Calibri" w:cs="Calibri"/>
        </w:rPr>
      </w:pPr>
      <w:r w:rsidRPr="00DD6218">
        <w:rPr>
          <w:rFonts w:ascii="Calibri" w:hAnsi="Calibri" w:cs="Calibri"/>
        </w:rPr>
        <w:t>Acceptability and Notification</w:t>
      </w:r>
      <w:r w:rsidRPr="00DD6218">
        <w:rPr>
          <w:rFonts w:ascii="Calibri" w:hAnsi="Calibri" w:cs="Calibri"/>
        </w:rPr>
        <w:tab/>
      </w:r>
      <w:r w:rsidR="00695C2E">
        <w:rPr>
          <w:rFonts w:ascii="Calibri" w:hAnsi="Calibri" w:cs="Calibri"/>
        </w:rPr>
        <w:t>73</w:t>
      </w:r>
    </w:p>
    <w:bookmarkEnd w:id="5"/>
    <w:p w14:paraId="2F18773F" w14:textId="75F2C182" w:rsidR="00DD6218" w:rsidRPr="00DD6218" w:rsidRDefault="00DD6218" w:rsidP="00DD6218">
      <w:pPr>
        <w:numPr>
          <w:ilvl w:val="0"/>
          <w:numId w:val="4"/>
        </w:numPr>
        <w:tabs>
          <w:tab w:val="left" w:pos="360"/>
          <w:tab w:val="right" w:pos="9360"/>
        </w:tabs>
        <w:spacing w:line="360" w:lineRule="auto"/>
        <w:contextualSpacing/>
        <w:rPr>
          <w:rFonts w:ascii="Calibri" w:hAnsi="Calibri" w:cs="Calibri"/>
        </w:rPr>
      </w:pPr>
      <w:r w:rsidRPr="00DD6218">
        <w:rPr>
          <w:rFonts w:ascii="Calibri" w:hAnsi="Calibri" w:cs="Calibri"/>
        </w:rPr>
        <w:t>Appeal Process</w:t>
      </w:r>
      <w:r w:rsidRPr="00DD6218">
        <w:rPr>
          <w:rFonts w:ascii="Calibri" w:hAnsi="Calibri" w:cs="Calibri"/>
        </w:rPr>
        <w:tab/>
        <w:t>7</w:t>
      </w:r>
      <w:r w:rsidR="00695C2E">
        <w:rPr>
          <w:rFonts w:ascii="Calibri" w:hAnsi="Calibri" w:cs="Calibri"/>
        </w:rPr>
        <w:t>4</w:t>
      </w:r>
    </w:p>
    <w:p w14:paraId="58A36A60" w14:textId="174BD370" w:rsidR="00DD6218" w:rsidRPr="00DD6218" w:rsidRDefault="00DD6218" w:rsidP="00DD6218">
      <w:pPr>
        <w:numPr>
          <w:ilvl w:val="0"/>
          <w:numId w:val="4"/>
        </w:numPr>
        <w:tabs>
          <w:tab w:val="left" w:pos="360"/>
          <w:tab w:val="right" w:pos="9360"/>
        </w:tabs>
        <w:spacing w:line="360" w:lineRule="auto"/>
        <w:contextualSpacing/>
        <w:rPr>
          <w:rFonts w:ascii="Calibri" w:hAnsi="Calibri" w:cs="Calibri"/>
        </w:rPr>
      </w:pPr>
      <w:r w:rsidRPr="00DD6218">
        <w:rPr>
          <w:rFonts w:ascii="Calibri" w:hAnsi="Calibri" w:cs="Calibri"/>
        </w:rPr>
        <w:t>Discovery of Editorial Errors or Discrepancies in a Submission</w:t>
      </w:r>
      <w:r w:rsidRPr="00DD6218">
        <w:rPr>
          <w:rFonts w:ascii="Calibri" w:hAnsi="Calibri" w:cs="Calibri"/>
        </w:rPr>
        <w:tab/>
        <w:t>7</w:t>
      </w:r>
      <w:r w:rsidR="00695C2E">
        <w:rPr>
          <w:rFonts w:ascii="Calibri" w:hAnsi="Calibri" w:cs="Calibri"/>
        </w:rPr>
        <w:t>5</w:t>
      </w:r>
    </w:p>
    <w:p w14:paraId="1034D173" w14:textId="2CF1DFA6" w:rsidR="00DD6218" w:rsidRPr="00DD6218" w:rsidRDefault="00DD6218" w:rsidP="00DD6218">
      <w:pPr>
        <w:numPr>
          <w:ilvl w:val="0"/>
          <w:numId w:val="4"/>
        </w:numPr>
        <w:tabs>
          <w:tab w:val="left" w:pos="360"/>
          <w:tab w:val="right" w:pos="9360"/>
        </w:tabs>
        <w:spacing w:line="360" w:lineRule="auto"/>
        <w:contextualSpacing/>
        <w:rPr>
          <w:rFonts w:ascii="Calibri" w:hAnsi="Calibri" w:cs="Calibri"/>
        </w:rPr>
      </w:pPr>
      <w:r w:rsidRPr="00DD6218">
        <w:rPr>
          <w:rFonts w:ascii="Calibri" w:hAnsi="Calibri" w:cs="Calibri"/>
        </w:rPr>
        <w:t>Discovery of Differences in a Model</w:t>
      </w:r>
      <w:r w:rsidRPr="00DD6218">
        <w:rPr>
          <w:rFonts w:ascii="Calibri" w:hAnsi="Calibri" w:cs="Calibri"/>
        </w:rPr>
        <w:tab/>
        <w:t>7</w:t>
      </w:r>
      <w:r w:rsidR="00E300DE">
        <w:rPr>
          <w:rFonts w:ascii="Calibri" w:hAnsi="Calibri" w:cs="Calibri"/>
        </w:rPr>
        <w:t>5</w:t>
      </w:r>
    </w:p>
    <w:p w14:paraId="5553E3D2" w14:textId="4626F1CA" w:rsidR="00DD6218" w:rsidRPr="00DD6218" w:rsidRDefault="00DD6218" w:rsidP="00DD6218">
      <w:pPr>
        <w:numPr>
          <w:ilvl w:val="1"/>
          <w:numId w:val="4"/>
        </w:numPr>
        <w:tabs>
          <w:tab w:val="left" w:pos="360"/>
          <w:tab w:val="right" w:pos="9360"/>
        </w:tabs>
        <w:spacing w:line="360" w:lineRule="auto"/>
        <w:ind w:left="1080"/>
        <w:contextualSpacing/>
        <w:rPr>
          <w:rFonts w:ascii="Calibri" w:hAnsi="Calibri" w:cs="Calibri"/>
        </w:rPr>
      </w:pPr>
      <w:bookmarkStart w:id="6" w:name="_Hlk208407495"/>
      <w:r w:rsidRPr="00DD6218">
        <w:rPr>
          <w:rFonts w:ascii="Calibri" w:hAnsi="Calibri" w:cs="Calibri"/>
        </w:rPr>
        <w:t>Type I Differences</w:t>
      </w:r>
      <w:r w:rsidRPr="00DD6218">
        <w:rPr>
          <w:rFonts w:ascii="Calibri" w:hAnsi="Calibri" w:cs="Calibri"/>
        </w:rPr>
        <w:tab/>
      </w:r>
      <w:r w:rsidR="00695C2E">
        <w:rPr>
          <w:rFonts w:ascii="Calibri" w:hAnsi="Calibri" w:cs="Calibri"/>
        </w:rPr>
        <w:t>77</w:t>
      </w:r>
    </w:p>
    <w:p w14:paraId="0E57CE3A" w14:textId="2EB9E326" w:rsidR="00DD6218" w:rsidRPr="00DD6218" w:rsidRDefault="00DD6218" w:rsidP="00DD6218">
      <w:pPr>
        <w:numPr>
          <w:ilvl w:val="1"/>
          <w:numId w:val="4"/>
        </w:numPr>
        <w:tabs>
          <w:tab w:val="left" w:pos="360"/>
          <w:tab w:val="right" w:pos="9360"/>
        </w:tabs>
        <w:spacing w:line="360" w:lineRule="auto"/>
        <w:ind w:left="1080"/>
        <w:contextualSpacing/>
        <w:rPr>
          <w:rFonts w:ascii="Calibri" w:hAnsi="Calibri" w:cs="Calibri"/>
        </w:rPr>
      </w:pPr>
      <w:r w:rsidRPr="00DD6218">
        <w:rPr>
          <w:rFonts w:ascii="Calibri" w:hAnsi="Calibri" w:cs="Calibri"/>
        </w:rPr>
        <w:t>Type II Differences</w:t>
      </w:r>
      <w:r w:rsidRPr="00DD6218">
        <w:rPr>
          <w:rFonts w:ascii="Calibri" w:hAnsi="Calibri" w:cs="Calibri"/>
        </w:rPr>
        <w:tab/>
      </w:r>
      <w:r w:rsidR="00695C2E">
        <w:rPr>
          <w:rFonts w:ascii="Calibri" w:hAnsi="Calibri" w:cs="Calibri"/>
        </w:rPr>
        <w:t>78</w:t>
      </w:r>
    </w:p>
    <w:p w14:paraId="598F3FDD" w14:textId="0BA57826" w:rsidR="00DD6218" w:rsidRPr="00DD6218" w:rsidRDefault="00DD6218" w:rsidP="00DD6218">
      <w:pPr>
        <w:numPr>
          <w:ilvl w:val="1"/>
          <w:numId w:val="4"/>
        </w:numPr>
        <w:tabs>
          <w:tab w:val="left" w:pos="360"/>
          <w:tab w:val="right" w:pos="9360"/>
        </w:tabs>
        <w:spacing w:line="360" w:lineRule="auto"/>
        <w:ind w:left="1080"/>
        <w:contextualSpacing/>
        <w:rPr>
          <w:rFonts w:ascii="Calibri" w:hAnsi="Calibri" w:cs="Calibri"/>
        </w:rPr>
      </w:pPr>
      <w:r w:rsidRPr="00DD6218">
        <w:rPr>
          <w:rFonts w:ascii="Calibri" w:hAnsi="Calibri" w:cs="Calibri"/>
        </w:rPr>
        <w:t>Type III Differences</w:t>
      </w:r>
      <w:r w:rsidRPr="00DD6218">
        <w:rPr>
          <w:rFonts w:ascii="Calibri" w:hAnsi="Calibri" w:cs="Calibri"/>
        </w:rPr>
        <w:tab/>
      </w:r>
      <w:r w:rsidR="00E300DE">
        <w:rPr>
          <w:rFonts w:ascii="Calibri" w:hAnsi="Calibri" w:cs="Calibri"/>
        </w:rPr>
        <w:t>79</w:t>
      </w:r>
    </w:p>
    <w:bookmarkEnd w:id="6"/>
    <w:p w14:paraId="6791F559" w14:textId="6BADA1D0" w:rsidR="00DD6218" w:rsidRPr="00DD6218" w:rsidRDefault="00DD6218" w:rsidP="00DD6218">
      <w:pPr>
        <w:numPr>
          <w:ilvl w:val="0"/>
          <w:numId w:val="4"/>
        </w:numPr>
        <w:tabs>
          <w:tab w:val="left" w:pos="360"/>
          <w:tab w:val="right" w:pos="9360"/>
        </w:tabs>
        <w:spacing w:line="360" w:lineRule="auto"/>
        <w:contextualSpacing/>
        <w:rPr>
          <w:rFonts w:ascii="Calibri" w:hAnsi="Calibri" w:cs="Calibri"/>
        </w:rPr>
      </w:pPr>
      <w:r w:rsidRPr="00DD6218">
        <w:rPr>
          <w:rFonts w:ascii="Calibri" w:hAnsi="Calibri" w:cs="Calibri"/>
        </w:rPr>
        <w:t>Interim Model Updates</w:t>
      </w:r>
      <w:r w:rsidRPr="00DD6218">
        <w:rPr>
          <w:rFonts w:ascii="Calibri" w:hAnsi="Calibri" w:cs="Calibri"/>
        </w:rPr>
        <w:tab/>
      </w:r>
      <w:r w:rsidR="00695C2E">
        <w:rPr>
          <w:rFonts w:ascii="Calibri" w:hAnsi="Calibri" w:cs="Calibri"/>
        </w:rPr>
        <w:t>81</w:t>
      </w:r>
    </w:p>
    <w:p w14:paraId="657E3F08" w14:textId="2EA45898" w:rsidR="00DD6218" w:rsidRPr="00DD6218" w:rsidRDefault="00DD6218" w:rsidP="00DD6218">
      <w:pPr>
        <w:numPr>
          <w:ilvl w:val="1"/>
          <w:numId w:val="4"/>
        </w:numPr>
        <w:tabs>
          <w:tab w:val="left" w:pos="360"/>
          <w:tab w:val="right" w:pos="9360"/>
        </w:tabs>
        <w:spacing w:line="360" w:lineRule="auto"/>
        <w:ind w:left="1080"/>
        <w:contextualSpacing/>
        <w:rPr>
          <w:rFonts w:ascii="Calibri" w:hAnsi="Calibri" w:cs="Calibri"/>
        </w:rPr>
      </w:pPr>
      <w:bookmarkStart w:id="7" w:name="_Hlk208407524"/>
      <w:r w:rsidRPr="00DD6218">
        <w:rPr>
          <w:rFonts w:ascii="Calibri" w:hAnsi="Calibri" w:cs="Calibri"/>
        </w:rPr>
        <w:t>Geographic Location Data Update</w:t>
      </w:r>
      <w:r w:rsidRPr="00DD6218">
        <w:rPr>
          <w:rFonts w:ascii="Calibri" w:hAnsi="Calibri" w:cs="Calibri"/>
        </w:rPr>
        <w:tab/>
      </w:r>
      <w:r w:rsidR="00695C2E">
        <w:rPr>
          <w:rFonts w:ascii="Calibri" w:hAnsi="Calibri" w:cs="Calibri"/>
        </w:rPr>
        <w:t>82</w:t>
      </w:r>
    </w:p>
    <w:bookmarkEnd w:id="7"/>
    <w:p w14:paraId="3744FEBB" w14:textId="597DCD6F" w:rsidR="00DD6218" w:rsidRPr="00DD6218" w:rsidRDefault="00DD6218" w:rsidP="00DD6218">
      <w:pPr>
        <w:numPr>
          <w:ilvl w:val="0"/>
          <w:numId w:val="4"/>
        </w:numPr>
        <w:tabs>
          <w:tab w:val="left" w:pos="360"/>
          <w:tab w:val="right" w:pos="9360"/>
        </w:tabs>
        <w:spacing w:line="360" w:lineRule="auto"/>
        <w:contextualSpacing/>
        <w:rPr>
          <w:rFonts w:ascii="Calibri" w:hAnsi="Calibri" w:cs="Calibri"/>
        </w:rPr>
      </w:pPr>
      <w:r w:rsidRPr="00DD6218">
        <w:rPr>
          <w:rFonts w:ascii="Calibri" w:hAnsi="Calibri" w:cs="Calibri"/>
        </w:rPr>
        <w:t xml:space="preserve">Interim Platform Updates </w:t>
      </w:r>
      <w:r w:rsidRPr="00DD6218">
        <w:rPr>
          <w:rFonts w:ascii="Calibri" w:hAnsi="Calibri" w:cs="Calibri"/>
        </w:rPr>
        <w:tab/>
        <w:t>8</w:t>
      </w:r>
      <w:r w:rsidR="00695C2E">
        <w:rPr>
          <w:rFonts w:ascii="Calibri" w:hAnsi="Calibri" w:cs="Calibri"/>
        </w:rPr>
        <w:t>4</w:t>
      </w:r>
    </w:p>
    <w:p w14:paraId="6CED2A31" w14:textId="7FFA3F56" w:rsidR="00DD6218" w:rsidRPr="00DD6218" w:rsidRDefault="00DD6218" w:rsidP="00DD6218">
      <w:pPr>
        <w:numPr>
          <w:ilvl w:val="0"/>
          <w:numId w:val="4"/>
        </w:numPr>
        <w:tabs>
          <w:tab w:val="left" w:pos="360"/>
          <w:tab w:val="right" w:pos="9360"/>
        </w:tabs>
        <w:spacing w:line="360" w:lineRule="auto"/>
        <w:contextualSpacing/>
        <w:rPr>
          <w:rFonts w:ascii="Calibri" w:hAnsi="Calibri" w:cs="Calibri"/>
        </w:rPr>
      </w:pPr>
      <w:r w:rsidRPr="00DD6218">
        <w:rPr>
          <w:rFonts w:ascii="Calibri" w:hAnsi="Calibri" w:cs="Calibri"/>
        </w:rPr>
        <w:t>Review and Acceptance Criteria for Functionally Equivalent Model Platforms</w:t>
      </w:r>
      <w:r w:rsidRPr="00DD6218">
        <w:rPr>
          <w:rFonts w:ascii="Calibri" w:hAnsi="Calibri" w:cs="Calibri"/>
        </w:rPr>
        <w:tab/>
        <w:t>8</w:t>
      </w:r>
      <w:r w:rsidR="00E300DE">
        <w:rPr>
          <w:rFonts w:ascii="Calibri" w:hAnsi="Calibri" w:cs="Calibri"/>
        </w:rPr>
        <w:t>5</w:t>
      </w:r>
    </w:p>
    <w:p w14:paraId="617886F8" w14:textId="4986D8D0" w:rsidR="00DD6218" w:rsidRPr="00DD6218" w:rsidRDefault="00DD6218" w:rsidP="00DD6218">
      <w:pPr>
        <w:numPr>
          <w:ilvl w:val="0"/>
          <w:numId w:val="4"/>
        </w:numPr>
        <w:tabs>
          <w:tab w:val="left" w:pos="360"/>
          <w:tab w:val="right" w:pos="9360"/>
        </w:tabs>
        <w:spacing w:line="360" w:lineRule="auto"/>
        <w:contextualSpacing/>
        <w:rPr>
          <w:rFonts w:ascii="Calibri" w:hAnsi="Calibri" w:cs="Calibri"/>
        </w:rPr>
      </w:pPr>
      <w:r w:rsidRPr="00DD6218">
        <w:rPr>
          <w:rFonts w:ascii="Calibri" w:hAnsi="Calibri" w:cs="Calibri"/>
        </w:rPr>
        <w:t>Model Update for Consistency of Hurricane and Flood Models</w:t>
      </w:r>
      <w:r w:rsidRPr="00DD6218">
        <w:rPr>
          <w:rFonts w:ascii="Calibri" w:hAnsi="Calibri" w:cs="Calibri"/>
        </w:rPr>
        <w:tab/>
        <w:t>8</w:t>
      </w:r>
      <w:r w:rsidR="00695C2E">
        <w:rPr>
          <w:rFonts w:ascii="Calibri" w:hAnsi="Calibri" w:cs="Calibri"/>
        </w:rPr>
        <w:t>6</w:t>
      </w:r>
    </w:p>
    <w:p w14:paraId="67DECAF5" w14:textId="7520F3B7" w:rsidR="00DD6218" w:rsidRPr="00DD6218" w:rsidRDefault="00DD6218" w:rsidP="00DD6218">
      <w:pPr>
        <w:numPr>
          <w:ilvl w:val="0"/>
          <w:numId w:val="4"/>
        </w:numPr>
        <w:tabs>
          <w:tab w:val="left" w:pos="360"/>
          <w:tab w:val="right" w:pos="9360"/>
        </w:tabs>
        <w:spacing w:line="360" w:lineRule="auto"/>
        <w:contextualSpacing/>
        <w:rPr>
          <w:rFonts w:ascii="Calibri" w:hAnsi="Calibri" w:cs="Calibri"/>
        </w:rPr>
      </w:pPr>
      <w:r w:rsidRPr="00DD6218">
        <w:rPr>
          <w:rFonts w:ascii="Calibri" w:hAnsi="Calibri" w:cs="Calibri"/>
        </w:rPr>
        <w:t xml:space="preserve">Expiration of a Model Found Acceptable </w:t>
      </w:r>
      <w:r w:rsidRPr="00DD6218">
        <w:rPr>
          <w:rFonts w:ascii="Calibri" w:hAnsi="Calibri" w:cs="Calibri"/>
        </w:rPr>
        <w:tab/>
        <w:t>8</w:t>
      </w:r>
      <w:r w:rsidR="00695C2E">
        <w:rPr>
          <w:rFonts w:ascii="Calibri" w:hAnsi="Calibri" w:cs="Calibri"/>
        </w:rPr>
        <w:t>8</w:t>
      </w:r>
    </w:p>
    <w:p w14:paraId="691D044D" w14:textId="0CB759D8" w:rsidR="00DD6218" w:rsidRPr="00DD6218" w:rsidRDefault="00DD6218" w:rsidP="00DD6218">
      <w:pPr>
        <w:numPr>
          <w:ilvl w:val="0"/>
          <w:numId w:val="4"/>
        </w:numPr>
        <w:tabs>
          <w:tab w:val="left" w:pos="360"/>
          <w:tab w:val="right" w:pos="9360"/>
        </w:tabs>
        <w:spacing w:line="360" w:lineRule="auto"/>
        <w:contextualSpacing/>
        <w:rPr>
          <w:rFonts w:ascii="Calibri" w:hAnsi="Calibri" w:cs="Calibri"/>
        </w:rPr>
      </w:pPr>
      <w:r w:rsidRPr="00DD6218">
        <w:rPr>
          <w:rFonts w:ascii="Calibri" w:hAnsi="Calibri" w:cs="Calibri"/>
        </w:rPr>
        <w:t>Interim Model Update Certification Form</w:t>
      </w:r>
      <w:r w:rsidRPr="00DD6218">
        <w:rPr>
          <w:rFonts w:ascii="Calibri" w:hAnsi="Calibri" w:cs="Calibri"/>
        </w:rPr>
        <w:tab/>
        <w:t>8</w:t>
      </w:r>
      <w:r w:rsidR="00695C2E">
        <w:rPr>
          <w:rFonts w:ascii="Calibri" w:hAnsi="Calibri" w:cs="Calibri"/>
        </w:rPr>
        <w:t>9</w:t>
      </w:r>
    </w:p>
    <w:p w14:paraId="193ADC03" w14:textId="3FA1AA3C" w:rsidR="00DD6218" w:rsidRPr="00DD6218" w:rsidRDefault="00DD6218" w:rsidP="00DD6218">
      <w:pPr>
        <w:numPr>
          <w:ilvl w:val="0"/>
          <w:numId w:val="4"/>
        </w:numPr>
        <w:tabs>
          <w:tab w:val="left" w:pos="360"/>
          <w:tab w:val="right" w:pos="9360"/>
        </w:tabs>
        <w:spacing w:line="360" w:lineRule="auto"/>
        <w:contextualSpacing/>
        <w:rPr>
          <w:rFonts w:ascii="Calibri" w:hAnsi="Calibri" w:cs="Calibri"/>
        </w:rPr>
      </w:pPr>
      <w:r w:rsidRPr="00DD6218">
        <w:rPr>
          <w:rFonts w:ascii="Calibri" w:hAnsi="Calibri" w:cs="Calibri"/>
        </w:rPr>
        <w:t>Interim Platform Update Certification Form</w:t>
      </w:r>
      <w:r w:rsidRPr="00DD6218">
        <w:rPr>
          <w:rFonts w:ascii="Calibri" w:hAnsi="Calibri" w:cs="Calibri"/>
        </w:rPr>
        <w:tab/>
      </w:r>
      <w:r w:rsidR="00695C2E">
        <w:rPr>
          <w:rFonts w:ascii="Calibri" w:hAnsi="Calibri" w:cs="Calibri"/>
        </w:rPr>
        <w:t>91</w:t>
      </w:r>
    </w:p>
    <w:p w14:paraId="021710FF" w14:textId="581B209E" w:rsidR="00DD6218" w:rsidRPr="00DD6218" w:rsidRDefault="00DD6218" w:rsidP="00DD6218">
      <w:pPr>
        <w:tabs>
          <w:tab w:val="right" w:pos="9360"/>
        </w:tabs>
        <w:spacing w:line="360" w:lineRule="auto"/>
        <w:rPr>
          <w:rFonts w:ascii="Calibri" w:hAnsi="Calibri" w:cs="Calibri"/>
        </w:rPr>
      </w:pPr>
      <w:r w:rsidRPr="00DD6218">
        <w:rPr>
          <w:rFonts w:ascii="Calibri" w:hAnsi="Calibri" w:cs="Calibri"/>
        </w:rPr>
        <w:t>On-Site Review of a Computer Simulation Hurricane Model by the Professional Team</w:t>
      </w:r>
      <w:r w:rsidRPr="00DD6218">
        <w:rPr>
          <w:rFonts w:ascii="Calibri" w:hAnsi="Calibri" w:cs="Calibri"/>
        </w:rPr>
        <w:tab/>
        <w:t>9</w:t>
      </w:r>
      <w:r w:rsidR="00695C2E">
        <w:rPr>
          <w:rFonts w:ascii="Calibri" w:hAnsi="Calibri" w:cs="Calibri"/>
        </w:rPr>
        <w:t>3</w:t>
      </w:r>
    </w:p>
    <w:p w14:paraId="49F3B910" w14:textId="773741FE" w:rsidR="00DD6218" w:rsidRPr="00DD6218" w:rsidRDefault="00DD6218" w:rsidP="00DD6218">
      <w:pPr>
        <w:tabs>
          <w:tab w:val="right" w:pos="9360"/>
        </w:tabs>
        <w:spacing w:line="360" w:lineRule="auto"/>
        <w:ind w:left="720" w:hanging="720"/>
        <w:rPr>
          <w:rFonts w:ascii="Calibri" w:hAnsi="Calibri" w:cs="Calibri"/>
        </w:rPr>
      </w:pPr>
      <w:r w:rsidRPr="00DD6218">
        <w:rPr>
          <w:rFonts w:ascii="Calibri" w:hAnsi="Calibri" w:cs="Calibri"/>
        </w:rPr>
        <w:t>2025 Hurricane Standards, Disclosures, Audit Items, and Forms</w:t>
      </w:r>
      <w:r w:rsidRPr="00DD6218">
        <w:rPr>
          <w:rFonts w:ascii="Calibri" w:hAnsi="Calibri" w:cs="Calibri"/>
        </w:rPr>
        <w:tab/>
        <w:t>10</w:t>
      </w:r>
      <w:r w:rsidR="00695C2E">
        <w:rPr>
          <w:rFonts w:ascii="Calibri" w:hAnsi="Calibri" w:cs="Calibri"/>
        </w:rPr>
        <w:t>8</w:t>
      </w:r>
    </w:p>
    <w:p w14:paraId="260F7E06" w14:textId="7528D5F7" w:rsidR="00DD6218" w:rsidRPr="00DD6218" w:rsidRDefault="00DD6218" w:rsidP="00DD6218">
      <w:pPr>
        <w:numPr>
          <w:ilvl w:val="0"/>
          <w:numId w:val="3"/>
        </w:numPr>
        <w:tabs>
          <w:tab w:val="num" w:pos="720"/>
          <w:tab w:val="right" w:pos="9360"/>
        </w:tabs>
        <w:spacing w:line="360" w:lineRule="auto"/>
        <w:ind w:left="720"/>
        <w:rPr>
          <w:rFonts w:ascii="Calibri" w:hAnsi="Calibri" w:cs="Calibri"/>
        </w:rPr>
      </w:pPr>
      <w:r w:rsidRPr="00DD6218">
        <w:rPr>
          <w:rFonts w:ascii="Calibri" w:hAnsi="Calibri" w:cs="Calibri"/>
        </w:rPr>
        <w:t>Hurricane Model Identification</w:t>
      </w:r>
      <w:r w:rsidRPr="00DD6218">
        <w:rPr>
          <w:rFonts w:ascii="Calibri" w:hAnsi="Calibri" w:cs="Calibri"/>
        </w:rPr>
        <w:tab/>
        <w:t>10</w:t>
      </w:r>
      <w:r w:rsidR="00695C2E">
        <w:rPr>
          <w:rFonts w:ascii="Calibri" w:hAnsi="Calibri" w:cs="Calibri"/>
        </w:rPr>
        <w:t>9</w:t>
      </w:r>
    </w:p>
    <w:p w14:paraId="3B62632D" w14:textId="6239F808" w:rsidR="00DD6218" w:rsidRPr="00DD6218" w:rsidRDefault="00DD6218" w:rsidP="00DD6218">
      <w:pPr>
        <w:numPr>
          <w:ilvl w:val="0"/>
          <w:numId w:val="3"/>
        </w:numPr>
        <w:tabs>
          <w:tab w:val="num" w:pos="720"/>
          <w:tab w:val="right" w:pos="9360"/>
        </w:tabs>
        <w:spacing w:line="360" w:lineRule="auto"/>
        <w:ind w:left="720"/>
        <w:rPr>
          <w:rFonts w:ascii="Calibri" w:hAnsi="Calibri" w:cs="Calibri"/>
        </w:rPr>
      </w:pPr>
      <w:r w:rsidRPr="00DD6218">
        <w:rPr>
          <w:rFonts w:ascii="Calibri" w:hAnsi="Calibri" w:cs="Calibri"/>
        </w:rPr>
        <w:t>Hurricane Model Submission Data</w:t>
      </w:r>
      <w:r w:rsidRPr="00DD6218">
        <w:rPr>
          <w:rFonts w:ascii="Calibri" w:hAnsi="Calibri" w:cs="Calibri"/>
        </w:rPr>
        <w:tab/>
        <w:t>1</w:t>
      </w:r>
      <w:r w:rsidR="00695C2E">
        <w:rPr>
          <w:rFonts w:ascii="Calibri" w:hAnsi="Calibri" w:cs="Calibri"/>
        </w:rPr>
        <w:t>10</w:t>
      </w:r>
    </w:p>
    <w:p w14:paraId="48839BA0" w14:textId="7B3407B3" w:rsidR="00DD6218" w:rsidRPr="00DD6218" w:rsidRDefault="00DD6218" w:rsidP="00DD6218">
      <w:pPr>
        <w:numPr>
          <w:ilvl w:val="0"/>
          <w:numId w:val="3"/>
        </w:numPr>
        <w:tabs>
          <w:tab w:val="num" w:pos="720"/>
          <w:tab w:val="right" w:pos="9360"/>
        </w:tabs>
        <w:spacing w:line="360" w:lineRule="auto"/>
        <w:ind w:left="720"/>
        <w:rPr>
          <w:rFonts w:ascii="Calibri" w:hAnsi="Calibri" w:cs="Calibri"/>
        </w:rPr>
      </w:pPr>
      <w:r w:rsidRPr="00DD6218">
        <w:rPr>
          <w:rFonts w:ascii="Calibri" w:hAnsi="Calibri" w:cs="Calibri"/>
        </w:rPr>
        <w:t>Comparison of 2025 Hurricane Standards to 2023 Hurricane Standards</w:t>
      </w:r>
      <w:r w:rsidRPr="00DD6218">
        <w:rPr>
          <w:rFonts w:ascii="Calibri" w:hAnsi="Calibri" w:cs="Calibri"/>
        </w:rPr>
        <w:tab/>
        <w:t>11</w:t>
      </w:r>
      <w:r w:rsidR="00695C2E">
        <w:rPr>
          <w:rFonts w:ascii="Calibri" w:hAnsi="Calibri" w:cs="Calibri"/>
        </w:rPr>
        <w:t>6</w:t>
      </w:r>
    </w:p>
    <w:p w14:paraId="7BF620A3" w14:textId="77777777" w:rsidR="00DD6218" w:rsidRPr="00DD6218" w:rsidRDefault="00DD6218" w:rsidP="00DD6218">
      <w:pPr>
        <w:pBdr>
          <w:bottom w:val="single" w:sz="12" w:space="1" w:color="auto"/>
        </w:pBdr>
        <w:tabs>
          <w:tab w:val="right" w:pos="9360"/>
        </w:tabs>
        <w:jc w:val="center"/>
        <w:rPr>
          <w:rFonts w:ascii="Calibri" w:hAnsi="Calibri" w:cs="Calibri"/>
          <w:b/>
          <w:i/>
          <w:caps/>
          <w:sz w:val="28"/>
          <w:szCs w:val="28"/>
        </w:rPr>
      </w:pPr>
      <w:r w:rsidRPr="00DD6218">
        <w:rPr>
          <w:rFonts w:ascii="Calibri" w:hAnsi="Calibri" w:cs="Calibri"/>
          <w:b/>
          <w:caps/>
          <w:sz w:val="28"/>
          <w:szCs w:val="28"/>
        </w:rPr>
        <w:lastRenderedPageBreak/>
        <w:t>Table of Contents</w:t>
      </w:r>
    </w:p>
    <w:p w14:paraId="2C4F136A" w14:textId="77777777" w:rsidR="00DD6218" w:rsidRPr="00DD6218" w:rsidRDefault="00DD6218" w:rsidP="00DD6218">
      <w:pPr>
        <w:tabs>
          <w:tab w:val="right" w:pos="9360"/>
        </w:tabs>
        <w:jc w:val="both"/>
        <w:rPr>
          <w:rFonts w:ascii="Calibri" w:hAnsi="Calibri" w:cs="Calibri"/>
          <w:sz w:val="12"/>
          <w:szCs w:val="12"/>
        </w:rPr>
      </w:pPr>
    </w:p>
    <w:p w14:paraId="70A88945" w14:textId="77777777" w:rsidR="00DD6218" w:rsidRPr="00DD6218" w:rsidRDefault="00DD6218" w:rsidP="00DD6218">
      <w:pPr>
        <w:tabs>
          <w:tab w:val="right" w:pos="9360"/>
        </w:tabs>
        <w:spacing w:line="360" w:lineRule="auto"/>
        <w:jc w:val="both"/>
        <w:rPr>
          <w:rFonts w:ascii="Calibri" w:hAnsi="Calibri" w:cs="Calibri"/>
          <w:b/>
        </w:rPr>
      </w:pPr>
      <w:r w:rsidRPr="00DD6218">
        <w:rPr>
          <w:rFonts w:ascii="Calibri" w:hAnsi="Calibri" w:cs="Calibri"/>
          <w:b/>
        </w:rPr>
        <w:t>CHAPTER</w:t>
      </w:r>
      <w:r w:rsidRPr="00DD6218">
        <w:rPr>
          <w:rFonts w:ascii="Calibri" w:hAnsi="Calibri" w:cs="Calibri"/>
        </w:rPr>
        <w:tab/>
      </w:r>
      <w:r w:rsidRPr="00DD6218">
        <w:rPr>
          <w:rFonts w:ascii="Calibri" w:hAnsi="Calibri" w:cs="Calibri"/>
          <w:b/>
        </w:rPr>
        <w:t>PAGE</w:t>
      </w:r>
    </w:p>
    <w:p w14:paraId="0CA70C03" w14:textId="3D9C495C" w:rsidR="00DD6218" w:rsidRPr="00DD6218" w:rsidRDefault="00DD6218" w:rsidP="00DD6218">
      <w:pPr>
        <w:tabs>
          <w:tab w:val="num" w:pos="720"/>
          <w:tab w:val="right" w:pos="9360"/>
        </w:tabs>
        <w:ind w:left="720" w:hanging="360"/>
        <w:rPr>
          <w:rFonts w:ascii="Calibri" w:hAnsi="Calibri" w:cs="Calibri"/>
        </w:rPr>
      </w:pPr>
      <w:r w:rsidRPr="00DD6218">
        <w:rPr>
          <w:rFonts w:ascii="Calibri" w:hAnsi="Calibri" w:cs="Calibri"/>
        </w:rPr>
        <w:t>4.</w:t>
      </w:r>
      <w:r w:rsidRPr="00DD6218">
        <w:rPr>
          <w:rFonts w:ascii="Calibri" w:hAnsi="Calibri" w:cs="Calibri"/>
        </w:rPr>
        <w:tab/>
        <w:t>General Hurricane Standards</w:t>
      </w:r>
      <w:r w:rsidRPr="00DD6218">
        <w:rPr>
          <w:rFonts w:ascii="Calibri" w:hAnsi="Calibri" w:cs="Calibri"/>
        </w:rPr>
        <w:tab/>
        <w:t>11</w:t>
      </w:r>
      <w:r w:rsidR="00695C2E">
        <w:rPr>
          <w:rFonts w:ascii="Calibri" w:hAnsi="Calibri" w:cs="Calibri"/>
        </w:rPr>
        <w:t>8</w:t>
      </w:r>
    </w:p>
    <w:p w14:paraId="7F8490F3" w14:textId="1F629198" w:rsidR="00DD6218" w:rsidRPr="00DD6218" w:rsidRDefault="00DD6218" w:rsidP="00DD6218">
      <w:pPr>
        <w:tabs>
          <w:tab w:val="left" w:pos="2340"/>
          <w:tab w:val="right" w:pos="9360"/>
        </w:tabs>
        <w:ind w:left="720"/>
        <w:rPr>
          <w:rFonts w:ascii="Calibri" w:hAnsi="Calibri" w:cs="Calibri"/>
        </w:rPr>
      </w:pPr>
      <w:r w:rsidRPr="00DD6218">
        <w:rPr>
          <w:rFonts w:ascii="Calibri" w:hAnsi="Calibri" w:cs="Calibri"/>
        </w:rPr>
        <w:t>G-1</w:t>
      </w:r>
      <w:r w:rsidRPr="00DD6218">
        <w:rPr>
          <w:rFonts w:ascii="Calibri" w:hAnsi="Calibri" w:cs="Calibri"/>
        </w:rPr>
        <w:tab/>
        <w:t>Scope of the Hurricane Model and Its Implementation</w:t>
      </w:r>
      <w:r w:rsidRPr="00DD6218">
        <w:rPr>
          <w:rFonts w:ascii="Calibri" w:hAnsi="Calibri" w:cs="Calibri"/>
        </w:rPr>
        <w:tab/>
        <w:t>11</w:t>
      </w:r>
      <w:r w:rsidR="00695C2E">
        <w:rPr>
          <w:rFonts w:ascii="Calibri" w:hAnsi="Calibri" w:cs="Calibri"/>
        </w:rPr>
        <w:t>8</w:t>
      </w:r>
    </w:p>
    <w:p w14:paraId="1BB9AD85" w14:textId="3A15FDDB" w:rsidR="00DD6218" w:rsidRPr="00DD6218" w:rsidRDefault="00DD6218" w:rsidP="00DD6218">
      <w:pPr>
        <w:tabs>
          <w:tab w:val="left" w:pos="2340"/>
          <w:tab w:val="right" w:pos="9360"/>
        </w:tabs>
        <w:ind w:left="720"/>
        <w:rPr>
          <w:rFonts w:ascii="Calibri" w:hAnsi="Calibri" w:cs="Calibri"/>
        </w:rPr>
      </w:pPr>
      <w:r w:rsidRPr="00DD6218">
        <w:rPr>
          <w:rFonts w:ascii="Calibri" w:hAnsi="Calibri" w:cs="Calibri"/>
        </w:rPr>
        <w:t>G-2</w:t>
      </w:r>
      <w:r w:rsidRPr="00DD6218">
        <w:rPr>
          <w:rFonts w:ascii="Calibri" w:hAnsi="Calibri" w:cs="Calibri"/>
        </w:rPr>
        <w:tab/>
        <w:t>Qualifications of Modeling Organization Personnel and</w:t>
      </w:r>
      <w:r w:rsidRPr="00DD6218">
        <w:rPr>
          <w:rFonts w:ascii="Calibri" w:hAnsi="Calibri" w:cs="Calibri"/>
        </w:rPr>
        <w:tab/>
        <w:t>1</w:t>
      </w:r>
      <w:r w:rsidR="00695C2E">
        <w:rPr>
          <w:rFonts w:ascii="Calibri" w:hAnsi="Calibri" w:cs="Calibri"/>
        </w:rPr>
        <w:t>21</w:t>
      </w:r>
    </w:p>
    <w:p w14:paraId="3D4288E1" w14:textId="77777777" w:rsidR="00DD6218" w:rsidRPr="00DD6218" w:rsidRDefault="00DD6218" w:rsidP="00DD6218">
      <w:pPr>
        <w:tabs>
          <w:tab w:val="left" w:pos="2340"/>
          <w:tab w:val="right" w:pos="9360"/>
        </w:tabs>
        <w:ind w:left="720"/>
        <w:rPr>
          <w:rFonts w:ascii="Calibri" w:hAnsi="Calibri" w:cs="Calibri"/>
        </w:rPr>
      </w:pPr>
      <w:r w:rsidRPr="00DD6218">
        <w:rPr>
          <w:rFonts w:ascii="Calibri" w:hAnsi="Calibri" w:cs="Calibri"/>
        </w:rPr>
        <w:tab/>
        <w:t>Consultants Engaged in Development and Implementation</w:t>
      </w:r>
    </w:p>
    <w:p w14:paraId="3C89F71B" w14:textId="77777777" w:rsidR="00DD6218" w:rsidRPr="00DD6218" w:rsidRDefault="00DD6218" w:rsidP="00DD6218">
      <w:pPr>
        <w:tabs>
          <w:tab w:val="left" w:pos="2340"/>
          <w:tab w:val="right" w:pos="9360"/>
        </w:tabs>
        <w:ind w:left="720"/>
        <w:rPr>
          <w:rFonts w:ascii="Calibri" w:hAnsi="Calibri" w:cs="Calibri"/>
        </w:rPr>
      </w:pPr>
      <w:r w:rsidRPr="00DD6218">
        <w:rPr>
          <w:rFonts w:ascii="Calibri" w:hAnsi="Calibri" w:cs="Calibri"/>
        </w:rPr>
        <w:tab/>
        <w:t>of the Hurricane Model</w:t>
      </w:r>
    </w:p>
    <w:p w14:paraId="13D998B5" w14:textId="6C8816A0" w:rsidR="00DD6218" w:rsidRPr="00DD6218" w:rsidRDefault="00DD6218" w:rsidP="00DD6218">
      <w:pPr>
        <w:tabs>
          <w:tab w:val="left" w:pos="2340"/>
          <w:tab w:val="right" w:pos="9360"/>
        </w:tabs>
        <w:ind w:left="720"/>
        <w:rPr>
          <w:rFonts w:ascii="Calibri" w:hAnsi="Calibri" w:cs="Calibri"/>
        </w:rPr>
      </w:pPr>
      <w:r w:rsidRPr="00DD6218">
        <w:rPr>
          <w:rFonts w:ascii="Calibri" w:hAnsi="Calibri" w:cs="Calibri"/>
        </w:rPr>
        <w:t>G-3</w:t>
      </w:r>
      <w:r w:rsidRPr="00DD6218">
        <w:rPr>
          <w:rFonts w:ascii="Calibri" w:hAnsi="Calibri" w:cs="Calibri"/>
        </w:rPr>
        <w:tab/>
        <w:t>Artificial Intelligence Use</w:t>
      </w:r>
      <w:r w:rsidRPr="00DD6218">
        <w:rPr>
          <w:rFonts w:ascii="Calibri" w:hAnsi="Calibri" w:cs="Calibri"/>
        </w:rPr>
        <w:tab/>
      </w:r>
      <w:r w:rsidR="00695C2E">
        <w:rPr>
          <w:rFonts w:ascii="Calibri" w:hAnsi="Calibri" w:cs="Calibri"/>
        </w:rPr>
        <w:t>124</w:t>
      </w:r>
    </w:p>
    <w:p w14:paraId="1DC41FB0" w14:textId="0BB6178B" w:rsidR="00DD6218" w:rsidRPr="00DD6218" w:rsidRDefault="00DD6218" w:rsidP="00DD6218">
      <w:pPr>
        <w:tabs>
          <w:tab w:val="left" w:pos="2340"/>
          <w:tab w:val="right" w:pos="9360"/>
        </w:tabs>
        <w:ind w:left="720"/>
        <w:rPr>
          <w:rFonts w:ascii="Calibri" w:hAnsi="Calibri" w:cs="Calibri"/>
        </w:rPr>
      </w:pPr>
      <w:r w:rsidRPr="00DD6218">
        <w:rPr>
          <w:rFonts w:ascii="Calibri" w:hAnsi="Calibri" w:cs="Calibri"/>
        </w:rPr>
        <w:t>G-4</w:t>
      </w:r>
      <w:r w:rsidRPr="00DD6218">
        <w:rPr>
          <w:rFonts w:ascii="Calibri" w:hAnsi="Calibri" w:cs="Calibri"/>
        </w:rPr>
        <w:tab/>
        <w:t>Editorial Compliance</w:t>
      </w:r>
      <w:r w:rsidRPr="00DD6218">
        <w:rPr>
          <w:rFonts w:ascii="Calibri" w:hAnsi="Calibri" w:cs="Calibri"/>
        </w:rPr>
        <w:tab/>
        <w:t>12</w:t>
      </w:r>
      <w:r w:rsidR="00695C2E">
        <w:rPr>
          <w:rFonts w:ascii="Calibri" w:hAnsi="Calibri" w:cs="Calibri"/>
        </w:rPr>
        <w:t>5</w:t>
      </w:r>
    </w:p>
    <w:p w14:paraId="080064CE" w14:textId="3D45BAA2" w:rsidR="00DD6218" w:rsidRPr="00DD6218" w:rsidRDefault="00DD6218" w:rsidP="00DD6218">
      <w:pPr>
        <w:tabs>
          <w:tab w:val="left" w:pos="2340"/>
          <w:tab w:val="right" w:pos="9360"/>
        </w:tabs>
        <w:ind w:left="720"/>
        <w:rPr>
          <w:rFonts w:ascii="Calibri" w:hAnsi="Calibri" w:cs="Calibri"/>
        </w:rPr>
      </w:pPr>
      <w:r w:rsidRPr="00DD6218">
        <w:rPr>
          <w:rFonts w:ascii="Calibri" w:hAnsi="Calibri" w:cs="Calibri"/>
        </w:rPr>
        <w:t>Form G-1</w:t>
      </w:r>
      <w:r w:rsidRPr="00DD6218">
        <w:rPr>
          <w:rFonts w:ascii="Calibri" w:hAnsi="Calibri" w:cs="Calibri"/>
        </w:rPr>
        <w:tab/>
        <w:t>General Hurricane Standards Expert Certification</w:t>
      </w:r>
      <w:r w:rsidRPr="00DD6218">
        <w:rPr>
          <w:rFonts w:ascii="Calibri" w:hAnsi="Calibri" w:cs="Calibri"/>
        </w:rPr>
        <w:tab/>
        <w:t>12</w:t>
      </w:r>
      <w:r w:rsidR="00695C2E">
        <w:rPr>
          <w:rFonts w:ascii="Calibri" w:hAnsi="Calibri" w:cs="Calibri"/>
        </w:rPr>
        <w:t>7</w:t>
      </w:r>
    </w:p>
    <w:p w14:paraId="1227D95A" w14:textId="576956FB" w:rsidR="00DD6218" w:rsidRPr="00DD6218" w:rsidRDefault="00DD6218" w:rsidP="00DD6218">
      <w:pPr>
        <w:tabs>
          <w:tab w:val="left" w:pos="2340"/>
          <w:tab w:val="right" w:pos="9360"/>
        </w:tabs>
        <w:ind w:left="720"/>
        <w:rPr>
          <w:rFonts w:ascii="Calibri" w:hAnsi="Calibri" w:cs="Calibri"/>
        </w:rPr>
      </w:pPr>
      <w:r w:rsidRPr="00DD6218">
        <w:rPr>
          <w:rFonts w:ascii="Calibri" w:hAnsi="Calibri" w:cs="Calibri"/>
        </w:rPr>
        <w:t>Form G-2</w:t>
      </w:r>
      <w:r w:rsidRPr="00DD6218">
        <w:rPr>
          <w:rFonts w:ascii="Calibri" w:hAnsi="Calibri" w:cs="Calibri"/>
        </w:rPr>
        <w:tab/>
        <w:t>Meteorological Hurricane Standards Expert Certification</w:t>
      </w:r>
      <w:r w:rsidRPr="00DD6218">
        <w:rPr>
          <w:rFonts w:ascii="Calibri" w:hAnsi="Calibri" w:cs="Calibri"/>
        </w:rPr>
        <w:tab/>
        <w:t>12</w:t>
      </w:r>
      <w:r w:rsidR="00695C2E">
        <w:rPr>
          <w:rFonts w:ascii="Calibri" w:hAnsi="Calibri" w:cs="Calibri"/>
        </w:rPr>
        <w:t>9</w:t>
      </w:r>
    </w:p>
    <w:p w14:paraId="1DCA131C" w14:textId="096DA24C" w:rsidR="00DD6218" w:rsidRPr="00DD6218" w:rsidRDefault="00DD6218" w:rsidP="00DD6218">
      <w:pPr>
        <w:tabs>
          <w:tab w:val="left" w:pos="2340"/>
          <w:tab w:val="right" w:pos="9360"/>
        </w:tabs>
        <w:ind w:left="720"/>
        <w:rPr>
          <w:rFonts w:ascii="Calibri" w:hAnsi="Calibri" w:cs="Calibri"/>
        </w:rPr>
      </w:pPr>
      <w:r w:rsidRPr="00DD6218">
        <w:rPr>
          <w:rFonts w:ascii="Calibri" w:hAnsi="Calibri" w:cs="Calibri"/>
        </w:rPr>
        <w:t>Form G-3</w:t>
      </w:r>
      <w:r w:rsidRPr="00DD6218">
        <w:rPr>
          <w:rFonts w:ascii="Calibri" w:hAnsi="Calibri" w:cs="Calibri"/>
        </w:rPr>
        <w:tab/>
        <w:t>Statistical Hurricane Standards Expert Certification</w:t>
      </w:r>
      <w:r w:rsidRPr="00DD6218">
        <w:rPr>
          <w:rFonts w:ascii="Calibri" w:hAnsi="Calibri" w:cs="Calibri"/>
        </w:rPr>
        <w:tab/>
        <w:t>13</w:t>
      </w:r>
      <w:r w:rsidR="00695C2E">
        <w:rPr>
          <w:rFonts w:ascii="Calibri" w:hAnsi="Calibri" w:cs="Calibri"/>
        </w:rPr>
        <w:t>1</w:t>
      </w:r>
    </w:p>
    <w:p w14:paraId="6C4BE299" w14:textId="3AF175C9" w:rsidR="00DD6218" w:rsidRPr="00DD6218" w:rsidRDefault="00DD6218" w:rsidP="00DD6218">
      <w:pPr>
        <w:tabs>
          <w:tab w:val="left" w:pos="2340"/>
          <w:tab w:val="right" w:pos="9360"/>
        </w:tabs>
        <w:ind w:left="720"/>
        <w:rPr>
          <w:rFonts w:ascii="Calibri" w:hAnsi="Calibri" w:cs="Calibri"/>
        </w:rPr>
      </w:pPr>
      <w:r w:rsidRPr="00DD6218">
        <w:rPr>
          <w:rFonts w:ascii="Calibri" w:hAnsi="Calibri" w:cs="Calibri"/>
        </w:rPr>
        <w:t>Form G-4</w:t>
      </w:r>
      <w:r w:rsidRPr="00DD6218">
        <w:rPr>
          <w:rFonts w:ascii="Calibri" w:hAnsi="Calibri" w:cs="Calibri"/>
        </w:rPr>
        <w:tab/>
        <w:t>Vulnerability Hurricane Standards Expert Certification</w:t>
      </w:r>
      <w:r w:rsidRPr="00DD6218">
        <w:rPr>
          <w:rFonts w:ascii="Calibri" w:hAnsi="Calibri" w:cs="Calibri"/>
        </w:rPr>
        <w:tab/>
        <w:t>13</w:t>
      </w:r>
      <w:r w:rsidR="00695C2E">
        <w:rPr>
          <w:rFonts w:ascii="Calibri" w:hAnsi="Calibri" w:cs="Calibri"/>
        </w:rPr>
        <w:t>3</w:t>
      </w:r>
    </w:p>
    <w:p w14:paraId="36410816" w14:textId="31DD2F98" w:rsidR="00DD6218" w:rsidRPr="00DD6218" w:rsidRDefault="00DD6218" w:rsidP="00DD6218">
      <w:pPr>
        <w:tabs>
          <w:tab w:val="left" w:pos="2340"/>
          <w:tab w:val="right" w:pos="9360"/>
        </w:tabs>
        <w:ind w:left="720"/>
        <w:rPr>
          <w:rFonts w:ascii="Calibri" w:hAnsi="Calibri" w:cs="Calibri"/>
        </w:rPr>
      </w:pPr>
      <w:r w:rsidRPr="00DD6218">
        <w:rPr>
          <w:rFonts w:ascii="Calibri" w:hAnsi="Calibri" w:cs="Calibri"/>
        </w:rPr>
        <w:t>Form G-5</w:t>
      </w:r>
      <w:r w:rsidRPr="00DD6218">
        <w:rPr>
          <w:rFonts w:ascii="Calibri" w:hAnsi="Calibri" w:cs="Calibri"/>
        </w:rPr>
        <w:tab/>
        <w:t>Actuarial Hurricane Standards Expert Certification</w:t>
      </w:r>
      <w:r w:rsidRPr="00DD6218">
        <w:rPr>
          <w:rFonts w:ascii="Calibri" w:hAnsi="Calibri" w:cs="Calibri"/>
        </w:rPr>
        <w:tab/>
        <w:t>13</w:t>
      </w:r>
      <w:r w:rsidR="00695C2E">
        <w:rPr>
          <w:rFonts w:ascii="Calibri" w:hAnsi="Calibri" w:cs="Calibri"/>
        </w:rPr>
        <w:t>5</w:t>
      </w:r>
    </w:p>
    <w:p w14:paraId="77DFFB3F" w14:textId="1C68A6D3" w:rsidR="00DD6218" w:rsidRPr="00DD6218" w:rsidRDefault="00DD6218" w:rsidP="00DD6218">
      <w:pPr>
        <w:tabs>
          <w:tab w:val="left" w:pos="2340"/>
          <w:tab w:val="right" w:pos="9360"/>
        </w:tabs>
        <w:ind w:left="720"/>
        <w:rPr>
          <w:rFonts w:ascii="Calibri" w:hAnsi="Calibri" w:cs="Calibri"/>
        </w:rPr>
      </w:pPr>
      <w:r w:rsidRPr="00DD6218">
        <w:rPr>
          <w:rFonts w:ascii="Calibri" w:hAnsi="Calibri" w:cs="Calibri"/>
        </w:rPr>
        <w:t>Form G-6</w:t>
      </w:r>
      <w:r w:rsidRPr="00DD6218">
        <w:rPr>
          <w:rFonts w:ascii="Calibri" w:hAnsi="Calibri" w:cs="Calibri"/>
        </w:rPr>
        <w:tab/>
        <w:t>Computer/Information Hurricane Standards Expert Certification</w:t>
      </w:r>
      <w:r w:rsidRPr="00DD6218">
        <w:rPr>
          <w:rFonts w:ascii="Calibri" w:hAnsi="Calibri" w:cs="Calibri"/>
        </w:rPr>
        <w:tab/>
        <w:t>13</w:t>
      </w:r>
      <w:r w:rsidR="00695C2E">
        <w:rPr>
          <w:rFonts w:ascii="Calibri" w:hAnsi="Calibri" w:cs="Calibri"/>
        </w:rPr>
        <w:t>7</w:t>
      </w:r>
    </w:p>
    <w:p w14:paraId="66B6961F" w14:textId="7DEF6B87" w:rsidR="00DD6218" w:rsidRPr="00DD6218" w:rsidRDefault="00DD6218" w:rsidP="00DD6218">
      <w:pPr>
        <w:tabs>
          <w:tab w:val="left" w:pos="2340"/>
          <w:tab w:val="right" w:pos="9360"/>
        </w:tabs>
        <w:spacing w:line="360" w:lineRule="auto"/>
        <w:ind w:left="720"/>
        <w:rPr>
          <w:rFonts w:ascii="Calibri" w:hAnsi="Calibri" w:cs="Calibri"/>
        </w:rPr>
      </w:pPr>
      <w:r w:rsidRPr="00DD6218">
        <w:rPr>
          <w:rFonts w:ascii="Calibri" w:hAnsi="Calibri" w:cs="Calibri"/>
        </w:rPr>
        <w:t>Form G-7</w:t>
      </w:r>
      <w:r w:rsidRPr="00DD6218">
        <w:rPr>
          <w:rFonts w:ascii="Calibri" w:hAnsi="Calibri" w:cs="Calibri"/>
        </w:rPr>
        <w:tab/>
        <w:t>Editorial Review Expert Certification</w:t>
      </w:r>
      <w:r w:rsidRPr="00DD6218">
        <w:rPr>
          <w:rFonts w:ascii="Calibri" w:hAnsi="Calibri" w:cs="Calibri"/>
        </w:rPr>
        <w:tab/>
        <w:t>13</w:t>
      </w:r>
      <w:r w:rsidR="00695C2E">
        <w:rPr>
          <w:rFonts w:ascii="Calibri" w:hAnsi="Calibri" w:cs="Calibri"/>
        </w:rPr>
        <w:t>9</w:t>
      </w:r>
    </w:p>
    <w:p w14:paraId="05AA1562" w14:textId="5F011C52" w:rsidR="00DD6218" w:rsidRPr="00DD6218" w:rsidRDefault="00DD6218" w:rsidP="00DD6218">
      <w:pPr>
        <w:tabs>
          <w:tab w:val="left" w:pos="1080"/>
          <w:tab w:val="left" w:pos="2520"/>
          <w:tab w:val="right" w:pos="9360"/>
        </w:tabs>
        <w:ind w:left="720" w:hanging="360"/>
        <w:rPr>
          <w:rFonts w:ascii="Calibri" w:hAnsi="Calibri" w:cs="Calibri"/>
        </w:rPr>
      </w:pPr>
      <w:r w:rsidRPr="00DD6218">
        <w:rPr>
          <w:rFonts w:ascii="Calibri" w:hAnsi="Calibri" w:cs="Calibri"/>
        </w:rPr>
        <w:t>5.</w:t>
      </w:r>
      <w:r w:rsidRPr="00DD6218">
        <w:rPr>
          <w:rFonts w:ascii="Calibri" w:hAnsi="Calibri" w:cs="Calibri"/>
        </w:rPr>
        <w:tab/>
        <w:t>Meteorological Hurricane Standards</w:t>
      </w:r>
      <w:r w:rsidRPr="00DD6218">
        <w:rPr>
          <w:rFonts w:ascii="Calibri" w:hAnsi="Calibri" w:cs="Calibri"/>
        </w:rPr>
        <w:tab/>
        <w:t>14</w:t>
      </w:r>
      <w:r w:rsidR="00695C2E">
        <w:rPr>
          <w:rFonts w:ascii="Calibri" w:hAnsi="Calibri" w:cs="Calibri"/>
        </w:rPr>
        <w:t>1</w:t>
      </w:r>
    </w:p>
    <w:p w14:paraId="6902F637" w14:textId="7BDE46D7" w:rsidR="00DD6218" w:rsidRPr="00DD6218" w:rsidRDefault="00DD6218" w:rsidP="00DD6218">
      <w:pPr>
        <w:tabs>
          <w:tab w:val="left" w:pos="2340"/>
          <w:tab w:val="right" w:pos="9360"/>
        </w:tabs>
        <w:ind w:left="720"/>
        <w:rPr>
          <w:rFonts w:ascii="Calibri" w:hAnsi="Calibri" w:cs="Calibri"/>
        </w:rPr>
      </w:pPr>
      <w:r w:rsidRPr="00DD6218">
        <w:rPr>
          <w:rFonts w:ascii="Calibri" w:hAnsi="Calibri" w:cs="Calibri"/>
        </w:rPr>
        <w:t>M-1</w:t>
      </w:r>
      <w:r w:rsidRPr="00DD6218">
        <w:rPr>
          <w:rFonts w:ascii="Calibri" w:hAnsi="Calibri" w:cs="Calibri"/>
        </w:rPr>
        <w:tab/>
        <w:t>Model Base Hurricane Set</w:t>
      </w:r>
      <w:r w:rsidRPr="00DD6218">
        <w:rPr>
          <w:rFonts w:ascii="Calibri" w:hAnsi="Calibri" w:cs="Calibri"/>
        </w:rPr>
        <w:tab/>
        <w:t>14</w:t>
      </w:r>
      <w:r w:rsidR="00695C2E">
        <w:rPr>
          <w:rFonts w:ascii="Calibri" w:hAnsi="Calibri" w:cs="Calibri"/>
        </w:rPr>
        <w:t>1</w:t>
      </w:r>
    </w:p>
    <w:p w14:paraId="31AC7CDD" w14:textId="427F7F1C" w:rsidR="00DD6218" w:rsidRPr="00DD6218" w:rsidRDefault="00DD6218" w:rsidP="00DD6218">
      <w:pPr>
        <w:tabs>
          <w:tab w:val="left" w:pos="2340"/>
          <w:tab w:val="right" w:pos="9360"/>
        </w:tabs>
        <w:ind w:left="720"/>
        <w:rPr>
          <w:rFonts w:ascii="Calibri" w:hAnsi="Calibri" w:cs="Calibri"/>
        </w:rPr>
      </w:pPr>
      <w:r w:rsidRPr="00DD6218">
        <w:rPr>
          <w:rFonts w:ascii="Calibri" w:hAnsi="Calibri" w:cs="Calibri"/>
        </w:rPr>
        <w:t>M-2</w:t>
      </w:r>
      <w:r w:rsidRPr="00DD6218">
        <w:rPr>
          <w:rFonts w:ascii="Calibri" w:hAnsi="Calibri" w:cs="Calibri"/>
        </w:rPr>
        <w:tab/>
        <w:t>Hurricane Model Meteorological Overview and Parameters (Inputs)</w:t>
      </w:r>
      <w:r w:rsidRPr="00DD6218">
        <w:rPr>
          <w:rFonts w:ascii="Calibri" w:hAnsi="Calibri" w:cs="Calibri"/>
        </w:rPr>
        <w:tab/>
        <w:t>14</w:t>
      </w:r>
      <w:r w:rsidR="00695C2E">
        <w:rPr>
          <w:rFonts w:ascii="Calibri" w:hAnsi="Calibri" w:cs="Calibri"/>
        </w:rPr>
        <w:t>4</w:t>
      </w:r>
    </w:p>
    <w:p w14:paraId="413EFECE" w14:textId="0EE48346" w:rsidR="00DD6218" w:rsidRPr="00DD6218" w:rsidRDefault="00DD6218" w:rsidP="00DD6218">
      <w:pPr>
        <w:tabs>
          <w:tab w:val="left" w:pos="2340"/>
          <w:tab w:val="right" w:pos="9360"/>
        </w:tabs>
        <w:ind w:left="720"/>
        <w:rPr>
          <w:rFonts w:ascii="Calibri" w:hAnsi="Calibri" w:cs="Calibri"/>
        </w:rPr>
      </w:pPr>
      <w:r w:rsidRPr="00DD6218">
        <w:rPr>
          <w:rFonts w:ascii="Calibri" w:hAnsi="Calibri" w:cs="Calibri"/>
        </w:rPr>
        <w:t>M-3</w:t>
      </w:r>
      <w:r w:rsidRPr="00DD6218">
        <w:rPr>
          <w:rFonts w:ascii="Calibri" w:hAnsi="Calibri" w:cs="Calibri"/>
        </w:rPr>
        <w:tab/>
        <w:t>Hurricane Probability Distributions</w:t>
      </w:r>
      <w:r w:rsidRPr="00DD6218">
        <w:rPr>
          <w:rFonts w:ascii="Calibri" w:hAnsi="Calibri" w:cs="Calibri"/>
        </w:rPr>
        <w:tab/>
        <w:t>14</w:t>
      </w:r>
      <w:r w:rsidR="00695C2E">
        <w:rPr>
          <w:rFonts w:ascii="Calibri" w:hAnsi="Calibri" w:cs="Calibri"/>
        </w:rPr>
        <w:t>7</w:t>
      </w:r>
    </w:p>
    <w:p w14:paraId="28C1FA7B" w14:textId="0A059C9E" w:rsidR="00DD6218" w:rsidRPr="00DD6218" w:rsidRDefault="00DD6218" w:rsidP="00DD6218">
      <w:pPr>
        <w:tabs>
          <w:tab w:val="left" w:pos="2340"/>
          <w:tab w:val="right" w:pos="9360"/>
        </w:tabs>
        <w:ind w:left="720"/>
        <w:rPr>
          <w:rFonts w:ascii="Calibri" w:hAnsi="Calibri" w:cs="Calibri"/>
        </w:rPr>
      </w:pPr>
      <w:r w:rsidRPr="00DD6218">
        <w:rPr>
          <w:rFonts w:ascii="Calibri" w:hAnsi="Calibri" w:cs="Calibri"/>
        </w:rPr>
        <w:t>M-4</w:t>
      </w:r>
      <w:r w:rsidRPr="00DD6218">
        <w:rPr>
          <w:rFonts w:ascii="Calibri" w:hAnsi="Calibri" w:cs="Calibri"/>
        </w:rPr>
        <w:tab/>
        <w:t>Hurricane Windfield Structure</w:t>
      </w:r>
      <w:r w:rsidRPr="00DD6218">
        <w:rPr>
          <w:rFonts w:ascii="Calibri" w:hAnsi="Calibri" w:cs="Calibri"/>
        </w:rPr>
        <w:tab/>
        <w:t>14</w:t>
      </w:r>
      <w:r w:rsidR="00695C2E">
        <w:rPr>
          <w:rFonts w:ascii="Calibri" w:hAnsi="Calibri" w:cs="Calibri"/>
        </w:rPr>
        <w:t>9</w:t>
      </w:r>
    </w:p>
    <w:p w14:paraId="34B30BC3" w14:textId="48BB27B3" w:rsidR="00DD6218" w:rsidRPr="00DD6218" w:rsidRDefault="00DD6218" w:rsidP="00DD6218">
      <w:pPr>
        <w:tabs>
          <w:tab w:val="left" w:pos="2340"/>
          <w:tab w:val="right" w:pos="9360"/>
        </w:tabs>
        <w:ind w:left="720"/>
        <w:rPr>
          <w:rFonts w:ascii="Calibri" w:hAnsi="Calibri" w:cs="Calibri"/>
        </w:rPr>
      </w:pPr>
      <w:r w:rsidRPr="00DD6218">
        <w:rPr>
          <w:rFonts w:ascii="Calibri" w:hAnsi="Calibri" w:cs="Calibri"/>
        </w:rPr>
        <w:t>M-5</w:t>
      </w:r>
      <w:r w:rsidRPr="00DD6218">
        <w:rPr>
          <w:rFonts w:ascii="Calibri" w:hAnsi="Calibri" w:cs="Calibri"/>
        </w:rPr>
        <w:tab/>
        <w:t>Hurricane Intensity Change Methodologies</w:t>
      </w:r>
      <w:r w:rsidRPr="00DD6218">
        <w:rPr>
          <w:rFonts w:ascii="Calibri" w:hAnsi="Calibri" w:cs="Calibri"/>
        </w:rPr>
        <w:tab/>
        <w:t>1</w:t>
      </w:r>
      <w:r w:rsidR="00695C2E">
        <w:rPr>
          <w:rFonts w:ascii="Calibri" w:hAnsi="Calibri" w:cs="Calibri"/>
        </w:rPr>
        <w:t>53</w:t>
      </w:r>
    </w:p>
    <w:p w14:paraId="53D711D4" w14:textId="3AC83DBC" w:rsidR="00DD6218" w:rsidRPr="00DD6218" w:rsidRDefault="00DD6218" w:rsidP="00DD6218">
      <w:pPr>
        <w:tabs>
          <w:tab w:val="left" w:pos="2340"/>
          <w:tab w:val="right" w:pos="9360"/>
        </w:tabs>
        <w:ind w:left="720"/>
        <w:rPr>
          <w:rFonts w:ascii="Calibri" w:hAnsi="Calibri" w:cs="Calibri"/>
        </w:rPr>
      </w:pPr>
      <w:r w:rsidRPr="00DD6218">
        <w:rPr>
          <w:rFonts w:ascii="Calibri" w:hAnsi="Calibri" w:cs="Calibri"/>
        </w:rPr>
        <w:t>M-6</w:t>
      </w:r>
      <w:r w:rsidRPr="00DD6218">
        <w:rPr>
          <w:rFonts w:ascii="Calibri" w:hAnsi="Calibri" w:cs="Calibri"/>
        </w:rPr>
        <w:tab/>
        <w:t>Logical Relationships of Hurricane Characteristics</w:t>
      </w:r>
      <w:r w:rsidRPr="00DD6218">
        <w:rPr>
          <w:rFonts w:ascii="Calibri" w:hAnsi="Calibri" w:cs="Calibri"/>
        </w:rPr>
        <w:tab/>
        <w:t>15</w:t>
      </w:r>
      <w:r w:rsidR="00695C2E">
        <w:rPr>
          <w:rFonts w:ascii="Calibri" w:hAnsi="Calibri" w:cs="Calibri"/>
        </w:rPr>
        <w:t>5</w:t>
      </w:r>
    </w:p>
    <w:p w14:paraId="7CD3D19F" w14:textId="5F448BFF" w:rsidR="00DD6218" w:rsidRPr="00DD6218" w:rsidRDefault="00DD6218" w:rsidP="00DD6218">
      <w:pPr>
        <w:tabs>
          <w:tab w:val="left" w:pos="2340"/>
          <w:tab w:val="right" w:pos="9360"/>
        </w:tabs>
        <w:ind w:left="720"/>
        <w:rPr>
          <w:rFonts w:ascii="Calibri" w:hAnsi="Calibri" w:cs="Calibri"/>
        </w:rPr>
      </w:pPr>
      <w:r w:rsidRPr="00DD6218">
        <w:rPr>
          <w:rFonts w:ascii="Calibri" w:hAnsi="Calibri" w:cs="Calibri"/>
        </w:rPr>
        <w:t>Form M-1</w:t>
      </w:r>
      <w:r w:rsidRPr="00DD6218">
        <w:rPr>
          <w:rFonts w:ascii="Calibri" w:hAnsi="Calibri" w:cs="Calibri"/>
        </w:rPr>
        <w:tab/>
        <w:t>Annual Occurrence Rates</w:t>
      </w:r>
      <w:r w:rsidRPr="00DD6218">
        <w:rPr>
          <w:rFonts w:ascii="Calibri" w:hAnsi="Calibri" w:cs="Calibri"/>
        </w:rPr>
        <w:tab/>
        <w:t>1</w:t>
      </w:r>
      <w:r w:rsidR="00695C2E">
        <w:rPr>
          <w:rFonts w:ascii="Calibri" w:hAnsi="Calibri" w:cs="Calibri"/>
        </w:rPr>
        <w:t>57</w:t>
      </w:r>
    </w:p>
    <w:p w14:paraId="651DB845" w14:textId="57186E19" w:rsidR="00DD6218" w:rsidRPr="00DD6218" w:rsidRDefault="00DD6218" w:rsidP="00DD6218">
      <w:pPr>
        <w:tabs>
          <w:tab w:val="left" w:pos="2340"/>
          <w:tab w:val="right" w:pos="9360"/>
        </w:tabs>
        <w:ind w:left="720"/>
        <w:rPr>
          <w:rFonts w:ascii="Calibri" w:hAnsi="Calibri" w:cs="Calibri"/>
        </w:rPr>
      </w:pPr>
      <w:r w:rsidRPr="00DD6218">
        <w:rPr>
          <w:rFonts w:ascii="Calibri" w:hAnsi="Calibri" w:cs="Calibri"/>
        </w:rPr>
        <w:t>Form M-2</w:t>
      </w:r>
      <w:r w:rsidRPr="00DD6218">
        <w:rPr>
          <w:rFonts w:ascii="Calibri" w:hAnsi="Calibri" w:cs="Calibri"/>
        </w:rPr>
        <w:tab/>
        <w:t>Maps of Maximum Sustained Windspeed</w:t>
      </w:r>
      <w:r w:rsidRPr="00DD6218">
        <w:rPr>
          <w:rFonts w:ascii="Calibri" w:hAnsi="Calibri" w:cs="Calibri"/>
        </w:rPr>
        <w:tab/>
        <w:t>15</w:t>
      </w:r>
      <w:r w:rsidR="00695C2E">
        <w:rPr>
          <w:rFonts w:ascii="Calibri" w:hAnsi="Calibri" w:cs="Calibri"/>
        </w:rPr>
        <w:t>9</w:t>
      </w:r>
    </w:p>
    <w:p w14:paraId="4033247B" w14:textId="6DCD21FA" w:rsidR="00DD6218" w:rsidRPr="00DD6218" w:rsidRDefault="00DD6218" w:rsidP="00DD6218">
      <w:pPr>
        <w:tabs>
          <w:tab w:val="left" w:pos="2340"/>
          <w:tab w:val="right" w:pos="9360"/>
        </w:tabs>
        <w:ind w:left="720"/>
        <w:rPr>
          <w:rFonts w:ascii="Calibri" w:hAnsi="Calibri" w:cs="Calibri"/>
        </w:rPr>
      </w:pPr>
      <w:r w:rsidRPr="00DD6218">
        <w:rPr>
          <w:rFonts w:ascii="Calibri" w:hAnsi="Calibri" w:cs="Calibri"/>
        </w:rPr>
        <w:t>Form M-3</w:t>
      </w:r>
      <w:r w:rsidRPr="00DD6218">
        <w:rPr>
          <w:rFonts w:ascii="Calibri" w:hAnsi="Calibri" w:cs="Calibri"/>
        </w:rPr>
        <w:tab/>
        <w:t xml:space="preserve">Radius of Maximum Wind and Radii of Standard Wind Thresholds   </w:t>
      </w:r>
      <w:r w:rsidRPr="00DD6218">
        <w:rPr>
          <w:rFonts w:ascii="Calibri" w:hAnsi="Calibri" w:cs="Calibri"/>
        </w:rPr>
        <w:tab/>
        <w:t>1</w:t>
      </w:r>
      <w:r w:rsidR="00695C2E">
        <w:rPr>
          <w:rFonts w:ascii="Calibri" w:hAnsi="Calibri" w:cs="Calibri"/>
        </w:rPr>
        <w:t>60</w:t>
      </w:r>
    </w:p>
    <w:p w14:paraId="050B4E5D" w14:textId="2D0CC98A" w:rsidR="00DD6218" w:rsidRPr="00DD6218" w:rsidRDefault="00DD6218" w:rsidP="00DD6218">
      <w:pPr>
        <w:tabs>
          <w:tab w:val="left" w:pos="2340"/>
          <w:tab w:val="right" w:pos="9360"/>
        </w:tabs>
        <w:ind w:left="720"/>
        <w:rPr>
          <w:rFonts w:ascii="Calibri" w:hAnsi="Calibri" w:cs="Calibri"/>
        </w:rPr>
      </w:pPr>
      <w:r w:rsidRPr="00DD6218">
        <w:rPr>
          <w:rFonts w:ascii="Calibri" w:hAnsi="Calibri" w:cs="Calibri"/>
        </w:rPr>
        <w:t>Form M-4</w:t>
      </w:r>
      <w:r w:rsidRPr="00DD6218">
        <w:rPr>
          <w:rFonts w:ascii="Calibri" w:hAnsi="Calibri" w:cs="Calibri"/>
        </w:rPr>
        <w:tab/>
        <w:t>Probability and Frequency of Florida Landfalling Hurricanes</w:t>
      </w:r>
      <w:r w:rsidRPr="00DD6218">
        <w:rPr>
          <w:rFonts w:ascii="Calibri" w:hAnsi="Calibri" w:cs="Calibri"/>
        </w:rPr>
        <w:tab/>
      </w:r>
      <w:r w:rsidR="00695C2E">
        <w:rPr>
          <w:rFonts w:ascii="Calibri" w:hAnsi="Calibri" w:cs="Calibri"/>
        </w:rPr>
        <w:t>161</w:t>
      </w:r>
    </w:p>
    <w:p w14:paraId="1DCA0ACC" w14:textId="77777777" w:rsidR="00DD6218" w:rsidRPr="00DD6218" w:rsidRDefault="00DD6218" w:rsidP="00DD6218">
      <w:pPr>
        <w:tabs>
          <w:tab w:val="left" w:pos="2340"/>
          <w:tab w:val="right" w:pos="9360"/>
        </w:tabs>
        <w:spacing w:line="360" w:lineRule="auto"/>
        <w:ind w:left="720"/>
        <w:rPr>
          <w:rFonts w:ascii="Calibri" w:hAnsi="Calibri" w:cs="Calibri"/>
        </w:rPr>
      </w:pPr>
      <w:r w:rsidRPr="00DD6218">
        <w:rPr>
          <w:rFonts w:ascii="Calibri" w:hAnsi="Calibri" w:cs="Calibri"/>
        </w:rPr>
        <w:tab/>
        <w:t>per Year</w:t>
      </w:r>
    </w:p>
    <w:p w14:paraId="6B0CF2BF" w14:textId="6BB74D62" w:rsidR="00DD6218" w:rsidRPr="00DD6218" w:rsidRDefault="00DD6218" w:rsidP="00DD6218">
      <w:pPr>
        <w:tabs>
          <w:tab w:val="left" w:pos="1080"/>
          <w:tab w:val="left" w:pos="2520"/>
          <w:tab w:val="right" w:pos="9360"/>
        </w:tabs>
        <w:ind w:left="720" w:hanging="360"/>
        <w:rPr>
          <w:rFonts w:ascii="Calibri" w:hAnsi="Calibri" w:cs="Calibri"/>
        </w:rPr>
      </w:pPr>
      <w:r w:rsidRPr="00DD6218">
        <w:rPr>
          <w:rFonts w:ascii="Calibri" w:hAnsi="Calibri" w:cs="Calibri"/>
        </w:rPr>
        <w:t>6.</w:t>
      </w:r>
      <w:r w:rsidRPr="00DD6218">
        <w:rPr>
          <w:rFonts w:ascii="Calibri" w:hAnsi="Calibri" w:cs="Calibri"/>
        </w:rPr>
        <w:tab/>
        <w:t>Statistical Hurricane Standards</w:t>
      </w:r>
      <w:r w:rsidRPr="00DD6218">
        <w:rPr>
          <w:rFonts w:ascii="Calibri" w:hAnsi="Calibri" w:cs="Calibri"/>
        </w:rPr>
        <w:tab/>
        <w:t>1</w:t>
      </w:r>
      <w:r w:rsidR="00695C2E">
        <w:rPr>
          <w:rFonts w:ascii="Calibri" w:hAnsi="Calibri" w:cs="Calibri"/>
        </w:rPr>
        <w:t>63</w:t>
      </w:r>
    </w:p>
    <w:p w14:paraId="6AC983E4" w14:textId="7D0CBBC3" w:rsidR="00DD6218" w:rsidRPr="00DD6218" w:rsidRDefault="00DD6218" w:rsidP="00DD6218">
      <w:pPr>
        <w:tabs>
          <w:tab w:val="left" w:pos="2340"/>
          <w:tab w:val="right" w:pos="9360"/>
        </w:tabs>
        <w:ind w:left="720"/>
        <w:rPr>
          <w:rFonts w:ascii="Calibri" w:hAnsi="Calibri" w:cs="Calibri"/>
        </w:rPr>
      </w:pPr>
      <w:r w:rsidRPr="00DD6218">
        <w:rPr>
          <w:rFonts w:ascii="Calibri" w:hAnsi="Calibri" w:cs="Calibri"/>
        </w:rPr>
        <w:t>S-1</w:t>
      </w:r>
      <w:r w:rsidRPr="00DD6218">
        <w:rPr>
          <w:rFonts w:ascii="Calibri" w:hAnsi="Calibri" w:cs="Calibri"/>
        </w:rPr>
        <w:tab/>
        <w:t>Modeled Results and Goodness-of-Fit</w:t>
      </w:r>
      <w:r w:rsidRPr="00DD6218">
        <w:rPr>
          <w:rFonts w:ascii="Calibri" w:hAnsi="Calibri" w:cs="Calibri"/>
        </w:rPr>
        <w:tab/>
        <w:t>1</w:t>
      </w:r>
      <w:r w:rsidR="00695C2E">
        <w:rPr>
          <w:rFonts w:ascii="Calibri" w:hAnsi="Calibri" w:cs="Calibri"/>
        </w:rPr>
        <w:t>63</w:t>
      </w:r>
    </w:p>
    <w:p w14:paraId="4FD5C16E" w14:textId="574806FC" w:rsidR="00DD6218" w:rsidRPr="00DD6218" w:rsidRDefault="00DD6218" w:rsidP="00DD6218">
      <w:pPr>
        <w:tabs>
          <w:tab w:val="left" w:pos="2340"/>
          <w:tab w:val="right" w:pos="9360"/>
        </w:tabs>
        <w:ind w:left="720"/>
        <w:rPr>
          <w:rFonts w:ascii="Calibri" w:hAnsi="Calibri" w:cs="Calibri"/>
        </w:rPr>
      </w:pPr>
      <w:r w:rsidRPr="00DD6218">
        <w:rPr>
          <w:rFonts w:ascii="Calibri" w:hAnsi="Calibri" w:cs="Calibri"/>
        </w:rPr>
        <w:t>S-2</w:t>
      </w:r>
      <w:r w:rsidRPr="00DD6218">
        <w:rPr>
          <w:rFonts w:ascii="Calibri" w:hAnsi="Calibri" w:cs="Calibri"/>
        </w:rPr>
        <w:tab/>
        <w:t>Sensitivity Analysis for Hurricane Model Output</w:t>
      </w:r>
      <w:r w:rsidRPr="00DD6218">
        <w:rPr>
          <w:rFonts w:ascii="Calibri" w:hAnsi="Calibri" w:cs="Calibri"/>
        </w:rPr>
        <w:tab/>
        <w:t>16</w:t>
      </w:r>
      <w:r w:rsidR="00695C2E">
        <w:rPr>
          <w:rFonts w:ascii="Calibri" w:hAnsi="Calibri" w:cs="Calibri"/>
        </w:rPr>
        <w:t>5</w:t>
      </w:r>
    </w:p>
    <w:p w14:paraId="566A7FB0" w14:textId="2EDB5A39" w:rsidR="00DD6218" w:rsidRPr="00DD6218" w:rsidRDefault="00DD6218" w:rsidP="00DD6218">
      <w:pPr>
        <w:tabs>
          <w:tab w:val="left" w:pos="2340"/>
          <w:tab w:val="right" w:pos="9360"/>
        </w:tabs>
        <w:ind w:left="720"/>
        <w:rPr>
          <w:rFonts w:ascii="Calibri" w:hAnsi="Calibri" w:cs="Calibri"/>
        </w:rPr>
      </w:pPr>
      <w:r w:rsidRPr="00DD6218">
        <w:rPr>
          <w:rFonts w:ascii="Calibri" w:hAnsi="Calibri" w:cs="Calibri"/>
        </w:rPr>
        <w:t>S-3</w:t>
      </w:r>
      <w:r w:rsidRPr="00DD6218">
        <w:rPr>
          <w:rFonts w:ascii="Calibri" w:hAnsi="Calibri" w:cs="Calibri"/>
        </w:rPr>
        <w:tab/>
        <w:t>Uncertainty Analysis for Hurricane Model Output</w:t>
      </w:r>
      <w:r w:rsidRPr="00DD6218">
        <w:rPr>
          <w:rFonts w:ascii="Calibri" w:hAnsi="Calibri" w:cs="Calibri"/>
        </w:rPr>
        <w:tab/>
        <w:t>16</w:t>
      </w:r>
      <w:r w:rsidR="00695C2E">
        <w:rPr>
          <w:rFonts w:ascii="Calibri" w:hAnsi="Calibri" w:cs="Calibri"/>
        </w:rPr>
        <w:t>7</w:t>
      </w:r>
    </w:p>
    <w:p w14:paraId="4EB15DE6" w14:textId="41908901" w:rsidR="00DD6218" w:rsidRPr="00DD6218" w:rsidRDefault="00DD6218" w:rsidP="00DD6218">
      <w:pPr>
        <w:tabs>
          <w:tab w:val="left" w:pos="2340"/>
          <w:tab w:val="right" w:pos="9360"/>
        </w:tabs>
        <w:ind w:left="720"/>
        <w:rPr>
          <w:rFonts w:ascii="Calibri" w:hAnsi="Calibri" w:cs="Calibri"/>
        </w:rPr>
      </w:pPr>
      <w:r w:rsidRPr="00DD6218">
        <w:rPr>
          <w:rFonts w:ascii="Calibri" w:hAnsi="Calibri" w:cs="Calibri"/>
        </w:rPr>
        <w:t>S-4</w:t>
      </w:r>
      <w:r w:rsidRPr="00DD6218">
        <w:rPr>
          <w:rFonts w:ascii="Calibri" w:hAnsi="Calibri" w:cs="Calibri"/>
        </w:rPr>
        <w:tab/>
        <w:t>County Level Aggregation</w:t>
      </w:r>
      <w:r w:rsidRPr="00DD6218">
        <w:rPr>
          <w:rFonts w:ascii="Calibri" w:hAnsi="Calibri" w:cs="Calibri"/>
        </w:rPr>
        <w:tab/>
        <w:t>16</w:t>
      </w:r>
      <w:r w:rsidR="00695C2E">
        <w:rPr>
          <w:rFonts w:ascii="Calibri" w:hAnsi="Calibri" w:cs="Calibri"/>
        </w:rPr>
        <w:t>9</w:t>
      </w:r>
    </w:p>
    <w:p w14:paraId="056C2E07" w14:textId="5F54946B" w:rsidR="00DD6218" w:rsidRPr="00DD6218" w:rsidRDefault="00DD6218" w:rsidP="00DD6218">
      <w:pPr>
        <w:tabs>
          <w:tab w:val="left" w:pos="2340"/>
          <w:tab w:val="right" w:pos="9360"/>
        </w:tabs>
        <w:ind w:left="720"/>
        <w:rPr>
          <w:rFonts w:ascii="Calibri" w:hAnsi="Calibri" w:cs="Calibri"/>
        </w:rPr>
      </w:pPr>
      <w:r w:rsidRPr="00DD6218">
        <w:rPr>
          <w:rFonts w:ascii="Calibri" w:hAnsi="Calibri" w:cs="Calibri"/>
        </w:rPr>
        <w:t>S-5</w:t>
      </w:r>
      <w:r w:rsidRPr="00DD6218">
        <w:rPr>
          <w:rFonts w:ascii="Calibri" w:hAnsi="Calibri" w:cs="Calibri"/>
        </w:rPr>
        <w:tab/>
        <w:t>Replication of Known Hurricane Losses</w:t>
      </w:r>
      <w:r w:rsidRPr="00DD6218">
        <w:rPr>
          <w:rFonts w:ascii="Calibri" w:hAnsi="Calibri" w:cs="Calibri"/>
        </w:rPr>
        <w:tab/>
        <w:t>1</w:t>
      </w:r>
      <w:r w:rsidR="00695C2E">
        <w:rPr>
          <w:rFonts w:ascii="Calibri" w:hAnsi="Calibri" w:cs="Calibri"/>
        </w:rPr>
        <w:t>70</w:t>
      </w:r>
    </w:p>
    <w:p w14:paraId="222E847B" w14:textId="3B07B635" w:rsidR="00DD6218" w:rsidRPr="00DD6218" w:rsidRDefault="00DD6218" w:rsidP="00DD6218">
      <w:pPr>
        <w:tabs>
          <w:tab w:val="left" w:pos="2340"/>
          <w:tab w:val="right" w:pos="9360"/>
        </w:tabs>
        <w:ind w:left="720"/>
        <w:rPr>
          <w:rFonts w:ascii="Calibri" w:hAnsi="Calibri" w:cs="Calibri"/>
        </w:rPr>
      </w:pPr>
      <w:r w:rsidRPr="00DD6218">
        <w:rPr>
          <w:rFonts w:ascii="Calibri" w:hAnsi="Calibri" w:cs="Calibri"/>
        </w:rPr>
        <w:t>S-6</w:t>
      </w:r>
      <w:r w:rsidRPr="00DD6218">
        <w:rPr>
          <w:rFonts w:ascii="Calibri" w:hAnsi="Calibri" w:cs="Calibri"/>
        </w:rPr>
        <w:tab/>
        <w:t>Comparison of Projected Hurricane Loss Costs</w:t>
      </w:r>
      <w:r w:rsidRPr="00DD6218">
        <w:rPr>
          <w:rFonts w:ascii="Calibri" w:hAnsi="Calibri" w:cs="Calibri"/>
        </w:rPr>
        <w:tab/>
        <w:t>1</w:t>
      </w:r>
      <w:r w:rsidR="00695C2E">
        <w:rPr>
          <w:rFonts w:ascii="Calibri" w:hAnsi="Calibri" w:cs="Calibri"/>
        </w:rPr>
        <w:t>71</w:t>
      </w:r>
    </w:p>
    <w:p w14:paraId="6D9D3687" w14:textId="77D69A1E" w:rsidR="00DD6218" w:rsidRPr="00DD6218" w:rsidRDefault="00DD6218" w:rsidP="00DD6218">
      <w:pPr>
        <w:tabs>
          <w:tab w:val="left" w:pos="2340"/>
          <w:tab w:val="right" w:pos="9360"/>
        </w:tabs>
        <w:ind w:left="2340" w:hanging="1620"/>
        <w:rPr>
          <w:rFonts w:ascii="Calibri" w:hAnsi="Calibri" w:cs="Calibri"/>
        </w:rPr>
      </w:pPr>
      <w:r w:rsidRPr="00DD6218">
        <w:rPr>
          <w:rFonts w:ascii="Calibri" w:hAnsi="Calibri" w:cs="Calibri"/>
        </w:rPr>
        <w:t>Form S-1</w:t>
      </w:r>
      <w:r w:rsidRPr="00DD6218">
        <w:rPr>
          <w:rFonts w:ascii="Calibri" w:hAnsi="Calibri" w:cs="Calibri"/>
        </w:rPr>
        <w:tab/>
        <w:t>Validation Comparisons, Citizens Property Insurance Corporation</w:t>
      </w:r>
      <w:r w:rsidRPr="00DD6218">
        <w:rPr>
          <w:rFonts w:ascii="Calibri" w:hAnsi="Calibri" w:cs="Calibri"/>
        </w:rPr>
        <w:tab/>
      </w:r>
      <w:r w:rsidR="00695C2E">
        <w:rPr>
          <w:rFonts w:ascii="Calibri" w:hAnsi="Calibri" w:cs="Calibri"/>
        </w:rPr>
        <w:t>172</w:t>
      </w:r>
    </w:p>
    <w:p w14:paraId="4341BCB3" w14:textId="77777777" w:rsidR="00DD6218" w:rsidRPr="00DD6218" w:rsidRDefault="00DD6218" w:rsidP="00DD6218">
      <w:pPr>
        <w:tabs>
          <w:tab w:val="left" w:pos="2340"/>
          <w:tab w:val="right" w:pos="9360"/>
        </w:tabs>
        <w:ind w:left="2340" w:hanging="1620"/>
        <w:rPr>
          <w:rFonts w:ascii="Calibri" w:hAnsi="Calibri" w:cs="Calibri"/>
        </w:rPr>
      </w:pPr>
      <w:r w:rsidRPr="00DD6218">
        <w:rPr>
          <w:rFonts w:ascii="Calibri" w:hAnsi="Calibri" w:cs="Calibri"/>
        </w:rPr>
        <w:tab/>
        <w:t>Claims Data (Trade Secret Item)</w:t>
      </w:r>
    </w:p>
    <w:p w14:paraId="4BF0E8FB" w14:textId="4AD2F293" w:rsidR="00DD6218" w:rsidRPr="00DD6218" w:rsidRDefault="00DD6218" w:rsidP="00DD6218">
      <w:pPr>
        <w:tabs>
          <w:tab w:val="left" w:pos="2340"/>
          <w:tab w:val="right" w:pos="9360"/>
        </w:tabs>
        <w:ind w:left="2340" w:hanging="1620"/>
        <w:rPr>
          <w:rFonts w:ascii="Calibri" w:hAnsi="Calibri" w:cs="Calibri"/>
        </w:rPr>
      </w:pPr>
      <w:r w:rsidRPr="00DD6218">
        <w:rPr>
          <w:rFonts w:ascii="Calibri" w:hAnsi="Calibri" w:cs="Calibri"/>
        </w:rPr>
        <w:t>Form S-2</w:t>
      </w:r>
      <w:r w:rsidRPr="00DD6218">
        <w:rPr>
          <w:rFonts w:ascii="Calibri" w:hAnsi="Calibri" w:cs="Calibri"/>
        </w:rPr>
        <w:tab/>
        <w:t>Examples of Hurricane Loss Exceedance Estimates</w:t>
      </w:r>
      <w:r w:rsidRPr="00DD6218">
        <w:rPr>
          <w:rFonts w:ascii="Calibri" w:hAnsi="Calibri" w:cs="Calibri"/>
        </w:rPr>
        <w:tab/>
        <w:t>1</w:t>
      </w:r>
      <w:r w:rsidR="00695C2E">
        <w:rPr>
          <w:rFonts w:ascii="Calibri" w:hAnsi="Calibri" w:cs="Calibri"/>
        </w:rPr>
        <w:t>74</w:t>
      </w:r>
    </w:p>
    <w:p w14:paraId="7426C9BC" w14:textId="2FCDAB8C" w:rsidR="00DD6218" w:rsidRPr="00DD6218" w:rsidRDefault="00DD6218" w:rsidP="00DD6218">
      <w:pPr>
        <w:tabs>
          <w:tab w:val="left" w:pos="2340"/>
          <w:tab w:val="right" w:pos="9360"/>
        </w:tabs>
        <w:ind w:firstLine="720"/>
        <w:rPr>
          <w:rFonts w:ascii="Calibri" w:hAnsi="Calibri" w:cs="Calibri"/>
        </w:rPr>
      </w:pPr>
      <w:r w:rsidRPr="00DD6218">
        <w:rPr>
          <w:rFonts w:ascii="Calibri" w:hAnsi="Calibri" w:cs="Calibri"/>
        </w:rPr>
        <w:t>Form S-3</w:t>
      </w:r>
      <w:r w:rsidRPr="00DD6218">
        <w:rPr>
          <w:rFonts w:ascii="Calibri" w:hAnsi="Calibri" w:cs="Calibri"/>
        </w:rPr>
        <w:tab/>
        <w:t>Distributions of Stochastic Hurricane Parameters</w:t>
      </w:r>
      <w:r w:rsidRPr="00DD6218">
        <w:rPr>
          <w:rFonts w:ascii="Calibri" w:hAnsi="Calibri" w:cs="Calibri"/>
        </w:rPr>
        <w:tab/>
        <w:t>17</w:t>
      </w:r>
      <w:r w:rsidR="00695C2E">
        <w:rPr>
          <w:rFonts w:ascii="Calibri" w:hAnsi="Calibri" w:cs="Calibri"/>
        </w:rPr>
        <w:t>6</w:t>
      </w:r>
    </w:p>
    <w:p w14:paraId="0F16285C" w14:textId="70958C58" w:rsidR="00DD6218" w:rsidRPr="00DD6218" w:rsidRDefault="00DD6218" w:rsidP="00DD6218">
      <w:pPr>
        <w:tabs>
          <w:tab w:val="left" w:pos="2340"/>
          <w:tab w:val="right" w:pos="9360"/>
        </w:tabs>
        <w:ind w:left="720"/>
        <w:rPr>
          <w:rFonts w:ascii="Calibri" w:hAnsi="Calibri" w:cs="Calibri"/>
        </w:rPr>
      </w:pPr>
      <w:r w:rsidRPr="00DD6218">
        <w:rPr>
          <w:rFonts w:ascii="Calibri" w:hAnsi="Calibri" w:cs="Calibri"/>
        </w:rPr>
        <w:t>Form S-4</w:t>
      </w:r>
      <w:r w:rsidRPr="00DD6218">
        <w:rPr>
          <w:rFonts w:ascii="Calibri" w:hAnsi="Calibri" w:cs="Calibri"/>
        </w:rPr>
        <w:tab/>
        <w:t>Validation Comparisons</w:t>
      </w:r>
      <w:r w:rsidRPr="00DD6218">
        <w:rPr>
          <w:rFonts w:ascii="Calibri" w:hAnsi="Calibri" w:cs="Calibri"/>
        </w:rPr>
        <w:tab/>
        <w:t>17</w:t>
      </w:r>
      <w:r w:rsidR="00695C2E">
        <w:rPr>
          <w:rFonts w:ascii="Calibri" w:hAnsi="Calibri" w:cs="Calibri"/>
        </w:rPr>
        <w:t>8</w:t>
      </w:r>
    </w:p>
    <w:p w14:paraId="60171D06" w14:textId="40612232" w:rsidR="00DD6218" w:rsidRPr="00DD6218" w:rsidRDefault="00DD6218" w:rsidP="00DD6218">
      <w:pPr>
        <w:tabs>
          <w:tab w:val="left" w:pos="2340"/>
          <w:tab w:val="right" w:pos="9360"/>
        </w:tabs>
        <w:ind w:left="720"/>
        <w:rPr>
          <w:rFonts w:ascii="Calibri" w:hAnsi="Calibri" w:cs="Calibri"/>
        </w:rPr>
      </w:pPr>
      <w:r w:rsidRPr="00DD6218">
        <w:rPr>
          <w:rFonts w:ascii="Calibri" w:hAnsi="Calibri" w:cs="Calibri"/>
        </w:rPr>
        <w:t>Form S-5</w:t>
      </w:r>
      <w:r w:rsidRPr="00DD6218">
        <w:rPr>
          <w:rFonts w:ascii="Calibri" w:hAnsi="Calibri" w:cs="Calibri"/>
        </w:rPr>
        <w:tab/>
        <w:t>Average Annual Zero Deductible Statewide Hurricane Loss Costs</w:t>
      </w:r>
      <w:r w:rsidRPr="00DD6218">
        <w:rPr>
          <w:rFonts w:ascii="Calibri" w:hAnsi="Calibri" w:cs="Calibri"/>
        </w:rPr>
        <w:tab/>
        <w:t>1</w:t>
      </w:r>
      <w:r w:rsidR="00695C2E">
        <w:rPr>
          <w:rFonts w:ascii="Calibri" w:hAnsi="Calibri" w:cs="Calibri"/>
        </w:rPr>
        <w:t>80</w:t>
      </w:r>
    </w:p>
    <w:p w14:paraId="71C15395" w14:textId="69E503A0" w:rsidR="00DD6218" w:rsidRPr="00DD6218" w:rsidRDefault="00DD6218" w:rsidP="00DD6218">
      <w:pPr>
        <w:tabs>
          <w:tab w:val="left" w:pos="2340"/>
          <w:tab w:val="right" w:pos="9360"/>
        </w:tabs>
        <w:ind w:left="360" w:firstLine="360"/>
        <w:rPr>
          <w:rFonts w:ascii="Calibri" w:hAnsi="Calibri" w:cs="Calibri"/>
        </w:rPr>
      </w:pPr>
      <w:r w:rsidRPr="00DD6218">
        <w:rPr>
          <w:rFonts w:ascii="Calibri" w:hAnsi="Calibri" w:cs="Calibri"/>
        </w:rPr>
        <w:t>Form S-6</w:t>
      </w:r>
      <w:r w:rsidRPr="00DD6218">
        <w:rPr>
          <w:rFonts w:ascii="Calibri" w:hAnsi="Calibri" w:cs="Calibri"/>
        </w:rPr>
        <w:tab/>
        <w:t xml:space="preserve">Hypothetical Events for Sensitivity and Uncertainty Analysis </w:t>
      </w:r>
      <w:r w:rsidRPr="00DD6218">
        <w:rPr>
          <w:rFonts w:ascii="Calibri" w:hAnsi="Calibri" w:cs="Calibri"/>
        </w:rPr>
        <w:tab/>
        <w:t>1</w:t>
      </w:r>
      <w:r w:rsidR="00695C2E">
        <w:rPr>
          <w:rFonts w:ascii="Calibri" w:hAnsi="Calibri" w:cs="Calibri"/>
        </w:rPr>
        <w:t>82</w:t>
      </w:r>
    </w:p>
    <w:p w14:paraId="20B06441" w14:textId="77777777" w:rsidR="00DD6218" w:rsidRPr="00DD6218" w:rsidRDefault="00DD6218" w:rsidP="00DD6218">
      <w:pPr>
        <w:tabs>
          <w:tab w:val="left" w:pos="2340"/>
          <w:tab w:val="right" w:pos="9360"/>
        </w:tabs>
        <w:ind w:left="360" w:firstLine="360"/>
        <w:rPr>
          <w:rFonts w:ascii="Calibri" w:hAnsi="Calibri" w:cs="Calibri"/>
        </w:rPr>
      </w:pPr>
    </w:p>
    <w:p w14:paraId="2A02E576" w14:textId="77777777" w:rsidR="00DD6218" w:rsidRPr="00DD6218" w:rsidRDefault="00DD6218" w:rsidP="00DD6218">
      <w:pPr>
        <w:pBdr>
          <w:bottom w:val="single" w:sz="12" w:space="1" w:color="auto"/>
        </w:pBdr>
        <w:tabs>
          <w:tab w:val="right" w:pos="9360"/>
        </w:tabs>
        <w:jc w:val="center"/>
        <w:rPr>
          <w:rFonts w:ascii="Calibri" w:hAnsi="Calibri" w:cs="Calibri"/>
          <w:b/>
          <w:i/>
          <w:caps/>
          <w:sz w:val="28"/>
          <w:szCs w:val="28"/>
        </w:rPr>
      </w:pPr>
      <w:r w:rsidRPr="00DD6218">
        <w:rPr>
          <w:rFonts w:ascii="Calibri" w:hAnsi="Calibri" w:cs="Calibri"/>
          <w:b/>
          <w:caps/>
          <w:sz w:val="28"/>
          <w:szCs w:val="28"/>
        </w:rPr>
        <w:lastRenderedPageBreak/>
        <w:t xml:space="preserve">Table of Contents   </w:t>
      </w:r>
    </w:p>
    <w:p w14:paraId="4C299D28" w14:textId="77777777" w:rsidR="00DD6218" w:rsidRPr="00DD6218" w:rsidRDefault="00DD6218" w:rsidP="00DD6218">
      <w:pPr>
        <w:tabs>
          <w:tab w:val="left" w:pos="720"/>
          <w:tab w:val="left" w:pos="2340"/>
          <w:tab w:val="right" w:pos="9360"/>
        </w:tabs>
        <w:ind w:left="2405" w:hanging="1685"/>
        <w:jc w:val="both"/>
        <w:rPr>
          <w:rFonts w:ascii="Calibri" w:hAnsi="Calibri" w:cs="Calibri"/>
          <w:i/>
          <w:iCs/>
          <w:sz w:val="12"/>
          <w:szCs w:val="12"/>
        </w:rPr>
      </w:pPr>
    </w:p>
    <w:p w14:paraId="737EF7B2" w14:textId="77777777" w:rsidR="00DD6218" w:rsidRPr="00DD6218" w:rsidRDefault="00DD6218" w:rsidP="00DD6218">
      <w:pPr>
        <w:tabs>
          <w:tab w:val="right" w:pos="9360"/>
        </w:tabs>
        <w:spacing w:line="360" w:lineRule="auto"/>
        <w:jc w:val="both"/>
        <w:rPr>
          <w:rFonts w:ascii="Calibri" w:hAnsi="Calibri" w:cs="Calibri"/>
          <w:b/>
        </w:rPr>
      </w:pPr>
      <w:r w:rsidRPr="00DD6218">
        <w:rPr>
          <w:rFonts w:ascii="Calibri" w:hAnsi="Calibri" w:cs="Calibri"/>
          <w:b/>
        </w:rPr>
        <w:t>CHAPTER</w:t>
      </w:r>
      <w:r w:rsidRPr="00DD6218">
        <w:rPr>
          <w:rFonts w:ascii="Calibri" w:hAnsi="Calibri" w:cs="Calibri"/>
        </w:rPr>
        <w:tab/>
        <w:t xml:space="preserve">  </w:t>
      </w:r>
      <w:r w:rsidRPr="00DD6218">
        <w:rPr>
          <w:rFonts w:ascii="Calibri" w:hAnsi="Calibri" w:cs="Calibri"/>
          <w:b/>
        </w:rPr>
        <w:t>PAGE</w:t>
      </w:r>
    </w:p>
    <w:p w14:paraId="68F164A4" w14:textId="68CA5F46" w:rsidR="00DD6218" w:rsidRPr="00DD6218" w:rsidRDefault="00DD6218" w:rsidP="00DD6218">
      <w:pPr>
        <w:tabs>
          <w:tab w:val="left" w:pos="1080"/>
          <w:tab w:val="right" w:pos="9360"/>
        </w:tabs>
        <w:ind w:left="720" w:hanging="360"/>
        <w:rPr>
          <w:rFonts w:ascii="Calibri" w:hAnsi="Calibri" w:cs="Calibri"/>
        </w:rPr>
      </w:pPr>
      <w:r w:rsidRPr="00DD6218">
        <w:rPr>
          <w:rFonts w:ascii="Calibri" w:hAnsi="Calibri" w:cs="Calibri"/>
        </w:rPr>
        <w:t>7.</w:t>
      </w:r>
      <w:r w:rsidRPr="00DD6218">
        <w:rPr>
          <w:rFonts w:ascii="Calibri" w:hAnsi="Calibri" w:cs="Calibri"/>
        </w:rPr>
        <w:tab/>
        <w:t>Vulnerability Hurricane Standards</w:t>
      </w:r>
      <w:r w:rsidRPr="00DD6218">
        <w:rPr>
          <w:rFonts w:ascii="Calibri" w:hAnsi="Calibri" w:cs="Calibri"/>
        </w:rPr>
        <w:tab/>
        <w:t>19</w:t>
      </w:r>
      <w:r w:rsidR="00695C2E">
        <w:rPr>
          <w:rFonts w:ascii="Calibri" w:hAnsi="Calibri" w:cs="Calibri"/>
        </w:rPr>
        <w:t>2</w:t>
      </w:r>
    </w:p>
    <w:p w14:paraId="0FAEE6E2" w14:textId="7B9FC26C" w:rsidR="00DD6218" w:rsidRPr="00DD6218" w:rsidRDefault="00DD6218" w:rsidP="00DD6218">
      <w:pPr>
        <w:tabs>
          <w:tab w:val="left" w:pos="1080"/>
          <w:tab w:val="left" w:pos="2340"/>
          <w:tab w:val="right" w:pos="9360"/>
        </w:tabs>
        <w:ind w:left="1080" w:hanging="360"/>
        <w:rPr>
          <w:rFonts w:ascii="Calibri" w:hAnsi="Calibri" w:cs="Calibri"/>
        </w:rPr>
      </w:pPr>
      <w:r w:rsidRPr="00DD6218">
        <w:rPr>
          <w:rFonts w:ascii="Calibri" w:hAnsi="Calibri" w:cs="Calibri"/>
        </w:rPr>
        <w:t>V-1</w:t>
      </w:r>
      <w:r w:rsidRPr="00DD6218">
        <w:rPr>
          <w:rFonts w:ascii="Calibri" w:hAnsi="Calibri" w:cs="Calibri"/>
        </w:rPr>
        <w:tab/>
      </w:r>
      <w:r w:rsidRPr="00DD6218">
        <w:rPr>
          <w:rFonts w:ascii="Calibri" w:hAnsi="Calibri" w:cs="Calibri"/>
        </w:rPr>
        <w:tab/>
        <w:t>Development of Hurricane Building Vulnerability Functions</w:t>
      </w:r>
      <w:r w:rsidRPr="00DD6218">
        <w:rPr>
          <w:rFonts w:ascii="Calibri" w:hAnsi="Calibri" w:cs="Calibri"/>
        </w:rPr>
        <w:tab/>
        <w:t>19</w:t>
      </w:r>
      <w:r w:rsidR="00695C2E">
        <w:rPr>
          <w:rFonts w:ascii="Calibri" w:hAnsi="Calibri" w:cs="Calibri"/>
        </w:rPr>
        <w:t>2</w:t>
      </w:r>
    </w:p>
    <w:p w14:paraId="43DC36E1" w14:textId="092A4D25" w:rsidR="00DD6218" w:rsidRPr="00DD6218" w:rsidRDefault="00DD6218" w:rsidP="00DD6218">
      <w:pPr>
        <w:tabs>
          <w:tab w:val="left" w:pos="1080"/>
          <w:tab w:val="left" w:pos="2340"/>
          <w:tab w:val="right" w:pos="9360"/>
        </w:tabs>
        <w:ind w:left="1080" w:hanging="360"/>
        <w:rPr>
          <w:rFonts w:ascii="Calibri" w:hAnsi="Calibri" w:cs="Calibri"/>
        </w:rPr>
      </w:pPr>
      <w:r w:rsidRPr="00DD6218">
        <w:rPr>
          <w:rFonts w:ascii="Calibri" w:hAnsi="Calibri" w:cs="Calibri"/>
        </w:rPr>
        <w:t>V-2</w:t>
      </w:r>
      <w:r w:rsidRPr="00DD6218">
        <w:rPr>
          <w:rFonts w:ascii="Calibri" w:hAnsi="Calibri" w:cs="Calibri"/>
        </w:rPr>
        <w:tab/>
      </w:r>
      <w:r w:rsidRPr="00DD6218">
        <w:rPr>
          <w:rFonts w:ascii="Calibri" w:hAnsi="Calibri" w:cs="Calibri"/>
        </w:rPr>
        <w:tab/>
        <w:t>Development of Hurricane Contents Vulnerability Functions</w:t>
      </w:r>
      <w:r w:rsidRPr="00DD6218">
        <w:rPr>
          <w:rFonts w:ascii="Calibri" w:hAnsi="Calibri" w:cs="Calibri"/>
        </w:rPr>
        <w:tab/>
        <w:t>19</w:t>
      </w:r>
      <w:r w:rsidR="00695C2E">
        <w:rPr>
          <w:rFonts w:ascii="Calibri" w:hAnsi="Calibri" w:cs="Calibri"/>
        </w:rPr>
        <w:t>8</w:t>
      </w:r>
    </w:p>
    <w:p w14:paraId="72323A37" w14:textId="20B8C9E7" w:rsidR="00DD6218" w:rsidRPr="00DD6218" w:rsidRDefault="00DD6218" w:rsidP="00DD6218">
      <w:pPr>
        <w:tabs>
          <w:tab w:val="left" w:pos="1080"/>
          <w:tab w:val="left" w:pos="2340"/>
          <w:tab w:val="right" w:pos="9360"/>
        </w:tabs>
        <w:ind w:left="1080" w:hanging="360"/>
        <w:rPr>
          <w:rFonts w:ascii="Calibri" w:hAnsi="Calibri" w:cs="Calibri"/>
        </w:rPr>
      </w:pPr>
      <w:r w:rsidRPr="00DD6218">
        <w:rPr>
          <w:rFonts w:ascii="Calibri" w:hAnsi="Calibri" w:cs="Calibri"/>
        </w:rPr>
        <w:t>V-3</w:t>
      </w:r>
      <w:r w:rsidRPr="00DD6218">
        <w:rPr>
          <w:rFonts w:ascii="Calibri" w:hAnsi="Calibri" w:cs="Calibri"/>
        </w:rPr>
        <w:tab/>
      </w:r>
      <w:r w:rsidRPr="00DD6218">
        <w:rPr>
          <w:rFonts w:ascii="Calibri" w:hAnsi="Calibri" w:cs="Calibri"/>
        </w:rPr>
        <w:tab/>
        <w:t>Development of Hurricane Time Element Vulnerability</w:t>
      </w:r>
      <w:r w:rsidRPr="00DD6218">
        <w:rPr>
          <w:rFonts w:ascii="Calibri" w:hAnsi="Calibri" w:cs="Calibri"/>
        </w:rPr>
        <w:tab/>
      </w:r>
      <w:r w:rsidR="00695C2E">
        <w:rPr>
          <w:rFonts w:ascii="Calibri" w:hAnsi="Calibri" w:cs="Calibri"/>
        </w:rPr>
        <w:t>201</w:t>
      </w:r>
    </w:p>
    <w:p w14:paraId="0BF04014" w14:textId="77777777" w:rsidR="00DD6218" w:rsidRPr="00DD6218" w:rsidRDefault="00DD6218" w:rsidP="00DD6218">
      <w:pPr>
        <w:tabs>
          <w:tab w:val="left" w:pos="1080"/>
          <w:tab w:val="left" w:pos="2340"/>
          <w:tab w:val="right" w:pos="9360"/>
        </w:tabs>
        <w:ind w:left="1080" w:hanging="360"/>
        <w:rPr>
          <w:rFonts w:ascii="Calibri" w:hAnsi="Calibri" w:cs="Calibri"/>
        </w:rPr>
      </w:pPr>
      <w:r w:rsidRPr="00DD6218">
        <w:rPr>
          <w:rFonts w:ascii="Calibri" w:hAnsi="Calibri" w:cs="Calibri"/>
        </w:rPr>
        <w:tab/>
      </w:r>
      <w:r w:rsidRPr="00DD6218">
        <w:rPr>
          <w:rFonts w:ascii="Calibri" w:hAnsi="Calibri" w:cs="Calibri"/>
        </w:rPr>
        <w:tab/>
        <w:t>Functions</w:t>
      </w:r>
      <w:r w:rsidRPr="00DD6218">
        <w:rPr>
          <w:rFonts w:ascii="Calibri" w:hAnsi="Calibri" w:cs="Calibri"/>
        </w:rPr>
        <w:tab/>
      </w:r>
    </w:p>
    <w:p w14:paraId="1AD6E88E" w14:textId="165FCBC5" w:rsidR="00DD6218" w:rsidRPr="00DD6218" w:rsidRDefault="00DD6218" w:rsidP="00DD6218">
      <w:pPr>
        <w:tabs>
          <w:tab w:val="left" w:pos="1080"/>
          <w:tab w:val="left" w:pos="2340"/>
          <w:tab w:val="right" w:pos="9360"/>
        </w:tabs>
        <w:ind w:left="1080" w:hanging="360"/>
        <w:rPr>
          <w:rFonts w:ascii="Calibri" w:hAnsi="Calibri" w:cs="Calibri"/>
        </w:rPr>
      </w:pPr>
      <w:r w:rsidRPr="00DD6218">
        <w:rPr>
          <w:rFonts w:ascii="Calibri" w:hAnsi="Calibri" w:cs="Calibri"/>
        </w:rPr>
        <w:t>V-4</w:t>
      </w:r>
      <w:r w:rsidRPr="00DD6218">
        <w:rPr>
          <w:rFonts w:ascii="Calibri" w:hAnsi="Calibri" w:cs="Calibri"/>
        </w:rPr>
        <w:tab/>
      </w:r>
      <w:r w:rsidRPr="00DD6218">
        <w:rPr>
          <w:rFonts w:ascii="Calibri" w:hAnsi="Calibri" w:cs="Calibri"/>
        </w:rPr>
        <w:tab/>
        <w:t>Hurricane Mitigation Measures and Secondary Characteristics</w:t>
      </w:r>
      <w:r w:rsidRPr="00DD6218">
        <w:rPr>
          <w:rFonts w:ascii="Calibri" w:hAnsi="Calibri" w:cs="Calibri"/>
        </w:rPr>
        <w:tab/>
        <w:t>20</w:t>
      </w:r>
      <w:r w:rsidR="00695C2E">
        <w:rPr>
          <w:rFonts w:ascii="Calibri" w:hAnsi="Calibri" w:cs="Calibri"/>
        </w:rPr>
        <w:t>3</w:t>
      </w:r>
    </w:p>
    <w:p w14:paraId="41A44649" w14:textId="7FE1ADC8" w:rsidR="00DD6218" w:rsidRPr="00DD6218" w:rsidRDefault="00DD6218" w:rsidP="00DD6218">
      <w:pPr>
        <w:tabs>
          <w:tab w:val="left" w:pos="1080"/>
          <w:tab w:val="left" w:pos="2340"/>
          <w:tab w:val="right" w:pos="9360"/>
        </w:tabs>
        <w:ind w:left="1080" w:hanging="360"/>
        <w:rPr>
          <w:rFonts w:ascii="Calibri" w:hAnsi="Calibri" w:cs="Calibri"/>
        </w:rPr>
      </w:pPr>
      <w:r w:rsidRPr="00DD6218">
        <w:rPr>
          <w:rFonts w:ascii="Calibri" w:hAnsi="Calibri" w:cs="Calibri"/>
        </w:rPr>
        <w:t>Form V-1</w:t>
      </w:r>
      <w:r w:rsidRPr="00DD6218">
        <w:rPr>
          <w:rFonts w:ascii="Calibri" w:hAnsi="Calibri" w:cs="Calibri"/>
        </w:rPr>
        <w:tab/>
        <w:t>One Hypothetical Event</w:t>
      </w:r>
      <w:r w:rsidRPr="00DD6218">
        <w:rPr>
          <w:rFonts w:ascii="Calibri" w:hAnsi="Calibri" w:cs="Calibri"/>
        </w:rPr>
        <w:tab/>
        <w:t>20</w:t>
      </w:r>
      <w:r w:rsidR="00695C2E">
        <w:rPr>
          <w:rFonts w:ascii="Calibri" w:hAnsi="Calibri" w:cs="Calibri"/>
        </w:rPr>
        <w:t>7</w:t>
      </w:r>
    </w:p>
    <w:p w14:paraId="562928EC" w14:textId="180A8EB8" w:rsidR="00DD6218" w:rsidRPr="00DD6218" w:rsidRDefault="00DD6218" w:rsidP="00DD6218">
      <w:pPr>
        <w:tabs>
          <w:tab w:val="left" w:pos="1080"/>
          <w:tab w:val="left" w:pos="2340"/>
          <w:tab w:val="right" w:pos="9360"/>
        </w:tabs>
        <w:ind w:left="1080" w:hanging="360"/>
        <w:rPr>
          <w:rFonts w:ascii="Calibri" w:hAnsi="Calibri" w:cs="Calibri"/>
        </w:rPr>
      </w:pPr>
      <w:r w:rsidRPr="00DD6218">
        <w:rPr>
          <w:rFonts w:ascii="Calibri" w:hAnsi="Calibri" w:cs="Calibri"/>
        </w:rPr>
        <w:t>Form V-2</w:t>
      </w:r>
      <w:r w:rsidRPr="00DD6218">
        <w:rPr>
          <w:rFonts w:ascii="Calibri" w:hAnsi="Calibri" w:cs="Calibri"/>
        </w:rPr>
        <w:tab/>
        <w:t>Hurricane Mitigation Measures and Secondary Characteristics,</w:t>
      </w:r>
      <w:r w:rsidRPr="00DD6218">
        <w:rPr>
          <w:rFonts w:ascii="Calibri" w:hAnsi="Calibri" w:cs="Calibri"/>
        </w:rPr>
        <w:tab/>
        <w:t>2</w:t>
      </w:r>
      <w:r w:rsidR="00695C2E">
        <w:rPr>
          <w:rFonts w:ascii="Calibri" w:hAnsi="Calibri" w:cs="Calibri"/>
        </w:rPr>
        <w:t>10</w:t>
      </w:r>
    </w:p>
    <w:p w14:paraId="0413CDBD" w14:textId="77777777" w:rsidR="00DD6218" w:rsidRPr="00DD6218" w:rsidRDefault="00DD6218" w:rsidP="00DD6218">
      <w:pPr>
        <w:tabs>
          <w:tab w:val="left" w:pos="1080"/>
          <w:tab w:val="left" w:pos="2340"/>
          <w:tab w:val="right" w:pos="9360"/>
        </w:tabs>
        <w:ind w:left="1080" w:hanging="360"/>
        <w:rPr>
          <w:rFonts w:ascii="Calibri" w:hAnsi="Calibri" w:cs="Calibri"/>
        </w:rPr>
      </w:pPr>
      <w:r w:rsidRPr="00DD6218">
        <w:rPr>
          <w:rFonts w:ascii="Calibri" w:hAnsi="Calibri" w:cs="Calibri"/>
        </w:rPr>
        <w:tab/>
      </w:r>
      <w:r w:rsidRPr="00DD6218">
        <w:rPr>
          <w:rFonts w:ascii="Calibri" w:hAnsi="Calibri" w:cs="Calibri"/>
        </w:rPr>
        <w:tab/>
        <w:t>Range of Changes in Damage</w:t>
      </w:r>
      <w:r w:rsidRPr="00DD6218">
        <w:rPr>
          <w:rFonts w:ascii="Calibri" w:hAnsi="Calibri" w:cs="Calibri"/>
        </w:rPr>
        <w:tab/>
      </w:r>
    </w:p>
    <w:p w14:paraId="06C883A3" w14:textId="12409051" w:rsidR="00DD6218" w:rsidRPr="00DD6218" w:rsidRDefault="00DD6218" w:rsidP="00DD6218">
      <w:pPr>
        <w:tabs>
          <w:tab w:val="left" w:pos="1080"/>
          <w:tab w:val="left" w:pos="2340"/>
          <w:tab w:val="right" w:pos="9360"/>
        </w:tabs>
        <w:ind w:left="1080" w:hanging="360"/>
        <w:rPr>
          <w:rFonts w:ascii="Calibri" w:hAnsi="Calibri" w:cs="Calibri"/>
        </w:rPr>
      </w:pPr>
      <w:r w:rsidRPr="00DD6218">
        <w:rPr>
          <w:rFonts w:ascii="Calibri" w:hAnsi="Calibri" w:cs="Calibri"/>
        </w:rPr>
        <w:t>Form V-3</w:t>
      </w:r>
      <w:r w:rsidRPr="00DD6218">
        <w:rPr>
          <w:rFonts w:ascii="Calibri" w:hAnsi="Calibri" w:cs="Calibri"/>
        </w:rPr>
        <w:tab/>
        <w:t>Hurricane Mitigation Measures and Secondary Characteristics,</w:t>
      </w:r>
      <w:r w:rsidRPr="00DD6218">
        <w:rPr>
          <w:rFonts w:ascii="Calibri" w:hAnsi="Calibri" w:cs="Calibri"/>
        </w:rPr>
        <w:tab/>
        <w:t>21</w:t>
      </w:r>
      <w:r w:rsidR="00695C2E">
        <w:rPr>
          <w:rFonts w:ascii="Calibri" w:hAnsi="Calibri" w:cs="Calibri"/>
        </w:rPr>
        <w:t>3</w:t>
      </w:r>
    </w:p>
    <w:p w14:paraId="556EABA0" w14:textId="77777777" w:rsidR="00DD6218" w:rsidRPr="00DD6218" w:rsidRDefault="00DD6218" w:rsidP="00DD6218">
      <w:pPr>
        <w:tabs>
          <w:tab w:val="left" w:pos="1080"/>
          <w:tab w:val="left" w:pos="2340"/>
          <w:tab w:val="right" w:pos="9360"/>
        </w:tabs>
        <w:ind w:left="1080" w:hanging="360"/>
        <w:rPr>
          <w:rFonts w:ascii="Calibri" w:hAnsi="Calibri" w:cs="Calibri"/>
        </w:rPr>
      </w:pPr>
      <w:r w:rsidRPr="00DD6218">
        <w:rPr>
          <w:rFonts w:ascii="Calibri" w:hAnsi="Calibri" w:cs="Calibri"/>
        </w:rPr>
        <w:tab/>
      </w:r>
      <w:r w:rsidRPr="00DD6218">
        <w:rPr>
          <w:rFonts w:ascii="Calibri" w:hAnsi="Calibri" w:cs="Calibri"/>
        </w:rPr>
        <w:tab/>
        <w:t>Mean Damage Ratios and Hurricane Loss Costs (Trade Secret Item)</w:t>
      </w:r>
    </w:p>
    <w:p w14:paraId="11BB07CC" w14:textId="1098AD80" w:rsidR="00DD6218" w:rsidRPr="00DD6218" w:rsidRDefault="00DD6218" w:rsidP="00DD6218">
      <w:pPr>
        <w:tabs>
          <w:tab w:val="left" w:pos="1080"/>
          <w:tab w:val="left" w:pos="2340"/>
          <w:tab w:val="right" w:pos="9360"/>
        </w:tabs>
        <w:ind w:left="1080" w:hanging="360"/>
        <w:rPr>
          <w:rFonts w:ascii="Calibri" w:hAnsi="Calibri" w:cs="Calibri"/>
        </w:rPr>
      </w:pPr>
      <w:r w:rsidRPr="00DD6218">
        <w:rPr>
          <w:rFonts w:ascii="Calibri" w:hAnsi="Calibri" w:cs="Calibri"/>
        </w:rPr>
        <w:t>Form V-4</w:t>
      </w:r>
      <w:r w:rsidRPr="00DD6218">
        <w:rPr>
          <w:rFonts w:ascii="Calibri" w:hAnsi="Calibri" w:cs="Calibri"/>
        </w:rPr>
        <w:tab/>
        <w:t>Differences in Hurricane Mitigation Measures and Secondary</w:t>
      </w:r>
      <w:r w:rsidRPr="00DD6218">
        <w:rPr>
          <w:rFonts w:ascii="Calibri" w:hAnsi="Calibri" w:cs="Calibri"/>
        </w:rPr>
        <w:tab/>
        <w:t>21</w:t>
      </w:r>
      <w:r w:rsidR="00695C2E">
        <w:rPr>
          <w:rFonts w:ascii="Calibri" w:hAnsi="Calibri" w:cs="Calibri"/>
        </w:rPr>
        <w:t>6</w:t>
      </w:r>
    </w:p>
    <w:p w14:paraId="4F26DB73" w14:textId="77777777" w:rsidR="00DD6218" w:rsidRPr="00DD6218" w:rsidRDefault="00DD6218" w:rsidP="00DD6218">
      <w:pPr>
        <w:tabs>
          <w:tab w:val="left" w:pos="2340"/>
          <w:tab w:val="right" w:pos="9360"/>
        </w:tabs>
        <w:ind w:left="2340" w:hanging="1620"/>
        <w:rPr>
          <w:rFonts w:ascii="Calibri" w:hAnsi="Calibri" w:cs="Calibri"/>
        </w:rPr>
      </w:pPr>
      <w:r w:rsidRPr="00DD6218">
        <w:rPr>
          <w:rFonts w:ascii="Calibri" w:hAnsi="Calibri" w:cs="Calibri"/>
        </w:rPr>
        <w:tab/>
        <w:t>Characteristics</w:t>
      </w:r>
    </w:p>
    <w:p w14:paraId="20BDA96A" w14:textId="04EDED2D" w:rsidR="00DD6218" w:rsidRPr="00DD6218" w:rsidRDefault="00DD6218" w:rsidP="00DD6218">
      <w:pPr>
        <w:tabs>
          <w:tab w:val="left" w:pos="1080"/>
          <w:tab w:val="left" w:pos="2340"/>
          <w:tab w:val="right" w:pos="9360"/>
        </w:tabs>
        <w:ind w:left="1080" w:hanging="360"/>
        <w:rPr>
          <w:rFonts w:ascii="Calibri" w:hAnsi="Calibri" w:cs="Calibri"/>
        </w:rPr>
      </w:pPr>
      <w:r w:rsidRPr="00DD6218">
        <w:rPr>
          <w:rFonts w:ascii="Calibri" w:hAnsi="Calibri" w:cs="Calibri"/>
        </w:rPr>
        <w:t>Form V-5</w:t>
      </w:r>
      <w:r w:rsidRPr="00DD6218">
        <w:rPr>
          <w:rFonts w:ascii="Calibri" w:hAnsi="Calibri" w:cs="Calibri"/>
        </w:rPr>
        <w:tab/>
        <w:t>Differences in Hurricane Mitigation Measures and Secondary</w:t>
      </w:r>
      <w:r w:rsidRPr="00DD6218">
        <w:rPr>
          <w:rFonts w:ascii="Calibri" w:hAnsi="Calibri" w:cs="Calibri"/>
        </w:rPr>
        <w:tab/>
        <w:t>21</w:t>
      </w:r>
      <w:r w:rsidR="00695C2E">
        <w:rPr>
          <w:rFonts w:ascii="Calibri" w:hAnsi="Calibri" w:cs="Calibri"/>
        </w:rPr>
        <w:t>8</w:t>
      </w:r>
    </w:p>
    <w:p w14:paraId="27190ACC" w14:textId="496645FF" w:rsidR="00DD6218" w:rsidRPr="00DD6218" w:rsidRDefault="00DD6218" w:rsidP="00DD6218">
      <w:pPr>
        <w:tabs>
          <w:tab w:val="left" w:pos="2340"/>
          <w:tab w:val="right" w:pos="9360"/>
        </w:tabs>
        <w:ind w:left="2340" w:hanging="1620"/>
        <w:rPr>
          <w:rFonts w:ascii="Calibri" w:hAnsi="Calibri" w:cs="Calibri"/>
        </w:rPr>
      </w:pPr>
      <w:r w:rsidRPr="00DD6218">
        <w:rPr>
          <w:rFonts w:ascii="Calibri" w:hAnsi="Calibri" w:cs="Calibri"/>
        </w:rPr>
        <w:tab/>
        <w:t>Characteristics, Mean Damage Ratios and Hurricane Loss</w:t>
      </w:r>
      <w:r w:rsidR="000264F3">
        <w:rPr>
          <w:rFonts w:ascii="Calibri" w:hAnsi="Calibri" w:cs="Calibri"/>
        </w:rPr>
        <w:t xml:space="preserve"> Costs</w:t>
      </w:r>
    </w:p>
    <w:p w14:paraId="06BFEBEF" w14:textId="752960A8" w:rsidR="00DD6218" w:rsidRPr="00DD6218" w:rsidRDefault="00DD6218" w:rsidP="00DD6218">
      <w:pPr>
        <w:tabs>
          <w:tab w:val="left" w:pos="2340"/>
          <w:tab w:val="right" w:pos="9360"/>
        </w:tabs>
        <w:spacing w:line="360" w:lineRule="auto"/>
        <w:ind w:left="2347" w:hanging="1627"/>
        <w:rPr>
          <w:rFonts w:ascii="Calibri" w:hAnsi="Calibri" w:cs="Calibri"/>
        </w:rPr>
      </w:pPr>
      <w:r w:rsidRPr="00DD6218">
        <w:rPr>
          <w:rFonts w:ascii="Calibri" w:hAnsi="Calibri" w:cs="Calibri"/>
        </w:rPr>
        <w:tab/>
        <w:t>(Trade Secret Item)</w:t>
      </w:r>
    </w:p>
    <w:p w14:paraId="0BCAEFAB" w14:textId="235D91D1" w:rsidR="00DD6218" w:rsidRPr="00DD6218" w:rsidRDefault="00DD6218" w:rsidP="00DD6218">
      <w:pPr>
        <w:tabs>
          <w:tab w:val="left" w:pos="1080"/>
          <w:tab w:val="left" w:pos="2520"/>
          <w:tab w:val="right" w:pos="9360"/>
        </w:tabs>
        <w:ind w:left="720" w:hanging="360"/>
        <w:rPr>
          <w:rFonts w:ascii="Calibri" w:hAnsi="Calibri" w:cs="Calibri"/>
        </w:rPr>
      </w:pPr>
      <w:r w:rsidRPr="00DD6218">
        <w:rPr>
          <w:rFonts w:ascii="Calibri" w:hAnsi="Calibri" w:cs="Calibri"/>
        </w:rPr>
        <w:t>8.</w:t>
      </w:r>
      <w:r w:rsidRPr="00DD6218">
        <w:rPr>
          <w:rFonts w:ascii="Calibri" w:hAnsi="Calibri" w:cs="Calibri"/>
        </w:rPr>
        <w:tab/>
        <w:t>Actuarial Hurricane Standards</w:t>
      </w:r>
      <w:r w:rsidRPr="00DD6218">
        <w:rPr>
          <w:rFonts w:ascii="Calibri" w:hAnsi="Calibri" w:cs="Calibri"/>
        </w:rPr>
        <w:tab/>
        <w:t>2</w:t>
      </w:r>
      <w:r w:rsidR="00695C2E">
        <w:rPr>
          <w:rFonts w:ascii="Calibri" w:hAnsi="Calibri" w:cs="Calibri"/>
        </w:rPr>
        <w:t>20</w:t>
      </w:r>
    </w:p>
    <w:p w14:paraId="03591D4F" w14:textId="0B955400" w:rsidR="00DD6218" w:rsidRPr="00DD6218" w:rsidRDefault="00DD6218" w:rsidP="00DD6218">
      <w:pPr>
        <w:tabs>
          <w:tab w:val="left" w:pos="2340"/>
          <w:tab w:val="right" w:pos="9360"/>
        </w:tabs>
        <w:ind w:left="2340" w:hanging="1620"/>
        <w:rPr>
          <w:rFonts w:ascii="Calibri" w:hAnsi="Calibri" w:cs="Calibri"/>
        </w:rPr>
      </w:pPr>
      <w:r w:rsidRPr="00DD6218">
        <w:rPr>
          <w:rFonts w:ascii="Calibri" w:hAnsi="Calibri" w:cs="Calibri"/>
        </w:rPr>
        <w:t>A-1</w:t>
      </w:r>
      <w:r w:rsidRPr="00DD6218">
        <w:rPr>
          <w:rFonts w:ascii="Calibri" w:hAnsi="Calibri" w:cs="Calibri"/>
        </w:rPr>
        <w:tab/>
        <w:t>Modeled Hurricane Loss Cost and Hurricane Probable Maximum</w:t>
      </w:r>
      <w:r w:rsidRPr="00DD6218">
        <w:rPr>
          <w:rFonts w:ascii="Calibri" w:hAnsi="Calibri" w:cs="Calibri"/>
        </w:rPr>
        <w:tab/>
        <w:t>22</w:t>
      </w:r>
      <w:r w:rsidR="00695C2E">
        <w:rPr>
          <w:rFonts w:ascii="Calibri" w:hAnsi="Calibri" w:cs="Calibri"/>
        </w:rPr>
        <w:t>0</w:t>
      </w:r>
    </w:p>
    <w:p w14:paraId="0CC61D4B" w14:textId="77777777" w:rsidR="00DD6218" w:rsidRPr="00DD6218" w:rsidRDefault="00DD6218" w:rsidP="00DD6218">
      <w:pPr>
        <w:tabs>
          <w:tab w:val="left" w:pos="2340"/>
          <w:tab w:val="right" w:pos="9360"/>
        </w:tabs>
        <w:ind w:left="720"/>
        <w:rPr>
          <w:rFonts w:ascii="Calibri" w:hAnsi="Calibri" w:cs="Calibri"/>
        </w:rPr>
      </w:pPr>
      <w:r w:rsidRPr="00DD6218">
        <w:rPr>
          <w:rFonts w:ascii="Calibri" w:hAnsi="Calibri" w:cs="Calibri"/>
        </w:rPr>
        <w:tab/>
        <w:t>Loss Level Considerations</w:t>
      </w:r>
    </w:p>
    <w:p w14:paraId="275E8590" w14:textId="0576A8E5" w:rsidR="00DD6218" w:rsidRPr="00DD6218" w:rsidRDefault="00DD6218" w:rsidP="00DD6218">
      <w:pPr>
        <w:tabs>
          <w:tab w:val="left" w:pos="2340"/>
          <w:tab w:val="right" w:pos="9360"/>
        </w:tabs>
        <w:ind w:left="720"/>
        <w:rPr>
          <w:rFonts w:ascii="Calibri" w:hAnsi="Calibri" w:cs="Calibri"/>
        </w:rPr>
      </w:pPr>
      <w:r w:rsidRPr="00DD6218">
        <w:rPr>
          <w:rFonts w:ascii="Calibri" w:hAnsi="Calibri" w:cs="Calibri"/>
        </w:rPr>
        <w:t>A-2</w:t>
      </w:r>
      <w:r w:rsidRPr="00DD6218">
        <w:rPr>
          <w:rFonts w:ascii="Calibri" w:hAnsi="Calibri" w:cs="Calibri"/>
        </w:rPr>
        <w:tab/>
        <w:t>Independence of Hurricane Model Components</w:t>
      </w:r>
      <w:r w:rsidRPr="00DD6218">
        <w:rPr>
          <w:rFonts w:ascii="Calibri" w:hAnsi="Calibri" w:cs="Calibri"/>
        </w:rPr>
        <w:tab/>
      </w:r>
      <w:r w:rsidR="00695C2E">
        <w:rPr>
          <w:rFonts w:ascii="Calibri" w:hAnsi="Calibri" w:cs="Calibri"/>
        </w:rPr>
        <w:t>224</w:t>
      </w:r>
    </w:p>
    <w:p w14:paraId="7036AB71" w14:textId="345BC2F7" w:rsidR="00DD6218" w:rsidRPr="00DD6218" w:rsidRDefault="00DD6218" w:rsidP="00DD6218">
      <w:pPr>
        <w:tabs>
          <w:tab w:val="left" w:pos="2340"/>
          <w:tab w:val="right" w:pos="9360"/>
        </w:tabs>
        <w:ind w:left="720"/>
        <w:rPr>
          <w:rFonts w:ascii="Calibri" w:hAnsi="Calibri" w:cs="Calibri"/>
        </w:rPr>
      </w:pPr>
      <w:r w:rsidRPr="00DD6218">
        <w:rPr>
          <w:rFonts w:ascii="Calibri" w:hAnsi="Calibri" w:cs="Calibri"/>
        </w:rPr>
        <w:t>A-3</w:t>
      </w:r>
      <w:r w:rsidRPr="00DD6218">
        <w:rPr>
          <w:rFonts w:ascii="Calibri" w:hAnsi="Calibri" w:cs="Calibri"/>
        </w:rPr>
        <w:tab/>
        <w:t>Insured Exposure</w:t>
      </w:r>
      <w:r w:rsidRPr="00DD6218">
        <w:rPr>
          <w:rFonts w:ascii="Calibri" w:hAnsi="Calibri" w:cs="Calibri"/>
        </w:rPr>
        <w:tab/>
      </w:r>
      <w:r w:rsidR="00695C2E">
        <w:rPr>
          <w:rFonts w:ascii="Calibri" w:hAnsi="Calibri" w:cs="Calibri"/>
        </w:rPr>
        <w:t>225</w:t>
      </w:r>
    </w:p>
    <w:p w14:paraId="7C5C0ED9" w14:textId="48831B68" w:rsidR="00DD6218" w:rsidRPr="00DD6218" w:rsidRDefault="00DD6218" w:rsidP="00DD6218">
      <w:pPr>
        <w:tabs>
          <w:tab w:val="left" w:pos="2340"/>
          <w:tab w:val="right" w:pos="9360"/>
        </w:tabs>
        <w:ind w:left="2340" w:hanging="1620"/>
        <w:rPr>
          <w:rFonts w:ascii="Calibri" w:hAnsi="Calibri" w:cs="Calibri"/>
        </w:rPr>
      </w:pPr>
      <w:r w:rsidRPr="00DD6218">
        <w:rPr>
          <w:rFonts w:ascii="Calibri" w:hAnsi="Calibri" w:cs="Calibri"/>
        </w:rPr>
        <w:t>A-4</w:t>
      </w:r>
      <w:r w:rsidRPr="00DD6218">
        <w:rPr>
          <w:rFonts w:ascii="Calibri" w:hAnsi="Calibri" w:cs="Calibri"/>
        </w:rPr>
        <w:tab/>
        <w:t>Hurricane Events Resulting in Modeled Hurricane Losses</w:t>
      </w:r>
      <w:r w:rsidRPr="00DD6218">
        <w:rPr>
          <w:rFonts w:ascii="Calibri" w:hAnsi="Calibri" w:cs="Calibri"/>
        </w:rPr>
        <w:tab/>
        <w:t>22</w:t>
      </w:r>
      <w:r w:rsidR="00695C2E">
        <w:rPr>
          <w:rFonts w:ascii="Calibri" w:hAnsi="Calibri" w:cs="Calibri"/>
        </w:rPr>
        <w:t>7</w:t>
      </w:r>
    </w:p>
    <w:p w14:paraId="72B2A453" w14:textId="55EA4435" w:rsidR="00DD6218" w:rsidRPr="00DD6218" w:rsidRDefault="00DD6218" w:rsidP="00DD6218">
      <w:pPr>
        <w:tabs>
          <w:tab w:val="left" w:pos="2340"/>
          <w:tab w:val="right" w:pos="9360"/>
        </w:tabs>
        <w:ind w:left="2340" w:hanging="1620"/>
        <w:rPr>
          <w:rFonts w:ascii="Calibri" w:hAnsi="Calibri" w:cs="Calibri"/>
        </w:rPr>
      </w:pPr>
      <w:r w:rsidRPr="00DD6218">
        <w:rPr>
          <w:rFonts w:ascii="Calibri" w:hAnsi="Calibri" w:cs="Calibri"/>
        </w:rPr>
        <w:t>A-5</w:t>
      </w:r>
      <w:r w:rsidRPr="00DD6218">
        <w:rPr>
          <w:rFonts w:ascii="Calibri" w:hAnsi="Calibri" w:cs="Calibri"/>
        </w:rPr>
        <w:tab/>
        <w:t>Hurricane Model Input Data and Output Reports</w:t>
      </w:r>
      <w:r w:rsidRPr="00DD6218">
        <w:rPr>
          <w:rFonts w:ascii="Calibri" w:hAnsi="Calibri" w:cs="Calibri"/>
        </w:rPr>
        <w:tab/>
        <w:t>2</w:t>
      </w:r>
      <w:r w:rsidR="00695C2E">
        <w:rPr>
          <w:rFonts w:ascii="Calibri" w:hAnsi="Calibri" w:cs="Calibri"/>
        </w:rPr>
        <w:t>29</w:t>
      </w:r>
    </w:p>
    <w:p w14:paraId="4A56E9FB" w14:textId="15B75F9B" w:rsidR="00DD6218" w:rsidRPr="00DD6218" w:rsidRDefault="00DD6218" w:rsidP="00DD6218">
      <w:pPr>
        <w:tabs>
          <w:tab w:val="left" w:pos="2340"/>
          <w:tab w:val="right" w:pos="9360"/>
        </w:tabs>
        <w:ind w:left="2340" w:hanging="1620"/>
        <w:rPr>
          <w:rFonts w:ascii="Calibri" w:hAnsi="Calibri" w:cs="Calibri"/>
        </w:rPr>
      </w:pPr>
      <w:r w:rsidRPr="00DD6218">
        <w:rPr>
          <w:rFonts w:ascii="Calibri" w:hAnsi="Calibri" w:cs="Calibri"/>
        </w:rPr>
        <w:t>A-6</w:t>
      </w:r>
      <w:r w:rsidRPr="00DD6218">
        <w:rPr>
          <w:rFonts w:ascii="Calibri" w:hAnsi="Calibri" w:cs="Calibri"/>
        </w:rPr>
        <w:tab/>
        <w:t>Hurricane Coverages</w:t>
      </w:r>
      <w:r w:rsidRPr="00DD6218">
        <w:rPr>
          <w:rFonts w:ascii="Calibri" w:hAnsi="Calibri" w:cs="Calibri"/>
        </w:rPr>
        <w:tab/>
        <w:t>2</w:t>
      </w:r>
      <w:r w:rsidR="00695C2E">
        <w:rPr>
          <w:rFonts w:ascii="Calibri" w:hAnsi="Calibri" w:cs="Calibri"/>
        </w:rPr>
        <w:t>31</w:t>
      </w:r>
    </w:p>
    <w:p w14:paraId="035B1655" w14:textId="316EBE12" w:rsidR="00DD6218" w:rsidRPr="00DD6218" w:rsidRDefault="00DD6218" w:rsidP="00DD6218">
      <w:pPr>
        <w:tabs>
          <w:tab w:val="left" w:pos="2340"/>
          <w:tab w:val="right" w:pos="9360"/>
        </w:tabs>
        <w:ind w:left="2340" w:hanging="1620"/>
        <w:rPr>
          <w:rFonts w:ascii="Calibri" w:hAnsi="Calibri" w:cs="Calibri"/>
        </w:rPr>
      </w:pPr>
      <w:r w:rsidRPr="00DD6218">
        <w:rPr>
          <w:rFonts w:ascii="Calibri" w:hAnsi="Calibri" w:cs="Calibri"/>
        </w:rPr>
        <w:t>A-7</w:t>
      </w:r>
      <w:r w:rsidRPr="00DD6218">
        <w:rPr>
          <w:rFonts w:ascii="Calibri" w:hAnsi="Calibri" w:cs="Calibri"/>
        </w:rPr>
        <w:tab/>
        <w:t>Hurricane Policy Limits and Deductibles</w:t>
      </w:r>
      <w:r w:rsidRPr="00DD6218">
        <w:rPr>
          <w:rFonts w:ascii="Calibri" w:hAnsi="Calibri" w:cs="Calibri"/>
        </w:rPr>
        <w:tab/>
        <w:t>2</w:t>
      </w:r>
      <w:r w:rsidR="00695C2E">
        <w:rPr>
          <w:rFonts w:ascii="Calibri" w:hAnsi="Calibri" w:cs="Calibri"/>
        </w:rPr>
        <w:t>33</w:t>
      </w:r>
    </w:p>
    <w:p w14:paraId="58746DAE" w14:textId="126948EC" w:rsidR="00DD6218" w:rsidRPr="00DD6218" w:rsidRDefault="00DD6218" w:rsidP="00DD6218">
      <w:pPr>
        <w:tabs>
          <w:tab w:val="left" w:pos="2340"/>
          <w:tab w:val="right" w:pos="9360"/>
        </w:tabs>
        <w:ind w:left="2340" w:hanging="1620"/>
        <w:rPr>
          <w:rFonts w:ascii="Calibri" w:hAnsi="Calibri" w:cs="Calibri"/>
        </w:rPr>
      </w:pPr>
      <w:r w:rsidRPr="00DD6218">
        <w:rPr>
          <w:rFonts w:ascii="Calibri" w:hAnsi="Calibri" w:cs="Calibri"/>
        </w:rPr>
        <w:t>A-8</w:t>
      </w:r>
      <w:r w:rsidRPr="00DD6218">
        <w:rPr>
          <w:rFonts w:ascii="Calibri" w:hAnsi="Calibri" w:cs="Calibri"/>
        </w:rPr>
        <w:tab/>
        <w:t>Hurricane Loss Outputs and Logical Relationships to Risk</w:t>
      </w:r>
      <w:r w:rsidRPr="00DD6218">
        <w:rPr>
          <w:rFonts w:ascii="Calibri" w:hAnsi="Calibri" w:cs="Calibri"/>
        </w:rPr>
        <w:tab/>
        <w:t>23</w:t>
      </w:r>
      <w:r w:rsidR="00695C2E">
        <w:rPr>
          <w:rFonts w:ascii="Calibri" w:hAnsi="Calibri" w:cs="Calibri"/>
        </w:rPr>
        <w:t>5</w:t>
      </w:r>
    </w:p>
    <w:p w14:paraId="05A08BE6" w14:textId="06B734B7" w:rsidR="00DD6218" w:rsidRPr="00DD6218" w:rsidRDefault="00DD6218" w:rsidP="00DD6218">
      <w:pPr>
        <w:tabs>
          <w:tab w:val="left" w:pos="2340"/>
          <w:tab w:val="right" w:pos="9360"/>
        </w:tabs>
        <w:ind w:left="2340" w:hanging="1620"/>
        <w:rPr>
          <w:rFonts w:ascii="Calibri" w:hAnsi="Calibri" w:cs="Calibri"/>
        </w:rPr>
      </w:pPr>
      <w:r w:rsidRPr="00DD6218">
        <w:rPr>
          <w:rFonts w:ascii="Calibri" w:hAnsi="Calibri" w:cs="Calibri"/>
        </w:rPr>
        <w:t>Form A-1</w:t>
      </w:r>
      <w:r w:rsidRPr="00DD6218">
        <w:rPr>
          <w:rFonts w:ascii="Calibri" w:hAnsi="Calibri" w:cs="Calibri"/>
        </w:rPr>
        <w:tab/>
        <w:t>Zero Deductible Personal Residential Hurricane Loss Costs</w:t>
      </w:r>
      <w:r w:rsidRPr="00DD6218">
        <w:rPr>
          <w:rFonts w:ascii="Calibri" w:hAnsi="Calibri" w:cs="Calibri"/>
        </w:rPr>
        <w:tab/>
        <w:t>23</w:t>
      </w:r>
      <w:r w:rsidR="00695C2E">
        <w:rPr>
          <w:rFonts w:ascii="Calibri" w:hAnsi="Calibri" w:cs="Calibri"/>
        </w:rPr>
        <w:t>8</w:t>
      </w:r>
    </w:p>
    <w:p w14:paraId="7B23A84E" w14:textId="77777777" w:rsidR="00DD6218" w:rsidRPr="00DD6218" w:rsidRDefault="00DD6218" w:rsidP="00DD6218">
      <w:pPr>
        <w:tabs>
          <w:tab w:val="left" w:pos="2340"/>
          <w:tab w:val="right" w:pos="9360"/>
        </w:tabs>
        <w:ind w:left="2340" w:hanging="1620"/>
        <w:rPr>
          <w:rFonts w:ascii="Calibri" w:hAnsi="Calibri" w:cs="Calibri"/>
        </w:rPr>
      </w:pPr>
      <w:r w:rsidRPr="00DD6218">
        <w:rPr>
          <w:rFonts w:ascii="Calibri" w:hAnsi="Calibri" w:cs="Calibri"/>
        </w:rPr>
        <w:tab/>
        <w:t>by ZIP Code</w:t>
      </w:r>
    </w:p>
    <w:p w14:paraId="21FCA98E" w14:textId="547BC931" w:rsidR="00DD6218" w:rsidRPr="00DD6218" w:rsidRDefault="00DD6218" w:rsidP="00DD6218">
      <w:pPr>
        <w:tabs>
          <w:tab w:val="left" w:pos="2340"/>
          <w:tab w:val="right" w:pos="9360"/>
        </w:tabs>
        <w:ind w:left="2340" w:hanging="1620"/>
        <w:rPr>
          <w:rFonts w:ascii="Calibri" w:hAnsi="Calibri" w:cs="Calibri"/>
        </w:rPr>
      </w:pPr>
      <w:r w:rsidRPr="00DD6218">
        <w:rPr>
          <w:rFonts w:ascii="Calibri" w:hAnsi="Calibri" w:cs="Calibri"/>
        </w:rPr>
        <w:t>Form A-2</w:t>
      </w:r>
      <w:r w:rsidRPr="00DD6218">
        <w:rPr>
          <w:rFonts w:ascii="Calibri" w:hAnsi="Calibri" w:cs="Calibri"/>
        </w:rPr>
        <w:tab/>
        <w:t>Model Base Hurricane Set Statewide Hurricane Losses</w:t>
      </w:r>
      <w:r w:rsidRPr="00DD6218">
        <w:rPr>
          <w:rFonts w:ascii="Calibri" w:hAnsi="Calibri" w:cs="Calibri"/>
        </w:rPr>
        <w:tab/>
        <w:t>2</w:t>
      </w:r>
      <w:r w:rsidR="00695C2E">
        <w:rPr>
          <w:rFonts w:ascii="Calibri" w:hAnsi="Calibri" w:cs="Calibri"/>
        </w:rPr>
        <w:t>40</w:t>
      </w:r>
    </w:p>
    <w:p w14:paraId="750171BE" w14:textId="20AD3F5F" w:rsidR="00DD6218" w:rsidRPr="00DD6218" w:rsidRDefault="00DD6218" w:rsidP="00DD6218">
      <w:pPr>
        <w:tabs>
          <w:tab w:val="left" w:pos="2340"/>
          <w:tab w:val="right" w:pos="9360"/>
        </w:tabs>
        <w:ind w:left="2340" w:hanging="1620"/>
        <w:rPr>
          <w:rFonts w:ascii="Calibri" w:hAnsi="Calibri" w:cs="Calibri"/>
        </w:rPr>
      </w:pPr>
      <w:r w:rsidRPr="00DD6218">
        <w:rPr>
          <w:rFonts w:ascii="Calibri" w:hAnsi="Calibri" w:cs="Calibri"/>
        </w:rPr>
        <w:t>Form A-3</w:t>
      </w:r>
      <w:r w:rsidRPr="00DD6218">
        <w:rPr>
          <w:rFonts w:ascii="Calibri" w:hAnsi="Calibri" w:cs="Calibri"/>
        </w:rPr>
        <w:tab/>
        <w:t>Hurricane Losses</w:t>
      </w:r>
      <w:r w:rsidRPr="00DD6218">
        <w:rPr>
          <w:rFonts w:ascii="Calibri" w:hAnsi="Calibri" w:cs="Calibri"/>
        </w:rPr>
        <w:tab/>
        <w:t>24</w:t>
      </w:r>
      <w:r w:rsidR="00695C2E">
        <w:rPr>
          <w:rFonts w:ascii="Calibri" w:hAnsi="Calibri" w:cs="Calibri"/>
        </w:rPr>
        <w:t>4</w:t>
      </w:r>
    </w:p>
    <w:p w14:paraId="537578F6" w14:textId="0865D2E4" w:rsidR="00DD6218" w:rsidRPr="00DD6218" w:rsidRDefault="00DD6218" w:rsidP="00DD6218">
      <w:pPr>
        <w:tabs>
          <w:tab w:val="left" w:pos="2340"/>
          <w:tab w:val="right" w:pos="9360"/>
        </w:tabs>
        <w:ind w:left="2340" w:hanging="1620"/>
        <w:rPr>
          <w:rFonts w:ascii="Calibri" w:hAnsi="Calibri" w:cs="Calibri"/>
        </w:rPr>
      </w:pPr>
      <w:r w:rsidRPr="00DD6218">
        <w:rPr>
          <w:rFonts w:ascii="Calibri" w:hAnsi="Calibri" w:cs="Calibri"/>
        </w:rPr>
        <w:t>Form A-4</w:t>
      </w:r>
      <w:r w:rsidRPr="00DD6218">
        <w:rPr>
          <w:rFonts w:ascii="Calibri" w:hAnsi="Calibri" w:cs="Calibri"/>
        </w:rPr>
        <w:tab/>
        <w:t>Hurricane Output Ranges</w:t>
      </w:r>
      <w:r w:rsidRPr="00DD6218">
        <w:rPr>
          <w:rFonts w:ascii="Calibri" w:hAnsi="Calibri" w:cs="Calibri"/>
        </w:rPr>
        <w:tab/>
        <w:t>24</w:t>
      </w:r>
      <w:r w:rsidR="00695C2E">
        <w:rPr>
          <w:rFonts w:ascii="Calibri" w:hAnsi="Calibri" w:cs="Calibri"/>
        </w:rPr>
        <w:t>6</w:t>
      </w:r>
    </w:p>
    <w:p w14:paraId="5CAE67C8" w14:textId="77777777" w:rsidR="00DD6218" w:rsidRPr="00DD6218" w:rsidRDefault="00DD6218" w:rsidP="00DD6218">
      <w:pPr>
        <w:tabs>
          <w:tab w:val="left" w:pos="2340"/>
          <w:tab w:val="left" w:pos="2520"/>
          <w:tab w:val="right" w:pos="9360"/>
        </w:tabs>
        <w:ind w:left="2340" w:hanging="1620"/>
        <w:rPr>
          <w:rFonts w:ascii="Calibri" w:hAnsi="Calibri" w:cs="Calibri"/>
        </w:rPr>
      </w:pPr>
      <w:r w:rsidRPr="00DD6218">
        <w:rPr>
          <w:rFonts w:ascii="Calibri" w:hAnsi="Calibri" w:cs="Calibri"/>
        </w:rPr>
        <w:t>Form A-5</w:t>
      </w:r>
      <w:r w:rsidRPr="00DD6218">
        <w:rPr>
          <w:rFonts w:ascii="Calibri" w:hAnsi="Calibri" w:cs="Calibri"/>
        </w:rPr>
        <w:tab/>
        <w:t>Percentage Change in Hurricane Output Ranges</w:t>
      </w:r>
      <w:r w:rsidRPr="00DD6218">
        <w:rPr>
          <w:rFonts w:ascii="Calibri" w:hAnsi="Calibri" w:cs="Calibri"/>
        </w:rPr>
        <w:tab/>
        <w:t>251</w:t>
      </w:r>
    </w:p>
    <w:p w14:paraId="29D04B82" w14:textId="615CD206" w:rsidR="00DD6218" w:rsidRPr="00DD6218" w:rsidRDefault="00DD6218" w:rsidP="00DD6218">
      <w:pPr>
        <w:tabs>
          <w:tab w:val="left" w:pos="2340"/>
          <w:tab w:val="left" w:pos="2520"/>
          <w:tab w:val="right" w:pos="9360"/>
        </w:tabs>
        <w:ind w:left="2340" w:hanging="1620"/>
        <w:rPr>
          <w:rFonts w:ascii="Calibri" w:hAnsi="Calibri" w:cs="Calibri"/>
        </w:rPr>
      </w:pPr>
      <w:r w:rsidRPr="00DD6218">
        <w:rPr>
          <w:rFonts w:ascii="Calibri" w:hAnsi="Calibri" w:cs="Calibri"/>
        </w:rPr>
        <w:t>Form A-6</w:t>
      </w:r>
      <w:r w:rsidRPr="00DD6218">
        <w:rPr>
          <w:rFonts w:ascii="Calibri" w:hAnsi="Calibri" w:cs="Calibri"/>
        </w:rPr>
        <w:tab/>
        <w:t>Logical Relationships to Hurricane Risk (Trade Secret Item)</w:t>
      </w:r>
      <w:r w:rsidRPr="00DD6218">
        <w:rPr>
          <w:rFonts w:ascii="Calibri" w:hAnsi="Calibri" w:cs="Calibri"/>
        </w:rPr>
        <w:tab/>
        <w:t>25</w:t>
      </w:r>
      <w:r w:rsidR="00695C2E">
        <w:rPr>
          <w:rFonts w:ascii="Calibri" w:hAnsi="Calibri" w:cs="Calibri"/>
        </w:rPr>
        <w:t>3</w:t>
      </w:r>
    </w:p>
    <w:p w14:paraId="36ED8AA0" w14:textId="77777777" w:rsidR="00DD6218" w:rsidRPr="00DD6218" w:rsidRDefault="00DD6218" w:rsidP="00DD6218">
      <w:pPr>
        <w:tabs>
          <w:tab w:val="left" w:pos="2340"/>
          <w:tab w:val="left" w:pos="2520"/>
          <w:tab w:val="right" w:pos="9360"/>
        </w:tabs>
        <w:ind w:left="2340" w:hanging="1620"/>
        <w:rPr>
          <w:rFonts w:ascii="Calibri" w:hAnsi="Calibri" w:cs="Calibri"/>
        </w:rPr>
      </w:pPr>
      <w:r w:rsidRPr="00DD6218">
        <w:rPr>
          <w:rFonts w:ascii="Calibri" w:hAnsi="Calibri" w:cs="Calibri"/>
        </w:rPr>
        <w:t>Form A-7</w:t>
      </w:r>
      <w:r w:rsidRPr="00DD6218">
        <w:rPr>
          <w:rFonts w:ascii="Calibri" w:hAnsi="Calibri" w:cs="Calibri"/>
        </w:rPr>
        <w:tab/>
        <w:t xml:space="preserve">Reserved for Future Use </w:t>
      </w:r>
      <w:r w:rsidRPr="00DD6218">
        <w:rPr>
          <w:rFonts w:ascii="Calibri" w:hAnsi="Calibri" w:cs="Calibri"/>
        </w:rPr>
        <w:tab/>
        <w:t xml:space="preserve"> </w:t>
      </w:r>
    </w:p>
    <w:p w14:paraId="51EBF224" w14:textId="77D25903" w:rsidR="00DD6218" w:rsidRPr="00DD6218" w:rsidRDefault="00DD6218" w:rsidP="00DD6218">
      <w:pPr>
        <w:tabs>
          <w:tab w:val="left" w:pos="2340"/>
          <w:tab w:val="left" w:pos="2520"/>
          <w:tab w:val="right" w:pos="9360"/>
        </w:tabs>
        <w:spacing w:line="360" w:lineRule="auto"/>
        <w:ind w:left="2347" w:hanging="1627"/>
        <w:rPr>
          <w:rFonts w:ascii="Calibri" w:hAnsi="Calibri" w:cs="Calibri"/>
        </w:rPr>
      </w:pPr>
      <w:r w:rsidRPr="00DD6218">
        <w:rPr>
          <w:rFonts w:ascii="Calibri" w:hAnsi="Calibri" w:cs="Calibri"/>
        </w:rPr>
        <w:t>Form A-8</w:t>
      </w:r>
      <w:r w:rsidRPr="00DD6218">
        <w:rPr>
          <w:rFonts w:ascii="Calibri" w:hAnsi="Calibri" w:cs="Calibri"/>
        </w:rPr>
        <w:tab/>
        <w:t>Hurricane Probable Maximum Loss for Florida</w:t>
      </w:r>
      <w:r w:rsidRPr="00DD6218">
        <w:rPr>
          <w:rFonts w:ascii="Calibri" w:hAnsi="Calibri" w:cs="Calibri"/>
        </w:rPr>
        <w:tab/>
        <w:t>2</w:t>
      </w:r>
      <w:r w:rsidR="00695C2E">
        <w:rPr>
          <w:rFonts w:ascii="Calibri" w:hAnsi="Calibri" w:cs="Calibri"/>
        </w:rPr>
        <w:t>58</w:t>
      </w:r>
    </w:p>
    <w:p w14:paraId="63B53CFF" w14:textId="77777777" w:rsidR="00DD6218" w:rsidRPr="00DD6218" w:rsidRDefault="00DD6218" w:rsidP="00DD6218">
      <w:pPr>
        <w:pBdr>
          <w:bottom w:val="single" w:sz="12" w:space="1" w:color="auto"/>
        </w:pBdr>
        <w:tabs>
          <w:tab w:val="right" w:pos="9360"/>
        </w:tabs>
        <w:jc w:val="center"/>
        <w:rPr>
          <w:rFonts w:ascii="Calibri" w:hAnsi="Calibri" w:cs="Calibri"/>
          <w:b/>
          <w:caps/>
          <w:sz w:val="28"/>
          <w:szCs w:val="28"/>
        </w:rPr>
      </w:pPr>
    </w:p>
    <w:p w14:paraId="3AF1EE62" w14:textId="77777777" w:rsidR="00DD6218" w:rsidRPr="00DD6218" w:rsidRDefault="00DD6218" w:rsidP="00DD6218">
      <w:pPr>
        <w:pBdr>
          <w:bottom w:val="single" w:sz="12" w:space="1" w:color="auto"/>
        </w:pBdr>
        <w:tabs>
          <w:tab w:val="right" w:pos="9360"/>
        </w:tabs>
        <w:jc w:val="center"/>
        <w:rPr>
          <w:rFonts w:ascii="Calibri" w:hAnsi="Calibri" w:cs="Calibri"/>
          <w:b/>
          <w:caps/>
          <w:sz w:val="28"/>
          <w:szCs w:val="28"/>
        </w:rPr>
      </w:pPr>
    </w:p>
    <w:p w14:paraId="6E530715" w14:textId="77777777" w:rsidR="00DD6218" w:rsidRPr="00DD6218" w:rsidRDefault="00DD6218" w:rsidP="00DD6218">
      <w:pPr>
        <w:pBdr>
          <w:bottom w:val="single" w:sz="12" w:space="1" w:color="auto"/>
        </w:pBdr>
        <w:tabs>
          <w:tab w:val="right" w:pos="9360"/>
        </w:tabs>
        <w:jc w:val="center"/>
        <w:rPr>
          <w:rFonts w:ascii="Calibri" w:hAnsi="Calibri" w:cs="Calibri"/>
          <w:b/>
          <w:caps/>
          <w:sz w:val="28"/>
          <w:szCs w:val="28"/>
        </w:rPr>
      </w:pPr>
    </w:p>
    <w:p w14:paraId="02439689" w14:textId="77777777" w:rsidR="00DD6218" w:rsidRPr="00DD6218" w:rsidRDefault="00DD6218" w:rsidP="00DD6218">
      <w:pPr>
        <w:pBdr>
          <w:bottom w:val="single" w:sz="12" w:space="1" w:color="auto"/>
        </w:pBdr>
        <w:tabs>
          <w:tab w:val="right" w:pos="9360"/>
        </w:tabs>
        <w:jc w:val="center"/>
        <w:rPr>
          <w:rFonts w:ascii="Calibri" w:hAnsi="Calibri" w:cs="Calibri"/>
          <w:b/>
          <w:caps/>
          <w:sz w:val="28"/>
          <w:szCs w:val="28"/>
        </w:rPr>
      </w:pPr>
    </w:p>
    <w:p w14:paraId="75F2BA71" w14:textId="77777777" w:rsidR="00DD6218" w:rsidRPr="00DD6218" w:rsidRDefault="00DD6218" w:rsidP="00DD6218">
      <w:pPr>
        <w:pBdr>
          <w:bottom w:val="single" w:sz="12" w:space="1" w:color="auto"/>
        </w:pBdr>
        <w:tabs>
          <w:tab w:val="right" w:pos="9360"/>
        </w:tabs>
        <w:jc w:val="center"/>
        <w:rPr>
          <w:rFonts w:ascii="Calibri" w:hAnsi="Calibri" w:cs="Calibri"/>
          <w:b/>
          <w:caps/>
          <w:sz w:val="28"/>
          <w:szCs w:val="28"/>
        </w:rPr>
      </w:pPr>
    </w:p>
    <w:p w14:paraId="7BE7757D" w14:textId="77777777" w:rsidR="00DD6218" w:rsidRPr="00DD6218" w:rsidRDefault="00DD6218" w:rsidP="00DD6218">
      <w:pPr>
        <w:pBdr>
          <w:bottom w:val="single" w:sz="12" w:space="1" w:color="auto"/>
        </w:pBdr>
        <w:tabs>
          <w:tab w:val="right" w:pos="9360"/>
        </w:tabs>
        <w:jc w:val="center"/>
        <w:rPr>
          <w:rFonts w:ascii="Calibri" w:hAnsi="Calibri" w:cs="Calibri"/>
          <w:b/>
          <w:i/>
          <w:caps/>
          <w:sz w:val="28"/>
          <w:szCs w:val="28"/>
        </w:rPr>
      </w:pPr>
      <w:r w:rsidRPr="00DD6218">
        <w:rPr>
          <w:rFonts w:ascii="Calibri" w:hAnsi="Calibri" w:cs="Calibri"/>
          <w:b/>
          <w:caps/>
          <w:sz w:val="28"/>
          <w:szCs w:val="28"/>
        </w:rPr>
        <w:lastRenderedPageBreak/>
        <w:t>Table of Contents</w:t>
      </w:r>
    </w:p>
    <w:p w14:paraId="799337AA" w14:textId="77777777" w:rsidR="00DD6218" w:rsidRPr="00DD6218" w:rsidRDefault="00DD6218" w:rsidP="00DD6218">
      <w:pPr>
        <w:tabs>
          <w:tab w:val="left" w:pos="720"/>
          <w:tab w:val="left" w:pos="2340"/>
          <w:tab w:val="right" w:pos="9360"/>
        </w:tabs>
        <w:ind w:left="2405" w:hanging="1685"/>
        <w:jc w:val="both"/>
        <w:rPr>
          <w:rFonts w:ascii="Calibri" w:hAnsi="Calibri" w:cs="Calibri"/>
          <w:i/>
          <w:iCs/>
          <w:sz w:val="12"/>
          <w:szCs w:val="12"/>
        </w:rPr>
      </w:pPr>
    </w:p>
    <w:p w14:paraId="1FCB6D52" w14:textId="77777777" w:rsidR="00DD6218" w:rsidRPr="00DD6218" w:rsidRDefault="00DD6218" w:rsidP="00DD6218">
      <w:pPr>
        <w:tabs>
          <w:tab w:val="right" w:pos="9360"/>
        </w:tabs>
        <w:spacing w:line="360" w:lineRule="auto"/>
        <w:jc w:val="both"/>
        <w:rPr>
          <w:rFonts w:ascii="Calibri" w:hAnsi="Calibri" w:cs="Calibri"/>
          <w:b/>
        </w:rPr>
      </w:pPr>
      <w:r w:rsidRPr="00DD6218">
        <w:rPr>
          <w:rFonts w:ascii="Calibri" w:hAnsi="Calibri" w:cs="Calibri"/>
          <w:b/>
        </w:rPr>
        <w:t>CHAPTER</w:t>
      </w:r>
      <w:r w:rsidRPr="00DD6218">
        <w:rPr>
          <w:rFonts w:ascii="Calibri" w:hAnsi="Calibri" w:cs="Calibri"/>
          <w:b/>
        </w:rPr>
        <w:tab/>
      </w:r>
      <w:r w:rsidRPr="00DD6218">
        <w:rPr>
          <w:rFonts w:ascii="Calibri" w:hAnsi="Calibri" w:cs="Calibri"/>
        </w:rPr>
        <w:t xml:space="preserve">  </w:t>
      </w:r>
      <w:r w:rsidRPr="00DD6218">
        <w:rPr>
          <w:rFonts w:ascii="Calibri" w:hAnsi="Calibri" w:cs="Calibri"/>
          <w:b/>
        </w:rPr>
        <w:t>PAGE</w:t>
      </w:r>
    </w:p>
    <w:p w14:paraId="5A2DA04E" w14:textId="35CFACA6" w:rsidR="00DD6218" w:rsidRPr="00DD6218" w:rsidRDefault="00DD6218" w:rsidP="00DD6218">
      <w:pPr>
        <w:tabs>
          <w:tab w:val="left" w:pos="720"/>
          <w:tab w:val="left" w:pos="2340"/>
          <w:tab w:val="left" w:pos="2520"/>
          <w:tab w:val="right" w:pos="9360"/>
        </w:tabs>
        <w:ind w:left="2347" w:hanging="1987"/>
        <w:rPr>
          <w:rFonts w:ascii="Calibri" w:hAnsi="Calibri" w:cs="Calibri"/>
          <w:lang w:val="fr-FR"/>
        </w:rPr>
      </w:pPr>
      <w:r w:rsidRPr="00DD6218">
        <w:rPr>
          <w:rFonts w:ascii="Calibri" w:hAnsi="Calibri" w:cs="Calibri"/>
          <w:lang w:val="fr-FR"/>
        </w:rPr>
        <w:t>9.</w:t>
      </w:r>
      <w:r w:rsidRPr="00DD6218">
        <w:rPr>
          <w:rFonts w:ascii="Calibri" w:hAnsi="Calibri" w:cs="Calibri"/>
          <w:lang w:val="fr-FR"/>
        </w:rPr>
        <w:tab/>
        <w:t>Computer/Information Hurricane Standards</w:t>
      </w:r>
      <w:r w:rsidRPr="00DD6218">
        <w:rPr>
          <w:rFonts w:ascii="Calibri" w:hAnsi="Calibri" w:cs="Calibri"/>
          <w:lang w:val="fr-FR"/>
        </w:rPr>
        <w:tab/>
        <w:t>26</w:t>
      </w:r>
      <w:r w:rsidR="00695C2E">
        <w:rPr>
          <w:rFonts w:ascii="Calibri" w:hAnsi="Calibri" w:cs="Calibri"/>
          <w:lang w:val="fr-FR"/>
        </w:rPr>
        <w:t>4</w:t>
      </w:r>
      <w:r w:rsidRPr="00DD6218">
        <w:rPr>
          <w:rFonts w:ascii="Calibri" w:hAnsi="Calibri" w:cs="Calibri"/>
          <w:lang w:val="fr-FR"/>
        </w:rPr>
        <w:t xml:space="preserve"> </w:t>
      </w:r>
    </w:p>
    <w:p w14:paraId="236BAF0C" w14:textId="0A0E44A8" w:rsidR="00DD6218" w:rsidRPr="00DD6218" w:rsidRDefault="00DD6218" w:rsidP="00DD6218">
      <w:pPr>
        <w:tabs>
          <w:tab w:val="left" w:pos="2340"/>
          <w:tab w:val="left" w:pos="2520"/>
          <w:tab w:val="right" w:pos="9360"/>
        </w:tabs>
        <w:ind w:left="2340" w:hanging="1620"/>
        <w:rPr>
          <w:rFonts w:ascii="Calibri" w:hAnsi="Calibri" w:cs="Calibri"/>
          <w:lang w:val="fr-FR"/>
        </w:rPr>
      </w:pPr>
      <w:r w:rsidRPr="00DD6218">
        <w:rPr>
          <w:rFonts w:ascii="Calibri" w:hAnsi="Calibri" w:cs="Calibri"/>
          <w:lang w:val="fr-FR"/>
        </w:rPr>
        <w:t>CI-1</w:t>
      </w:r>
      <w:r w:rsidRPr="00DD6218">
        <w:rPr>
          <w:rFonts w:ascii="Calibri" w:hAnsi="Calibri" w:cs="Calibri"/>
          <w:lang w:val="fr-FR"/>
        </w:rPr>
        <w:tab/>
        <w:t>General System Traceability and Change Tracking</w:t>
      </w:r>
      <w:r w:rsidRPr="00DD6218">
        <w:rPr>
          <w:rFonts w:ascii="Calibri" w:hAnsi="Calibri" w:cs="Calibri"/>
          <w:lang w:val="fr-FR"/>
        </w:rPr>
        <w:tab/>
      </w:r>
      <w:r w:rsidR="00695C2E">
        <w:rPr>
          <w:rFonts w:ascii="Calibri" w:hAnsi="Calibri" w:cs="Calibri"/>
          <w:lang w:val="fr-FR"/>
        </w:rPr>
        <w:t>264</w:t>
      </w:r>
    </w:p>
    <w:p w14:paraId="7527299C" w14:textId="10C29A21" w:rsidR="00DD6218" w:rsidRPr="00DD6218" w:rsidRDefault="00DD6218" w:rsidP="00DD6218">
      <w:pPr>
        <w:tabs>
          <w:tab w:val="left" w:pos="2340"/>
          <w:tab w:val="left" w:pos="2520"/>
          <w:tab w:val="right" w:pos="9360"/>
        </w:tabs>
        <w:ind w:left="2340" w:hanging="1620"/>
        <w:rPr>
          <w:rFonts w:ascii="Calibri" w:hAnsi="Calibri" w:cs="Calibri"/>
          <w:lang w:val="fr-FR"/>
        </w:rPr>
      </w:pPr>
      <w:r w:rsidRPr="00DD6218">
        <w:rPr>
          <w:rFonts w:ascii="Calibri" w:hAnsi="Calibri" w:cs="Calibri"/>
          <w:lang w:val="fr-FR"/>
        </w:rPr>
        <w:t>CI-2</w:t>
      </w:r>
      <w:r w:rsidRPr="00DD6218">
        <w:rPr>
          <w:rFonts w:ascii="Calibri" w:hAnsi="Calibri" w:cs="Calibri"/>
          <w:lang w:val="fr-FR"/>
        </w:rPr>
        <w:tab/>
        <w:t>Artificial Intelligence-Based Software Engineering</w:t>
      </w:r>
      <w:r w:rsidRPr="00DD6218">
        <w:rPr>
          <w:rFonts w:ascii="Calibri" w:hAnsi="Calibri" w:cs="Calibri"/>
          <w:lang w:val="fr-FR"/>
        </w:rPr>
        <w:tab/>
      </w:r>
      <w:r w:rsidR="00695C2E">
        <w:rPr>
          <w:rFonts w:ascii="Calibri" w:hAnsi="Calibri" w:cs="Calibri"/>
          <w:lang w:val="fr-FR"/>
        </w:rPr>
        <w:t>265</w:t>
      </w:r>
    </w:p>
    <w:p w14:paraId="7A744619" w14:textId="48886D27" w:rsidR="00DD6218" w:rsidRPr="00DD6218" w:rsidRDefault="00DD6218" w:rsidP="00DD6218">
      <w:pPr>
        <w:tabs>
          <w:tab w:val="left" w:pos="2340"/>
          <w:tab w:val="left" w:pos="2520"/>
          <w:tab w:val="right" w:pos="9360"/>
        </w:tabs>
        <w:ind w:left="2340" w:hanging="1620"/>
        <w:rPr>
          <w:rFonts w:ascii="Calibri" w:hAnsi="Calibri" w:cs="Calibri"/>
          <w:lang w:val="fr-FR"/>
        </w:rPr>
      </w:pPr>
      <w:r w:rsidRPr="00DD6218">
        <w:rPr>
          <w:rFonts w:ascii="Calibri" w:hAnsi="Calibri" w:cs="Calibri"/>
          <w:lang w:val="fr-FR"/>
        </w:rPr>
        <w:t>CI-3</w:t>
      </w:r>
      <w:r w:rsidRPr="00DD6218">
        <w:rPr>
          <w:rFonts w:ascii="Calibri" w:hAnsi="Calibri" w:cs="Calibri"/>
          <w:lang w:val="fr-FR"/>
        </w:rPr>
        <w:tab/>
        <w:t>Hurricane Model Documentation</w:t>
      </w:r>
      <w:r w:rsidRPr="00DD6218">
        <w:rPr>
          <w:rFonts w:ascii="Calibri" w:hAnsi="Calibri" w:cs="Calibri"/>
          <w:lang w:val="fr-FR"/>
        </w:rPr>
        <w:tab/>
        <w:t>26</w:t>
      </w:r>
      <w:r w:rsidR="00695C2E">
        <w:rPr>
          <w:rFonts w:ascii="Calibri" w:hAnsi="Calibri" w:cs="Calibri"/>
          <w:lang w:val="fr-FR"/>
        </w:rPr>
        <w:t>7</w:t>
      </w:r>
    </w:p>
    <w:p w14:paraId="59B213CF" w14:textId="37C5E749" w:rsidR="00DD6218" w:rsidRPr="00DD6218" w:rsidRDefault="00DD6218" w:rsidP="00DD6218">
      <w:pPr>
        <w:tabs>
          <w:tab w:val="left" w:pos="2340"/>
          <w:tab w:val="left" w:pos="2520"/>
          <w:tab w:val="right" w:pos="9360"/>
        </w:tabs>
        <w:ind w:left="2340" w:hanging="1620"/>
        <w:rPr>
          <w:rFonts w:ascii="Calibri" w:hAnsi="Calibri" w:cs="Calibri"/>
        </w:rPr>
      </w:pPr>
      <w:r w:rsidRPr="00DD6218">
        <w:rPr>
          <w:rFonts w:ascii="Calibri" w:hAnsi="Calibri" w:cs="Calibri"/>
        </w:rPr>
        <w:t>CI-4</w:t>
      </w:r>
      <w:r w:rsidRPr="00DD6218">
        <w:rPr>
          <w:rFonts w:ascii="Calibri" w:hAnsi="Calibri" w:cs="Calibri"/>
        </w:rPr>
        <w:tab/>
        <w:t>Hurricane Model Requirements</w:t>
      </w:r>
      <w:r w:rsidRPr="00DD6218">
        <w:rPr>
          <w:rFonts w:ascii="Calibri" w:hAnsi="Calibri" w:cs="Calibri"/>
        </w:rPr>
        <w:tab/>
        <w:t>26</w:t>
      </w:r>
      <w:r w:rsidR="00695C2E">
        <w:rPr>
          <w:rFonts w:ascii="Calibri" w:hAnsi="Calibri" w:cs="Calibri"/>
        </w:rPr>
        <w:t>9</w:t>
      </w:r>
    </w:p>
    <w:p w14:paraId="1FAEC73D" w14:textId="3777D550" w:rsidR="00DD6218" w:rsidRPr="00DD6218" w:rsidRDefault="00DD6218" w:rsidP="00DD6218">
      <w:pPr>
        <w:tabs>
          <w:tab w:val="left" w:pos="2340"/>
          <w:tab w:val="left" w:pos="2520"/>
          <w:tab w:val="right" w:pos="9360"/>
        </w:tabs>
        <w:ind w:left="2340" w:hanging="1620"/>
        <w:rPr>
          <w:rFonts w:ascii="Calibri" w:hAnsi="Calibri" w:cs="Calibri"/>
        </w:rPr>
      </w:pPr>
      <w:r w:rsidRPr="00DD6218">
        <w:rPr>
          <w:rFonts w:ascii="Calibri" w:hAnsi="Calibri" w:cs="Calibri"/>
        </w:rPr>
        <w:t>CI-5</w:t>
      </w:r>
      <w:r w:rsidRPr="00DD6218">
        <w:rPr>
          <w:rFonts w:ascii="Calibri" w:hAnsi="Calibri" w:cs="Calibri"/>
        </w:rPr>
        <w:tab/>
        <w:t>Hurricane Model Organization and Component Design</w:t>
      </w:r>
      <w:r w:rsidRPr="00DD6218">
        <w:rPr>
          <w:rFonts w:ascii="Calibri" w:hAnsi="Calibri" w:cs="Calibri"/>
        </w:rPr>
        <w:tab/>
        <w:t>27</w:t>
      </w:r>
      <w:r w:rsidR="00695C2E">
        <w:rPr>
          <w:rFonts w:ascii="Calibri" w:hAnsi="Calibri" w:cs="Calibri"/>
        </w:rPr>
        <w:t>1</w:t>
      </w:r>
    </w:p>
    <w:p w14:paraId="0F1E3D3D" w14:textId="12F18EDC" w:rsidR="00DD6218" w:rsidRPr="00DD6218" w:rsidRDefault="00DD6218" w:rsidP="00DD6218">
      <w:pPr>
        <w:tabs>
          <w:tab w:val="left" w:pos="2340"/>
          <w:tab w:val="left" w:pos="2520"/>
          <w:tab w:val="right" w:pos="9360"/>
        </w:tabs>
        <w:ind w:left="2340" w:hanging="1620"/>
        <w:rPr>
          <w:rFonts w:ascii="Calibri" w:hAnsi="Calibri" w:cs="Calibri"/>
        </w:rPr>
      </w:pPr>
      <w:r w:rsidRPr="00DD6218">
        <w:rPr>
          <w:rFonts w:ascii="Calibri" w:hAnsi="Calibri" w:cs="Calibri"/>
        </w:rPr>
        <w:t>CI-6</w:t>
      </w:r>
      <w:r w:rsidRPr="00DD6218">
        <w:rPr>
          <w:rFonts w:ascii="Calibri" w:hAnsi="Calibri" w:cs="Calibri"/>
        </w:rPr>
        <w:tab/>
        <w:t>Hurricane Model Implementation</w:t>
      </w:r>
      <w:r w:rsidRPr="00DD6218">
        <w:rPr>
          <w:rFonts w:ascii="Calibri" w:hAnsi="Calibri" w:cs="Calibri"/>
        </w:rPr>
        <w:tab/>
        <w:t>27</w:t>
      </w:r>
      <w:r w:rsidR="00695C2E">
        <w:rPr>
          <w:rFonts w:ascii="Calibri" w:hAnsi="Calibri" w:cs="Calibri"/>
        </w:rPr>
        <w:t>3</w:t>
      </w:r>
    </w:p>
    <w:p w14:paraId="16200AFB" w14:textId="6CA4746B" w:rsidR="00DD6218" w:rsidRPr="00DD6218" w:rsidRDefault="00DD6218" w:rsidP="00DD6218">
      <w:pPr>
        <w:tabs>
          <w:tab w:val="left" w:pos="2340"/>
          <w:tab w:val="left" w:pos="2520"/>
          <w:tab w:val="right" w:pos="9360"/>
        </w:tabs>
        <w:ind w:left="2340" w:hanging="1620"/>
        <w:rPr>
          <w:rFonts w:ascii="Calibri" w:hAnsi="Calibri" w:cs="Calibri"/>
        </w:rPr>
      </w:pPr>
      <w:r w:rsidRPr="00DD6218">
        <w:rPr>
          <w:rFonts w:ascii="Calibri" w:hAnsi="Calibri" w:cs="Calibri"/>
        </w:rPr>
        <w:t>CI-7</w:t>
      </w:r>
      <w:r w:rsidRPr="00DD6218">
        <w:rPr>
          <w:rFonts w:ascii="Calibri" w:hAnsi="Calibri" w:cs="Calibri"/>
        </w:rPr>
        <w:tab/>
        <w:t>Hurricane Model Implementation Verification</w:t>
      </w:r>
      <w:r w:rsidRPr="00DD6218">
        <w:rPr>
          <w:rFonts w:ascii="Calibri" w:hAnsi="Calibri" w:cs="Calibri"/>
        </w:rPr>
        <w:tab/>
        <w:t>27</w:t>
      </w:r>
      <w:r w:rsidR="00695C2E">
        <w:rPr>
          <w:rFonts w:ascii="Calibri" w:hAnsi="Calibri" w:cs="Calibri"/>
        </w:rPr>
        <w:t>6</w:t>
      </w:r>
    </w:p>
    <w:p w14:paraId="6651ED0A" w14:textId="04C3BA1A" w:rsidR="00DD6218" w:rsidRPr="00DD6218" w:rsidRDefault="00DD6218" w:rsidP="00DD6218">
      <w:pPr>
        <w:tabs>
          <w:tab w:val="left" w:pos="2340"/>
          <w:tab w:val="left" w:pos="2520"/>
          <w:tab w:val="right" w:pos="9360"/>
        </w:tabs>
        <w:ind w:left="2340" w:hanging="1620"/>
        <w:rPr>
          <w:rFonts w:ascii="Calibri" w:hAnsi="Calibri" w:cs="Calibri"/>
        </w:rPr>
      </w:pPr>
      <w:r w:rsidRPr="00DD6218">
        <w:rPr>
          <w:rFonts w:ascii="Calibri" w:hAnsi="Calibri" w:cs="Calibri"/>
        </w:rPr>
        <w:t>CI-8</w:t>
      </w:r>
      <w:r w:rsidRPr="00DD6218">
        <w:rPr>
          <w:rFonts w:ascii="Calibri" w:hAnsi="Calibri" w:cs="Calibri"/>
        </w:rPr>
        <w:tab/>
        <w:t>Human-Computer Interaction</w:t>
      </w:r>
      <w:r w:rsidRPr="00DD6218">
        <w:rPr>
          <w:rFonts w:ascii="Calibri" w:hAnsi="Calibri" w:cs="Calibri"/>
        </w:rPr>
        <w:tab/>
        <w:t>27</w:t>
      </w:r>
      <w:r w:rsidR="00695C2E">
        <w:rPr>
          <w:rFonts w:ascii="Calibri" w:hAnsi="Calibri" w:cs="Calibri"/>
        </w:rPr>
        <w:t>8</w:t>
      </w:r>
    </w:p>
    <w:p w14:paraId="6FFF78C3" w14:textId="6A6A758B" w:rsidR="00DD6218" w:rsidRPr="00DD6218" w:rsidRDefault="00DD6218" w:rsidP="00DD6218">
      <w:pPr>
        <w:tabs>
          <w:tab w:val="left" w:pos="2340"/>
          <w:tab w:val="left" w:pos="2520"/>
          <w:tab w:val="right" w:pos="9360"/>
        </w:tabs>
        <w:ind w:left="2340" w:hanging="1620"/>
        <w:rPr>
          <w:rFonts w:ascii="Calibri" w:hAnsi="Calibri" w:cs="Calibri"/>
        </w:rPr>
      </w:pPr>
      <w:r w:rsidRPr="00DD6218">
        <w:rPr>
          <w:rFonts w:ascii="Calibri" w:hAnsi="Calibri" w:cs="Calibri"/>
        </w:rPr>
        <w:t>CI-9</w:t>
      </w:r>
      <w:r w:rsidRPr="00DD6218">
        <w:rPr>
          <w:rFonts w:ascii="Calibri" w:hAnsi="Calibri" w:cs="Calibri"/>
        </w:rPr>
        <w:tab/>
        <w:t>Hurricane Model Maintenance and Revision</w:t>
      </w:r>
      <w:r w:rsidRPr="00DD6218">
        <w:rPr>
          <w:rFonts w:ascii="Calibri" w:hAnsi="Calibri" w:cs="Calibri"/>
        </w:rPr>
        <w:tab/>
        <w:t>27</w:t>
      </w:r>
      <w:r w:rsidR="00695C2E">
        <w:rPr>
          <w:rFonts w:ascii="Calibri" w:hAnsi="Calibri" w:cs="Calibri"/>
        </w:rPr>
        <w:t>9</w:t>
      </w:r>
    </w:p>
    <w:p w14:paraId="36C8D2C4" w14:textId="69936BB8" w:rsidR="00DD6218" w:rsidRPr="00DD6218" w:rsidRDefault="00DD6218" w:rsidP="00DD6218">
      <w:pPr>
        <w:tabs>
          <w:tab w:val="left" w:pos="2340"/>
          <w:tab w:val="left" w:pos="2520"/>
          <w:tab w:val="right" w:pos="9360"/>
        </w:tabs>
        <w:spacing w:line="360" w:lineRule="auto"/>
        <w:ind w:left="2340" w:hanging="1620"/>
        <w:rPr>
          <w:rFonts w:ascii="Calibri" w:hAnsi="Calibri" w:cs="Calibri"/>
        </w:rPr>
      </w:pPr>
      <w:r w:rsidRPr="00DD6218">
        <w:rPr>
          <w:rFonts w:ascii="Calibri" w:hAnsi="Calibri" w:cs="Calibri"/>
        </w:rPr>
        <w:t>CI-10</w:t>
      </w:r>
      <w:r w:rsidRPr="00DD6218">
        <w:rPr>
          <w:rFonts w:ascii="Calibri" w:hAnsi="Calibri" w:cs="Calibri"/>
        </w:rPr>
        <w:tab/>
        <w:t>Hurricane Model Security</w:t>
      </w:r>
      <w:r w:rsidRPr="00DD6218">
        <w:rPr>
          <w:rFonts w:ascii="Calibri" w:hAnsi="Calibri" w:cs="Calibri"/>
        </w:rPr>
        <w:tab/>
        <w:t>28</w:t>
      </w:r>
      <w:r w:rsidR="00695C2E">
        <w:rPr>
          <w:rFonts w:ascii="Calibri" w:hAnsi="Calibri" w:cs="Calibri"/>
        </w:rPr>
        <w:t>1</w:t>
      </w:r>
    </w:p>
    <w:p w14:paraId="514A81D8" w14:textId="0BE3A47D" w:rsidR="00DD6218" w:rsidRPr="00DD6218" w:rsidRDefault="00DD6218" w:rsidP="00DD6218">
      <w:pPr>
        <w:tabs>
          <w:tab w:val="left" w:pos="2520"/>
          <w:tab w:val="right" w:pos="9360"/>
        </w:tabs>
        <w:spacing w:line="360" w:lineRule="auto"/>
        <w:ind w:left="720" w:hanging="360"/>
        <w:rPr>
          <w:rFonts w:ascii="Calibri" w:hAnsi="Calibri" w:cs="Calibri"/>
        </w:rPr>
      </w:pPr>
      <w:r w:rsidRPr="00DD6218">
        <w:rPr>
          <w:rFonts w:ascii="Calibri" w:hAnsi="Calibri" w:cs="Calibri"/>
        </w:rPr>
        <w:t>10. Definitions</w:t>
      </w:r>
      <w:r w:rsidRPr="00DD6218">
        <w:rPr>
          <w:rFonts w:ascii="Calibri" w:hAnsi="Calibri" w:cs="Calibri"/>
        </w:rPr>
        <w:tab/>
      </w:r>
      <w:r w:rsidRPr="00DD6218">
        <w:rPr>
          <w:rFonts w:ascii="Calibri" w:hAnsi="Calibri" w:cs="Calibri"/>
        </w:rPr>
        <w:tab/>
        <w:t>28</w:t>
      </w:r>
      <w:r w:rsidR="00695C2E">
        <w:rPr>
          <w:rFonts w:ascii="Calibri" w:hAnsi="Calibri" w:cs="Calibri"/>
        </w:rPr>
        <w:t>2</w:t>
      </w:r>
    </w:p>
    <w:p w14:paraId="326410BD" w14:textId="5F8FE939" w:rsidR="00DD6218" w:rsidRPr="00DD6218" w:rsidRDefault="00DD6218" w:rsidP="00DD6218">
      <w:pPr>
        <w:tabs>
          <w:tab w:val="left" w:pos="2520"/>
          <w:tab w:val="right" w:pos="9360"/>
        </w:tabs>
        <w:spacing w:line="360" w:lineRule="auto"/>
        <w:ind w:left="720" w:hanging="360"/>
        <w:rPr>
          <w:rFonts w:ascii="Calibri" w:hAnsi="Calibri" w:cs="Calibri"/>
        </w:rPr>
      </w:pPr>
      <w:r w:rsidRPr="00DD6218">
        <w:rPr>
          <w:rFonts w:ascii="Calibri" w:hAnsi="Calibri" w:cs="Calibri"/>
        </w:rPr>
        <w:t>11. References</w:t>
      </w:r>
      <w:r w:rsidRPr="00DD6218">
        <w:rPr>
          <w:rFonts w:ascii="Calibri" w:hAnsi="Calibri" w:cs="Calibri"/>
        </w:rPr>
        <w:tab/>
      </w:r>
      <w:r w:rsidRPr="00DD6218">
        <w:rPr>
          <w:rFonts w:ascii="Calibri" w:hAnsi="Calibri" w:cs="Calibri"/>
        </w:rPr>
        <w:tab/>
        <w:t>31</w:t>
      </w:r>
      <w:r w:rsidR="00695C2E">
        <w:rPr>
          <w:rFonts w:ascii="Calibri" w:hAnsi="Calibri" w:cs="Calibri"/>
        </w:rPr>
        <w:t>7</w:t>
      </w:r>
    </w:p>
    <w:p w14:paraId="43E2F143" w14:textId="052AA150" w:rsidR="00DD6218" w:rsidRPr="00DD6218" w:rsidRDefault="00DD6218" w:rsidP="00DD6218">
      <w:pPr>
        <w:tabs>
          <w:tab w:val="right" w:pos="9360"/>
        </w:tabs>
        <w:spacing w:line="360" w:lineRule="auto"/>
        <w:ind w:left="720" w:hanging="720"/>
        <w:rPr>
          <w:rFonts w:ascii="Calibri" w:hAnsi="Calibri" w:cs="Calibri"/>
        </w:rPr>
      </w:pPr>
      <w:r w:rsidRPr="00DD6218">
        <w:rPr>
          <w:rFonts w:ascii="Calibri" w:hAnsi="Calibri" w:cs="Calibri"/>
        </w:rPr>
        <w:t>Inquiries</w:t>
      </w:r>
      <w:r w:rsidRPr="00DD6218">
        <w:rPr>
          <w:rFonts w:ascii="Calibri" w:hAnsi="Calibri" w:cs="Calibri"/>
        </w:rPr>
        <w:tab/>
        <w:t>3</w:t>
      </w:r>
      <w:r w:rsidR="00695C2E">
        <w:rPr>
          <w:rFonts w:ascii="Calibri" w:hAnsi="Calibri" w:cs="Calibri"/>
        </w:rPr>
        <w:t>20</w:t>
      </w:r>
    </w:p>
    <w:p w14:paraId="744E5F91" w14:textId="37C89149" w:rsidR="00DD6218" w:rsidRPr="00DD6218" w:rsidRDefault="00DD6218" w:rsidP="00DD6218">
      <w:pPr>
        <w:keepNext/>
        <w:tabs>
          <w:tab w:val="right" w:pos="9360"/>
        </w:tabs>
        <w:spacing w:line="360" w:lineRule="auto"/>
        <w:ind w:left="720" w:hanging="720"/>
        <w:outlineLvl w:val="3"/>
        <w:rPr>
          <w:rFonts w:ascii="Calibri" w:hAnsi="Calibri" w:cs="Calibri"/>
        </w:rPr>
      </w:pPr>
      <w:r w:rsidRPr="00DD6218">
        <w:rPr>
          <w:rFonts w:ascii="Calibri" w:hAnsi="Calibri" w:cs="Calibri"/>
        </w:rPr>
        <w:t>Appendices</w:t>
      </w:r>
      <w:r w:rsidRPr="00DD6218">
        <w:rPr>
          <w:rFonts w:ascii="Calibri" w:hAnsi="Calibri" w:cs="Calibri"/>
        </w:rPr>
        <w:tab/>
        <w:t>3</w:t>
      </w:r>
      <w:r w:rsidR="00695C2E">
        <w:rPr>
          <w:rFonts w:ascii="Calibri" w:hAnsi="Calibri" w:cs="Calibri"/>
        </w:rPr>
        <w:t>31</w:t>
      </w:r>
    </w:p>
    <w:p w14:paraId="7DB541C5" w14:textId="5C08871B" w:rsidR="00DD6218" w:rsidRPr="00DD6218" w:rsidRDefault="00DD6218" w:rsidP="00DD6218">
      <w:pPr>
        <w:numPr>
          <w:ilvl w:val="0"/>
          <w:numId w:val="2"/>
        </w:numPr>
        <w:tabs>
          <w:tab w:val="num" w:pos="810"/>
          <w:tab w:val="right" w:pos="9360"/>
        </w:tabs>
        <w:spacing w:line="360" w:lineRule="auto"/>
        <w:ind w:left="720"/>
        <w:rPr>
          <w:rFonts w:ascii="Calibri" w:hAnsi="Calibri" w:cs="Calibri"/>
        </w:rPr>
      </w:pPr>
      <w:r w:rsidRPr="00DD6218">
        <w:rPr>
          <w:rFonts w:ascii="Calibri" w:hAnsi="Calibri" w:cs="Calibri"/>
        </w:rPr>
        <w:t>Acronyms</w:t>
      </w:r>
      <w:r w:rsidRPr="00DD6218">
        <w:rPr>
          <w:rFonts w:ascii="Calibri" w:hAnsi="Calibri" w:cs="Calibri"/>
        </w:rPr>
        <w:tab/>
        <w:t>3</w:t>
      </w:r>
      <w:r w:rsidR="00695C2E">
        <w:rPr>
          <w:rFonts w:ascii="Calibri" w:hAnsi="Calibri" w:cs="Calibri"/>
        </w:rPr>
        <w:t>32</w:t>
      </w:r>
    </w:p>
    <w:p w14:paraId="2DA92BC3" w14:textId="06E6B1D9" w:rsidR="00DD6218" w:rsidRPr="00DD6218" w:rsidRDefault="00DD6218" w:rsidP="00DD6218">
      <w:pPr>
        <w:numPr>
          <w:ilvl w:val="0"/>
          <w:numId w:val="2"/>
        </w:numPr>
        <w:tabs>
          <w:tab w:val="num" w:pos="810"/>
          <w:tab w:val="right" w:pos="9360"/>
        </w:tabs>
        <w:spacing w:line="360" w:lineRule="auto"/>
        <w:ind w:left="720"/>
        <w:rPr>
          <w:rFonts w:ascii="Calibri" w:hAnsi="Calibri" w:cs="Calibri"/>
        </w:rPr>
      </w:pPr>
      <w:r w:rsidRPr="00DD6218">
        <w:rPr>
          <w:rFonts w:ascii="Calibri" w:hAnsi="Calibri" w:cs="Calibri"/>
        </w:rPr>
        <w:t>Figures</w:t>
      </w:r>
      <w:r w:rsidRPr="00DD6218">
        <w:rPr>
          <w:rFonts w:ascii="Calibri" w:hAnsi="Calibri" w:cs="Calibri"/>
        </w:rPr>
        <w:tab/>
      </w:r>
      <w:r w:rsidR="00695C2E">
        <w:rPr>
          <w:rFonts w:ascii="Calibri" w:hAnsi="Calibri" w:cs="Calibri"/>
          <w:lang w:val="fr-FR"/>
        </w:rPr>
        <w:t>335</w:t>
      </w:r>
    </w:p>
    <w:p w14:paraId="4E00A1CB" w14:textId="2B17AA28" w:rsidR="00DD6218" w:rsidRPr="00DD6218" w:rsidRDefault="00DD6218" w:rsidP="00DD6218">
      <w:pPr>
        <w:tabs>
          <w:tab w:val="left" w:pos="360"/>
          <w:tab w:val="left" w:pos="2160"/>
          <w:tab w:val="right" w:pos="9360"/>
        </w:tabs>
        <w:spacing w:line="360" w:lineRule="auto"/>
        <w:ind w:left="720"/>
        <w:contextualSpacing/>
        <w:rPr>
          <w:rFonts w:ascii="Calibri" w:hAnsi="Calibri" w:cs="Calibri"/>
        </w:rPr>
      </w:pPr>
      <w:r w:rsidRPr="00DD6218">
        <w:rPr>
          <w:rFonts w:ascii="Calibri" w:hAnsi="Calibri" w:cs="Calibri"/>
          <w:i/>
          <w:iCs/>
        </w:rPr>
        <w:t>Figure 1</w:t>
      </w:r>
      <w:r w:rsidRPr="00DD6218">
        <w:rPr>
          <w:rFonts w:ascii="Calibri" w:hAnsi="Calibri" w:cs="Calibri"/>
        </w:rPr>
        <w:tab/>
        <w:t>State of Florida and Neighboring States by Region</w:t>
      </w:r>
      <w:r w:rsidRPr="00DD6218">
        <w:rPr>
          <w:rFonts w:ascii="Calibri" w:hAnsi="Calibri" w:cs="Calibri"/>
        </w:rPr>
        <w:tab/>
      </w:r>
      <w:r w:rsidR="00695C2E">
        <w:rPr>
          <w:rFonts w:ascii="Calibri" w:hAnsi="Calibri" w:cs="Calibri"/>
        </w:rPr>
        <w:t>335</w:t>
      </w:r>
    </w:p>
    <w:p w14:paraId="094BCD4E" w14:textId="5D6B1AC2" w:rsidR="00DD6218" w:rsidRPr="00DD6218" w:rsidRDefault="00DD6218" w:rsidP="00DD6218">
      <w:pPr>
        <w:tabs>
          <w:tab w:val="left" w:pos="360"/>
          <w:tab w:val="left" w:pos="2160"/>
          <w:tab w:val="right" w:pos="9360"/>
        </w:tabs>
        <w:spacing w:line="360" w:lineRule="auto"/>
        <w:ind w:left="720"/>
        <w:contextualSpacing/>
        <w:rPr>
          <w:rFonts w:ascii="Calibri" w:hAnsi="Calibri" w:cs="Calibri"/>
        </w:rPr>
      </w:pPr>
      <w:r w:rsidRPr="00DD6218">
        <w:rPr>
          <w:rFonts w:ascii="Calibri" w:hAnsi="Calibri" w:cs="Calibri"/>
          <w:i/>
          <w:iCs/>
        </w:rPr>
        <w:t>Figure 2</w:t>
      </w:r>
      <w:r w:rsidRPr="00DD6218">
        <w:rPr>
          <w:rFonts w:ascii="Calibri" w:hAnsi="Calibri" w:cs="Calibri"/>
        </w:rPr>
        <w:tab/>
        <w:t>Uncertainty</w:t>
      </w:r>
      <w:r w:rsidRPr="00DD6218">
        <w:rPr>
          <w:rFonts w:ascii="Calibri" w:hAnsi="Calibri" w:cs="Calibri"/>
          <w:iCs/>
        </w:rPr>
        <w:t xml:space="preserve"> Envelope for the Conversion Factor</w:t>
      </w:r>
      <w:r w:rsidRPr="00DD6218">
        <w:rPr>
          <w:rFonts w:ascii="Calibri" w:hAnsi="Calibri" w:cs="Calibri"/>
        </w:rPr>
        <w:tab/>
      </w:r>
      <w:r w:rsidR="00695C2E">
        <w:rPr>
          <w:rFonts w:ascii="Calibri" w:hAnsi="Calibri" w:cs="Calibri"/>
        </w:rPr>
        <w:t>336</w:t>
      </w:r>
    </w:p>
    <w:p w14:paraId="3C0FD3AC" w14:textId="1A267784" w:rsidR="00DD6218" w:rsidRPr="00DD6218" w:rsidRDefault="00DD6218" w:rsidP="00DD6218">
      <w:pPr>
        <w:tabs>
          <w:tab w:val="left" w:pos="360"/>
          <w:tab w:val="left" w:pos="2160"/>
          <w:tab w:val="right" w:pos="9360"/>
        </w:tabs>
        <w:spacing w:line="360" w:lineRule="auto"/>
        <w:ind w:left="720"/>
        <w:contextualSpacing/>
        <w:rPr>
          <w:rFonts w:ascii="Calibri" w:hAnsi="Calibri" w:cs="Calibri"/>
        </w:rPr>
      </w:pPr>
      <w:r w:rsidRPr="00DD6218">
        <w:rPr>
          <w:rFonts w:ascii="Calibri" w:hAnsi="Calibri" w:cs="Calibri"/>
          <w:i/>
          <w:iCs/>
        </w:rPr>
        <w:t>Figure 3</w:t>
      </w:r>
      <w:r w:rsidRPr="00DD6218">
        <w:rPr>
          <w:rFonts w:ascii="Calibri" w:hAnsi="Calibri" w:cs="Calibri"/>
          <w:i/>
          <w:iCs/>
        </w:rPr>
        <w:tab/>
      </w:r>
      <w:r w:rsidRPr="00DD6218">
        <w:rPr>
          <w:rFonts w:ascii="Calibri" w:hAnsi="Calibri" w:cs="Calibri"/>
          <w:iCs/>
        </w:rPr>
        <w:t>Map Version of Grid for Calculating Hourly Wind Velocities</w:t>
      </w:r>
      <w:r w:rsidRPr="00DD6218">
        <w:rPr>
          <w:rFonts w:ascii="Calibri" w:hAnsi="Calibri" w:cs="Calibri"/>
        </w:rPr>
        <w:tab/>
      </w:r>
      <w:r w:rsidR="00695C2E">
        <w:rPr>
          <w:rFonts w:ascii="Calibri" w:hAnsi="Calibri" w:cs="Calibri"/>
        </w:rPr>
        <w:t>336</w:t>
      </w:r>
    </w:p>
    <w:p w14:paraId="46383903" w14:textId="2C84B9C2" w:rsidR="00DD6218" w:rsidRPr="00DD6218" w:rsidRDefault="00DD6218" w:rsidP="00DD6218">
      <w:pPr>
        <w:tabs>
          <w:tab w:val="left" w:pos="360"/>
          <w:tab w:val="left" w:pos="2160"/>
          <w:tab w:val="right" w:pos="9360"/>
        </w:tabs>
        <w:spacing w:line="360" w:lineRule="auto"/>
        <w:ind w:left="720"/>
        <w:contextualSpacing/>
        <w:rPr>
          <w:rFonts w:ascii="Calibri" w:hAnsi="Calibri" w:cs="Calibri"/>
        </w:rPr>
      </w:pPr>
      <w:r w:rsidRPr="00DD6218">
        <w:rPr>
          <w:rFonts w:ascii="Calibri" w:hAnsi="Calibri" w:cs="Calibri"/>
          <w:i/>
          <w:iCs/>
        </w:rPr>
        <w:t>Figure 4</w:t>
      </w:r>
      <w:r w:rsidRPr="00DD6218">
        <w:rPr>
          <w:rFonts w:ascii="Calibri" w:hAnsi="Calibri" w:cs="Calibri"/>
        </w:rPr>
        <w:tab/>
        <w:t>Grid for Calculating Hourly Wind Velocities</w:t>
      </w:r>
      <w:r w:rsidRPr="00DD6218">
        <w:rPr>
          <w:rFonts w:ascii="Calibri" w:hAnsi="Calibri" w:cs="Calibri"/>
        </w:rPr>
        <w:tab/>
      </w:r>
      <w:r w:rsidR="00695C2E">
        <w:rPr>
          <w:rFonts w:ascii="Calibri" w:hAnsi="Calibri" w:cs="Calibri"/>
        </w:rPr>
        <w:t>337</w:t>
      </w:r>
    </w:p>
    <w:p w14:paraId="75F00586" w14:textId="1F26336A" w:rsidR="00DD6218" w:rsidRPr="00DD6218" w:rsidRDefault="00DD6218" w:rsidP="00DD6218">
      <w:pPr>
        <w:tabs>
          <w:tab w:val="left" w:pos="360"/>
          <w:tab w:val="left" w:pos="2160"/>
          <w:tab w:val="right" w:pos="9360"/>
        </w:tabs>
        <w:ind w:left="720"/>
        <w:contextualSpacing/>
        <w:rPr>
          <w:rFonts w:ascii="Calibri" w:hAnsi="Calibri" w:cs="Calibri"/>
        </w:rPr>
      </w:pPr>
      <w:r w:rsidRPr="00DD6218">
        <w:rPr>
          <w:rFonts w:ascii="Calibri" w:hAnsi="Calibri" w:cs="Calibri"/>
          <w:i/>
          <w:iCs/>
        </w:rPr>
        <w:t>Figure 5</w:t>
      </w:r>
      <w:r w:rsidRPr="00DD6218">
        <w:rPr>
          <w:rFonts w:ascii="Calibri" w:hAnsi="Calibri" w:cs="Calibri"/>
        </w:rPr>
        <w:tab/>
        <w:t>Comparison of Cumulative Empirical Distribution Functions of</w:t>
      </w:r>
      <w:r w:rsidRPr="00DD6218">
        <w:rPr>
          <w:rFonts w:ascii="Calibri" w:hAnsi="Calibri" w:cs="Calibri"/>
        </w:rPr>
        <w:tab/>
      </w:r>
      <w:r w:rsidR="00695C2E">
        <w:rPr>
          <w:rFonts w:ascii="Calibri" w:hAnsi="Calibri" w:cs="Calibri"/>
        </w:rPr>
        <w:t>338</w:t>
      </w:r>
    </w:p>
    <w:p w14:paraId="1410D2EE" w14:textId="77777777" w:rsidR="00DD6218" w:rsidRPr="00DD6218" w:rsidRDefault="00DD6218" w:rsidP="00DD6218">
      <w:pPr>
        <w:tabs>
          <w:tab w:val="left" w:pos="360"/>
          <w:tab w:val="left" w:pos="2160"/>
          <w:tab w:val="right" w:pos="9360"/>
        </w:tabs>
        <w:spacing w:line="360" w:lineRule="auto"/>
        <w:ind w:left="720"/>
        <w:contextualSpacing/>
        <w:rPr>
          <w:rFonts w:ascii="Calibri" w:hAnsi="Calibri" w:cs="Calibri"/>
        </w:rPr>
      </w:pPr>
      <w:r w:rsidRPr="00DD6218">
        <w:rPr>
          <w:rFonts w:ascii="Calibri" w:hAnsi="Calibri" w:cs="Calibri"/>
        </w:rPr>
        <w:tab/>
        <w:t>Hurricane Loss Costs for all Hurricane Categories</w:t>
      </w:r>
    </w:p>
    <w:p w14:paraId="6478A1A4" w14:textId="21F6F21D" w:rsidR="00DD6218" w:rsidRPr="00DD6218" w:rsidRDefault="00DD6218" w:rsidP="00DD6218">
      <w:pPr>
        <w:tabs>
          <w:tab w:val="left" w:pos="360"/>
          <w:tab w:val="left" w:pos="2160"/>
          <w:tab w:val="right" w:pos="9360"/>
        </w:tabs>
        <w:spacing w:line="360" w:lineRule="auto"/>
        <w:ind w:left="720"/>
        <w:contextualSpacing/>
        <w:rPr>
          <w:rFonts w:ascii="Calibri" w:hAnsi="Calibri" w:cs="Calibri"/>
        </w:rPr>
      </w:pPr>
      <w:r w:rsidRPr="00DD6218">
        <w:rPr>
          <w:rFonts w:ascii="Calibri" w:hAnsi="Calibri" w:cs="Calibri"/>
          <w:i/>
          <w:iCs/>
        </w:rPr>
        <w:t>Figure 6</w:t>
      </w:r>
      <w:r w:rsidRPr="00DD6218">
        <w:rPr>
          <w:rFonts w:ascii="Calibri" w:hAnsi="Calibri" w:cs="Calibri"/>
        </w:rPr>
        <w:tab/>
        <w:t>Contour Plot of Hurricane Loss Cost for a Category 1 Hurricane</w:t>
      </w:r>
      <w:r w:rsidRPr="00DD6218">
        <w:rPr>
          <w:rFonts w:ascii="Calibri" w:hAnsi="Calibri" w:cs="Calibri"/>
        </w:rPr>
        <w:tab/>
      </w:r>
      <w:r w:rsidR="00695C2E">
        <w:rPr>
          <w:rFonts w:ascii="Calibri" w:hAnsi="Calibri" w:cs="Calibri"/>
        </w:rPr>
        <w:t>338</w:t>
      </w:r>
    </w:p>
    <w:p w14:paraId="02DDFEBA" w14:textId="5857D472" w:rsidR="00DD6218" w:rsidRPr="00DD6218" w:rsidRDefault="00DD6218" w:rsidP="00DD6218">
      <w:pPr>
        <w:tabs>
          <w:tab w:val="left" w:pos="360"/>
          <w:tab w:val="left" w:pos="2160"/>
          <w:tab w:val="right" w:pos="9360"/>
        </w:tabs>
        <w:spacing w:line="360" w:lineRule="auto"/>
        <w:ind w:left="720"/>
        <w:contextualSpacing/>
        <w:rPr>
          <w:rFonts w:ascii="Calibri" w:hAnsi="Calibri" w:cs="Calibri"/>
        </w:rPr>
      </w:pPr>
      <w:r w:rsidRPr="00DD6218">
        <w:rPr>
          <w:rFonts w:ascii="Calibri" w:hAnsi="Calibri" w:cs="Calibri"/>
          <w:i/>
          <w:iCs/>
        </w:rPr>
        <w:t>Figure 7</w:t>
      </w:r>
      <w:r w:rsidRPr="00DD6218">
        <w:rPr>
          <w:rFonts w:ascii="Calibri" w:hAnsi="Calibri" w:cs="Calibri"/>
        </w:rPr>
        <w:t xml:space="preserve"> </w:t>
      </w:r>
      <w:r w:rsidRPr="00DD6218">
        <w:rPr>
          <w:rFonts w:ascii="Calibri" w:hAnsi="Calibri" w:cs="Calibri"/>
        </w:rPr>
        <w:tab/>
        <w:t>Contour Plot of Hurricane Loss Cost for a Category 3 Hurricane</w:t>
      </w:r>
      <w:r w:rsidRPr="00DD6218">
        <w:rPr>
          <w:rFonts w:ascii="Calibri" w:hAnsi="Calibri" w:cs="Calibri"/>
        </w:rPr>
        <w:tab/>
      </w:r>
      <w:r w:rsidR="00695C2E">
        <w:rPr>
          <w:rFonts w:ascii="Calibri" w:hAnsi="Calibri" w:cs="Calibri"/>
        </w:rPr>
        <w:t>339</w:t>
      </w:r>
    </w:p>
    <w:p w14:paraId="1981D980" w14:textId="30F3BE39" w:rsidR="00DD6218" w:rsidRPr="00DD6218" w:rsidRDefault="00DD6218" w:rsidP="00DD6218">
      <w:pPr>
        <w:tabs>
          <w:tab w:val="left" w:pos="360"/>
          <w:tab w:val="left" w:pos="2160"/>
          <w:tab w:val="right" w:pos="9360"/>
        </w:tabs>
        <w:spacing w:line="360" w:lineRule="auto"/>
        <w:ind w:left="720"/>
        <w:contextualSpacing/>
        <w:rPr>
          <w:rFonts w:ascii="Calibri" w:hAnsi="Calibri" w:cs="Calibri"/>
        </w:rPr>
      </w:pPr>
      <w:r w:rsidRPr="00DD6218">
        <w:rPr>
          <w:rFonts w:ascii="Calibri" w:hAnsi="Calibri" w:cs="Calibri"/>
          <w:i/>
          <w:iCs/>
        </w:rPr>
        <w:t>Figure 8</w:t>
      </w:r>
      <w:r w:rsidRPr="00DD6218">
        <w:rPr>
          <w:rFonts w:ascii="Calibri" w:hAnsi="Calibri" w:cs="Calibri"/>
          <w:i/>
          <w:iCs/>
        </w:rPr>
        <w:tab/>
      </w:r>
      <w:r w:rsidRPr="00DD6218">
        <w:rPr>
          <w:rFonts w:ascii="Calibri" w:hAnsi="Calibri" w:cs="Calibri"/>
        </w:rPr>
        <w:t>Contour Plot of Hurricane Loss Cost for a Category 5 Hurricane</w:t>
      </w:r>
      <w:r w:rsidRPr="00DD6218">
        <w:rPr>
          <w:rFonts w:ascii="Calibri" w:hAnsi="Calibri" w:cs="Calibri"/>
        </w:rPr>
        <w:tab/>
      </w:r>
      <w:r w:rsidR="00695C2E">
        <w:rPr>
          <w:rFonts w:ascii="Calibri" w:hAnsi="Calibri" w:cs="Calibri"/>
        </w:rPr>
        <w:t>339</w:t>
      </w:r>
    </w:p>
    <w:p w14:paraId="2581B242" w14:textId="7A99D48F" w:rsidR="00DD6218" w:rsidRPr="00DD6218" w:rsidRDefault="00DD6218" w:rsidP="00DD6218">
      <w:pPr>
        <w:tabs>
          <w:tab w:val="left" w:pos="360"/>
          <w:tab w:val="left" w:pos="2160"/>
          <w:tab w:val="right" w:pos="9360"/>
        </w:tabs>
        <w:ind w:left="720"/>
        <w:contextualSpacing/>
        <w:rPr>
          <w:rFonts w:ascii="Calibri" w:hAnsi="Calibri" w:cs="Calibri"/>
          <w:iCs/>
        </w:rPr>
      </w:pPr>
      <w:r w:rsidRPr="00DD6218">
        <w:rPr>
          <w:rFonts w:ascii="Calibri" w:hAnsi="Calibri" w:cs="Calibri"/>
          <w:i/>
          <w:iCs/>
        </w:rPr>
        <w:t>Figure 9</w:t>
      </w:r>
      <w:r w:rsidRPr="00DD6218">
        <w:rPr>
          <w:rFonts w:ascii="Calibri" w:hAnsi="Calibri" w:cs="Calibri"/>
          <w:i/>
          <w:iCs/>
        </w:rPr>
        <w:tab/>
      </w:r>
      <w:r w:rsidRPr="00DD6218">
        <w:rPr>
          <w:rFonts w:ascii="Calibri" w:hAnsi="Calibri" w:cs="Calibri"/>
          <w:iCs/>
        </w:rPr>
        <w:t>Standardized Regression Coefficients for Expected Hurricane</w:t>
      </w:r>
      <w:r w:rsidRPr="00DD6218">
        <w:rPr>
          <w:rFonts w:ascii="Calibri" w:hAnsi="Calibri" w:cs="Calibri"/>
          <w:iCs/>
        </w:rPr>
        <w:tab/>
      </w:r>
      <w:r w:rsidR="00695C2E">
        <w:rPr>
          <w:rFonts w:ascii="Calibri" w:hAnsi="Calibri" w:cs="Calibri"/>
          <w:iCs/>
        </w:rPr>
        <w:t>340</w:t>
      </w:r>
    </w:p>
    <w:p w14:paraId="7BA065A4" w14:textId="77777777" w:rsidR="00DD6218" w:rsidRPr="00DD6218" w:rsidRDefault="00DD6218" w:rsidP="00DD6218">
      <w:pPr>
        <w:tabs>
          <w:tab w:val="left" w:pos="360"/>
          <w:tab w:val="left" w:pos="2160"/>
          <w:tab w:val="right" w:pos="9360"/>
        </w:tabs>
        <w:spacing w:line="360" w:lineRule="auto"/>
        <w:ind w:left="720"/>
        <w:contextualSpacing/>
        <w:rPr>
          <w:rFonts w:ascii="Calibri" w:hAnsi="Calibri" w:cs="Calibri"/>
          <w:iCs/>
        </w:rPr>
      </w:pPr>
      <w:r w:rsidRPr="00DD6218">
        <w:rPr>
          <w:rFonts w:ascii="Calibri" w:hAnsi="Calibri" w:cs="Calibri"/>
          <w:i/>
          <w:iCs/>
        </w:rPr>
        <w:tab/>
      </w:r>
      <w:r w:rsidRPr="00DD6218">
        <w:rPr>
          <w:rFonts w:ascii="Calibri" w:hAnsi="Calibri" w:cs="Calibri"/>
          <w:iCs/>
        </w:rPr>
        <w:t>Loss Costs for All Input Variables for All Hurricane Categories</w:t>
      </w:r>
    </w:p>
    <w:p w14:paraId="53683259" w14:textId="02F3C3AC" w:rsidR="00DD6218" w:rsidRPr="00DD6218" w:rsidRDefault="00DD6218" w:rsidP="00DD6218">
      <w:pPr>
        <w:tabs>
          <w:tab w:val="left" w:pos="360"/>
          <w:tab w:val="left" w:pos="2160"/>
          <w:tab w:val="right" w:pos="9360"/>
        </w:tabs>
        <w:spacing w:before="120"/>
        <w:ind w:left="720"/>
        <w:contextualSpacing/>
        <w:rPr>
          <w:rFonts w:ascii="Calibri" w:hAnsi="Calibri" w:cs="Calibri"/>
        </w:rPr>
      </w:pPr>
      <w:r w:rsidRPr="00DD6218">
        <w:rPr>
          <w:rFonts w:ascii="Calibri" w:hAnsi="Calibri" w:cs="Calibri"/>
          <w:i/>
          <w:iCs/>
        </w:rPr>
        <w:t>Figure 10</w:t>
      </w:r>
      <w:r w:rsidRPr="00DD6218">
        <w:rPr>
          <w:rFonts w:ascii="Calibri" w:hAnsi="Calibri" w:cs="Calibri"/>
          <w:iCs/>
        </w:rPr>
        <w:tab/>
      </w:r>
      <w:r w:rsidRPr="00DD6218">
        <w:rPr>
          <w:rFonts w:ascii="Calibri" w:hAnsi="Calibri" w:cs="Calibri"/>
        </w:rPr>
        <w:t>Expected Percentage Reduction for Expected Hurricane Loss</w:t>
      </w:r>
      <w:r w:rsidRPr="00DD6218">
        <w:rPr>
          <w:rFonts w:ascii="Calibri" w:hAnsi="Calibri" w:cs="Calibri"/>
        </w:rPr>
        <w:tab/>
      </w:r>
      <w:r w:rsidR="00695C2E">
        <w:rPr>
          <w:rFonts w:ascii="Calibri" w:hAnsi="Calibri" w:cs="Calibri"/>
        </w:rPr>
        <w:t>341</w:t>
      </w:r>
    </w:p>
    <w:p w14:paraId="5F605E37" w14:textId="77777777" w:rsidR="00DD6218" w:rsidRPr="00DD6218" w:rsidRDefault="00DD6218" w:rsidP="00DD6218">
      <w:pPr>
        <w:tabs>
          <w:tab w:val="left" w:pos="360"/>
          <w:tab w:val="left" w:pos="2160"/>
          <w:tab w:val="right" w:pos="9360"/>
        </w:tabs>
        <w:spacing w:line="360" w:lineRule="auto"/>
        <w:ind w:left="720"/>
        <w:contextualSpacing/>
        <w:rPr>
          <w:rFonts w:ascii="Calibri" w:hAnsi="Calibri" w:cs="Calibri"/>
        </w:rPr>
      </w:pPr>
      <w:r w:rsidRPr="00DD6218">
        <w:rPr>
          <w:rFonts w:ascii="Calibri" w:hAnsi="Calibri" w:cs="Calibri"/>
          <w:iCs/>
        </w:rPr>
        <w:tab/>
      </w:r>
      <w:r w:rsidRPr="00DD6218">
        <w:rPr>
          <w:rFonts w:ascii="Calibri" w:hAnsi="Calibri" w:cs="Calibri"/>
        </w:rPr>
        <w:t>Costs for All Input Variables for All Hurricane Categories</w:t>
      </w:r>
    </w:p>
    <w:p w14:paraId="0F0B54AD" w14:textId="5BBEEDE2" w:rsidR="00DD6218" w:rsidRPr="00DD6218" w:rsidRDefault="00DD6218" w:rsidP="00DD6218">
      <w:pPr>
        <w:tabs>
          <w:tab w:val="left" w:pos="360"/>
          <w:tab w:val="left" w:pos="2160"/>
          <w:tab w:val="right" w:pos="9360"/>
        </w:tabs>
        <w:spacing w:line="360" w:lineRule="auto"/>
        <w:ind w:left="720"/>
        <w:contextualSpacing/>
        <w:rPr>
          <w:rFonts w:ascii="Calibri" w:hAnsi="Calibri" w:cs="Calibri"/>
        </w:rPr>
      </w:pPr>
      <w:r w:rsidRPr="00DD6218">
        <w:rPr>
          <w:rFonts w:ascii="Calibri" w:hAnsi="Calibri" w:cs="Calibri"/>
          <w:i/>
          <w:iCs/>
        </w:rPr>
        <w:t>Figure 11</w:t>
      </w:r>
      <w:r w:rsidRPr="00DD6218">
        <w:rPr>
          <w:rFonts w:ascii="Calibri" w:hAnsi="Calibri" w:cs="Calibri"/>
        </w:rPr>
        <w:tab/>
        <w:t>Florida County Codes</w:t>
      </w:r>
      <w:r w:rsidRPr="00DD6218">
        <w:rPr>
          <w:rFonts w:ascii="Calibri" w:hAnsi="Calibri" w:cs="Calibri"/>
        </w:rPr>
        <w:tab/>
      </w:r>
      <w:r w:rsidR="00695C2E">
        <w:rPr>
          <w:rFonts w:ascii="Calibri" w:hAnsi="Calibri" w:cs="Calibri"/>
        </w:rPr>
        <w:t>342</w:t>
      </w:r>
    </w:p>
    <w:p w14:paraId="40BC2B84" w14:textId="7DF24052" w:rsidR="00DD6218" w:rsidRPr="00DD6218" w:rsidRDefault="00DD6218" w:rsidP="00DD6218">
      <w:pPr>
        <w:tabs>
          <w:tab w:val="left" w:pos="360"/>
          <w:tab w:val="left" w:pos="2160"/>
          <w:tab w:val="right" w:pos="9360"/>
        </w:tabs>
        <w:spacing w:line="360" w:lineRule="auto"/>
        <w:ind w:left="720"/>
        <w:contextualSpacing/>
        <w:rPr>
          <w:rFonts w:ascii="Calibri" w:hAnsi="Calibri" w:cs="Calibri"/>
        </w:rPr>
      </w:pPr>
      <w:r w:rsidRPr="00DD6218">
        <w:rPr>
          <w:rFonts w:ascii="Calibri" w:hAnsi="Calibri" w:cs="Calibri"/>
          <w:i/>
          <w:iCs/>
        </w:rPr>
        <w:t>Figure 12</w:t>
      </w:r>
      <w:r w:rsidRPr="00DD6218">
        <w:rPr>
          <w:rFonts w:ascii="Calibri" w:hAnsi="Calibri" w:cs="Calibri"/>
        </w:rPr>
        <w:tab/>
        <w:t>State of Florida by County</w:t>
      </w:r>
      <w:r w:rsidRPr="00DD6218">
        <w:rPr>
          <w:rFonts w:ascii="Calibri" w:hAnsi="Calibri" w:cs="Calibri"/>
        </w:rPr>
        <w:tab/>
      </w:r>
      <w:r w:rsidR="00695C2E">
        <w:rPr>
          <w:rFonts w:ascii="Calibri" w:hAnsi="Calibri" w:cs="Calibri"/>
        </w:rPr>
        <w:t>343</w:t>
      </w:r>
    </w:p>
    <w:p w14:paraId="0DDE496A" w14:textId="77777777" w:rsidR="00DD6218" w:rsidRPr="00DD6218" w:rsidRDefault="00DD6218" w:rsidP="00DD6218">
      <w:pPr>
        <w:pBdr>
          <w:bottom w:val="single" w:sz="12" w:space="1" w:color="auto"/>
        </w:pBdr>
        <w:tabs>
          <w:tab w:val="right" w:pos="9360"/>
        </w:tabs>
        <w:jc w:val="center"/>
        <w:rPr>
          <w:rFonts w:ascii="Calibri" w:hAnsi="Calibri" w:cs="Calibri"/>
          <w:b/>
          <w:i/>
          <w:caps/>
          <w:sz w:val="28"/>
          <w:szCs w:val="28"/>
        </w:rPr>
      </w:pPr>
      <w:r w:rsidRPr="00DD6218">
        <w:rPr>
          <w:rFonts w:ascii="Calibri" w:hAnsi="Calibri" w:cs="Calibri"/>
          <w:b/>
          <w:caps/>
          <w:sz w:val="28"/>
          <w:szCs w:val="28"/>
        </w:rPr>
        <w:lastRenderedPageBreak/>
        <w:t>Table of Contents</w:t>
      </w:r>
    </w:p>
    <w:p w14:paraId="23B30E8C" w14:textId="77777777" w:rsidR="00DD6218" w:rsidRPr="00DD6218" w:rsidRDefault="00DD6218" w:rsidP="00DD6218">
      <w:pPr>
        <w:tabs>
          <w:tab w:val="left" w:pos="720"/>
          <w:tab w:val="left" w:pos="2340"/>
          <w:tab w:val="right" w:pos="9360"/>
        </w:tabs>
        <w:ind w:left="2405" w:hanging="1685"/>
        <w:jc w:val="both"/>
        <w:rPr>
          <w:rFonts w:ascii="Calibri" w:hAnsi="Calibri" w:cs="Calibri"/>
          <w:i/>
          <w:iCs/>
          <w:sz w:val="12"/>
          <w:szCs w:val="12"/>
        </w:rPr>
      </w:pPr>
    </w:p>
    <w:p w14:paraId="2741DCB0" w14:textId="77777777" w:rsidR="00DD6218" w:rsidRPr="00DD6218" w:rsidRDefault="00DD6218" w:rsidP="00DD6218">
      <w:pPr>
        <w:tabs>
          <w:tab w:val="right" w:pos="9360"/>
        </w:tabs>
        <w:spacing w:line="360" w:lineRule="auto"/>
        <w:jc w:val="both"/>
        <w:rPr>
          <w:rFonts w:ascii="Calibri" w:hAnsi="Calibri" w:cs="Calibri"/>
          <w:b/>
        </w:rPr>
      </w:pPr>
      <w:r w:rsidRPr="00DD6218">
        <w:rPr>
          <w:rFonts w:ascii="Calibri" w:hAnsi="Calibri" w:cs="Calibri"/>
          <w:b/>
        </w:rPr>
        <w:t>CHAPTER</w:t>
      </w:r>
      <w:r w:rsidRPr="00DD6218">
        <w:rPr>
          <w:rFonts w:ascii="Calibri" w:hAnsi="Calibri" w:cs="Calibri"/>
        </w:rPr>
        <w:tab/>
        <w:t xml:space="preserve"> </w:t>
      </w:r>
      <w:r w:rsidRPr="00DD6218">
        <w:rPr>
          <w:rFonts w:ascii="Calibri" w:hAnsi="Calibri" w:cs="Calibri"/>
          <w:b/>
          <w:bCs/>
        </w:rPr>
        <w:t>PAGE</w:t>
      </w:r>
    </w:p>
    <w:p w14:paraId="24BC1EE3" w14:textId="419123C1" w:rsidR="00DD6218" w:rsidRPr="00DD6218" w:rsidRDefault="00DD6218" w:rsidP="00DD6218">
      <w:pPr>
        <w:tabs>
          <w:tab w:val="left" w:pos="360"/>
          <w:tab w:val="left" w:pos="2160"/>
          <w:tab w:val="right" w:pos="9360"/>
        </w:tabs>
        <w:spacing w:line="360" w:lineRule="auto"/>
        <w:ind w:left="720"/>
        <w:contextualSpacing/>
        <w:rPr>
          <w:rFonts w:ascii="Calibri" w:hAnsi="Calibri" w:cs="Calibri"/>
          <w:iCs/>
        </w:rPr>
      </w:pPr>
      <w:r w:rsidRPr="00DD6218">
        <w:rPr>
          <w:rFonts w:ascii="Calibri" w:hAnsi="Calibri" w:cs="Calibri"/>
          <w:i/>
          <w:iCs/>
        </w:rPr>
        <w:t>Figure 13</w:t>
      </w:r>
      <w:r w:rsidRPr="00DD6218">
        <w:rPr>
          <w:rFonts w:ascii="Calibri" w:hAnsi="Calibri" w:cs="Calibri"/>
          <w:i/>
          <w:iCs/>
        </w:rPr>
        <w:tab/>
      </w:r>
      <w:r w:rsidRPr="00DD6218">
        <w:rPr>
          <w:rFonts w:ascii="Calibri" w:hAnsi="Calibri" w:cs="Calibri"/>
        </w:rPr>
        <w:t>State of Florida by Regions</w:t>
      </w:r>
      <w:r w:rsidRPr="00DD6218">
        <w:rPr>
          <w:rFonts w:ascii="Calibri" w:hAnsi="Calibri" w:cs="Calibri"/>
          <w:iCs/>
        </w:rPr>
        <w:tab/>
      </w:r>
      <w:r w:rsidR="00695C2E">
        <w:rPr>
          <w:rFonts w:ascii="Calibri" w:hAnsi="Calibri" w:cs="Calibri"/>
          <w:iCs/>
        </w:rPr>
        <w:t>344</w:t>
      </w:r>
    </w:p>
    <w:p w14:paraId="5FF9A0DC" w14:textId="77B55172" w:rsidR="00DD6218" w:rsidRPr="00DD6218" w:rsidRDefault="00DD6218" w:rsidP="00DD6218">
      <w:pPr>
        <w:tabs>
          <w:tab w:val="left" w:pos="360"/>
          <w:tab w:val="left" w:pos="2160"/>
          <w:tab w:val="right" w:pos="9360"/>
        </w:tabs>
        <w:ind w:left="720"/>
        <w:rPr>
          <w:rFonts w:ascii="Calibri" w:hAnsi="Calibri" w:cs="Calibri"/>
          <w:iCs/>
        </w:rPr>
      </w:pPr>
      <w:r w:rsidRPr="00DD6218">
        <w:rPr>
          <w:rFonts w:ascii="Calibri" w:hAnsi="Calibri" w:cs="Calibri"/>
          <w:i/>
        </w:rPr>
        <w:t>Figure 14</w:t>
      </w:r>
      <w:r w:rsidRPr="00DD6218">
        <w:rPr>
          <w:rFonts w:ascii="Calibri" w:hAnsi="Calibri" w:cs="Calibri"/>
          <w:iCs/>
        </w:rPr>
        <w:tab/>
        <w:t>Notional Set 1 – Deductible Sensitivities, Frame Owners</w:t>
      </w:r>
      <w:r w:rsidRPr="00DD6218">
        <w:rPr>
          <w:rFonts w:ascii="Calibri" w:hAnsi="Calibri" w:cs="Calibri"/>
          <w:iCs/>
        </w:rPr>
        <w:tab/>
      </w:r>
      <w:r w:rsidR="00695C2E">
        <w:rPr>
          <w:rFonts w:ascii="Calibri" w:hAnsi="Calibri" w:cs="Calibri"/>
          <w:iCs/>
        </w:rPr>
        <w:t>345</w:t>
      </w:r>
    </w:p>
    <w:p w14:paraId="069D132F" w14:textId="77777777" w:rsidR="00DD6218" w:rsidRPr="00DD6218" w:rsidRDefault="00DD6218" w:rsidP="00DD6218">
      <w:pPr>
        <w:tabs>
          <w:tab w:val="left" w:pos="360"/>
          <w:tab w:val="left" w:pos="2160"/>
          <w:tab w:val="right" w:pos="9360"/>
        </w:tabs>
        <w:spacing w:line="360" w:lineRule="auto"/>
        <w:ind w:left="720"/>
        <w:rPr>
          <w:rFonts w:ascii="Calibri" w:hAnsi="Calibri" w:cs="Calibri"/>
          <w:iCs/>
        </w:rPr>
      </w:pPr>
      <w:r w:rsidRPr="00DD6218">
        <w:rPr>
          <w:rFonts w:ascii="Calibri" w:hAnsi="Calibri" w:cs="Calibri"/>
          <w:i/>
        </w:rPr>
        <w:tab/>
      </w:r>
      <w:r w:rsidRPr="00DD6218">
        <w:rPr>
          <w:rFonts w:ascii="Calibri" w:hAnsi="Calibri" w:cs="Calibri"/>
          <w:iCs/>
        </w:rPr>
        <w:t>(</w:t>
      </w:r>
      <w:r w:rsidRPr="00DD6218">
        <w:rPr>
          <w:rFonts w:ascii="Calibri" w:hAnsi="Calibri" w:cs="Calibri"/>
          <w:i/>
        </w:rPr>
        <w:t>x</w:t>
      </w:r>
      <w:r w:rsidRPr="00DD6218">
        <w:rPr>
          <w:rFonts w:ascii="Calibri" w:hAnsi="Calibri" w:cs="Calibri"/>
          <w:iCs/>
        </w:rPr>
        <w:t>-axis ordered by $500 deductible ratio)</w:t>
      </w:r>
    </w:p>
    <w:p w14:paraId="52F59DD5" w14:textId="55D8EE7D" w:rsidR="00DD6218" w:rsidRPr="00DD6218" w:rsidRDefault="00DD6218" w:rsidP="00DD6218">
      <w:pPr>
        <w:tabs>
          <w:tab w:val="left" w:pos="360"/>
          <w:tab w:val="left" w:pos="2160"/>
          <w:tab w:val="right" w:pos="9360"/>
        </w:tabs>
        <w:ind w:left="720"/>
        <w:rPr>
          <w:rFonts w:ascii="Calibri" w:hAnsi="Calibri" w:cs="Calibri"/>
          <w:iCs/>
        </w:rPr>
      </w:pPr>
      <w:r w:rsidRPr="00DD6218">
        <w:rPr>
          <w:rFonts w:ascii="Calibri" w:hAnsi="Calibri" w:cs="Calibri"/>
          <w:i/>
        </w:rPr>
        <w:t>Figure 15</w:t>
      </w:r>
      <w:r w:rsidRPr="00DD6218">
        <w:rPr>
          <w:rFonts w:ascii="Calibri" w:hAnsi="Calibri" w:cs="Calibri"/>
          <w:iCs/>
        </w:rPr>
        <w:tab/>
        <w:t>Notional Set 1 – Deductible Sensitivities, Frame Owners</w:t>
      </w:r>
      <w:r w:rsidRPr="00DD6218">
        <w:rPr>
          <w:rFonts w:ascii="Calibri" w:hAnsi="Calibri" w:cs="Calibri"/>
          <w:iCs/>
        </w:rPr>
        <w:tab/>
      </w:r>
      <w:r w:rsidR="00695C2E">
        <w:rPr>
          <w:rFonts w:ascii="Calibri" w:hAnsi="Calibri" w:cs="Calibri"/>
          <w:iCs/>
        </w:rPr>
        <w:t>345</w:t>
      </w:r>
    </w:p>
    <w:p w14:paraId="33B4D137" w14:textId="77777777" w:rsidR="00DD6218" w:rsidRPr="00DD6218" w:rsidRDefault="00DD6218" w:rsidP="00DD6218">
      <w:pPr>
        <w:tabs>
          <w:tab w:val="left" w:pos="360"/>
          <w:tab w:val="left" w:pos="2160"/>
          <w:tab w:val="right" w:pos="9360"/>
        </w:tabs>
        <w:spacing w:line="360" w:lineRule="auto"/>
        <w:ind w:left="720"/>
        <w:rPr>
          <w:rFonts w:ascii="Calibri" w:hAnsi="Calibri" w:cs="Calibri"/>
          <w:iCs/>
        </w:rPr>
      </w:pPr>
      <w:r w:rsidRPr="00DD6218">
        <w:rPr>
          <w:rFonts w:ascii="Calibri" w:hAnsi="Calibri" w:cs="Calibri"/>
          <w:iCs/>
        </w:rPr>
        <w:tab/>
        <w:t>(</w:t>
      </w:r>
      <w:r w:rsidRPr="00DD6218">
        <w:rPr>
          <w:rFonts w:ascii="Calibri" w:hAnsi="Calibri" w:cs="Calibri"/>
          <w:i/>
        </w:rPr>
        <w:t>x</w:t>
      </w:r>
      <w:r w:rsidRPr="00DD6218">
        <w:rPr>
          <w:rFonts w:ascii="Calibri" w:hAnsi="Calibri" w:cs="Calibri"/>
          <w:iCs/>
        </w:rPr>
        <w:t>-axis ordered alphabetically)</w:t>
      </w:r>
    </w:p>
    <w:p w14:paraId="3ACB06D8" w14:textId="58C22E35" w:rsidR="00DD6218" w:rsidRPr="00DD6218" w:rsidRDefault="00DD6218" w:rsidP="00DD6218">
      <w:pPr>
        <w:numPr>
          <w:ilvl w:val="0"/>
          <w:numId w:val="2"/>
        </w:numPr>
        <w:tabs>
          <w:tab w:val="num" w:pos="810"/>
          <w:tab w:val="right" w:pos="9360"/>
        </w:tabs>
        <w:spacing w:line="360" w:lineRule="auto"/>
        <w:ind w:left="720"/>
        <w:rPr>
          <w:rFonts w:ascii="Calibri" w:hAnsi="Calibri" w:cs="Calibri"/>
        </w:rPr>
      </w:pPr>
      <w:r w:rsidRPr="00DD6218">
        <w:rPr>
          <w:rFonts w:ascii="Calibri" w:hAnsi="Calibri" w:cs="Calibri"/>
        </w:rPr>
        <w:t>Florida Statutes, 2025</w:t>
      </w:r>
      <w:r w:rsidRPr="00DD6218">
        <w:rPr>
          <w:rFonts w:ascii="Calibri" w:hAnsi="Calibri" w:cs="Calibri"/>
        </w:rPr>
        <w:tab/>
        <w:t>3</w:t>
      </w:r>
      <w:r w:rsidR="00695C2E">
        <w:rPr>
          <w:rFonts w:ascii="Calibri" w:hAnsi="Calibri" w:cs="Calibri"/>
        </w:rPr>
        <w:t>46</w:t>
      </w:r>
    </w:p>
    <w:p w14:paraId="19D25A79" w14:textId="14C9A9AA" w:rsidR="00DD6218" w:rsidRPr="00DD6218" w:rsidRDefault="00DD6218" w:rsidP="00DD6218">
      <w:pPr>
        <w:tabs>
          <w:tab w:val="num" w:pos="720"/>
          <w:tab w:val="left" w:pos="1260"/>
          <w:tab w:val="left" w:pos="3240"/>
          <w:tab w:val="right" w:pos="9360"/>
        </w:tabs>
        <w:ind w:left="720" w:hanging="360"/>
        <w:rPr>
          <w:rFonts w:ascii="Calibri" w:hAnsi="Calibri" w:cs="Calibri"/>
        </w:rPr>
      </w:pPr>
      <w:r w:rsidRPr="00DD6218">
        <w:rPr>
          <w:rFonts w:ascii="Calibri" w:hAnsi="Calibri" w:cs="Calibri"/>
        </w:rPr>
        <w:tab/>
        <w:t>Section 627.0628</w:t>
      </w:r>
      <w:r w:rsidRPr="00DD6218">
        <w:rPr>
          <w:rFonts w:ascii="Calibri" w:hAnsi="Calibri" w:cs="Calibri"/>
        </w:rPr>
        <w:tab/>
      </w:r>
      <w:r w:rsidRPr="00DD6218">
        <w:rPr>
          <w:rFonts w:ascii="Calibri" w:hAnsi="Calibri" w:cs="Calibri"/>
        </w:rPr>
        <w:tab/>
        <w:t>3</w:t>
      </w:r>
      <w:r w:rsidR="00695C2E">
        <w:rPr>
          <w:rFonts w:ascii="Calibri" w:hAnsi="Calibri" w:cs="Calibri"/>
        </w:rPr>
        <w:t>46</w:t>
      </w:r>
    </w:p>
    <w:p w14:paraId="35E58ACE" w14:textId="77777777" w:rsidR="00DD6218" w:rsidRPr="00DD6218" w:rsidRDefault="00DD6218" w:rsidP="00DD6218">
      <w:pPr>
        <w:tabs>
          <w:tab w:val="num" w:pos="720"/>
          <w:tab w:val="left" w:pos="900"/>
          <w:tab w:val="left" w:pos="2520"/>
          <w:tab w:val="right" w:pos="9360"/>
        </w:tabs>
        <w:ind w:left="720" w:hanging="360"/>
        <w:rPr>
          <w:rFonts w:ascii="Calibri" w:hAnsi="Calibri" w:cs="Calibri"/>
        </w:rPr>
      </w:pPr>
      <w:r w:rsidRPr="00DD6218">
        <w:rPr>
          <w:rFonts w:ascii="Calibri" w:hAnsi="Calibri" w:cs="Calibri"/>
        </w:rPr>
        <w:tab/>
      </w:r>
      <w:r w:rsidRPr="00DD6218">
        <w:rPr>
          <w:rFonts w:ascii="Calibri" w:hAnsi="Calibri" w:cs="Calibri"/>
        </w:rPr>
        <w:tab/>
        <w:t>Florida Commission on Hurricane Loss Projection Methodology; Public Records</w:t>
      </w:r>
    </w:p>
    <w:p w14:paraId="420AD92D" w14:textId="77777777" w:rsidR="00DD6218" w:rsidRPr="00DD6218" w:rsidRDefault="00DD6218" w:rsidP="00DD6218">
      <w:pPr>
        <w:tabs>
          <w:tab w:val="num" w:pos="720"/>
          <w:tab w:val="left" w:pos="900"/>
          <w:tab w:val="left" w:pos="2520"/>
          <w:tab w:val="right" w:pos="9360"/>
        </w:tabs>
        <w:spacing w:line="360" w:lineRule="auto"/>
        <w:ind w:left="720" w:hanging="360"/>
        <w:rPr>
          <w:rFonts w:ascii="Calibri" w:hAnsi="Calibri" w:cs="Calibri"/>
        </w:rPr>
      </w:pPr>
      <w:r w:rsidRPr="00DD6218">
        <w:rPr>
          <w:rFonts w:ascii="Calibri" w:hAnsi="Calibri" w:cs="Calibri"/>
        </w:rPr>
        <w:tab/>
      </w:r>
      <w:r w:rsidRPr="00DD6218">
        <w:rPr>
          <w:rFonts w:ascii="Calibri" w:hAnsi="Calibri" w:cs="Calibri"/>
        </w:rPr>
        <w:tab/>
        <w:t>Exemption; Public Meetings Exemption</w:t>
      </w:r>
      <w:r w:rsidRPr="00DD6218">
        <w:rPr>
          <w:rFonts w:ascii="Calibri" w:hAnsi="Calibri" w:cs="Calibri"/>
        </w:rPr>
        <w:tab/>
      </w:r>
    </w:p>
    <w:p w14:paraId="353A731B" w14:textId="3E9CFB6E" w:rsidR="00DD6218" w:rsidRPr="00DD6218" w:rsidRDefault="00DD6218" w:rsidP="00DD6218">
      <w:pPr>
        <w:tabs>
          <w:tab w:val="num" w:pos="720"/>
          <w:tab w:val="left" w:pos="900"/>
          <w:tab w:val="left" w:pos="2520"/>
          <w:tab w:val="right" w:pos="9360"/>
        </w:tabs>
        <w:ind w:left="720" w:hanging="360"/>
        <w:rPr>
          <w:rFonts w:ascii="Calibri" w:hAnsi="Calibri" w:cs="Calibri"/>
        </w:rPr>
      </w:pPr>
      <w:r w:rsidRPr="00DD6218">
        <w:rPr>
          <w:rFonts w:ascii="Calibri" w:hAnsi="Calibri" w:cs="Calibri"/>
        </w:rPr>
        <w:tab/>
        <w:t>Section 627.4025</w:t>
      </w:r>
      <w:r w:rsidRPr="00DD6218">
        <w:rPr>
          <w:rFonts w:ascii="Calibri" w:hAnsi="Calibri" w:cs="Calibri"/>
        </w:rPr>
        <w:tab/>
      </w:r>
      <w:r w:rsidRPr="00DD6218">
        <w:rPr>
          <w:rFonts w:ascii="Calibri" w:hAnsi="Calibri" w:cs="Calibri"/>
        </w:rPr>
        <w:tab/>
        <w:t>3</w:t>
      </w:r>
      <w:r w:rsidR="00695C2E">
        <w:rPr>
          <w:rFonts w:ascii="Calibri" w:hAnsi="Calibri" w:cs="Calibri"/>
        </w:rPr>
        <w:t>51</w:t>
      </w:r>
    </w:p>
    <w:p w14:paraId="1E5EB1E5" w14:textId="77777777" w:rsidR="00DD6218" w:rsidRPr="00DD6218" w:rsidRDefault="00DD6218" w:rsidP="00DD6218">
      <w:pPr>
        <w:tabs>
          <w:tab w:val="num" w:pos="720"/>
          <w:tab w:val="left" w:pos="900"/>
          <w:tab w:val="left" w:pos="3240"/>
          <w:tab w:val="right" w:pos="9360"/>
        </w:tabs>
        <w:spacing w:line="360" w:lineRule="auto"/>
        <w:ind w:left="720" w:hanging="360"/>
        <w:rPr>
          <w:rFonts w:ascii="Calibri" w:hAnsi="Calibri" w:cs="Calibri"/>
        </w:rPr>
      </w:pPr>
      <w:r w:rsidRPr="00DD6218">
        <w:rPr>
          <w:rFonts w:ascii="Calibri" w:hAnsi="Calibri" w:cs="Calibri"/>
        </w:rPr>
        <w:tab/>
      </w:r>
      <w:r w:rsidRPr="00DD6218">
        <w:rPr>
          <w:rFonts w:ascii="Calibri" w:hAnsi="Calibri" w:cs="Calibri"/>
        </w:rPr>
        <w:tab/>
        <w:t>Residential Coverage and Hurricane Coverage Defined</w:t>
      </w:r>
    </w:p>
    <w:p w14:paraId="31DB64ED" w14:textId="1E5D198F" w:rsidR="00DD6218" w:rsidRPr="00DD6218" w:rsidRDefault="00DD6218" w:rsidP="00DD6218">
      <w:pPr>
        <w:tabs>
          <w:tab w:val="num" w:pos="720"/>
          <w:tab w:val="left" w:pos="1260"/>
          <w:tab w:val="left" w:pos="3240"/>
          <w:tab w:val="right" w:pos="9360"/>
        </w:tabs>
        <w:ind w:left="1080" w:hanging="360"/>
        <w:rPr>
          <w:rFonts w:ascii="Calibri" w:hAnsi="Calibri" w:cs="Calibri"/>
        </w:rPr>
      </w:pPr>
      <w:r w:rsidRPr="00DD6218">
        <w:rPr>
          <w:rFonts w:ascii="Calibri" w:hAnsi="Calibri" w:cs="Calibri"/>
        </w:rPr>
        <w:t>Section 627.701(5)-(10)</w:t>
      </w:r>
      <w:r w:rsidRPr="00DD6218">
        <w:rPr>
          <w:rFonts w:ascii="Calibri" w:hAnsi="Calibri" w:cs="Calibri"/>
        </w:rPr>
        <w:tab/>
      </w:r>
      <w:r w:rsidRPr="00DD6218">
        <w:rPr>
          <w:rFonts w:ascii="Calibri" w:hAnsi="Calibri" w:cs="Calibri"/>
        </w:rPr>
        <w:tab/>
        <w:t>3</w:t>
      </w:r>
      <w:r w:rsidR="00695C2E">
        <w:rPr>
          <w:rFonts w:ascii="Calibri" w:hAnsi="Calibri" w:cs="Calibri"/>
        </w:rPr>
        <w:t>52</w:t>
      </w:r>
    </w:p>
    <w:p w14:paraId="48BB9D8E" w14:textId="77777777" w:rsidR="00DD6218" w:rsidRPr="00DD6218" w:rsidRDefault="00DD6218" w:rsidP="00DD6218">
      <w:pPr>
        <w:tabs>
          <w:tab w:val="num" w:pos="720"/>
          <w:tab w:val="left" w:pos="900"/>
          <w:tab w:val="left" w:pos="2520"/>
          <w:tab w:val="right" w:pos="9360"/>
        </w:tabs>
        <w:spacing w:line="360" w:lineRule="auto"/>
        <w:ind w:left="1080" w:hanging="360"/>
        <w:rPr>
          <w:rFonts w:ascii="Calibri" w:hAnsi="Calibri" w:cs="Calibri"/>
        </w:rPr>
      </w:pPr>
      <w:r w:rsidRPr="00DD6218">
        <w:rPr>
          <w:rFonts w:ascii="Calibri" w:hAnsi="Calibri" w:cs="Calibri"/>
        </w:rPr>
        <w:tab/>
        <w:t>Liability of Insureds; Coinsurance; Deductibles</w:t>
      </w:r>
    </w:p>
    <w:p w14:paraId="60983909" w14:textId="5B6416EF" w:rsidR="00DD6218" w:rsidRPr="00DD6218" w:rsidRDefault="00DD6218" w:rsidP="00DD6218">
      <w:pPr>
        <w:tabs>
          <w:tab w:val="num" w:pos="720"/>
          <w:tab w:val="left" w:pos="900"/>
          <w:tab w:val="left" w:pos="2520"/>
          <w:tab w:val="right" w:pos="9360"/>
        </w:tabs>
        <w:ind w:left="1080" w:hanging="360"/>
        <w:rPr>
          <w:rFonts w:ascii="Calibri" w:hAnsi="Calibri" w:cs="Calibri"/>
        </w:rPr>
      </w:pPr>
      <w:r w:rsidRPr="00DD6218">
        <w:rPr>
          <w:rFonts w:ascii="Calibri" w:hAnsi="Calibri" w:cs="Calibri"/>
        </w:rPr>
        <w:t>Section 627.7011</w:t>
      </w:r>
      <w:r w:rsidRPr="00DD6218">
        <w:rPr>
          <w:rFonts w:ascii="Calibri" w:hAnsi="Calibri" w:cs="Calibri"/>
        </w:rPr>
        <w:tab/>
      </w:r>
      <w:r w:rsidRPr="00DD6218">
        <w:rPr>
          <w:rFonts w:ascii="Calibri" w:hAnsi="Calibri" w:cs="Calibri"/>
        </w:rPr>
        <w:tab/>
        <w:t>3</w:t>
      </w:r>
      <w:r w:rsidR="00695C2E">
        <w:rPr>
          <w:rFonts w:ascii="Calibri" w:hAnsi="Calibri" w:cs="Calibri"/>
        </w:rPr>
        <w:t>57</w:t>
      </w:r>
    </w:p>
    <w:p w14:paraId="4AD0F00D" w14:textId="77777777" w:rsidR="00DD6218" w:rsidRPr="00DD6218" w:rsidRDefault="00DD6218" w:rsidP="00DD6218">
      <w:pPr>
        <w:tabs>
          <w:tab w:val="num" w:pos="720"/>
          <w:tab w:val="left" w:pos="900"/>
          <w:tab w:val="left" w:pos="2520"/>
          <w:tab w:val="right" w:pos="9360"/>
        </w:tabs>
        <w:ind w:left="720" w:hanging="360"/>
        <w:rPr>
          <w:rFonts w:ascii="Calibri" w:hAnsi="Calibri" w:cs="Calibri"/>
        </w:rPr>
      </w:pPr>
      <w:r w:rsidRPr="00DD6218">
        <w:rPr>
          <w:rFonts w:ascii="Calibri" w:hAnsi="Calibri" w:cs="Calibri"/>
        </w:rPr>
        <w:tab/>
      </w:r>
      <w:r w:rsidRPr="00DD6218">
        <w:rPr>
          <w:rFonts w:ascii="Calibri" w:hAnsi="Calibri" w:cs="Calibri"/>
        </w:rPr>
        <w:tab/>
        <w:t>Homeowners’ Policies; Offer of Replacement Cost Coverage and Law and</w:t>
      </w:r>
    </w:p>
    <w:p w14:paraId="4C95FE22" w14:textId="77777777" w:rsidR="00DD6218" w:rsidRPr="00DD6218" w:rsidRDefault="00DD6218" w:rsidP="00DD6218">
      <w:pPr>
        <w:tabs>
          <w:tab w:val="num" w:pos="720"/>
          <w:tab w:val="left" w:pos="900"/>
          <w:tab w:val="left" w:pos="2520"/>
          <w:tab w:val="right" w:pos="9360"/>
        </w:tabs>
        <w:spacing w:line="360" w:lineRule="auto"/>
        <w:ind w:left="720" w:hanging="360"/>
        <w:rPr>
          <w:rFonts w:ascii="Calibri" w:hAnsi="Calibri" w:cs="Calibri"/>
        </w:rPr>
      </w:pPr>
      <w:r w:rsidRPr="00DD6218">
        <w:rPr>
          <w:rFonts w:ascii="Calibri" w:hAnsi="Calibri" w:cs="Calibri"/>
        </w:rPr>
        <w:tab/>
      </w:r>
      <w:r w:rsidRPr="00DD6218">
        <w:rPr>
          <w:rFonts w:ascii="Calibri" w:hAnsi="Calibri" w:cs="Calibri"/>
        </w:rPr>
        <w:tab/>
        <w:t>Ordinance Coverage</w:t>
      </w:r>
    </w:p>
    <w:p w14:paraId="31434F45" w14:textId="68C329A6" w:rsidR="00DD6218" w:rsidRPr="00DD6218" w:rsidRDefault="00DD6218" w:rsidP="00DD6218">
      <w:pPr>
        <w:tabs>
          <w:tab w:val="num" w:pos="720"/>
          <w:tab w:val="left" w:pos="900"/>
          <w:tab w:val="left" w:pos="2520"/>
          <w:tab w:val="right" w:pos="9360"/>
        </w:tabs>
        <w:ind w:left="720" w:hanging="360"/>
        <w:rPr>
          <w:rFonts w:ascii="Calibri" w:hAnsi="Calibri" w:cs="Calibri"/>
        </w:rPr>
      </w:pPr>
      <w:r w:rsidRPr="00DD6218">
        <w:rPr>
          <w:rFonts w:ascii="Calibri" w:hAnsi="Calibri" w:cs="Calibri"/>
        </w:rPr>
        <w:tab/>
        <w:t>Section 627.714</w:t>
      </w:r>
      <w:r w:rsidRPr="00DD6218">
        <w:rPr>
          <w:rFonts w:ascii="Calibri" w:hAnsi="Calibri" w:cs="Calibri"/>
        </w:rPr>
        <w:tab/>
      </w:r>
      <w:r w:rsidRPr="00DD6218">
        <w:rPr>
          <w:rFonts w:ascii="Calibri" w:hAnsi="Calibri" w:cs="Calibri"/>
        </w:rPr>
        <w:tab/>
        <w:t>3</w:t>
      </w:r>
      <w:r w:rsidR="00695C2E">
        <w:rPr>
          <w:rFonts w:ascii="Calibri" w:hAnsi="Calibri" w:cs="Calibri"/>
        </w:rPr>
        <w:t>61</w:t>
      </w:r>
    </w:p>
    <w:p w14:paraId="7E44D9A3" w14:textId="77777777" w:rsidR="00DD6218" w:rsidRPr="00DD6218" w:rsidRDefault="00DD6218" w:rsidP="00DD6218">
      <w:pPr>
        <w:tabs>
          <w:tab w:val="num" w:pos="720"/>
          <w:tab w:val="left" w:pos="900"/>
          <w:tab w:val="left" w:pos="2520"/>
          <w:tab w:val="right" w:pos="9360"/>
        </w:tabs>
        <w:ind w:left="720" w:hanging="360"/>
        <w:rPr>
          <w:rFonts w:ascii="Calibri" w:hAnsi="Calibri" w:cs="Calibri"/>
        </w:rPr>
      </w:pPr>
      <w:r w:rsidRPr="00DD6218">
        <w:rPr>
          <w:rFonts w:ascii="Calibri" w:hAnsi="Calibri" w:cs="Calibri"/>
        </w:rPr>
        <w:tab/>
      </w:r>
      <w:r w:rsidRPr="00DD6218">
        <w:rPr>
          <w:rFonts w:ascii="Calibri" w:hAnsi="Calibri" w:cs="Calibri"/>
        </w:rPr>
        <w:tab/>
        <w:t>Residential Condominium Unit Owner Coverage; Loss Assessment Coverage</w:t>
      </w:r>
    </w:p>
    <w:p w14:paraId="325E3EAC" w14:textId="77777777" w:rsidR="00DD6218" w:rsidRPr="00DD6218" w:rsidRDefault="00DD6218" w:rsidP="00DD6218">
      <w:pPr>
        <w:tabs>
          <w:tab w:val="num" w:pos="720"/>
          <w:tab w:val="left" w:pos="900"/>
          <w:tab w:val="left" w:pos="2520"/>
          <w:tab w:val="right" w:pos="9360"/>
        </w:tabs>
        <w:spacing w:line="360" w:lineRule="auto"/>
        <w:ind w:left="720" w:hanging="360"/>
        <w:rPr>
          <w:rFonts w:ascii="Calibri" w:hAnsi="Calibri" w:cs="Calibri"/>
        </w:rPr>
      </w:pPr>
      <w:r w:rsidRPr="00DD6218">
        <w:rPr>
          <w:rFonts w:ascii="Calibri" w:hAnsi="Calibri" w:cs="Calibri"/>
        </w:rPr>
        <w:tab/>
      </w:r>
      <w:r w:rsidRPr="00DD6218">
        <w:rPr>
          <w:rFonts w:ascii="Calibri" w:hAnsi="Calibri" w:cs="Calibri"/>
        </w:rPr>
        <w:tab/>
        <w:t>Required</w:t>
      </w:r>
    </w:p>
    <w:p w14:paraId="64971B15" w14:textId="5C16120D" w:rsidR="00DD6218" w:rsidRPr="00DD6218" w:rsidRDefault="00DD6218" w:rsidP="00DD6218">
      <w:pPr>
        <w:numPr>
          <w:ilvl w:val="0"/>
          <w:numId w:val="2"/>
        </w:numPr>
        <w:tabs>
          <w:tab w:val="num" w:pos="810"/>
          <w:tab w:val="right" w:pos="9360"/>
        </w:tabs>
        <w:spacing w:line="360" w:lineRule="auto"/>
        <w:ind w:left="720"/>
        <w:rPr>
          <w:rFonts w:ascii="Calibri" w:hAnsi="Calibri" w:cs="Calibri"/>
        </w:rPr>
      </w:pPr>
      <w:r w:rsidRPr="00DD6218">
        <w:rPr>
          <w:rFonts w:ascii="Calibri" w:hAnsi="Calibri" w:cs="Calibri"/>
        </w:rPr>
        <w:t>Florida Office of Insurance Regulation Informational Memoranda</w:t>
      </w:r>
      <w:r w:rsidRPr="00DD6218">
        <w:rPr>
          <w:rFonts w:ascii="Calibri" w:hAnsi="Calibri" w:cs="Calibri"/>
        </w:rPr>
        <w:tab/>
        <w:t>3</w:t>
      </w:r>
      <w:r w:rsidR="00695C2E">
        <w:rPr>
          <w:rFonts w:ascii="Calibri" w:hAnsi="Calibri" w:cs="Calibri"/>
        </w:rPr>
        <w:t>62</w:t>
      </w:r>
    </w:p>
    <w:p w14:paraId="13F6E33A" w14:textId="0691A2BD" w:rsidR="00DD6218" w:rsidRPr="00DD6218" w:rsidRDefault="00DD6218" w:rsidP="00FF0B2F">
      <w:pPr>
        <w:tabs>
          <w:tab w:val="num" w:pos="720"/>
          <w:tab w:val="right" w:pos="9360"/>
        </w:tabs>
        <w:ind w:left="720" w:hanging="360"/>
        <w:rPr>
          <w:rFonts w:ascii="Calibri" w:hAnsi="Calibri" w:cs="Calibri"/>
        </w:rPr>
      </w:pPr>
      <w:r w:rsidRPr="00DD6218">
        <w:rPr>
          <w:rFonts w:ascii="Calibri" w:hAnsi="Calibri" w:cs="Calibri"/>
        </w:rPr>
        <w:tab/>
        <w:t>Informational Memorandum 02-0470M – June 6, 2002</w:t>
      </w:r>
      <w:r w:rsidRPr="00DD6218">
        <w:rPr>
          <w:rFonts w:ascii="Calibri" w:hAnsi="Calibri" w:cs="Calibri"/>
        </w:rPr>
        <w:tab/>
        <w:t>3</w:t>
      </w:r>
      <w:r w:rsidR="00695C2E">
        <w:rPr>
          <w:rFonts w:ascii="Calibri" w:hAnsi="Calibri" w:cs="Calibri"/>
        </w:rPr>
        <w:t>62</w:t>
      </w:r>
    </w:p>
    <w:p w14:paraId="0177DF72" w14:textId="0A8A10F1" w:rsidR="00DD6218" w:rsidRPr="00DD6218" w:rsidRDefault="00DD6218" w:rsidP="00FF0B2F">
      <w:pPr>
        <w:tabs>
          <w:tab w:val="num" w:pos="720"/>
          <w:tab w:val="left" w:pos="900"/>
          <w:tab w:val="right" w:pos="9360"/>
        </w:tabs>
        <w:ind w:left="900"/>
        <w:rPr>
          <w:rFonts w:ascii="Calibri" w:hAnsi="Calibri" w:cs="Calibri"/>
        </w:rPr>
      </w:pPr>
      <w:r w:rsidRPr="00DD6218">
        <w:rPr>
          <w:rFonts w:ascii="Calibri" w:hAnsi="Calibri" w:cs="Calibri"/>
        </w:rPr>
        <w:t>Implementation of Revision to Section 627.0629(1), F.S. Concerning</w:t>
      </w:r>
    </w:p>
    <w:p w14:paraId="6EC3D4CE" w14:textId="6DB8A54C" w:rsidR="00DD6218" w:rsidRPr="00DD6218" w:rsidRDefault="00DD6218" w:rsidP="00FF0B2F">
      <w:pPr>
        <w:tabs>
          <w:tab w:val="num" w:pos="720"/>
          <w:tab w:val="left" w:pos="900"/>
          <w:tab w:val="right" w:pos="9360"/>
        </w:tabs>
        <w:ind w:left="900"/>
        <w:rPr>
          <w:rFonts w:ascii="Calibri" w:hAnsi="Calibri" w:cs="Calibri"/>
        </w:rPr>
      </w:pPr>
      <w:r w:rsidRPr="00DD6218">
        <w:rPr>
          <w:rFonts w:ascii="Calibri" w:hAnsi="Calibri" w:cs="Calibri"/>
        </w:rPr>
        <w:t>Residential Property Insurance Rate Filings – Delayed Effective Date</w:t>
      </w:r>
    </w:p>
    <w:p w14:paraId="69C7CC1C" w14:textId="5FAA33D7" w:rsidR="00DD6218" w:rsidRPr="00DD6218" w:rsidRDefault="00DD6218" w:rsidP="00FF0B2F">
      <w:pPr>
        <w:tabs>
          <w:tab w:val="num" w:pos="720"/>
          <w:tab w:val="left" w:pos="900"/>
          <w:tab w:val="left" w:pos="1440"/>
          <w:tab w:val="right" w:pos="9360"/>
        </w:tabs>
        <w:spacing w:line="360" w:lineRule="auto"/>
        <w:ind w:left="900"/>
        <w:rPr>
          <w:rFonts w:ascii="Calibri" w:hAnsi="Calibri" w:cs="Calibri"/>
        </w:rPr>
      </w:pPr>
      <w:r w:rsidRPr="00DD6218">
        <w:rPr>
          <w:rFonts w:ascii="Calibri" w:hAnsi="Calibri" w:cs="Calibri"/>
        </w:rPr>
        <w:t>Pursuant to HB 1307</w:t>
      </w:r>
    </w:p>
    <w:p w14:paraId="30EE3B7E" w14:textId="502ABF32" w:rsidR="00DD6218" w:rsidRPr="00DD6218" w:rsidRDefault="00DD6218" w:rsidP="00FF0B2F">
      <w:pPr>
        <w:tabs>
          <w:tab w:val="num" w:pos="720"/>
          <w:tab w:val="left" w:pos="1080"/>
          <w:tab w:val="left" w:pos="1440"/>
          <w:tab w:val="right" w:pos="9360"/>
        </w:tabs>
        <w:ind w:left="547" w:firstLine="173"/>
        <w:rPr>
          <w:rFonts w:ascii="Calibri" w:hAnsi="Calibri" w:cs="Calibri"/>
        </w:rPr>
      </w:pPr>
      <w:r w:rsidRPr="00DD6218">
        <w:rPr>
          <w:rFonts w:ascii="Calibri" w:hAnsi="Calibri" w:cs="Calibri"/>
        </w:rPr>
        <w:t>Informational Memorandum OIR-03-001M – January 23, 2003</w:t>
      </w:r>
      <w:r w:rsidRPr="00DD6218">
        <w:rPr>
          <w:rFonts w:ascii="Calibri" w:hAnsi="Calibri" w:cs="Calibri"/>
        </w:rPr>
        <w:tab/>
        <w:t>3</w:t>
      </w:r>
      <w:r w:rsidR="00695C2E">
        <w:rPr>
          <w:rFonts w:ascii="Calibri" w:hAnsi="Calibri" w:cs="Calibri"/>
        </w:rPr>
        <w:t>65</w:t>
      </w:r>
    </w:p>
    <w:p w14:paraId="3E6D2B23" w14:textId="08C020CC" w:rsidR="00DD6218" w:rsidRPr="00DD6218" w:rsidRDefault="00DD6218" w:rsidP="00FF0B2F">
      <w:pPr>
        <w:tabs>
          <w:tab w:val="num" w:pos="720"/>
          <w:tab w:val="left" w:pos="900"/>
          <w:tab w:val="left" w:pos="1440"/>
          <w:tab w:val="right" w:pos="9360"/>
        </w:tabs>
        <w:ind w:left="900"/>
        <w:rPr>
          <w:rFonts w:ascii="Calibri" w:hAnsi="Calibri" w:cs="Calibri"/>
        </w:rPr>
      </w:pPr>
      <w:r w:rsidRPr="00DD6218">
        <w:rPr>
          <w:rFonts w:ascii="Calibri" w:hAnsi="Calibri" w:cs="Calibri"/>
        </w:rPr>
        <w:t xml:space="preserve">Implementation of Revision to Section 627.0629(1), F.S. Concerning </w:t>
      </w:r>
    </w:p>
    <w:p w14:paraId="7D1CB9CC" w14:textId="4DB6D5C6" w:rsidR="00DD6218" w:rsidRPr="00DD6218" w:rsidRDefault="00DD6218" w:rsidP="00FF0B2F">
      <w:pPr>
        <w:tabs>
          <w:tab w:val="num" w:pos="720"/>
          <w:tab w:val="left" w:pos="900"/>
          <w:tab w:val="left" w:pos="1440"/>
          <w:tab w:val="right" w:pos="9360"/>
        </w:tabs>
        <w:ind w:left="900"/>
        <w:rPr>
          <w:rFonts w:ascii="Calibri" w:hAnsi="Calibri" w:cs="Calibri"/>
        </w:rPr>
      </w:pPr>
      <w:r w:rsidRPr="00DD6218">
        <w:rPr>
          <w:rFonts w:ascii="Calibri" w:hAnsi="Calibri" w:cs="Calibri"/>
        </w:rPr>
        <w:t>Residential Property Insurance Rate Filings, Effective June 1, 2002</w:t>
      </w:r>
    </w:p>
    <w:p w14:paraId="5210D061" w14:textId="7A33F873" w:rsidR="00DD6218" w:rsidRPr="00DD6218" w:rsidRDefault="00DD6218" w:rsidP="00FF0B2F">
      <w:pPr>
        <w:tabs>
          <w:tab w:val="num" w:pos="720"/>
          <w:tab w:val="left" w:pos="900"/>
          <w:tab w:val="left" w:pos="1440"/>
          <w:tab w:val="right" w:pos="9360"/>
        </w:tabs>
        <w:ind w:left="900"/>
        <w:rPr>
          <w:rFonts w:ascii="Calibri" w:hAnsi="Calibri" w:cs="Calibri"/>
        </w:rPr>
      </w:pPr>
      <w:r w:rsidRPr="00DD6218">
        <w:rPr>
          <w:rFonts w:ascii="Calibri" w:hAnsi="Calibri" w:cs="Calibri"/>
        </w:rPr>
        <w:t>Supplement to Informational Memorandum 02-0470M issued on</w:t>
      </w:r>
    </w:p>
    <w:p w14:paraId="6A16EA15" w14:textId="36CF46B8" w:rsidR="00DD6218" w:rsidRPr="00DD6218" w:rsidRDefault="00DD6218" w:rsidP="00FF0B2F">
      <w:pPr>
        <w:tabs>
          <w:tab w:val="num" w:pos="720"/>
          <w:tab w:val="left" w:pos="900"/>
          <w:tab w:val="left" w:pos="1440"/>
          <w:tab w:val="right" w:pos="9360"/>
        </w:tabs>
        <w:spacing w:line="360" w:lineRule="auto"/>
        <w:ind w:left="900"/>
        <w:rPr>
          <w:rFonts w:ascii="Calibri" w:hAnsi="Calibri" w:cs="Calibri"/>
        </w:rPr>
      </w:pPr>
      <w:r w:rsidRPr="00DD6218">
        <w:rPr>
          <w:rFonts w:ascii="Calibri" w:hAnsi="Calibri" w:cs="Calibri"/>
        </w:rPr>
        <w:t>June 6, 2002</w:t>
      </w:r>
    </w:p>
    <w:p w14:paraId="0C1F2776" w14:textId="41DA4F21" w:rsidR="00DD6218" w:rsidRPr="00DD6218" w:rsidRDefault="00DD6218" w:rsidP="00DD6218">
      <w:pPr>
        <w:numPr>
          <w:ilvl w:val="0"/>
          <w:numId w:val="2"/>
        </w:numPr>
        <w:tabs>
          <w:tab w:val="right" w:pos="9360"/>
        </w:tabs>
        <w:spacing w:line="360" w:lineRule="auto"/>
        <w:ind w:left="720"/>
        <w:contextualSpacing/>
        <w:rPr>
          <w:rFonts w:ascii="Calibri" w:hAnsi="Calibri" w:cs="Calibri"/>
        </w:rPr>
      </w:pPr>
      <w:r w:rsidRPr="00DD6218">
        <w:rPr>
          <w:rFonts w:ascii="Calibri" w:hAnsi="Calibri" w:cs="Calibri"/>
        </w:rPr>
        <w:t>Meeting Schedule and Topics of Discussion</w:t>
      </w:r>
      <w:r w:rsidRPr="00DD6218">
        <w:rPr>
          <w:rFonts w:ascii="Calibri" w:hAnsi="Calibri" w:cs="Calibri"/>
        </w:rPr>
        <w:tab/>
        <w:t>3</w:t>
      </w:r>
      <w:r w:rsidR="00695C2E">
        <w:rPr>
          <w:rFonts w:ascii="Calibri" w:hAnsi="Calibri" w:cs="Calibri"/>
        </w:rPr>
        <w:t>68</w:t>
      </w:r>
    </w:p>
    <w:p w14:paraId="223988B3" w14:textId="4D69409E" w:rsidR="00DD6218" w:rsidRPr="00DD6218" w:rsidRDefault="00DD6218" w:rsidP="00DD6218">
      <w:pPr>
        <w:numPr>
          <w:ilvl w:val="0"/>
          <w:numId w:val="2"/>
        </w:numPr>
        <w:tabs>
          <w:tab w:val="right" w:pos="9360"/>
        </w:tabs>
        <w:spacing w:line="360" w:lineRule="auto"/>
        <w:ind w:left="720"/>
        <w:rPr>
          <w:rFonts w:ascii="Calibri" w:hAnsi="Calibri" w:cs="Calibri"/>
        </w:rPr>
      </w:pPr>
      <w:r w:rsidRPr="00DD6218">
        <w:rPr>
          <w:rFonts w:ascii="Calibri" w:hAnsi="Calibri" w:cs="Calibri"/>
        </w:rPr>
        <w:t>Transcript Information</w:t>
      </w:r>
      <w:r w:rsidRPr="00DD6218">
        <w:rPr>
          <w:rFonts w:ascii="Calibri" w:hAnsi="Calibri" w:cs="Calibri"/>
        </w:rPr>
        <w:tab/>
        <w:t>3</w:t>
      </w:r>
      <w:r w:rsidR="00695C2E">
        <w:rPr>
          <w:rFonts w:ascii="Calibri" w:hAnsi="Calibri" w:cs="Calibri"/>
        </w:rPr>
        <w:t>80</w:t>
      </w:r>
    </w:p>
    <w:p w14:paraId="143E02A9" w14:textId="303506F2" w:rsidR="00DD6218" w:rsidRPr="00DD6218" w:rsidRDefault="00DD6218" w:rsidP="00DD6218">
      <w:pPr>
        <w:numPr>
          <w:ilvl w:val="0"/>
          <w:numId w:val="2"/>
        </w:numPr>
        <w:tabs>
          <w:tab w:val="left" w:pos="720"/>
          <w:tab w:val="right" w:pos="9360"/>
        </w:tabs>
        <w:spacing w:line="360" w:lineRule="auto"/>
        <w:ind w:hanging="720"/>
        <w:rPr>
          <w:rFonts w:ascii="Calibri" w:hAnsi="Calibri" w:cs="Calibri"/>
        </w:rPr>
      </w:pPr>
      <w:r w:rsidRPr="00DD6218">
        <w:rPr>
          <w:rFonts w:ascii="Calibri" w:hAnsi="Calibri" w:cs="Calibri"/>
        </w:rPr>
        <w:t>Commission Documentation</w:t>
      </w:r>
      <w:r w:rsidRPr="00DD6218">
        <w:rPr>
          <w:rFonts w:ascii="Calibri" w:hAnsi="Calibri" w:cs="Calibri"/>
        </w:rPr>
        <w:tab/>
        <w:t>3</w:t>
      </w:r>
      <w:r w:rsidR="00695C2E">
        <w:rPr>
          <w:rFonts w:ascii="Calibri" w:hAnsi="Calibri" w:cs="Calibri"/>
        </w:rPr>
        <w:t>86</w:t>
      </w:r>
    </w:p>
    <w:p w14:paraId="29F8D9C0" w14:textId="77777777" w:rsidR="00DD6218" w:rsidRPr="00DD6218" w:rsidRDefault="00DD6218" w:rsidP="00DD6218">
      <w:pPr>
        <w:tabs>
          <w:tab w:val="left" w:pos="720"/>
          <w:tab w:val="right" w:pos="9360"/>
        </w:tabs>
        <w:spacing w:line="360" w:lineRule="auto"/>
        <w:ind w:left="1080"/>
        <w:rPr>
          <w:rFonts w:ascii="Calibri" w:hAnsi="Calibri" w:cs="Calibri"/>
        </w:rPr>
      </w:pPr>
    </w:p>
    <w:p w14:paraId="4AC651BF" w14:textId="77777777" w:rsidR="00DD6218" w:rsidRPr="00DD6218" w:rsidRDefault="00DD6218" w:rsidP="00DD6218">
      <w:pPr>
        <w:rPr>
          <w:rFonts w:ascii="Calibri" w:hAnsi="Calibri" w:cs="Calibri"/>
        </w:rPr>
      </w:pPr>
    </w:p>
    <w:p w14:paraId="36474966" w14:textId="77777777" w:rsidR="00DD6218" w:rsidRDefault="00DD6218" w:rsidP="00DD6218">
      <w:pPr>
        <w:tabs>
          <w:tab w:val="left" w:pos="720"/>
          <w:tab w:val="left" w:pos="2340"/>
          <w:tab w:val="right" w:pos="9360"/>
        </w:tabs>
        <w:ind w:left="2405" w:hanging="1685"/>
        <w:jc w:val="both"/>
        <w:rPr>
          <w:bCs/>
          <w:iCs/>
        </w:rPr>
      </w:pPr>
      <w:bookmarkStart w:id="8" w:name="_Hlk213051398"/>
    </w:p>
    <w:p w14:paraId="67D7A438" w14:textId="77777777" w:rsidR="00DD6218" w:rsidRPr="00B15D19" w:rsidRDefault="00DD6218" w:rsidP="00DD6218"/>
    <w:p w14:paraId="56C3F433"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both"/>
        <w:rPr>
          <w:b/>
        </w:rPr>
      </w:pPr>
    </w:p>
    <w:p w14:paraId="367C2C08"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both"/>
        <w:rPr>
          <w:b/>
        </w:rPr>
      </w:pPr>
    </w:p>
    <w:p w14:paraId="54B21123"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both"/>
        <w:rPr>
          <w:b/>
        </w:rPr>
      </w:pPr>
    </w:p>
    <w:p w14:paraId="4E484A93"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both"/>
        <w:rPr>
          <w:b/>
        </w:rPr>
      </w:pPr>
    </w:p>
    <w:p w14:paraId="4661C198"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both"/>
        <w:rPr>
          <w:b/>
        </w:rPr>
      </w:pPr>
    </w:p>
    <w:p w14:paraId="2F4CB60B"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both"/>
        <w:rPr>
          <w:b/>
        </w:rPr>
      </w:pPr>
    </w:p>
    <w:p w14:paraId="2CF084F6"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both"/>
        <w:rPr>
          <w:b/>
        </w:rPr>
      </w:pPr>
    </w:p>
    <w:p w14:paraId="2229975A"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both"/>
        <w:rPr>
          <w:b/>
        </w:rPr>
      </w:pPr>
    </w:p>
    <w:p w14:paraId="30A02433"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both"/>
        <w:rPr>
          <w:b/>
        </w:rPr>
      </w:pPr>
    </w:p>
    <w:p w14:paraId="0A997D77"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both"/>
        <w:rPr>
          <w:b/>
        </w:rPr>
      </w:pPr>
    </w:p>
    <w:p w14:paraId="3D6EF5E7"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both"/>
        <w:rPr>
          <w:b/>
        </w:rPr>
      </w:pPr>
    </w:p>
    <w:p w14:paraId="64DC772E" w14:textId="77777777" w:rsidR="00DD6218" w:rsidRDefault="00DD6218" w:rsidP="00DD6218">
      <w:pPr>
        <w:tabs>
          <w:tab w:val="center" w:pos="4680"/>
          <w:tab w:val="right" w:pos="9000"/>
          <w:tab w:val="left" w:pos="9360"/>
        </w:tabs>
        <w:jc w:val="center"/>
        <w:rPr>
          <w:b/>
        </w:rPr>
      </w:pPr>
    </w:p>
    <w:p w14:paraId="78D51EDC" w14:textId="77777777" w:rsidR="00DD6218" w:rsidRDefault="00DD6218" w:rsidP="00DD6218">
      <w:pPr>
        <w:tabs>
          <w:tab w:val="center" w:pos="4680"/>
          <w:tab w:val="right" w:pos="9000"/>
          <w:tab w:val="left" w:pos="9360"/>
        </w:tabs>
        <w:jc w:val="center"/>
        <w:rPr>
          <w:b/>
        </w:rPr>
      </w:pPr>
    </w:p>
    <w:p w14:paraId="230DE77E" w14:textId="77777777" w:rsidR="00DD6218" w:rsidRDefault="00DD6218" w:rsidP="00DD6218">
      <w:pPr>
        <w:tabs>
          <w:tab w:val="center" w:pos="4680"/>
          <w:tab w:val="right" w:pos="9000"/>
          <w:tab w:val="left" w:pos="9360"/>
        </w:tabs>
        <w:jc w:val="center"/>
        <w:rPr>
          <w:b/>
        </w:rPr>
      </w:pPr>
    </w:p>
    <w:p w14:paraId="67769321" w14:textId="77777777" w:rsidR="00DD6218" w:rsidRDefault="00DD6218" w:rsidP="00DD6218">
      <w:pPr>
        <w:tabs>
          <w:tab w:val="center" w:pos="4680"/>
          <w:tab w:val="right" w:pos="9000"/>
          <w:tab w:val="left" w:pos="9360"/>
        </w:tabs>
        <w:jc w:val="center"/>
        <w:rPr>
          <w:b/>
        </w:rPr>
      </w:pPr>
    </w:p>
    <w:p w14:paraId="4AF74855" w14:textId="77777777" w:rsidR="00DD6218" w:rsidRDefault="00DD6218" w:rsidP="00DD6218">
      <w:pPr>
        <w:tabs>
          <w:tab w:val="center" w:pos="4680"/>
          <w:tab w:val="right" w:pos="9000"/>
          <w:tab w:val="left" w:pos="9360"/>
        </w:tabs>
        <w:jc w:val="center"/>
        <w:rPr>
          <w:b/>
        </w:rPr>
      </w:pPr>
    </w:p>
    <w:p w14:paraId="0B9EBB93" w14:textId="77777777" w:rsidR="00DD6218" w:rsidRDefault="00DD6218" w:rsidP="00DD6218">
      <w:pPr>
        <w:tabs>
          <w:tab w:val="center" w:pos="4680"/>
          <w:tab w:val="right" w:pos="9000"/>
          <w:tab w:val="left" w:pos="9360"/>
        </w:tabs>
        <w:jc w:val="center"/>
        <w:rPr>
          <w:b/>
        </w:rPr>
      </w:pPr>
    </w:p>
    <w:p w14:paraId="638EAFF2" w14:textId="77777777" w:rsidR="00DD6218" w:rsidRDefault="00DD6218" w:rsidP="00DD6218">
      <w:pPr>
        <w:tabs>
          <w:tab w:val="center" w:pos="4680"/>
          <w:tab w:val="right" w:pos="9000"/>
          <w:tab w:val="left" w:pos="9360"/>
        </w:tabs>
        <w:jc w:val="center"/>
        <w:rPr>
          <w:b/>
        </w:rPr>
      </w:pPr>
    </w:p>
    <w:p w14:paraId="7400C3EF" w14:textId="77777777" w:rsidR="00DD6218" w:rsidRPr="00DD6218" w:rsidRDefault="00DD6218" w:rsidP="00DD6218">
      <w:pPr>
        <w:tabs>
          <w:tab w:val="center" w:pos="4680"/>
          <w:tab w:val="right" w:pos="9000"/>
          <w:tab w:val="left" w:pos="9360"/>
        </w:tabs>
        <w:jc w:val="center"/>
        <w:rPr>
          <w:rFonts w:ascii="Calibri" w:hAnsi="Calibri" w:cs="Calibri"/>
          <w:b/>
          <w:sz w:val="72"/>
          <w:szCs w:val="72"/>
        </w:rPr>
      </w:pPr>
      <w:r w:rsidRPr="00DD6218">
        <w:rPr>
          <w:rFonts w:ascii="Calibri" w:hAnsi="Calibri" w:cs="Calibri"/>
          <w:b/>
          <w:sz w:val="72"/>
          <w:szCs w:val="72"/>
        </w:rPr>
        <w:t>INTRODUCTION</w:t>
      </w:r>
    </w:p>
    <w:p w14:paraId="5C698CAD" w14:textId="77777777" w:rsidR="00DD6218" w:rsidRDefault="00DD6218" w:rsidP="00DD6218">
      <w:pPr>
        <w:tabs>
          <w:tab w:val="center" w:pos="4680"/>
          <w:tab w:val="right" w:pos="9000"/>
          <w:tab w:val="left" w:pos="9360"/>
        </w:tabs>
        <w:jc w:val="both"/>
        <w:rPr>
          <w:rFonts w:ascii="GoudyOlSt BT" w:hAnsi="GoudyOlSt BT"/>
          <w:b/>
          <w:sz w:val="28"/>
        </w:rPr>
      </w:pPr>
      <w:r>
        <w:rPr>
          <w:rFonts w:ascii="GoudyOlSt BT" w:hAnsi="GoudyOlSt BT"/>
          <w:b/>
          <w:sz w:val="28"/>
        </w:rPr>
        <w:tab/>
      </w:r>
      <w:r>
        <w:rPr>
          <w:rFonts w:ascii="GoudyOlSt BT" w:hAnsi="GoudyOlSt BT"/>
          <w:b/>
          <w:sz w:val="28"/>
        </w:rPr>
        <w:br/>
      </w:r>
    </w:p>
    <w:p w14:paraId="47FF1C07" w14:textId="5846B591" w:rsidR="006D1E2B" w:rsidRDefault="00DD6218" w:rsidP="00DD6218">
      <w:pPr>
        <w:pStyle w:val="Title"/>
        <w:rPr>
          <w:sz w:val="24"/>
          <w:szCs w:val="24"/>
        </w:rPr>
      </w:pPr>
      <w:r>
        <w:br w:type="page"/>
      </w:r>
    </w:p>
    <w:bookmarkEnd w:id="8"/>
    <w:p w14:paraId="5FF4E9E5" w14:textId="77777777" w:rsidR="00DD6218" w:rsidRPr="00DD6218" w:rsidRDefault="00DD6218" w:rsidP="00DD6218">
      <w:pPr>
        <w:tabs>
          <w:tab w:val="center" w:pos="4680"/>
          <w:tab w:val="right" w:pos="9000"/>
          <w:tab w:val="left" w:pos="9360"/>
        </w:tabs>
        <w:jc w:val="center"/>
        <w:rPr>
          <w:rFonts w:ascii="Calibri" w:hAnsi="Calibri" w:cs="Calibri"/>
          <w:sz w:val="28"/>
        </w:rPr>
      </w:pPr>
      <w:r w:rsidRPr="00DD6218">
        <w:rPr>
          <w:rFonts w:ascii="Calibri" w:hAnsi="Calibri" w:cs="Calibri"/>
          <w:b/>
          <w:sz w:val="28"/>
        </w:rPr>
        <w:lastRenderedPageBreak/>
        <w:t>INTRODUCTION</w:t>
      </w:r>
    </w:p>
    <w:p w14:paraId="51BDF0A0"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b/>
          <w:i/>
        </w:rPr>
      </w:pPr>
    </w:p>
    <w:p w14:paraId="7EC4FC51" w14:textId="77777777" w:rsidR="00DD6218" w:rsidRPr="0086189D" w:rsidRDefault="00DD6218" w:rsidP="00DD6218">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b/>
          <w:iCs/>
          <w:caps/>
        </w:rPr>
      </w:pPr>
      <w:r w:rsidRPr="0086189D">
        <w:rPr>
          <w:rFonts w:ascii="Calibri" w:hAnsi="Calibri" w:cs="Calibri"/>
          <w:b/>
          <w:iCs/>
          <w:caps/>
        </w:rPr>
        <w:t>Legislative Findings and Intent</w:t>
      </w:r>
    </w:p>
    <w:p w14:paraId="6610B997" w14:textId="77777777" w:rsidR="00DD6218" w:rsidRPr="00DD6218" w:rsidRDefault="00DD6218" w:rsidP="00DD6218">
      <w:pPr>
        <w:rPr>
          <w:rFonts w:ascii="Calibri" w:hAnsi="Calibri" w:cs="Calibri"/>
        </w:rPr>
      </w:pPr>
    </w:p>
    <w:p w14:paraId="2AACD3F6"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DD6218">
        <w:rPr>
          <w:rFonts w:ascii="Calibri" w:hAnsi="Calibri" w:cs="Calibri"/>
        </w:rPr>
        <w:t>In 1995, the Florida Legislature enacted section (s.) 627.0628, Florida Statutes (F.S.), creating the Florida Commission on Hurricane Loss Projection Methodology (Commission).</w:t>
      </w:r>
      <w:r w:rsidRPr="00DD6218">
        <w:rPr>
          <w:rFonts w:ascii="Calibri" w:hAnsi="Calibri" w:cs="Calibri"/>
          <w:vertAlign w:val="superscript"/>
        </w:rPr>
        <w:footnoteReference w:id="1"/>
      </w:r>
      <w:r w:rsidRPr="00DD6218">
        <w:rPr>
          <w:rFonts w:ascii="Calibri" w:hAnsi="Calibri" w:cs="Calibri"/>
        </w:rPr>
        <w:t xml:space="preserve"> The Legislature specifically determined that “reliable projections of hurricane losses are necessary to assure that rates for residential insurance are neither excessive nor inadequate,” and that in recent years computer modeling has made it possible to improve on the accuracy of hurricane loss projections. The Legislature found that “it is the public policy of this state to encourage the use of the most sophisticated actuarial methods to ensure that consumers are charged lawful rates for residential property insurance coverage.”</w:t>
      </w:r>
      <w:r w:rsidRPr="00DD6218">
        <w:rPr>
          <w:rFonts w:ascii="Calibri" w:hAnsi="Calibri" w:cs="Calibri"/>
          <w:vertAlign w:val="superscript"/>
        </w:rPr>
        <w:footnoteReference w:id="2"/>
      </w:r>
      <w:r w:rsidRPr="00DD6218">
        <w:rPr>
          <w:rFonts w:ascii="Calibri" w:hAnsi="Calibri" w:cs="Calibri"/>
        </w:rPr>
        <w:t xml:space="preserve"> The Legislature clearly supports and encourages the use of computer modeling as part of the ratemaking process.</w:t>
      </w:r>
    </w:p>
    <w:p w14:paraId="434C52BE"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p>
    <w:p w14:paraId="620F1CB6" w14:textId="77777777" w:rsidR="00DD6218" w:rsidRPr="00DD6218" w:rsidRDefault="00DD6218" w:rsidP="00DD6218">
      <w:pPr>
        <w:rPr>
          <w:rFonts w:ascii="Calibri" w:hAnsi="Calibri" w:cs="Calibri"/>
        </w:rPr>
      </w:pPr>
      <w:r w:rsidRPr="00DD6218">
        <w:rPr>
          <w:rFonts w:ascii="Calibri" w:hAnsi="Calibri" w:cs="Calibri"/>
        </w:rPr>
        <w:t xml:space="preserve">In 2014, the Florida Legislature expanded the role of the Commission by passing CS/CS/CS/Senate Bill (SB) 542 creating s. 627.715, F.S., which allowed for authorized insurers in Florida to write flood insurance. Additionally, several existing statutes were amended including the statute creating the Commission, s. 627.0628, F.S., and the insurance rating law statutory section, s. 627.062, F.S., dealing with rate filings. The new legislation tasked the Commission with adopting “actuarial methods, principles, standards, models, or output ranges for personal lines residential flood loss no later than July 1, 2017.” The Commission started the process in 2014, and published </w:t>
      </w:r>
      <w:r w:rsidRPr="00DD6218">
        <w:rPr>
          <w:rFonts w:ascii="Calibri" w:hAnsi="Calibri" w:cs="Calibri"/>
          <w:i/>
        </w:rPr>
        <w:t>Discussion Flood Standards as of December 1, 2015</w:t>
      </w:r>
      <w:r w:rsidRPr="00DD6218">
        <w:rPr>
          <w:rFonts w:ascii="Calibri" w:hAnsi="Calibri" w:cs="Calibri"/>
        </w:rPr>
        <w:t xml:space="preserve">, which also provided for various types of feedback leading up to the July 1, 2017, statutory deadline for adopting flood standards. The Commission adopted principles, standards, and output ranges for personal lines residential flood loss in June 2017. </w:t>
      </w:r>
    </w:p>
    <w:p w14:paraId="78CD5C36" w14:textId="77777777" w:rsidR="00DD6218" w:rsidRPr="00DD6218" w:rsidRDefault="00DD6218" w:rsidP="00DD6218">
      <w:pPr>
        <w:rPr>
          <w:rFonts w:ascii="Calibri" w:hAnsi="Calibri" w:cs="Calibri"/>
        </w:rPr>
      </w:pPr>
    </w:p>
    <w:p w14:paraId="79578B9C" w14:textId="77777777" w:rsidR="00DD6218" w:rsidRPr="00DD6218" w:rsidRDefault="00DD6218" w:rsidP="00DD6218">
      <w:pPr>
        <w:rPr>
          <w:rFonts w:ascii="Calibri" w:hAnsi="Calibri" w:cs="Calibri"/>
        </w:rPr>
      </w:pPr>
      <w:r w:rsidRPr="00DD6218">
        <w:rPr>
          <w:rFonts w:ascii="Calibri" w:hAnsi="Calibri" w:cs="Calibri"/>
        </w:rPr>
        <w:t xml:space="preserve">Where appropriate, this </w:t>
      </w:r>
      <w:r w:rsidRPr="00DD6218">
        <w:rPr>
          <w:rFonts w:ascii="Calibri" w:hAnsi="Calibri" w:cs="Calibri"/>
          <w:i/>
        </w:rPr>
        <w:t>Hurricane Standards Report of Activities</w:t>
      </w:r>
      <w:r w:rsidRPr="00DD6218">
        <w:rPr>
          <w:rFonts w:ascii="Calibri" w:hAnsi="Calibri" w:cs="Calibri"/>
        </w:rPr>
        <w:t xml:space="preserve"> refers to flood and attempts </w:t>
      </w:r>
    </w:p>
    <w:p w14:paraId="2E93D396" w14:textId="77777777" w:rsidR="00DD6218" w:rsidRPr="00DD6218" w:rsidRDefault="00DD6218" w:rsidP="00DD6218">
      <w:pPr>
        <w:rPr>
          <w:rFonts w:ascii="Calibri" w:hAnsi="Calibri" w:cs="Calibri"/>
        </w:rPr>
      </w:pPr>
      <w:r w:rsidRPr="00DD6218">
        <w:rPr>
          <w:rFonts w:ascii="Calibri" w:hAnsi="Calibri" w:cs="Calibri"/>
        </w:rPr>
        <w:t>to incorporate the references to flood in the context of the Commission’s duties, but the report does not contain any specific flood standards, nor does it specifically address the process for reviewing flood models. The flood standards and process for reviewing flood models are published in the</w:t>
      </w:r>
      <w:r w:rsidRPr="00DD6218">
        <w:rPr>
          <w:rFonts w:ascii="Calibri" w:hAnsi="Calibri" w:cs="Calibri"/>
          <w:i/>
        </w:rPr>
        <w:t xml:space="preserve"> Flood Standards Report of Activities as of November 1, 2025. </w:t>
      </w:r>
      <w:r w:rsidRPr="00DD6218">
        <w:rPr>
          <w:rFonts w:ascii="Calibri" w:hAnsi="Calibri" w:cs="Calibri"/>
        </w:rPr>
        <w:t>Flood models will be reviewed separately from hurricane models using their respective standards as adopted by the Commission. The adoption of flood standards and the Acceptability Process for flood models is accomplished in parallel with the Commission’s role regarding hurricane models.</w:t>
      </w:r>
    </w:p>
    <w:p w14:paraId="7828FB54"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b/>
          <w:i/>
        </w:rPr>
      </w:pPr>
    </w:p>
    <w:p w14:paraId="573EBD8D"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b/>
          <w:i/>
        </w:rPr>
      </w:pPr>
    </w:p>
    <w:p w14:paraId="1CFAA3C4" w14:textId="77777777" w:rsidR="00DD6218" w:rsidRPr="0086189D" w:rsidRDefault="00DD6218" w:rsidP="00DD6218">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iCs/>
          <w:caps/>
        </w:rPr>
      </w:pPr>
      <w:r w:rsidRPr="0086189D">
        <w:rPr>
          <w:rFonts w:ascii="Calibri" w:hAnsi="Calibri" w:cs="Calibri"/>
          <w:b/>
          <w:iCs/>
          <w:caps/>
        </w:rPr>
        <w:t xml:space="preserve">The Role of the Commission </w:t>
      </w:r>
    </w:p>
    <w:p w14:paraId="56694C00" w14:textId="77777777" w:rsidR="00DD6218" w:rsidRPr="00DD6218" w:rsidRDefault="00DD6218" w:rsidP="00DD6218">
      <w:pPr>
        <w:rPr>
          <w:rFonts w:ascii="Calibri" w:hAnsi="Calibri" w:cs="Calibri"/>
        </w:rPr>
      </w:pPr>
    </w:p>
    <w:p w14:paraId="209585E0" w14:textId="77777777" w:rsidR="00DD6218" w:rsidRPr="00DD6218" w:rsidRDefault="00DD6218" w:rsidP="00DD6218">
      <w:pPr>
        <w:rPr>
          <w:rFonts w:ascii="Calibri" w:hAnsi="Calibri" w:cs="Calibri"/>
        </w:rPr>
      </w:pPr>
      <w:r w:rsidRPr="00DD6218">
        <w:rPr>
          <w:rFonts w:ascii="Calibri" w:hAnsi="Calibri" w:cs="Calibri"/>
        </w:rPr>
        <w:t xml:space="preserve">Although the statutory section creating the Commission is in the Florida Insurance Code, the Commission is an independent body and is administratively housed in the State Board of Administration of Florida (SBA). The role of the Commission is limited to adopting findings relating to the accuracy or reliability of particular methods, principles, standards, models, </w:t>
      </w:r>
    </w:p>
    <w:p w14:paraId="233DAF1B" w14:textId="77777777" w:rsidR="00DD6218" w:rsidRPr="00DD6218" w:rsidRDefault="00DD6218" w:rsidP="00DD6218">
      <w:pPr>
        <w:rPr>
          <w:rFonts w:ascii="Calibri" w:hAnsi="Calibri" w:cs="Calibri"/>
        </w:rPr>
      </w:pPr>
      <w:r w:rsidRPr="00DD6218">
        <w:rPr>
          <w:rFonts w:ascii="Calibri" w:hAnsi="Calibri" w:cs="Calibri"/>
        </w:rPr>
        <w:lastRenderedPageBreak/>
        <w:t>or output ranges used to project hurricane losses, flood losses, and probable maximum loss calculations.</w:t>
      </w:r>
    </w:p>
    <w:p w14:paraId="1073524A" w14:textId="77777777" w:rsidR="00DD6218" w:rsidRPr="00DD6218" w:rsidRDefault="00DD6218" w:rsidP="00DD6218">
      <w:pPr>
        <w:rPr>
          <w:rFonts w:ascii="Calibri" w:hAnsi="Calibri" w:cs="Calibri"/>
        </w:rPr>
      </w:pPr>
    </w:p>
    <w:p w14:paraId="33288C31" w14:textId="77777777" w:rsidR="00DD6218" w:rsidRPr="00DD6218" w:rsidRDefault="00DD6218" w:rsidP="00DD6218">
      <w:pPr>
        <w:rPr>
          <w:rFonts w:ascii="Calibri" w:hAnsi="Calibri" w:cs="Calibri"/>
        </w:rPr>
      </w:pPr>
      <w:r w:rsidRPr="00DD6218">
        <w:rPr>
          <w:rFonts w:ascii="Calibri" w:hAnsi="Calibri" w:cs="Calibri"/>
        </w:rPr>
        <w:t xml:space="preserve">Section 627.0628(3)(c), F.S., states that “to the extent feasible,” the SBA must “employ actuarial methods, principles, standards, models, or output ranges found by the Commission to be accurate or reliable” in formulating reimbursement premiums for the Florida Hurricane Catastrophe Fund (FHCF). Under s. 627.0628(3)(d), F.S., individual insurers are required to use the Commission’s findings in order to support or justify a rate filing with the Office of Insurance Regulation (OIR) as follows, “an insurer shall employ and may not modify or adjust actuarial methods, principles, standards, models, or output ranges found by the commission to be accurate or reliable in determining hurricane loss factors and probable maximum loss levels for use in a rate filing under s. 627.062. An insurer may employ a model in a rate filing until 120 days after the expiration of the commission’s acceptance of that model and may not modify </w:t>
      </w:r>
    </w:p>
    <w:p w14:paraId="35970D31" w14:textId="77777777" w:rsidR="00DD6218" w:rsidRPr="00DD6218" w:rsidRDefault="00DD6218" w:rsidP="00DD6218">
      <w:pPr>
        <w:rPr>
          <w:rFonts w:ascii="Calibri" w:hAnsi="Calibri" w:cs="Calibri"/>
        </w:rPr>
      </w:pPr>
      <w:r w:rsidRPr="00DD6218">
        <w:rPr>
          <w:rFonts w:ascii="Calibri" w:hAnsi="Calibri" w:cs="Calibri"/>
        </w:rPr>
        <w:t xml:space="preserve">or adjust models found by the commission to be accurate or reliable in determining probable maximum loss levels.”  </w:t>
      </w:r>
    </w:p>
    <w:p w14:paraId="7EE1DF06" w14:textId="77777777" w:rsidR="00DD6218" w:rsidRPr="00DD6218" w:rsidRDefault="00DD6218" w:rsidP="00DD6218">
      <w:pPr>
        <w:rPr>
          <w:rFonts w:ascii="Calibri" w:hAnsi="Calibri" w:cs="Calibri"/>
        </w:rPr>
      </w:pPr>
    </w:p>
    <w:p w14:paraId="3A35DB4C"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DD6218">
        <w:rPr>
          <w:rFonts w:ascii="Calibri" w:hAnsi="Calibri" w:cs="Calibri"/>
        </w:rPr>
        <w:t xml:space="preserve">The Legislature addressed the definition of and the protection of trade secrets used in designing and constructing a hurricane model in 2005 and 2010, and for a flood model in </w:t>
      </w:r>
    </w:p>
    <w:p w14:paraId="46CDF685" w14:textId="77777777" w:rsidR="005B5E12"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DD6218">
        <w:rPr>
          <w:rFonts w:ascii="Calibri" w:hAnsi="Calibri" w:cs="Calibri"/>
        </w:rPr>
        <w:t>2014. In s. 627.0628(3)(g), F.S.,</w:t>
      </w:r>
      <w:r w:rsidRPr="00DD6218">
        <w:rPr>
          <w:rFonts w:ascii="Calibri" w:hAnsi="Calibri" w:cs="Calibri"/>
          <w:vertAlign w:val="superscript"/>
        </w:rPr>
        <w:footnoteReference w:id="3"/>
      </w:r>
      <w:r w:rsidRPr="00DD6218">
        <w:rPr>
          <w:rFonts w:ascii="Calibri" w:hAnsi="Calibri" w:cs="Calibri"/>
        </w:rPr>
        <w:t xml:space="preserve"> the Legislature found that it is a public necessity to protect trade secrets “used in designing and constructing a hurricane or flood loss model,” and therefore, allowed an exemption from the public records law requirements and the public meetings law requirements. The goal of this legislation was to enable the Commission to have access to all aspects of hurricane and flood models and to encourage private companies to submit such models for review without concern that trade secrets will be disclosed. The exemption applies to “a trade secret, as defined in s. 688.002, F.S., which is used in designing and constructing a hurricane or flood loss model” being exempt pursuant to s. 627.0628(3)(g), F.S., from the requirements of the public records law s. 119.07(1), F.S., including s. 24(a), Article I of the State Constitution and the public meetings law s. 286.011, F.S., including </w:t>
      </w:r>
    </w:p>
    <w:p w14:paraId="3F2ABEA9" w14:textId="39ECA6F6"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DD6218">
        <w:rPr>
          <w:rFonts w:ascii="Calibri" w:hAnsi="Calibri" w:cs="Calibri"/>
        </w:rPr>
        <w:t xml:space="preserve">s. 24(b), Article I of the State Constitution. </w:t>
      </w:r>
    </w:p>
    <w:p w14:paraId="65E1413E" w14:textId="77777777" w:rsidR="00DD6218" w:rsidRPr="00DD6218" w:rsidRDefault="00DD6218" w:rsidP="00DD6218">
      <w:pPr>
        <w:rPr>
          <w:rFonts w:ascii="Calibri" w:hAnsi="Calibri" w:cs="Calibri"/>
        </w:rPr>
      </w:pPr>
    </w:p>
    <w:p w14:paraId="0D90DE4A" w14:textId="77777777" w:rsidR="00DD6218" w:rsidRPr="00DD6218" w:rsidRDefault="00DD6218" w:rsidP="00DD6218">
      <w:pPr>
        <w:rPr>
          <w:rFonts w:ascii="Calibri" w:hAnsi="Calibri" w:cs="Calibri"/>
        </w:rPr>
      </w:pPr>
      <w:r w:rsidRPr="00DD6218">
        <w:rPr>
          <w:rFonts w:ascii="Calibri" w:hAnsi="Calibri" w:cs="Calibri"/>
        </w:rPr>
        <w:t xml:space="preserve">In 2010 the Legislature revised the scope of the public records exemption by providing that </w:t>
      </w:r>
    </w:p>
    <w:p w14:paraId="09AC6C8A" w14:textId="77777777" w:rsidR="00DD6218" w:rsidRPr="00DD6218" w:rsidRDefault="00DD6218" w:rsidP="00DD6218">
      <w:pPr>
        <w:rPr>
          <w:rFonts w:ascii="Calibri" w:hAnsi="Calibri" w:cs="Calibri"/>
        </w:rPr>
      </w:pPr>
      <w:r w:rsidRPr="00DD6218">
        <w:rPr>
          <w:rFonts w:ascii="Calibri" w:hAnsi="Calibri" w:cs="Calibri"/>
        </w:rPr>
        <w:t>the definition of “trade secret” in the Uniform Trade Secrets Act would apply in place of the definition in s. 812.081, F.S.</w:t>
      </w:r>
      <w:r w:rsidRPr="00DD6218">
        <w:rPr>
          <w:rFonts w:ascii="Calibri" w:hAnsi="Calibri" w:cs="Calibri"/>
          <w:vertAlign w:val="superscript"/>
        </w:rPr>
        <w:footnoteReference w:id="4"/>
      </w:r>
      <w:r w:rsidRPr="00DD6218">
        <w:rPr>
          <w:rFonts w:ascii="Calibri" w:hAnsi="Calibri" w:cs="Calibri"/>
        </w:rPr>
        <w:t xml:space="preserve"> The effect of this change was to make the public records exemption for trade secrets consistent with other similar exemptions.</w:t>
      </w:r>
    </w:p>
    <w:p w14:paraId="36CCB1B1"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p>
    <w:p w14:paraId="65C998AF"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DD6218">
        <w:rPr>
          <w:rFonts w:ascii="Calibri" w:hAnsi="Calibri" w:cs="Calibri"/>
        </w:rPr>
        <w:t xml:space="preserve">The 2010 legislation also required that all portions of a closed Commission meeting be recorded. No portion of the closed meeting may be off the record. The bill also created </w:t>
      </w:r>
    </w:p>
    <w:p w14:paraId="01F3530F"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DD6218">
        <w:rPr>
          <w:rFonts w:ascii="Calibri" w:hAnsi="Calibri" w:cs="Calibri"/>
        </w:rPr>
        <w:t>a public records exemption for the recordings of closed meetings.</w:t>
      </w:r>
    </w:p>
    <w:p w14:paraId="6EC625FC" w14:textId="4B47968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DD6218">
        <w:rPr>
          <w:rFonts w:ascii="Calibri" w:hAnsi="Calibri" w:cs="Calibri"/>
        </w:rPr>
        <w:lastRenderedPageBreak/>
        <w:t>In 2014 the Legislature expanded the definition of trade secret and the related protection to include those used in designing and constructing a “flood loss model.”</w:t>
      </w:r>
      <w:r w:rsidRPr="00DD6218">
        <w:rPr>
          <w:rFonts w:ascii="Calibri" w:hAnsi="Calibri" w:cs="Calibri"/>
          <w:vertAlign w:val="superscript"/>
        </w:rPr>
        <w:footnoteReference w:id="5"/>
      </w:r>
      <w:r w:rsidRPr="00DD6218">
        <w:rPr>
          <w:rFonts w:ascii="Calibri" w:hAnsi="Calibri" w:cs="Calibri"/>
        </w:rPr>
        <w:t xml:space="preserve"> </w:t>
      </w:r>
    </w:p>
    <w:p w14:paraId="42AC35F3"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p>
    <w:p w14:paraId="639E905B"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DD6218">
        <w:rPr>
          <w:rFonts w:ascii="Calibri" w:hAnsi="Calibri" w:cs="Calibri"/>
        </w:rPr>
        <w:t>In 2019 the Legislature removed the scheduled repeal of the trade secret exemptions making them permanent.</w:t>
      </w:r>
      <w:r w:rsidRPr="00DD6218">
        <w:rPr>
          <w:rFonts w:ascii="Calibri" w:hAnsi="Calibri" w:cs="Calibri"/>
          <w:vertAlign w:val="superscript"/>
        </w:rPr>
        <w:footnoteReference w:id="6"/>
      </w:r>
    </w:p>
    <w:p w14:paraId="5514CE2C" w14:textId="77777777" w:rsidR="00DD6218" w:rsidRPr="00DD6218" w:rsidRDefault="00DD6218" w:rsidP="00DD6218">
      <w:pPr>
        <w:rPr>
          <w:rFonts w:ascii="Calibri" w:hAnsi="Calibri" w:cs="Calibri"/>
          <w:b/>
          <w:i/>
        </w:rPr>
      </w:pPr>
    </w:p>
    <w:p w14:paraId="1A364308" w14:textId="77777777" w:rsidR="00DD6218" w:rsidRPr="00DD6218" w:rsidRDefault="00DD6218" w:rsidP="00DD6218">
      <w:pPr>
        <w:rPr>
          <w:rFonts w:ascii="Calibri" w:hAnsi="Calibri" w:cs="Calibri"/>
          <w:b/>
          <w:i/>
        </w:rPr>
      </w:pPr>
    </w:p>
    <w:p w14:paraId="2EB6439A" w14:textId="77777777" w:rsidR="00DD6218" w:rsidRPr="0086189D" w:rsidRDefault="00DD6218" w:rsidP="00DD6218">
      <w:pPr>
        <w:rPr>
          <w:rFonts w:ascii="Calibri" w:hAnsi="Calibri" w:cs="Calibri"/>
          <w:iCs/>
          <w:caps/>
        </w:rPr>
      </w:pPr>
      <w:r w:rsidRPr="0086189D">
        <w:rPr>
          <w:rFonts w:ascii="Calibri" w:hAnsi="Calibri" w:cs="Calibri"/>
          <w:b/>
          <w:iCs/>
          <w:caps/>
        </w:rPr>
        <w:t>The Work of the Commission</w:t>
      </w:r>
    </w:p>
    <w:p w14:paraId="214C3F8B"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p>
    <w:p w14:paraId="052E6DC0"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DD6218">
        <w:rPr>
          <w:rFonts w:ascii="Calibri" w:hAnsi="Calibri" w:cs="Calibri"/>
        </w:rPr>
        <w:t xml:space="preserve">The Commission was created as a panel of experts to evaluate computer models and other recently developed or improved actuarial methodologies for projecting hurricane losses, </w:t>
      </w:r>
    </w:p>
    <w:p w14:paraId="6134FF58"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DD6218">
        <w:rPr>
          <w:rFonts w:ascii="Calibri" w:hAnsi="Calibri" w:cs="Calibri"/>
        </w:rPr>
        <w:t>flood losses, and probable maximum loss levels so as “to resolve conflicts among actuarial professionals” and “to provide both immediate and continuing improvement in the sophistication of actuarial methods used to set rates.”</w:t>
      </w:r>
      <w:r w:rsidRPr="00DD6218">
        <w:rPr>
          <w:rFonts w:ascii="Calibri" w:hAnsi="Calibri" w:cs="Calibri"/>
          <w:vertAlign w:val="superscript"/>
        </w:rPr>
        <w:footnoteReference w:id="7"/>
      </w:r>
      <w:r w:rsidRPr="00DD6218">
        <w:rPr>
          <w:rFonts w:ascii="Calibri" w:hAnsi="Calibri" w:cs="Calibri"/>
        </w:rPr>
        <w:t xml:space="preserve"> </w:t>
      </w:r>
    </w:p>
    <w:p w14:paraId="4934AD55"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p>
    <w:p w14:paraId="04EA71F8"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DD6218">
        <w:rPr>
          <w:rFonts w:ascii="Calibri" w:hAnsi="Calibri" w:cs="Calibri"/>
        </w:rPr>
        <w:t>Sections 627.0628(3)(a) and (b), F.S., define the role of the Commission:</w:t>
      </w:r>
    </w:p>
    <w:p w14:paraId="3122F3A3"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p>
    <w:p w14:paraId="4039550B" w14:textId="77777777" w:rsidR="00FF0B2F" w:rsidRDefault="00DD6218" w:rsidP="00DD6218">
      <w:pPr>
        <w:tabs>
          <w:tab w:val="left" w:pos="-1080"/>
          <w:tab w:val="left" w:pos="-720"/>
          <w:tab w:val="left" w:pos="0"/>
          <w:tab w:val="left" w:pos="720"/>
          <w:tab w:val="left" w:pos="1440"/>
          <w:tab w:val="left" w:pos="2160"/>
          <w:tab w:val="left" w:pos="2880"/>
          <w:tab w:val="right" w:pos="9000"/>
        </w:tabs>
        <w:ind w:left="720" w:right="720"/>
        <w:rPr>
          <w:rFonts w:ascii="Calibri" w:hAnsi="Calibri" w:cs="Calibri"/>
        </w:rPr>
      </w:pPr>
      <w:r w:rsidRPr="00DD6218">
        <w:rPr>
          <w:rFonts w:ascii="Calibri" w:hAnsi="Calibri" w:cs="Calibri"/>
        </w:rPr>
        <w:t xml:space="preserve">The commission shall consider any actuarial methods, principles, standards, models, or output ranges that have the potential for improving the accuracy </w:t>
      </w:r>
    </w:p>
    <w:p w14:paraId="24E98510" w14:textId="48D8CCE5" w:rsidR="00DD6218" w:rsidRPr="00DD6218" w:rsidRDefault="00DD6218" w:rsidP="00DD6218">
      <w:pPr>
        <w:tabs>
          <w:tab w:val="left" w:pos="-1080"/>
          <w:tab w:val="left" w:pos="-720"/>
          <w:tab w:val="left" w:pos="0"/>
          <w:tab w:val="left" w:pos="720"/>
          <w:tab w:val="left" w:pos="1440"/>
          <w:tab w:val="left" w:pos="2160"/>
          <w:tab w:val="left" w:pos="2880"/>
          <w:tab w:val="right" w:pos="9000"/>
        </w:tabs>
        <w:ind w:left="720" w:right="720"/>
        <w:rPr>
          <w:rFonts w:ascii="Calibri" w:hAnsi="Calibri" w:cs="Calibri"/>
        </w:rPr>
      </w:pPr>
      <w:r w:rsidRPr="00DD6218">
        <w:rPr>
          <w:rFonts w:ascii="Calibri" w:hAnsi="Calibri" w:cs="Calibri"/>
        </w:rPr>
        <w:t>of or reliability of the hurricane loss projections used in residential property insurance rate filings and flood loss projections used in rate filings for personal lines residential flood insurance coverage. The commission shall, from time to time, adopt findings as to the accuracy or reliability of particular methods, principles, standards, models, or output ranges.</w:t>
      </w:r>
    </w:p>
    <w:p w14:paraId="2DA29047"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s>
        <w:ind w:left="720" w:right="720"/>
        <w:rPr>
          <w:rFonts w:ascii="Calibri" w:hAnsi="Calibri" w:cs="Calibri"/>
        </w:rPr>
      </w:pPr>
    </w:p>
    <w:p w14:paraId="5085C8FC"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s>
        <w:ind w:left="720" w:right="720"/>
        <w:rPr>
          <w:rFonts w:ascii="Calibri" w:hAnsi="Calibri" w:cs="Calibri"/>
        </w:rPr>
      </w:pPr>
      <w:r w:rsidRPr="00DD6218">
        <w:rPr>
          <w:rFonts w:ascii="Calibri" w:hAnsi="Calibri" w:cs="Calibri"/>
        </w:rPr>
        <w:t xml:space="preserve">The commission shall consider any actuarial methods, principles, standards, or models that have the potential for improving the accuracy of or reliability of projecting probable maximum loss levels. The commission shall adopt findings </w:t>
      </w:r>
    </w:p>
    <w:p w14:paraId="377C598B"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s>
        <w:ind w:left="720" w:right="720"/>
        <w:rPr>
          <w:rFonts w:ascii="Calibri" w:hAnsi="Calibri" w:cs="Calibri"/>
        </w:rPr>
      </w:pPr>
      <w:r w:rsidRPr="00DD6218">
        <w:rPr>
          <w:rFonts w:ascii="Calibri" w:hAnsi="Calibri" w:cs="Calibri"/>
        </w:rPr>
        <w:t>as to the accuracy or reliability of particular methods, principles, standards, or models related to probable maximum loss calculations.</w:t>
      </w:r>
    </w:p>
    <w:p w14:paraId="3883F5D9"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s>
        <w:ind w:left="720" w:right="720"/>
        <w:rPr>
          <w:rFonts w:ascii="Calibri" w:hAnsi="Calibri" w:cs="Calibri"/>
        </w:rPr>
      </w:pPr>
    </w:p>
    <w:p w14:paraId="397B6332"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DD6218">
        <w:rPr>
          <w:rFonts w:ascii="Calibri" w:hAnsi="Calibri" w:cs="Calibri"/>
        </w:rPr>
        <w:t xml:space="preserve">The statutory language is clear in that those methods or models that have the potential for improving the accuracy or reliability of hurricane loss projections, flood loss projections, and probable maximum loss levels are the ones to be considered by the Commission. “Improving” suggests that the methods or models should be an improvement over the then existing current methods or models used in the residential rate filing process prior to the Commission’s enactment. </w:t>
      </w:r>
    </w:p>
    <w:p w14:paraId="3CF01BED" w14:textId="77777777" w:rsidR="0040050E" w:rsidRDefault="0040050E"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p>
    <w:p w14:paraId="099617C9" w14:textId="32889605"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DD6218">
        <w:rPr>
          <w:rFonts w:ascii="Calibri" w:hAnsi="Calibri" w:cs="Calibri"/>
        </w:rPr>
        <w:t xml:space="preserve">Section 627.0628(3)(f), F.S., originally established two deadlines for the Commission to take action. No later than December 31, 1995, the Commission was required to “adopt initial actuarial methods, principles, standards, models, or output ranges.” No later than July 1, 1996, the Commission was required to “adopt revised actuarial methods, principles, standards, </w:t>
      </w:r>
      <w:r w:rsidRPr="00DD6218">
        <w:rPr>
          <w:rFonts w:ascii="Calibri" w:hAnsi="Calibri" w:cs="Calibri"/>
        </w:rPr>
        <w:lastRenderedPageBreak/>
        <w:t>models, or output ranges which include specification of acceptable computer models or output ranges derived from computer models.” The Commission met both those deadlines. To achieve the requirements of the Florida Statutes, in 1995 the Commission developed the following three-step evaluation process:</w:t>
      </w:r>
    </w:p>
    <w:p w14:paraId="5E1B337D"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p>
    <w:p w14:paraId="54932876" w14:textId="77777777" w:rsidR="00DD6218" w:rsidRPr="00DD6218" w:rsidRDefault="00DD6218" w:rsidP="00DD6218">
      <w:pPr>
        <w:numPr>
          <w:ilvl w:val="0"/>
          <w:numId w:val="6"/>
        </w:numPr>
        <w:tabs>
          <w:tab w:val="left" w:pos="-1080"/>
          <w:tab w:val="left" w:pos="-720"/>
          <w:tab w:val="num" w:pos="0"/>
          <w:tab w:val="left" w:pos="720"/>
          <w:tab w:val="left" w:pos="1440"/>
          <w:tab w:val="left" w:pos="2160"/>
          <w:tab w:val="left" w:pos="2880"/>
          <w:tab w:val="right" w:pos="9000"/>
          <w:tab w:val="left" w:pos="9360"/>
        </w:tabs>
        <w:ind w:left="360"/>
        <w:contextualSpacing/>
        <w:rPr>
          <w:rFonts w:ascii="Calibri" w:hAnsi="Calibri" w:cs="Calibri"/>
        </w:rPr>
      </w:pPr>
      <w:r w:rsidRPr="00DD6218">
        <w:rPr>
          <w:rFonts w:ascii="Calibri" w:hAnsi="Calibri" w:cs="Calibri"/>
        </w:rPr>
        <w:t>Identification of methods or models –</w:t>
      </w:r>
      <w:r w:rsidRPr="00DD6218">
        <w:rPr>
          <w:rFonts w:ascii="Calibri" w:hAnsi="Calibri" w:cs="Calibri"/>
          <w:b/>
        </w:rPr>
        <w:t xml:space="preserve"> </w:t>
      </w:r>
      <w:r w:rsidRPr="00DD6218">
        <w:rPr>
          <w:rFonts w:ascii="Calibri" w:hAnsi="Calibri" w:cs="Calibri"/>
        </w:rPr>
        <w:t>models were identified by (1) referral after having been rejected by the Department of Insurance (now OIR), (2) being submitted directly to the Commission, or (3) the Commission’s soliciting them directly from the sponsor or owner.</w:t>
      </w:r>
    </w:p>
    <w:p w14:paraId="2C841FD8" w14:textId="77777777" w:rsidR="00DD6218" w:rsidRPr="00DD6218" w:rsidRDefault="00DD6218" w:rsidP="00DD6218">
      <w:pPr>
        <w:tabs>
          <w:tab w:val="left" w:pos="-1080"/>
          <w:tab w:val="left" w:pos="-720"/>
          <w:tab w:val="left" w:pos="720"/>
          <w:tab w:val="left" w:pos="1440"/>
          <w:tab w:val="left" w:pos="2160"/>
          <w:tab w:val="left" w:pos="2880"/>
          <w:tab w:val="right" w:pos="9000"/>
          <w:tab w:val="left" w:pos="9360"/>
        </w:tabs>
        <w:ind w:left="360"/>
        <w:contextualSpacing/>
        <w:rPr>
          <w:rFonts w:ascii="Calibri" w:hAnsi="Calibri" w:cs="Calibri"/>
        </w:rPr>
      </w:pPr>
    </w:p>
    <w:p w14:paraId="63C6674D" w14:textId="77777777" w:rsidR="00DD6218" w:rsidRPr="00DD6218" w:rsidRDefault="00DD6218" w:rsidP="00DD6218">
      <w:pPr>
        <w:numPr>
          <w:ilvl w:val="0"/>
          <w:numId w:val="6"/>
        </w:numPr>
        <w:tabs>
          <w:tab w:val="num" w:pos="0"/>
        </w:tabs>
        <w:ind w:left="360"/>
        <w:contextualSpacing/>
        <w:rPr>
          <w:rFonts w:ascii="Calibri" w:hAnsi="Calibri" w:cs="Calibri"/>
        </w:rPr>
      </w:pPr>
      <w:r w:rsidRPr="00DD6218">
        <w:rPr>
          <w:rFonts w:ascii="Calibri" w:hAnsi="Calibri" w:cs="Calibri"/>
        </w:rPr>
        <w:t>Analysis of the method or model –</w:t>
      </w:r>
      <w:r w:rsidRPr="00DD6218">
        <w:rPr>
          <w:rFonts w:ascii="Calibri" w:hAnsi="Calibri" w:cs="Calibri"/>
          <w:b/>
        </w:rPr>
        <w:t xml:space="preserve"> </w:t>
      </w:r>
      <w:r w:rsidRPr="00DD6218">
        <w:rPr>
          <w:rFonts w:ascii="Calibri" w:hAnsi="Calibri" w:cs="Calibri"/>
        </w:rPr>
        <w:t xml:space="preserve">the Commission adopted standards and five modules </w:t>
      </w:r>
    </w:p>
    <w:p w14:paraId="4D75D9E7" w14:textId="3B6FFE87" w:rsidR="00DD6218" w:rsidRPr="00DD6218" w:rsidRDefault="00DD6218" w:rsidP="00DD6218">
      <w:pPr>
        <w:ind w:left="360"/>
        <w:contextualSpacing/>
        <w:rPr>
          <w:rFonts w:ascii="Calibri" w:hAnsi="Calibri" w:cs="Calibri"/>
        </w:rPr>
      </w:pPr>
      <w:r w:rsidRPr="00DD6218">
        <w:rPr>
          <w:rFonts w:ascii="Calibri" w:hAnsi="Calibri" w:cs="Calibri"/>
        </w:rPr>
        <w:t>to assist in its analysis. The modules were, as follows</w:t>
      </w:r>
      <w:r w:rsidR="00F1236D">
        <w:rPr>
          <w:rFonts w:ascii="Calibri" w:hAnsi="Calibri" w:cs="Calibri"/>
        </w:rPr>
        <w:t>:</w:t>
      </w:r>
    </w:p>
    <w:p w14:paraId="3D354018" w14:textId="77777777" w:rsidR="00DD6218" w:rsidRPr="00DD6218" w:rsidRDefault="00DD6218" w:rsidP="00DD6218">
      <w:pPr>
        <w:ind w:left="1620"/>
        <w:rPr>
          <w:rFonts w:ascii="Calibri" w:hAnsi="Calibri" w:cs="Calibri"/>
        </w:rPr>
      </w:pPr>
    </w:p>
    <w:p w14:paraId="3EE8B601" w14:textId="77777777" w:rsidR="00DD6218" w:rsidRPr="00DD6218" w:rsidRDefault="00DD6218" w:rsidP="00DD6218">
      <w:pPr>
        <w:ind w:left="720"/>
        <w:rPr>
          <w:rFonts w:ascii="Calibri" w:hAnsi="Calibri" w:cs="Calibri"/>
        </w:rPr>
      </w:pPr>
      <w:r w:rsidRPr="00DD6218">
        <w:rPr>
          <w:rFonts w:ascii="Calibri" w:hAnsi="Calibri" w:cs="Calibri"/>
        </w:rPr>
        <w:t>Module 1 – Description of the Model</w:t>
      </w:r>
    </w:p>
    <w:p w14:paraId="009B23AD" w14:textId="77777777" w:rsidR="00DD6218" w:rsidRPr="00DD6218" w:rsidRDefault="00DD6218" w:rsidP="00DD6218">
      <w:pPr>
        <w:tabs>
          <w:tab w:val="left" w:pos="1980"/>
        </w:tabs>
        <w:ind w:left="720"/>
        <w:rPr>
          <w:rFonts w:ascii="Calibri" w:hAnsi="Calibri" w:cs="Calibri"/>
        </w:rPr>
      </w:pPr>
      <w:r w:rsidRPr="00DD6218">
        <w:rPr>
          <w:rFonts w:ascii="Calibri" w:hAnsi="Calibri" w:cs="Calibri"/>
        </w:rPr>
        <w:t>Module 2 – Background and Professional Credentials of the Modeling Organization</w:t>
      </w:r>
      <w:r w:rsidRPr="00DD6218">
        <w:rPr>
          <w:rFonts w:ascii="Calibri" w:hAnsi="Calibri" w:cs="Calibri"/>
        </w:rPr>
        <w:tab/>
      </w:r>
    </w:p>
    <w:p w14:paraId="5AB4591F" w14:textId="77777777" w:rsidR="00DD6218" w:rsidRPr="00DD6218" w:rsidRDefault="00DD6218" w:rsidP="00DD6218">
      <w:pPr>
        <w:ind w:left="720"/>
        <w:rPr>
          <w:rFonts w:ascii="Calibri" w:hAnsi="Calibri" w:cs="Calibri"/>
        </w:rPr>
      </w:pPr>
      <w:r w:rsidRPr="00DD6218">
        <w:rPr>
          <w:rFonts w:ascii="Calibri" w:hAnsi="Calibri" w:cs="Calibri"/>
        </w:rPr>
        <w:t>Module 3 – Tests of the Model</w:t>
      </w:r>
    </w:p>
    <w:p w14:paraId="53CBD9B8" w14:textId="77777777" w:rsidR="00DD6218" w:rsidRPr="00DD6218" w:rsidRDefault="00DD6218" w:rsidP="00DD6218">
      <w:pPr>
        <w:ind w:left="720"/>
        <w:rPr>
          <w:rFonts w:ascii="Calibri" w:hAnsi="Calibri" w:cs="Calibri"/>
        </w:rPr>
      </w:pPr>
      <w:r w:rsidRPr="00DD6218">
        <w:rPr>
          <w:rFonts w:ascii="Calibri" w:hAnsi="Calibri" w:cs="Calibri"/>
        </w:rPr>
        <w:t>Module 4 – Professional Team On-Site Review</w:t>
      </w:r>
    </w:p>
    <w:p w14:paraId="4E6C5CE2" w14:textId="77777777" w:rsidR="00DD6218" w:rsidRPr="00DD6218" w:rsidRDefault="00DD6218" w:rsidP="00DD6218">
      <w:pPr>
        <w:ind w:left="720"/>
        <w:rPr>
          <w:rFonts w:ascii="Calibri" w:hAnsi="Calibri" w:cs="Calibri"/>
        </w:rPr>
      </w:pPr>
      <w:r w:rsidRPr="00DD6218">
        <w:rPr>
          <w:rFonts w:ascii="Calibri" w:hAnsi="Calibri" w:cs="Calibri"/>
        </w:rPr>
        <w:t xml:space="preserve">Module 5 – Modeling Organization Presentation </w:t>
      </w:r>
    </w:p>
    <w:p w14:paraId="2E34194D" w14:textId="77777777" w:rsidR="00DD6218" w:rsidRPr="00DD6218" w:rsidRDefault="00DD6218" w:rsidP="00DD6218">
      <w:pPr>
        <w:ind w:left="360" w:firstLine="720"/>
        <w:rPr>
          <w:rFonts w:ascii="Calibri" w:hAnsi="Calibri" w:cs="Calibri"/>
        </w:rPr>
      </w:pPr>
    </w:p>
    <w:p w14:paraId="1FBB7897" w14:textId="77777777" w:rsidR="00DD6218" w:rsidRPr="00DD6218" w:rsidRDefault="00DD6218" w:rsidP="00DD6218">
      <w:pPr>
        <w:numPr>
          <w:ilvl w:val="0"/>
          <w:numId w:val="6"/>
        </w:numPr>
        <w:tabs>
          <w:tab w:val="left" w:pos="-1080"/>
          <w:tab w:val="left" w:pos="-720"/>
          <w:tab w:val="num" w:pos="0"/>
          <w:tab w:val="left" w:pos="720"/>
          <w:tab w:val="left" w:pos="1440"/>
          <w:tab w:val="left" w:pos="2160"/>
          <w:tab w:val="left" w:pos="2880"/>
          <w:tab w:val="right" w:pos="9000"/>
          <w:tab w:val="left" w:pos="9360"/>
        </w:tabs>
        <w:ind w:left="360"/>
        <w:contextualSpacing/>
        <w:rPr>
          <w:rFonts w:ascii="Calibri" w:hAnsi="Calibri" w:cs="Calibri"/>
          <w:bCs/>
        </w:rPr>
      </w:pPr>
      <w:r w:rsidRPr="00DD6218">
        <w:rPr>
          <w:rFonts w:ascii="Calibri" w:hAnsi="Calibri" w:cs="Calibri"/>
        </w:rPr>
        <w:t>Adoption of findings –</w:t>
      </w:r>
      <w:r w:rsidRPr="00DD6218">
        <w:rPr>
          <w:rFonts w:ascii="Calibri" w:hAnsi="Calibri" w:cs="Calibri"/>
          <w:b/>
        </w:rPr>
        <w:t xml:space="preserve"> </w:t>
      </w:r>
      <w:r w:rsidRPr="00DD6218">
        <w:rPr>
          <w:rFonts w:ascii="Calibri" w:hAnsi="Calibri" w:cs="Calibri"/>
        </w:rPr>
        <w:t xml:space="preserve">the Commission may (1) accept a method or model, model specifications, or output ranges derived from computer models; or (2) accept the method </w:t>
      </w:r>
    </w:p>
    <w:p w14:paraId="760DF59F" w14:textId="77777777" w:rsidR="00DD6218" w:rsidRPr="00DD6218" w:rsidRDefault="00DD6218" w:rsidP="00DD6218">
      <w:pPr>
        <w:tabs>
          <w:tab w:val="left" w:pos="-1080"/>
          <w:tab w:val="left" w:pos="-720"/>
          <w:tab w:val="left" w:pos="720"/>
          <w:tab w:val="left" w:pos="1440"/>
          <w:tab w:val="left" w:pos="2160"/>
          <w:tab w:val="left" w:pos="2880"/>
          <w:tab w:val="right" w:pos="9000"/>
          <w:tab w:val="left" w:pos="9360"/>
        </w:tabs>
        <w:ind w:left="360"/>
        <w:contextualSpacing/>
        <w:rPr>
          <w:rFonts w:ascii="Calibri" w:hAnsi="Calibri" w:cs="Calibri"/>
          <w:bCs/>
        </w:rPr>
      </w:pPr>
      <w:r w:rsidRPr="00DD6218">
        <w:rPr>
          <w:rFonts w:ascii="Calibri" w:hAnsi="Calibri" w:cs="Calibri"/>
        </w:rPr>
        <w:t>or model, model specifications, or output ranges subject to modification; or (3) reject the method or model, model specifications, or output ranges.</w:t>
      </w:r>
    </w:p>
    <w:p w14:paraId="1094BA84" w14:textId="77777777" w:rsidR="00DD6218" w:rsidRPr="00DD6218" w:rsidRDefault="00DD6218" w:rsidP="00DD6218">
      <w:pPr>
        <w:rPr>
          <w:rFonts w:ascii="Calibri" w:hAnsi="Calibri" w:cs="Calibri"/>
        </w:rPr>
      </w:pPr>
    </w:p>
    <w:p w14:paraId="34C42735" w14:textId="77777777" w:rsidR="00DD6218" w:rsidRPr="00DD6218" w:rsidRDefault="00DD6218" w:rsidP="00DD6218">
      <w:pPr>
        <w:rPr>
          <w:rFonts w:ascii="Calibri" w:hAnsi="Calibri" w:cs="Calibri"/>
        </w:rPr>
      </w:pPr>
      <w:r w:rsidRPr="00DD6218">
        <w:rPr>
          <w:rFonts w:ascii="Calibri" w:hAnsi="Calibri" w:cs="Calibri"/>
        </w:rPr>
        <w:t xml:space="preserve">In an effort to streamline the model Submission and eliminate redundancies, the Commission conducted a complete and thorough reorganization of the </w:t>
      </w:r>
      <w:r w:rsidRPr="00DD6218">
        <w:rPr>
          <w:rFonts w:ascii="Calibri" w:hAnsi="Calibri" w:cs="Calibri"/>
          <w:i/>
        </w:rPr>
        <w:t xml:space="preserve">Hurricane Standards </w:t>
      </w:r>
      <w:r w:rsidRPr="00DD6218">
        <w:rPr>
          <w:rFonts w:ascii="Calibri" w:hAnsi="Calibri" w:cs="Calibri"/>
          <w:i/>
          <w:iCs/>
        </w:rPr>
        <w:t>Report of Activities</w:t>
      </w:r>
      <w:r w:rsidRPr="00DD6218">
        <w:rPr>
          <w:rFonts w:ascii="Calibri" w:hAnsi="Calibri" w:cs="Calibri"/>
        </w:rPr>
        <w:t xml:space="preserve"> in 2003. Part of the reorganization included renaming and incorporating the questions and forms in Modules 1–3 to subsections of the standards called disclosures and forms. Module 4 was moved to a separate chapter called On-Site Review, and Module 5 was moved to the Acceptability Process chapter. The standards were realigned to facilitate the Commission voting process.</w:t>
      </w:r>
    </w:p>
    <w:p w14:paraId="6420DA25" w14:textId="77777777" w:rsidR="00DD6218" w:rsidRPr="00DD6218" w:rsidRDefault="00DD6218" w:rsidP="00DD6218">
      <w:pPr>
        <w:rPr>
          <w:rFonts w:ascii="Calibri" w:hAnsi="Calibri" w:cs="Calibri"/>
        </w:rPr>
      </w:pPr>
    </w:p>
    <w:p w14:paraId="5B5D98A1" w14:textId="77777777" w:rsidR="00DD6218" w:rsidRPr="00DD6218" w:rsidRDefault="00DD6218" w:rsidP="00DD6218">
      <w:pPr>
        <w:rPr>
          <w:rFonts w:ascii="Calibri" w:hAnsi="Calibri" w:cs="Calibri"/>
        </w:rPr>
      </w:pPr>
      <w:r w:rsidRPr="00DD6218">
        <w:rPr>
          <w:rFonts w:ascii="Calibri" w:hAnsi="Calibri" w:cs="Calibri"/>
        </w:rPr>
        <w:t>As originally required in s. 627.0628(3)(f), F.S., the Commission adopted revisions to actuarial methods, principles, standards, models, or output ranges on an annual basis. The Commission initially adopted standards for the specifications of a computer model on June 3, 1996. Those original standards have subsequently been revised and then adopted on the following dates:</w:t>
      </w:r>
    </w:p>
    <w:p w14:paraId="30B53480" w14:textId="77777777" w:rsidR="00DD6218" w:rsidRPr="00DD6218" w:rsidRDefault="00DD6218" w:rsidP="00DD6218">
      <w:pPr>
        <w:tabs>
          <w:tab w:val="left" w:pos="-1080"/>
          <w:tab w:val="left" w:pos="-720"/>
          <w:tab w:val="left" w:pos="0"/>
          <w:tab w:val="left" w:pos="720"/>
          <w:tab w:val="left" w:pos="1440"/>
          <w:tab w:val="left" w:pos="2160"/>
          <w:tab w:val="left" w:pos="2880"/>
          <w:tab w:val="left" w:pos="5040"/>
          <w:tab w:val="right" w:pos="9000"/>
          <w:tab w:val="left" w:pos="9360"/>
        </w:tabs>
        <w:jc w:val="both"/>
        <w:rPr>
          <w:rFonts w:ascii="Calibri" w:hAnsi="Calibri" w:cs="Calibri"/>
        </w:rPr>
      </w:pPr>
      <w:r w:rsidRPr="00DD6218">
        <w:rPr>
          <w:rFonts w:ascii="Calibri" w:hAnsi="Calibri" w:cs="Calibri"/>
        </w:rPr>
        <w:tab/>
      </w:r>
    </w:p>
    <w:p w14:paraId="32ABEE70" w14:textId="77777777" w:rsidR="00DD6218" w:rsidRPr="00DD6218" w:rsidRDefault="00DD6218" w:rsidP="00DD6218">
      <w:pPr>
        <w:tabs>
          <w:tab w:val="left" w:pos="-1080"/>
          <w:tab w:val="left" w:pos="-720"/>
          <w:tab w:val="left" w:pos="0"/>
          <w:tab w:val="left" w:pos="720"/>
          <w:tab w:val="left" w:pos="1440"/>
          <w:tab w:val="left" w:pos="2160"/>
          <w:tab w:val="left" w:pos="2880"/>
          <w:tab w:val="left" w:pos="5040"/>
          <w:tab w:val="right" w:pos="9000"/>
          <w:tab w:val="left" w:pos="9360"/>
        </w:tabs>
        <w:jc w:val="both"/>
        <w:rPr>
          <w:rFonts w:ascii="Calibri" w:hAnsi="Calibri" w:cs="Calibri"/>
        </w:rPr>
      </w:pPr>
      <w:r w:rsidRPr="00DD6218">
        <w:rPr>
          <w:rFonts w:ascii="Calibri" w:hAnsi="Calibri" w:cs="Calibri"/>
        </w:rPr>
        <w:tab/>
        <w:t>May 29, 1997</w:t>
      </w:r>
      <w:r w:rsidRPr="00DD6218">
        <w:rPr>
          <w:rFonts w:ascii="Calibri" w:hAnsi="Calibri" w:cs="Calibri"/>
        </w:rPr>
        <w:tab/>
      </w:r>
      <w:r w:rsidRPr="00DD6218">
        <w:rPr>
          <w:rFonts w:ascii="Calibri" w:hAnsi="Calibri" w:cs="Calibri"/>
        </w:rPr>
        <w:tab/>
      </w:r>
      <w:r w:rsidRPr="00DD6218">
        <w:rPr>
          <w:rFonts w:ascii="Calibri" w:hAnsi="Calibri" w:cs="Calibri"/>
        </w:rPr>
        <w:tab/>
        <w:t>September 17 &amp; 18, 2008</w:t>
      </w:r>
    </w:p>
    <w:p w14:paraId="08E713A9" w14:textId="77777777" w:rsidR="00DD6218" w:rsidRPr="00DD6218" w:rsidRDefault="00DD6218" w:rsidP="00DD6218">
      <w:pPr>
        <w:tabs>
          <w:tab w:val="left" w:pos="-1080"/>
          <w:tab w:val="left" w:pos="-720"/>
          <w:tab w:val="left" w:pos="0"/>
          <w:tab w:val="left" w:pos="720"/>
          <w:tab w:val="left" w:pos="1440"/>
          <w:tab w:val="left" w:pos="2160"/>
          <w:tab w:val="left" w:pos="2880"/>
          <w:tab w:val="left" w:pos="5040"/>
          <w:tab w:val="right" w:pos="9000"/>
          <w:tab w:val="left" w:pos="9360"/>
        </w:tabs>
        <w:jc w:val="both"/>
        <w:rPr>
          <w:rFonts w:ascii="Calibri" w:hAnsi="Calibri" w:cs="Calibri"/>
        </w:rPr>
      </w:pPr>
      <w:r w:rsidRPr="00DD6218">
        <w:rPr>
          <w:rFonts w:ascii="Calibri" w:hAnsi="Calibri" w:cs="Calibri"/>
        </w:rPr>
        <w:tab/>
        <w:t xml:space="preserve">April 24 &amp; May 21, 1998 </w:t>
      </w:r>
      <w:r w:rsidRPr="00DD6218">
        <w:rPr>
          <w:rFonts w:ascii="Calibri" w:hAnsi="Calibri" w:cs="Calibri"/>
        </w:rPr>
        <w:tab/>
        <w:t>September 15 &amp; 16, 2009</w:t>
      </w:r>
      <w:r w:rsidRPr="00DD6218">
        <w:rPr>
          <w:rFonts w:ascii="Calibri" w:hAnsi="Calibri" w:cs="Calibri"/>
        </w:rPr>
        <w:tab/>
      </w:r>
    </w:p>
    <w:p w14:paraId="23E9ED1F" w14:textId="77777777" w:rsidR="00DD6218" w:rsidRPr="00DD6218" w:rsidRDefault="00DD6218" w:rsidP="00DD6218">
      <w:pPr>
        <w:tabs>
          <w:tab w:val="left" w:pos="-1080"/>
          <w:tab w:val="left" w:pos="-720"/>
          <w:tab w:val="left" w:pos="0"/>
          <w:tab w:val="left" w:pos="720"/>
          <w:tab w:val="left" w:pos="1440"/>
          <w:tab w:val="left" w:pos="2160"/>
          <w:tab w:val="left" w:pos="2880"/>
          <w:tab w:val="left" w:pos="5040"/>
          <w:tab w:val="right" w:pos="9000"/>
          <w:tab w:val="left" w:pos="9360"/>
        </w:tabs>
        <w:jc w:val="both"/>
        <w:rPr>
          <w:rFonts w:ascii="Calibri" w:hAnsi="Calibri" w:cs="Calibri"/>
        </w:rPr>
      </w:pPr>
      <w:r w:rsidRPr="00DD6218">
        <w:rPr>
          <w:rFonts w:ascii="Calibri" w:hAnsi="Calibri" w:cs="Calibri"/>
        </w:rPr>
        <w:tab/>
        <w:t xml:space="preserve">August 17, 1999 </w:t>
      </w:r>
      <w:r w:rsidRPr="00DD6218">
        <w:rPr>
          <w:rFonts w:ascii="Calibri" w:hAnsi="Calibri" w:cs="Calibri"/>
        </w:rPr>
        <w:tab/>
      </w:r>
      <w:r w:rsidRPr="00DD6218">
        <w:rPr>
          <w:rFonts w:ascii="Calibri" w:hAnsi="Calibri" w:cs="Calibri"/>
        </w:rPr>
        <w:tab/>
        <w:t>October 19, 20 &amp; November 16, 2011</w:t>
      </w:r>
    </w:p>
    <w:p w14:paraId="603A96FA" w14:textId="6BD3BB8C" w:rsidR="00DD6218" w:rsidRPr="00DD6218" w:rsidRDefault="00DD6218" w:rsidP="00DD6218">
      <w:pPr>
        <w:tabs>
          <w:tab w:val="left" w:pos="-1080"/>
          <w:tab w:val="left" w:pos="-720"/>
          <w:tab w:val="left" w:pos="0"/>
          <w:tab w:val="left" w:pos="720"/>
          <w:tab w:val="left" w:pos="1440"/>
          <w:tab w:val="left" w:pos="2160"/>
          <w:tab w:val="left" w:pos="2880"/>
          <w:tab w:val="left" w:pos="5040"/>
          <w:tab w:val="right" w:pos="9000"/>
          <w:tab w:val="left" w:pos="9360"/>
        </w:tabs>
        <w:jc w:val="both"/>
        <w:rPr>
          <w:rFonts w:ascii="Calibri" w:hAnsi="Calibri" w:cs="Calibri"/>
        </w:rPr>
      </w:pPr>
      <w:r w:rsidRPr="00DD6218">
        <w:rPr>
          <w:rFonts w:ascii="Calibri" w:hAnsi="Calibri" w:cs="Calibri"/>
        </w:rPr>
        <w:tab/>
        <w:t xml:space="preserve">September 14 &amp; 15, 2000 </w:t>
      </w:r>
      <w:r w:rsidRPr="00DD6218">
        <w:rPr>
          <w:rFonts w:ascii="Calibri" w:hAnsi="Calibri" w:cs="Calibri"/>
        </w:rPr>
        <w:tab/>
        <w:t>September 24 &amp; 25, 2013</w:t>
      </w:r>
    </w:p>
    <w:p w14:paraId="42BED10F" w14:textId="77777777" w:rsidR="00DD6218" w:rsidRPr="00DD6218" w:rsidRDefault="00DD6218" w:rsidP="00DD6218">
      <w:pPr>
        <w:tabs>
          <w:tab w:val="left" w:pos="-1080"/>
          <w:tab w:val="left" w:pos="-720"/>
          <w:tab w:val="left" w:pos="0"/>
          <w:tab w:val="left" w:pos="720"/>
          <w:tab w:val="left" w:pos="1440"/>
          <w:tab w:val="left" w:pos="2160"/>
          <w:tab w:val="left" w:pos="2880"/>
          <w:tab w:val="left" w:pos="5040"/>
          <w:tab w:val="right" w:pos="9000"/>
          <w:tab w:val="left" w:pos="9360"/>
        </w:tabs>
        <w:jc w:val="both"/>
        <w:rPr>
          <w:rFonts w:ascii="Calibri" w:hAnsi="Calibri" w:cs="Calibri"/>
        </w:rPr>
      </w:pPr>
      <w:r w:rsidRPr="00DD6218">
        <w:rPr>
          <w:rFonts w:ascii="Calibri" w:hAnsi="Calibri" w:cs="Calibri"/>
        </w:rPr>
        <w:tab/>
        <w:t xml:space="preserve">September 19 &amp; October 15, 2001 </w:t>
      </w:r>
      <w:r w:rsidRPr="00DD6218">
        <w:rPr>
          <w:rFonts w:ascii="Calibri" w:hAnsi="Calibri" w:cs="Calibri"/>
        </w:rPr>
        <w:tab/>
        <w:t>October 13 &amp; 14, 2015</w:t>
      </w:r>
    </w:p>
    <w:p w14:paraId="2D66F6EE" w14:textId="77777777" w:rsidR="00DD6218" w:rsidRPr="00DD6218" w:rsidRDefault="00DD6218" w:rsidP="00DD6218">
      <w:pPr>
        <w:tabs>
          <w:tab w:val="left" w:pos="-1080"/>
          <w:tab w:val="left" w:pos="-720"/>
          <w:tab w:val="left" w:pos="0"/>
          <w:tab w:val="left" w:pos="720"/>
          <w:tab w:val="left" w:pos="1440"/>
          <w:tab w:val="left" w:pos="2160"/>
          <w:tab w:val="left" w:pos="2880"/>
          <w:tab w:val="left" w:pos="5040"/>
          <w:tab w:val="right" w:pos="9000"/>
          <w:tab w:val="left" w:pos="9360"/>
        </w:tabs>
        <w:jc w:val="both"/>
        <w:rPr>
          <w:rFonts w:ascii="Calibri" w:hAnsi="Calibri" w:cs="Calibri"/>
        </w:rPr>
      </w:pPr>
      <w:r w:rsidRPr="00DD6218">
        <w:rPr>
          <w:rFonts w:ascii="Calibri" w:hAnsi="Calibri" w:cs="Calibri"/>
        </w:rPr>
        <w:tab/>
        <w:t xml:space="preserve">September 18 &amp; 19, 2002 </w:t>
      </w:r>
      <w:r w:rsidRPr="00DD6218">
        <w:rPr>
          <w:rFonts w:ascii="Calibri" w:hAnsi="Calibri" w:cs="Calibri"/>
        </w:rPr>
        <w:tab/>
        <w:t>October 25, 2017</w:t>
      </w:r>
    </w:p>
    <w:p w14:paraId="621BD111" w14:textId="77777777" w:rsidR="00DD6218" w:rsidRPr="00DD6218" w:rsidRDefault="00DD6218" w:rsidP="00DD6218">
      <w:pPr>
        <w:tabs>
          <w:tab w:val="left" w:pos="-1080"/>
          <w:tab w:val="left" w:pos="-720"/>
          <w:tab w:val="left" w:pos="0"/>
          <w:tab w:val="left" w:pos="720"/>
          <w:tab w:val="left" w:pos="1440"/>
          <w:tab w:val="left" w:pos="2160"/>
          <w:tab w:val="left" w:pos="2880"/>
          <w:tab w:val="left" w:pos="5040"/>
          <w:tab w:val="right" w:pos="9000"/>
          <w:tab w:val="left" w:pos="9360"/>
        </w:tabs>
        <w:jc w:val="both"/>
        <w:rPr>
          <w:rFonts w:ascii="Calibri" w:hAnsi="Calibri" w:cs="Calibri"/>
        </w:rPr>
      </w:pPr>
      <w:r w:rsidRPr="00DD6218">
        <w:rPr>
          <w:rFonts w:ascii="Calibri" w:hAnsi="Calibri" w:cs="Calibri"/>
        </w:rPr>
        <w:tab/>
        <w:t xml:space="preserve">August 21 &amp; 22, 2003 </w:t>
      </w:r>
      <w:r w:rsidRPr="00DD6218">
        <w:rPr>
          <w:rFonts w:ascii="Calibri" w:hAnsi="Calibri" w:cs="Calibri"/>
        </w:rPr>
        <w:tab/>
      </w:r>
      <w:r w:rsidRPr="00DD6218">
        <w:rPr>
          <w:rFonts w:ascii="Calibri" w:hAnsi="Calibri" w:cs="Calibri"/>
        </w:rPr>
        <w:tab/>
        <w:t>October 29, 2019</w:t>
      </w:r>
    </w:p>
    <w:p w14:paraId="60305363" w14:textId="77777777" w:rsidR="00DD6218" w:rsidRPr="00DD6218" w:rsidRDefault="00DD6218" w:rsidP="00DD6218">
      <w:pPr>
        <w:tabs>
          <w:tab w:val="left" w:pos="-1080"/>
          <w:tab w:val="left" w:pos="-720"/>
          <w:tab w:val="left" w:pos="0"/>
          <w:tab w:val="left" w:pos="720"/>
          <w:tab w:val="left" w:pos="1440"/>
          <w:tab w:val="left" w:pos="2160"/>
          <w:tab w:val="left" w:pos="2880"/>
          <w:tab w:val="left" w:pos="5040"/>
          <w:tab w:val="right" w:pos="9000"/>
          <w:tab w:val="left" w:pos="9360"/>
        </w:tabs>
        <w:ind w:firstLine="720"/>
        <w:jc w:val="both"/>
        <w:rPr>
          <w:rFonts w:ascii="Calibri" w:hAnsi="Calibri" w:cs="Calibri"/>
        </w:rPr>
      </w:pPr>
      <w:r w:rsidRPr="00DD6218">
        <w:rPr>
          <w:rFonts w:ascii="Calibri" w:hAnsi="Calibri" w:cs="Calibri"/>
        </w:rPr>
        <w:t>October 6 &amp; 7, 2004</w:t>
      </w:r>
      <w:r w:rsidRPr="00DD6218">
        <w:rPr>
          <w:rFonts w:ascii="Calibri" w:hAnsi="Calibri" w:cs="Calibri"/>
        </w:rPr>
        <w:tab/>
      </w:r>
      <w:r w:rsidRPr="00DD6218">
        <w:rPr>
          <w:rFonts w:ascii="Calibri" w:hAnsi="Calibri" w:cs="Calibri"/>
        </w:rPr>
        <w:tab/>
        <w:t>October 26 &amp; 27, 2021</w:t>
      </w:r>
    </w:p>
    <w:p w14:paraId="7CAC2AF5" w14:textId="77777777" w:rsidR="0040050E" w:rsidRDefault="00DD6218" w:rsidP="00DD6218">
      <w:pPr>
        <w:tabs>
          <w:tab w:val="left" w:pos="-1080"/>
          <w:tab w:val="left" w:pos="-720"/>
          <w:tab w:val="left" w:pos="0"/>
          <w:tab w:val="left" w:pos="720"/>
          <w:tab w:val="left" w:pos="1440"/>
          <w:tab w:val="left" w:pos="2160"/>
          <w:tab w:val="left" w:pos="2880"/>
          <w:tab w:val="left" w:pos="5040"/>
          <w:tab w:val="right" w:pos="9000"/>
          <w:tab w:val="left" w:pos="9360"/>
        </w:tabs>
        <w:jc w:val="both"/>
        <w:rPr>
          <w:rFonts w:ascii="Calibri" w:hAnsi="Calibri" w:cs="Calibri"/>
        </w:rPr>
      </w:pPr>
      <w:r w:rsidRPr="00DD6218">
        <w:rPr>
          <w:rFonts w:ascii="Calibri" w:hAnsi="Calibri" w:cs="Calibri"/>
        </w:rPr>
        <w:tab/>
      </w:r>
    </w:p>
    <w:p w14:paraId="346BC078" w14:textId="73F90112" w:rsidR="00DD6218" w:rsidRPr="00DD6218" w:rsidRDefault="0040050E" w:rsidP="00DD6218">
      <w:pPr>
        <w:tabs>
          <w:tab w:val="left" w:pos="-1080"/>
          <w:tab w:val="left" w:pos="-720"/>
          <w:tab w:val="left" w:pos="0"/>
          <w:tab w:val="left" w:pos="720"/>
          <w:tab w:val="left" w:pos="1440"/>
          <w:tab w:val="left" w:pos="2160"/>
          <w:tab w:val="left" w:pos="2880"/>
          <w:tab w:val="left" w:pos="5040"/>
          <w:tab w:val="right" w:pos="9000"/>
          <w:tab w:val="left" w:pos="9360"/>
        </w:tabs>
        <w:jc w:val="both"/>
        <w:rPr>
          <w:rFonts w:ascii="Calibri" w:hAnsi="Calibri" w:cs="Calibri"/>
        </w:rPr>
      </w:pPr>
      <w:r>
        <w:rPr>
          <w:rFonts w:ascii="Calibri" w:hAnsi="Calibri" w:cs="Calibri"/>
        </w:rPr>
        <w:lastRenderedPageBreak/>
        <w:tab/>
      </w:r>
      <w:r w:rsidR="00DD6218" w:rsidRPr="00DD6218">
        <w:rPr>
          <w:rFonts w:ascii="Calibri" w:hAnsi="Calibri" w:cs="Calibri"/>
        </w:rPr>
        <w:t>September 14 &amp; 15, 2005</w:t>
      </w:r>
      <w:r w:rsidR="00DD6218" w:rsidRPr="00DD6218">
        <w:rPr>
          <w:rFonts w:ascii="Calibri" w:hAnsi="Calibri" w:cs="Calibri"/>
        </w:rPr>
        <w:tab/>
        <w:t>October 25 &amp; 26, 2023</w:t>
      </w:r>
    </w:p>
    <w:p w14:paraId="24C38BB2" w14:textId="7FF444BC" w:rsidR="00DD6218" w:rsidRPr="00DD6218" w:rsidRDefault="00DD6218" w:rsidP="00DD6218">
      <w:pPr>
        <w:tabs>
          <w:tab w:val="left" w:pos="-1080"/>
          <w:tab w:val="left" w:pos="-720"/>
          <w:tab w:val="left" w:pos="0"/>
          <w:tab w:val="left" w:pos="720"/>
          <w:tab w:val="left" w:pos="1440"/>
          <w:tab w:val="left" w:pos="2160"/>
          <w:tab w:val="left" w:pos="2880"/>
          <w:tab w:val="left" w:pos="5040"/>
          <w:tab w:val="right" w:pos="9000"/>
          <w:tab w:val="left" w:pos="9360"/>
        </w:tabs>
        <w:jc w:val="both"/>
        <w:rPr>
          <w:rFonts w:ascii="Calibri" w:hAnsi="Calibri" w:cs="Calibri"/>
        </w:rPr>
      </w:pPr>
      <w:r w:rsidRPr="00DD6218">
        <w:rPr>
          <w:rFonts w:ascii="Calibri" w:hAnsi="Calibri" w:cs="Calibri"/>
        </w:rPr>
        <w:tab/>
        <w:t>August 17 &amp; 18, 2006</w:t>
      </w:r>
      <w:r w:rsidRPr="00DD6218">
        <w:rPr>
          <w:rFonts w:ascii="Calibri" w:hAnsi="Calibri" w:cs="Calibri"/>
        </w:rPr>
        <w:tab/>
      </w:r>
      <w:r w:rsidRPr="00DD6218">
        <w:rPr>
          <w:rFonts w:ascii="Calibri" w:hAnsi="Calibri" w:cs="Calibri"/>
        </w:rPr>
        <w:tab/>
        <w:t>October 28, 2025</w:t>
      </w:r>
    </w:p>
    <w:p w14:paraId="7CD2E5CE" w14:textId="77777777" w:rsidR="00DD6218" w:rsidRPr="00DD6218" w:rsidRDefault="00DD6218" w:rsidP="00DD6218">
      <w:pPr>
        <w:tabs>
          <w:tab w:val="left" w:pos="-1080"/>
          <w:tab w:val="left" w:pos="-720"/>
          <w:tab w:val="left" w:pos="0"/>
          <w:tab w:val="left" w:pos="720"/>
          <w:tab w:val="left" w:pos="1440"/>
          <w:tab w:val="left" w:pos="2160"/>
          <w:tab w:val="left" w:pos="2880"/>
          <w:tab w:val="left" w:pos="5040"/>
          <w:tab w:val="right" w:pos="9000"/>
          <w:tab w:val="left" w:pos="9360"/>
        </w:tabs>
        <w:jc w:val="both"/>
        <w:rPr>
          <w:rFonts w:ascii="Calibri" w:hAnsi="Calibri" w:cs="Calibri"/>
        </w:rPr>
      </w:pPr>
      <w:r w:rsidRPr="00DD6218">
        <w:rPr>
          <w:rFonts w:ascii="Calibri" w:hAnsi="Calibri" w:cs="Calibri"/>
        </w:rPr>
        <w:tab/>
        <w:t>September 20 &amp; 21, 2007</w:t>
      </w:r>
      <w:r w:rsidRPr="00DD6218">
        <w:rPr>
          <w:rFonts w:ascii="Calibri" w:hAnsi="Calibri" w:cs="Calibri"/>
        </w:rPr>
        <w:tab/>
      </w:r>
      <w:r w:rsidRPr="00DD6218">
        <w:rPr>
          <w:rFonts w:ascii="Calibri" w:hAnsi="Calibri" w:cs="Calibri"/>
        </w:rPr>
        <w:br/>
      </w:r>
    </w:p>
    <w:p w14:paraId="41C70E3D" w14:textId="77777777" w:rsidR="00DD6218" w:rsidRPr="00DD6218" w:rsidRDefault="00DD6218" w:rsidP="00DD6218">
      <w:pPr>
        <w:tabs>
          <w:tab w:val="left" w:pos="-1080"/>
          <w:tab w:val="left" w:pos="-720"/>
          <w:tab w:val="left" w:pos="0"/>
          <w:tab w:val="left" w:pos="720"/>
          <w:tab w:val="left" w:pos="1440"/>
          <w:tab w:val="left" w:pos="2160"/>
          <w:tab w:val="left" w:pos="2880"/>
          <w:tab w:val="left" w:pos="5040"/>
          <w:tab w:val="right" w:pos="9000"/>
          <w:tab w:val="left" w:pos="9360"/>
        </w:tabs>
        <w:rPr>
          <w:rFonts w:ascii="Calibri" w:hAnsi="Calibri" w:cs="Calibri"/>
        </w:rPr>
      </w:pPr>
      <w:r w:rsidRPr="00DD6218">
        <w:rPr>
          <w:rFonts w:ascii="Calibri" w:hAnsi="Calibri" w:cs="Calibri"/>
        </w:rPr>
        <w:t>The Commission has operated on a biennial cycle since 2009. In 2009 the Legislature amended s. 627.0628(3)(f), F.S., to require the Commission to adopt revisions to “actuarial methods, principles, standards, models, or output ranges every odd-numbered year.”</w:t>
      </w:r>
      <w:r w:rsidRPr="00DD6218">
        <w:rPr>
          <w:rFonts w:ascii="Calibri" w:hAnsi="Calibri" w:cs="Calibri"/>
          <w:vertAlign w:val="superscript"/>
        </w:rPr>
        <w:footnoteReference w:id="8"/>
      </w:r>
      <w:r w:rsidRPr="00DD6218">
        <w:rPr>
          <w:rFonts w:ascii="Calibri" w:hAnsi="Calibri" w:cs="Calibri"/>
        </w:rPr>
        <w:t xml:space="preserve"> Under the prior law, these were adopted annually. The standards in this </w:t>
      </w:r>
      <w:r w:rsidRPr="00DD6218">
        <w:rPr>
          <w:rFonts w:ascii="Calibri" w:hAnsi="Calibri" w:cs="Calibri"/>
          <w:i/>
        </w:rPr>
        <w:t>Hurricane Standards Report of Activities</w:t>
      </w:r>
      <w:r w:rsidRPr="00DD6218">
        <w:rPr>
          <w:rFonts w:ascii="Calibri" w:hAnsi="Calibri" w:cs="Calibri"/>
        </w:rPr>
        <w:t xml:space="preserve"> were revised and adopted on October 28, 2025. The Commission will again adopt revisions to the standards in 2027. </w:t>
      </w:r>
    </w:p>
    <w:p w14:paraId="0C7A247D" w14:textId="77777777" w:rsidR="00DD6218" w:rsidRPr="00DD6218" w:rsidRDefault="00DD6218" w:rsidP="00DD6218">
      <w:pPr>
        <w:rPr>
          <w:rFonts w:ascii="Calibri" w:hAnsi="Calibri" w:cs="Calibri"/>
        </w:rPr>
      </w:pPr>
    </w:p>
    <w:p w14:paraId="44D67938"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DD6218">
        <w:rPr>
          <w:rFonts w:ascii="Calibri" w:hAnsi="Calibri" w:cs="Calibri"/>
        </w:rPr>
        <w:t>Also in 2009, the Legislature added subsection (4) to s. 627.0628, F.S., requiring the Commission to “hold public meetings for the purpose of receiving testimony and data regarding the implementation of windstorm mitigation discounts, credits, other rate differentials, and appropriate reductions in deductibles pursuant to s. 627.0629.”</w:t>
      </w:r>
      <w:r w:rsidRPr="00DD6218">
        <w:rPr>
          <w:rFonts w:ascii="Calibri" w:hAnsi="Calibri" w:cs="Calibri"/>
          <w:vertAlign w:val="superscript"/>
        </w:rPr>
        <w:footnoteReference w:id="9"/>
      </w:r>
      <w:r w:rsidRPr="00DD6218">
        <w:rPr>
          <w:rFonts w:ascii="Calibri" w:hAnsi="Calibri" w:cs="Calibri"/>
        </w:rPr>
        <w:t xml:space="preserve"> The legislation further required the Commission to present a report to the Governor, the Cabinet, the President </w:t>
      </w:r>
    </w:p>
    <w:p w14:paraId="72F540D1"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DD6218">
        <w:rPr>
          <w:rFonts w:ascii="Calibri" w:hAnsi="Calibri" w:cs="Calibri"/>
        </w:rPr>
        <w:t xml:space="preserve">of the Senate, and the Speaker of the House of Representatives by February 1, 2010, on its recommendations for “improving the process of assessing, determining, and applying windstorm mitigation discounts, credits, other rate differentials, and appropriate reductions </w:t>
      </w:r>
    </w:p>
    <w:p w14:paraId="45C48C35"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DD6218">
        <w:rPr>
          <w:rFonts w:ascii="Calibri" w:hAnsi="Calibri" w:cs="Calibri"/>
        </w:rPr>
        <w:t>in deductibles pursuant to s. 627.0629.”</w:t>
      </w:r>
    </w:p>
    <w:p w14:paraId="2043B7E1"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p>
    <w:p w14:paraId="60F1F86B" w14:textId="5F6FD8A6"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DD6218">
        <w:rPr>
          <w:rFonts w:ascii="Calibri" w:hAnsi="Calibri" w:cs="Calibri"/>
        </w:rPr>
        <w:t xml:space="preserve">The Commission held six public meetings for the purpose of receiving testimony and data regarding the implementation of windstorm mitigation discounts. The input and data received during the process, as well as other information gathered by the Commission, resulted in the </w:t>
      </w:r>
      <w:r w:rsidRPr="00DD6218">
        <w:rPr>
          <w:rFonts w:ascii="Calibri" w:hAnsi="Calibri" w:cs="Calibri"/>
          <w:i/>
        </w:rPr>
        <w:t>Windstorm Mitigation Discounts Report</w:t>
      </w:r>
      <w:r w:rsidRPr="00DD6218">
        <w:rPr>
          <w:rFonts w:ascii="Calibri" w:hAnsi="Calibri" w:cs="Calibri"/>
          <w:iCs/>
        </w:rPr>
        <w:t xml:space="preserve"> (available at </w:t>
      </w:r>
      <w:hyperlink r:id="rId14" w:history="1">
        <w:r w:rsidR="00CB6812" w:rsidRPr="00120B48">
          <w:rPr>
            <w:rStyle w:val="Hyperlink"/>
            <w:rFonts w:ascii="Calibri" w:hAnsi="Calibri" w:cs="Calibri"/>
            <w:i/>
            <w:color w:val="auto"/>
            <w:u w:val="none"/>
          </w:rPr>
          <w:t>https://fchlpm.sbafla.com/media/tqrotm13/20100201_mitigationdiscountreport.pdf</w:t>
        </w:r>
      </w:hyperlink>
      <w:r w:rsidRPr="00DD6218">
        <w:rPr>
          <w:rFonts w:ascii="Calibri" w:hAnsi="Calibri" w:cs="Calibri"/>
        </w:rPr>
        <w:t>). The report includes the Commission’s findings and recommendations designed to improve the mitigation discount process.</w:t>
      </w:r>
    </w:p>
    <w:p w14:paraId="3DD41E3A"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p>
    <w:p w14:paraId="0D986C7E" w14:textId="77777777" w:rsidR="00DD6218" w:rsidRPr="00DD6218" w:rsidRDefault="00DD6218" w:rsidP="00DD6218">
      <w:pPr>
        <w:rPr>
          <w:rFonts w:ascii="Calibri" w:hAnsi="Calibri" w:cs="Calibri"/>
        </w:rPr>
      </w:pPr>
      <w:r w:rsidRPr="00DD6218">
        <w:rPr>
          <w:rFonts w:ascii="Calibri" w:hAnsi="Calibri" w:cs="Calibri"/>
        </w:rPr>
        <w:t>In 2014, the Legislature revised s. 627.0628(3)(e), F.S., establishing a new deadline for the Commission to take action. No later than July 1, 2017, “the Commission shall adopt actuarial methods, principles, standards, models, or output ranges for personal lines residential flood loss.”</w:t>
      </w:r>
      <w:r w:rsidRPr="00DD6218">
        <w:rPr>
          <w:rFonts w:ascii="Calibri" w:hAnsi="Calibri" w:cs="Calibri"/>
          <w:vertAlign w:val="superscript"/>
        </w:rPr>
        <w:footnoteReference w:id="10"/>
      </w:r>
      <w:r w:rsidRPr="00DD6218">
        <w:rPr>
          <w:rFonts w:ascii="Calibri" w:hAnsi="Calibri" w:cs="Calibri"/>
        </w:rPr>
        <w:t xml:space="preserve"> To achieve the requirements of the new statutory mandate, the Commission, in 2014, created a Flood Standards Development Committee. The committee met monthly to develop </w:t>
      </w:r>
    </w:p>
    <w:p w14:paraId="2B86D3F3" w14:textId="1C50E84F" w:rsidR="00DD6218" w:rsidRPr="00DD6218" w:rsidRDefault="00DD6218" w:rsidP="00DD6218">
      <w:pPr>
        <w:rPr>
          <w:rFonts w:ascii="Calibri" w:hAnsi="Calibri" w:cs="Calibri"/>
          <w:i/>
        </w:rPr>
      </w:pPr>
      <w:r w:rsidRPr="00DD6218">
        <w:rPr>
          <w:rFonts w:ascii="Calibri" w:hAnsi="Calibri" w:cs="Calibri"/>
        </w:rPr>
        <w:t xml:space="preserve">a set of “discussion flood standards” which were published December 1, 2015. After receiving input during on-site modeling organization feedback visits and further refinement through committee meetings, the Commission adopted flood standards </w:t>
      </w:r>
      <w:r w:rsidR="00F1236D">
        <w:rPr>
          <w:rFonts w:ascii="Calibri" w:hAnsi="Calibri" w:cs="Calibri"/>
        </w:rPr>
        <w:t>o</w:t>
      </w:r>
      <w:r w:rsidRPr="00DD6218">
        <w:rPr>
          <w:rFonts w:ascii="Calibri" w:hAnsi="Calibri" w:cs="Calibri"/>
        </w:rPr>
        <w:t xml:space="preserve">n June </w:t>
      </w:r>
      <w:r w:rsidR="00F1236D">
        <w:rPr>
          <w:rFonts w:ascii="Calibri" w:hAnsi="Calibri" w:cs="Calibri"/>
        </w:rPr>
        <w:t xml:space="preserve">15 &amp; 16, </w:t>
      </w:r>
      <w:r w:rsidRPr="00DD6218">
        <w:rPr>
          <w:rFonts w:ascii="Calibri" w:hAnsi="Calibri" w:cs="Calibri"/>
        </w:rPr>
        <w:t>2017. Those original standards have subsequently been revised and then adopted on the following dates:</w:t>
      </w:r>
    </w:p>
    <w:p w14:paraId="6E7DD143" w14:textId="77777777" w:rsidR="00DD6218" w:rsidRPr="00DD6218" w:rsidRDefault="00DD6218" w:rsidP="00DD6218">
      <w:pPr>
        <w:rPr>
          <w:rFonts w:ascii="Calibri" w:hAnsi="Calibri" w:cs="Calibri"/>
          <w:i/>
        </w:rPr>
      </w:pPr>
    </w:p>
    <w:p w14:paraId="6BD1FC2F" w14:textId="77777777" w:rsidR="00DD6218" w:rsidRPr="00DD6218" w:rsidRDefault="00DD6218" w:rsidP="00DD6218">
      <w:pPr>
        <w:rPr>
          <w:rFonts w:ascii="Calibri" w:hAnsi="Calibri" w:cs="Calibri"/>
          <w:iCs/>
        </w:rPr>
      </w:pPr>
      <w:r w:rsidRPr="00DD6218">
        <w:rPr>
          <w:rFonts w:ascii="Calibri" w:hAnsi="Calibri" w:cs="Calibri"/>
          <w:iCs/>
        </w:rPr>
        <w:tab/>
        <w:t>October 25, 2017</w:t>
      </w:r>
    </w:p>
    <w:p w14:paraId="71C49939" w14:textId="77777777" w:rsidR="00DD6218" w:rsidRPr="00DD6218" w:rsidRDefault="00DD6218" w:rsidP="00DD6218">
      <w:pPr>
        <w:ind w:firstLine="720"/>
        <w:rPr>
          <w:rFonts w:ascii="Calibri" w:hAnsi="Calibri" w:cs="Calibri"/>
          <w:iCs/>
        </w:rPr>
      </w:pPr>
      <w:r w:rsidRPr="00DD6218">
        <w:rPr>
          <w:rFonts w:ascii="Calibri" w:hAnsi="Calibri" w:cs="Calibri"/>
          <w:iCs/>
        </w:rPr>
        <w:t>October 26 &amp; 27, 2021</w:t>
      </w:r>
    </w:p>
    <w:p w14:paraId="1E370D2E" w14:textId="58FDE465" w:rsidR="00DD6218" w:rsidRPr="00DD6218" w:rsidRDefault="00DD6218" w:rsidP="00DD6218">
      <w:pPr>
        <w:rPr>
          <w:rFonts w:ascii="Calibri" w:hAnsi="Calibri" w:cs="Calibri"/>
          <w:iCs/>
        </w:rPr>
      </w:pPr>
      <w:r w:rsidRPr="00DD6218">
        <w:rPr>
          <w:rFonts w:ascii="Calibri" w:hAnsi="Calibri" w:cs="Calibri"/>
          <w:iCs/>
        </w:rPr>
        <w:tab/>
        <w:t>October 28, 2025</w:t>
      </w:r>
    </w:p>
    <w:p w14:paraId="41015FB9" w14:textId="5328716E" w:rsidR="00DD6218" w:rsidRPr="00DD6218" w:rsidRDefault="00DD6218" w:rsidP="00DD6218">
      <w:pPr>
        <w:rPr>
          <w:rFonts w:ascii="Calibri" w:hAnsi="Calibri" w:cs="Calibri"/>
          <w:iCs/>
        </w:rPr>
      </w:pPr>
      <w:r w:rsidRPr="00DD6218">
        <w:rPr>
          <w:rFonts w:ascii="Calibri" w:hAnsi="Calibri" w:cs="Calibri"/>
          <w:iCs/>
        </w:rPr>
        <w:lastRenderedPageBreak/>
        <w:t>In 2022, the Legislature created in s. 627.7154, F.S., a Property Insurer Stability Unit within the OIR.</w:t>
      </w:r>
      <w:r w:rsidRPr="00DD6218">
        <w:rPr>
          <w:rFonts w:ascii="Calibri" w:hAnsi="Calibri" w:cs="Calibri"/>
          <w:iCs/>
          <w:vertAlign w:val="superscript"/>
        </w:rPr>
        <w:footnoteReference w:id="11"/>
      </w:r>
      <w:r w:rsidRPr="00DD6218">
        <w:rPr>
          <w:rFonts w:ascii="Calibri" w:hAnsi="Calibri" w:cs="Calibri"/>
          <w:iCs/>
        </w:rPr>
        <w:t xml:space="preserve"> The statute specifies that the insurer stability unit is to cooperate with the Commission to select the hurricane scenarios that are used in the annual catastrophe stress testing. The Commission held public meetings to determine how best to meet the needs of the OIR.</w:t>
      </w:r>
    </w:p>
    <w:p w14:paraId="6CC21705"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rPr>
      </w:pPr>
    </w:p>
    <w:p w14:paraId="6CF9FA59"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b/>
          <w:i/>
        </w:rPr>
      </w:pPr>
    </w:p>
    <w:p w14:paraId="4D0618F3" w14:textId="77777777" w:rsidR="00DD6218" w:rsidRPr="0086189D" w:rsidRDefault="00DD6218" w:rsidP="00DD6218">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iCs/>
          <w:caps/>
        </w:rPr>
      </w:pPr>
      <w:r w:rsidRPr="0086189D">
        <w:rPr>
          <w:rFonts w:ascii="Calibri" w:hAnsi="Calibri" w:cs="Calibri"/>
          <w:b/>
          <w:iCs/>
          <w:caps/>
        </w:rPr>
        <w:t>The Mission Statement</w:t>
      </w:r>
    </w:p>
    <w:p w14:paraId="7DF7FC6A"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p>
    <w:p w14:paraId="2D9B5C0E"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DD6218">
        <w:rPr>
          <w:rFonts w:ascii="Calibri" w:hAnsi="Calibri" w:cs="Calibri"/>
        </w:rPr>
        <w:t>At the September 21, 1995, Commission meeting, the following mission statement was adopted:</w:t>
      </w:r>
    </w:p>
    <w:p w14:paraId="3C274E24"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p>
    <w:p w14:paraId="4AED98BD"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s>
        <w:ind w:left="720" w:right="720"/>
        <w:rPr>
          <w:rFonts w:ascii="Calibri" w:hAnsi="Calibri" w:cs="Calibri"/>
        </w:rPr>
      </w:pPr>
      <w:r w:rsidRPr="00DD6218">
        <w:rPr>
          <w:rFonts w:ascii="Calibri" w:hAnsi="Calibri" w:cs="Calibri"/>
        </w:rPr>
        <w:t xml:space="preserve">The mission of the Florida Commission on Hurricane Loss Projection Methodology is to assess the efficacy of various methodologies which have the potential for improving the accuracy of projecting insured </w:t>
      </w:r>
      <w:smartTag w:uri="urn:schemas-microsoft-com:office:smarttags" w:element="place">
        <w:smartTag w:uri="urn:schemas-microsoft-com:office:smarttags" w:element="State">
          <w:r w:rsidRPr="00DD6218">
            <w:rPr>
              <w:rFonts w:ascii="Calibri" w:hAnsi="Calibri" w:cs="Calibri"/>
            </w:rPr>
            <w:t>Florida</w:t>
          </w:r>
        </w:smartTag>
      </w:smartTag>
      <w:r w:rsidRPr="00DD6218">
        <w:rPr>
          <w:rFonts w:ascii="Calibri" w:hAnsi="Calibri" w:cs="Calibri"/>
        </w:rPr>
        <w:t xml:space="preserve"> losses resulting from hurricanes and to adopt findings regarding the accuracy or reliability of these methodologies for use in residential rate filings.</w:t>
      </w:r>
    </w:p>
    <w:p w14:paraId="18096673"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p>
    <w:p w14:paraId="3BAC10CF"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DD6218">
        <w:rPr>
          <w:rFonts w:ascii="Calibri" w:hAnsi="Calibri" w:cs="Calibri"/>
        </w:rPr>
        <w:t>The mission statement closely tracks the statute and restates the critical aspects of the Commission’s work. Minor revisions to the mission statement were adopted on November 30, 1995.</w:t>
      </w:r>
    </w:p>
    <w:p w14:paraId="530DB688"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p>
    <w:p w14:paraId="5020575F"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DD6218">
        <w:rPr>
          <w:rFonts w:ascii="Calibri" w:hAnsi="Calibri" w:cs="Calibri"/>
        </w:rPr>
        <w:t xml:space="preserve">The mission statement was revised on September 15, 2009, to reflect the Commission’s role </w:t>
      </w:r>
    </w:p>
    <w:p w14:paraId="03C4BACC"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DD6218">
        <w:rPr>
          <w:rFonts w:ascii="Calibri" w:hAnsi="Calibri" w:cs="Calibri"/>
        </w:rPr>
        <w:t>in reviewing models for their ability to project probable maximum loss levels. Thus, the mission statement was modified, as follows:</w:t>
      </w:r>
    </w:p>
    <w:p w14:paraId="2D3ECB13"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p>
    <w:p w14:paraId="5D015CC3"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s>
        <w:ind w:left="720" w:right="720"/>
        <w:rPr>
          <w:rFonts w:ascii="Calibri" w:hAnsi="Calibri" w:cs="Calibri"/>
        </w:rPr>
      </w:pPr>
      <w:r w:rsidRPr="00DD6218">
        <w:rPr>
          <w:rFonts w:ascii="Calibri" w:hAnsi="Calibri" w:cs="Calibri"/>
        </w:rPr>
        <w:t>The mission of the Florida Commission on Hurricane Loss Projection Methodology is to assess the effectiveness of various methodologies which have the potential for improving the accuracy of projecting insured Florida losses and probable maximum loss levels resulting from hurricanes and to adopt findings regarding the accuracy or reliability of these methodologies for use in residential rate filings and probable maximum loss calculations.</w:t>
      </w:r>
    </w:p>
    <w:p w14:paraId="18507BE9"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s>
        <w:ind w:right="720"/>
        <w:rPr>
          <w:rFonts w:ascii="Calibri" w:hAnsi="Calibri" w:cs="Calibri"/>
        </w:rPr>
      </w:pPr>
    </w:p>
    <w:p w14:paraId="62AE4FAB"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s>
        <w:rPr>
          <w:rFonts w:ascii="Calibri" w:hAnsi="Calibri" w:cs="Calibri"/>
        </w:rPr>
      </w:pPr>
      <w:r w:rsidRPr="00DD6218">
        <w:rPr>
          <w:rFonts w:ascii="Calibri" w:hAnsi="Calibri" w:cs="Calibri"/>
        </w:rPr>
        <w:t>The mission statement was revised again on October 13, 2015, to reflect the Commission’s role in reviewing models for their ability to project flood losses used in rate filings for personal lines residential flood insurance coverage. Thus, the mission statement was modified, as follows:</w:t>
      </w:r>
    </w:p>
    <w:p w14:paraId="54332B89"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s>
        <w:ind w:left="720" w:right="720"/>
        <w:rPr>
          <w:rFonts w:ascii="Calibri" w:hAnsi="Calibri" w:cs="Calibri"/>
        </w:rPr>
      </w:pPr>
    </w:p>
    <w:p w14:paraId="4A1A0D7F"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s>
        <w:ind w:left="720" w:right="720"/>
        <w:rPr>
          <w:rFonts w:ascii="Calibri" w:hAnsi="Calibri" w:cs="Calibri"/>
        </w:rPr>
      </w:pPr>
      <w:r w:rsidRPr="00DD6218">
        <w:rPr>
          <w:rFonts w:ascii="Calibri" w:hAnsi="Calibri" w:cs="Calibri"/>
        </w:rPr>
        <w:t>The mission of the Florida Commission on Hurricane Loss Projection Methodology is to assess the effectiveness of various methodologies which have the potential for improving the accuracy of projecting insured Florida losses and probable maximum loss levels resulting from hurricanes and floods and to adopt findings regarding the accuracy or reliability of these methodologies for use in residential rate filings (hurricane loss projections), personal lines residential rate filings (flood loss projections), and probable maximum loss calculations.</w:t>
      </w:r>
    </w:p>
    <w:p w14:paraId="64849C19"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b/>
          <w:i/>
        </w:rPr>
      </w:pPr>
    </w:p>
    <w:p w14:paraId="4E65588D" w14:textId="77777777" w:rsidR="00DD6218" w:rsidRPr="0086189D" w:rsidRDefault="00DD6218" w:rsidP="00DD6218">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b/>
          <w:iCs/>
          <w:caps/>
        </w:rPr>
      </w:pPr>
      <w:r w:rsidRPr="0086189D">
        <w:rPr>
          <w:rFonts w:ascii="Calibri" w:hAnsi="Calibri" w:cs="Calibri"/>
          <w:b/>
          <w:iCs/>
          <w:caps/>
        </w:rPr>
        <w:lastRenderedPageBreak/>
        <w:t>Overview</w:t>
      </w:r>
    </w:p>
    <w:p w14:paraId="21030186"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b/>
          <w:u w:val="single"/>
        </w:rPr>
      </w:pPr>
    </w:p>
    <w:p w14:paraId="0B5E4587"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DD6218">
        <w:rPr>
          <w:rFonts w:ascii="Calibri" w:hAnsi="Calibri" w:cs="Calibri"/>
        </w:rPr>
        <w:t xml:space="preserve">To date, the following hurricane models have been evaluated by the Commission against the standards for the applicable years listed below and were found acceptable.  </w:t>
      </w:r>
    </w:p>
    <w:p w14:paraId="3A9E0956"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jc w:val="both"/>
        <w:rPr>
          <w:rFonts w:ascii="Calibri" w:hAnsi="Calibri" w:cs="Calibri"/>
          <w:b/>
        </w:rPr>
      </w:pPr>
    </w:p>
    <w:p w14:paraId="5BD8F20C" w14:textId="77777777" w:rsidR="00DD6218" w:rsidRPr="00DD6218" w:rsidRDefault="00DD6218" w:rsidP="00DD6218">
      <w:pPr>
        <w:keepNext/>
        <w:tabs>
          <w:tab w:val="right" w:pos="9360"/>
        </w:tabs>
        <w:outlineLvl w:val="8"/>
        <w:rPr>
          <w:rFonts w:ascii="Calibri" w:hAnsi="Calibri" w:cs="Calibri"/>
          <w:b/>
          <w:u w:val="single"/>
        </w:rPr>
      </w:pPr>
      <w:r w:rsidRPr="00DD6218">
        <w:rPr>
          <w:rFonts w:ascii="Calibri" w:hAnsi="Calibri" w:cs="Calibri"/>
          <w:b/>
          <w:u w:val="single"/>
        </w:rPr>
        <w:t>Modeling Organization</w:t>
      </w:r>
      <w:r w:rsidRPr="00DD6218">
        <w:rPr>
          <w:rFonts w:ascii="Calibri" w:hAnsi="Calibri" w:cs="Calibri"/>
          <w:b/>
          <w:u w:val="single"/>
        </w:rPr>
        <w:tab/>
        <w:t>Standards</w:t>
      </w:r>
    </w:p>
    <w:p w14:paraId="2CCA8CFA" w14:textId="77777777" w:rsidR="00DD6218" w:rsidRPr="00DD6218" w:rsidRDefault="00DD6218" w:rsidP="00DD6218">
      <w:pPr>
        <w:rPr>
          <w:rFonts w:ascii="Calibri" w:hAnsi="Calibri" w:cs="Calibri"/>
          <w:b/>
        </w:rPr>
      </w:pPr>
    </w:p>
    <w:p w14:paraId="718F2BC2" w14:textId="77777777" w:rsidR="00DD6218" w:rsidRPr="00DD6218" w:rsidRDefault="00DD6218" w:rsidP="00DD6218">
      <w:pPr>
        <w:tabs>
          <w:tab w:val="left" w:pos="-1080"/>
          <w:tab w:val="left" w:pos="-720"/>
          <w:tab w:val="left" w:pos="0"/>
          <w:tab w:val="left" w:pos="720"/>
          <w:tab w:val="left" w:pos="1440"/>
          <w:tab w:val="left" w:pos="2160"/>
          <w:tab w:val="left" w:pos="2880"/>
          <w:tab w:val="right" w:pos="9360"/>
        </w:tabs>
        <w:jc w:val="both"/>
        <w:rPr>
          <w:rFonts w:ascii="Calibri" w:hAnsi="Calibri" w:cs="Calibri"/>
        </w:rPr>
      </w:pPr>
      <w:r w:rsidRPr="00DD6218">
        <w:rPr>
          <w:rFonts w:ascii="Calibri" w:hAnsi="Calibri" w:cs="Calibri"/>
        </w:rPr>
        <w:t>Applied Research Associates, Inc.</w:t>
      </w:r>
      <w:r w:rsidRPr="00DD6218">
        <w:rPr>
          <w:rFonts w:ascii="Calibri" w:hAnsi="Calibri" w:cs="Calibri"/>
        </w:rPr>
        <w:tab/>
        <w:t xml:space="preserve">1999, 2000, </w:t>
      </w:r>
    </w:p>
    <w:p w14:paraId="1C8EA29F" w14:textId="77777777" w:rsidR="00DD6218" w:rsidRPr="00DD6218" w:rsidRDefault="00DD6218" w:rsidP="00DD6218">
      <w:pPr>
        <w:tabs>
          <w:tab w:val="left" w:pos="-1080"/>
          <w:tab w:val="left" w:pos="-720"/>
          <w:tab w:val="right" w:pos="9360"/>
        </w:tabs>
        <w:jc w:val="both"/>
        <w:rPr>
          <w:rFonts w:ascii="Calibri" w:hAnsi="Calibri" w:cs="Calibri"/>
        </w:rPr>
      </w:pPr>
      <w:r w:rsidRPr="00DD6218">
        <w:rPr>
          <w:rFonts w:ascii="Calibri" w:hAnsi="Calibri" w:cs="Calibri"/>
        </w:rPr>
        <w:tab/>
        <w:t xml:space="preserve">2001, 2002, 2003, 2004, 2005, 2006, 2007, 2008, 2009, </w:t>
      </w:r>
    </w:p>
    <w:p w14:paraId="27016C07" w14:textId="77777777" w:rsidR="00DD6218" w:rsidRPr="00DD6218" w:rsidRDefault="00DD6218" w:rsidP="00DD6218">
      <w:pPr>
        <w:tabs>
          <w:tab w:val="left" w:pos="-1080"/>
          <w:tab w:val="left" w:pos="-720"/>
          <w:tab w:val="right" w:pos="9360"/>
        </w:tabs>
        <w:jc w:val="both"/>
        <w:rPr>
          <w:rFonts w:ascii="Calibri" w:hAnsi="Calibri" w:cs="Calibri"/>
        </w:rPr>
      </w:pPr>
      <w:r w:rsidRPr="00DD6218">
        <w:rPr>
          <w:rFonts w:ascii="Calibri" w:hAnsi="Calibri" w:cs="Calibri"/>
        </w:rPr>
        <w:tab/>
        <w:t>2011, 2013, 2015, 2017, 2019, 2021</w:t>
      </w:r>
    </w:p>
    <w:p w14:paraId="7C9A2035" w14:textId="77777777" w:rsidR="00DD6218" w:rsidRPr="00DD6218" w:rsidRDefault="00DD6218" w:rsidP="00DD6218">
      <w:pPr>
        <w:tabs>
          <w:tab w:val="left" w:pos="-1080"/>
          <w:tab w:val="left" w:pos="-720"/>
          <w:tab w:val="left" w:pos="0"/>
          <w:tab w:val="left" w:pos="720"/>
          <w:tab w:val="left" w:pos="1440"/>
          <w:tab w:val="left" w:pos="2160"/>
          <w:tab w:val="left" w:pos="2880"/>
          <w:tab w:val="right" w:pos="9360"/>
        </w:tabs>
        <w:jc w:val="both"/>
        <w:rPr>
          <w:rFonts w:ascii="Calibri" w:hAnsi="Calibri" w:cs="Calibri"/>
        </w:rPr>
      </w:pPr>
    </w:p>
    <w:p w14:paraId="3FD27F06" w14:textId="77777777" w:rsidR="00DD6218" w:rsidRPr="00DD6218" w:rsidRDefault="00DD6218" w:rsidP="00DD6218">
      <w:pPr>
        <w:tabs>
          <w:tab w:val="left" w:pos="-1080"/>
          <w:tab w:val="left" w:pos="-720"/>
          <w:tab w:val="left" w:pos="0"/>
          <w:tab w:val="left" w:pos="720"/>
          <w:tab w:val="left" w:pos="1440"/>
          <w:tab w:val="left" w:pos="2160"/>
          <w:tab w:val="left" w:pos="2880"/>
          <w:tab w:val="right" w:pos="9360"/>
        </w:tabs>
        <w:jc w:val="both"/>
        <w:rPr>
          <w:rFonts w:ascii="Calibri" w:hAnsi="Calibri" w:cs="Calibri"/>
        </w:rPr>
      </w:pPr>
      <w:r w:rsidRPr="00DD6218">
        <w:rPr>
          <w:rFonts w:ascii="Calibri" w:hAnsi="Calibri" w:cs="Calibri"/>
        </w:rPr>
        <w:t>E.W. Blanch Company</w:t>
      </w:r>
      <w:r w:rsidRPr="00DD6218">
        <w:rPr>
          <w:rFonts w:ascii="Calibri" w:hAnsi="Calibri" w:cs="Calibri"/>
        </w:rPr>
        <w:tab/>
      </w:r>
      <w:r w:rsidRPr="00DD6218">
        <w:rPr>
          <w:rFonts w:ascii="Calibri" w:hAnsi="Calibri" w:cs="Calibri"/>
        </w:rPr>
        <w:tab/>
      </w:r>
      <w:r w:rsidRPr="00DD6218">
        <w:rPr>
          <w:rFonts w:ascii="Calibri" w:hAnsi="Calibri" w:cs="Calibri"/>
        </w:rPr>
        <w:tab/>
        <w:t>1998, 1999, 2000</w:t>
      </w:r>
    </w:p>
    <w:p w14:paraId="095FE712" w14:textId="77777777" w:rsidR="00DD6218" w:rsidRPr="00DD6218" w:rsidRDefault="00DD6218" w:rsidP="00DD6218">
      <w:pPr>
        <w:tabs>
          <w:tab w:val="left" w:pos="-1080"/>
          <w:tab w:val="left" w:pos="-720"/>
          <w:tab w:val="left" w:pos="0"/>
          <w:tab w:val="left" w:pos="720"/>
          <w:tab w:val="left" w:pos="1440"/>
          <w:tab w:val="left" w:pos="2160"/>
          <w:tab w:val="left" w:pos="2880"/>
          <w:tab w:val="right" w:pos="9360"/>
        </w:tabs>
        <w:jc w:val="both"/>
        <w:rPr>
          <w:rFonts w:ascii="Calibri" w:hAnsi="Calibri" w:cs="Calibri"/>
        </w:rPr>
      </w:pPr>
    </w:p>
    <w:p w14:paraId="3F304181" w14:textId="4608D51D" w:rsidR="00DD6218" w:rsidRPr="00DD6218" w:rsidRDefault="00DD6218" w:rsidP="00DD6218">
      <w:pPr>
        <w:tabs>
          <w:tab w:val="left" w:pos="-1080"/>
          <w:tab w:val="left" w:pos="-720"/>
          <w:tab w:val="left" w:pos="0"/>
          <w:tab w:val="left" w:pos="720"/>
          <w:tab w:val="left" w:pos="1440"/>
          <w:tab w:val="left" w:pos="2160"/>
          <w:tab w:val="left" w:pos="2880"/>
          <w:tab w:val="right" w:pos="9360"/>
        </w:tabs>
        <w:jc w:val="both"/>
        <w:rPr>
          <w:rFonts w:ascii="Calibri" w:hAnsi="Calibri" w:cs="Calibri"/>
        </w:rPr>
      </w:pPr>
      <w:r w:rsidRPr="00DD6218">
        <w:rPr>
          <w:rFonts w:ascii="Calibri" w:hAnsi="Calibri" w:cs="Calibri"/>
        </w:rPr>
        <w:t>Cotality, Inc. (formerly CoreLogic, Inc.</w:t>
      </w:r>
      <w:r w:rsidR="006E398E">
        <w:rPr>
          <w:rFonts w:ascii="Calibri" w:hAnsi="Calibri" w:cs="Calibri"/>
        </w:rPr>
        <w:t>;</w:t>
      </w:r>
      <w:r w:rsidRPr="00DD6218">
        <w:rPr>
          <w:rFonts w:ascii="Calibri" w:hAnsi="Calibri" w:cs="Calibri"/>
        </w:rPr>
        <w:t xml:space="preserve"> EQECAT, Inc.)</w:t>
      </w:r>
      <w:r w:rsidRPr="00DD6218">
        <w:rPr>
          <w:rFonts w:ascii="Calibri" w:hAnsi="Calibri" w:cs="Calibri"/>
        </w:rPr>
        <w:tab/>
        <w:t>1997, 1998, 1999, 2000,</w:t>
      </w:r>
    </w:p>
    <w:p w14:paraId="394DD2E5" w14:textId="77777777" w:rsidR="00DD6218" w:rsidRPr="00DD6218" w:rsidRDefault="00DD6218" w:rsidP="00DD6218">
      <w:pPr>
        <w:tabs>
          <w:tab w:val="left" w:pos="-1080"/>
          <w:tab w:val="left" w:pos="-720"/>
          <w:tab w:val="right" w:pos="9360"/>
        </w:tabs>
        <w:jc w:val="both"/>
        <w:rPr>
          <w:rFonts w:ascii="Calibri" w:hAnsi="Calibri" w:cs="Calibri"/>
        </w:rPr>
      </w:pPr>
      <w:r w:rsidRPr="00DD6218">
        <w:rPr>
          <w:rFonts w:ascii="Calibri" w:hAnsi="Calibri" w:cs="Calibri"/>
        </w:rPr>
        <w:tab/>
        <w:t xml:space="preserve">2001, 2002, 2003, 2004, 2005, 2006, 2007, 2008, 2009, </w:t>
      </w:r>
    </w:p>
    <w:p w14:paraId="79A07DA5" w14:textId="77777777" w:rsidR="00DD6218" w:rsidRPr="00DD6218" w:rsidRDefault="00DD6218" w:rsidP="00DD6218">
      <w:pPr>
        <w:tabs>
          <w:tab w:val="left" w:pos="-1080"/>
          <w:tab w:val="left" w:pos="-720"/>
          <w:tab w:val="right" w:pos="9360"/>
        </w:tabs>
        <w:jc w:val="both"/>
        <w:rPr>
          <w:rFonts w:ascii="Calibri" w:hAnsi="Calibri" w:cs="Calibri"/>
        </w:rPr>
      </w:pPr>
      <w:r w:rsidRPr="00DD6218">
        <w:rPr>
          <w:rFonts w:ascii="Calibri" w:hAnsi="Calibri" w:cs="Calibri"/>
        </w:rPr>
        <w:tab/>
        <w:t>2011, 2013, 2015, 2017, 2019, 2021, 2023</w:t>
      </w:r>
    </w:p>
    <w:p w14:paraId="1D0116B5" w14:textId="77777777" w:rsidR="00DD6218" w:rsidRPr="00DD6218" w:rsidRDefault="00DD6218" w:rsidP="00DD6218">
      <w:pPr>
        <w:tabs>
          <w:tab w:val="left" w:pos="-1080"/>
          <w:tab w:val="left" w:pos="-720"/>
          <w:tab w:val="right" w:pos="9360"/>
        </w:tabs>
        <w:jc w:val="both"/>
        <w:rPr>
          <w:rFonts w:ascii="Calibri" w:hAnsi="Calibri" w:cs="Calibri"/>
        </w:rPr>
      </w:pPr>
    </w:p>
    <w:p w14:paraId="4DD0E9A8" w14:textId="77777777" w:rsidR="00DD6218" w:rsidRPr="00DD6218" w:rsidRDefault="00DD6218" w:rsidP="00DD6218">
      <w:pPr>
        <w:tabs>
          <w:tab w:val="left" w:pos="-1080"/>
          <w:tab w:val="left" w:pos="-720"/>
          <w:tab w:val="left" w:pos="0"/>
          <w:tab w:val="left" w:pos="720"/>
          <w:tab w:val="left" w:pos="1440"/>
          <w:tab w:val="left" w:pos="2160"/>
          <w:tab w:val="left" w:pos="2880"/>
          <w:tab w:val="right" w:pos="9360"/>
        </w:tabs>
        <w:jc w:val="both"/>
        <w:rPr>
          <w:rFonts w:ascii="Calibri" w:hAnsi="Calibri" w:cs="Calibri"/>
        </w:rPr>
      </w:pPr>
      <w:r w:rsidRPr="00DD6218">
        <w:rPr>
          <w:rFonts w:ascii="Calibri" w:hAnsi="Calibri" w:cs="Calibri"/>
        </w:rPr>
        <w:t>Florida Public Hurricane Loss Model</w:t>
      </w:r>
      <w:r w:rsidRPr="00DD6218">
        <w:rPr>
          <w:rFonts w:ascii="Calibri" w:hAnsi="Calibri" w:cs="Calibri"/>
        </w:rPr>
        <w:tab/>
        <w:t xml:space="preserve">2006, 2007, 2008, 2009, </w:t>
      </w:r>
    </w:p>
    <w:p w14:paraId="62A0ABF2" w14:textId="77777777" w:rsidR="00DD6218" w:rsidRPr="00DD6218" w:rsidRDefault="00DD6218" w:rsidP="00DD6218">
      <w:pPr>
        <w:tabs>
          <w:tab w:val="left" w:pos="-1080"/>
          <w:tab w:val="left" w:pos="-720"/>
          <w:tab w:val="left" w:pos="0"/>
          <w:tab w:val="left" w:pos="720"/>
          <w:tab w:val="left" w:pos="1440"/>
          <w:tab w:val="left" w:pos="2160"/>
          <w:tab w:val="left" w:pos="2880"/>
          <w:tab w:val="right" w:pos="9360"/>
        </w:tabs>
        <w:jc w:val="both"/>
        <w:rPr>
          <w:rFonts w:ascii="Calibri" w:hAnsi="Calibri" w:cs="Calibri"/>
        </w:rPr>
      </w:pPr>
      <w:r w:rsidRPr="00DD6218">
        <w:rPr>
          <w:rFonts w:ascii="Calibri" w:hAnsi="Calibri" w:cs="Calibri"/>
        </w:rPr>
        <w:tab/>
      </w:r>
      <w:r w:rsidRPr="00DD6218">
        <w:rPr>
          <w:rFonts w:ascii="Calibri" w:hAnsi="Calibri" w:cs="Calibri"/>
        </w:rPr>
        <w:tab/>
      </w:r>
      <w:r w:rsidRPr="00DD6218">
        <w:rPr>
          <w:rFonts w:ascii="Calibri" w:hAnsi="Calibri" w:cs="Calibri"/>
        </w:rPr>
        <w:tab/>
      </w:r>
      <w:r w:rsidRPr="00DD6218">
        <w:rPr>
          <w:rFonts w:ascii="Calibri" w:hAnsi="Calibri" w:cs="Calibri"/>
        </w:rPr>
        <w:tab/>
      </w:r>
      <w:r w:rsidRPr="00DD6218">
        <w:rPr>
          <w:rFonts w:ascii="Calibri" w:hAnsi="Calibri" w:cs="Calibri"/>
        </w:rPr>
        <w:tab/>
        <w:t>2011, 2013, 2015, 2017, 2019, 2021, 2023</w:t>
      </w:r>
    </w:p>
    <w:p w14:paraId="48F13B8E" w14:textId="77777777" w:rsidR="00DD6218" w:rsidRPr="00DD6218" w:rsidRDefault="00DD6218" w:rsidP="00DD6218">
      <w:pPr>
        <w:tabs>
          <w:tab w:val="left" w:pos="-1080"/>
          <w:tab w:val="left" w:pos="-720"/>
          <w:tab w:val="left" w:pos="0"/>
          <w:tab w:val="left" w:pos="720"/>
          <w:tab w:val="left" w:pos="1440"/>
          <w:tab w:val="left" w:pos="2160"/>
          <w:tab w:val="left" w:pos="2880"/>
          <w:tab w:val="right" w:pos="9360"/>
        </w:tabs>
        <w:jc w:val="both"/>
        <w:rPr>
          <w:rFonts w:ascii="Calibri" w:hAnsi="Calibri" w:cs="Calibri"/>
        </w:rPr>
      </w:pPr>
    </w:p>
    <w:p w14:paraId="69868BDA" w14:textId="77777777" w:rsidR="00DD6218" w:rsidRPr="00DD6218" w:rsidRDefault="00DD6218" w:rsidP="00DD6218">
      <w:pPr>
        <w:tabs>
          <w:tab w:val="left" w:pos="-1080"/>
          <w:tab w:val="left" w:pos="-720"/>
          <w:tab w:val="left" w:pos="0"/>
          <w:tab w:val="left" w:pos="720"/>
          <w:tab w:val="left" w:pos="1440"/>
          <w:tab w:val="left" w:pos="2160"/>
          <w:tab w:val="left" w:pos="2880"/>
          <w:tab w:val="right" w:pos="9360"/>
        </w:tabs>
        <w:jc w:val="both"/>
        <w:rPr>
          <w:rFonts w:ascii="Calibri" w:hAnsi="Calibri" w:cs="Calibri"/>
        </w:rPr>
      </w:pPr>
      <w:r w:rsidRPr="00DD6218">
        <w:rPr>
          <w:rFonts w:ascii="Calibri" w:hAnsi="Calibri" w:cs="Calibri"/>
        </w:rPr>
        <w:t>Impact Forecasting</w:t>
      </w:r>
      <w:r w:rsidRPr="00DD6218">
        <w:rPr>
          <w:rFonts w:ascii="Calibri" w:hAnsi="Calibri" w:cs="Calibri"/>
        </w:rPr>
        <w:tab/>
      </w:r>
      <w:r w:rsidRPr="00DD6218">
        <w:rPr>
          <w:rFonts w:ascii="Calibri" w:hAnsi="Calibri" w:cs="Calibri"/>
        </w:rPr>
        <w:tab/>
      </w:r>
      <w:r w:rsidRPr="00DD6218">
        <w:rPr>
          <w:rFonts w:ascii="Calibri" w:hAnsi="Calibri" w:cs="Calibri"/>
        </w:rPr>
        <w:tab/>
        <w:t>2019, 2021, 2023</w:t>
      </w:r>
    </w:p>
    <w:p w14:paraId="69B01F28" w14:textId="77777777" w:rsidR="00DD6218" w:rsidRPr="00DD6218" w:rsidRDefault="00DD6218" w:rsidP="00DD6218">
      <w:pPr>
        <w:tabs>
          <w:tab w:val="left" w:pos="-1080"/>
          <w:tab w:val="left" w:pos="-720"/>
          <w:tab w:val="left" w:pos="0"/>
          <w:tab w:val="left" w:pos="720"/>
          <w:tab w:val="left" w:pos="1440"/>
          <w:tab w:val="left" w:pos="2160"/>
          <w:tab w:val="left" w:pos="2880"/>
          <w:tab w:val="right" w:pos="9360"/>
        </w:tabs>
        <w:jc w:val="both"/>
        <w:rPr>
          <w:rFonts w:ascii="Calibri" w:hAnsi="Calibri" w:cs="Calibri"/>
        </w:rPr>
      </w:pPr>
    </w:p>
    <w:p w14:paraId="24A83021" w14:textId="77777777" w:rsidR="00DD6218" w:rsidRPr="00DD6218" w:rsidRDefault="00DD6218" w:rsidP="00DD6218">
      <w:pPr>
        <w:tabs>
          <w:tab w:val="left" w:pos="-1080"/>
          <w:tab w:val="left" w:pos="-720"/>
          <w:tab w:val="left" w:pos="0"/>
          <w:tab w:val="left" w:pos="720"/>
          <w:tab w:val="left" w:pos="1440"/>
          <w:tab w:val="left" w:pos="2160"/>
          <w:tab w:val="left" w:pos="2880"/>
          <w:tab w:val="right" w:pos="9360"/>
        </w:tabs>
        <w:jc w:val="both"/>
        <w:rPr>
          <w:rFonts w:ascii="Calibri" w:hAnsi="Calibri" w:cs="Calibri"/>
        </w:rPr>
      </w:pPr>
      <w:r w:rsidRPr="00DD6218">
        <w:rPr>
          <w:rFonts w:ascii="Calibri" w:hAnsi="Calibri" w:cs="Calibri"/>
        </w:rPr>
        <w:t>Karen Clark &amp; Company</w:t>
      </w:r>
      <w:r w:rsidRPr="00DD6218">
        <w:rPr>
          <w:rFonts w:ascii="Calibri" w:hAnsi="Calibri" w:cs="Calibri"/>
        </w:rPr>
        <w:tab/>
      </w:r>
      <w:r w:rsidRPr="00DD6218">
        <w:rPr>
          <w:rFonts w:ascii="Calibri" w:hAnsi="Calibri" w:cs="Calibri"/>
        </w:rPr>
        <w:tab/>
        <w:t>2017, 2019, 2021, 2023</w:t>
      </w:r>
    </w:p>
    <w:p w14:paraId="634B195C" w14:textId="77777777" w:rsidR="00DD6218" w:rsidRPr="00DD6218" w:rsidRDefault="00DD6218" w:rsidP="00DD6218">
      <w:pPr>
        <w:tabs>
          <w:tab w:val="left" w:pos="-1080"/>
          <w:tab w:val="left" w:pos="-720"/>
          <w:tab w:val="left" w:pos="0"/>
          <w:tab w:val="left" w:pos="720"/>
          <w:tab w:val="left" w:pos="1440"/>
          <w:tab w:val="left" w:pos="2160"/>
          <w:tab w:val="left" w:pos="2880"/>
          <w:tab w:val="right" w:pos="9360"/>
        </w:tabs>
        <w:jc w:val="both"/>
        <w:rPr>
          <w:rFonts w:ascii="Calibri" w:hAnsi="Calibri" w:cs="Calibri"/>
        </w:rPr>
      </w:pPr>
    </w:p>
    <w:p w14:paraId="5318C12D" w14:textId="695E6DE9" w:rsidR="00DD6218" w:rsidRPr="00DD6218" w:rsidRDefault="00DD6218" w:rsidP="00DD6218">
      <w:pPr>
        <w:tabs>
          <w:tab w:val="left" w:pos="-1080"/>
          <w:tab w:val="left" w:pos="-720"/>
          <w:tab w:val="left" w:pos="0"/>
          <w:tab w:val="left" w:pos="720"/>
          <w:tab w:val="left" w:pos="1440"/>
          <w:tab w:val="left" w:pos="2160"/>
          <w:tab w:val="left" w:pos="2880"/>
          <w:tab w:val="right" w:pos="9360"/>
        </w:tabs>
        <w:jc w:val="both"/>
        <w:rPr>
          <w:rFonts w:ascii="Calibri" w:hAnsi="Calibri" w:cs="Calibri"/>
        </w:rPr>
      </w:pPr>
      <w:r w:rsidRPr="00DD6218">
        <w:rPr>
          <w:rFonts w:ascii="Calibri" w:hAnsi="Calibri" w:cs="Calibri"/>
        </w:rPr>
        <w:t>Moody’s Corporation (formerly Moody’s RMS</w:t>
      </w:r>
      <w:r w:rsidR="006E398E">
        <w:rPr>
          <w:rFonts w:ascii="Calibri" w:hAnsi="Calibri" w:cs="Calibri"/>
        </w:rPr>
        <w:t>;</w:t>
      </w:r>
      <w:r w:rsidRPr="00DD6218">
        <w:rPr>
          <w:rFonts w:ascii="Calibri" w:hAnsi="Calibri" w:cs="Calibri"/>
        </w:rPr>
        <w:t xml:space="preserve"> Risk Management Solutions, Inc.) </w:t>
      </w:r>
      <w:r w:rsidRPr="00DD6218">
        <w:rPr>
          <w:rFonts w:ascii="Calibri" w:hAnsi="Calibri" w:cs="Calibri"/>
        </w:rPr>
        <w:tab/>
        <w:t>1997,</w:t>
      </w:r>
    </w:p>
    <w:p w14:paraId="77B7C49E" w14:textId="77777777" w:rsidR="00DD6218" w:rsidRPr="00DD6218" w:rsidRDefault="00DD6218" w:rsidP="00DD6218">
      <w:pPr>
        <w:tabs>
          <w:tab w:val="left" w:pos="-1080"/>
          <w:tab w:val="left" w:pos="-720"/>
          <w:tab w:val="left" w:pos="0"/>
          <w:tab w:val="left" w:pos="720"/>
          <w:tab w:val="left" w:pos="1440"/>
          <w:tab w:val="left" w:pos="2160"/>
          <w:tab w:val="left" w:pos="2880"/>
          <w:tab w:val="right" w:pos="9360"/>
        </w:tabs>
        <w:jc w:val="both"/>
        <w:rPr>
          <w:rFonts w:ascii="Calibri" w:hAnsi="Calibri" w:cs="Calibri"/>
        </w:rPr>
      </w:pPr>
      <w:r w:rsidRPr="00DD6218">
        <w:rPr>
          <w:rFonts w:ascii="Calibri" w:hAnsi="Calibri" w:cs="Calibri"/>
        </w:rPr>
        <w:tab/>
      </w:r>
      <w:r w:rsidRPr="00DD6218">
        <w:rPr>
          <w:rFonts w:ascii="Calibri" w:hAnsi="Calibri" w:cs="Calibri"/>
        </w:rPr>
        <w:tab/>
      </w:r>
      <w:r w:rsidRPr="00DD6218">
        <w:rPr>
          <w:rFonts w:ascii="Calibri" w:hAnsi="Calibri" w:cs="Calibri"/>
        </w:rPr>
        <w:tab/>
      </w:r>
      <w:r w:rsidRPr="00DD6218">
        <w:rPr>
          <w:rFonts w:ascii="Calibri" w:hAnsi="Calibri" w:cs="Calibri"/>
        </w:rPr>
        <w:tab/>
      </w:r>
      <w:r w:rsidRPr="00DD6218">
        <w:rPr>
          <w:rFonts w:ascii="Calibri" w:hAnsi="Calibri" w:cs="Calibri"/>
        </w:rPr>
        <w:tab/>
        <w:t xml:space="preserve">1998, 1999, 2000, </w:t>
      </w:r>
    </w:p>
    <w:p w14:paraId="5FFEE977" w14:textId="77777777" w:rsidR="00DD6218" w:rsidRPr="00DD6218" w:rsidRDefault="00DD6218" w:rsidP="00DD6218">
      <w:pPr>
        <w:tabs>
          <w:tab w:val="left" w:pos="-1080"/>
          <w:tab w:val="left" w:pos="-720"/>
          <w:tab w:val="right" w:pos="9360"/>
        </w:tabs>
        <w:jc w:val="both"/>
        <w:rPr>
          <w:rFonts w:ascii="Calibri" w:hAnsi="Calibri" w:cs="Calibri"/>
        </w:rPr>
      </w:pPr>
      <w:r w:rsidRPr="00DD6218">
        <w:rPr>
          <w:rFonts w:ascii="Calibri" w:hAnsi="Calibri" w:cs="Calibri"/>
        </w:rPr>
        <w:tab/>
        <w:t xml:space="preserve">2001, 2002, 2003, 2004, 2005, 2006, 2007, 2008, 2009, </w:t>
      </w:r>
    </w:p>
    <w:p w14:paraId="514F750A" w14:textId="77777777" w:rsidR="00DD6218" w:rsidRPr="00DD6218" w:rsidRDefault="00DD6218" w:rsidP="00DD6218">
      <w:pPr>
        <w:tabs>
          <w:tab w:val="left" w:pos="-1080"/>
          <w:tab w:val="left" w:pos="-720"/>
          <w:tab w:val="right" w:pos="9360"/>
        </w:tabs>
        <w:jc w:val="both"/>
        <w:rPr>
          <w:rFonts w:ascii="Calibri" w:hAnsi="Calibri" w:cs="Calibri"/>
        </w:rPr>
      </w:pPr>
      <w:r w:rsidRPr="00DD6218">
        <w:rPr>
          <w:rFonts w:ascii="Calibri" w:hAnsi="Calibri" w:cs="Calibri"/>
        </w:rPr>
        <w:tab/>
        <w:t>2011, 2013, 2015, 2017, 2019, 2021, 2023</w:t>
      </w:r>
    </w:p>
    <w:p w14:paraId="7049CF4E" w14:textId="77777777" w:rsidR="00DD6218" w:rsidRPr="00DD6218" w:rsidRDefault="00DD6218" w:rsidP="00DD6218">
      <w:pPr>
        <w:tabs>
          <w:tab w:val="left" w:pos="-1080"/>
          <w:tab w:val="left" w:pos="-720"/>
          <w:tab w:val="left" w:pos="0"/>
          <w:tab w:val="left" w:pos="720"/>
          <w:tab w:val="left" w:pos="1440"/>
          <w:tab w:val="left" w:pos="2160"/>
          <w:tab w:val="left" w:pos="2880"/>
          <w:tab w:val="right" w:pos="9360"/>
        </w:tabs>
        <w:jc w:val="both"/>
        <w:rPr>
          <w:rFonts w:ascii="Calibri" w:hAnsi="Calibri" w:cs="Calibri"/>
        </w:rPr>
      </w:pPr>
    </w:p>
    <w:p w14:paraId="5AA2D8E6" w14:textId="77777777" w:rsidR="00DD6218" w:rsidRPr="00DD6218" w:rsidRDefault="00DD6218" w:rsidP="00DD6218">
      <w:pPr>
        <w:tabs>
          <w:tab w:val="left" w:pos="-1080"/>
          <w:tab w:val="left" w:pos="-720"/>
          <w:tab w:val="left" w:pos="0"/>
          <w:tab w:val="left" w:pos="720"/>
          <w:tab w:val="left" w:pos="1440"/>
          <w:tab w:val="left" w:pos="2160"/>
          <w:tab w:val="left" w:pos="2880"/>
          <w:tab w:val="right" w:pos="9360"/>
        </w:tabs>
        <w:jc w:val="both"/>
        <w:rPr>
          <w:rFonts w:ascii="Calibri" w:hAnsi="Calibri" w:cs="Calibri"/>
          <w:b/>
        </w:rPr>
      </w:pPr>
      <w:r w:rsidRPr="00DD6218">
        <w:rPr>
          <w:rFonts w:ascii="Calibri" w:hAnsi="Calibri" w:cs="Calibri"/>
        </w:rPr>
        <w:t xml:space="preserve">Tillinghast–Towers Perrin </w:t>
      </w:r>
      <w:r w:rsidRPr="00DD6218">
        <w:rPr>
          <w:rFonts w:ascii="Calibri" w:hAnsi="Calibri" w:cs="Calibri"/>
        </w:rPr>
        <w:tab/>
      </w:r>
      <w:r w:rsidRPr="00DD6218">
        <w:rPr>
          <w:rFonts w:ascii="Calibri" w:hAnsi="Calibri" w:cs="Calibri"/>
        </w:rPr>
        <w:tab/>
        <w:t>1998</w:t>
      </w:r>
    </w:p>
    <w:p w14:paraId="3467C93F" w14:textId="77777777" w:rsidR="00DD6218" w:rsidRPr="00DD6218" w:rsidRDefault="00DD6218" w:rsidP="00DD6218">
      <w:pPr>
        <w:rPr>
          <w:rFonts w:ascii="Calibri" w:hAnsi="Calibri" w:cs="Calibri"/>
        </w:rPr>
      </w:pPr>
    </w:p>
    <w:p w14:paraId="0CA039A0" w14:textId="58929FAE" w:rsidR="00DD6218" w:rsidRPr="00DD6218" w:rsidRDefault="00DD6218" w:rsidP="00DD6218">
      <w:pPr>
        <w:tabs>
          <w:tab w:val="left" w:pos="-1080"/>
          <w:tab w:val="left" w:pos="-720"/>
          <w:tab w:val="left" w:pos="0"/>
          <w:tab w:val="left" w:pos="720"/>
          <w:tab w:val="left" w:pos="1440"/>
          <w:tab w:val="left" w:pos="2160"/>
          <w:tab w:val="left" w:pos="2880"/>
          <w:tab w:val="right" w:pos="9360"/>
        </w:tabs>
        <w:jc w:val="both"/>
        <w:rPr>
          <w:rFonts w:ascii="Calibri" w:hAnsi="Calibri" w:cs="Calibri"/>
        </w:rPr>
      </w:pPr>
      <w:r w:rsidRPr="00DD6218">
        <w:rPr>
          <w:rFonts w:ascii="Calibri" w:hAnsi="Calibri" w:cs="Calibri"/>
        </w:rPr>
        <w:t>Verisk (formerly AIR Worldwide Corporation</w:t>
      </w:r>
      <w:r w:rsidR="006E398E">
        <w:rPr>
          <w:rFonts w:ascii="Calibri" w:hAnsi="Calibri" w:cs="Calibri"/>
        </w:rPr>
        <w:t>;</w:t>
      </w:r>
      <w:r w:rsidRPr="00DD6218">
        <w:rPr>
          <w:rFonts w:ascii="Calibri" w:hAnsi="Calibri" w:cs="Calibri"/>
        </w:rPr>
        <w:t xml:space="preserve"> Applied Insurance Research, Inc.)</w:t>
      </w:r>
      <w:r w:rsidRPr="00DD6218">
        <w:rPr>
          <w:rFonts w:ascii="Calibri" w:hAnsi="Calibri" w:cs="Calibri"/>
        </w:rPr>
        <w:tab/>
        <w:t xml:space="preserve">1996, </w:t>
      </w:r>
      <w:r w:rsidRPr="00DD6218">
        <w:rPr>
          <w:rFonts w:ascii="Calibri" w:hAnsi="Calibri" w:cs="Calibri"/>
        </w:rPr>
        <w:tab/>
      </w:r>
      <w:r w:rsidRPr="00DD6218">
        <w:rPr>
          <w:rFonts w:ascii="Calibri" w:hAnsi="Calibri" w:cs="Calibri"/>
        </w:rPr>
        <w:tab/>
      </w:r>
      <w:r w:rsidRPr="00DD6218">
        <w:rPr>
          <w:rFonts w:ascii="Calibri" w:hAnsi="Calibri" w:cs="Calibri"/>
        </w:rPr>
        <w:tab/>
      </w:r>
      <w:r w:rsidRPr="00DD6218">
        <w:rPr>
          <w:rFonts w:ascii="Calibri" w:hAnsi="Calibri" w:cs="Calibri"/>
        </w:rPr>
        <w:tab/>
      </w:r>
      <w:r w:rsidRPr="00DD6218">
        <w:rPr>
          <w:rFonts w:ascii="Calibri" w:hAnsi="Calibri" w:cs="Calibri"/>
        </w:rPr>
        <w:tab/>
        <w:t>1997, 1998, 1999, 2000,</w:t>
      </w:r>
    </w:p>
    <w:p w14:paraId="79CF6A64" w14:textId="77777777" w:rsidR="00DD6218" w:rsidRPr="00DD6218" w:rsidRDefault="00DD6218" w:rsidP="00DD6218">
      <w:pPr>
        <w:tabs>
          <w:tab w:val="left" w:pos="-1080"/>
          <w:tab w:val="left" w:pos="-720"/>
          <w:tab w:val="right" w:pos="9360"/>
        </w:tabs>
        <w:jc w:val="both"/>
        <w:rPr>
          <w:rFonts w:ascii="Calibri" w:hAnsi="Calibri" w:cs="Calibri"/>
        </w:rPr>
      </w:pPr>
      <w:r w:rsidRPr="00DD6218">
        <w:rPr>
          <w:rFonts w:ascii="Calibri" w:hAnsi="Calibri" w:cs="Calibri"/>
        </w:rPr>
        <w:tab/>
        <w:t xml:space="preserve">2001, 2002, 2003, 2004, 2005, 2006, 2007, 2008, 2009, </w:t>
      </w:r>
    </w:p>
    <w:p w14:paraId="2531722B" w14:textId="77777777" w:rsidR="00DD6218" w:rsidRPr="00DD6218" w:rsidRDefault="00DD6218" w:rsidP="00DD6218">
      <w:pPr>
        <w:tabs>
          <w:tab w:val="left" w:pos="-1080"/>
          <w:tab w:val="left" w:pos="-720"/>
          <w:tab w:val="right" w:pos="9360"/>
        </w:tabs>
        <w:jc w:val="both"/>
        <w:rPr>
          <w:rFonts w:ascii="Calibri" w:hAnsi="Calibri" w:cs="Calibri"/>
        </w:rPr>
      </w:pPr>
      <w:r w:rsidRPr="00DD6218">
        <w:rPr>
          <w:rFonts w:ascii="Calibri" w:hAnsi="Calibri" w:cs="Calibri"/>
        </w:rPr>
        <w:tab/>
        <w:t>2011, 2013, 2015, 2017, 2019, 2021, 2023</w:t>
      </w:r>
    </w:p>
    <w:p w14:paraId="74F5AE90" w14:textId="77777777" w:rsidR="00DD6218" w:rsidRPr="00DD6218" w:rsidRDefault="00DD6218" w:rsidP="00DD6218">
      <w:pPr>
        <w:tabs>
          <w:tab w:val="left" w:pos="-1080"/>
          <w:tab w:val="left" w:pos="-720"/>
          <w:tab w:val="right" w:pos="9360"/>
        </w:tabs>
        <w:jc w:val="both"/>
        <w:rPr>
          <w:rFonts w:ascii="Calibri" w:hAnsi="Calibri" w:cs="Calibri"/>
        </w:rPr>
      </w:pPr>
    </w:p>
    <w:p w14:paraId="1036CD71" w14:textId="77777777" w:rsidR="00DD6218" w:rsidRPr="00DD6218" w:rsidRDefault="00DD6218" w:rsidP="00DD6218">
      <w:pPr>
        <w:rPr>
          <w:rFonts w:ascii="Calibri" w:hAnsi="Calibri" w:cs="Calibri"/>
        </w:rPr>
      </w:pPr>
    </w:p>
    <w:p w14:paraId="3D34239C"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1446DB1C"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7D5086ED"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1555366D"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01159EB0"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3575640F"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738C6E09"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6D664BB9"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0873ED2C"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625E794A"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bookmarkStart w:id="9" w:name="_Hlk213051584"/>
    </w:p>
    <w:p w14:paraId="3169CB48" w14:textId="77777777" w:rsidR="001F6E48" w:rsidRDefault="001F6E4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4CD73141" w14:textId="77777777" w:rsidR="001F6E48" w:rsidRDefault="001F6E4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5D5FF096"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449D8920"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6AA27A46"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7639AD9D"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1DC6463D"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5A8162B5"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30B49DB6"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1C130E6F"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221D7E76"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608928F1"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66B8C714" w14:textId="77777777" w:rsidR="0040050E" w:rsidRDefault="0040050E"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5A3AD59A" w14:textId="77777777" w:rsidR="0040050E" w:rsidRDefault="0040050E"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004B1603" w14:textId="77777777" w:rsidR="0040050E" w:rsidRDefault="0040050E"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778037AE" w14:textId="77777777" w:rsidR="0040050E" w:rsidRDefault="0040050E"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4B5B1F30" w14:textId="77777777" w:rsidR="0040050E" w:rsidRDefault="0040050E"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5E13AB41" w14:textId="77777777" w:rsidR="001F6E48" w:rsidRDefault="001F6E4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08F4889C"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rFonts w:ascii="Calibri" w:hAnsi="Calibri" w:cs="Calibri"/>
          <w:b/>
          <w:sz w:val="72"/>
          <w:szCs w:val="72"/>
        </w:rPr>
      </w:pPr>
      <w:r w:rsidRPr="00DD6218">
        <w:rPr>
          <w:rFonts w:ascii="Calibri" w:hAnsi="Calibri" w:cs="Calibri"/>
          <w:b/>
          <w:sz w:val="72"/>
          <w:szCs w:val="72"/>
        </w:rPr>
        <w:t>PRINCIPLES</w:t>
      </w:r>
    </w:p>
    <w:p w14:paraId="47763715"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rFonts w:ascii="Calibri" w:hAnsi="Calibri" w:cs="Calibri"/>
          <w:b/>
          <w:sz w:val="28"/>
        </w:rPr>
      </w:pPr>
      <w:r>
        <w:rPr>
          <w:rFonts w:ascii="GoudyOlSt BT" w:hAnsi="GoudyOlSt BT"/>
          <w:b/>
          <w:sz w:val="40"/>
        </w:rPr>
        <w:br w:type="page"/>
      </w:r>
      <w:r w:rsidRPr="00DD6218">
        <w:rPr>
          <w:rFonts w:ascii="Calibri" w:hAnsi="Calibri" w:cs="Calibri"/>
          <w:b/>
          <w:sz w:val="28"/>
        </w:rPr>
        <w:lastRenderedPageBreak/>
        <w:t>PRINCIPLES</w:t>
      </w:r>
    </w:p>
    <w:p w14:paraId="1D2BE8CA" w14:textId="77777777" w:rsidR="00DD6218" w:rsidRPr="00DD6218" w:rsidRDefault="00DD6218" w:rsidP="00DD6218">
      <w:pPr>
        <w:rPr>
          <w:rFonts w:ascii="Calibri" w:hAnsi="Calibri" w:cs="Calibri"/>
        </w:rPr>
      </w:pPr>
      <w:r w:rsidRPr="00DD6218">
        <w:rPr>
          <w:rFonts w:ascii="Calibri" w:hAnsi="Calibri" w:cs="Calibri"/>
        </w:rPr>
        <w:t xml:space="preserve">(These principles are applicable to the </w:t>
      </w:r>
      <w:r w:rsidRPr="00DD6218">
        <w:rPr>
          <w:rFonts w:ascii="Calibri" w:hAnsi="Calibri" w:cs="Calibri"/>
          <w:i/>
        </w:rPr>
        <w:t xml:space="preserve">Hurricane Standards Report of Activities </w:t>
      </w:r>
      <w:r w:rsidRPr="00DD6218">
        <w:rPr>
          <w:rFonts w:ascii="Calibri" w:hAnsi="Calibri" w:cs="Calibri"/>
        </w:rPr>
        <w:t xml:space="preserve">or the </w:t>
      </w:r>
      <w:r w:rsidRPr="00DD6218">
        <w:rPr>
          <w:rFonts w:ascii="Calibri" w:hAnsi="Calibri" w:cs="Calibri"/>
          <w:i/>
        </w:rPr>
        <w:t>Flood Standards Report of Activities</w:t>
      </w:r>
      <w:r w:rsidRPr="00DD6218">
        <w:rPr>
          <w:rFonts w:ascii="Calibri" w:hAnsi="Calibri" w:cs="Calibri"/>
        </w:rPr>
        <w:t xml:space="preserve">.) </w:t>
      </w:r>
    </w:p>
    <w:p w14:paraId="388E3DCA" w14:textId="77777777" w:rsidR="00DD6218" w:rsidRPr="00DD6218" w:rsidRDefault="00DD6218" w:rsidP="00DD6218">
      <w:pPr>
        <w:tabs>
          <w:tab w:val="center" w:pos="4680"/>
          <w:tab w:val="right" w:pos="9000"/>
          <w:tab w:val="left" w:pos="9360"/>
        </w:tabs>
        <w:rPr>
          <w:rFonts w:ascii="Calibri" w:hAnsi="Calibri" w:cs="Calibri"/>
          <w:b/>
        </w:rPr>
      </w:pPr>
    </w:p>
    <w:p w14:paraId="43E52EE5" w14:textId="77777777" w:rsidR="00DD6218" w:rsidRPr="00DD6218" w:rsidRDefault="00DD6218" w:rsidP="00DD6218">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r w:rsidRPr="00DD6218">
        <w:rPr>
          <w:rFonts w:ascii="Calibri" w:hAnsi="Calibri" w:cs="Calibri"/>
          <w:bCs/>
        </w:rPr>
        <w:t>1.</w:t>
      </w:r>
      <w:r w:rsidRPr="00DD6218">
        <w:rPr>
          <w:rFonts w:ascii="Calibri" w:hAnsi="Calibri" w:cs="Calibri"/>
        </w:rPr>
        <w:tab/>
        <w:t xml:space="preserve">The mission of the Florida Commission on Hurricane Loss Projection Methodology is to assess the effectiveness of various methodologies which have the potential for improving the accuracy of projecting insured Florida losses and probable maximum loss levels resulting from hurricanes and floods and to adopt findings regarding the accuracy or reliability of these methodologies for use in residential rate filings (hurricane loss projections), personal lines residential rate filings (flood loss projections), and probable maximum loss calculations. </w:t>
      </w:r>
      <w:r w:rsidRPr="00DD6218">
        <w:rPr>
          <w:rFonts w:ascii="Calibri" w:hAnsi="Calibri" w:cs="Calibri"/>
          <w:i/>
        </w:rPr>
        <w:t xml:space="preserve"> </w:t>
      </w:r>
    </w:p>
    <w:p w14:paraId="4A44F017" w14:textId="77777777" w:rsidR="00DD6218" w:rsidRPr="00DD6218" w:rsidRDefault="00DD6218" w:rsidP="00DD6218">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r w:rsidRPr="00DD6218">
        <w:rPr>
          <w:rFonts w:ascii="Calibri" w:hAnsi="Calibri" w:cs="Calibri"/>
          <w:i/>
        </w:rPr>
        <w:tab/>
        <w:t>History-New 9/21/95, rev. 11/30/95, rev. 9/15/09, rev. 10/13/15</w:t>
      </w:r>
    </w:p>
    <w:p w14:paraId="51BB8795" w14:textId="77777777" w:rsidR="00DD6218" w:rsidRPr="00DD6218" w:rsidRDefault="00DD6218" w:rsidP="00DD6218">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rPr>
      </w:pPr>
    </w:p>
    <w:p w14:paraId="224D482E"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rPr>
      </w:pPr>
      <w:r w:rsidRPr="00DD6218">
        <w:rPr>
          <w:rFonts w:ascii="Calibri" w:hAnsi="Calibri" w:cs="Calibri"/>
          <w:bCs/>
        </w:rPr>
        <w:t>2.</w:t>
      </w:r>
      <w:r w:rsidRPr="00DD6218">
        <w:rPr>
          <w:rFonts w:ascii="Calibri" w:hAnsi="Calibri" w:cs="Calibri"/>
          <w:b/>
        </w:rPr>
        <w:tab/>
      </w:r>
      <w:r w:rsidRPr="00DD6218">
        <w:rPr>
          <w:rFonts w:ascii="Calibri" w:hAnsi="Calibri" w:cs="Calibri"/>
        </w:rPr>
        <w:t xml:space="preserve">The Commission shall recognize that a modeling organization may develop either a hurricane model, a flood model, or both. As a result, the Commission’s adoption of standards and the review of each respective model shall be independent and separate of the other type of model. The acceptability or failure of one type of model shall not have an immediate impact on the acceptability or failure of another type of model from the same modeling organization. Although the review process is similar in context for all types of models, the Commission shall recognize the unique process applicable to a hurricane model review and the unique process applicable to a flood model review. Only one type of model shall be submitted at a time by a modeling organization for review for that type of model (hurricane or flood) except as provided for in the Acceptability Process of its most recent </w:t>
      </w:r>
      <w:r w:rsidRPr="00DD6218">
        <w:rPr>
          <w:rFonts w:ascii="Calibri" w:hAnsi="Calibri" w:cs="Calibri"/>
          <w:i/>
        </w:rPr>
        <w:t>Hurricane Standards Report of Activities</w:t>
      </w:r>
      <w:r w:rsidRPr="00DD6218">
        <w:rPr>
          <w:rFonts w:ascii="Calibri" w:hAnsi="Calibri" w:cs="Calibri"/>
        </w:rPr>
        <w:t xml:space="preserve"> or </w:t>
      </w:r>
      <w:r w:rsidRPr="00DD6218">
        <w:rPr>
          <w:rFonts w:ascii="Calibri" w:hAnsi="Calibri" w:cs="Calibri"/>
          <w:i/>
        </w:rPr>
        <w:t>Flood Standards Report of Activities</w:t>
      </w:r>
      <w:r w:rsidRPr="00DD6218">
        <w:rPr>
          <w:rFonts w:ascii="Calibri" w:hAnsi="Calibri" w:cs="Calibri"/>
        </w:rPr>
        <w:t xml:space="preserve">. </w:t>
      </w:r>
    </w:p>
    <w:p w14:paraId="09D6D984"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i/>
        </w:rPr>
      </w:pPr>
      <w:r w:rsidRPr="00DD6218">
        <w:rPr>
          <w:rFonts w:ascii="Calibri" w:hAnsi="Calibri" w:cs="Calibri"/>
          <w:b/>
        </w:rPr>
        <w:tab/>
      </w:r>
      <w:r w:rsidRPr="00DD6218">
        <w:rPr>
          <w:rFonts w:ascii="Calibri" w:hAnsi="Calibri" w:cs="Calibri"/>
          <w:i/>
        </w:rPr>
        <w:t>History-New 6/16/17</w:t>
      </w:r>
    </w:p>
    <w:p w14:paraId="12635766"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b/>
        </w:rPr>
      </w:pPr>
    </w:p>
    <w:p w14:paraId="081CB19C"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rPr>
      </w:pPr>
      <w:r w:rsidRPr="00DD6218">
        <w:rPr>
          <w:rFonts w:ascii="Calibri" w:hAnsi="Calibri" w:cs="Calibri"/>
          <w:bCs/>
        </w:rPr>
        <w:t>3.</w:t>
      </w:r>
      <w:r w:rsidRPr="00DD6218">
        <w:rPr>
          <w:rFonts w:ascii="Calibri" w:hAnsi="Calibri" w:cs="Calibri"/>
        </w:rPr>
        <w:tab/>
        <w:t xml:space="preserve">The Commission shall consider the costs and benefits associated with its review process, including costs and benefits to the State and its citizens, to the insurance industry, and to the modeling organizations. </w:t>
      </w:r>
    </w:p>
    <w:p w14:paraId="4FD66112"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i/>
        </w:rPr>
      </w:pPr>
      <w:r w:rsidRPr="00DD6218">
        <w:rPr>
          <w:rFonts w:ascii="Calibri" w:hAnsi="Calibri" w:cs="Calibri"/>
          <w:b/>
        </w:rPr>
        <w:tab/>
      </w:r>
      <w:r w:rsidRPr="00DD6218">
        <w:rPr>
          <w:rFonts w:ascii="Calibri" w:hAnsi="Calibri" w:cs="Calibri"/>
          <w:i/>
        </w:rPr>
        <w:t>History-New 8/18/06</w:t>
      </w:r>
    </w:p>
    <w:p w14:paraId="6E56E09A"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b/>
        </w:rPr>
      </w:pPr>
    </w:p>
    <w:p w14:paraId="15F377D2"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rPr>
      </w:pPr>
      <w:r w:rsidRPr="00DD6218">
        <w:rPr>
          <w:rFonts w:ascii="Calibri" w:hAnsi="Calibri" w:cs="Calibri"/>
          <w:bCs/>
        </w:rPr>
        <w:t>4.</w:t>
      </w:r>
      <w:r w:rsidRPr="00DD6218">
        <w:rPr>
          <w:rFonts w:ascii="Calibri" w:hAnsi="Calibri" w:cs="Calibri"/>
          <w:b/>
        </w:rPr>
        <w:tab/>
      </w:r>
      <w:r w:rsidRPr="00DD6218">
        <w:rPr>
          <w:rFonts w:ascii="Calibri" w:hAnsi="Calibri" w:cs="Calibri"/>
        </w:rPr>
        <w:t xml:space="preserve">The general focus of the Commission shall be on those areas of modeling which produce </w:t>
      </w:r>
    </w:p>
    <w:p w14:paraId="38488124"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rPr>
      </w:pPr>
      <w:r w:rsidRPr="00DD6218">
        <w:rPr>
          <w:rFonts w:ascii="Calibri" w:hAnsi="Calibri" w:cs="Calibri"/>
        </w:rPr>
        <w:tab/>
        <w:t xml:space="preserve">the most variation in output results and have the most promise of improving the science </w:t>
      </w:r>
    </w:p>
    <w:p w14:paraId="508F115A"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rPr>
      </w:pPr>
      <w:r w:rsidRPr="00DD6218">
        <w:rPr>
          <w:rFonts w:ascii="Calibri" w:hAnsi="Calibri" w:cs="Calibri"/>
        </w:rPr>
        <w:tab/>
        <w:t xml:space="preserve">of modeling. </w:t>
      </w:r>
    </w:p>
    <w:p w14:paraId="1B998A48"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i/>
        </w:rPr>
      </w:pPr>
      <w:r w:rsidRPr="00DD6218">
        <w:rPr>
          <w:rFonts w:ascii="Calibri" w:hAnsi="Calibri" w:cs="Calibri"/>
          <w:b/>
        </w:rPr>
        <w:tab/>
      </w:r>
      <w:r w:rsidRPr="00DD6218">
        <w:rPr>
          <w:rFonts w:ascii="Calibri" w:hAnsi="Calibri" w:cs="Calibri"/>
          <w:i/>
        </w:rPr>
        <w:t>History-New 8/18/06</w:t>
      </w:r>
    </w:p>
    <w:p w14:paraId="6C5AA4CD"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rPr>
      </w:pPr>
    </w:p>
    <w:p w14:paraId="6C713299" w14:textId="77777777" w:rsidR="00DD6218" w:rsidRPr="00DD6218" w:rsidRDefault="00DD6218" w:rsidP="00DD6218">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rPr>
      </w:pPr>
      <w:r w:rsidRPr="00DD6218">
        <w:rPr>
          <w:rFonts w:ascii="Calibri" w:hAnsi="Calibri" w:cs="Calibri"/>
          <w:bCs/>
        </w:rPr>
        <w:t>5.</w:t>
      </w:r>
      <w:r w:rsidRPr="00DD6218">
        <w:rPr>
          <w:rFonts w:ascii="Calibri" w:hAnsi="Calibri" w:cs="Calibri"/>
          <w:b/>
        </w:rPr>
        <w:tab/>
      </w:r>
      <w:r w:rsidRPr="00DD6218">
        <w:rPr>
          <w:rFonts w:ascii="Calibri" w:hAnsi="Calibri" w:cs="Calibri"/>
        </w:rPr>
        <w:t xml:space="preserve">The Commission shall pursue and promote research opportunities from time to time when issues need resolution and such research would advance the science of modeling.  </w:t>
      </w:r>
    </w:p>
    <w:p w14:paraId="4DAF0799" w14:textId="77777777" w:rsidR="00DD6218" w:rsidRPr="00DD6218" w:rsidRDefault="00DD6218" w:rsidP="00DD6218">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r w:rsidRPr="00DD6218">
        <w:rPr>
          <w:rFonts w:ascii="Calibri" w:hAnsi="Calibri" w:cs="Calibri"/>
          <w:b/>
        </w:rPr>
        <w:tab/>
      </w:r>
      <w:r w:rsidRPr="00DD6218">
        <w:rPr>
          <w:rFonts w:ascii="Calibri" w:hAnsi="Calibri" w:cs="Calibri"/>
          <w:i/>
        </w:rPr>
        <w:t>History-New 8/18/06</w:t>
      </w:r>
    </w:p>
    <w:p w14:paraId="4EC367B3" w14:textId="77777777" w:rsidR="00DD6218" w:rsidRPr="00DD6218" w:rsidRDefault="00DD6218" w:rsidP="00DD6218">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p>
    <w:p w14:paraId="396E262E" w14:textId="77777777" w:rsidR="00DD6218" w:rsidRPr="00DD6218" w:rsidRDefault="00DD6218" w:rsidP="00DD6218">
      <w:pPr>
        <w:tabs>
          <w:tab w:val="left" w:pos="-1080"/>
          <w:tab w:val="left" w:pos="-720"/>
          <w:tab w:val="left" w:pos="360"/>
          <w:tab w:val="left" w:pos="748"/>
          <w:tab w:val="left" w:pos="1440"/>
          <w:tab w:val="left" w:pos="2160"/>
          <w:tab w:val="left" w:pos="2880"/>
          <w:tab w:val="right" w:pos="9000"/>
          <w:tab w:val="left" w:pos="9360"/>
        </w:tabs>
        <w:ind w:left="360" w:hanging="360"/>
        <w:rPr>
          <w:rFonts w:ascii="Calibri" w:hAnsi="Calibri" w:cs="Calibri"/>
        </w:rPr>
      </w:pPr>
      <w:r w:rsidRPr="00DD6218">
        <w:rPr>
          <w:rFonts w:ascii="Calibri" w:hAnsi="Calibri" w:cs="Calibri"/>
          <w:bCs/>
        </w:rPr>
        <w:t>6.</w:t>
      </w:r>
      <w:r w:rsidRPr="00DD6218">
        <w:rPr>
          <w:rFonts w:ascii="Calibri" w:hAnsi="Calibri" w:cs="Calibri"/>
          <w:b/>
        </w:rPr>
        <w:tab/>
      </w:r>
      <w:r w:rsidRPr="00DD6218">
        <w:rPr>
          <w:rFonts w:ascii="Calibri" w:hAnsi="Calibri" w:cs="Calibri"/>
        </w:rPr>
        <w:t xml:space="preserve">All models or methods shall be theoretically sound. </w:t>
      </w:r>
    </w:p>
    <w:p w14:paraId="51BB789E" w14:textId="77777777" w:rsidR="00DD6218" w:rsidRPr="00DD6218" w:rsidRDefault="00DD6218" w:rsidP="00DD6218">
      <w:pPr>
        <w:tabs>
          <w:tab w:val="left" w:pos="-1080"/>
          <w:tab w:val="left" w:pos="-720"/>
          <w:tab w:val="left" w:pos="360"/>
          <w:tab w:val="left" w:pos="748"/>
          <w:tab w:val="left" w:pos="1440"/>
          <w:tab w:val="left" w:pos="2160"/>
          <w:tab w:val="left" w:pos="2880"/>
          <w:tab w:val="right" w:pos="9000"/>
          <w:tab w:val="left" w:pos="9360"/>
        </w:tabs>
        <w:ind w:left="360" w:hanging="360"/>
        <w:rPr>
          <w:rFonts w:ascii="Calibri" w:hAnsi="Calibri" w:cs="Calibri"/>
          <w:i/>
        </w:rPr>
      </w:pPr>
      <w:r w:rsidRPr="00DD6218">
        <w:rPr>
          <w:rFonts w:ascii="Calibri" w:hAnsi="Calibri" w:cs="Calibri"/>
          <w:b/>
        </w:rPr>
        <w:tab/>
      </w:r>
      <w:r w:rsidRPr="00DD6218">
        <w:rPr>
          <w:rFonts w:ascii="Calibri" w:hAnsi="Calibri" w:cs="Calibri"/>
          <w:i/>
        </w:rPr>
        <w:t>History-New 9/21/95, rev. 8/18/06</w:t>
      </w:r>
    </w:p>
    <w:p w14:paraId="200F314C" w14:textId="77777777" w:rsidR="00DD6218" w:rsidRPr="00DD6218" w:rsidRDefault="00DD6218" w:rsidP="00DD6218">
      <w:pPr>
        <w:tabs>
          <w:tab w:val="left" w:pos="-1080"/>
          <w:tab w:val="left" w:pos="-720"/>
          <w:tab w:val="left" w:pos="360"/>
          <w:tab w:val="left" w:pos="748"/>
          <w:tab w:val="left" w:pos="1440"/>
          <w:tab w:val="left" w:pos="2160"/>
          <w:tab w:val="left" w:pos="2880"/>
          <w:tab w:val="right" w:pos="9000"/>
          <w:tab w:val="left" w:pos="9360"/>
        </w:tabs>
        <w:ind w:left="360" w:hanging="360"/>
        <w:rPr>
          <w:rFonts w:ascii="Calibri" w:hAnsi="Calibri" w:cs="Calibri"/>
          <w:i/>
        </w:rPr>
      </w:pPr>
    </w:p>
    <w:p w14:paraId="01E2F9AB" w14:textId="77777777" w:rsidR="00DD6218" w:rsidRPr="00DD6218" w:rsidRDefault="00DD6218" w:rsidP="00DD6218">
      <w:pPr>
        <w:tabs>
          <w:tab w:val="left" w:pos="-1080"/>
          <w:tab w:val="left" w:pos="-720"/>
          <w:tab w:val="left" w:pos="360"/>
          <w:tab w:val="left" w:pos="748"/>
          <w:tab w:val="left" w:pos="1440"/>
          <w:tab w:val="left" w:pos="2160"/>
          <w:tab w:val="left" w:pos="2880"/>
          <w:tab w:val="right" w:pos="9000"/>
          <w:tab w:val="left" w:pos="9360"/>
        </w:tabs>
        <w:ind w:left="360" w:hanging="360"/>
        <w:rPr>
          <w:rFonts w:ascii="Calibri" w:hAnsi="Calibri" w:cs="Calibri"/>
          <w:i/>
        </w:rPr>
      </w:pPr>
    </w:p>
    <w:p w14:paraId="7B90CC6A"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rPr>
      </w:pPr>
      <w:r w:rsidRPr="00DD6218">
        <w:rPr>
          <w:rFonts w:ascii="Calibri" w:hAnsi="Calibri" w:cs="Calibri"/>
          <w:bCs/>
        </w:rPr>
        <w:lastRenderedPageBreak/>
        <w:t>7.</w:t>
      </w:r>
      <w:r w:rsidRPr="00DD6218">
        <w:rPr>
          <w:rFonts w:ascii="Calibri" w:hAnsi="Calibri" w:cs="Calibri"/>
          <w:bCs/>
        </w:rPr>
        <w:tab/>
        <w:t>The Commission’s review process shall be active and designed to test model</w:t>
      </w:r>
      <w:r w:rsidRPr="00DD6218">
        <w:rPr>
          <w:rFonts w:ascii="Calibri" w:hAnsi="Calibri" w:cs="Calibri"/>
        </w:rPr>
        <w:t xml:space="preserve"> output for reasonableness and to test model assumptions. </w:t>
      </w:r>
    </w:p>
    <w:p w14:paraId="7CFF00A8"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i/>
        </w:rPr>
      </w:pPr>
      <w:r w:rsidRPr="00DD6218">
        <w:rPr>
          <w:rFonts w:ascii="Calibri" w:hAnsi="Calibri" w:cs="Calibri"/>
          <w:b/>
        </w:rPr>
        <w:tab/>
      </w:r>
      <w:r w:rsidRPr="00DD6218">
        <w:rPr>
          <w:rFonts w:ascii="Calibri" w:hAnsi="Calibri" w:cs="Calibri"/>
          <w:i/>
        </w:rPr>
        <w:t>History-New 8/18/06</w:t>
      </w:r>
    </w:p>
    <w:p w14:paraId="5DC9316E"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i/>
        </w:rPr>
      </w:pPr>
    </w:p>
    <w:p w14:paraId="0A7A214E"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rPr>
      </w:pPr>
      <w:r w:rsidRPr="00DD6218">
        <w:rPr>
          <w:rFonts w:ascii="Calibri" w:hAnsi="Calibri" w:cs="Calibri"/>
          <w:bCs/>
        </w:rPr>
        <w:t>8.</w:t>
      </w:r>
      <w:r w:rsidRPr="00DD6218">
        <w:rPr>
          <w:rFonts w:ascii="Calibri" w:hAnsi="Calibri" w:cs="Calibri"/>
          <w:b/>
        </w:rPr>
        <w:tab/>
      </w:r>
      <w:r w:rsidRPr="00DD6218">
        <w:rPr>
          <w:rFonts w:ascii="Calibri" w:hAnsi="Calibri" w:cs="Calibri"/>
        </w:rPr>
        <w:t xml:space="preserve">Models or methods shall not be biased in a way that overstates or understates results. </w:t>
      </w:r>
    </w:p>
    <w:p w14:paraId="0A5C66BC"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i/>
        </w:rPr>
      </w:pPr>
      <w:r w:rsidRPr="00DD6218">
        <w:rPr>
          <w:rFonts w:ascii="Calibri" w:hAnsi="Calibri" w:cs="Calibri"/>
          <w:b/>
        </w:rPr>
        <w:tab/>
      </w:r>
      <w:r w:rsidRPr="00DD6218">
        <w:rPr>
          <w:rFonts w:ascii="Calibri" w:hAnsi="Calibri" w:cs="Calibri"/>
          <w:i/>
        </w:rPr>
        <w:t>History-New 9/21/95, rev. 8/18/06</w:t>
      </w:r>
    </w:p>
    <w:p w14:paraId="15DDF305"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i/>
        </w:rPr>
      </w:pPr>
    </w:p>
    <w:p w14:paraId="7EC0CD8C"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iCs/>
        </w:rPr>
      </w:pPr>
      <w:r w:rsidRPr="00DD6218">
        <w:rPr>
          <w:rFonts w:ascii="Calibri" w:hAnsi="Calibri" w:cs="Calibri"/>
          <w:bCs/>
        </w:rPr>
        <w:t>9.</w:t>
      </w:r>
      <w:r w:rsidRPr="00DD6218">
        <w:rPr>
          <w:rFonts w:ascii="Calibri" w:hAnsi="Calibri" w:cs="Calibri"/>
          <w:b/>
        </w:rPr>
        <w:tab/>
      </w:r>
      <w:r w:rsidRPr="00DD6218">
        <w:rPr>
          <w:rFonts w:ascii="Calibri" w:hAnsi="Calibri" w:cs="Calibri"/>
        </w:rPr>
        <w:t>All trade secret components of models or methods shall be identified</w:t>
      </w:r>
      <w:r w:rsidRPr="00DD6218">
        <w:rPr>
          <w:rFonts w:ascii="Calibri" w:hAnsi="Calibri" w:cs="Calibri"/>
          <w:i/>
        </w:rPr>
        <w:t xml:space="preserve">. </w:t>
      </w:r>
    </w:p>
    <w:p w14:paraId="459A5FAE"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i/>
        </w:rPr>
      </w:pPr>
      <w:r w:rsidRPr="00DD6218">
        <w:rPr>
          <w:rFonts w:ascii="Calibri" w:hAnsi="Calibri" w:cs="Calibri"/>
          <w:b/>
        </w:rPr>
        <w:tab/>
      </w:r>
      <w:r w:rsidRPr="00DD6218">
        <w:rPr>
          <w:rFonts w:ascii="Calibri" w:hAnsi="Calibri" w:cs="Calibri"/>
          <w:i/>
        </w:rPr>
        <w:t>History-New 9/21/95, rev. 8/18/06, rev. 10/28/25</w:t>
      </w:r>
    </w:p>
    <w:p w14:paraId="4E557EBC"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rPr>
      </w:pPr>
    </w:p>
    <w:p w14:paraId="40EBDB0C" w14:textId="77777777" w:rsidR="00DD6218" w:rsidRPr="00DD6218" w:rsidRDefault="00DD6218" w:rsidP="00DD6218">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rPr>
      </w:pPr>
      <w:r w:rsidRPr="00DD6218">
        <w:rPr>
          <w:rFonts w:ascii="Calibri" w:hAnsi="Calibri" w:cs="Calibri"/>
          <w:bCs/>
        </w:rPr>
        <w:t>10.</w:t>
      </w:r>
      <w:r w:rsidRPr="00DD6218">
        <w:rPr>
          <w:rFonts w:ascii="Calibri" w:hAnsi="Calibri" w:cs="Calibri"/>
        </w:rPr>
        <w:tab/>
        <w:t xml:space="preserve">The trade secret aspects of models or methods being reviewed by the Commission shall </w:t>
      </w:r>
    </w:p>
    <w:p w14:paraId="333F32A7" w14:textId="77777777" w:rsidR="00DD6218" w:rsidRPr="00DD6218" w:rsidRDefault="00DD6218" w:rsidP="00DD6218">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rPr>
      </w:pPr>
      <w:r w:rsidRPr="00DD6218">
        <w:rPr>
          <w:rFonts w:ascii="Calibri" w:hAnsi="Calibri" w:cs="Calibri"/>
        </w:rPr>
        <w:tab/>
        <w:t xml:space="preserve">be protected. </w:t>
      </w:r>
    </w:p>
    <w:p w14:paraId="1A86FB99" w14:textId="77777777" w:rsidR="00DD6218" w:rsidRPr="00DD6218" w:rsidRDefault="00DD6218" w:rsidP="00DD6218">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r w:rsidRPr="00DD6218">
        <w:rPr>
          <w:rFonts w:ascii="Calibri" w:hAnsi="Calibri" w:cs="Calibri"/>
          <w:b/>
        </w:rPr>
        <w:tab/>
      </w:r>
      <w:r w:rsidRPr="00DD6218">
        <w:rPr>
          <w:rFonts w:ascii="Calibri" w:hAnsi="Calibri" w:cs="Calibri"/>
          <w:i/>
        </w:rPr>
        <w:t>History-New 11/30/95, rev. 5/20/96, rev. 9/14/05, rev. 8/18/06</w:t>
      </w:r>
    </w:p>
    <w:p w14:paraId="476EE8A2" w14:textId="77777777" w:rsidR="00DD6218" w:rsidRPr="00DD6218" w:rsidRDefault="00DD6218" w:rsidP="00DD6218">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p>
    <w:p w14:paraId="04DF76B5" w14:textId="77777777" w:rsidR="00DD6218" w:rsidRPr="00DD6218" w:rsidRDefault="00DD6218" w:rsidP="00DD6218">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rPr>
      </w:pPr>
      <w:r w:rsidRPr="00DD6218">
        <w:rPr>
          <w:rFonts w:ascii="Calibri" w:hAnsi="Calibri" w:cs="Calibri"/>
          <w:bCs/>
        </w:rPr>
        <w:t>11.</w:t>
      </w:r>
      <w:r w:rsidRPr="00DD6218">
        <w:rPr>
          <w:rFonts w:ascii="Calibri" w:hAnsi="Calibri" w:cs="Calibri"/>
        </w:rPr>
        <w:tab/>
        <w:t xml:space="preserve">Commission members shall have sufficient information concerning model assumptions and factors used in model development, whether trade secret or not, to make a finding about the acceptability of a model or method. </w:t>
      </w:r>
    </w:p>
    <w:p w14:paraId="0BD9A7CB" w14:textId="77777777" w:rsidR="00DD6218" w:rsidRPr="00DD6218" w:rsidRDefault="00DD6218" w:rsidP="00DD6218">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r w:rsidRPr="00DD6218">
        <w:rPr>
          <w:rFonts w:ascii="Calibri" w:hAnsi="Calibri" w:cs="Calibri"/>
          <w:b/>
        </w:rPr>
        <w:tab/>
      </w:r>
      <w:r w:rsidRPr="00DD6218">
        <w:rPr>
          <w:rFonts w:ascii="Calibri" w:hAnsi="Calibri" w:cs="Calibri"/>
          <w:i/>
        </w:rPr>
        <w:t>History-New 8/18/06, rev. 10/28/25</w:t>
      </w:r>
    </w:p>
    <w:p w14:paraId="3806C667" w14:textId="77777777" w:rsidR="00DD6218" w:rsidRPr="00DD6218" w:rsidRDefault="00DD6218" w:rsidP="00DD6218">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b/>
        </w:rPr>
      </w:pPr>
    </w:p>
    <w:p w14:paraId="76F624F9" w14:textId="77777777" w:rsidR="00DD6218" w:rsidRPr="00DD6218" w:rsidRDefault="00DD6218" w:rsidP="00DD6218">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r w:rsidRPr="00DD6218">
        <w:rPr>
          <w:rFonts w:ascii="Calibri" w:hAnsi="Calibri" w:cs="Calibri"/>
          <w:bCs/>
        </w:rPr>
        <w:t>12.</w:t>
      </w:r>
      <w:r w:rsidRPr="00DD6218">
        <w:rPr>
          <w:rFonts w:ascii="Calibri" w:hAnsi="Calibri" w:cs="Calibri"/>
        </w:rPr>
        <w:tab/>
        <w:t>The Commission’s review process of models or methods shall not restrict competition in the catastrophe modeling industry or thwart innovation in that industry.</w:t>
      </w:r>
      <w:r w:rsidRPr="00DD6218">
        <w:rPr>
          <w:rFonts w:ascii="Calibri" w:hAnsi="Calibri" w:cs="Calibri"/>
          <w:i/>
        </w:rPr>
        <w:t xml:space="preserve"> </w:t>
      </w:r>
    </w:p>
    <w:p w14:paraId="5BF55034" w14:textId="77777777" w:rsidR="00DD6218" w:rsidRPr="00DD6218" w:rsidRDefault="00DD6218" w:rsidP="00DD6218">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r w:rsidRPr="00DD6218">
        <w:rPr>
          <w:rFonts w:ascii="Calibri" w:hAnsi="Calibri" w:cs="Calibri"/>
          <w:b/>
        </w:rPr>
        <w:tab/>
      </w:r>
      <w:r w:rsidRPr="00DD6218">
        <w:rPr>
          <w:rFonts w:ascii="Calibri" w:hAnsi="Calibri" w:cs="Calibri"/>
          <w:i/>
        </w:rPr>
        <w:t>History-New 11/30/95, rev. 5/20/96, rev. 8/18/06</w:t>
      </w:r>
    </w:p>
    <w:p w14:paraId="6D12BC85" w14:textId="77777777" w:rsidR="00DD6218" w:rsidRPr="00DD6218" w:rsidRDefault="00DD6218" w:rsidP="00DD6218">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p>
    <w:p w14:paraId="02D72E29"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rPr>
      </w:pPr>
      <w:r w:rsidRPr="00DD6218">
        <w:rPr>
          <w:rFonts w:ascii="Calibri" w:hAnsi="Calibri" w:cs="Calibri"/>
          <w:bCs/>
        </w:rPr>
        <w:t>13.</w:t>
      </w:r>
      <w:r w:rsidRPr="00DD6218">
        <w:rPr>
          <w:rFonts w:ascii="Calibri" w:hAnsi="Calibri" w:cs="Calibri"/>
        </w:rPr>
        <w:tab/>
        <w:t xml:space="preserve">The Commission shall consider how advances in science or technology shall be incorporated in its revision of standards, and, where and when appropriate, develop new standards or revise existing standards to reflect these advances. </w:t>
      </w:r>
    </w:p>
    <w:p w14:paraId="1412877B"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i/>
        </w:rPr>
      </w:pPr>
      <w:r w:rsidRPr="00DD6218">
        <w:rPr>
          <w:rFonts w:ascii="Calibri" w:hAnsi="Calibri" w:cs="Calibri"/>
          <w:b/>
        </w:rPr>
        <w:tab/>
      </w:r>
      <w:r w:rsidRPr="00DD6218">
        <w:rPr>
          <w:rFonts w:ascii="Calibri" w:hAnsi="Calibri" w:cs="Calibri"/>
          <w:i/>
        </w:rPr>
        <w:t>History-New 8/18/06, rev. 9/16/09</w:t>
      </w:r>
    </w:p>
    <w:p w14:paraId="25E43016"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i/>
        </w:rPr>
      </w:pPr>
    </w:p>
    <w:p w14:paraId="3E158187" w14:textId="77777777" w:rsidR="00DD6218" w:rsidRPr="00DD6218" w:rsidRDefault="00DD6218" w:rsidP="00DD6218">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rPr>
      </w:pPr>
      <w:r w:rsidRPr="00DD6218">
        <w:rPr>
          <w:rFonts w:ascii="Calibri" w:hAnsi="Calibri" w:cs="Calibri"/>
          <w:bCs/>
        </w:rPr>
        <w:t>14.</w:t>
      </w:r>
      <w:r w:rsidRPr="00DD6218">
        <w:rPr>
          <w:rFonts w:ascii="Calibri" w:hAnsi="Calibri" w:cs="Calibri"/>
        </w:rPr>
        <w:tab/>
        <w:t xml:space="preserve">The Commission shall consider how statutory changes shall be incorporated in its revision </w:t>
      </w:r>
    </w:p>
    <w:p w14:paraId="5A16E119" w14:textId="77777777" w:rsidR="00DD6218" w:rsidRPr="00DD6218" w:rsidRDefault="00DD6218" w:rsidP="00DD6218">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rPr>
      </w:pPr>
      <w:r w:rsidRPr="00DD6218">
        <w:rPr>
          <w:rFonts w:ascii="Calibri" w:hAnsi="Calibri" w:cs="Calibri"/>
        </w:rPr>
        <w:tab/>
        <w:t xml:space="preserve">of standards, and, where and when appropriate, develop new standards or revise existing standards to reflect these statutory changes. </w:t>
      </w:r>
    </w:p>
    <w:p w14:paraId="3AC659BE" w14:textId="77777777" w:rsidR="00DD6218" w:rsidRPr="00DD6218" w:rsidRDefault="00DD6218" w:rsidP="00DD6218">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r w:rsidRPr="00DD6218">
        <w:rPr>
          <w:rFonts w:ascii="Calibri" w:hAnsi="Calibri" w:cs="Calibri"/>
          <w:b/>
        </w:rPr>
        <w:tab/>
      </w:r>
      <w:r w:rsidRPr="00DD6218">
        <w:rPr>
          <w:rFonts w:ascii="Calibri" w:hAnsi="Calibri" w:cs="Calibri"/>
          <w:i/>
        </w:rPr>
        <w:t>History-New 8/18/06, rev. 9/16/09</w:t>
      </w:r>
    </w:p>
    <w:p w14:paraId="666DA9CF"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rPr>
      </w:pPr>
    </w:p>
    <w:p w14:paraId="18185799"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rPr>
      </w:pPr>
      <w:r w:rsidRPr="00DD6218">
        <w:rPr>
          <w:rFonts w:ascii="Calibri" w:hAnsi="Calibri" w:cs="Calibri"/>
          <w:bCs/>
        </w:rPr>
        <w:t>15.</w:t>
      </w:r>
      <w:r w:rsidRPr="00DD6218">
        <w:rPr>
          <w:rFonts w:ascii="Calibri" w:hAnsi="Calibri" w:cs="Calibri"/>
        </w:rPr>
        <w:tab/>
        <w:t xml:space="preserve">The Commission’s review of models or methods for acceptability shall give priority to new standards and standards that have been modified. </w:t>
      </w:r>
    </w:p>
    <w:p w14:paraId="78E5438C"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rPr>
      </w:pPr>
      <w:r w:rsidRPr="00DD6218">
        <w:rPr>
          <w:rFonts w:ascii="Calibri" w:hAnsi="Calibri" w:cs="Calibri"/>
          <w:b/>
        </w:rPr>
        <w:tab/>
      </w:r>
      <w:r w:rsidRPr="00DD6218">
        <w:rPr>
          <w:rFonts w:ascii="Calibri" w:hAnsi="Calibri" w:cs="Calibri"/>
          <w:i/>
        </w:rPr>
        <w:t>History-New 8/18/06, rev. 9/16/09</w:t>
      </w:r>
      <w:r w:rsidRPr="00DD6218">
        <w:rPr>
          <w:rFonts w:ascii="Calibri" w:hAnsi="Calibri" w:cs="Calibri"/>
        </w:rPr>
        <w:t xml:space="preserve">  </w:t>
      </w:r>
    </w:p>
    <w:p w14:paraId="0E5D5031"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rPr>
      </w:pPr>
    </w:p>
    <w:p w14:paraId="2CDA24DE"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rPr>
      </w:pPr>
      <w:r w:rsidRPr="00DD6218">
        <w:rPr>
          <w:rFonts w:ascii="Calibri" w:hAnsi="Calibri" w:cs="Calibri"/>
          <w:bCs/>
        </w:rPr>
        <w:t>16.</w:t>
      </w:r>
      <w:r w:rsidRPr="00DD6218">
        <w:rPr>
          <w:rFonts w:ascii="Calibri" w:hAnsi="Calibri" w:cs="Calibri"/>
          <w:b/>
        </w:rPr>
        <w:tab/>
      </w:r>
      <w:r w:rsidRPr="00DD6218">
        <w:rPr>
          <w:rFonts w:ascii="Calibri" w:hAnsi="Calibri" w:cs="Calibri"/>
        </w:rPr>
        <w:t xml:space="preserve">The output of models or methods shall be reasonable, and the modeling organization shall demonstrate its reasonableness. </w:t>
      </w:r>
    </w:p>
    <w:p w14:paraId="47C533E9"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i/>
        </w:rPr>
      </w:pPr>
      <w:r w:rsidRPr="00DD6218">
        <w:rPr>
          <w:rFonts w:ascii="Calibri" w:hAnsi="Calibri" w:cs="Calibri"/>
          <w:b/>
        </w:rPr>
        <w:tab/>
      </w:r>
      <w:r w:rsidRPr="00DD6218">
        <w:rPr>
          <w:rFonts w:ascii="Calibri" w:hAnsi="Calibri" w:cs="Calibri"/>
          <w:i/>
        </w:rPr>
        <w:t>History-New 9/21/95, rev. 8/22/03, rev. 8/18/06</w:t>
      </w:r>
    </w:p>
    <w:p w14:paraId="7365549F"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i/>
        </w:rPr>
      </w:pPr>
    </w:p>
    <w:p w14:paraId="116C55F2"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i/>
        </w:rPr>
      </w:pPr>
    </w:p>
    <w:p w14:paraId="0429D3E6"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i/>
        </w:rPr>
      </w:pPr>
    </w:p>
    <w:p w14:paraId="53B2CDC2"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i/>
        </w:rPr>
      </w:pPr>
    </w:p>
    <w:p w14:paraId="0D8C75F4"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i/>
        </w:rPr>
      </w:pPr>
    </w:p>
    <w:p w14:paraId="6095C963" w14:textId="77777777" w:rsidR="00DD6218" w:rsidRPr="00DD6218" w:rsidRDefault="00DD6218" w:rsidP="00DD6218">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rPr>
      </w:pPr>
      <w:r w:rsidRPr="00DD6218">
        <w:rPr>
          <w:rFonts w:ascii="Calibri" w:hAnsi="Calibri" w:cs="Calibri"/>
          <w:bCs/>
        </w:rPr>
        <w:lastRenderedPageBreak/>
        <w:t>17.</w:t>
      </w:r>
      <w:r w:rsidRPr="00DD6218">
        <w:rPr>
          <w:rFonts w:ascii="Calibri" w:hAnsi="Calibri" w:cs="Calibri"/>
        </w:rPr>
        <w:tab/>
        <w:t xml:space="preserve">All adoptions of findings and any other formal action taken by the Commission shall be made at a publicly noticed meeting, by motion followed by a formal member by member roll call vote, all of which shall be transcribed by a court reporter, such transcription to be made a part of the official record of the proceedings of the Commission. The Commission shall not record a transcript for the portion of a Commission meeting where trade secrets used in the design and construction of the model are discussed. No official action or decision shall be made in a closed meeting. </w:t>
      </w:r>
    </w:p>
    <w:p w14:paraId="6D5BBA32" w14:textId="77777777" w:rsidR="00DD6218" w:rsidRPr="00DD6218" w:rsidRDefault="00DD6218" w:rsidP="00DD6218">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r w:rsidRPr="00DD6218">
        <w:rPr>
          <w:rFonts w:ascii="Calibri" w:hAnsi="Calibri" w:cs="Calibri"/>
          <w:b/>
        </w:rPr>
        <w:tab/>
      </w:r>
      <w:r w:rsidRPr="00DD6218">
        <w:rPr>
          <w:rFonts w:ascii="Calibri" w:hAnsi="Calibri" w:cs="Calibri"/>
          <w:i/>
        </w:rPr>
        <w:t>History-New 11/30/95, rev. 8/22/03, rev. 9/14/05, rev. 8/18/06, rev. 9/15/09, rev. 10/13/15</w:t>
      </w:r>
    </w:p>
    <w:p w14:paraId="73030B32" w14:textId="77777777" w:rsidR="00DD6218" w:rsidRPr="00DD6218" w:rsidRDefault="00DD6218" w:rsidP="00DD6218">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p>
    <w:p w14:paraId="56D160E4" w14:textId="77777777" w:rsidR="00DD6218" w:rsidRPr="00DD6218" w:rsidRDefault="00DD6218" w:rsidP="00DD6218">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rPr>
      </w:pPr>
      <w:r w:rsidRPr="00DD6218">
        <w:rPr>
          <w:rFonts w:ascii="Calibri" w:hAnsi="Calibri" w:cs="Calibri"/>
          <w:bCs/>
        </w:rPr>
        <w:t>18.</w:t>
      </w:r>
      <w:r w:rsidRPr="00DD6218">
        <w:rPr>
          <w:rFonts w:ascii="Calibri" w:hAnsi="Calibri" w:cs="Calibri"/>
        </w:rPr>
        <w:tab/>
        <w:t xml:space="preserve">All findings adopted by the Commission are subject to revision at the discretion of the Commission.  </w:t>
      </w:r>
    </w:p>
    <w:p w14:paraId="397F020A" w14:textId="77777777" w:rsidR="00DD6218" w:rsidRPr="00DD6218" w:rsidRDefault="00DD6218" w:rsidP="00DD6218">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r w:rsidRPr="00DD6218">
        <w:rPr>
          <w:rFonts w:ascii="Calibri" w:hAnsi="Calibri" w:cs="Calibri"/>
          <w:b/>
        </w:rPr>
        <w:tab/>
      </w:r>
      <w:r w:rsidRPr="00DD6218">
        <w:rPr>
          <w:rFonts w:ascii="Calibri" w:hAnsi="Calibri" w:cs="Calibri"/>
          <w:i/>
        </w:rPr>
        <w:t>History-New 11/30/95</w:t>
      </w:r>
    </w:p>
    <w:p w14:paraId="587E1319" w14:textId="77777777" w:rsidR="00DD6218" w:rsidRPr="00DD6218" w:rsidRDefault="00DD6218" w:rsidP="00DD6218">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p>
    <w:p w14:paraId="77AF7B46" w14:textId="77777777" w:rsidR="00DD6218" w:rsidRPr="00DD6218" w:rsidRDefault="00DD6218" w:rsidP="00DD6218">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rPr>
      </w:pPr>
      <w:r w:rsidRPr="00DD6218">
        <w:rPr>
          <w:rFonts w:ascii="Calibri" w:hAnsi="Calibri" w:cs="Calibri"/>
          <w:bCs/>
        </w:rPr>
        <w:t>19.</w:t>
      </w:r>
      <w:r w:rsidRPr="00DD6218">
        <w:rPr>
          <w:rFonts w:ascii="Calibri" w:hAnsi="Calibri" w:cs="Calibri"/>
        </w:rPr>
        <w:tab/>
        <w:t xml:space="preserve">No model or method shall be determined to be acceptable by the Commission until it has been evaluated by the Commission in accordance with the process and procedures which the Commission considers appropriate for that model or method. </w:t>
      </w:r>
    </w:p>
    <w:p w14:paraId="22191A6D" w14:textId="77777777" w:rsidR="00DD6218" w:rsidRPr="00DD6218" w:rsidRDefault="00DD6218" w:rsidP="00DD6218">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r w:rsidRPr="00DD6218">
        <w:rPr>
          <w:rFonts w:ascii="Calibri" w:hAnsi="Calibri" w:cs="Calibri"/>
        </w:rPr>
        <w:tab/>
      </w:r>
      <w:r w:rsidRPr="00DD6218">
        <w:rPr>
          <w:rFonts w:ascii="Calibri" w:hAnsi="Calibri" w:cs="Calibri"/>
          <w:i/>
        </w:rPr>
        <w:t xml:space="preserve">History-New 11/30/95, rev. 5/20/96, rev. 8/18/06 </w:t>
      </w:r>
    </w:p>
    <w:p w14:paraId="381793F3" w14:textId="77777777" w:rsidR="00DD6218" w:rsidRPr="00DD6218" w:rsidRDefault="00DD6218" w:rsidP="00DD6218">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rPr>
      </w:pPr>
    </w:p>
    <w:p w14:paraId="7B93AEA2" w14:textId="77777777" w:rsidR="00DD6218" w:rsidRPr="00DD6218" w:rsidRDefault="00DD6218" w:rsidP="00DD6218">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r w:rsidRPr="00DD6218">
        <w:rPr>
          <w:rFonts w:ascii="Calibri" w:hAnsi="Calibri" w:cs="Calibri"/>
          <w:bCs/>
        </w:rPr>
        <w:t>20.</w:t>
      </w:r>
      <w:r w:rsidRPr="00DD6218">
        <w:rPr>
          <w:rFonts w:ascii="Calibri" w:hAnsi="Calibri" w:cs="Calibri"/>
        </w:rPr>
        <w:tab/>
        <w:t>The Commission’s determination of acceptability of a specific model or method does not constitute determination of acceptability of other versions or variations of that model or method; however, the Commission shall attempt to accommodate routine updating of acceptable models or methods.</w:t>
      </w:r>
      <w:r w:rsidRPr="00DD6218">
        <w:rPr>
          <w:rFonts w:ascii="Calibri" w:hAnsi="Calibri" w:cs="Calibri"/>
          <w:i/>
        </w:rPr>
        <w:t xml:space="preserve"> </w:t>
      </w:r>
    </w:p>
    <w:p w14:paraId="6B9F897D" w14:textId="77777777" w:rsidR="00DD6218" w:rsidRPr="00DD6218" w:rsidRDefault="00DD6218" w:rsidP="00DD6218">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r w:rsidRPr="00DD6218">
        <w:rPr>
          <w:rFonts w:ascii="Calibri" w:hAnsi="Calibri" w:cs="Calibri"/>
          <w:b/>
        </w:rPr>
        <w:tab/>
      </w:r>
      <w:r w:rsidRPr="00DD6218">
        <w:rPr>
          <w:rFonts w:ascii="Calibri" w:hAnsi="Calibri" w:cs="Calibri"/>
          <w:i/>
        </w:rPr>
        <w:t>History-New 11/30/95, rev. 5/20/96, rev. 8/18/06</w:t>
      </w:r>
    </w:p>
    <w:p w14:paraId="626A7E5D" w14:textId="77777777" w:rsidR="00DD6218" w:rsidRPr="00DD6218" w:rsidRDefault="00DD6218" w:rsidP="00DD6218">
      <w:pPr>
        <w:tabs>
          <w:tab w:val="left" w:pos="-1080"/>
          <w:tab w:val="left" w:pos="-720"/>
          <w:tab w:val="left" w:pos="0"/>
          <w:tab w:val="left" w:pos="360"/>
          <w:tab w:val="left" w:pos="1440"/>
          <w:tab w:val="left" w:pos="2160"/>
          <w:tab w:val="left" w:pos="2880"/>
          <w:tab w:val="right" w:pos="9000"/>
          <w:tab w:val="left" w:pos="9360"/>
        </w:tabs>
        <w:ind w:left="360" w:hanging="360"/>
        <w:rPr>
          <w:rFonts w:ascii="Calibri" w:hAnsi="Calibri" w:cs="Calibri"/>
          <w:i/>
        </w:rPr>
      </w:pPr>
    </w:p>
    <w:p w14:paraId="2A7E9CAA"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rPr>
      </w:pPr>
      <w:r w:rsidRPr="00DD6218">
        <w:rPr>
          <w:rFonts w:ascii="Calibri" w:hAnsi="Calibri" w:cs="Calibri"/>
          <w:bCs/>
        </w:rPr>
        <w:t>21.</w:t>
      </w:r>
      <w:r w:rsidRPr="00DD6218">
        <w:rPr>
          <w:rFonts w:ascii="Calibri" w:hAnsi="Calibri" w:cs="Calibri"/>
          <w:b/>
        </w:rPr>
        <w:tab/>
      </w:r>
      <w:r w:rsidRPr="00DD6218">
        <w:rPr>
          <w:rFonts w:ascii="Calibri" w:hAnsi="Calibri" w:cs="Calibri"/>
        </w:rPr>
        <w:t xml:space="preserve">The Commission shall consider the educational needs of its members and from time to time implement educational programs that further Commission members’ understanding of the science of modeling. </w:t>
      </w:r>
    </w:p>
    <w:p w14:paraId="564CE84B" w14:textId="77777777" w:rsidR="00DD6218" w:rsidRPr="00DD6218" w:rsidRDefault="00DD6218" w:rsidP="00DD6218">
      <w:pPr>
        <w:tabs>
          <w:tab w:val="left" w:pos="-1080"/>
          <w:tab w:val="left" w:pos="-720"/>
          <w:tab w:val="left" w:pos="360"/>
          <w:tab w:val="left" w:pos="1440"/>
          <w:tab w:val="left" w:pos="2160"/>
          <w:tab w:val="left" w:pos="2880"/>
          <w:tab w:val="right" w:pos="9000"/>
          <w:tab w:val="left" w:pos="9360"/>
        </w:tabs>
        <w:ind w:left="360" w:hanging="360"/>
        <w:rPr>
          <w:rFonts w:ascii="Calibri" w:hAnsi="Calibri" w:cs="Calibri"/>
        </w:rPr>
      </w:pPr>
      <w:r w:rsidRPr="00DD6218">
        <w:rPr>
          <w:rFonts w:ascii="Calibri" w:hAnsi="Calibri" w:cs="Calibri"/>
          <w:b/>
        </w:rPr>
        <w:tab/>
      </w:r>
      <w:r w:rsidRPr="00DD6218">
        <w:rPr>
          <w:rFonts w:ascii="Calibri" w:hAnsi="Calibri" w:cs="Calibri"/>
          <w:i/>
        </w:rPr>
        <w:t>History-New 8/18/06</w:t>
      </w:r>
      <w:r w:rsidRPr="00DD6218">
        <w:rPr>
          <w:rFonts w:ascii="Calibri" w:hAnsi="Calibri" w:cs="Calibri"/>
        </w:rPr>
        <w:t xml:space="preserve">  </w:t>
      </w:r>
    </w:p>
    <w:p w14:paraId="5F786A79" w14:textId="77777777" w:rsidR="00DD6218" w:rsidRPr="00DD6218" w:rsidRDefault="00DD6218" w:rsidP="00DD6218">
      <w:pPr>
        <w:rPr>
          <w:rFonts w:ascii="Calibri" w:hAnsi="Calibri" w:cs="Calibri"/>
        </w:rPr>
      </w:pPr>
    </w:p>
    <w:p w14:paraId="2BB748A5" w14:textId="460AD014" w:rsidR="00DD6218" w:rsidRDefault="00DD6218">
      <w:pPr>
        <w:rPr>
          <w:rFonts w:ascii="Calibri" w:hAnsi="Calibri" w:cs="Calibri"/>
        </w:rPr>
      </w:pPr>
      <w:r>
        <w:rPr>
          <w:rFonts w:ascii="Calibri" w:hAnsi="Calibri" w:cs="Calibri"/>
        </w:rPr>
        <w:br w:type="page"/>
      </w:r>
    </w:p>
    <w:p w14:paraId="4B5600EE"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3D6E819A"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536ED44D"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5DD36244"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116DB1CF"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384B0347"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30C993A9"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40327E34"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6C20797D"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34E1A021"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4EC8E53C"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0C0F0112"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36A8D3F3"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05D7E4E7"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46751A4E"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157EF882"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4310425B"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61CE8090"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4A26F68B"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53CD115B" w14:textId="77777777" w:rsid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b/>
        </w:rPr>
      </w:pPr>
    </w:p>
    <w:p w14:paraId="7D1FA83F" w14:textId="77777777" w:rsidR="00DD6218" w:rsidRPr="00DD6218" w:rsidRDefault="00DD6218" w:rsidP="00DD6218">
      <w:pPr>
        <w:tabs>
          <w:tab w:val="left" w:pos="-1080"/>
          <w:tab w:val="left" w:pos="-720"/>
          <w:tab w:val="left" w:pos="0"/>
          <w:tab w:val="left" w:pos="720"/>
          <w:tab w:val="left" w:pos="1440"/>
          <w:tab w:val="left" w:pos="2160"/>
          <w:tab w:val="left" w:pos="2880"/>
          <w:tab w:val="right" w:pos="9000"/>
          <w:tab w:val="left" w:pos="9360"/>
        </w:tabs>
        <w:jc w:val="center"/>
        <w:rPr>
          <w:rFonts w:ascii="Calibri" w:hAnsi="Calibri" w:cs="Calibri"/>
          <w:b/>
          <w:sz w:val="72"/>
          <w:szCs w:val="72"/>
        </w:rPr>
      </w:pPr>
      <w:r w:rsidRPr="00DD6218">
        <w:rPr>
          <w:rFonts w:ascii="Calibri" w:hAnsi="Calibri" w:cs="Calibri"/>
          <w:b/>
          <w:sz w:val="72"/>
          <w:szCs w:val="72"/>
        </w:rPr>
        <w:t>COMMISSION STRUCTURE</w:t>
      </w:r>
    </w:p>
    <w:p w14:paraId="42867112" w14:textId="77777777" w:rsidR="00DD6218" w:rsidRDefault="00DD6218" w:rsidP="00DD6218">
      <w:pPr>
        <w:tabs>
          <w:tab w:val="left" w:pos="720"/>
          <w:tab w:val="left" w:pos="2340"/>
          <w:tab w:val="right" w:pos="8640"/>
        </w:tabs>
        <w:spacing w:line="360" w:lineRule="auto"/>
        <w:jc w:val="both"/>
      </w:pPr>
    </w:p>
    <w:p w14:paraId="5D325F59" w14:textId="77777777" w:rsidR="00DD6218" w:rsidRPr="00DD6218" w:rsidRDefault="00DD6218" w:rsidP="00DD6218">
      <w:pPr>
        <w:tabs>
          <w:tab w:val="left" w:pos="720"/>
          <w:tab w:val="left" w:pos="2340"/>
          <w:tab w:val="right" w:pos="8640"/>
        </w:tabs>
        <w:jc w:val="center"/>
        <w:rPr>
          <w:rFonts w:ascii="Calibri" w:hAnsi="Calibri" w:cs="Calibri"/>
          <w:b/>
          <w:bCs/>
          <w:sz w:val="28"/>
        </w:rPr>
      </w:pPr>
      <w:r>
        <w:rPr>
          <w:b/>
          <w:sz w:val="28"/>
        </w:rPr>
        <w:br w:type="page"/>
      </w:r>
      <w:r w:rsidRPr="00DD6218">
        <w:rPr>
          <w:rFonts w:ascii="Calibri" w:hAnsi="Calibri" w:cs="Calibri"/>
          <w:b/>
          <w:bCs/>
          <w:sz w:val="28"/>
        </w:rPr>
        <w:lastRenderedPageBreak/>
        <w:t>COMMISSION STRUCTURE</w:t>
      </w:r>
    </w:p>
    <w:p w14:paraId="7080D0FD" w14:textId="77777777" w:rsidR="00DD6218" w:rsidRPr="00DD6218" w:rsidRDefault="00DD6218" w:rsidP="00DD6218">
      <w:pPr>
        <w:rPr>
          <w:rFonts w:ascii="Calibri" w:hAnsi="Calibri" w:cs="Calibri"/>
        </w:rPr>
      </w:pPr>
      <w:r w:rsidRPr="00DD6218">
        <w:rPr>
          <w:rFonts w:ascii="Calibri" w:hAnsi="Calibri" w:cs="Calibri"/>
        </w:rPr>
        <w:t xml:space="preserve">(The Commission Structure is applicable to the </w:t>
      </w:r>
      <w:r w:rsidRPr="00DD6218">
        <w:rPr>
          <w:rFonts w:ascii="Calibri" w:hAnsi="Calibri" w:cs="Calibri"/>
          <w:i/>
        </w:rPr>
        <w:t xml:space="preserve">Hurricane Standards Report of Activities </w:t>
      </w:r>
      <w:r w:rsidRPr="00DD6218">
        <w:rPr>
          <w:rFonts w:ascii="Calibri" w:hAnsi="Calibri" w:cs="Calibri"/>
        </w:rPr>
        <w:t xml:space="preserve">or the </w:t>
      </w:r>
      <w:r w:rsidRPr="00DD6218">
        <w:rPr>
          <w:rFonts w:ascii="Calibri" w:hAnsi="Calibri" w:cs="Calibri"/>
          <w:i/>
        </w:rPr>
        <w:t>Flood Standards Report of Activities</w:t>
      </w:r>
      <w:r w:rsidRPr="00DD6218">
        <w:rPr>
          <w:rFonts w:ascii="Calibri" w:hAnsi="Calibri" w:cs="Calibri"/>
        </w:rPr>
        <w:t xml:space="preserve">.) </w:t>
      </w:r>
    </w:p>
    <w:p w14:paraId="18DE7D30" w14:textId="77777777" w:rsidR="00DD6218" w:rsidRPr="00DD6218" w:rsidRDefault="00DD6218" w:rsidP="00DD6218">
      <w:pPr>
        <w:tabs>
          <w:tab w:val="center" w:pos="4680"/>
          <w:tab w:val="right" w:pos="9000"/>
          <w:tab w:val="left" w:pos="9360"/>
        </w:tabs>
        <w:rPr>
          <w:rFonts w:ascii="Calibri" w:hAnsi="Calibri" w:cs="Calibri"/>
          <w:b/>
        </w:rPr>
      </w:pPr>
    </w:p>
    <w:p w14:paraId="2A7556E8" w14:textId="77777777" w:rsidR="00DD6218" w:rsidRPr="00DD6218" w:rsidRDefault="00DD6218" w:rsidP="00DD6218">
      <w:pPr>
        <w:tabs>
          <w:tab w:val="center" w:pos="4680"/>
          <w:tab w:val="right" w:pos="9000"/>
          <w:tab w:val="left" w:pos="9360"/>
        </w:tabs>
        <w:rPr>
          <w:rFonts w:ascii="Calibri" w:hAnsi="Calibri" w:cs="Calibri"/>
          <w:b/>
        </w:rPr>
      </w:pPr>
    </w:p>
    <w:p w14:paraId="7293CC28" w14:textId="77777777" w:rsidR="00DD6218" w:rsidRPr="0086189D" w:rsidRDefault="00DD6218" w:rsidP="00DD6218">
      <w:pPr>
        <w:keepNext/>
        <w:keepLines/>
        <w:outlineLvl w:val="4"/>
        <w:rPr>
          <w:rFonts w:ascii="Calibri" w:hAnsi="Calibri" w:cs="Calibri"/>
          <w:b/>
          <w:iCs/>
          <w:caps/>
        </w:rPr>
      </w:pPr>
      <w:r w:rsidRPr="0086189D">
        <w:rPr>
          <w:rFonts w:ascii="Calibri" w:hAnsi="Calibri" w:cs="Calibri"/>
          <w:b/>
          <w:iCs/>
          <w:caps/>
        </w:rPr>
        <w:t>Oversight</w:t>
      </w:r>
    </w:p>
    <w:p w14:paraId="2B0C1E7B" w14:textId="77777777" w:rsidR="00DD6218" w:rsidRPr="00DD6218" w:rsidRDefault="00DD6218" w:rsidP="00DD6218">
      <w:pPr>
        <w:rPr>
          <w:rFonts w:ascii="Calibri" w:hAnsi="Calibri" w:cs="Calibri"/>
        </w:rPr>
      </w:pPr>
    </w:p>
    <w:p w14:paraId="0AFA2995" w14:textId="77777777" w:rsidR="00DD6218" w:rsidRPr="00DD6218" w:rsidRDefault="00DD6218" w:rsidP="00DD6218">
      <w:pPr>
        <w:rPr>
          <w:rFonts w:ascii="Calibri" w:hAnsi="Calibri" w:cs="Calibri"/>
        </w:rPr>
      </w:pPr>
      <w:r w:rsidRPr="00DD6218">
        <w:rPr>
          <w:rFonts w:ascii="Calibri" w:hAnsi="Calibri" w:cs="Calibri"/>
        </w:rPr>
        <w:t xml:space="preserve">The Commission was created, pursuant to s. 627.0628, F.S., “to </w:t>
      </w:r>
      <w:r w:rsidRPr="00DD6218">
        <w:rPr>
          <w:rFonts w:ascii="Calibri" w:hAnsi="Calibri" w:cs="Calibri"/>
          <w:bCs/>
        </w:rPr>
        <w:t>independently</w:t>
      </w:r>
      <w:r w:rsidRPr="00DD6218">
        <w:rPr>
          <w:rFonts w:ascii="Calibri" w:hAnsi="Calibri" w:cs="Calibri"/>
        </w:rPr>
        <w:t xml:space="preserve"> exercise the powers and duties specified” in that statute. The Commission is administratively housed within the State Board of Administration of Florida (SBA), and as a cost of administration, the Florida Hurricane Catastrophe Fund (FHCF) provides travel reimbursement, expenses, and staff support. The SBA has no governing authority over the Commission; however, the SBA annually appoints one of the Commission members to serve as Chair, appoints one of the Commission members who is the actuary member of the FHCF Advisory Council, and has final approval authority over the Commission’s budget.</w:t>
      </w:r>
    </w:p>
    <w:p w14:paraId="3A19E4E3" w14:textId="77777777" w:rsidR="00DD6218" w:rsidRPr="00DD6218" w:rsidRDefault="00DD6218" w:rsidP="00DD6218">
      <w:pPr>
        <w:rPr>
          <w:rFonts w:ascii="Calibri" w:hAnsi="Calibri" w:cs="Calibri"/>
        </w:rPr>
      </w:pPr>
    </w:p>
    <w:p w14:paraId="0E6EB54E" w14:textId="77777777" w:rsidR="00DD6218" w:rsidRPr="00DD6218" w:rsidRDefault="00DD6218" w:rsidP="00DD6218">
      <w:pPr>
        <w:rPr>
          <w:rFonts w:ascii="Calibri" w:hAnsi="Calibri" w:cs="Calibri"/>
        </w:rPr>
      </w:pPr>
    </w:p>
    <w:p w14:paraId="482E26D6" w14:textId="77777777" w:rsidR="00DD6218" w:rsidRPr="0086189D" w:rsidRDefault="00DD6218" w:rsidP="00DD6218">
      <w:pPr>
        <w:keepNext/>
        <w:keepLines/>
        <w:outlineLvl w:val="4"/>
        <w:rPr>
          <w:rFonts w:ascii="Calibri" w:hAnsi="Calibri" w:cs="Calibri"/>
          <w:b/>
          <w:iCs/>
          <w:caps/>
        </w:rPr>
      </w:pPr>
      <w:r w:rsidRPr="0086189D">
        <w:rPr>
          <w:rFonts w:ascii="Calibri" w:hAnsi="Calibri" w:cs="Calibri"/>
          <w:b/>
          <w:iCs/>
          <w:caps/>
        </w:rPr>
        <w:t>Membership and Required Expertise</w:t>
      </w:r>
    </w:p>
    <w:p w14:paraId="2D94ADBE" w14:textId="77777777" w:rsidR="00DD6218" w:rsidRPr="00DD6218" w:rsidRDefault="00DD6218" w:rsidP="00DD6218">
      <w:pPr>
        <w:rPr>
          <w:rFonts w:ascii="Calibri" w:hAnsi="Calibri" w:cs="Calibri"/>
        </w:rPr>
      </w:pPr>
    </w:p>
    <w:p w14:paraId="3BDA2F3C" w14:textId="77777777" w:rsidR="00DD6218" w:rsidRPr="00DD6218" w:rsidRDefault="00DD6218" w:rsidP="00DD6218">
      <w:pPr>
        <w:rPr>
          <w:rFonts w:ascii="Calibri" w:hAnsi="Calibri" w:cs="Calibri"/>
        </w:rPr>
      </w:pPr>
      <w:r w:rsidRPr="00DD6218">
        <w:rPr>
          <w:rFonts w:ascii="Calibri" w:hAnsi="Calibri" w:cs="Calibri"/>
        </w:rPr>
        <w:t>Section 627.0628(2)(b), F.S., requires that the Commission consist of twelve members with the following qualifications and expertise:</w:t>
      </w:r>
    </w:p>
    <w:p w14:paraId="3C52E923" w14:textId="77777777" w:rsidR="00DD6218" w:rsidRPr="00DD6218" w:rsidRDefault="00DD6218" w:rsidP="00DD6218">
      <w:pPr>
        <w:rPr>
          <w:rFonts w:ascii="Calibri" w:hAnsi="Calibri" w:cs="Calibri"/>
        </w:rPr>
      </w:pPr>
    </w:p>
    <w:p w14:paraId="53C6C379" w14:textId="77777777" w:rsidR="00DD6218" w:rsidRPr="00DD6218" w:rsidRDefault="00DD6218" w:rsidP="00DD6218">
      <w:pPr>
        <w:numPr>
          <w:ilvl w:val="0"/>
          <w:numId w:val="8"/>
        </w:numPr>
        <w:tabs>
          <w:tab w:val="num" w:pos="360"/>
        </w:tabs>
        <w:ind w:left="360"/>
        <w:rPr>
          <w:rFonts w:ascii="Calibri" w:hAnsi="Calibri" w:cs="Calibri"/>
        </w:rPr>
      </w:pPr>
      <w:r w:rsidRPr="00DD6218">
        <w:rPr>
          <w:rFonts w:ascii="Calibri" w:hAnsi="Calibri" w:cs="Calibri"/>
        </w:rPr>
        <w:t>The Insurance Consumer Advocate,</w:t>
      </w:r>
    </w:p>
    <w:p w14:paraId="0B45D80B" w14:textId="77777777" w:rsidR="00DD6218" w:rsidRPr="00DD6218" w:rsidRDefault="00DD6218" w:rsidP="00DD6218">
      <w:pPr>
        <w:tabs>
          <w:tab w:val="num" w:pos="360"/>
        </w:tabs>
        <w:ind w:left="360" w:hanging="360"/>
        <w:rPr>
          <w:rFonts w:ascii="Calibri" w:hAnsi="Calibri" w:cs="Calibri"/>
        </w:rPr>
      </w:pPr>
    </w:p>
    <w:p w14:paraId="117DE4BB" w14:textId="77777777" w:rsidR="00DD6218" w:rsidRPr="00DD6218" w:rsidRDefault="00DD6218" w:rsidP="00DD6218">
      <w:pPr>
        <w:numPr>
          <w:ilvl w:val="0"/>
          <w:numId w:val="8"/>
        </w:numPr>
        <w:tabs>
          <w:tab w:val="num" w:pos="360"/>
        </w:tabs>
        <w:ind w:left="360"/>
        <w:rPr>
          <w:rFonts w:ascii="Calibri" w:hAnsi="Calibri" w:cs="Calibri"/>
        </w:rPr>
      </w:pPr>
      <w:r w:rsidRPr="00DD6218">
        <w:rPr>
          <w:rFonts w:ascii="Calibri" w:hAnsi="Calibri" w:cs="Calibri"/>
        </w:rPr>
        <w:t>The senior employee of the State Board of Administration responsible for operations of the Florida Hurricane Catastrophe Fund,</w:t>
      </w:r>
    </w:p>
    <w:p w14:paraId="25BC9F65" w14:textId="77777777" w:rsidR="00DD6218" w:rsidRPr="00DD6218" w:rsidRDefault="00DD6218" w:rsidP="00DD6218">
      <w:pPr>
        <w:tabs>
          <w:tab w:val="num" w:pos="360"/>
        </w:tabs>
        <w:ind w:left="360" w:hanging="360"/>
        <w:rPr>
          <w:rFonts w:ascii="Calibri" w:hAnsi="Calibri" w:cs="Calibri"/>
        </w:rPr>
      </w:pPr>
    </w:p>
    <w:p w14:paraId="503BA7C7" w14:textId="77777777" w:rsidR="00DD6218" w:rsidRPr="00DD6218" w:rsidRDefault="00DD6218" w:rsidP="00DD6218">
      <w:pPr>
        <w:numPr>
          <w:ilvl w:val="0"/>
          <w:numId w:val="8"/>
        </w:numPr>
        <w:tabs>
          <w:tab w:val="num" w:pos="360"/>
        </w:tabs>
        <w:ind w:left="360"/>
        <w:rPr>
          <w:rFonts w:ascii="Calibri" w:hAnsi="Calibri" w:cs="Calibri"/>
        </w:rPr>
      </w:pPr>
      <w:r w:rsidRPr="00DD6218">
        <w:rPr>
          <w:rFonts w:ascii="Calibri" w:hAnsi="Calibri" w:cs="Calibri"/>
        </w:rPr>
        <w:t>The Executive Director of the Citizens Property Insurance Corporation or the Executive Director’s designee who must be a full-time employee of the corporation and have actuarial science experience,</w:t>
      </w:r>
    </w:p>
    <w:p w14:paraId="1BA05F14" w14:textId="77777777" w:rsidR="00DD6218" w:rsidRPr="00DD6218" w:rsidRDefault="00DD6218" w:rsidP="00DD6218">
      <w:pPr>
        <w:tabs>
          <w:tab w:val="num" w:pos="360"/>
        </w:tabs>
        <w:ind w:left="360" w:hanging="360"/>
        <w:rPr>
          <w:rFonts w:ascii="Calibri" w:hAnsi="Calibri" w:cs="Calibri"/>
        </w:rPr>
      </w:pPr>
    </w:p>
    <w:p w14:paraId="726C3750" w14:textId="77777777" w:rsidR="00DD6218" w:rsidRPr="00DD6218" w:rsidRDefault="00DD6218" w:rsidP="00DD6218">
      <w:pPr>
        <w:numPr>
          <w:ilvl w:val="0"/>
          <w:numId w:val="8"/>
        </w:numPr>
        <w:tabs>
          <w:tab w:val="num" w:pos="360"/>
        </w:tabs>
        <w:ind w:left="360"/>
        <w:rPr>
          <w:rFonts w:ascii="Calibri" w:hAnsi="Calibri" w:cs="Calibri"/>
        </w:rPr>
      </w:pPr>
      <w:r w:rsidRPr="00DD6218">
        <w:rPr>
          <w:rFonts w:ascii="Calibri" w:hAnsi="Calibri" w:cs="Calibri"/>
        </w:rPr>
        <w:t>The Director of the Division of Emergency Management or the Director’s designee who must be a full-time employee of the division,</w:t>
      </w:r>
    </w:p>
    <w:p w14:paraId="3C92E8FB" w14:textId="77777777" w:rsidR="00DD6218" w:rsidRPr="00DD6218" w:rsidRDefault="00DD6218" w:rsidP="00DD6218">
      <w:pPr>
        <w:tabs>
          <w:tab w:val="num" w:pos="360"/>
        </w:tabs>
        <w:ind w:left="360" w:hanging="360"/>
        <w:rPr>
          <w:rFonts w:ascii="Calibri" w:hAnsi="Calibri" w:cs="Calibri"/>
        </w:rPr>
      </w:pPr>
    </w:p>
    <w:p w14:paraId="6B00B4D4" w14:textId="77777777" w:rsidR="00DD6218" w:rsidRPr="00DD6218" w:rsidRDefault="00DD6218" w:rsidP="00DD6218">
      <w:pPr>
        <w:numPr>
          <w:ilvl w:val="0"/>
          <w:numId w:val="8"/>
        </w:numPr>
        <w:tabs>
          <w:tab w:val="num" w:pos="360"/>
        </w:tabs>
        <w:ind w:left="360"/>
        <w:rPr>
          <w:rFonts w:ascii="Calibri" w:hAnsi="Calibri" w:cs="Calibri"/>
        </w:rPr>
      </w:pPr>
      <w:r w:rsidRPr="00DD6218">
        <w:rPr>
          <w:rFonts w:ascii="Calibri" w:hAnsi="Calibri" w:cs="Calibri"/>
        </w:rPr>
        <w:t>The actuary member of the Florida Hurricane Catastrophe Fund Advisory Council,</w:t>
      </w:r>
    </w:p>
    <w:p w14:paraId="15262C71" w14:textId="77777777" w:rsidR="00DD6218" w:rsidRPr="00DD6218" w:rsidRDefault="00DD6218" w:rsidP="00DD6218">
      <w:pPr>
        <w:rPr>
          <w:rFonts w:ascii="Calibri" w:hAnsi="Calibri" w:cs="Calibri"/>
        </w:rPr>
      </w:pPr>
    </w:p>
    <w:p w14:paraId="7483B59A" w14:textId="77777777" w:rsidR="00DD6218" w:rsidRPr="00DD6218" w:rsidRDefault="00DD6218" w:rsidP="00DD6218">
      <w:pPr>
        <w:numPr>
          <w:ilvl w:val="0"/>
          <w:numId w:val="8"/>
        </w:numPr>
        <w:tabs>
          <w:tab w:val="num" w:pos="360"/>
        </w:tabs>
        <w:ind w:left="360"/>
        <w:rPr>
          <w:rFonts w:ascii="Calibri" w:hAnsi="Calibri" w:cs="Calibri"/>
        </w:rPr>
      </w:pPr>
      <w:r w:rsidRPr="00DD6218">
        <w:rPr>
          <w:rFonts w:ascii="Calibri" w:hAnsi="Calibri" w:cs="Calibri"/>
        </w:rPr>
        <w:t>An employee of the Florida Department of Financial Services, Office of Insurance Regulation who is an actuary responsible for property insurance rate filings and who is appointed by the Director of the Office of Insurance Regulation,</w:t>
      </w:r>
    </w:p>
    <w:p w14:paraId="7BDACAE1" w14:textId="77777777" w:rsidR="00DD6218" w:rsidRPr="00DD6218" w:rsidRDefault="00DD6218" w:rsidP="00DD6218">
      <w:pPr>
        <w:rPr>
          <w:rFonts w:ascii="Calibri" w:hAnsi="Calibri" w:cs="Calibri"/>
        </w:rPr>
      </w:pPr>
    </w:p>
    <w:p w14:paraId="13A61659" w14:textId="77777777" w:rsidR="00DD6218" w:rsidRPr="00DD6218" w:rsidRDefault="00DD6218" w:rsidP="00DD6218">
      <w:pPr>
        <w:rPr>
          <w:rFonts w:ascii="Calibri" w:hAnsi="Calibri" w:cs="Calibri"/>
        </w:rPr>
      </w:pPr>
    </w:p>
    <w:p w14:paraId="65B40A81" w14:textId="77777777" w:rsidR="00DD6218" w:rsidRPr="00DD6218" w:rsidRDefault="00DD6218" w:rsidP="00DD6218">
      <w:pPr>
        <w:rPr>
          <w:rFonts w:ascii="Calibri" w:hAnsi="Calibri" w:cs="Calibri"/>
        </w:rPr>
      </w:pPr>
    </w:p>
    <w:p w14:paraId="4703DD37" w14:textId="77777777" w:rsidR="00DD6218" w:rsidRPr="00DD6218" w:rsidRDefault="00DD6218" w:rsidP="00DD6218">
      <w:pPr>
        <w:rPr>
          <w:rFonts w:ascii="Calibri" w:hAnsi="Calibri" w:cs="Calibri"/>
        </w:rPr>
      </w:pPr>
    </w:p>
    <w:p w14:paraId="7A4A6576" w14:textId="77777777" w:rsidR="00DD6218" w:rsidRPr="00DD6218" w:rsidRDefault="00DD6218" w:rsidP="00DD6218">
      <w:pPr>
        <w:rPr>
          <w:rFonts w:ascii="Calibri" w:hAnsi="Calibri" w:cs="Calibri"/>
        </w:rPr>
      </w:pPr>
    </w:p>
    <w:p w14:paraId="132361F2" w14:textId="77777777" w:rsidR="00DD6218" w:rsidRPr="00DD6218" w:rsidRDefault="00DD6218" w:rsidP="00DD6218">
      <w:pPr>
        <w:rPr>
          <w:rFonts w:ascii="Calibri" w:hAnsi="Calibri" w:cs="Calibri"/>
        </w:rPr>
      </w:pPr>
    </w:p>
    <w:p w14:paraId="4F7140FA" w14:textId="77777777" w:rsidR="00DD6218" w:rsidRPr="00DD6218" w:rsidRDefault="00DD6218" w:rsidP="00DD6218">
      <w:pPr>
        <w:numPr>
          <w:ilvl w:val="0"/>
          <w:numId w:val="8"/>
        </w:numPr>
        <w:tabs>
          <w:tab w:val="num" w:pos="360"/>
        </w:tabs>
        <w:ind w:left="360"/>
        <w:rPr>
          <w:rFonts w:ascii="Calibri" w:hAnsi="Calibri" w:cs="Calibri"/>
        </w:rPr>
      </w:pPr>
      <w:r w:rsidRPr="00DD6218">
        <w:rPr>
          <w:rFonts w:ascii="Calibri" w:hAnsi="Calibri" w:cs="Calibri"/>
        </w:rPr>
        <w:lastRenderedPageBreak/>
        <w:t>Five members appointed by the Chief Financial Officer, as follows:</w:t>
      </w:r>
    </w:p>
    <w:p w14:paraId="46D69C46" w14:textId="77777777" w:rsidR="00DD6218" w:rsidRPr="00DD6218" w:rsidRDefault="00DD6218" w:rsidP="00DD6218">
      <w:pPr>
        <w:rPr>
          <w:rFonts w:ascii="Calibri" w:hAnsi="Calibri" w:cs="Calibri"/>
        </w:rPr>
      </w:pPr>
    </w:p>
    <w:p w14:paraId="32360106" w14:textId="77777777" w:rsidR="00DD6218" w:rsidRPr="00DD6218" w:rsidRDefault="00DD6218" w:rsidP="00DD6218">
      <w:pPr>
        <w:numPr>
          <w:ilvl w:val="1"/>
          <w:numId w:val="8"/>
        </w:numPr>
        <w:tabs>
          <w:tab w:val="num" w:pos="720"/>
        </w:tabs>
        <w:ind w:left="720"/>
        <w:rPr>
          <w:rFonts w:ascii="Calibri" w:hAnsi="Calibri" w:cs="Calibri"/>
        </w:rPr>
      </w:pPr>
      <w:r w:rsidRPr="00DD6218">
        <w:rPr>
          <w:rFonts w:ascii="Calibri" w:hAnsi="Calibri" w:cs="Calibri"/>
        </w:rPr>
        <w:t xml:space="preserve">An actuary who is employed full time by a property and casualty insurer which was responsible for at least 1 percent of the aggregate statewide direct written premium </w:t>
      </w:r>
    </w:p>
    <w:p w14:paraId="5CD2039E" w14:textId="77777777" w:rsidR="00DD6218" w:rsidRPr="00DD6218" w:rsidRDefault="00DD6218" w:rsidP="00DD6218">
      <w:pPr>
        <w:ind w:left="720"/>
        <w:rPr>
          <w:rFonts w:ascii="Calibri" w:hAnsi="Calibri" w:cs="Calibri"/>
        </w:rPr>
      </w:pPr>
      <w:r w:rsidRPr="00DD6218">
        <w:rPr>
          <w:rFonts w:ascii="Calibri" w:hAnsi="Calibri" w:cs="Calibri"/>
        </w:rPr>
        <w:t>for homeowner’s insurance in the calendar year preceding the member’s appointment to the Commission,</w:t>
      </w:r>
    </w:p>
    <w:p w14:paraId="7FE1A653" w14:textId="77777777" w:rsidR="00DD6218" w:rsidRPr="00DD6218" w:rsidRDefault="00DD6218" w:rsidP="00DD6218">
      <w:pPr>
        <w:tabs>
          <w:tab w:val="num" w:pos="720"/>
        </w:tabs>
        <w:ind w:left="720" w:hanging="360"/>
        <w:rPr>
          <w:rFonts w:ascii="Calibri" w:hAnsi="Calibri" w:cs="Calibri"/>
        </w:rPr>
      </w:pPr>
    </w:p>
    <w:p w14:paraId="0EB6CDDE" w14:textId="77777777" w:rsidR="00DD6218" w:rsidRPr="00DD6218" w:rsidRDefault="00DD6218" w:rsidP="00DD6218">
      <w:pPr>
        <w:numPr>
          <w:ilvl w:val="1"/>
          <w:numId w:val="8"/>
        </w:numPr>
        <w:tabs>
          <w:tab w:val="num" w:pos="720"/>
        </w:tabs>
        <w:ind w:left="720"/>
        <w:rPr>
          <w:rFonts w:ascii="Calibri" w:hAnsi="Calibri" w:cs="Calibri"/>
        </w:rPr>
      </w:pPr>
      <w:r w:rsidRPr="00DD6218">
        <w:rPr>
          <w:rFonts w:ascii="Calibri" w:hAnsi="Calibri" w:cs="Calibri"/>
        </w:rPr>
        <w:t>An expert in insurance finance who is a full-time member of the faculty of the State University System and who has a background in actuarial science,</w:t>
      </w:r>
    </w:p>
    <w:p w14:paraId="1604801D" w14:textId="77777777" w:rsidR="00DD6218" w:rsidRPr="00DD6218" w:rsidRDefault="00DD6218" w:rsidP="00DD6218">
      <w:pPr>
        <w:tabs>
          <w:tab w:val="num" w:pos="720"/>
        </w:tabs>
        <w:ind w:left="720" w:hanging="360"/>
        <w:rPr>
          <w:rFonts w:ascii="Calibri" w:hAnsi="Calibri" w:cs="Calibri"/>
        </w:rPr>
      </w:pPr>
    </w:p>
    <w:p w14:paraId="45B3906F" w14:textId="77777777" w:rsidR="00DD6218" w:rsidRPr="00DD6218" w:rsidRDefault="00DD6218" w:rsidP="00DD6218">
      <w:pPr>
        <w:numPr>
          <w:ilvl w:val="1"/>
          <w:numId w:val="8"/>
        </w:numPr>
        <w:tabs>
          <w:tab w:val="num" w:pos="720"/>
        </w:tabs>
        <w:ind w:left="720"/>
        <w:rPr>
          <w:rFonts w:ascii="Calibri" w:hAnsi="Calibri" w:cs="Calibri"/>
        </w:rPr>
      </w:pPr>
      <w:r w:rsidRPr="00DD6218">
        <w:rPr>
          <w:rFonts w:ascii="Calibri" w:hAnsi="Calibri" w:cs="Calibri"/>
        </w:rPr>
        <w:t>An expert in statistics who is a full-time member of the faculty of the State University System and who has a background in insurance,</w:t>
      </w:r>
    </w:p>
    <w:p w14:paraId="14B8B922" w14:textId="77777777" w:rsidR="00DD6218" w:rsidRPr="00DD6218" w:rsidRDefault="00DD6218" w:rsidP="00DD6218">
      <w:pPr>
        <w:tabs>
          <w:tab w:val="num" w:pos="720"/>
        </w:tabs>
        <w:ind w:left="720" w:hanging="360"/>
        <w:rPr>
          <w:rFonts w:ascii="Calibri" w:hAnsi="Calibri" w:cs="Calibri"/>
        </w:rPr>
      </w:pPr>
    </w:p>
    <w:p w14:paraId="0DA319C8" w14:textId="77777777" w:rsidR="00DD6218" w:rsidRPr="00DD6218" w:rsidRDefault="00DD6218" w:rsidP="00DD6218">
      <w:pPr>
        <w:numPr>
          <w:ilvl w:val="1"/>
          <w:numId w:val="8"/>
        </w:numPr>
        <w:tabs>
          <w:tab w:val="num" w:pos="720"/>
        </w:tabs>
        <w:ind w:left="720"/>
        <w:rPr>
          <w:rFonts w:ascii="Calibri" w:hAnsi="Calibri" w:cs="Calibri"/>
        </w:rPr>
      </w:pPr>
      <w:r w:rsidRPr="00DD6218">
        <w:rPr>
          <w:rFonts w:ascii="Calibri" w:hAnsi="Calibri" w:cs="Calibri"/>
        </w:rPr>
        <w:t>An expert in computer system design who is a full-time member of the faculty of the State University System,</w:t>
      </w:r>
    </w:p>
    <w:p w14:paraId="4520CB9F" w14:textId="77777777" w:rsidR="00DD6218" w:rsidRPr="00DD6218" w:rsidRDefault="00DD6218" w:rsidP="00DD6218">
      <w:pPr>
        <w:tabs>
          <w:tab w:val="num" w:pos="720"/>
        </w:tabs>
        <w:ind w:left="720" w:hanging="360"/>
        <w:rPr>
          <w:rFonts w:ascii="Calibri" w:hAnsi="Calibri" w:cs="Calibri"/>
        </w:rPr>
      </w:pPr>
    </w:p>
    <w:p w14:paraId="163074EC" w14:textId="77777777" w:rsidR="00DD6218" w:rsidRPr="00DD6218" w:rsidRDefault="00DD6218" w:rsidP="00DD6218">
      <w:pPr>
        <w:numPr>
          <w:ilvl w:val="1"/>
          <w:numId w:val="8"/>
        </w:numPr>
        <w:tabs>
          <w:tab w:val="num" w:pos="720"/>
        </w:tabs>
        <w:ind w:left="720"/>
        <w:rPr>
          <w:rFonts w:ascii="Calibri" w:hAnsi="Calibri" w:cs="Calibri"/>
        </w:rPr>
      </w:pPr>
      <w:r w:rsidRPr="00DD6218">
        <w:rPr>
          <w:rFonts w:ascii="Calibri" w:hAnsi="Calibri" w:cs="Calibri"/>
        </w:rPr>
        <w:t>An expert in meteorology who is a full-time member of the faculty of the State University System and who specializes in hurricanes,</w:t>
      </w:r>
    </w:p>
    <w:p w14:paraId="5C023343" w14:textId="77777777" w:rsidR="00DD6218" w:rsidRPr="00DD6218" w:rsidRDefault="00DD6218" w:rsidP="00DD6218">
      <w:pPr>
        <w:rPr>
          <w:rFonts w:ascii="Calibri" w:hAnsi="Calibri" w:cs="Calibri"/>
        </w:rPr>
      </w:pPr>
    </w:p>
    <w:p w14:paraId="5B756DA6" w14:textId="77777777" w:rsidR="00DD6218" w:rsidRPr="00DD6218" w:rsidRDefault="00DD6218" w:rsidP="00DD6218">
      <w:pPr>
        <w:numPr>
          <w:ilvl w:val="0"/>
          <w:numId w:val="8"/>
        </w:numPr>
        <w:tabs>
          <w:tab w:val="num" w:pos="360"/>
        </w:tabs>
        <w:ind w:left="360"/>
        <w:contextualSpacing/>
        <w:rPr>
          <w:rFonts w:ascii="Calibri" w:hAnsi="Calibri" w:cs="Calibri"/>
        </w:rPr>
      </w:pPr>
      <w:r w:rsidRPr="00DD6218">
        <w:rPr>
          <w:rFonts w:ascii="Calibri" w:hAnsi="Calibri" w:cs="Calibri"/>
        </w:rPr>
        <w:t>A licensed professional structural engineer who is a full-time faculty member in the State University System and who has expertise in wind mitigation techniques. This appointment shall be made by the Governor.</w:t>
      </w:r>
    </w:p>
    <w:p w14:paraId="42FC711D" w14:textId="77777777" w:rsidR="00DD6218" w:rsidRPr="00DD6218" w:rsidRDefault="00DD6218" w:rsidP="00DD6218">
      <w:pPr>
        <w:rPr>
          <w:rFonts w:ascii="Calibri" w:hAnsi="Calibri" w:cs="Calibri"/>
        </w:rPr>
      </w:pPr>
    </w:p>
    <w:p w14:paraId="698C5061" w14:textId="77777777" w:rsidR="00DD6218" w:rsidRPr="00DD6218" w:rsidRDefault="00DD6218" w:rsidP="00DD6218">
      <w:pPr>
        <w:rPr>
          <w:rFonts w:ascii="Calibri" w:hAnsi="Calibri" w:cs="Calibri"/>
        </w:rPr>
      </w:pPr>
      <w:r w:rsidRPr="00DD6218">
        <w:rPr>
          <w:rFonts w:ascii="Calibri" w:hAnsi="Calibri" w:cs="Calibri"/>
        </w:rPr>
        <w:t xml:space="preserve">The licensed professional structural engineer was added by virtue of CS/SB 1770, which was enacted and became law in 2013. This legislation amended the requirements in s. 627.0628(2)(b), F.S., and enhanced the expertise immediately available to the Commission </w:t>
      </w:r>
    </w:p>
    <w:p w14:paraId="46F49A31" w14:textId="77777777" w:rsidR="00DD6218" w:rsidRPr="00DD6218" w:rsidRDefault="00DD6218" w:rsidP="00DD6218">
      <w:pPr>
        <w:rPr>
          <w:rFonts w:ascii="Calibri" w:hAnsi="Calibri" w:cs="Calibri"/>
        </w:rPr>
      </w:pPr>
      <w:r w:rsidRPr="00DD6218">
        <w:rPr>
          <w:rFonts w:ascii="Calibri" w:hAnsi="Calibri" w:cs="Calibri"/>
        </w:rPr>
        <w:t>by increasing the membership to provide for the appointment of an additional member with special qualifications and attributes.</w:t>
      </w:r>
    </w:p>
    <w:p w14:paraId="30CC146E" w14:textId="77777777" w:rsidR="00DD6218" w:rsidRPr="00DD6218" w:rsidRDefault="00DD6218" w:rsidP="00DD6218">
      <w:pPr>
        <w:rPr>
          <w:rFonts w:ascii="Calibri" w:hAnsi="Calibri" w:cs="Calibri"/>
        </w:rPr>
      </w:pPr>
    </w:p>
    <w:p w14:paraId="20389681" w14:textId="77777777" w:rsidR="00DD6218" w:rsidRPr="00DD6218" w:rsidRDefault="00DD6218" w:rsidP="00DD6218">
      <w:pPr>
        <w:rPr>
          <w:rFonts w:ascii="Calibri" w:hAnsi="Calibri" w:cs="Calibri"/>
        </w:rPr>
      </w:pPr>
      <w:r w:rsidRPr="00DD6218">
        <w:rPr>
          <w:rFonts w:ascii="Calibri" w:hAnsi="Calibri" w:cs="Calibri"/>
        </w:rPr>
        <w:t xml:space="preserve">In 2023 the Florida Legislature passed CS/CS/CS/SB 418 amending s. 627.0628(2)(b), F.S. to provide that, in lieu of themselves, the Executive Director of the Citizens Property Insurance Corporation and the Director of the Division of Emergency Management, may appoint a designee to be a member of the Commission. The Executive Director of the Citizens Property Insurance Corporation designee must have actuarial science experience. </w:t>
      </w:r>
    </w:p>
    <w:p w14:paraId="35F2A4D6" w14:textId="77777777" w:rsidR="00DD6218" w:rsidRPr="00DD6218" w:rsidRDefault="00DD6218" w:rsidP="00DD6218">
      <w:pPr>
        <w:keepNext/>
        <w:keepLines/>
        <w:outlineLvl w:val="4"/>
        <w:rPr>
          <w:rFonts w:ascii="Calibri" w:hAnsi="Calibri" w:cs="Calibri"/>
          <w:b/>
          <w:i/>
        </w:rPr>
      </w:pPr>
    </w:p>
    <w:p w14:paraId="38AA74A4" w14:textId="77777777" w:rsidR="00DD6218" w:rsidRPr="00DD6218" w:rsidRDefault="00DD6218" w:rsidP="00DD6218"/>
    <w:p w14:paraId="7E499BAE" w14:textId="77777777" w:rsidR="00DD6218" w:rsidRPr="0086189D" w:rsidRDefault="00DD6218" w:rsidP="00DD6218">
      <w:pPr>
        <w:keepNext/>
        <w:keepLines/>
        <w:outlineLvl w:val="4"/>
        <w:rPr>
          <w:rFonts w:ascii="Calibri" w:hAnsi="Calibri" w:cs="Calibri"/>
          <w:b/>
          <w:iCs/>
          <w:caps/>
        </w:rPr>
      </w:pPr>
      <w:r w:rsidRPr="0086189D">
        <w:rPr>
          <w:rFonts w:ascii="Calibri" w:hAnsi="Calibri" w:cs="Calibri"/>
          <w:b/>
          <w:iCs/>
          <w:caps/>
        </w:rPr>
        <w:t>Terms of Members</w:t>
      </w:r>
    </w:p>
    <w:p w14:paraId="68E655D3" w14:textId="77777777" w:rsidR="00DD6218" w:rsidRPr="00DD6218" w:rsidRDefault="00DD6218" w:rsidP="00DD6218">
      <w:pPr>
        <w:rPr>
          <w:rFonts w:ascii="Calibri" w:hAnsi="Calibri" w:cs="Calibri"/>
        </w:rPr>
      </w:pPr>
    </w:p>
    <w:p w14:paraId="677763FB" w14:textId="77777777" w:rsidR="00DD6218" w:rsidRPr="00DD6218" w:rsidRDefault="00DD6218" w:rsidP="00DD6218">
      <w:pPr>
        <w:rPr>
          <w:rFonts w:ascii="Calibri" w:hAnsi="Calibri" w:cs="Calibri"/>
        </w:rPr>
      </w:pPr>
      <w:r w:rsidRPr="00DD6218">
        <w:rPr>
          <w:rFonts w:ascii="Calibri" w:hAnsi="Calibri" w:cs="Calibri"/>
        </w:rPr>
        <w:t>The Insurance Consumer Advocate, FHCF Chief Operating Officer, Executive Director of Citizens Property Insurance Corporation, Director of the Division of Emergency Management, and the actuary member of the FHCF Advisory Council shall serve as a Commission member for as long as the individual holds the position listed.</w:t>
      </w:r>
    </w:p>
    <w:p w14:paraId="6A437656" w14:textId="77777777" w:rsidR="00DD6218" w:rsidRPr="00DD6218" w:rsidRDefault="00DD6218" w:rsidP="00DD6218">
      <w:pPr>
        <w:rPr>
          <w:rFonts w:ascii="Calibri" w:hAnsi="Calibri" w:cs="Calibri"/>
        </w:rPr>
      </w:pPr>
    </w:p>
    <w:p w14:paraId="391FBF7F" w14:textId="77777777" w:rsidR="00DD6218" w:rsidRPr="00DD6218" w:rsidRDefault="00DD6218" w:rsidP="00DD6218">
      <w:pPr>
        <w:rPr>
          <w:rFonts w:ascii="Calibri" w:hAnsi="Calibri" w:cs="Calibri"/>
        </w:rPr>
      </w:pPr>
    </w:p>
    <w:p w14:paraId="12024774" w14:textId="77777777" w:rsidR="00DD6218" w:rsidRPr="00DD6218" w:rsidRDefault="00DD6218" w:rsidP="00DD6218">
      <w:pPr>
        <w:rPr>
          <w:rFonts w:ascii="Calibri" w:hAnsi="Calibri" w:cs="Calibri"/>
        </w:rPr>
      </w:pPr>
    </w:p>
    <w:p w14:paraId="7C7BD839" w14:textId="77777777" w:rsidR="00DD6218" w:rsidRPr="00DD6218" w:rsidRDefault="00DD6218" w:rsidP="00DD6218">
      <w:pPr>
        <w:rPr>
          <w:rFonts w:ascii="Calibri" w:hAnsi="Calibri" w:cs="Calibri"/>
        </w:rPr>
      </w:pPr>
      <w:r w:rsidRPr="00DD6218">
        <w:rPr>
          <w:rFonts w:ascii="Calibri" w:hAnsi="Calibri" w:cs="Calibri"/>
        </w:rPr>
        <w:lastRenderedPageBreak/>
        <w:t>The member appointed by the Director of the Office of Insurance Regulation shall serve until the end of the term of office of the Director who appointed the member, unless removed earlier by the Director for cause. The five members appointed by the Chief Financial Officer shall serve until the end of the Chief Financial Officer’s term of office, unless the Chief Financial Officer removes them earlier for cause (s. 627.0628(2)(c), F.S.).</w:t>
      </w:r>
    </w:p>
    <w:p w14:paraId="3622ED8E" w14:textId="77777777" w:rsidR="00DD6218" w:rsidRPr="00DD6218" w:rsidRDefault="00DD6218" w:rsidP="00DD6218">
      <w:pPr>
        <w:rPr>
          <w:rFonts w:ascii="Calibri" w:hAnsi="Calibri" w:cs="Calibri"/>
        </w:rPr>
      </w:pPr>
    </w:p>
    <w:p w14:paraId="75003B52" w14:textId="77777777" w:rsidR="00DD6218" w:rsidRPr="00DD6218" w:rsidRDefault="00DD6218" w:rsidP="00DD6218">
      <w:pPr>
        <w:rPr>
          <w:rFonts w:ascii="Calibri" w:hAnsi="Calibri" w:cs="Calibri"/>
        </w:rPr>
      </w:pPr>
    </w:p>
    <w:p w14:paraId="24F0B7B8" w14:textId="77777777" w:rsidR="00DD6218" w:rsidRPr="0086189D" w:rsidRDefault="00DD6218" w:rsidP="00DD6218">
      <w:pPr>
        <w:keepNext/>
        <w:keepLines/>
        <w:outlineLvl w:val="4"/>
        <w:rPr>
          <w:rFonts w:ascii="Calibri" w:hAnsi="Calibri" w:cs="Calibri"/>
          <w:b/>
          <w:iCs/>
          <w:caps/>
        </w:rPr>
      </w:pPr>
      <w:r w:rsidRPr="0086189D">
        <w:rPr>
          <w:rFonts w:ascii="Calibri" w:hAnsi="Calibri" w:cs="Calibri"/>
          <w:b/>
          <w:iCs/>
          <w:caps/>
        </w:rPr>
        <w:t>Officers</w:t>
      </w:r>
    </w:p>
    <w:p w14:paraId="41C4DC4B" w14:textId="77777777" w:rsidR="00DD6218" w:rsidRPr="00DD6218" w:rsidRDefault="00DD6218" w:rsidP="00DD6218">
      <w:pPr>
        <w:rPr>
          <w:rFonts w:ascii="Calibri" w:hAnsi="Calibri" w:cs="Calibri"/>
        </w:rPr>
      </w:pPr>
    </w:p>
    <w:p w14:paraId="384409E8" w14:textId="77777777" w:rsidR="00DD6218" w:rsidRPr="00DD6218" w:rsidRDefault="00DD6218" w:rsidP="00DD6218">
      <w:pPr>
        <w:rPr>
          <w:rFonts w:ascii="Calibri" w:hAnsi="Calibri" w:cs="Calibri"/>
        </w:rPr>
      </w:pPr>
      <w:r w:rsidRPr="00DD6218">
        <w:rPr>
          <w:rFonts w:ascii="Calibri" w:hAnsi="Calibri" w:cs="Calibri"/>
        </w:rPr>
        <w:t>The officers of the Commission shall be a Chair and a Vice Chair.</w:t>
      </w:r>
    </w:p>
    <w:p w14:paraId="253CC8E6" w14:textId="77777777" w:rsidR="00DD6218" w:rsidRPr="00DD6218" w:rsidRDefault="00DD6218" w:rsidP="00DD6218">
      <w:pPr>
        <w:rPr>
          <w:rFonts w:ascii="Calibri" w:hAnsi="Calibri" w:cs="Calibri"/>
        </w:rPr>
      </w:pPr>
    </w:p>
    <w:p w14:paraId="27F3DB33" w14:textId="77777777" w:rsidR="00DD6218" w:rsidRPr="00DD6218" w:rsidRDefault="00DD6218" w:rsidP="00DD6218">
      <w:pPr>
        <w:rPr>
          <w:rFonts w:ascii="Calibri" w:hAnsi="Calibri" w:cs="Calibri"/>
        </w:rPr>
      </w:pPr>
      <w:r w:rsidRPr="00DD6218">
        <w:rPr>
          <w:rFonts w:ascii="Calibri" w:hAnsi="Calibri" w:cs="Calibri"/>
        </w:rPr>
        <w:t xml:space="preserve">Annually, the SBA shall appoint one of the Commission members to serve as the Chair </w:t>
      </w:r>
    </w:p>
    <w:p w14:paraId="512CFD7B" w14:textId="77777777" w:rsidR="00DD6218" w:rsidRPr="00DD6218" w:rsidRDefault="00DD6218" w:rsidP="00DD6218">
      <w:pPr>
        <w:rPr>
          <w:rFonts w:ascii="Calibri" w:hAnsi="Calibri" w:cs="Calibri"/>
        </w:rPr>
      </w:pPr>
      <w:r w:rsidRPr="00DD6218">
        <w:rPr>
          <w:rFonts w:ascii="Calibri" w:hAnsi="Calibri" w:cs="Calibri"/>
        </w:rPr>
        <w:t xml:space="preserve">(s. 627.0628(2)(d), F.S.). After the Chair is appointed, the Commission shall, by majority </w:t>
      </w:r>
    </w:p>
    <w:p w14:paraId="46053C3D" w14:textId="77777777" w:rsidR="00DD6218" w:rsidRPr="00DD6218" w:rsidRDefault="00DD6218" w:rsidP="00DD6218">
      <w:pPr>
        <w:rPr>
          <w:rFonts w:ascii="Calibri" w:hAnsi="Calibri" w:cs="Calibri"/>
        </w:rPr>
      </w:pPr>
      <w:r w:rsidRPr="00DD6218">
        <w:rPr>
          <w:rFonts w:ascii="Calibri" w:hAnsi="Calibri" w:cs="Calibri"/>
        </w:rPr>
        <w:t>roll call vote, elect a Vice Chair.</w:t>
      </w:r>
    </w:p>
    <w:p w14:paraId="51E4C0DB" w14:textId="77777777" w:rsidR="00DD6218" w:rsidRPr="00DD6218" w:rsidRDefault="00DD6218" w:rsidP="00DD6218">
      <w:pPr>
        <w:rPr>
          <w:rFonts w:ascii="Calibri" w:hAnsi="Calibri" w:cs="Calibri"/>
        </w:rPr>
      </w:pPr>
    </w:p>
    <w:p w14:paraId="4FC78373" w14:textId="77777777" w:rsidR="00DD6218" w:rsidRPr="00DD6218" w:rsidRDefault="00DD6218" w:rsidP="00DD6218">
      <w:pPr>
        <w:rPr>
          <w:rFonts w:ascii="Calibri" w:hAnsi="Calibri" w:cs="Calibri"/>
        </w:rPr>
      </w:pPr>
      <w:r w:rsidRPr="00DD6218">
        <w:rPr>
          <w:rFonts w:ascii="Calibri" w:hAnsi="Calibri" w:cs="Calibri"/>
        </w:rPr>
        <w:t>Duties of the Chair and Vice Chair:</w:t>
      </w:r>
    </w:p>
    <w:p w14:paraId="340AB037" w14:textId="77777777" w:rsidR="00DD6218" w:rsidRPr="00DD6218" w:rsidRDefault="00DD6218" w:rsidP="00DD6218">
      <w:pPr>
        <w:rPr>
          <w:rFonts w:ascii="Calibri" w:hAnsi="Calibri" w:cs="Calibri"/>
        </w:rPr>
      </w:pPr>
    </w:p>
    <w:p w14:paraId="1916F4DE" w14:textId="77777777" w:rsidR="00DD6218" w:rsidRPr="00DD6218" w:rsidRDefault="00DD6218" w:rsidP="00DD6218">
      <w:pPr>
        <w:numPr>
          <w:ilvl w:val="0"/>
          <w:numId w:val="9"/>
        </w:numPr>
        <w:tabs>
          <w:tab w:val="num" w:pos="360"/>
        </w:tabs>
        <w:ind w:hanging="720"/>
        <w:rPr>
          <w:rFonts w:ascii="Calibri" w:hAnsi="Calibri" w:cs="Calibri"/>
        </w:rPr>
      </w:pPr>
      <w:r w:rsidRPr="00DD6218">
        <w:rPr>
          <w:rFonts w:ascii="Calibri" w:hAnsi="Calibri" w:cs="Calibri"/>
        </w:rPr>
        <w:t xml:space="preserve">The </w:t>
      </w:r>
      <w:r w:rsidRPr="00DD6218">
        <w:rPr>
          <w:rFonts w:ascii="Calibri" w:hAnsi="Calibri" w:cs="Calibri"/>
          <w:b/>
          <w:bCs/>
        </w:rPr>
        <w:t>CHAIR</w:t>
      </w:r>
      <w:r w:rsidRPr="00DD6218">
        <w:rPr>
          <w:rFonts w:ascii="Calibri" w:hAnsi="Calibri" w:cs="Calibri"/>
        </w:rPr>
        <w:t xml:space="preserve"> shall:</w:t>
      </w:r>
    </w:p>
    <w:p w14:paraId="20BC95AF" w14:textId="77777777" w:rsidR="00DD6218" w:rsidRPr="00DD6218" w:rsidRDefault="00DD6218" w:rsidP="00DD6218">
      <w:pPr>
        <w:ind w:left="720"/>
        <w:rPr>
          <w:rFonts w:ascii="Calibri" w:hAnsi="Calibri" w:cs="Calibri"/>
        </w:rPr>
      </w:pPr>
    </w:p>
    <w:p w14:paraId="7DC7146A" w14:textId="77777777" w:rsidR="00DD6218" w:rsidRPr="00DD6218" w:rsidRDefault="00DD6218" w:rsidP="00DD6218">
      <w:pPr>
        <w:numPr>
          <w:ilvl w:val="0"/>
          <w:numId w:val="18"/>
        </w:numPr>
        <w:ind w:left="720"/>
        <w:contextualSpacing/>
        <w:rPr>
          <w:rFonts w:ascii="Calibri" w:hAnsi="Calibri" w:cs="Calibri"/>
        </w:rPr>
      </w:pPr>
      <w:r w:rsidRPr="00DD6218">
        <w:rPr>
          <w:rFonts w:ascii="Calibri" w:hAnsi="Calibri" w:cs="Calibri"/>
        </w:rPr>
        <w:t>Preside at all meetings except during committee meetings where other Commission members are designated to act as committee chairs,</w:t>
      </w:r>
    </w:p>
    <w:p w14:paraId="59672F67" w14:textId="77777777" w:rsidR="00DD6218" w:rsidRPr="00DD6218" w:rsidRDefault="00DD6218" w:rsidP="00DD6218">
      <w:pPr>
        <w:tabs>
          <w:tab w:val="num" w:pos="1080"/>
        </w:tabs>
        <w:ind w:left="720" w:hanging="360"/>
        <w:rPr>
          <w:rFonts w:ascii="Calibri" w:hAnsi="Calibri" w:cs="Calibri"/>
        </w:rPr>
      </w:pPr>
    </w:p>
    <w:p w14:paraId="669256DC" w14:textId="77777777" w:rsidR="00DD6218" w:rsidRPr="00DD6218" w:rsidRDefault="00DD6218" w:rsidP="00DD6218">
      <w:pPr>
        <w:numPr>
          <w:ilvl w:val="0"/>
          <w:numId w:val="18"/>
        </w:numPr>
        <w:ind w:left="720"/>
        <w:contextualSpacing/>
        <w:rPr>
          <w:rFonts w:ascii="Calibri" w:hAnsi="Calibri" w:cs="Calibri"/>
        </w:rPr>
      </w:pPr>
      <w:r w:rsidRPr="00DD6218">
        <w:rPr>
          <w:rFonts w:ascii="Calibri" w:hAnsi="Calibri" w:cs="Calibri"/>
        </w:rPr>
        <w:t>Conduct a roll call of members at each meeting,</w:t>
      </w:r>
    </w:p>
    <w:p w14:paraId="171B2AF6" w14:textId="77777777" w:rsidR="00DD6218" w:rsidRPr="00DD6218" w:rsidRDefault="00DD6218" w:rsidP="00DD6218">
      <w:pPr>
        <w:ind w:left="720" w:hanging="360"/>
        <w:rPr>
          <w:rFonts w:ascii="Calibri" w:hAnsi="Calibri" w:cs="Calibri"/>
        </w:rPr>
      </w:pPr>
    </w:p>
    <w:p w14:paraId="084BEE92" w14:textId="77777777" w:rsidR="00DD6218" w:rsidRPr="00DD6218" w:rsidRDefault="00DD6218" w:rsidP="00DD6218">
      <w:pPr>
        <w:numPr>
          <w:ilvl w:val="0"/>
          <w:numId w:val="18"/>
        </w:numPr>
        <w:ind w:left="720"/>
        <w:contextualSpacing/>
        <w:rPr>
          <w:rFonts w:ascii="Calibri" w:hAnsi="Calibri" w:cs="Calibri"/>
        </w:rPr>
      </w:pPr>
      <w:r w:rsidRPr="00DD6218">
        <w:rPr>
          <w:rFonts w:ascii="Calibri" w:hAnsi="Calibri" w:cs="Calibri"/>
        </w:rPr>
        <w:t>Ensure all procedures established by the Commission are followed,</w:t>
      </w:r>
    </w:p>
    <w:p w14:paraId="640C0A4A" w14:textId="77777777" w:rsidR="00DD6218" w:rsidRPr="00DD6218" w:rsidRDefault="00DD6218" w:rsidP="00DD6218">
      <w:pPr>
        <w:tabs>
          <w:tab w:val="num" w:pos="1080"/>
        </w:tabs>
        <w:ind w:left="720" w:hanging="360"/>
        <w:rPr>
          <w:rFonts w:ascii="Calibri" w:hAnsi="Calibri" w:cs="Calibri"/>
        </w:rPr>
      </w:pPr>
    </w:p>
    <w:p w14:paraId="3CF39C03" w14:textId="77777777" w:rsidR="00DD6218" w:rsidRPr="00DD6218" w:rsidRDefault="00DD6218" w:rsidP="00DD6218">
      <w:pPr>
        <w:numPr>
          <w:ilvl w:val="0"/>
          <w:numId w:val="18"/>
        </w:numPr>
        <w:ind w:left="720"/>
        <w:contextualSpacing/>
        <w:rPr>
          <w:rFonts w:ascii="Calibri" w:hAnsi="Calibri" w:cs="Calibri"/>
        </w:rPr>
      </w:pPr>
      <w:r w:rsidRPr="00DD6218">
        <w:rPr>
          <w:rFonts w:ascii="Calibri" w:hAnsi="Calibri" w:cs="Calibri"/>
        </w:rPr>
        <w:t>Designate one of the Commission members to act in the role of Chair at any meeting where the Chair and Vice Chair cannot attend, and</w:t>
      </w:r>
    </w:p>
    <w:p w14:paraId="68B504D7" w14:textId="77777777" w:rsidR="00DD6218" w:rsidRPr="00DD6218" w:rsidRDefault="00DD6218" w:rsidP="00DD6218">
      <w:pPr>
        <w:tabs>
          <w:tab w:val="num" w:pos="1080"/>
        </w:tabs>
        <w:ind w:left="720" w:hanging="360"/>
        <w:rPr>
          <w:rFonts w:ascii="Calibri" w:hAnsi="Calibri" w:cs="Calibri"/>
        </w:rPr>
      </w:pPr>
    </w:p>
    <w:p w14:paraId="03879F93" w14:textId="77777777" w:rsidR="00DD6218" w:rsidRPr="00DD6218" w:rsidRDefault="00DD6218" w:rsidP="00DD6218">
      <w:pPr>
        <w:numPr>
          <w:ilvl w:val="0"/>
          <w:numId w:val="18"/>
        </w:numPr>
        <w:ind w:left="720"/>
        <w:contextualSpacing/>
        <w:rPr>
          <w:rFonts w:ascii="Calibri" w:hAnsi="Calibri" w:cs="Calibri"/>
        </w:rPr>
      </w:pPr>
      <w:r w:rsidRPr="00DD6218">
        <w:rPr>
          <w:rFonts w:ascii="Calibri" w:hAnsi="Calibri" w:cs="Calibri"/>
        </w:rPr>
        <w:t>Assign members to serve on committees and appoint committee chairs.</w:t>
      </w:r>
    </w:p>
    <w:p w14:paraId="05017A5C" w14:textId="77777777" w:rsidR="00DD6218" w:rsidRPr="00DD6218" w:rsidRDefault="00DD6218" w:rsidP="00DD6218">
      <w:pPr>
        <w:rPr>
          <w:rFonts w:ascii="Calibri" w:hAnsi="Calibri" w:cs="Calibri"/>
        </w:rPr>
      </w:pPr>
    </w:p>
    <w:p w14:paraId="24BFD87E" w14:textId="77777777" w:rsidR="00DD6218" w:rsidRPr="00DD6218" w:rsidRDefault="00DD6218" w:rsidP="00DD6218">
      <w:pPr>
        <w:numPr>
          <w:ilvl w:val="0"/>
          <w:numId w:val="9"/>
        </w:numPr>
        <w:tabs>
          <w:tab w:val="num" w:pos="360"/>
        </w:tabs>
        <w:ind w:left="360"/>
        <w:contextualSpacing/>
        <w:rPr>
          <w:rFonts w:ascii="Calibri" w:hAnsi="Calibri" w:cs="Calibri"/>
        </w:rPr>
      </w:pPr>
      <w:r w:rsidRPr="00DD6218">
        <w:rPr>
          <w:rFonts w:ascii="Calibri" w:hAnsi="Calibri" w:cs="Calibri"/>
        </w:rPr>
        <w:t xml:space="preserve">The </w:t>
      </w:r>
      <w:r w:rsidRPr="00DD6218">
        <w:rPr>
          <w:rFonts w:ascii="Calibri" w:hAnsi="Calibri" w:cs="Calibri"/>
          <w:b/>
          <w:bCs/>
        </w:rPr>
        <w:t>VICE CHAIR</w:t>
      </w:r>
      <w:r w:rsidRPr="00DD6218">
        <w:rPr>
          <w:rFonts w:ascii="Calibri" w:hAnsi="Calibri" w:cs="Calibri"/>
        </w:rPr>
        <w:t xml:space="preserve"> shall:</w:t>
      </w:r>
    </w:p>
    <w:p w14:paraId="6EE10EAC" w14:textId="77777777" w:rsidR="00DD6218" w:rsidRPr="00DD6218" w:rsidRDefault="00DD6218" w:rsidP="00DD6218">
      <w:pPr>
        <w:ind w:left="720"/>
        <w:rPr>
          <w:rFonts w:ascii="Calibri" w:hAnsi="Calibri" w:cs="Calibri"/>
        </w:rPr>
      </w:pPr>
    </w:p>
    <w:p w14:paraId="4AFCBF77" w14:textId="77777777" w:rsidR="00DD6218" w:rsidRPr="00DD6218" w:rsidRDefault="00DD6218" w:rsidP="00DD6218">
      <w:pPr>
        <w:numPr>
          <w:ilvl w:val="0"/>
          <w:numId w:val="19"/>
        </w:numPr>
        <w:ind w:left="720"/>
        <w:contextualSpacing/>
        <w:rPr>
          <w:rFonts w:ascii="Calibri" w:hAnsi="Calibri" w:cs="Calibri"/>
        </w:rPr>
      </w:pPr>
      <w:r w:rsidRPr="00DD6218">
        <w:rPr>
          <w:rFonts w:ascii="Calibri" w:hAnsi="Calibri" w:cs="Calibri"/>
        </w:rPr>
        <w:t xml:space="preserve">In the absence or by request of the Chair, preside at Commission meetings and have </w:t>
      </w:r>
    </w:p>
    <w:p w14:paraId="5D4A101F" w14:textId="77777777" w:rsidR="00DD6218" w:rsidRPr="00DD6218" w:rsidRDefault="00DD6218" w:rsidP="00DD6218">
      <w:pPr>
        <w:ind w:left="720"/>
        <w:contextualSpacing/>
        <w:rPr>
          <w:rFonts w:ascii="Calibri" w:hAnsi="Calibri" w:cs="Calibri"/>
        </w:rPr>
      </w:pPr>
      <w:r w:rsidRPr="00DD6218">
        <w:rPr>
          <w:rFonts w:ascii="Calibri" w:hAnsi="Calibri" w:cs="Calibri"/>
        </w:rPr>
        <w:t>the duties, powers, and prerogatives of the Chair.</w:t>
      </w:r>
    </w:p>
    <w:p w14:paraId="7D595192" w14:textId="77777777" w:rsidR="00DD6218" w:rsidRPr="00DD6218" w:rsidRDefault="00DD6218" w:rsidP="00DD6218">
      <w:pPr>
        <w:rPr>
          <w:rFonts w:ascii="Calibri" w:hAnsi="Calibri" w:cs="Calibri"/>
        </w:rPr>
      </w:pPr>
    </w:p>
    <w:p w14:paraId="669B45D9" w14:textId="77777777" w:rsidR="00DD6218" w:rsidRPr="00DD6218" w:rsidRDefault="00DD6218" w:rsidP="00DD6218">
      <w:pPr>
        <w:rPr>
          <w:rFonts w:ascii="Calibri" w:hAnsi="Calibri" w:cs="Calibri"/>
        </w:rPr>
      </w:pPr>
    </w:p>
    <w:p w14:paraId="6DD380C1" w14:textId="77777777" w:rsidR="00DD6218" w:rsidRPr="0086189D" w:rsidRDefault="00DD6218" w:rsidP="00DD6218">
      <w:pPr>
        <w:keepNext/>
        <w:keepLines/>
        <w:outlineLvl w:val="4"/>
        <w:rPr>
          <w:rFonts w:ascii="Calibri" w:hAnsi="Calibri" w:cs="Calibri"/>
          <w:b/>
          <w:iCs/>
          <w:caps/>
        </w:rPr>
      </w:pPr>
      <w:r w:rsidRPr="0086189D">
        <w:rPr>
          <w:rFonts w:ascii="Calibri" w:hAnsi="Calibri" w:cs="Calibri"/>
          <w:b/>
          <w:iCs/>
          <w:caps/>
        </w:rPr>
        <w:t>Member Duties and Responsibilities</w:t>
      </w:r>
    </w:p>
    <w:p w14:paraId="65FF4DAB" w14:textId="77777777" w:rsidR="00DD6218" w:rsidRPr="00DD6218" w:rsidRDefault="00DD6218" w:rsidP="00DD6218">
      <w:pPr>
        <w:rPr>
          <w:rFonts w:ascii="Calibri" w:hAnsi="Calibri" w:cs="Calibri"/>
        </w:rPr>
      </w:pPr>
    </w:p>
    <w:p w14:paraId="6052B5F8" w14:textId="77777777" w:rsidR="0040050E" w:rsidRDefault="00DD6218" w:rsidP="00DD6218">
      <w:pPr>
        <w:rPr>
          <w:rFonts w:ascii="Calibri" w:hAnsi="Calibri" w:cs="Calibri"/>
        </w:rPr>
      </w:pPr>
      <w:r w:rsidRPr="00DD6218">
        <w:rPr>
          <w:rFonts w:ascii="Calibri" w:hAnsi="Calibri" w:cs="Calibri"/>
        </w:rPr>
        <w:t>The purpose of the Commission is to adopt findings relating to the accuracy or reliability of particular methods, principles, standards, models, or output ranges used to project hurricane losses, flood losses, and probable maximum loss levels. This work is extremely technical and requires specialized expertise. Therefore, the Legislature, in s. 627.0628, F.S., limited membership on the Commission to a careful balance of individuals meeting specific</w:t>
      </w:r>
      <w:r w:rsidR="0040050E">
        <w:rPr>
          <w:rFonts w:ascii="Calibri" w:hAnsi="Calibri" w:cs="Calibri"/>
        </w:rPr>
        <w:t xml:space="preserve"> </w:t>
      </w:r>
    </w:p>
    <w:p w14:paraId="240B7A40" w14:textId="77777777" w:rsidR="0040050E" w:rsidRDefault="0040050E" w:rsidP="00DD6218">
      <w:pPr>
        <w:rPr>
          <w:rFonts w:ascii="Calibri" w:hAnsi="Calibri" w:cs="Calibri"/>
        </w:rPr>
      </w:pPr>
    </w:p>
    <w:p w14:paraId="0DEAB664" w14:textId="77777777" w:rsidR="0040050E" w:rsidRDefault="0040050E" w:rsidP="00DD6218">
      <w:pPr>
        <w:rPr>
          <w:rFonts w:ascii="Calibri" w:hAnsi="Calibri" w:cs="Calibri"/>
        </w:rPr>
      </w:pPr>
    </w:p>
    <w:p w14:paraId="0E538625" w14:textId="675DA0B2" w:rsidR="00DD6218" w:rsidRPr="00DD6218" w:rsidRDefault="00DD6218" w:rsidP="00DD6218">
      <w:pPr>
        <w:rPr>
          <w:rFonts w:ascii="Calibri" w:hAnsi="Calibri" w:cs="Calibri"/>
        </w:rPr>
      </w:pPr>
      <w:r w:rsidRPr="00DD6218">
        <w:rPr>
          <w:rFonts w:ascii="Calibri" w:hAnsi="Calibri" w:cs="Calibri"/>
        </w:rPr>
        <w:lastRenderedPageBreak/>
        <w:t xml:space="preserve">employment, education, and expertise requirements. Thus, each member’s contribution </w:t>
      </w:r>
    </w:p>
    <w:p w14:paraId="7F2DA83B" w14:textId="77777777" w:rsidR="00DD6218" w:rsidRDefault="00DD6218" w:rsidP="00DD6218">
      <w:pPr>
        <w:rPr>
          <w:rFonts w:ascii="Calibri" w:hAnsi="Calibri" w:cs="Calibri"/>
        </w:rPr>
      </w:pPr>
      <w:r w:rsidRPr="00DD6218">
        <w:rPr>
          <w:rFonts w:ascii="Calibri" w:hAnsi="Calibri" w:cs="Calibri"/>
        </w:rPr>
        <w:t xml:space="preserve">cannot be underestimated, and each member shall make every effort to attend all meetings, </w:t>
      </w:r>
    </w:p>
    <w:p w14:paraId="354DF7EF" w14:textId="6FF40340" w:rsidR="00DD6218" w:rsidRPr="00DD6218" w:rsidRDefault="00DD6218" w:rsidP="00DD6218">
      <w:pPr>
        <w:rPr>
          <w:rFonts w:ascii="Calibri" w:hAnsi="Calibri" w:cs="Calibri"/>
        </w:rPr>
      </w:pPr>
      <w:r w:rsidRPr="00DD6218">
        <w:rPr>
          <w:rFonts w:ascii="Calibri" w:hAnsi="Calibri" w:cs="Calibri"/>
        </w:rPr>
        <w:t xml:space="preserve">in person, virtually, or by telephone, and be prepared to actively participate. </w:t>
      </w:r>
    </w:p>
    <w:p w14:paraId="0B2D5209" w14:textId="77777777" w:rsidR="00DD6218" w:rsidRPr="00DD6218" w:rsidRDefault="00DD6218" w:rsidP="00DD6218">
      <w:pPr>
        <w:rPr>
          <w:rFonts w:ascii="Calibri" w:hAnsi="Calibri" w:cs="Calibri"/>
        </w:rPr>
      </w:pPr>
    </w:p>
    <w:p w14:paraId="64B0DE50" w14:textId="77777777" w:rsidR="00DD6218" w:rsidRPr="00DD6218" w:rsidRDefault="00DD6218" w:rsidP="00DD6218">
      <w:pPr>
        <w:rPr>
          <w:rFonts w:ascii="Calibri" w:hAnsi="Calibri" w:cs="Calibri"/>
        </w:rPr>
      </w:pPr>
      <w:r w:rsidRPr="00DD6218">
        <w:rPr>
          <w:rFonts w:ascii="Calibri" w:hAnsi="Calibri" w:cs="Calibri"/>
        </w:rPr>
        <w:t>In particular, each member has the following responsibilities and duties.</w:t>
      </w:r>
    </w:p>
    <w:p w14:paraId="704D81FE" w14:textId="77777777" w:rsidR="00DD6218" w:rsidRPr="00DD6218" w:rsidRDefault="00DD6218" w:rsidP="00DD6218">
      <w:pPr>
        <w:rPr>
          <w:rFonts w:ascii="Calibri" w:hAnsi="Calibri" w:cs="Calibri"/>
        </w:rPr>
      </w:pPr>
    </w:p>
    <w:p w14:paraId="6880F2CB" w14:textId="77777777" w:rsidR="00DD6218" w:rsidRPr="00DD6218" w:rsidRDefault="00DD6218" w:rsidP="00DD6218">
      <w:pPr>
        <w:numPr>
          <w:ilvl w:val="0"/>
          <w:numId w:val="10"/>
        </w:numPr>
        <w:tabs>
          <w:tab w:val="num" w:pos="360"/>
        </w:tabs>
        <w:ind w:left="360"/>
        <w:rPr>
          <w:rFonts w:ascii="Calibri" w:hAnsi="Calibri" w:cs="Calibri"/>
        </w:rPr>
      </w:pPr>
      <w:r w:rsidRPr="00DD6218">
        <w:rPr>
          <w:rFonts w:ascii="Calibri" w:hAnsi="Calibri" w:cs="Calibri"/>
        </w:rPr>
        <w:t>Fully prepare for each Commission meeting, and committee meeting where the member is designated as a committee member.</w:t>
      </w:r>
    </w:p>
    <w:p w14:paraId="35EF49F6" w14:textId="77777777" w:rsidR="00DD6218" w:rsidRPr="00DD6218" w:rsidRDefault="00DD6218" w:rsidP="00DD6218">
      <w:pPr>
        <w:tabs>
          <w:tab w:val="num" w:pos="360"/>
        </w:tabs>
        <w:ind w:left="360" w:hanging="360"/>
        <w:rPr>
          <w:rFonts w:ascii="Calibri" w:hAnsi="Calibri" w:cs="Calibri"/>
        </w:rPr>
      </w:pPr>
    </w:p>
    <w:p w14:paraId="37F531A4" w14:textId="77777777" w:rsidR="00DD6218" w:rsidRPr="00DD6218" w:rsidRDefault="00DD6218" w:rsidP="00DD6218">
      <w:pPr>
        <w:numPr>
          <w:ilvl w:val="0"/>
          <w:numId w:val="10"/>
        </w:numPr>
        <w:tabs>
          <w:tab w:val="num" w:pos="360"/>
        </w:tabs>
        <w:ind w:left="360"/>
        <w:rPr>
          <w:rFonts w:ascii="Calibri" w:hAnsi="Calibri" w:cs="Calibri"/>
        </w:rPr>
      </w:pPr>
      <w:r w:rsidRPr="00DD6218">
        <w:rPr>
          <w:rFonts w:ascii="Calibri" w:hAnsi="Calibri" w:cs="Calibri"/>
        </w:rPr>
        <w:t>Attend and participate at each meeting in person, virtually, or by telephone.</w:t>
      </w:r>
    </w:p>
    <w:p w14:paraId="547E4129" w14:textId="77777777" w:rsidR="00DD6218" w:rsidRPr="00DD6218" w:rsidRDefault="00DD6218" w:rsidP="00DD6218">
      <w:pPr>
        <w:tabs>
          <w:tab w:val="num" w:pos="360"/>
        </w:tabs>
        <w:ind w:left="360" w:hanging="360"/>
        <w:rPr>
          <w:rFonts w:ascii="Calibri" w:hAnsi="Calibri" w:cs="Calibri"/>
        </w:rPr>
      </w:pPr>
    </w:p>
    <w:p w14:paraId="0A96A0E8" w14:textId="77777777" w:rsidR="00DD6218" w:rsidRPr="00DD6218" w:rsidRDefault="00DD6218" w:rsidP="00DD6218">
      <w:pPr>
        <w:numPr>
          <w:ilvl w:val="0"/>
          <w:numId w:val="10"/>
        </w:numPr>
        <w:tabs>
          <w:tab w:val="num" w:pos="360"/>
        </w:tabs>
        <w:ind w:left="360"/>
        <w:rPr>
          <w:rFonts w:ascii="Calibri" w:hAnsi="Calibri" w:cs="Calibri"/>
        </w:rPr>
      </w:pPr>
      <w:r w:rsidRPr="00DD6218">
        <w:rPr>
          <w:rFonts w:ascii="Calibri" w:hAnsi="Calibri" w:cs="Calibri"/>
        </w:rPr>
        <w:t>Give advance notice to SBA staff, if possible, when a member must leave a meeting early or cannot attend at all.</w:t>
      </w:r>
    </w:p>
    <w:p w14:paraId="4FA7A40B" w14:textId="77777777" w:rsidR="00DD6218" w:rsidRPr="00DD6218" w:rsidRDefault="00DD6218" w:rsidP="00DD6218">
      <w:pPr>
        <w:tabs>
          <w:tab w:val="num" w:pos="360"/>
        </w:tabs>
        <w:ind w:left="360" w:hanging="360"/>
        <w:rPr>
          <w:rFonts w:ascii="Calibri" w:hAnsi="Calibri" w:cs="Calibri"/>
        </w:rPr>
      </w:pPr>
    </w:p>
    <w:p w14:paraId="6D4D29F0" w14:textId="77777777" w:rsidR="00DD6218" w:rsidRPr="00DD6218" w:rsidRDefault="00DD6218" w:rsidP="00DD6218">
      <w:pPr>
        <w:numPr>
          <w:ilvl w:val="0"/>
          <w:numId w:val="10"/>
        </w:numPr>
        <w:tabs>
          <w:tab w:val="num" w:pos="360"/>
        </w:tabs>
        <w:ind w:left="360"/>
        <w:rPr>
          <w:rFonts w:ascii="Calibri" w:hAnsi="Calibri" w:cs="Calibri"/>
        </w:rPr>
      </w:pPr>
      <w:r w:rsidRPr="00DD6218">
        <w:rPr>
          <w:rFonts w:ascii="Calibri" w:hAnsi="Calibri" w:cs="Calibri"/>
        </w:rPr>
        <w:t xml:space="preserve">Abide by the requirements of </w:t>
      </w:r>
      <w:smartTag w:uri="urn:schemas-microsoft-com:office:smarttags" w:element="place">
        <w:smartTag w:uri="urn:schemas-microsoft-com:office:smarttags" w:element="State">
          <w:r w:rsidRPr="00DD6218">
            <w:rPr>
              <w:rFonts w:ascii="Calibri" w:hAnsi="Calibri" w:cs="Calibri"/>
            </w:rPr>
            <w:t>Florida</w:t>
          </w:r>
        </w:smartTag>
      </w:smartTag>
      <w:r w:rsidRPr="00DD6218">
        <w:rPr>
          <w:rFonts w:ascii="Calibri" w:hAnsi="Calibri" w:cs="Calibri"/>
        </w:rPr>
        <w:t>’s Sunshine Law. A summary of the requirements of the law is outlined in this section.</w:t>
      </w:r>
    </w:p>
    <w:p w14:paraId="444EC443" w14:textId="77777777" w:rsidR="00DD6218" w:rsidRPr="00DD6218" w:rsidRDefault="00DD6218" w:rsidP="00DD6218">
      <w:pPr>
        <w:tabs>
          <w:tab w:val="num" w:pos="360"/>
        </w:tabs>
        <w:ind w:left="360" w:hanging="360"/>
        <w:rPr>
          <w:rFonts w:ascii="Calibri" w:hAnsi="Calibri" w:cs="Calibri"/>
        </w:rPr>
      </w:pPr>
    </w:p>
    <w:p w14:paraId="1CCC23B8" w14:textId="77777777" w:rsidR="00DD6218" w:rsidRPr="00DD6218" w:rsidRDefault="00DD6218" w:rsidP="00DD6218">
      <w:pPr>
        <w:numPr>
          <w:ilvl w:val="0"/>
          <w:numId w:val="10"/>
        </w:numPr>
        <w:tabs>
          <w:tab w:val="num" w:pos="360"/>
        </w:tabs>
        <w:ind w:left="360"/>
        <w:rPr>
          <w:rFonts w:ascii="Calibri" w:hAnsi="Calibri" w:cs="Calibri"/>
        </w:rPr>
      </w:pPr>
      <w:r w:rsidRPr="00DD6218">
        <w:rPr>
          <w:rFonts w:ascii="Calibri" w:hAnsi="Calibri" w:cs="Calibri"/>
        </w:rPr>
        <w:t xml:space="preserve">Since it is the SBA’s responsibility to fund all Commission activities, all communications related directly to Commission activities shall be referred to SBA staff who are responsible for administrative support of the Commission. </w:t>
      </w:r>
    </w:p>
    <w:p w14:paraId="5E831A77" w14:textId="77777777" w:rsidR="00DD6218" w:rsidRPr="00DD6218" w:rsidRDefault="00DD6218" w:rsidP="00DD6218">
      <w:pPr>
        <w:ind w:left="360"/>
        <w:rPr>
          <w:rFonts w:ascii="Calibri" w:hAnsi="Calibri" w:cs="Calibri"/>
        </w:rPr>
      </w:pPr>
    </w:p>
    <w:p w14:paraId="669B3227" w14:textId="77777777" w:rsidR="00DD6218" w:rsidRPr="00DD6218" w:rsidRDefault="00DD6218" w:rsidP="00DD6218">
      <w:pPr>
        <w:ind w:left="360"/>
        <w:rPr>
          <w:rFonts w:ascii="Calibri" w:hAnsi="Calibri" w:cs="Calibri"/>
        </w:rPr>
      </w:pPr>
      <w:r w:rsidRPr="00DD6218">
        <w:rPr>
          <w:rFonts w:ascii="Calibri" w:hAnsi="Calibri" w:cs="Calibri"/>
        </w:rPr>
        <w:t xml:space="preserve">The following communications, directly related to Commission activities, shall not take place:  </w:t>
      </w:r>
    </w:p>
    <w:p w14:paraId="6ADFE3B9" w14:textId="77777777" w:rsidR="00DD6218" w:rsidRPr="00DD6218" w:rsidRDefault="00DD6218" w:rsidP="00DD6218">
      <w:pPr>
        <w:rPr>
          <w:rFonts w:ascii="Calibri" w:hAnsi="Calibri" w:cs="Calibri"/>
        </w:rPr>
      </w:pPr>
    </w:p>
    <w:p w14:paraId="2A301D14" w14:textId="77777777" w:rsidR="00DD6218" w:rsidRPr="00DD6218" w:rsidRDefault="00DD6218" w:rsidP="00DD6218">
      <w:pPr>
        <w:numPr>
          <w:ilvl w:val="1"/>
          <w:numId w:val="10"/>
        </w:numPr>
        <w:tabs>
          <w:tab w:val="num" w:pos="720"/>
        </w:tabs>
        <w:ind w:left="720"/>
        <w:rPr>
          <w:rFonts w:ascii="Calibri" w:hAnsi="Calibri" w:cs="Calibri"/>
        </w:rPr>
      </w:pPr>
      <w:r w:rsidRPr="00DD6218">
        <w:rPr>
          <w:rFonts w:ascii="Calibri" w:hAnsi="Calibri" w:cs="Calibri"/>
        </w:rPr>
        <w:t xml:space="preserve">Commission members shall not contact Professional Team members or modeling organizations directly, except in conjunction with participation in the on-site visit </w:t>
      </w:r>
    </w:p>
    <w:p w14:paraId="12D85F43" w14:textId="77777777" w:rsidR="00DD6218" w:rsidRPr="00DD6218" w:rsidRDefault="00DD6218" w:rsidP="00DD6218">
      <w:pPr>
        <w:ind w:left="720"/>
        <w:rPr>
          <w:rFonts w:ascii="Calibri" w:hAnsi="Calibri" w:cs="Calibri"/>
        </w:rPr>
      </w:pPr>
      <w:r w:rsidRPr="00DD6218">
        <w:rPr>
          <w:rFonts w:ascii="Calibri" w:hAnsi="Calibri" w:cs="Calibri"/>
        </w:rPr>
        <w:t xml:space="preserve">of a Commission member, </w:t>
      </w:r>
    </w:p>
    <w:p w14:paraId="11CB3C66" w14:textId="77777777" w:rsidR="00DD6218" w:rsidRPr="00DD6218" w:rsidRDefault="00DD6218" w:rsidP="00DD6218">
      <w:pPr>
        <w:tabs>
          <w:tab w:val="num" w:pos="720"/>
        </w:tabs>
        <w:ind w:left="720" w:hanging="360"/>
        <w:rPr>
          <w:rFonts w:ascii="Calibri" w:hAnsi="Calibri" w:cs="Calibri"/>
        </w:rPr>
      </w:pPr>
    </w:p>
    <w:p w14:paraId="3CD8CB3A" w14:textId="77777777" w:rsidR="00DD6218" w:rsidRPr="00DD6218" w:rsidRDefault="00DD6218" w:rsidP="00DD6218">
      <w:pPr>
        <w:numPr>
          <w:ilvl w:val="1"/>
          <w:numId w:val="10"/>
        </w:numPr>
        <w:tabs>
          <w:tab w:val="num" w:pos="720"/>
        </w:tabs>
        <w:ind w:left="720"/>
        <w:rPr>
          <w:rFonts w:ascii="Calibri" w:hAnsi="Calibri" w:cs="Calibri"/>
        </w:rPr>
      </w:pPr>
      <w:r w:rsidRPr="00DD6218">
        <w:rPr>
          <w:rFonts w:ascii="Calibri" w:hAnsi="Calibri" w:cs="Calibri"/>
        </w:rPr>
        <w:t>Modeling organizations shall not contact Commission members or Professional Team members directly, except in conjunction with remote participation in a virtual review, and</w:t>
      </w:r>
    </w:p>
    <w:p w14:paraId="63F9566C" w14:textId="77777777" w:rsidR="00DD6218" w:rsidRPr="00DD6218" w:rsidRDefault="00DD6218" w:rsidP="00DD6218">
      <w:pPr>
        <w:tabs>
          <w:tab w:val="num" w:pos="720"/>
        </w:tabs>
        <w:ind w:left="720" w:hanging="360"/>
        <w:rPr>
          <w:rFonts w:ascii="Calibri" w:hAnsi="Calibri" w:cs="Calibri"/>
        </w:rPr>
      </w:pPr>
    </w:p>
    <w:p w14:paraId="6F754BB7" w14:textId="77777777" w:rsidR="00DD6218" w:rsidRPr="00DD6218" w:rsidRDefault="00DD6218" w:rsidP="00DD6218">
      <w:pPr>
        <w:numPr>
          <w:ilvl w:val="1"/>
          <w:numId w:val="10"/>
        </w:numPr>
        <w:tabs>
          <w:tab w:val="num" w:pos="720"/>
        </w:tabs>
        <w:ind w:left="720"/>
        <w:rPr>
          <w:rFonts w:ascii="Calibri" w:hAnsi="Calibri" w:cs="Calibri"/>
        </w:rPr>
      </w:pPr>
      <w:r w:rsidRPr="00DD6218">
        <w:rPr>
          <w:rFonts w:ascii="Calibri" w:hAnsi="Calibri" w:cs="Calibri"/>
        </w:rPr>
        <w:t>Professional Team members shall not contact Commission members or modeling organizations directly.</w:t>
      </w:r>
    </w:p>
    <w:p w14:paraId="01E6AD8F" w14:textId="77777777" w:rsidR="00DD6218" w:rsidRPr="00DD6218" w:rsidRDefault="00DD6218" w:rsidP="00DD6218">
      <w:pPr>
        <w:ind w:left="1440"/>
        <w:rPr>
          <w:rFonts w:ascii="Calibri" w:hAnsi="Calibri" w:cs="Calibri"/>
        </w:rPr>
      </w:pPr>
    </w:p>
    <w:p w14:paraId="099D0704" w14:textId="77777777" w:rsidR="00DD6218" w:rsidRPr="00DD6218" w:rsidRDefault="00DD6218" w:rsidP="00DD6218">
      <w:pPr>
        <w:ind w:left="360"/>
        <w:rPr>
          <w:rFonts w:ascii="Calibri" w:hAnsi="Calibri" w:cs="Calibri"/>
        </w:rPr>
      </w:pPr>
      <w:r w:rsidRPr="00DD6218">
        <w:rPr>
          <w:rFonts w:ascii="Calibri" w:hAnsi="Calibri" w:cs="Calibri"/>
        </w:rPr>
        <w:t xml:space="preserve">A committee chair or the Commission Chair may, in conjunction with SBA staff, contact </w:t>
      </w:r>
    </w:p>
    <w:p w14:paraId="6822E38B" w14:textId="77777777" w:rsidR="00DD6218" w:rsidRPr="00DD6218" w:rsidRDefault="00DD6218" w:rsidP="00DD6218">
      <w:pPr>
        <w:ind w:left="360"/>
        <w:rPr>
          <w:rFonts w:ascii="Calibri" w:hAnsi="Calibri" w:cs="Calibri"/>
        </w:rPr>
      </w:pPr>
      <w:r w:rsidRPr="00DD6218">
        <w:rPr>
          <w:rFonts w:ascii="Calibri" w:hAnsi="Calibri" w:cs="Calibri"/>
        </w:rPr>
        <w:t xml:space="preserve">a modeling organization or outside party for the purpose of clarifying or refining input </w:t>
      </w:r>
    </w:p>
    <w:p w14:paraId="1D803A15" w14:textId="77777777" w:rsidR="00DD6218" w:rsidRPr="00DD6218" w:rsidRDefault="00DD6218" w:rsidP="00DD6218">
      <w:pPr>
        <w:ind w:left="360"/>
        <w:rPr>
          <w:rFonts w:ascii="Calibri" w:hAnsi="Calibri" w:cs="Calibri"/>
        </w:rPr>
      </w:pPr>
      <w:r w:rsidRPr="00DD6218">
        <w:rPr>
          <w:rFonts w:ascii="Calibri" w:hAnsi="Calibri" w:cs="Calibri"/>
        </w:rPr>
        <w:t xml:space="preserve">or suggested revisions to the </w:t>
      </w:r>
      <w:r w:rsidRPr="00DD6218">
        <w:rPr>
          <w:rFonts w:ascii="Calibri" w:hAnsi="Calibri" w:cs="Calibri"/>
          <w:i/>
        </w:rPr>
        <w:t xml:space="preserve">Hurricane Standards Report of Activities </w:t>
      </w:r>
      <w:r w:rsidRPr="00DD6218">
        <w:rPr>
          <w:rFonts w:ascii="Calibri" w:hAnsi="Calibri" w:cs="Calibri"/>
        </w:rPr>
        <w:t>or</w:t>
      </w:r>
      <w:r w:rsidRPr="00DD6218">
        <w:rPr>
          <w:rFonts w:ascii="Calibri" w:hAnsi="Calibri" w:cs="Calibri"/>
          <w:i/>
        </w:rPr>
        <w:t xml:space="preserve"> Flood Standards Report of Activities</w:t>
      </w:r>
      <w:r w:rsidRPr="00DD6218">
        <w:rPr>
          <w:rFonts w:ascii="Calibri" w:hAnsi="Calibri" w:cs="Calibri"/>
        </w:rPr>
        <w:t>.</w:t>
      </w:r>
    </w:p>
    <w:p w14:paraId="5B410614" w14:textId="77777777" w:rsidR="00DD6218" w:rsidRPr="00DD6218" w:rsidRDefault="00DD6218" w:rsidP="00DD6218">
      <w:pPr>
        <w:rPr>
          <w:rFonts w:ascii="Calibri" w:hAnsi="Calibri" w:cs="Calibri"/>
        </w:rPr>
      </w:pPr>
    </w:p>
    <w:p w14:paraId="118D35FC" w14:textId="77777777" w:rsidR="0040050E" w:rsidRDefault="00DD6218" w:rsidP="00DD6218">
      <w:pPr>
        <w:numPr>
          <w:ilvl w:val="0"/>
          <w:numId w:val="10"/>
        </w:numPr>
        <w:tabs>
          <w:tab w:val="num" w:pos="360"/>
        </w:tabs>
        <w:ind w:left="360"/>
        <w:rPr>
          <w:rFonts w:ascii="Calibri" w:hAnsi="Calibri" w:cs="Calibri"/>
        </w:rPr>
      </w:pPr>
      <w:r w:rsidRPr="00DD6218">
        <w:rPr>
          <w:rFonts w:ascii="Calibri" w:hAnsi="Calibri" w:cs="Calibri"/>
        </w:rPr>
        <w:t>Give notice of “special” conflicts of interest where the member, the member’s relative, business associate, or any principal by whom he or she is retained stands to reap a direct financial benefit or suffer a potential loss from the issue being voted on. Financial benefit, which is speculative, uncertain, or subject to many contingencies, is not a special benefit</w:t>
      </w:r>
    </w:p>
    <w:p w14:paraId="0BB68D9D" w14:textId="77777777" w:rsidR="0040050E" w:rsidRDefault="0040050E" w:rsidP="0040050E">
      <w:pPr>
        <w:ind w:left="360"/>
        <w:rPr>
          <w:rFonts w:ascii="Calibri" w:hAnsi="Calibri" w:cs="Calibri"/>
        </w:rPr>
      </w:pPr>
    </w:p>
    <w:p w14:paraId="68930DEC" w14:textId="75636DD0" w:rsidR="00DD6218" w:rsidRPr="00DD6218" w:rsidRDefault="00DD6218" w:rsidP="0040050E">
      <w:pPr>
        <w:ind w:left="360"/>
        <w:rPr>
          <w:rFonts w:ascii="Calibri" w:hAnsi="Calibri" w:cs="Calibri"/>
        </w:rPr>
      </w:pPr>
      <w:r w:rsidRPr="00DD6218">
        <w:rPr>
          <w:rFonts w:ascii="Calibri" w:hAnsi="Calibri" w:cs="Calibri"/>
        </w:rPr>
        <w:lastRenderedPageBreak/>
        <w:t>that would preclude a member from voting. See Attorney General’s Opinion 96</w:t>
      </w:r>
      <w:r w:rsidRPr="00DD6218">
        <w:rPr>
          <w:rFonts w:ascii="Calibri" w:hAnsi="Calibri" w:cs="Calibri"/>
        </w:rPr>
        <w:noBreakHyphen/>
        <w:t xml:space="preserve">63 (September 4, 1996) and Commission on Ethics Opinion 94-18 (April 21, 1994). </w:t>
      </w:r>
    </w:p>
    <w:p w14:paraId="6C89FCB6" w14:textId="77777777" w:rsidR="00DD6218" w:rsidRPr="00DD6218" w:rsidRDefault="00DD6218" w:rsidP="00DD6218">
      <w:pPr>
        <w:ind w:left="360"/>
        <w:rPr>
          <w:rFonts w:ascii="Calibri" w:hAnsi="Calibri" w:cs="Calibri"/>
        </w:rPr>
      </w:pPr>
    </w:p>
    <w:p w14:paraId="04B0B421" w14:textId="77777777" w:rsidR="00DD6218" w:rsidRPr="00DD6218" w:rsidRDefault="00DD6218" w:rsidP="00DD6218">
      <w:pPr>
        <w:ind w:left="360"/>
        <w:rPr>
          <w:rFonts w:ascii="Calibri" w:hAnsi="Calibri" w:cs="Calibri"/>
        </w:rPr>
      </w:pPr>
      <w:r w:rsidRPr="00DD6218">
        <w:rPr>
          <w:rFonts w:ascii="Calibri" w:hAnsi="Calibri" w:cs="Calibri"/>
        </w:rPr>
        <w:t xml:space="preserve">If a special conflict of interest arises and the special conflict is apparent prior to the meeting, the member must give advance notice to SBA staff. If the special conflict becomes apparent during a meeting, the member shall immediately inform the Commission Chair or Vice Chair. The conflicted member shall recuse himself or herself from any activity of the Commission in the area of the special conflict.  </w:t>
      </w:r>
    </w:p>
    <w:p w14:paraId="09FAF995" w14:textId="77777777" w:rsidR="00DD6218" w:rsidRPr="00DD6218" w:rsidRDefault="00DD6218" w:rsidP="00DD6218">
      <w:pPr>
        <w:ind w:left="720"/>
        <w:rPr>
          <w:rFonts w:ascii="Calibri" w:hAnsi="Calibri" w:cs="Calibri"/>
        </w:rPr>
      </w:pPr>
    </w:p>
    <w:p w14:paraId="7C458751" w14:textId="77777777" w:rsidR="00DD6218" w:rsidRPr="00DD6218" w:rsidRDefault="00DD6218" w:rsidP="00DD6218">
      <w:pPr>
        <w:numPr>
          <w:ilvl w:val="0"/>
          <w:numId w:val="10"/>
        </w:numPr>
        <w:tabs>
          <w:tab w:val="num" w:pos="360"/>
        </w:tabs>
        <w:ind w:left="360"/>
        <w:rPr>
          <w:rFonts w:ascii="Calibri" w:hAnsi="Calibri" w:cs="Calibri"/>
        </w:rPr>
      </w:pPr>
      <w:r w:rsidRPr="00DD6218">
        <w:rPr>
          <w:rFonts w:ascii="Calibri" w:hAnsi="Calibri" w:cs="Calibri"/>
        </w:rPr>
        <w:t xml:space="preserve">Commission members are expected to meet the highest standards of ethical behavior. Commission members may be subject to the Code of Ethics for Public Officers and Employees, ss. 112.311-112.3261, F.S., including, but not limited to, s. 112.313(7), F.S., relating to conflicting employment or contractual relationships; s. 112.3143, F.S., relating </w:t>
      </w:r>
    </w:p>
    <w:p w14:paraId="1265257D" w14:textId="77777777" w:rsidR="00DD6218" w:rsidRPr="00DD6218" w:rsidRDefault="00DD6218" w:rsidP="00DD6218">
      <w:pPr>
        <w:ind w:left="360"/>
        <w:rPr>
          <w:rFonts w:ascii="Calibri" w:hAnsi="Calibri" w:cs="Calibri"/>
        </w:rPr>
      </w:pPr>
      <w:r w:rsidRPr="00DD6218">
        <w:rPr>
          <w:rFonts w:ascii="Calibri" w:hAnsi="Calibri" w:cs="Calibri"/>
        </w:rPr>
        <w:t xml:space="preserve">to voting conflicts; and s. 112.3145, F.S., relating to disclosure of financial interests. </w:t>
      </w:r>
    </w:p>
    <w:p w14:paraId="4D5BF803" w14:textId="77777777" w:rsidR="00DD6218" w:rsidRPr="00DD6218" w:rsidRDefault="00DD6218" w:rsidP="00DD6218">
      <w:pPr>
        <w:tabs>
          <w:tab w:val="num" w:pos="360"/>
        </w:tabs>
        <w:ind w:left="360" w:hanging="360"/>
        <w:rPr>
          <w:rFonts w:ascii="Calibri" w:hAnsi="Calibri" w:cs="Calibri"/>
        </w:rPr>
      </w:pPr>
    </w:p>
    <w:p w14:paraId="5C466F7E" w14:textId="77777777" w:rsidR="00DD6218" w:rsidRPr="00DD6218" w:rsidRDefault="00DD6218" w:rsidP="00DD6218">
      <w:pPr>
        <w:tabs>
          <w:tab w:val="num" w:pos="360"/>
        </w:tabs>
        <w:ind w:left="360" w:hanging="360"/>
        <w:rPr>
          <w:rFonts w:ascii="Calibri" w:hAnsi="Calibri" w:cs="Calibri"/>
        </w:rPr>
      </w:pPr>
      <w:r w:rsidRPr="00DD6218">
        <w:rPr>
          <w:rFonts w:ascii="Calibri" w:hAnsi="Calibri" w:cs="Calibri"/>
        </w:rPr>
        <w:tab/>
        <w:t xml:space="preserve">It is understood, given the nature of the expertise held by Commission members, that general conflicts of interest are inherent. The conflicts of interest which are addressed in s. 112.3143, F.S., and the conflicts which would preclude a Commission member from voting on an issue are only those conflicts which are special. </w:t>
      </w:r>
    </w:p>
    <w:p w14:paraId="15301DE7" w14:textId="77777777" w:rsidR="00DD6218" w:rsidRPr="00DD6218" w:rsidRDefault="00DD6218" w:rsidP="00DD6218">
      <w:pPr>
        <w:tabs>
          <w:tab w:val="num" w:pos="360"/>
        </w:tabs>
        <w:ind w:left="360" w:hanging="360"/>
        <w:rPr>
          <w:rFonts w:ascii="Calibri" w:hAnsi="Calibri" w:cs="Calibri"/>
        </w:rPr>
      </w:pPr>
    </w:p>
    <w:p w14:paraId="71F7D452" w14:textId="77777777" w:rsidR="00DD6218" w:rsidRPr="00DD6218" w:rsidRDefault="00DD6218" w:rsidP="00DD6218">
      <w:pPr>
        <w:tabs>
          <w:tab w:val="num" w:pos="360"/>
        </w:tabs>
        <w:ind w:left="360" w:hanging="360"/>
        <w:rPr>
          <w:rFonts w:ascii="Calibri" w:hAnsi="Calibri" w:cs="Calibri"/>
        </w:rPr>
      </w:pPr>
      <w:r w:rsidRPr="00DD6218">
        <w:rPr>
          <w:rFonts w:ascii="Calibri" w:hAnsi="Calibri" w:cs="Calibri"/>
        </w:rPr>
        <w:tab/>
        <w:t xml:space="preserve">Additionally, Commission members shall be mindful of situations which may arise that </w:t>
      </w:r>
    </w:p>
    <w:p w14:paraId="4B9950D7" w14:textId="77777777" w:rsidR="00DD6218" w:rsidRPr="00DD6218" w:rsidRDefault="00DD6218" w:rsidP="00DD6218">
      <w:pPr>
        <w:tabs>
          <w:tab w:val="num" w:pos="360"/>
        </w:tabs>
        <w:ind w:left="360" w:hanging="360"/>
        <w:rPr>
          <w:rFonts w:ascii="Calibri" w:hAnsi="Calibri" w:cs="Calibri"/>
        </w:rPr>
      </w:pPr>
      <w:r w:rsidRPr="00DD6218">
        <w:rPr>
          <w:rFonts w:ascii="Calibri" w:hAnsi="Calibri" w:cs="Calibri"/>
        </w:rPr>
        <w:tab/>
        <w:t xml:space="preserve">have the potential to give an unfair advantage to any modeling organization or result in </w:t>
      </w:r>
    </w:p>
    <w:p w14:paraId="53BF161B" w14:textId="77777777" w:rsidR="00DD6218" w:rsidRPr="00DD6218" w:rsidRDefault="00DD6218" w:rsidP="00DD6218">
      <w:pPr>
        <w:tabs>
          <w:tab w:val="num" w:pos="360"/>
        </w:tabs>
        <w:ind w:left="360" w:hanging="360"/>
        <w:rPr>
          <w:rFonts w:ascii="Calibri" w:hAnsi="Calibri" w:cs="Calibri"/>
        </w:rPr>
      </w:pPr>
      <w:r w:rsidRPr="00DD6218">
        <w:rPr>
          <w:rFonts w:ascii="Calibri" w:hAnsi="Calibri" w:cs="Calibri"/>
        </w:rPr>
        <w:tab/>
        <w:t>a particular Commission member having unique information and being in a position to exercise greater influence than other Commission members.</w:t>
      </w:r>
    </w:p>
    <w:p w14:paraId="64BFE704" w14:textId="77777777" w:rsidR="00DD6218" w:rsidRPr="00DD6218" w:rsidRDefault="00DD6218" w:rsidP="00DD6218">
      <w:pPr>
        <w:tabs>
          <w:tab w:val="num" w:pos="360"/>
        </w:tabs>
        <w:ind w:left="360" w:hanging="360"/>
        <w:rPr>
          <w:rFonts w:ascii="Calibri" w:hAnsi="Calibri" w:cs="Calibri"/>
        </w:rPr>
      </w:pPr>
    </w:p>
    <w:p w14:paraId="310E8328" w14:textId="77777777" w:rsidR="00DD6218" w:rsidRPr="00DD6218" w:rsidRDefault="00DD6218" w:rsidP="00DD6218">
      <w:pPr>
        <w:numPr>
          <w:ilvl w:val="0"/>
          <w:numId w:val="10"/>
        </w:numPr>
        <w:tabs>
          <w:tab w:val="num" w:pos="360"/>
        </w:tabs>
        <w:ind w:left="360"/>
        <w:contextualSpacing/>
        <w:rPr>
          <w:rFonts w:ascii="Calibri" w:hAnsi="Calibri" w:cs="Calibri"/>
        </w:rPr>
      </w:pPr>
      <w:r w:rsidRPr="00DD6218">
        <w:rPr>
          <w:rFonts w:ascii="Calibri" w:hAnsi="Calibri" w:cs="Calibri"/>
        </w:rPr>
        <w:t xml:space="preserve">No one Commission member shall speak on behalf of the Commission. Members are free </w:t>
      </w:r>
    </w:p>
    <w:p w14:paraId="14CA754B" w14:textId="77777777" w:rsidR="00DD6218" w:rsidRPr="00DD6218" w:rsidRDefault="00DD6218" w:rsidP="00DD6218">
      <w:pPr>
        <w:ind w:left="360"/>
        <w:contextualSpacing/>
        <w:rPr>
          <w:rFonts w:ascii="Calibri" w:hAnsi="Calibri" w:cs="Calibri"/>
        </w:rPr>
      </w:pPr>
      <w:r w:rsidRPr="00DD6218">
        <w:rPr>
          <w:rFonts w:ascii="Calibri" w:hAnsi="Calibri" w:cs="Calibri"/>
        </w:rPr>
        <w:t>to give statements as their own opinion.</w:t>
      </w:r>
    </w:p>
    <w:p w14:paraId="360276F8" w14:textId="77777777" w:rsidR="00DD6218" w:rsidRPr="00DD6218" w:rsidRDefault="00DD6218" w:rsidP="00DD6218">
      <w:pPr>
        <w:ind w:left="360"/>
        <w:rPr>
          <w:rFonts w:ascii="Calibri" w:hAnsi="Calibri" w:cs="Calibri"/>
        </w:rPr>
      </w:pPr>
    </w:p>
    <w:p w14:paraId="179ACED4" w14:textId="77777777" w:rsidR="00DD6218" w:rsidRPr="00DD6218" w:rsidRDefault="00DD6218" w:rsidP="00DD6218">
      <w:pPr>
        <w:ind w:left="360"/>
        <w:rPr>
          <w:rFonts w:ascii="Calibri" w:hAnsi="Calibri" w:cs="Calibri"/>
        </w:rPr>
      </w:pPr>
    </w:p>
    <w:p w14:paraId="28FD607A" w14:textId="77777777" w:rsidR="00DD6218" w:rsidRPr="0086189D" w:rsidRDefault="00DD6218" w:rsidP="00DD6218">
      <w:pPr>
        <w:keepNext/>
        <w:keepLines/>
        <w:outlineLvl w:val="4"/>
        <w:rPr>
          <w:rFonts w:ascii="Calibri" w:hAnsi="Calibri" w:cs="Calibri"/>
          <w:b/>
          <w:iCs/>
          <w:caps/>
        </w:rPr>
      </w:pPr>
      <w:r w:rsidRPr="0086189D">
        <w:rPr>
          <w:rFonts w:ascii="Calibri" w:hAnsi="Calibri" w:cs="Calibri"/>
          <w:b/>
          <w:iCs/>
          <w:caps/>
        </w:rPr>
        <w:t>New Member Orientation and Continuing Education of Existing Members</w:t>
      </w:r>
    </w:p>
    <w:p w14:paraId="1B6AEA69" w14:textId="77777777" w:rsidR="00DD6218" w:rsidRPr="00DD6218" w:rsidRDefault="00DD6218" w:rsidP="00DD6218">
      <w:pPr>
        <w:rPr>
          <w:rFonts w:ascii="Calibri" w:hAnsi="Calibri" w:cs="Calibri"/>
        </w:rPr>
      </w:pPr>
    </w:p>
    <w:p w14:paraId="6FAF798F" w14:textId="77777777" w:rsidR="00DD6218" w:rsidRPr="00DD6218" w:rsidRDefault="00DD6218" w:rsidP="00DD6218">
      <w:pPr>
        <w:rPr>
          <w:rFonts w:ascii="Calibri" w:hAnsi="Calibri" w:cs="Calibri"/>
        </w:rPr>
      </w:pPr>
      <w:r w:rsidRPr="00DD6218">
        <w:rPr>
          <w:rFonts w:ascii="Calibri" w:hAnsi="Calibri" w:cs="Calibri"/>
        </w:rPr>
        <w:t xml:space="preserve">As part of the SBA’s administrative support of the Commission, the SBA staff is responsible for new member orientation. The SBA staff may also design programs for continuing education at the request of the Commission. The cost of such programs is subject to approval through the state budgetary process as outlined under </w:t>
      </w:r>
      <w:r w:rsidRPr="00DD6218">
        <w:rPr>
          <w:rFonts w:ascii="Calibri" w:hAnsi="Calibri" w:cs="Calibri"/>
          <w:b/>
          <w:bCs/>
          <w:i/>
          <w:iCs/>
        </w:rPr>
        <w:t>Budget Consideration</w:t>
      </w:r>
      <w:r w:rsidRPr="00DD6218">
        <w:rPr>
          <w:rFonts w:ascii="Calibri" w:hAnsi="Calibri" w:cs="Calibri"/>
        </w:rPr>
        <w:t>.</w:t>
      </w:r>
    </w:p>
    <w:p w14:paraId="39D764BA" w14:textId="77777777" w:rsidR="00DD6218" w:rsidRPr="00DD6218" w:rsidRDefault="00DD6218" w:rsidP="00DD6218">
      <w:pPr>
        <w:keepNext/>
        <w:keepLines/>
        <w:outlineLvl w:val="5"/>
        <w:rPr>
          <w:rFonts w:ascii="Calibri" w:hAnsi="Calibri" w:cs="Calibri"/>
          <w:color w:val="1F4D78"/>
        </w:rPr>
      </w:pPr>
    </w:p>
    <w:p w14:paraId="173FFE20" w14:textId="77777777" w:rsidR="00DD6218" w:rsidRPr="00DD6218" w:rsidRDefault="00DD6218" w:rsidP="00DD6218">
      <w:pPr>
        <w:rPr>
          <w:rFonts w:ascii="Calibri" w:hAnsi="Calibri" w:cs="Calibri"/>
        </w:rPr>
      </w:pPr>
    </w:p>
    <w:p w14:paraId="0D04E134" w14:textId="77777777" w:rsidR="00DD6218" w:rsidRPr="0086189D" w:rsidRDefault="00DD6218" w:rsidP="00DD6218">
      <w:pPr>
        <w:rPr>
          <w:rFonts w:ascii="Calibri" w:hAnsi="Calibri" w:cs="Calibri"/>
          <w:b/>
          <w:iCs/>
          <w:caps/>
        </w:rPr>
      </w:pPr>
      <w:r w:rsidRPr="0086189D">
        <w:rPr>
          <w:rFonts w:ascii="Calibri" w:hAnsi="Calibri" w:cs="Calibri"/>
          <w:b/>
          <w:iCs/>
          <w:caps/>
        </w:rPr>
        <w:t xml:space="preserve">On-Site Visits to the Modeling Organization by Commission Members  </w:t>
      </w:r>
    </w:p>
    <w:p w14:paraId="0F4037A0" w14:textId="77777777" w:rsidR="00DD6218" w:rsidRPr="00DD6218" w:rsidRDefault="00DD6218" w:rsidP="00DD6218">
      <w:pPr>
        <w:rPr>
          <w:rFonts w:ascii="Calibri" w:hAnsi="Calibri" w:cs="Calibri"/>
          <w:i/>
        </w:rPr>
      </w:pPr>
    </w:p>
    <w:p w14:paraId="2DA29D4A" w14:textId="77777777" w:rsidR="00DD6218" w:rsidRPr="00DD6218" w:rsidRDefault="00DD6218" w:rsidP="00DD6218">
      <w:pPr>
        <w:rPr>
          <w:rFonts w:ascii="Calibri" w:hAnsi="Calibri" w:cs="Calibri"/>
        </w:rPr>
      </w:pPr>
      <w:r w:rsidRPr="00DD6218">
        <w:rPr>
          <w:rFonts w:ascii="Calibri" w:hAnsi="Calibri" w:cs="Calibri"/>
        </w:rPr>
        <w:t xml:space="preserve">The 2005 and 2014 legislative changes to s. 627.0628, F.S., specified that the goal was to enable the Commission to have access to all aspects of hurricane and flood models. Since both a public records exemption and a public meetings exemption are provided in the law, Commission members are able to review trade secrets in much more depth and are able to inquire into the underlying nature of the hurricane and flood models without exposing such trade secret information to modeling organization competitors. </w:t>
      </w:r>
    </w:p>
    <w:p w14:paraId="0AFD87FE" w14:textId="77777777" w:rsidR="00DD6218" w:rsidRPr="00DD6218" w:rsidRDefault="00DD6218" w:rsidP="00DD6218">
      <w:pPr>
        <w:rPr>
          <w:rFonts w:ascii="Calibri" w:hAnsi="Calibri" w:cs="Calibri"/>
        </w:rPr>
      </w:pPr>
      <w:r w:rsidRPr="00DD6218">
        <w:rPr>
          <w:rFonts w:ascii="Calibri" w:hAnsi="Calibri" w:cs="Calibri"/>
        </w:rPr>
        <w:lastRenderedPageBreak/>
        <w:t xml:space="preserve">Although reliance on the expertise of the Professional Team continues to be necessary in the Commission’s review process, Commission members may request to have greater access to the hurricane and flood models by going to the modeling organization location for an on-site visit.  </w:t>
      </w:r>
    </w:p>
    <w:p w14:paraId="3B56E1B6" w14:textId="26C53BF1" w:rsidR="00DD6218" w:rsidRPr="00DD6218" w:rsidRDefault="00DD6218" w:rsidP="00DD6218">
      <w:pPr>
        <w:rPr>
          <w:rFonts w:ascii="Calibri" w:hAnsi="Calibri" w:cs="Calibri"/>
        </w:rPr>
      </w:pPr>
      <w:r w:rsidRPr="00DD6218">
        <w:rPr>
          <w:rFonts w:ascii="Calibri" w:hAnsi="Calibri" w:cs="Calibri"/>
        </w:rPr>
        <w:t xml:space="preserve">The procedure for on-site visits and additional verification review visits requires that the Commission member obtain approval from the Commission and obtain authorization from the SBA for reimbursable travel (due to budget considerations). Commission members requesting to attend on-site visits, which includes any additional verification review visits, shall submit their request to SBA staff seven days prior to the Commission meeting to review modeling organization hurricane model or flood model Submissions in order for the requests to be placed on the meeting agenda. This does not preclude members from requesting to attend on-site visits during the </w:t>
      </w:r>
      <w:r w:rsidR="00CC1DBB">
        <w:rPr>
          <w:rFonts w:ascii="Calibri" w:hAnsi="Calibri" w:cs="Calibri"/>
        </w:rPr>
        <w:t xml:space="preserve">Commission </w:t>
      </w:r>
      <w:r w:rsidRPr="00DD6218">
        <w:rPr>
          <w:rFonts w:ascii="Calibri" w:hAnsi="Calibri" w:cs="Calibri"/>
        </w:rPr>
        <w:t xml:space="preserve">meeting. </w:t>
      </w:r>
    </w:p>
    <w:p w14:paraId="0F1DC3B3" w14:textId="77777777" w:rsidR="00DD6218" w:rsidRPr="00DD6218" w:rsidRDefault="00DD6218" w:rsidP="00DD6218">
      <w:pPr>
        <w:rPr>
          <w:rFonts w:ascii="Calibri" w:hAnsi="Calibri" w:cs="Calibri"/>
        </w:rPr>
      </w:pPr>
      <w:r w:rsidRPr="00DD6218">
        <w:rPr>
          <w:rFonts w:ascii="Calibri" w:hAnsi="Calibri" w:cs="Calibri"/>
        </w:rPr>
        <w:t xml:space="preserve"> </w:t>
      </w:r>
    </w:p>
    <w:p w14:paraId="03E96440" w14:textId="77777777" w:rsidR="00DD6218" w:rsidRPr="00DD6218" w:rsidRDefault="00DD6218" w:rsidP="00DD6218">
      <w:pPr>
        <w:rPr>
          <w:rFonts w:ascii="Calibri" w:hAnsi="Calibri" w:cs="Calibri"/>
        </w:rPr>
      </w:pPr>
      <w:r w:rsidRPr="00DD6218">
        <w:rPr>
          <w:rFonts w:ascii="Calibri" w:hAnsi="Calibri" w:cs="Calibri"/>
        </w:rPr>
        <w:t xml:space="preserve">Travel arrangements are coordinated through SBA staff and in accordance with the SBA’s travel policy. Commission members are responsible for their own transportation arrangements to, from, and during the on-site visits. </w:t>
      </w:r>
    </w:p>
    <w:p w14:paraId="2BB7A3E6" w14:textId="77777777" w:rsidR="00DD6218" w:rsidRPr="00DD6218" w:rsidRDefault="00DD6218" w:rsidP="00DD6218">
      <w:pPr>
        <w:tabs>
          <w:tab w:val="left" w:pos="1330"/>
        </w:tabs>
        <w:rPr>
          <w:rFonts w:ascii="Calibri" w:hAnsi="Calibri" w:cs="Calibri"/>
        </w:rPr>
      </w:pPr>
      <w:r w:rsidRPr="00DD6218">
        <w:rPr>
          <w:rFonts w:ascii="Calibri" w:hAnsi="Calibri" w:cs="Calibri"/>
        </w:rPr>
        <w:tab/>
      </w:r>
    </w:p>
    <w:p w14:paraId="3F176E52" w14:textId="77777777" w:rsidR="00DD6218" w:rsidRPr="00DD6218" w:rsidRDefault="00DD6218" w:rsidP="00DD6218">
      <w:pPr>
        <w:rPr>
          <w:rFonts w:ascii="Calibri" w:hAnsi="Calibri" w:cs="Calibri"/>
        </w:rPr>
      </w:pPr>
      <w:r w:rsidRPr="00DD6218">
        <w:rPr>
          <w:rFonts w:ascii="Calibri" w:hAnsi="Calibri" w:cs="Calibri"/>
        </w:rPr>
        <w:t>The Commission member’s on-site visit shall take place at the same time as the Professional Team’s on-site or additional verification review. The Commission member’s presence shall not disrupt the activities or work of the Professional Team. This procedure will limit Commission members’ participation to that of an observer during the Professional Team activities and their review process. The Commission member may ask questions of the modeling organization in meetings separate from those of the Professional Team. Given time and resource constraints, all reasonable attempts will be made to schedule meetings between the modeling organization and Commission members, and the modeling organization shall make its best effort to be available to answer the Commission member’s questions.</w:t>
      </w:r>
    </w:p>
    <w:p w14:paraId="00F0095F" w14:textId="77777777" w:rsidR="00DD6218" w:rsidRPr="00DD6218" w:rsidRDefault="00DD6218" w:rsidP="00DD6218">
      <w:pPr>
        <w:rPr>
          <w:rFonts w:ascii="Calibri" w:hAnsi="Calibri" w:cs="Calibri"/>
        </w:rPr>
      </w:pPr>
    </w:p>
    <w:p w14:paraId="13A4433A" w14:textId="77777777" w:rsidR="00DD6218" w:rsidRPr="00DD6218" w:rsidRDefault="00DD6218" w:rsidP="00DD6218">
      <w:pPr>
        <w:rPr>
          <w:rFonts w:ascii="Calibri" w:hAnsi="Calibri" w:cs="Calibri"/>
        </w:rPr>
      </w:pPr>
      <w:r w:rsidRPr="00DD6218">
        <w:rPr>
          <w:rFonts w:ascii="Calibri" w:hAnsi="Calibri" w:cs="Calibri"/>
        </w:rPr>
        <w:t xml:space="preserve">If any notes are taken by a Commission member, they shall be made in an on-site visit workbook provided by SBA staff or on the digital or hard copy materials provided by the modeling organization. The modeling organization shall review the workbooks for any notes deemed by the modeling organization as trade secret information. Any workbook pages containing notes considered by the modeling organization as trade secret information shall </w:t>
      </w:r>
    </w:p>
    <w:p w14:paraId="1FB3C703" w14:textId="77777777" w:rsidR="00DD6218" w:rsidRPr="00DD6218" w:rsidRDefault="00DD6218" w:rsidP="00DD6218">
      <w:pPr>
        <w:rPr>
          <w:rFonts w:ascii="Calibri" w:hAnsi="Calibri" w:cs="Calibri"/>
        </w:rPr>
      </w:pPr>
      <w:r w:rsidRPr="00DD6218">
        <w:rPr>
          <w:rFonts w:ascii="Calibri" w:hAnsi="Calibri" w:cs="Calibri"/>
        </w:rPr>
        <w:t xml:space="preserve">be removed from the workbook by the modeling organization.  </w:t>
      </w:r>
    </w:p>
    <w:p w14:paraId="4EE6933F" w14:textId="77777777" w:rsidR="00DD6218" w:rsidRPr="00DD6218" w:rsidRDefault="00DD6218" w:rsidP="00DD6218">
      <w:pPr>
        <w:rPr>
          <w:rFonts w:ascii="Calibri" w:hAnsi="Calibri" w:cs="Calibri"/>
        </w:rPr>
      </w:pPr>
    </w:p>
    <w:p w14:paraId="7EABAF36" w14:textId="77777777" w:rsidR="00DD6218" w:rsidRPr="00DD6218" w:rsidRDefault="00DD6218" w:rsidP="00DD6218">
      <w:pPr>
        <w:rPr>
          <w:rFonts w:ascii="Calibri" w:hAnsi="Calibri" w:cs="Calibri"/>
        </w:rPr>
      </w:pPr>
      <w:r w:rsidRPr="00DD6218">
        <w:rPr>
          <w:rFonts w:ascii="Calibri" w:hAnsi="Calibri" w:cs="Calibri"/>
        </w:rPr>
        <w:t xml:space="preserve">Commission members shall refrain from discussing the hurricane or flood model among themselves while on-site and shall be mindful of the requirements of the public meeting </w:t>
      </w:r>
    </w:p>
    <w:p w14:paraId="1B6DB28A" w14:textId="77777777" w:rsidR="00DD6218" w:rsidRPr="00DD6218" w:rsidRDefault="00DD6218" w:rsidP="00DD6218">
      <w:pPr>
        <w:rPr>
          <w:rFonts w:ascii="Calibri" w:hAnsi="Calibri" w:cs="Calibri"/>
        </w:rPr>
      </w:pPr>
      <w:r w:rsidRPr="00DD6218">
        <w:rPr>
          <w:rFonts w:ascii="Calibri" w:hAnsi="Calibri" w:cs="Calibri"/>
        </w:rPr>
        <w:t xml:space="preserve">laws of Florida. Professional Team members have signed contracts with the SBA that contain </w:t>
      </w:r>
    </w:p>
    <w:p w14:paraId="5A671ECA" w14:textId="77777777" w:rsidR="00DD6218" w:rsidRPr="00DD6218" w:rsidRDefault="00DD6218" w:rsidP="00DD6218">
      <w:pPr>
        <w:rPr>
          <w:rFonts w:ascii="Calibri" w:hAnsi="Calibri" w:cs="Calibri"/>
        </w:rPr>
      </w:pPr>
      <w:r w:rsidRPr="00DD6218">
        <w:rPr>
          <w:rFonts w:ascii="Calibri" w:hAnsi="Calibri" w:cs="Calibri"/>
        </w:rPr>
        <w:t>a confidentiality clause accepted by the modeling organizations and are prohibited from discussing proprietary information with Commission members.</w:t>
      </w:r>
    </w:p>
    <w:p w14:paraId="4115103D" w14:textId="77777777" w:rsidR="00DD6218" w:rsidRPr="00DD6218" w:rsidRDefault="00DD6218" w:rsidP="00DD6218">
      <w:pPr>
        <w:rPr>
          <w:rFonts w:ascii="Calibri" w:hAnsi="Calibri" w:cs="Calibri"/>
          <w:b/>
        </w:rPr>
      </w:pPr>
    </w:p>
    <w:p w14:paraId="601CBA5E" w14:textId="77777777" w:rsidR="00DD6218" w:rsidRPr="00DD6218" w:rsidRDefault="00DD6218" w:rsidP="00DD6218">
      <w:pPr>
        <w:rPr>
          <w:rFonts w:ascii="Calibri" w:hAnsi="Calibri" w:cs="Calibri"/>
        </w:rPr>
      </w:pPr>
      <w:r w:rsidRPr="00DD6218">
        <w:rPr>
          <w:rFonts w:ascii="Calibri" w:hAnsi="Calibri" w:cs="Calibri"/>
          <w:b/>
        </w:rPr>
        <w:t xml:space="preserve">Trade Secret Documents for Review On-Site by Commission Members: </w:t>
      </w:r>
      <w:r w:rsidRPr="00DD6218">
        <w:rPr>
          <w:rFonts w:ascii="Calibri" w:hAnsi="Calibri" w:cs="Calibri"/>
        </w:rPr>
        <w:t xml:space="preserve">A Commission member may have questions or prefer a more in-depth discussion about a particular standard, disclosure, or audit item. In order for the modeling organization to have the necessary personnel and documents available, Commission members shall identify items from the </w:t>
      </w:r>
      <w:r w:rsidRPr="00DD6218">
        <w:rPr>
          <w:rFonts w:ascii="Calibri" w:hAnsi="Calibri" w:cs="Calibri"/>
          <w:i/>
        </w:rPr>
        <w:t>Hurricane Standards Report of Activities</w:t>
      </w:r>
      <w:r w:rsidRPr="00DD6218">
        <w:rPr>
          <w:rFonts w:ascii="Calibri" w:hAnsi="Calibri" w:cs="Calibri"/>
        </w:rPr>
        <w:t xml:space="preserve"> or from the </w:t>
      </w:r>
      <w:r w:rsidRPr="00DD6218">
        <w:rPr>
          <w:rFonts w:ascii="Calibri" w:hAnsi="Calibri" w:cs="Calibri"/>
          <w:i/>
        </w:rPr>
        <w:t xml:space="preserve">Flood Standards Report of Activities </w:t>
      </w:r>
      <w:r w:rsidRPr="00DD6218">
        <w:rPr>
          <w:rFonts w:ascii="Calibri" w:hAnsi="Calibri" w:cs="Calibri"/>
        </w:rPr>
        <w:t>that</w:t>
      </w:r>
    </w:p>
    <w:p w14:paraId="4926898E" w14:textId="77777777" w:rsidR="00DD6218" w:rsidRPr="00DD6218" w:rsidRDefault="00DD6218" w:rsidP="00DD6218">
      <w:pPr>
        <w:rPr>
          <w:rFonts w:ascii="Calibri" w:hAnsi="Calibri" w:cs="Calibri"/>
        </w:rPr>
      </w:pPr>
    </w:p>
    <w:p w14:paraId="6677EB85" w14:textId="77777777" w:rsidR="00DD6218" w:rsidRPr="00DD6218" w:rsidRDefault="00DD6218" w:rsidP="00DD6218">
      <w:pPr>
        <w:rPr>
          <w:rFonts w:ascii="Calibri" w:hAnsi="Calibri" w:cs="Calibri"/>
        </w:rPr>
      </w:pPr>
      <w:r w:rsidRPr="00DD6218">
        <w:rPr>
          <w:rFonts w:ascii="Calibri" w:hAnsi="Calibri" w:cs="Calibri"/>
        </w:rPr>
        <w:lastRenderedPageBreak/>
        <w:t>they are particularly interested in reviewing on-site. Each Commission member may create a prioritized list of items that shall be provided to SBA staff no later than the Commission meeting to review modeling organizations hurricane or flood model Submissions. The list will be provided to the modeling organization with the Professional Team pre-visit letter in preparation for the member’s on-site visit.</w:t>
      </w:r>
    </w:p>
    <w:p w14:paraId="21932C7A" w14:textId="77777777" w:rsidR="00DD6218" w:rsidRPr="00DD6218" w:rsidRDefault="00DD6218" w:rsidP="00DD6218">
      <w:pPr>
        <w:rPr>
          <w:rFonts w:ascii="Calibri" w:hAnsi="Calibri" w:cs="Calibri"/>
        </w:rPr>
      </w:pPr>
    </w:p>
    <w:p w14:paraId="261E1206" w14:textId="77777777" w:rsidR="00DD6218" w:rsidRPr="00DD6218" w:rsidRDefault="00DD6218" w:rsidP="00DD6218">
      <w:pPr>
        <w:rPr>
          <w:rFonts w:ascii="Calibri" w:hAnsi="Calibri" w:cs="Calibri"/>
        </w:rPr>
      </w:pPr>
      <w:r w:rsidRPr="00DD6218">
        <w:rPr>
          <w:rFonts w:ascii="Calibri" w:hAnsi="Calibri" w:cs="Calibri"/>
        </w:rPr>
        <w:t xml:space="preserve">All items included in the Audit sections are of equal importance since all are required for verification of the hurricane and flood standards. Because the time needed to review the different audit items will vary, Commission members shall prioritize the items they request </w:t>
      </w:r>
    </w:p>
    <w:p w14:paraId="6AA63184" w14:textId="77777777" w:rsidR="00DD6218" w:rsidRPr="00DD6218" w:rsidRDefault="00DD6218" w:rsidP="00DD6218">
      <w:pPr>
        <w:rPr>
          <w:rFonts w:ascii="Calibri" w:hAnsi="Calibri" w:cs="Calibri"/>
        </w:rPr>
      </w:pPr>
      <w:r w:rsidRPr="00DD6218">
        <w:rPr>
          <w:rFonts w:ascii="Calibri" w:hAnsi="Calibri" w:cs="Calibri"/>
        </w:rPr>
        <w:t>to review based upon their expertise and interest. Due to time constraints, it will be the responsibility of the members to allocate their time accordingly while on</w:t>
      </w:r>
      <w:r w:rsidRPr="00DD6218">
        <w:rPr>
          <w:rFonts w:ascii="Calibri" w:hAnsi="Calibri" w:cs="Calibri"/>
        </w:rPr>
        <w:noBreakHyphen/>
        <w:t xml:space="preserve">site.  </w:t>
      </w:r>
    </w:p>
    <w:p w14:paraId="04C67DC8" w14:textId="77777777" w:rsidR="00DD6218" w:rsidRPr="00DD6218" w:rsidRDefault="00DD6218" w:rsidP="00DD6218">
      <w:pPr>
        <w:rPr>
          <w:rFonts w:ascii="Calibri" w:hAnsi="Calibri" w:cs="Calibri"/>
        </w:rPr>
      </w:pPr>
    </w:p>
    <w:p w14:paraId="4DD4198D" w14:textId="77777777" w:rsidR="00DD6218" w:rsidRPr="00DD6218" w:rsidRDefault="00DD6218" w:rsidP="00DD6218">
      <w:pPr>
        <w:rPr>
          <w:rFonts w:ascii="Calibri" w:hAnsi="Calibri" w:cs="Calibri"/>
          <w:b/>
          <w:i/>
        </w:rPr>
      </w:pPr>
    </w:p>
    <w:p w14:paraId="5CE52364" w14:textId="77777777" w:rsidR="00DD6218" w:rsidRPr="0086189D" w:rsidRDefault="00DD6218" w:rsidP="00DD6218">
      <w:pPr>
        <w:rPr>
          <w:rFonts w:ascii="Calibri" w:hAnsi="Calibri" w:cs="Calibri"/>
          <w:b/>
          <w:iCs/>
          <w:caps/>
        </w:rPr>
      </w:pPr>
      <w:r w:rsidRPr="0086189D">
        <w:rPr>
          <w:rFonts w:ascii="Calibri" w:hAnsi="Calibri" w:cs="Calibri"/>
          <w:b/>
          <w:iCs/>
          <w:caps/>
        </w:rPr>
        <w:t>Documents Containing Trade Secrets Used in the Design and Construction of Hurricane and Flood Models</w:t>
      </w:r>
    </w:p>
    <w:p w14:paraId="5D8BA61E" w14:textId="77777777" w:rsidR="00DD6218" w:rsidRPr="00DD6218" w:rsidRDefault="00DD6218" w:rsidP="00DD6218">
      <w:pPr>
        <w:rPr>
          <w:rFonts w:ascii="Calibri" w:hAnsi="Calibri" w:cs="Calibri"/>
          <w:strike/>
        </w:rPr>
      </w:pPr>
    </w:p>
    <w:p w14:paraId="5170B13A" w14:textId="453B67DE" w:rsidR="00DD6218" w:rsidRPr="00DD6218" w:rsidRDefault="00DD6218" w:rsidP="00DD6218">
      <w:pPr>
        <w:rPr>
          <w:rFonts w:ascii="Calibri" w:hAnsi="Calibri" w:cs="Calibri"/>
        </w:rPr>
      </w:pPr>
      <w:r w:rsidRPr="00DD6218">
        <w:rPr>
          <w:rFonts w:ascii="Calibri" w:hAnsi="Calibri" w:cs="Calibri"/>
          <w:b/>
        </w:rPr>
        <w:t xml:space="preserve">Material Containing Potential Hurricane or Flood Model Trade Secrets to be Visually Displayed or Discussed during Closed Meetings (Trade Secret Items): </w:t>
      </w:r>
      <w:r w:rsidRPr="00DD6218">
        <w:rPr>
          <w:rFonts w:ascii="Calibri" w:hAnsi="Calibri" w:cs="Calibri"/>
        </w:rPr>
        <w:t xml:space="preserve">The Commission may develop a list of information, documents, and presentation materials that contain potential trade secrets used in the design </w:t>
      </w:r>
      <w:r w:rsidR="00CC1DBB">
        <w:rPr>
          <w:rFonts w:ascii="Calibri" w:hAnsi="Calibri" w:cs="Calibri"/>
        </w:rPr>
        <w:t>and</w:t>
      </w:r>
      <w:r w:rsidRPr="00DD6218">
        <w:rPr>
          <w:rFonts w:ascii="Calibri" w:hAnsi="Calibri" w:cs="Calibri"/>
        </w:rPr>
        <w:t xml:space="preserve"> construction of the hurricane or flood model that the Commission wants to review during the closed portion of the Commission meeting to review hurricane or flood models for acceptability in addition to the trade secret items identified in </w:t>
      </w:r>
    </w:p>
    <w:p w14:paraId="6B4BE039" w14:textId="77777777" w:rsidR="00DD6218" w:rsidRPr="00DD6218" w:rsidRDefault="00DD6218" w:rsidP="00DD6218">
      <w:pPr>
        <w:rPr>
          <w:rFonts w:ascii="Calibri" w:hAnsi="Calibri" w:cs="Calibri"/>
        </w:rPr>
      </w:pPr>
      <w:r w:rsidRPr="00DD6218">
        <w:rPr>
          <w:rFonts w:ascii="Calibri" w:hAnsi="Calibri" w:cs="Calibri"/>
        </w:rPr>
        <w:t xml:space="preserve">the </w:t>
      </w:r>
      <w:r w:rsidRPr="00DD6218">
        <w:rPr>
          <w:rFonts w:ascii="Calibri" w:hAnsi="Calibri" w:cs="Calibri"/>
          <w:i/>
        </w:rPr>
        <w:t xml:space="preserve">Hurricane Standards Report of Activities </w:t>
      </w:r>
      <w:r w:rsidRPr="00DD6218">
        <w:rPr>
          <w:rFonts w:ascii="Calibri" w:hAnsi="Calibri" w:cs="Calibri"/>
        </w:rPr>
        <w:t xml:space="preserve">or the </w:t>
      </w:r>
      <w:r w:rsidRPr="00DD6218">
        <w:rPr>
          <w:rFonts w:ascii="Calibri" w:hAnsi="Calibri" w:cs="Calibri"/>
          <w:i/>
        </w:rPr>
        <w:t>Flood Standards Report of Activities</w:t>
      </w:r>
      <w:r w:rsidRPr="00DD6218">
        <w:rPr>
          <w:rFonts w:ascii="Calibri" w:hAnsi="Calibri" w:cs="Calibri"/>
        </w:rPr>
        <w:t xml:space="preserve">. </w:t>
      </w:r>
    </w:p>
    <w:p w14:paraId="58E5E8F6" w14:textId="77777777" w:rsidR="00DD6218" w:rsidRPr="00DD6218" w:rsidRDefault="00DD6218" w:rsidP="00DD6218">
      <w:pPr>
        <w:rPr>
          <w:rFonts w:ascii="Calibri" w:hAnsi="Calibri" w:cs="Calibri"/>
        </w:rPr>
      </w:pPr>
    </w:p>
    <w:p w14:paraId="072701C2" w14:textId="77777777" w:rsidR="00DD6218" w:rsidRPr="00DD6218" w:rsidRDefault="00DD6218" w:rsidP="00DD6218">
      <w:pPr>
        <w:rPr>
          <w:rFonts w:ascii="Calibri" w:hAnsi="Calibri" w:cs="Calibri"/>
        </w:rPr>
      </w:pPr>
      <w:r w:rsidRPr="00DD6218">
        <w:rPr>
          <w:rFonts w:ascii="Calibri" w:hAnsi="Calibri" w:cs="Calibri"/>
        </w:rPr>
        <w:t>The trade secret material shown to the Commission shall be under the control of the modeling organization. This information, by law, shall be confidential and exempt from the State’s public records requirements.</w:t>
      </w:r>
    </w:p>
    <w:p w14:paraId="7E7B2186" w14:textId="77777777" w:rsidR="00DD6218" w:rsidRPr="00DD6218" w:rsidRDefault="00DD6218" w:rsidP="00DD6218">
      <w:pPr>
        <w:rPr>
          <w:rFonts w:ascii="Calibri" w:hAnsi="Calibri" w:cs="Calibri"/>
          <w:b/>
          <w:i/>
        </w:rPr>
      </w:pPr>
    </w:p>
    <w:p w14:paraId="54C21EC5" w14:textId="77777777" w:rsidR="00DD6218" w:rsidRPr="00DD6218" w:rsidRDefault="00DD6218" w:rsidP="00DD6218">
      <w:pPr>
        <w:rPr>
          <w:rFonts w:ascii="Calibri" w:hAnsi="Calibri" w:cs="Calibri"/>
          <w:b/>
          <w:i/>
        </w:rPr>
      </w:pPr>
    </w:p>
    <w:p w14:paraId="3623469B" w14:textId="77777777" w:rsidR="00DD6218" w:rsidRPr="0086189D" w:rsidRDefault="00DD6218" w:rsidP="00DD6218">
      <w:pPr>
        <w:rPr>
          <w:rFonts w:ascii="Calibri" w:hAnsi="Calibri" w:cs="Calibri"/>
          <w:b/>
          <w:iCs/>
          <w:caps/>
        </w:rPr>
      </w:pPr>
      <w:r w:rsidRPr="0086189D">
        <w:rPr>
          <w:rFonts w:ascii="Calibri" w:hAnsi="Calibri" w:cs="Calibri"/>
          <w:b/>
          <w:iCs/>
          <w:caps/>
        </w:rPr>
        <w:t>Closed Meetings for the Purpose of Discussing Trade Secrets Used in the Design and Construction of Hurricane or Flood Models</w:t>
      </w:r>
    </w:p>
    <w:p w14:paraId="02587663" w14:textId="77777777" w:rsidR="00DD6218" w:rsidRPr="00DD6218" w:rsidRDefault="00DD6218" w:rsidP="00DD6218">
      <w:pPr>
        <w:rPr>
          <w:rFonts w:ascii="Calibri" w:hAnsi="Calibri" w:cs="Calibri"/>
          <w:b/>
          <w:i/>
        </w:rPr>
      </w:pPr>
    </w:p>
    <w:p w14:paraId="16C271C9" w14:textId="77777777" w:rsidR="00DD6218" w:rsidRPr="00DD6218" w:rsidRDefault="00DD6218" w:rsidP="00DD6218">
      <w:pPr>
        <w:rPr>
          <w:rFonts w:ascii="Calibri" w:hAnsi="Calibri" w:cs="Calibri"/>
        </w:rPr>
      </w:pPr>
      <w:r w:rsidRPr="00DD6218">
        <w:rPr>
          <w:rFonts w:ascii="Calibri" w:hAnsi="Calibri" w:cs="Calibri"/>
        </w:rPr>
        <w:t xml:space="preserve">There is an exemption from public meeting requirements for those portions of a Commission meeting where trade secrets, used in the design and construction of hurricane or flood models, are discussed and reviewed. The closed portion of a Commission meeting where trade secrets are reviewed and discussed will be held prior to the public portion of the Commission meeting to review and vote on hurricane or flood models for acceptability. Voting regarding the acceptability of a hurricane or flood model shall only take place during the public portion </w:t>
      </w:r>
    </w:p>
    <w:p w14:paraId="3C93D9E1" w14:textId="77777777" w:rsidR="00DD6218" w:rsidRPr="00DD6218" w:rsidRDefault="00DD6218" w:rsidP="00DD6218">
      <w:pPr>
        <w:rPr>
          <w:rFonts w:ascii="Calibri" w:hAnsi="Calibri" w:cs="Calibri"/>
        </w:rPr>
      </w:pPr>
      <w:r w:rsidRPr="00DD6218">
        <w:rPr>
          <w:rFonts w:ascii="Calibri" w:hAnsi="Calibri" w:cs="Calibri"/>
        </w:rPr>
        <w:t xml:space="preserve">of the meeting. </w:t>
      </w:r>
    </w:p>
    <w:p w14:paraId="0F1A5D84" w14:textId="77777777" w:rsidR="00DD6218" w:rsidRPr="00DD6218" w:rsidRDefault="00DD6218" w:rsidP="00DD6218">
      <w:pPr>
        <w:rPr>
          <w:rFonts w:ascii="Calibri" w:hAnsi="Calibri" w:cs="Calibri"/>
        </w:rPr>
      </w:pPr>
    </w:p>
    <w:p w14:paraId="37C0455D" w14:textId="77777777" w:rsidR="00DD6218" w:rsidRDefault="00DD6218" w:rsidP="00DD6218">
      <w:pPr>
        <w:rPr>
          <w:rFonts w:ascii="Calibri" w:hAnsi="Calibri" w:cs="Calibri"/>
        </w:rPr>
      </w:pPr>
      <w:r w:rsidRPr="00DD6218">
        <w:rPr>
          <w:rFonts w:ascii="Calibri" w:hAnsi="Calibri" w:cs="Calibri"/>
        </w:rPr>
        <w:t xml:space="preserve">During any closed meeting, Commission members shall confine their discussions to trade secrets related to that particular hurricane or flood model under consideration. Discussions other than those involving trade secrets shall take place during the public portion of the meeting. Only public information that is absolutely essential to the understanding of the </w:t>
      </w:r>
    </w:p>
    <w:p w14:paraId="21D67B36" w14:textId="77777777" w:rsidR="00DD6218" w:rsidRDefault="00DD6218" w:rsidP="00DD6218">
      <w:pPr>
        <w:rPr>
          <w:rFonts w:ascii="Calibri" w:hAnsi="Calibri" w:cs="Calibri"/>
        </w:rPr>
      </w:pPr>
    </w:p>
    <w:p w14:paraId="01823D17" w14:textId="130C7A0E" w:rsidR="00DD6218" w:rsidRPr="00DD6218" w:rsidRDefault="00DD6218" w:rsidP="00DD6218">
      <w:pPr>
        <w:rPr>
          <w:rFonts w:ascii="Calibri" w:hAnsi="Calibri" w:cs="Calibri"/>
        </w:rPr>
      </w:pPr>
      <w:r>
        <w:rPr>
          <w:rFonts w:ascii="Calibri" w:hAnsi="Calibri" w:cs="Calibri"/>
        </w:rPr>
        <w:lastRenderedPageBreak/>
        <w:t>t</w:t>
      </w:r>
      <w:r w:rsidRPr="00DD6218">
        <w:rPr>
          <w:rFonts w:ascii="Calibri" w:hAnsi="Calibri" w:cs="Calibri"/>
        </w:rPr>
        <w:t>rade</w:t>
      </w:r>
      <w:r>
        <w:rPr>
          <w:rFonts w:ascii="Calibri" w:hAnsi="Calibri" w:cs="Calibri"/>
        </w:rPr>
        <w:t xml:space="preserve"> </w:t>
      </w:r>
      <w:r w:rsidRPr="00DD6218">
        <w:rPr>
          <w:rFonts w:ascii="Calibri" w:hAnsi="Calibri" w:cs="Calibri"/>
        </w:rPr>
        <w:t xml:space="preserve">secret information may be provided along with the trade secret information during the closed meeting. Any such public information shall be discussed during the public portion of the meeting to ensure full access of the public to that information. </w:t>
      </w:r>
    </w:p>
    <w:p w14:paraId="7C6E4E4E" w14:textId="77777777" w:rsidR="00DD6218" w:rsidRPr="00DD6218" w:rsidRDefault="00DD6218" w:rsidP="00DD6218">
      <w:pPr>
        <w:rPr>
          <w:rFonts w:ascii="Calibri" w:hAnsi="Calibri" w:cs="Calibri"/>
        </w:rPr>
      </w:pPr>
    </w:p>
    <w:p w14:paraId="5BAD6B18" w14:textId="77777777" w:rsidR="00D32A3A" w:rsidRDefault="00DD6218" w:rsidP="00DD6218">
      <w:pPr>
        <w:rPr>
          <w:rFonts w:ascii="Calibri" w:hAnsi="Calibri" w:cs="Calibri"/>
        </w:rPr>
      </w:pPr>
      <w:r w:rsidRPr="00DD6218">
        <w:rPr>
          <w:rFonts w:ascii="Calibri" w:hAnsi="Calibri" w:cs="Calibri"/>
        </w:rPr>
        <w:t xml:space="preserve">In accordance with s. 627.0628(3)(g), F.S., the closed portion of a Commission meeting shall </w:t>
      </w:r>
    </w:p>
    <w:p w14:paraId="2EBEF3F5" w14:textId="7E4FEFBF" w:rsidR="00DD6218" w:rsidRPr="00DD6218" w:rsidRDefault="00DD6218" w:rsidP="00DD6218">
      <w:pPr>
        <w:rPr>
          <w:rFonts w:ascii="Calibri" w:hAnsi="Calibri" w:cs="Calibri"/>
        </w:rPr>
      </w:pPr>
      <w:r w:rsidRPr="00DD6218">
        <w:rPr>
          <w:rFonts w:ascii="Calibri" w:hAnsi="Calibri" w:cs="Calibri"/>
        </w:rPr>
        <w:t>be recorded electronically as per SBA policies and procedures. The recording is exempt from s. 119.07(1), F.S., and s. 24(a), Article 1 of the State Constitution. The Commission Chair shall announce at the beginning of each closed trade secret session that the meeting is being recorded.</w:t>
      </w:r>
    </w:p>
    <w:p w14:paraId="6EA1D97D" w14:textId="77777777" w:rsidR="00DD6218" w:rsidRPr="00DD6218" w:rsidRDefault="00DD6218" w:rsidP="00DD6218">
      <w:pPr>
        <w:rPr>
          <w:rFonts w:ascii="Calibri" w:hAnsi="Calibri" w:cs="Calibri"/>
        </w:rPr>
      </w:pPr>
    </w:p>
    <w:p w14:paraId="5221884B" w14:textId="77777777" w:rsidR="00DD6218" w:rsidRPr="00DD6218" w:rsidRDefault="00DD6218" w:rsidP="00DD6218">
      <w:pPr>
        <w:rPr>
          <w:rFonts w:ascii="Calibri" w:hAnsi="Calibri" w:cs="Calibri"/>
        </w:rPr>
      </w:pPr>
      <w:r w:rsidRPr="00DD6218">
        <w:rPr>
          <w:rFonts w:ascii="Calibri" w:hAnsi="Calibri" w:cs="Calibri"/>
          <w:b/>
        </w:rPr>
        <w:t xml:space="preserve">Attendees: </w:t>
      </w:r>
      <w:r w:rsidRPr="00DD6218">
        <w:rPr>
          <w:rFonts w:ascii="Calibri" w:hAnsi="Calibri" w:cs="Calibri"/>
        </w:rPr>
        <w:t xml:space="preserve">The only authorized attendees of the closed portion of the Commission meeting </w:t>
      </w:r>
    </w:p>
    <w:p w14:paraId="6B76970F" w14:textId="77777777" w:rsidR="00DD6218" w:rsidRPr="00DD6218" w:rsidRDefault="00DD6218" w:rsidP="00DD6218">
      <w:pPr>
        <w:rPr>
          <w:rFonts w:ascii="Calibri" w:hAnsi="Calibri" w:cs="Calibri"/>
        </w:rPr>
      </w:pPr>
      <w:r w:rsidRPr="00DD6218">
        <w:rPr>
          <w:rFonts w:ascii="Calibri" w:hAnsi="Calibri" w:cs="Calibri"/>
        </w:rPr>
        <w:t xml:space="preserve">to review hurricane or flood models for acceptability shall include Commission members, Commission staff, Professional Team members, and modeling organization designated personnel, staff, and consultants.  </w:t>
      </w:r>
    </w:p>
    <w:p w14:paraId="3F8E1748" w14:textId="77777777" w:rsidR="00DD6218" w:rsidRPr="00DD6218" w:rsidRDefault="00DD6218" w:rsidP="00DD6218">
      <w:pPr>
        <w:rPr>
          <w:rFonts w:ascii="Calibri" w:hAnsi="Calibri" w:cs="Calibri"/>
          <w:b/>
        </w:rPr>
      </w:pPr>
    </w:p>
    <w:p w14:paraId="491FF04F" w14:textId="77777777" w:rsidR="00DD6218" w:rsidRPr="00DD6218" w:rsidRDefault="00DD6218" w:rsidP="00DD6218">
      <w:pPr>
        <w:rPr>
          <w:rFonts w:ascii="Calibri" w:hAnsi="Calibri" w:cs="Calibri"/>
        </w:rPr>
      </w:pPr>
      <w:r w:rsidRPr="00DD6218">
        <w:rPr>
          <w:rFonts w:ascii="Calibri" w:hAnsi="Calibri" w:cs="Calibri"/>
          <w:b/>
        </w:rPr>
        <w:t xml:space="preserve">Role of Professional Team: </w:t>
      </w:r>
      <w:r w:rsidRPr="00DD6218">
        <w:rPr>
          <w:rFonts w:ascii="Calibri" w:hAnsi="Calibri" w:cs="Calibri"/>
        </w:rPr>
        <w:t xml:space="preserve">The discussion of trade secrets may involve verbal explanations, review of documents, and various types of demonstrations. Although the Professional Team </w:t>
      </w:r>
    </w:p>
    <w:p w14:paraId="6952E7A7" w14:textId="77777777" w:rsidR="00DD6218" w:rsidRPr="00DD6218" w:rsidRDefault="00DD6218" w:rsidP="00DD6218">
      <w:pPr>
        <w:rPr>
          <w:rFonts w:ascii="Calibri" w:hAnsi="Calibri" w:cs="Calibri"/>
        </w:rPr>
      </w:pPr>
      <w:r w:rsidRPr="00DD6218">
        <w:rPr>
          <w:rFonts w:ascii="Calibri" w:hAnsi="Calibri" w:cs="Calibri"/>
        </w:rPr>
        <w:t xml:space="preserve">will be present during the discussion of trade secrets, they shall be viewed by the Commission members as a resource to confirm that the information being provided is consistent with the information provided on-site. Questions related to modeling organization trade secrets shall </w:t>
      </w:r>
    </w:p>
    <w:p w14:paraId="2C8DF385" w14:textId="77777777" w:rsidR="00DD6218" w:rsidRPr="00DD6218" w:rsidRDefault="00DD6218" w:rsidP="00DD6218">
      <w:pPr>
        <w:rPr>
          <w:rFonts w:ascii="Calibri" w:hAnsi="Calibri" w:cs="Calibri"/>
        </w:rPr>
      </w:pPr>
      <w:r w:rsidRPr="00DD6218">
        <w:rPr>
          <w:rFonts w:ascii="Calibri" w:hAnsi="Calibri" w:cs="Calibri"/>
        </w:rPr>
        <w:t xml:space="preserve">be addressed directly to the modeling organization rather than to Professional Team members. </w:t>
      </w:r>
    </w:p>
    <w:p w14:paraId="5CC406D6" w14:textId="77777777" w:rsidR="00DD6218" w:rsidRPr="00DD6218" w:rsidRDefault="00DD6218" w:rsidP="00DD6218">
      <w:pPr>
        <w:rPr>
          <w:rFonts w:ascii="Calibri" w:hAnsi="Calibri" w:cs="Calibri"/>
        </w:rPr>
      </w:pPr>
    </w:p>
    <w:p w14:paraId="6747318E" w14:textId="77777777" w:rsidR="00DD6218" w:rsidRPr="00DD6218" w:rsidRDefault="00DD6218" w:rsidP="00DD6218">
      <w:pPr>
        <w:rPr>
          <w:rFonts w:ascii="Calibri" w:hAnsi="Calibri" w:cs="Calibri"/>
        </w:rPr>
      </w:pPr>
      <w:r w:rsidRPr="00DD6218">
        <w:rPr>
          <w:rFonts w:ascii="Calibri" w:hAnsi="Calibri" w:cs="Calibri"/>
          <w:b/>
        </w:rPr>
        <w:t xml:space="preserve">Room Requirements: </w:t>
      </w:r>
      <w:r w:rsidRPr="00DD6218">
        <w:rPr>
          <w:rFonts w:ascii="Calibri" w:hAnsi="Calibri" w:cs="Calibri"/>
        </w:rPr>
        <w:t>Before the closed portion of the Commission meeting to review hurricane or flood models for acceptability begins, the room shall be cleared of all unauthorized persons and all their belongings. No briefcases, cellular phones, laptops, or other electronic devices shall be accessible to the authorized attendees during the closed meeting other than equipment needed by the modeling organization and equipment required by the Commission to accommodate Commission and Professional Team members participating virtually.</w:t>
      </w:r>
    </w:p>
    <w:p w14:paraId="3145116B" w14:textId="77777777" w:rsidR="00DD6218" w:rsidRPr="00DD6218" w:rsidRDefault="00DD6218" w:rsidP="00DD6218">
      <w:pPr>
        <w:rPr>
          <w:rFonts w:ascii="Calibri" w:hAnsi="Calibri" w:cs="Calibri"/>
        </w:rPr>
      </w:pPr>
    </w:p>
    <w:p w14:paraId="41BA00E0" w14:textId="77777777" w:rsidR="00DD6218" w:rsidRPr="00DD6218" w:rsidRDefault="00DD6218" w:rsidP="00DD6218">
      <w:pPr>
        <w:rPr>
          <w:rFonts w:ascii="Calibri" w:hAnsi="Calibri" w:cs="Calibri"/>
        </w:rPr>
      </w:pPr>
      <w:r w:rsidRPr="00DD6218">
        <w:rPr>
          <w:rFonts w:ascii="Calibri" w:hAnsi="Calibri" w:cs="Calibri"/>
        </w:rPr>
        <w:t xml:space="preserve">All telephone lines and all microphones shall be checked to ensure that discussions cannot be heard, relayed, or recorded beyond the confines of the room. Personnel outside of the meeting room shall be asked to move to a distance where discussions cannot be inadvertently overheard or visual presentations seen. No telephone calls shall be made or received from the meeting room during the discussions of trade secrets other than those needed to meet the needs of the modeling organization. Authorized attendees needing to make or receive telephone calls shall be required to leave the meeting room to handle such communications. </w:t>
      </w:r>
    </w:p>
    <w:p w14:paraId="17C06466" w14:textId="77777777" w:rsidR="00DD6218" w:rsidRPr="00DD6218" w:rsidRDefault="00DD6218" w:rsidP="00DD6218">
      <w:pPr>
        <w:rPr>
          <w:rFonts w:ascii="Calibri" w:hAnsi="Calibri" w:cs="Calibri"/>
        </w:rPr>
      </w:pPr>
    </w:p>
    <w:p w14:paraId="4AD85A6C" w14:textId="77777777" w:rsidR="00DD6218" w:rsidRPr="00DD6218" w:rsidRDefault="00DD6218" w:rsidP="00DD6218">
      <w:pPr>
        <w:rPr>
          <w:rFonts w:ascii="Calibri" w:hAnsi="Calibri" w:cs="Calibri"/>
        </w:rPr>
      </w:pPr>
      <w:r w:rsidRPr="00DD6218">
        <w:rPr>
          <w:rFonts w:ascii="Calibri" w:hAnsi="Calibri" w:cs="Calibri"/>
        </w:rPr>
        <w:t xml:space="preserve">Any notes taken by authorized attendees, other than the modeling organization, shall be collected, along with the presentation hard copies, and given to the modeling organization </w:t>
      </w:r>
    </w:p>
    <w:p w14:paraId="6911B201" w14:textId="77777777" w:rsidR="00DD6218" w:rsidRPr="00DD6218" w:rsidRDefault="00DD6218" w:rsidP="00DD6218">
      <w:pPr>
        <w:rPr>
          <w:rFonts w:ascii="Calibri" w:hAnsi="Calibri" w:cs="Calibri"/>
        </w:rPr>
      </w:pPr>
      <w:r w:rsidRPr="00DD6218">
        <w:rPr>
          <w:rFonts w:ascii="Calibri" w:hAnsi="Calibri" w:cs="Calibri"/>
        </w:rPr>
        <w:t xml:space="preserve">at the conclusion of the closed meeting and prior to anyone leaving the meeting room. </w:t>
      </w:r>
    </w:p>
    <w:p w14:paraId="66E6C938" w14:textId="77777777" w:rsidR="00DD6218" w:rsidRPr="00DD6218" w:rsidRDefault="00DD6218" w:rsidP="00DD6218">
      <w:pPr>
        <w:rPr>
          <w:rFonts w:ascii="Calibri" w:hAnsi="Calibri" w:cs="Calibri"/>
        </w:rPr>
      </w:pPr>
    </w:p>
    <w:p w14:paraId="3EC26906" w14:textId="77777777" w:rsidR="00DD6218" w:rsidRPr="00DD6218" w:rsidRDefault="00DD6218" w:rsidP="00DD6218">
      <w:pPr>
        <w:rPr>
          <w:rFonts w:ascii="Calibri" w:hAnsi="Calibri" w:cs="Calibri"/>
        </w:rPr>
      </w:pPr>
      <w:r w:rsidRPr="00DD6218">
        <w:rPr>
          <w:rFonts w:ascii="Calibri" w:hAnsi="Calibri" w:cs="Calibri"/>
          <w:b/>
        </w:rPr>
        <w:t xml:space="preserve">Teleconference: </w:t>
      </w:r>
      <w:r w:rsidRPr="00DD6218">
        <w:rPr>
          <w:rFonts w:ascii="Calibri" w:hAnsi="Calibri" w:cs="Calibri"/>
        </w:rPr>
        <w:t xml:space="preserve">Due to security reasons, a teleconference call-in number shall only be available to authorized attendees participating virtually. </w:t>
      </w:r>
    </w:p>
    <w:p w14:paraId="4343D270" w14:textId="77777777" w:rsidR="00DD6218" w:rsidRPr="00DD6218" w:rsidRDefault="00DD6218" w:rsidP="00DD6218">
      <w:pPr>
        <w:rPr>
          <w:rFonts w:ascii="Calibri" w:hAnsi="Calibri" w:cs="Calibri"/>
        </w:rPr>
      </w:pPr>
    </w:p>
    <w:p w14:paraId="1BECE290" w14:textId="77777777" w:rsidR="00DD6218" w:rsidRPr="00DD6218" w:rsidRDefault="00DD6218" w:rsidP="00DD6218">
      <w:pPr>
        <w:rPr>
          <w:rFonts w:ascii="Calibri" w:hAnsi="Calibri" w:cs="Calibri"/>
        </w:rPr>
      </w:pPr>
    </w:p>
    <w:p w14:paraId="7E9DEA69" w14:textId="77777777" w:rsidR="00DD6218" w:rsidRPr="00DD6218" w:rsidRDefault="00DD6218" w:rsidP="00DD6218">
      <w:pPr>
        <w:rPr>
          <w:rFonts w:ascii="Calibri" w:hAnsi="Calibri" w:cs="Calibri"/>
        </w:rPr>
      </w:pPr>
      <w:r w:rsidRPr="00DD6218">
        <w:rPr>
          <w:rFonts w:ascii="Calibri" w:hAnsi="Calibri" w:cs="Calibri"/>
          <w:b/>
        </w:rPr>
        <w:lastRenderedPageBreak/>
        <w:t xml:space="preserve">Breaks: </w:t>
      </w:r>
      <w:r w:rsidRPr="00DD6218">
        <w:rPr>
          <w:rFonts w:ascii="Calibri" w:hAnsi="Calibri" w:cs="Calibri"/>
        </w:rPr>
        <w:t xml:space="preserve">If a break is taken during a closed meeting, authorized attendees shall not discuss any of the proceedings from the time the meeting doors are open until they are closed following the conclusion of the break. No notes or other recorded information shall be taken out of the meeting room during a break. Other than authorized attendees, no one shall be allowed to enter the meeting room during a break with the exception of building maintenance personnel, food or beverage service personnel, or electronic technicians needed to provide services for </w:t>
      </w:r>
    </w:p>
    <w:p w14:paraId="0B36A746" w14:textId="77777777" w:rsidR="00DD6218" w:rsidRPr="00DD6218" w:rsidRDefault="00DD6218" w:rsidP="00DD6218">
      <w:pPr>
        <w:rPr>
          <w:rFonts w:ascii="Calibri" w:hAnsi="Calibri" w:cs="Calibri"/>
        </w:rPr>
      </w:pPr>
      <w:r w:rsidRPr="00DD6218">
        <w:rPr>
          <w:rFonts w:ascii="Calibri" w:hAnsi="Calibri" w:cs="Calibri"/>
        </w:rPr>
        <w:t xml:space="preserve">the meeting room.  </w:t>
      </w:r>
    </w:p>
    <w:p w14:paraId="4ABBD5E9" w14:textId="77777777" w:rsidR="00DD6218" w:rsidRPr="00DD6218" w:rsidRDefault="00DD6218" w:rsidP="00DD6218">
      <w:pPr>
        <w:rPr>
          <w:rFonts w:ascii="Calibri" w:hAnsi="Calibri" w:cs="Calibri"/>
          <w:b/>
        </w:rPr>
      </w:pPr>
    </w:p>
    <w:p w14:paraId="230A2F4D" w14:textId="1F9E5F79" w:rsidR="00DD6218" w:rsidRPr="00DD6218" w:rsidRDefault="00DD6218" w:rsidP="00DD6218">
      <w:pPr>
        <w:rPr>
          <w:rFonts w:ascii="Calibri" w:hAnsi="Calibri" w:cs="Calibri"/>
        </w:rPr>
      </w:pPr>
      <w:r w:rsidRPr="00DD6218">
        <w:rPr>
          <w:rFonts w:ascii="Calibri" w:hAnsi="Calibri" w:cs="Calibri"/>
          <w:b/>
        </w:rPr>
        <w:t xml:space="preserve">Transcript: </w:t>
      </w:r>
      <w:r w:rsidRPr="00DD6218">
        <w:rPr>
          <w:rFonts w:ascii="Calibri" w:hAnsi="Calibri" w:cs="Calibri"/>
        </w:rPr>
        <w:t>The Commission will not record a</w:t>
      </w:r>
      <w:r w:rsidRPr="00DD6218">
        <w:rPr>
          <w:rFonts w:ascii="Calibri" w:hAnsi="Calibri" w:cs="Calibri"/>
          <w:b/>
        </w:rPr>
        <w:t xml:space="preserve"> </w:t>
      </w:r>
      <w:r w:rsidRPr="00DD6218">
        <w:rPr>
          <w:rFonts w:ascii="Calibri" w:hAnsi="Calibri" w:cs="Calibri"/>
          <w:bCs/>
        </w:rPr>
        <w:t>written</w:t>
      </w:r>
      <w:r w:rsidRPr="00DD6218">
        <w:rPr>
          <w:rFonts w:ascii="Calibri" w:hAnsi="Calibri" w:cs="Calibri"/>
          <w:b/>
        </w:rPr>
        <w:t xml:space="preserve"> </w:t>
      </w:r>
      <w:r w:rsidRPr="00DD6218">
        <w:rPr>
          <w:rFonts w:ascii="Calibri" w:hAnsi="Calibri" w:cs="Calibri"/>
        </w:rPr>
        <w:t xml:space="preserve">transcript for the closed portion of a Commission meeting.  </w:t>
      </w:r>
    </w:p>
    <w:p w14:paraId="58C566C7" w14:textId="77777777" w:rsidR="00DD6218" w:rsidRPr="00DD6218" w:rsidRDefault="00DD6218" w:rsidP="00DD6218">
      <w:pPr>
        <w:rPr>
          <w:rFonts w:ascii="Calibri" w:hAnsi="Calibri" w:cs="Calibri"/>
        </w:rPr>
      </w:pPr>
    </w:p>
    <w:p w14:paraId="2804B6E9" w14:textId="77777777" w:rsidR="00DD6218" w:rsidRPr="00DD6218" w:rsidRDefault="00DD6218" w:rsidP="00DD6218">
      <w:pPr>
        <w:rPr>
          <w:rFonts w:ascii="Calibri" w:hAnsi="Calibri" w:cs="Calibri"/>
        </w:rPr>
      </w:pPr>
      <w:r w:rsidRPr="00DD6218">
        <w:rPr>
          <w:rFonts w:ascii="Calibri" w:hAnsi="Calibri" w:cs="Calibri"/>
          <w:b/>
        </w:rPr>
        <w:t xml:space="preserve">Quorum Requirements: </w:t>
      </w:r>
      <w:r w:rsidRPr="00DD6218">
        <w:rPr>
          <w:rFonts w:ascii="Calibri" w:hAnsi="Calibri" w:cs="Calibri"/>
        </w:rPr>
        <w:t xml:space="preserve">A quorum of Commission members is not required to conduct the closed portion of a Commission meeting. </w:t>
      </w:r>
    </w:p>
    <w:p w14:paraId="57E9E195" w14:textId="77777777" w:rsidR="00DD6218" w:rsidRPr="00DD6218" w:rsidRDefault="00DD6218" w:rsidP="00DD6218">
      <w:pPr>
        <w:rPr>
          <w:rFonts w:ascii="Calibri" w:hAnsi="Calibri" w:cs="Calibri"/>
          <w:b/>
        </w:rPr>
      </w:pPr>
    </w:p>
    <w:p w14:paraId="42800245" w14:textId="77777777" w:rsidR="00DD6218" w:rsidRPr="00DD6218" w:rsidRDefault="00DD6218" w:rsidP="00DD6218">
      <w:pPr>
        <w:rPr>
          <w:rFonts w:ascii="Calibri" w:hAnsi="Calibri" w:cs="Calibri"/>
        </w:rPr>
      </w:pPr>
      <w:r w:rsidRPr="00DD6218">
        <w:rPr>
          <w:rFonts w:ascii="Calibri" w:hAnsi="Calibri" w:cs="Calibri"/>
          <w:b/>
        </w:rPr>
        <w:t xml:space="preserve">Additional Closed Meetings: </w:t>
      </w:r>
      <w:r w:rsidRPr="00DD6218">
        <w:rPr>
          <w:rFonts w:ascii="Calibri" w:hAnsi="Calibri" w:cs="Calibri"/>
        </w:rPr>
        <w:t xml:space="preserve">Once the initial closed portion of a Commission meeting has concluded, the public portion of the meeting shall begin. Upon a motion, a second, and a majority vote, the Commission may decide to go back into a closed meeting. If such a decision </w:t>
      </w:r>
    </w:p>
    <w:p w14:paraId="43E3F58C" w14:textId="77777777" w:rsidR="00DD6218" w:rsidRPr="00DD6218" w:rsidRDefault="00DD6218" w:rsidP="00DD6218">
      <w:pPr>
        <w:rPr>
          <w:rFonts w:ascii="Calibri" w:hAnsi="Calibri" w:cs="Calibri"/>
        </w:rPr>
      </w:pPr>
      <w:r w:rsidRPr="00DD6218">
        <w:rPr>
          <w:rFonts w:ascii="Calibri" w:hAnsi="Calibri" w:cs="Calibri"/>
        </w:rPr>
        <w:t xml:space="preserve">is made by the Commission, all meeting security requirements previously outlined shall apply.  </w:t>
      </w:r>
    </w:p>
    <w:p w14:paraId="1B4FC597" w14:textId="77777777" w:rsidR="00DD6218" w:rsidRPr="00DD6218" w:rsidRDefault="00DD6218" w:rsidP="00DD6218">
      <w:pPr>
        <w:keepNext/>
        <w:keepLines/>
        <w:outlineLvl w:val="4"/>
        <w:rPr>
          <w:rFonts w:ascii="Calibri" w:hAnsi="Calibri" w:cs="Calibri"/>
          <w:b/>
          <w:i/>
        </w:rPr>
      </w:pPr>
    </w:p>
    <w:p w14:paraId="5E5C0181" w14:textId="77777777" w:rsidR="00DD6218" w:rsidRPr="00DD6218" w:rsidRDefault="00DD6218" w:rsidP="00DD6218">
      <w:pPr>
        <w:rPr>
          <w:rFonts w:ascii="Calibri" w:hAnsi="Calibri" w:cs="Calibri"/>
        </w:rPr>
      </w:pPr>
    </w:p>
    <w:p w14:paraId="0AB28EEE" w14:textId="77777777" w:rsidR="00DD6218" w:rsidRPr="0086189D" w:rsidRDefault="00DD6218" w:rsidP="00DD6218">
      <w:pPr>
        <w:keepNext/>
        <w:keepLines/>
        <w:outlineLvl w:val="4"/>
        <w:rPr>
          <w:rFonts w:ascii="Calibri" w:hAnsi="Calibri" w:cs="Calibri"/>
          <w:b/>
          <w:iCs/>
          <w:caps/>
        </w:rPr>
      </w:pPr>
      <w:r w:rsidRPr="0086189D">
        <w:rPr>
          <w:rFonts w:ascii="Calibri" w:hAnsi="Calibri" w:cs="Calibri"/>
          <w:b/>
          <w:iCs/>
          <w:caps/>
        </w:rPr>
        <w:t>Commission Meetings</w:t>
      </w:r>
    </w:p>
    <w:p w14:paraId="7F21E47F" w14:textId="77777777" w:rsidR="00DD6218" w:rsidRPr="00DD6218" w:rsidRDefault="00DD6218" w:rsidP="00DD6218">
      <w:pPr>
        <w:rPr>
          <w:rFonts w:ascii="Calibri" w:hAnsi="Calibri" w:cs="Calibri"/>
          <w:b/>
          <w:bCs/>
        </w:rPr>
      </w:pPr>
    </w:p>
    <w:p w14:paraId="5247EA80" w14:textId="77777777" w:rsidR="00DD6218" w:rsidRPr="00DD6218" w:rsidRDefault="00DD6218" w:rsidP="00DD6218">
      <w:pPr>
        <w:rPr>
          <w:rFonts w:ascii="Calibri" w:hAnsi="Calibri" w:cs="Calibri"/>
        </w:rPr>
      </w:pPr>
      <w:r w:rsidRPr="00DD6218">
        <w:rPr>
          <w:rFonts w:ascii="Calibri" w:hAnsi="Calibri" w:cs="Calibri"/>
          <w:b/>
          <w:bCs/>
        </w:rPr>
        <w:t>Quorum:</w:t>
      </w:r>
      <w:r w:rsidRPr="00DD6218">
        <w:rPr>
          <w:rFonts w:ascii="Calibri" w:hAnsi="Calibri" w:cs="Calibri"/>
        </w:rPr>
        <w:t xml:space="preserve"> A majority of the twelve Commission members (i.e., seven members) is required to constitute a quorum. A quorum is the number of members necessary to transact the official business of the Commission. “Presence” shall be defined as either a physical presence or as participation by any other means that allows the Commission member to communicate simultaneously with those members who are present.</w:t>
      </w:r>
    </w:p>
    <w:p w14:paraId="2BFC0ED6" w14:textId="77777777" w:rsidR="00DD6218" w:rsidRPr="00DD6218" w:rsidRDefault="00DD6218" w:rsidP="00DD6218">
      <w:pPr>
        <w:rPr>
          <w:rFonts w:ascii="Calibri" w:hAnsi="Calibri" w:cs="Calibri"/>
          <w:b/>
          <w:bCs/>
        </w:rPr>
      </w:pPr>
    </w:p>
    <w:p w14:paraId="7FD1F584" w14:textId="77777777" w:rsidR="00DD6218" w:rsidRPr="00DD6218" w:rsidRDefault="00DD6218" w:rsidP="00DD6218">
      <w:pPr>
        <w:rPr>
          <w:rFonts w:ascii="Calibri" w:hAnsi="Calibri" w:cs="Calibri"/>
        </w:rPr>
      </w:pPr>
      <w:r w:rsidRPr="00DD6218">
        <w:rPr>
          <w:rFonts w:ascii="Calibri" w:hAnsi="Calibri" w:cs="Calibri"/>
          <w:b/>
          <w:bCs/>
        </w:rPr>
        <w:t>Voting Abstentions Based on Conflict:</w:t>
      </w:r>
      <w:r w:rsidRPr="00DD6218">
        <w:rPr>
          <w:rFonts w:ascii="Calibri" w:hAnsi="Calibri" w:cs="Calibri"/>
        </w:rPr>
        <w:t xml:space="preserve"> For the purpose of determining whether there is a quorum, if a member abstains from voting based on a special conflict of interest (as defined under </w:t>
      </w:r>
      <w:r w:rsidRPr="00DD6218">
        <w:rPr>
          <w:rFonts w:ascii="Calibri" w:hAnsi="Calibri" w:cs="Calibri"/>
          <w:b/>
          <w:i/>
        </w:rPr>
        <w:t>Member Duties and Responsibilities</w:t>
      </w:r>
      <w:r w:rsidRPr="00DD6218">
        <w:rPr>
          <w:rFonts w:ascii="Calibri" w:hAnsi="Calibri" w:cs="Calibri"/>
        </w:rPr>
        <w:t xml:space="preserve">), that member would still be deemed present for purposes of the quorum requirement (Attorney General’s Opinion 75-244; August 29, 1975).  </w:t>
      </w:r>
    </w:p>
    <w:p w14:paraId="34C4B7A0" w14:textId="77777777" w:rsidR="00DD6218" w:rsidRPr="00DD6218" w:rsidRDefault="00DD6218" w:rsidP="00DD6218">
      <w:pPr>
        <w:rPr>
          <w:rFonts w:ascii="Calibri" w:hAnsi="Calibri" w:cs="Calibri"/>
        </w:rPr>
      </w:pPr>
    </w:p>
    <w:p w14:paraId="79C53389" w14:textId="77777777" w:rsidR="00DD6218" w:rsidRPr="00DD6218" w:rsidRDefault="00DD6218" w:rsidP="00DD6218">
      <w:pPr>
        <w:rPr>
          <w:rFonts w:ascii="Calibri" w:hAnsi="Calibri" w:cs="Calibri"/>
        </w:rPr>
      </w:pPr>
      <w:r w:rsidRPr="00DD6218">
        <w:rPr>
          <w:rFonts w:ascii="Calibri" w:hAnsi="Calibri" w:cs="Calibri"/>
          <w:b/>
          <w:bCs/>
        </w:rPr>
        <w:t>Temporary Absence:</w:t>
      </w:r>
      <w:r w:rsidRPr="00DD6218">
        <w:rPr>
          <w:rFonts w:ascii="Calibri" w:hAnsi="Calibri" w:cs="Calibri"/>
        </w:rPr>
        <w:t xml:space="preserve"> “If a member in attendance at a meeting is called away and is unable to return to the meeting, the transcript should reflect the point at which … [the member] left and - if the remaining members constitute a quorum - the meeting should continue.” If, however, the member is only temporarily absent, and this member is needed to constitute a quorum, the “appropriate procedure would be to recess the meeting until the member can return or, at least, to postpone a vote on any matter before the body until … [the member’s] return” (Attorney General’s Opinion 74-289; September 20, 1974).</w:t>
      </w:r>
    </w:p>
    <w:p w14:paraId="1D571ABD" w14:textId="77777777" w:rsidR="00DD6218" w:rsidRPr="00DD6218" w:rsidRDefault="00DD6218" w:rsidP="00DD6218">
      <w:pPr>
        <w:rPr>
          <w:rFonts w:ascii="Calibri" w:hAnsi="Calibri" w:cs="Calibri"/>
          <w:b/>
          <w:bCs/>
        </w:rPr>
      </w:pPr>
    </w:p>
    <w:p w14:paraId="66977833" w14:textId="19C17582" w:rsidR="00DD6218" w:rsidRDefault="00DD6218" w:rsidP="00DD6218">
      <w:pPr>
        <w:rPr>
          <w:rFonts w:ascii="Calibri" w:hAnsi="Calibri" w:cs="Calibri"/>
        </w:rPr>
      </w:pPr>
      <w:r w:rsidRPr="00DD6218">
        <w:rPr>
          <w:rFonts w:ascii="Calibri" w:hAnsi="Calibri" w:cs="Calibri"/>
          <w:b/>
          <w:bCs/>
        </w:rPr>
        <w:t>Meeting Notice:</w:t>
      </w:r>
      <w:r w:rsidRPr="00DD6218">
        <w:rPr>
          <w:rFonts w:ascii="Calibri" w:hAnsi="Calibri" w:cs="Calibri"/>
        </w:rPr>
        <w:t xml:space="preserve"> Written notice of a Commission meeting shall be provided to each member </w:t>
      </w:r>
    </w:p>
    <w:p w14:paraId="656F7E30" w14:textId="77777777" w:rsidR="00DD6218" w:rsidRDefault="00DD6218" w:rsidP="00DD6218">
      <w:pPr>
        <w:rPr>
          <w:rFonts w:ascii="Calibri" w:hAnsi="Calibri" w:cs="Calibri"/>
        </w:rPr>
      </w:pPr>
      <w:r w:rsidRPr="00DD6218">
        <w:rPr>
          <w:rFonts w:ascii="Calibri" w:hAnsi="Calibri" w:cs="Calibri"/>
        </w:rPr>
        <w:t xml:space="preserve">as soon as possible, and at a minimum, except in the event of an emergency meeting, at least seven days prior to the date scheduled. Section 286.011, F.S., requires public meetings to be noticed, and the notice must contain a time certain, a date, and the location of the meeting. </w:t>
      </w:r>
    </w:p>
    <w:p w14:paraId="31A983D3" w14:textId="5BEB1AC9" w:rsidR="00DD6218" w:rsidRPr="00DD6218" w:rsidRDefault="00DD6218" w:rsidP="00DD6218">
      <w:pPr>
        <w:rPr>
          <w:rFonts w:ascii="Calibri" w:hAnsi="Calibri" w:cs="Calibri"/>
        </w:rPr>
      </w:pPr>
      <w:r w:rsidRPr="00DD6218">
        <w:rPr>
          <w:rFonts w:ascii="Calibri" w:hAnsi="Calibri" w:cs="Calibri"/>
        </w:rPr>
        <w:lastRenderedPageBreak/>
        <w:t>If available, an agenda shall be provided. If no agenda is available, it is sufficient if the notice summarizes the subject matter to be covered in the public meeting.</w:t>
      </w:r>
    </w:p>
    <w:p w14:paraId="4F331436" w14:textId="77777777" w:rsidR="00DD6218" w:rsidRPr="00DD6218" w:rsidRDefault="00DD6218" w:rsidP="00DD6218">
      <w:pPr>
        <w:rPr>
          <w:rFonts w:ascii="Calibri" w:hAnsi="Calibri" w:cs="Calibri"/>
          <w:b/>
          <w:bCs/>
        </w:rPr>
      </w:pPr>
    </w:p>
    <w:p w14:paraId="759B3E4B" w14:textId="77777777" w:rsidR="00DD6218" w:rsidRPr="00DD6218" w:rsidRDefault="00DD6218" w:rsidP="00DD6218">
      <w:pPr>
        <w:rPr>
          <w:rFonts w:ascii="Calibri" w:hAnsi="Calibri" w:cs="Calibri"/>
        </w:rPr>
      </w:pPr>
      <w:r w:rsidRPr="00DD6218">
        <w:rPr>
          <w:rFonts w:ascii="Calibri" w:hAnsi="Calibri" w:cs="Calibri"/>
          <w:b/>
          <w:bCs/>
        </w:rPr>
        <w:t>Public Access:</w:t>
      </w:r>
      <w:r w:rsidRPr="00DD6218">
        <w:rPr>
          <w:rFonts w:ascii="Calibri" w:hAnsi="Calibri" w:cs="Calibri"/>
        </w:rPr>
        <w:t xml:space="preserve"> Any member of the public shall have access to all Commission meetings that do not involve the discussion of trade secrets used in designing and constructing hurricane or flood models. That portion of a Commission meeting where a trade secret is addressed is confidential and exempt pursuant to s. 627.0628(3)(g)2, F.S., and thus will not be open to the public.</w:t>
      </w:r>
    </w:p>
    <w:p w14:paraId="5FB1CBEA" w14:textId="77777777" w:rsidR="00DD6218" w:rsidRPr="00DD6218" w:rsidRDefault="00DD6218" w:rsidP="00DD6218">
      <w:pPr>
        <w:rPr>
          <w:rFonts w:ascii="Calibri" w:hAnsi="Calibri" w:cs="Calibri"/>
        </w:rPr>
      </w:pPr>
    </w:p>
    <w:p w14:paraId="42E8B5D6" w14:textId="2DC5B9D2" w:rsidR="00DD6218" w:rsidRPr="00DD6218" w:rsidRDefault="00DD6218" w:rsidP="00DD6218">
      <w:pPr>
        <w:rPr>
          <w:rFonts w:ascii="Calibri" w:hAnsi="Calibri" w:cs="Calibri"/>
        </w:rPr>
      </w:pPr>
      <w:r w:rsidRPr="00DD6218">
        <w:rPr>
          <w:rFonts w:ascii="Calibri" w:hAnsi="Calibri" w:cs="Calibri"/>
          <w:b/>
          <w:bCs/>
        </w:rPr>
        <w:t>Agenda:</w:t>
      </w:r>
      <w:r w:rsidRPr="00DD6218">
        <w:rPr>
          <w:rFonts w:ascii="Calibri" w:hAnsi="Calibri" w:cs="Calibri"/>
        </w:rPr>
        <w:t xml:space="preserve"> A</w:t>
      </w:r>
      <w:r w:rsidR="00212223">
        <w:rPr>
          <w:rFonts w:ascii="Calibri" w:hAnsi="Calibri" w:cs="Calibri"/>
        </w:rPr>
        <w:t>n a</w:t>
      </w:r>
      <w:r w:rsidRPr="00DD6218">
        <w:rPr>
          <w:rFonts w:ascii="Calibri" w:hAnsi="Calibri" w:cs="Calibri"/>
        </w:rPr>
        <w:t>genda listing topics planned for discussion shall be furnished to each member prior to the meeting. The agenda is to be used merely as a guide and topics not listed may be raised and discussed, and the members may choose not to address an issue or topic listed on the agenda.</w:t>
      </w:r>
    </w:p>
    <w:p w14:paraId="7494A6CF" w14:textId="77777777" w:rsidR="00DD6218" w:rsidRPr="00DD6218" w:rsidRDefault="00DD6218" w:rsidP="00DD6218">
      <w:pPr>
        <w:rPr>
          <w:rFonts w:ascii="Calibri" w:hAnsi="Calibri" w:cs="Calibri"/>
          <w:b/>
          <w:bCs/>
        </w:rPr>
      </w:pPr>
    </w:p>
    <w:p w14:paraId="05D04BC3" w14:textId="77777777" w:rsidR="00DD6218" w:rsidRPr="00DD6218" w:rsidRDefault="00DD6218" w:rsidP="00DD6218">
      <w:pPr>
        <w:rPr>
          <w:rFonts w:ascii="Calibri" w:hAnsi="Calibri" w:cs="Calibri"/>
        </w:rPr>
      </w:pPr>
      <w:r w:rsidRPr="00DD6218">
        <w:rPr>
          <w:rFonts w:ascii="Calibri" w:hAnsi="Calibri" w:cs="Calibri"/>
          <w:b/>
          <w:bCs/>
        </w:rPr>
        <w:t>Location:</w:t>
      </w:r>
      <w:r w:rsidRPr="00DD6218">
        <w:rPr>
          <w:rFonts w:ascii="Calibri" w:hAnsi="Calibri" w:cs="Calibri"/>
        </w:rPr>
        <w:t xml:space="preserve"> Meetings shall be in Tallahassee, Florida, unless special circumstances arise.</w:t>
      </w:r>
    </w:p>
    <w:p w14:paraId="22F7355C" w14:textId="77777777" w:rsidR="00DD6218" w:rsidRPr="00DD6218" w:rsidRDefault="00DD6218" w:rsidP="00DD6218">
      <w:pPr>
        <w:rPr>
          <w:rFonts w:ascii="Calibri" w:hAnsi="Calibri" w:cs="Calibri"/>
        </w:rPr>
      </w:pPr>
    </w:p>
    <w:p w14:paraId="00C6C2C6" w14:textId="77777777" w:rsidR="00DD6218" w:rsidRPr="00DD6218" w:rsidRDefault="00DD6218" w:rsidP="00DD6218">
      <w:pPr>
        <w:rPr>
          <w:rFonts w:ascii="Calibri" w:hAnsi="Calibri" w:cs="Calibri"/>
        </w:rPr>
      </w:pPr>
      <w:r w:rsidRPr="00DD6218">
        <w:rPr>
          <w:rFonts w:ascii="Calibri" w:hAnsi="Calibri" w:cs="Calibri"/>
          <w:b/>
          <w:bCs/>
        </w:rPr>
        <w:t>Recording:</w:t>
      </w:r>
      <w:r w:rsidRPr="00DD6218">
        <w:rPr>
          <w:rFonts w:ascii="Calibri" w:hAnsi="Calibri" w:cs="Calibri"/>
        </w:rPr>
        <w:t xml:space="preserve"> SBA staff shall be responsible for ensuring that all Commission meetings are recorded. The Commission Chair shall announce at the beginning of all Commission meetings that the meeting is being recorded. A written transcribed record shall be taken for all public portions of Commission meetings, and an electronic recording shall be taken for all closed portions of Commission meetings. Commission meeting records shall be maintained by SBA staff in accordance with SBA policies and procedures. </w:t>
      </w:r>
    </w:p>
    <w:p w14:paraId="642AC9D2" w14:textId="77777777" w:rsidR="00DD6218" w:rsidRPr="00DD6218" w:rsidRDefault="00DD6218" w:rsidP="00DD6218">
      <w:pPr>
        <w:rPr>
          <w:rFonts w:ascii="Calibri" w:hAnsi="Calibri" w:cs="Calibri"/>
        </w:rPr>
      </w:pPr>
    </w:p>
    <w:p w14:paraId="588D575A" w14:textId="77777777" w:rsidR="00DD6218" w:rsidRPr="00DD6218" w:rsidRDefault="00DD6218" w:rsidP="00DD6218">
      <w:pPr>
        <w:rPr>
          <w:rFonts w:ascii="Calibri" w:hAnsi="Calibri" w:cs="Calibri"/>
        </w:rPr>
      </w:pPr>
      <w:r w:rsidRPr="00DD6218">
        <w:rPr>
          <w:rFonts w:ascii="Calibri" w:hAnsi="Calibri" w:cs="Calibri"/>
          <w:b/>
          <w:bCs/>
        </w:rPr>
        <w:t>Voting Requirement:</w:t>
      </w:r>
      <w:r w:rsidRPr="00DD6218">
        <w:rPr>
          <w:rFonts w:ascii="Calibri" w:hAnsi="Calibri" w:cs="Calibri"/>
        </w:rPr>
        <w:t xml:space="preserve"> Except in the case of a special conflict of interest (as defined under </w:t>
      </w:r>
      <w:r w:rsidRPr="00DD6218">
        <w:rPr>
          <w:rFonts w:ascii="Calibri" w:hAnsi="Calibri" w:cs="Calibri"/>
          <w:b/>
          <w:i/>
        </w:rPr>
        <w:t>Member Duties and Responsibilities</w:t>
      </w:r>
      <w:r w:rsidRPr="00DD6218">
        <w:rPr>
          <w:rFonts w:ascii="Calibri" w:hAnsi="Calibri" w:cs="Calibri"/>
        </w:rPr>
        <w:t>), no Commission member who is present at any meeting at which an official decision or act is to be taken or adopted by the Commission may abstain from voting (s. 286.012, F.S.).</w:t>
      </w:r>
    </w:p>
    <w:p w14:paraId="415D09BD" w14:textId="77777777" w:rsidR="00DD6218" w:rsidRPr="00DD6218" w:rsidRDefault="00DD6218" w:rsidP="00DD6218">
      <w:pPr>
        <w:rPr>
          <w:rFonts w:ascii="Calibri" w:hAnsi="Calibri" w:cs="Calibri"/>
        </w:rPr>
      </w:pPr>
    </w:p>
    <w:p w14:paraId="294B5CAC" w14:textId="77777777" w:rsidR="00DD6218" w:rsidRPr="00DD6218" w:rsidRDefault="00DD6218" w:rsidP="00DD6218">
      <w:pPr>
        <w:rPr>
          <w:rFonts w:ascii="Calibri" w:hAnsi="Calibri" w:cs="Calibri"/>
        </w:rPr>
      </w:pPr>
      <w:r w:rsidRPr="00DD6218">
        <w:rPr>
          <w:rFonts w:ascii="Calibri" w:hAnsi="Calibri" w:cs="Calibri"/>
          <w:b/>
          <w:bCs/>
        </w:rPr>
        <w:t>Designation of an Acting Chair:</w:t>
      </w:r>
      <w:r w:rsidRPr="00DD6218">
        <w:rPr>
          <w:rFonts w:ascii="Calibri" w:hAnsi="Calibri" w:cs="Calibri"/>
        </w:rPr>
        <w:t xml:space="preserve"> Depending on the circumstances, the Commission Chair or </w:t>
      </w:r>
    </w:p>
    <w:p w14:paraId="4B2EF120" w14:textId="77777777" w:rsidR="00DD6218" w:rsidRPr="00DD6218" w:rsidRDefault="00DD6218" w:rsidP="00DD6218">
      <w:pPr>
        <w:rPr>
          <w:rFonts w:ascii="Calibri" w:hAnsi="Calibri" w:cs="Calibri"/>
        </w:rPr>
      </w:pPr>
      <w:r w:rsidRPr="00DD6218">
        <w:rPr>
          <w:rFonts w:ascii="Calibri" w:hAnsi="Calibri" w:cs="Calibri"/>
        </w:rPr>
        <w:t>Vice Chair may temporarily appoint any member to act as Chair in those situations where the physical presence of a Chair is desirable to facilitate conducting the meeting.</w:t>
      </w:r>
    </w:p>
    <w:p w14:paraId="62E52CC5" w14:textId="77777777" w:rsidR="00DD6218" w:rsidRPr="00DD6218" w:rsidRDefault="00DD6218" w:rsidP="00DD6218">
      <w:pPr>
        <w:rPr>
          <w:rFonts w:ascii="Calibri" w:hAnsi="Calibri" w:cs="Calibri"/>
          <w:b/>
          <w:bCs/>
        </w:rPr>
      </w:pPr>
    </w:p>
    <w:p w14:paraId="0CF35ABC" w14:textId="77777777" w:rsidR="00DD6218" w:rsidRPr="00DD6218" w:rsidRDefault="00DD6218" w:rsidP="00DD6218">
      <w:pPr>
        <w:rPr>
          <w:rFonts w:ascii="Calibri" w:hAnsi="Calibri" w:cs="Calibri"/>
        </w:rPr>
      </w:pPr>
      <w:r w:rsidRPr="00DD6218">
        <w:rPr>
          <w:rFonts w:ascii="Calibri" w:hAnsi="Calibri" w:cs="Calibri"/>
          <w:b/>
          <w:bCs/>
        </w:rPr>
        <w:t xml:space="preserve">Purpose and Conduct of Meetings: </w:t>
      </w:r>
      <w:r w:rsidRPr="00DD6218">
        <w:rPr>
          <w:rFonts w:ascii="Calibri" w:hAnsi="Calibri" w:cs="Calibri"/>
        </w:rPr>
        <w:t xml:space="preserve">The Commission holds six types of meetings: </w:t>
      </w:r>
    </w:p>
    <w:p w14:paraId="6EEC979D" w14:textId="77777777" w:rsidR="00DD6218" w:rsidRPr="00DD6218" w:rsidRDefault="00DD6218" w:rsidP="00DD6218">
      <w:pPr>
        <w:rPr>
          <w:rFonts w:ascii="Calibri" w:hAnsi="Calibri" w:cs="Calibri"/>
        </w:rPr>
      </w:pPr>
    </w:p>
    <w:p w14:paraId="05816085" w14:textId="77777777" w:rsidR="00DD6218" w:rsidRPr="00DD6218" w:rsidRDefault="00DD6218" w:rsidP="00DD6218">
      <w:pPr>
        <w:numPr>
          <w:ilvl w:val="0"/>
          <w:numId w:val="14"/>
        </w:numPr>
        <w:ind w:left="360"/>
        <w:contextualSpacing/>
        <w:rPr>
          <w:rFonts w:ascii="Calibri" w:hAnsi="Calibri" w:cs="Calibri"/>
        </w:rPr>
      </w:pPr>
      <w:r w:rsidRPr="00DD6218">
        <w:rPr>
          <w:rFonts w:ascii="Calibri" w:hAnsi="Calibri" w:cs="Calibri"/>
        </w:rPr>
        <w:t xml:space="preserve">Committee meetings to review and revise the hurricane and flood standards, disclosures, audit items, forms, Acceptability Process, and other chapters of the </w:t>
      </w:r>
      <w:r w:rsidRPr="00DD6218">
        <w:rPr>
          <w:rFonts w:ascii="Calibri" w:hAnsi="Calibri" w:cs="Calibri"/>
          <w:i/>
        </w:rPr>
        <w:t xml:space="preserve">Hurricane Standards </w:t>
      </w:r>
      <w:r w:rsidRPr="00DD6218">
        <w:rPr>
          <w:rFonts w:ascii="Calibri" w:hAnsi="Calibri" w:cs="Calibri"/>
          <w:i/>
          <w:iCs/>
        </w:rPr>
        <w:t>Report of Activities</w:t>
      </w:r>
      <w:r w:rsidRPr="00DD6218">
        <w:rPr>
          <w:rFonts w:ascii="Calibri" w:hAnsi="Calibri" w:cs="Calibri"/>
          <w:iCs/>
        </w:rPr>
        <w:t xml:space="preserve"> and the </w:t>
      </w:r>
      <w:r w:rsidRPr="00DD6218">
        <w:rPr>
          <w:rFonts w:ascii="Calibri" w:hAnsi="Calibri" w:cs="Calibri"/>
          <w:i/>
          <w:iCs/>
        </w:rPr>
        <w:t>Flood Standards Report of Activities</w:t>
      </w:r>
      <w:r w:rsidRPr="00DD6218">
        <w:rPr>
          <w:rFonts w:ascii="Calibri" w:hAnsi="Calibri" w:cs="Calibri"/>
        </w:rPr>
        <w:t xml:space="preserve">, </w:t>
      </w:r>
    </w:p>
    <w:p w14:paraId="4F6072CE" w14:textId="77777777" w:rsidR="00DD6218" w:rsidRPr="00DD6218" w:rsidRDefault="00DD6218" w:rsidP="00DD6218">
      <w:pPr>
        <w:ind w:left="360" w:hanging="360"/>
        <w:contextualSpacing/>
        <w:rPr>
          <w:rFonts w:ascii="Calibri" w:hAnsi="Calibri" w:cs="Calibri"/>
        </w:rPr>
      </w:pPr>
    </w:p>
    <w:p w14:paraId="42213449" w14:textId="77777777" w:rsidR="00DD6218" w:rsidRPr="00DD6218" w:rsidRDefault="00DD6218" w:rsidP="00DD6218">
      <w:pPr>
        <w:numPr>
          <w:ilvl w:val="0"/>
          <w:numId w:val="14"/>
        </w:numPr>
        <w:ind w:left="360"/>
        <w:contextualSpacing/>
        <w:rPr>
          <w:rFonts w:ascii="Calibri" w:hAnsi="Calibri" w:cs="Calibri"/>
        </w:rPr>
      </w:pPr>
      <w:r w:rsidRPr="00DD6218">
        <w:rPr>
          <w:rFonts w:ascii="Calibri" w:hAnsi="Calibri" w:cs="Calibri"/>
        </w:rPr>
        <w:t xml:space="preserve">Commission meetings to adopt revisions to the hurricane and flood standards, disclosures, audit items, forms, Acceptability Process, and other chapters of the </w:t>
      </w:r>
      <w:r w:rsidRPr="00DD6218">
        <w:rPr>
          <w:rFonts w:ascii="Calibri" w:hAnsi="Calibri" w:cs="Calibri"/>
          <w:i/>
        </w:rPr>
        <w:t xml:space="preserve">Hurricane Standards </w:t>
      </w:r>
      <w:r w:rsidRPr="00DD6218">
        <w:rPr>
          <w:rFonts w:ascii="Calibri" w:hAnsi="Calibri" w:cs="Calibri"/>
          <w:i/>
          <w:iCs/>
        </w:rPr>
        <w:t>Report of Activities</w:t>
      </w:r>
      <w:r w:rsidRPr="00DD6218">
        <w:rPr>
          <w:rFonts w:ascii="Calibri" w:hAnsi="Calibri" w:cs="Calibri"/>
          <w:iCs/>
        </w:rPr>
        <w:t xml:space="preserve"> and the </w:t>
      </w:r>
      <w:r w:rsidRPr="00DD6218">
        <w:rPr>
          <w:rFonts w:ascii="Calibri" w:hAnsi="Calibri" w:cs="Calibri"/>
          <w:i/>
          <w:iCs/>
        </w:rPr>
        <w:t>Flood Standards Report of Activities</w:t>
      </w:r>
      <w:r w:rsidRPr="00DD6218">
        <w:rPr>
          <w:rFonts w:ascii="Calibri" w:hAnsi="Calibri" w:cs="Calibri"/>
        </w:rPr>
        <w:t xml:space="preserve">, </w:t>
      </w:r>
    </w:p>
    <w:p w14:paraId="0EDF9A22" w14:textId="77777777" w:rsidR="00DD6218" w:rsidRPr="00DD6218" w:rsidRDefault="00DD6218" w:rsidP="00DD6218">
      <w:pPr>
        <w:ind w:left="360" w:hanging="360"/>
        <w:rPr>
          <w:rFonts w:ascii="Calibri" w:hAnsi="Calibri" w:cs="Calibri"/>
        </w:rPr>
      </w:pPr>
    </w:p>
    <w:p w14:paraId="3328B403" w14:textId="77777777" w:rsidR="00DD6218" w:rsidRPr="00DD6218" w:rsidRDefault="00DD6218" w:rsidP="00DD6218">
      <w:pPr>
        <w:numPr>
          <w:ilvl w:val="0"/>
          <w:numId w:val="14"/>
        </w:numPr>
        <w:ind w:left="360"/>
        <w:contextualSpacing/>
        <w:rPr>
          <w:rFonts w:ascii="Calibri" w:hAnsi="Calibri" w:cs="Calibri"/>
        </w:rPr>
      </w:pPr>
      <w:r w:rsidRPr="00DD6218">
        <w:rPr>
          <w:rFonts w:ascii="Calibri" w:hAnsi="Calibri" w:cs="Calibri"/>
        </w:rPr>
        <w:t xml:space="preserve">Commission meetings to review hurricane or flood model Submissions, </w:t>
      </w:r>
    </w:p>
    <w:p w14:paraId="3B8EB0A1" w14:textId="77777777" w:rsidR="00DD6218" w:rsidRPr="00DD6218" w:rsidRDefault="00DD6218" w:rsidP="00DD6218">
      <w:pPr>
        <w:ind w:left="360" w:hanging="360"/>
        <w:rPr>
          <w:rFonts w:ascii="Calibri" w:hAnsi="Calibri" w:cs="Calibri"/>
        </w:rPr>
      </w:pPr>
    </w:p>
    <w:p w14:paraId="6C1AECA6" w14:textId="77777777" w:rsidR="00DD6218" w:rsidRPr="00DD6218" w:rsidRDefault="00DD6218" w:rsidP="00DD6218">
      <w:pPr>
        <w:numPr>
          <w:ilvl w:val="0"/>
          <w:numId w:val="14"/>
        </w:numPr>
        <w:ind w:left="360"/>
        <w:contextualSpacing/>
        <w:rPr>
          <w:rFonts w:ascii="Calibri" w:hAnsi="Calibri" w:cs="Calibri"/>
        </w:rPr>
      </w:pPr>
      <w:r w:rsidRPr="00DD6218">
        <w:rPr>
          <w:rFonts w:ascii="Calibri" w:hAnsi="Calibri" w:cs="Calibri"/>
        </w:rPr>
        <w:t xml:space="preserve">Commission meetings to review hurricane or flood models for acceptability, </w:t>
      </w:r>
    </w:p>
    <w:p w14:paraId="5FF5862D" w14:textId="77777777" w:rsidR="00DD6218" w:rsidRPr="00DD6218" w:rsidRDefault="00DD6218" w:rsidP="00DD6218">
      <w:pPr>
        <w:ind w:left="360" w:hanging="360"/>
        <w:rPr>
          <w:rFonts w:ascii="Calibri" w:hAnsi="Calibri" w:cs="Calibri"/>
        </w:rPr>
      </w:pPr>
    </w:p>
    <w:p w14:paraId="69295F83" w14:textId="77777777" w:rsidR="00DD6218" w:rsidRPr="00DD6218" w:rsidRDefault="00DD6218" w:rsidP="00DD6218">
      <w:pPr>
        <w:numPr>
          <w:ilvl w:val="0"/>
          <w:numId w:val="14"/>
        </w:numPr>
        <w:ind w:left="360"/>
        <w:contextualSpacing/>
        <w:rPr>
          <w:rFonts w:ascii="Calibri" w:hAnsi="Calibri" w:cs="Calibri"/>
        </w:rPr>
      </w:pPr>
      <w:r w:rsidRPr="00DD6218">
        <w:rPr>
          <w:rFonts w:ascii="Calibri" w:hAnsi="Calibri" w:cs="Calibri"/>
        </w:rPr>
        <w:lastRenderedPageBreak/>
        <w:t xml:space="preserve">Commission meetings to consider an appeal by a modeling organization if a hurricane or flood model is not found acceptable by the Commission, and </w:t>
      </w:r>
    </w:p>
    <w:p w14:paraId="73420565" w14:textId="77777777" w:rsidR="00DD6218" w:rsidRPr="00DD6218" w:rsidRDefault="00DD6218" w:rsidP="00DD6218">
      <w:pPr>
        <w:ind w:left="270" w:hanging="270"/>
        <w:contextualSpacing/>
        <w:rPr>
          <w:rFonts w:ascii="Calibri" w:hAnsi="Calibri" w:cs="Calibri"/>
        </w:rPr>
      </w:pPr>
    </w:p>
    <w:p w14:paraId="46D5E79B" w14:textId="77777777" w:rsidR="00DD6218" w:rsidRPr="00DD6218" w:rsidRDefault="00DD6218" w:rsidP="00DD6218">
      <w:pPr>
        <w:numPr>
          <w:ilvl w:val="0"/>
          <w:numId w:val="14"/>
        </w:numPr>
        <w:tabs>
          <w:tab w:val="left" w:pos="360"/>
        </w:tabs>
        <w:ind w:left="360"/>
        <w:contextualSpacing/>
        <w:rPr>
          <w:rFonts w:ascii="Calibri" w:hAnsi="Calibri" w:cs="Calibri"/>
        </w:rPr>
      </w:pPr>
      <w:r w:rsidRPr="00DD6218">
        <w:rPr>
          <w:rFonts w:ascii="Calibri" w:hAnsi="Calibri" w:cs="Calibri"/>
        </w:rPr>
        <w:t xml:space="preserve">Planning workshops for the purpose of discussing, studying, and educating Commission members on new scientific developments and advances in the fields of meteorology, hydrology, hydraulics, structural engineering, coastal engineering, actuarial science, statistics, and computer/information science. </w:t>
      </w:r>
    </w:p>
    <w:p w14:paraId="1722FF27" w14:textId="77777777" w:rsidR="00DD6218" w:rsidRPr="00DD6218" w:rsidRDefault="00DD6218" w:rsidP="00DD6218">
      <w:pPr>
        <w:tabs>
          <w:tab w:val="left" w:pos="720"/>
        </w:tabs>
        <w:ind w:left="720" w:hanging="720"/>
        <w:rPr>
          <w:rFonts w:ascii="Calibri" w:hAnsi="Calibri" w:cs="Calibri"/>
        </w:rPr>
      </w:pPr>
      <w:r w:rsidRPr="00DD6218">
        <w:rPr>
          <w:rFonts w:ascii="Calibri" w:hAnsi="Calibri" w:cs="Calibri"/>
        </w:rPr>
        <w:tab/>
      </w:r>
    </w:p>
    <w:p w14:paraId="34A3267A" w14:textId="77777777" w:rsidR="00DD6218" w:rsidRPr="00DD6218" w:rsidRDefault="00DD6218" w:rsidP="00DD6218">
      <w:pPr>
        <w:tabs>
          <w:tab w:val="left" w:pos="360"/>
        </w:tabs>
        <w:ind w:left="360"/>
        <w:rPr>
          <w:rFonts w:ascii="Calibri" w:hAnsi="Calibri" w:cs="Calibri"/>
        </w:rPr>
      </w:pPr>
      <w:r w:rsidRPr="00DD6218">
        <w:rPr>
          <w:rFonts w:ascii="Calibri" w:hAnsi="Calibri" w:cs="Calibri"/>
        </w:rPr>
        <w:t>The discussions from the planning workshops will be instrumental in planning for future hurricane and flood standards, disclosures, audit items, and forms.</w:t>
      </w:r>
    </w:p>
    <w:p w14:paraId="7207EFB5" w14:textId="77777777" w:rsidR="00DD6218" w:rsidRPr="00DD6218" w:rsidRDefault="00DD6218" w:rsidP="00DD6218">
      <w:pPr>
        <w:tabs>
          <w:tab w:val="left" w:pos="720"/>
        </w:tabs>
        <w:rPr>
          <w:rFonts w:ascii="Calibri" w:hAnsi="Calibri" w:cs="Calibri"/>
        </w:rPr>
      </w:pPr>
    </w:p>
    <w:p w14:paraId="3583E758" w14:textId="77777777" w:rsidR="00DD6218" w:rsidRPr="00DD6218" w:rsidRDefault="00DD6218" w:rsidP="00DD6218">
      <w:pPr>
        <w:tabs>
          <w:tab w:val="left" w:pos="720"/>
        </w:tabs>
        <w:rPr>
          <w:rFonts w:ascii="Calibri" w:hAnsi="Calibri" w:cs="Calibri"/>
        </w:rPr>
      </w:pPr>
      <w:r w:rsidRPr="00DD6218">
        <w:rPr>
          <w:rFonts w:ascii="Calibri" w:hAnsi="Calibri" w:cs="Calibri"/>
        </w:rPr>
        <w:t>Each type of meeting is discussed below.</w:t>
      </w:r>
    </w:p>
    <w:p w14:paraId="0AFB6F48" w14:textId="77777777" w:rsidR="0086189D" w:rsidRDefault="0086189D" w:rsidP="00DD6218">
      <w:pPr>
        <w:keepNext/>
        <w:keepLines/>
        <w:outlineLvl w:val="4"/>
        <w:rPr>
          <w:rFonts w:ascii="Calibri" w:hAnsi="Calibri" w:cs="Calibri"/>
          <w:b/>
          <w:i/>
        </w:rPr>
      </w:pPr>
    </w:p>
    <w:p w14:paraId="344AD2F5" w14:textId="365C38CA" w:rsidR="00DD6218" w:rsidRPr="00F20F2A" w:rsidRDefault="00DD6218" w:rsidP="00DD6218">
      <w:pPr>
        <w:keepNext/>
        <w:keepLines/>
        <w:outlineLvl w:val="4"/>
        <w:rPr>
          <w:rFonts w:ascii="Calibri" w:hAnsi="Calibri" w:cs="Calibri"/>
          <w:b/>
          <w:i/>
        </w:rPr>
      </w:pPr>
      <w:r w:rsidRPr="00F20F2A">
        <w:rPr>
          <w:rFonts w:ascii="Calibri" w:hAnsi="Calibri" w:cs="Calibri"/>
          <w:b/>
          <w:i/>
        </w:rPr>
        <w:t>Committee Meetings to Review and Revise Hurricane and Flood Standards</w:t>
      </w:r>
    </w:p>
    <w:p w14:paraId="358BD586" w14:textId="77777777" w:rsidR="00DD6218" w:rsidRPr="00DD6218" w:rsidRDefault="00DD6218" w:rsidP="00DD6218">
      <w:pPr>
        <w:rPr>
          <w:rFonts w:ascii="Calibri" w:hAnsi="Calibri" w:cs="Calibri"/>
        </w:rPr>
      </w:pPr>
    </w:p>
    <w:p w14:paraId="508B4B52" w14:textId="77777777" w:rsidR="00DD6218" w:rsidRPr="00DD6218" w:rsidRDefault="00DD6218" w:rsidP="00DD6218">
      <w:pPr>
        <w:rPr>
          <w:rFonts w:ascii="Calibri" w:hAnsi="Calibri" w:cs="Calibri"/>
        </w:rPr>
      </w:pPr>
      <w:r w:rsidRPr="00DD6218">
        <w:rPr>
          <w:rFonts w:ascii="Calibri" w:hAnsi="Calibri" w:cs="Calibri"/>
        </w:rPr>
        <w:t xml:space="preserve">Committee meetings are for the purpose of discussing issues, developing hurricane and flood standards, completing necessary groundwork, and reaching a consensus among those present so when the Commission meets later to formally adopt the hurricane and flood standards, the </w:t>
      </w:r>
      <w:r w:rsidRPr="00DD6218">
        <w:rPr>
          <w:rFonts w:ascii="Calibri" w:hAnsi="Calibri" w:cs="Calibri"/>
          <w:i/>
        </w:rPr>
        <w:t>Hurricane Standards Report of Activities</w:t>
      </w:r>
      <w:r w:rsidRPr="00DD6218">
        <w:rPr>
          <w:rFonts w:ascii="Calibri" w:hAnsi="Calibri" w:cs="Calibri"/>
        </w:rPr>
        <w:t xml:space="preserve">, and the </w:t>
      </w:r>
      <w:r w:rsidRPr="00DD6218">
        <w:rPr>
          <w:rFonts w:ascii="Calibri" w:hAnsi="Calibri" w:cs="Calibri"/>
          <w:i/>
        </w:rPr>
        <w:t>Flood Standards Report of Activities,</w:t>
      </w:r>
      <w:r w:rsidRPr="00DD6218">
        <w:rPr>
          <w:rFonts w:ascii="Calibri" w:hAnsi="Calibri" w:cs="Calibri"/>
        </w:rPr>
        <w:t xml:space="preserve"> most of the issues can be easily resolved with less detail and finalizing work required. </w:t>
      </w:r>
    </w:p>
    <w:p w14:paraId="0AD57A3C" w14:textId="77777777" w:rsidR="00DD6218" w:rsidRPr="00DD6218" w:rsidRDefault="00DD6218" w:rsidP="00DD6218">
      <w:pPr>
        <w:rPr>
          <w:rFonts w:ascii="Calibri" w:hAnsi="Calibri" w:cs="Calibri"/>
        </w:rPr>
      </w:pPr>
    </w:p>
    <w:p w14:paraId="3ABF036C" w14:textId="77777777" w:rsidR="00DD6218" w:rsidRPr="00DD6218" w:rsidRDefault="00DD6218" w:rsidP="00DD6218">
      <w:pPr>
        <w:rPr>
          <w:rFonts w:ascii="Calibri" w:hAnsi="Calibri" w:cs="Calibri"/>
        </w:rPr>
      </w:pPr>
      <w:r w:rsidRPr="00DD6218">
        <w:rPr>
          <w:rFonts w:ascii="Calibri" w:hAnsi="Calibri" w:cs="Calibri"/>
        </w:rPr>
        <w:t xml:space="preserve">Committee meetings provide for an informal workshop environment where Commission members, Professional Team members, SBA staff, modeling organizations, insurers, regulators, and the general public are encouraged to participate and provide input. A working draft of proposed revisions to the hurricane and flood standards, disclosures, audit items, forms, Acceptability Process, and other portions of the </w:t>
      </w:r>
      <w:r w:rsidRPr="00DD6218">
        <w:rPr>
          <w:rFonts w:ascii="Calibri" w:hAnsi="Calibri" w:cs="Calibri"/>
          <w:i/>
        </w:rPr>
        <w:t>Hurricane Standards Report of Activities</w:t>
      </w:r>
      <w:r w:rsidRPr="00DD6218">
        <w:rPr>
          <w:rFonts w:ascii="Calibri" w:hAnsi="Calibri" w:cs="Calibri"/>
        </w:rPr>
        <w:t xml:space="preserve"> and the </w:t>
      </w:r>
      <w:r w:rsidRPr="00DD6218">
        <w:rPr>
          <w:rFonts w:ascii="Calibri" w:hAnsi="Calibri" w:cs="Calibri"/>
          <w:i/>
        </w:rPr>
        <w:t>Flood Standards Report of Activities</w:t>
      </w:r>
      <w:r w:rsidRPr="00DD6218">
        <w:rPr>
          <w:rFonts w:ascii="Calibri" w:hAnsi="Calibri" w:cs="Calibri"/>
        </w:rPr>
        <w:t xml:space="preserve"> is created. </w:t>
      </w:r>
    </w:p>
    <w:p w14:paraId="4CF325D8" w14:textId="77777777" w:rsidR="00DD6218" w:rsidRPr="00DD6218" w:rsidRDefault="00DD6218" w:rsidP="00DD6218">
      <w:pPr>
        <w:rPr>
          <w:rFonts w:ascii="Calibri" w:hAnsi="Calibri" w:cs="Calibri"/>
        </w:rPr>
      </w:pPr>
    </w:p>
    <w:p w14:paraId="26FFA09E" w14:textId="2AE8957E" w:rsidR="00DD6218" w:rsidRPr="00DD6218" w:rsidRDefault="00DD6218" w:rsidP="00DD6218">
      <w:pPr>
        <w:rPr>
          <w:rFonts w:ascii="Calibri" w:hAnsi="Calibri" w:cs="Calibri"/>
        </w:rPr>
      </w:pPr>
      <w:r w:rsidRPr="00DD6218">
        <w:rPr>
          <w:rFonts w:ascii="Calibri" w:hAnsi="Calibri" w:cs="Calibri"/>
        </w:rPr>
        <w:t xml:space="preserve">A public notice is required, but it is not necessary that a quorum be present since all official business requiring a vote will be conducted at </w:t>
      </w:r>
      <w:r w:rsidR="00212223">
        <w:rPr>
          <w:rFonts w:ascii="Calibri" w:hAnsi="Calibri" w:cs="Calibri"/>
        </w:rPr>
        <w:t xml:space="preserve">a </w:t>
      </w:r>
      <w:r w:rsidRPr="00DD6218">
        <w:rPr>
          <w:rFonts w:ascii="Calibri" w:hAnsi="Calibri" w:cs="Calibri"/>
        </w:rPr>
        <w:t>Commission meeting.</w:t>
      </w:r>
    </w:p>
    <w:p w14:paraId="37C19C60" w14:textId="77777777" w:rsidR="00DD6218" w:rsidRPr="00DD6218" w:rsidRDefault="00DD6218" w:rsidP="00DD6218">
      <w:pPr>
        <w:rPr>
          <w:rFonts w:ascii="Calibri" w:hAnsi="Calibri" w:cs="Calibri"/>
        </w:rPr>
      </w:pPr>
    </w:p>
    <w:p w14:paraId="1998D396" w14:textId="77777777" w:rsidR="00DD6218" w:rsidRPr="00DD6218" w:rsidRDefault="00DD6218" w:rsidP="00DD6218">
      <w:pPr>
        <w:rPr>
          <w:rFonts w:ascii="Calibri" w:hAnsi="Calibri" w:cs="Calibri"/>
        </w:rPr>
      </w:pPr>
      <w:r w:rsidRPr="00DD6218">
        <w:rPr>
          <w:rFonts w:ascii="Calibri" w:hAnsi="Calibri" w:cs="Calibri"/>
        </w:rPr>
        <w:t xml:space="preserve">Committee meetings are also for the purpose of reviewing, determining the scope, and establishing priorities for any ideas, issues, and concepts new or previously presented at Commission meetings, committee meetings, or workshops. The committee may make a recommendation to the Commission on those that could be subjects for current </w:t>
      </w:r>
    </w:p>
    <w:p w14:paraId="16F9EAA0" w14:textId="77777777" w:rsidR="00DD6218" w:rsidRPr="00DD6218" w:rsidRDefault="00DD6218" w:rsidP="00DD6218">
      <w:pPr>
        <w:rPr>
          <w:rFonts w:ascii="Calibri" w:hAnsi="Calibri" w:cs="Calibri"/>
        </w:rPr>
      </w:pPr>
      <w:r w:rsidRPr="00DD6218">
        <w:rPr>
          <w:rFonts w:ascii="Calibri" w:hAnsi="Calibri" w:cs="Calibri"/>
        </w:rPr>
        <w:t>consideration or for future inquiries.</w:t>
      </w:r>
    </w:p>
    <w:p w14:paraId="0CAABA65" w14:textId="77777777" w:rsidR="00DD6218" w:rsidRPr="00DD6218" w:rsidRDefault="00DD6218" w:rsidP="00DD6218">
      <w:pPr>
        <w:rPr>
          <w:rFonts w:ascii="Calibri" w:hAnsi="Calibri" w:cs="Calibri"/>
        </w:rPr>
      </w:pPr>
    </w:p>
    <w:p w14:paraId="62F0A3FE" w14:textId="73B97B19" w:rsidR="00212223" w:rsidRPr="00DD6218" w:rsidRDefault="00DD6218" w:rsidP="00DD6218">
      <w:pPr>
        <w:rPr>
          <w:rFonts w:ascii="Calibri" w:hAnsi="Calibri" w:cs="Calibri"/>
        </w:rPr>
      </w:pPr>
      <w:r w:rsidRPr="00DD6218">
        <w:rPr>
          <w:rFonts w:ascii="Calibri" w:hAnsi="Calibri" w:cs="Calibri"/>
        </w:rPr>
        <w:t xml:space="preserve">The role of the committee chair is to present the draft of proposed hurricane or flood standards and other relevant documents with the aid of the Professional Team and SBA staff. The role of the other committee members is to thoroughly review the proposed draft and provide input and ideas at the committee meetings. Committee members have the responsibility of preparing in advance and becoming familiar with all the relevant issues. Such members have the responsibility of reading documents, raising questions, forming opinions, and participating </w:t>
      </w:r>
    </w:p>
    <w:p w14:paraId="38AFF6E3" w14:textId="77777777" w:rsidR="00212223" w:rsidRDefault="00DD6218" w:rsidP="00DD6218">
      <w:pPr>
        <w:rPr>
          <w:rFonts w:ascii="Calibri" w:hAnsi="Calibri" w:cs="Calibri"/>
        </w:rPr>
      </w:pPr>
      <w:r w:rsidRPr="00DD6218">
        <w:rPr>
          <w:rFonts w:ascii="Calibri" w:hAnsi="Calibri" w:cs="Calibri"/>
        </w:rPr>
        <w:t xml:space="preserve">in discussions. The role of the other Commission members is to participate, at their option, </w:t>
      </w:r>
    </w:p>
    <w:p w14:paraId="7D8D5D1F" w14:textId="77777777" w:rsidR="00F20F2A" w:rsidRDefault="00DD6218" w:rsidP="00DD6218">
      <w:pPr>
        <w:rPr>
          <w:rFonts w:ascii="Calibri" w:hAnsi="Calibri" w:cs="Calibri"/>
        </w:rPr>
      </w:pPr>
      <w:r w:rsidRPr="00DD6218">
        <w:rPr>
          <w:rFonts w:ascii="Calibri" w:hAnsi="Calibri" w:cs="Calibri"/>
        </w:rPr>
        <w:t>in all or various committee meetings. In this manner the difficult work will be spread among</w:t>
      </w:r>
    </w:p>
    <w:p w14:paraId="3D8E16CF" w14:textId="333A7AFA" w:rsidR="00DD6218" w:rsidRPr="00DD6218" w:rsidRDefault="00DD6218" w:rsidP="00DD6218">
      <w:pPr>
        <w:rPr>
          <w:rFonts w:ascii="Calibri" w:hAnsi="Calibri" w:cs="Calibri"/>
        </w:rPr>
      </w:pPr>
      <w:r w:rsidRPr="00DD6218">
        <w:rPr>
          <w:rFonts w:ascii="Calibri" w:hAnsi="Calibri" w:cs="Calibri"/>
        </w:rPr>
        <w:lastRenderedPageBreak/>
        <w:t xml:space="preserve">Commission members and specific expertise will be utilized when reviewing and revising hurricane and flood standards. It is beneficial for each Commission member to be fully prepared to participate as an active committee member and provide quality input and discussion at the committee stage.  </w:t>
      </w:r>
    </w:p>
    <w:p w14:paraId="0F0DC690" w14:textId="77777777" w:rsidR="00DD6218" w:rsidRPr="00DD6218" w:rsidRDefault="00DD6218" w:rsidP="00DD6218">
      <w:pPr>
        <w:rPr>
          <w:rFonts w:ascii="Calibri" w:hAnsi="Calibri" w:cs="Calibri"/>
        </w:rPr>
      </w:pPr>
    </w:p>
    <w:p w14:paraId="1E87411B" w14:textId="77777777" w:rsidR="00DD6218" w:rsidRPr="00DD6218" w:rsidRDefault="00DD6218" w:rsidP="00DD6218">
      <w:pPr>
        <w:rPr>
          <w:rFonts w:ascii="Calibri" w:hAnsi="Calibri" w:cs="Calibri"/>
        </w:rPr>
      </w:pPr>
      <w:r w:rsidRPr="00DD6218">
        <w:rPr>
          <w:rFonts w:ascii="Calibri" w:hAnsi="Calibri" w:cs="Calibri"/>
        </w:rPr>
        <w:t xml:space="preserve">Committee meetings work best when Commission members guide the committee meetings </w:t>
      </w:r>
    </w:p>
    <w:p w14:paraId="45D96487" w14:textId="77777777" w:rsidR="00DD6218" w:rsidRPr="00DD6218" w:rsidRDefault="00DD6218" w:rsidP="00DD6218">
      <w:pPr>
        <w:rPr>
          <w:rFonts w:ascii="Calibri" w:hAnsi="Calibri" w:cs="Calibri"/>
        </w:rPr>
      </w:pPr>
      <w:r w:rsidRPr="00DD6218">
        <w:rPr>
          <w:rFonts w:ascii="Calibri" w:hAnsi="Calibri" w:cs="Calibri"/>
        </w:rPr>
        <w:t xml:space="preserve">and there is broad participation by the public, modeling organizations, regulators, or other interested parties. Committee chairs shall regularly call upon and solicit input from all interested parties present. A consensus among committee members and others participating </w:t>
      </w:r>
    </w:p>
    <w:p w14:paraId="3FF25FF7" w14:textId="77777777" w:rsidR="00DD6218" w:rsidRPr="00DD6218" w:rsidRDefault="00DD6218" w:rsidP="00DD6218">
      <w:pPr>
        <w:rPr>
          <w:rFonts w:ascii="Calibri" w:hAnsi="Calibri" w:cs="Calibri"/>
        </w:rPr>
      </w:pPr>
      <w:r w:rsidRPr="00DD6218">
        <w:rPr>
          <w:rFonts w:ascii="Calibri" w:hAnsi="Calibri" w:cs="Calibri"/>
        </w:rPr>
        <w:t>is desirable.</w:t>
      </w:r>
    </w:p>
    <w:p w14:paraId="5058672A" w14:textId="77777777" w:rsidR="00DD6218" w:rsidRPr="00DD6218" w:rsidRDefault="00DD6218" w:rsidP="00DD6218">
      <w:pPr>
        <w:rPr>
          <w:rFonts w:ascii="Calibri" w:hAnsi="Calibri" w:cs="Calibri"/>
        </w:rPr>
      </w:pPr>
    </w:p>
    <w:p w14:paraId="6A7A8754" w14:textId="77777777" w:rsidR="00DD6218" w:rsidRPr="00DD6218" w:rsidRDefault="00DD6218" w:rsidP="00DD6218">
      <w:pPr>
        <w:rPr>
          <w:rFonts w:ascii="Calibri" w:hAnsi="Calibri" w:cs="Calibri"/>
        </w:rPr>
      </w:pPr>
      <w:r w:rsidRPr="00DD6218">
        <w:rPr>
          <w:rFonts w:ascii="Calibri" w:hAnsi="Calibri" w:cs="Calibri"/>
        </w:rPr>
        <w:t>The recommended way to conduct a committee meeting for hurricane and flood standards is as follows. For the intent of this section on committee meetings, “standard” includes the standard, purpose, disclosure, audit items, and forms.</w:t>
      </w:r>
    </w:p>
    <w:p w14:paraId="79A68FE2" w14:textId="77777777" w:rsidR="00DD6218" w:rsidRPr="00DD6218" w:rsidRDefault="00DD6218" w:rsidP="00DD6218">
      <w:pPr>
        <w:rPr>
          <w:rFonts w:ascii="Calibri" w:hAnsi="Calibri" w:cs="Calibri"/>
        </w:rPr>
      </w:pPr>
      <w:bookmarkStart w:id="10" w:name="_Hlk203397277"/>
    </w:p>
    <w:bookmarkEnd w:id="10"/>
    <w:p w14:paraId="05EAC04D" w14:textId="77777777" w:rsidR="00DD6218" w:rsidRPr="00DD6218" w:rsidRDefault="00DD6218" w:rsidP="00DD6218">
      <w:pPr>
        <w:numPr>
          <w:ilvl w:val="0"/>
          <w:numId w:val="11"/>
        </w:numPr>
        <w:tabs>
          <w:tab w:val="num" w:pos="360"/>
        </w:tabs>
        <w:ind w:left="360"/>
        <w:rPr>
          <w:rFonts w:ascii="Calibri" w:hAnsi="Calibri" w:cs="Calibri"/>
        </w:rPr>
      </w:pPr>
      <w:r w:rsidRPr="00DD6218">
        <w:rPr>
          <w:rFonts w:ascii="Calibri" w:hAnsi="Calibri" w:cs="Calibri"/>
        </w:rPr>
        <w:t>Each standard shall be taken in order and read in its entirety or presented visually to the members.</w:t>
      </w:r>
    </w:p>
    <w:p w14:paraId="19DFEC5E" w14:textId="77777777" w:rsidR="00DD6218" w:rsidRPr="00DD6218" w:rsidRDefault="00DD6218" w:rsidP="00DD6218">
      <w:pPr>
        <w:tabs>
          <w:tab w:val="num" w:pos="360"/>
        </w:tabs>
        <w:ind w:left="360" w:hanging="360"/>
        <w:rPr>
          <w:rFonts w:ascii="Calibri" w:hAnsi="Calibri" w:cs="Calibri"/>
        </w:rPr>
      </w:pPr>
    </w:p>
    <w:p w14:paraId="3E7B93F0" w14:textId="77777777" w:rsidR="00DD6218" w:rsidRPr="00DD6218" w:rsidRDefault="00DD6218" w:rsidP="00DD6218">
      <w:pPr>
        <w:numPr>
          <w:ilvl w:val="0"/>
          <w:numId w:val="11"/>
        </w:numPr>
        <w:tabs>
          <w:tab w:val="num" w:pos="360"/>
        </w:tabs>
        <w:ind w:left="360"/>
        <w:rPr>
          <w:rFonts w:ascii="Calibri" w:hAnsi="Calibri" w:cs="Calibri"/>
        </w:rPr>
      </w:pPr>
      <w:bookmarkStart w:id="11" w:name="_Hlk203399827"/>
      <w:r w:rsidRPr="00DD6218">
        <w:rPr>
          <w:rFonts w:ascii="Calibri" w:hAnsi="Calibri" w:cs="Calibri"/>
        </w:rPr>
        <w:t>The committee chair shall read and explain the proposed changes with assistance from the Professional Team and SBA staff.</w:t>
      </w:r>
    </w:p>
    <w:p w14:paraId="25E72419" w14:textId="77777777" w:rsidR="00DD6218" w:rsidRPr="00DD6218" w:rsidRDefault="00DD6218" w:rsidP="00DD6218">
      <w:pPr>
        <w:tabs>
          <w:tab w:val="num" w:pos="360"/>
        </w:tabs>
        <w:ind w:left="360" w:hanging="360"/>
        <w:contextualSpacing/>
        <w:rPr>
          <w:rFonts w:ascii="Calibri" w:hAnsi="Calibri" w:cs="Calibri"/>
        </w:rPr>
      </w:pPr>
    </w:p>
    <w:p w14:paraId="2F60989E" w14:textId="77777777" w:rsidR="00DD6218" w:rsidRPr="00DD6218" w:rsidRDefault="00DD6218" w:rsidP="00DD6218">
      <w:pPr>
        <w:numPr>
          <w:ilvl w:val="0"/>
          <w:numId w:val="11"/>
        </w:numPr>
        <w:tabs>
          <w:tab w:val="num" w:pos="360"/>
        </w:tabs>
        <w:ind w:left="360"/>
        <w:rPr>
          <w:rFonts w:ascii="Calibri" w:hAnsi="Calibri" w:cs="Calibri"/>
        </w:rPr>
      </w:pPr>
      <w:r w:rsidRPr="00DD6218">
        <w:rPr>
          <w:rFonts w:ascii="Calibri" w:hAnsi="Calibri" w:cs="Calibri"/>
        </w:rPr>
        <w:t>The committee shall determine if:</w:t>
      </w:r>
    </w:p>
    <w:p w14:paraId="27CBAE75" w14:textId="77777777" w:rsidR="00DD6218" w:rsidRPr="00DD6218" w:rsidRDefault="00DD6218" w:rsidP="00DD6218">
      <w:pPr>
        <w:tabs>
          <w:tab w:val="num" w:pos="360"/>
        </w:tabs>
        <w:ind w:left="360" w:hanging="360"/>
        <w:contextualSpacing/>
        <w:rPr>
          <w:rFonts w:ascii="Calibri" w:hAnsi="Calibri" w:cs="Calibri"/>
        </w:rPr>
      </w:pPr>
    </w:p>
    <w:p w14:paraId="4BF075CD" w14:textId="77777777" w:rsidR="00DD6218" w:rsidRPr="00DD6218" w:rsidRDefault="00DD6218" w:rsidP="00DD6218">
      <w:pPr>
        <w:numPr>
          <w:ilvl w:val="1"/>
          <w:numId w:val="11"/>
        </w:numPr>
        <w:tabs>
          <w:tab w:val="num" w:pos="720"/>
          <w:tab w:val="num" w:pos="1080"/>
        </w:tabs>
        <w:ind w:left="720"/>
        <w:rPr>
          <w:rFonts w:ascii="Calibri" w:hAnsi="Calibri" w:cs="Calibri"/>
        </w:rPr>
      </w:pPr>
      <w:r w:rsidRPr="00DD6218">
        <w:rPr>
          <w:rFonts w:ascii="Calibri" w:hAnsi="Calibri" w:cs="Calibri"/>
        </w:rPr>
        <w:t>The standard is relevant and located in the appropriate group of standards, and</w:t>
      </w:r>
    </w:p>
    <w:p w14:paraId="62E41542" w14:textId="77777777" w:rsidR="00DD6218" w:rsidRPr="00DD6218" w:rsidRDefault="00DD6218" w:rsidP="00DD6218">
      <w:pPr>
        <w:tabs>
          <w:tab w:val="num" w:pos="1080"/>
        </w:tabs>
        <w:ind w:left="720"/>
        <w:rPr>
          <w:rFonts w:ascii="Calibri" w:hAnsi="Calibri" w:cs="Calibri"/>
        </w:rPr>
      </w:pPr>
    </w:p>
    <w:p w14:paraId="6310725F" w14:textId="77777777" w:rsidR="00DD6218" w:rsidRPr="00DD6218" w:rsidRDefault="00DD6218" w:rsidP="00DD6218">
      <w:pPr>
        <w:numPr>
          <w:ilvl w:val="1"/>
          <w:numId w:val="11"/>
        </w:numPr>
        <w:tabs>
          <w:tab w:val="num" w:pos="720"/>
          <w:tab w:val="num" w:pos="1080"/>
        </w:tabs>
        <w:ind w:left="720"/>
        <w:rPr>
          <w:rFonts w:ascii="Calibri" w:hAnsi="Calibri" w:cs="Calibri"/>
        </w:rPr>
      </w:pPr>
      <w:r w:rsidRPr="00DD6218">
        <w:rPr>
          <w:rFonts w:ascii="Calibri" w:hAnsi="Calibri" w:cs="Calibri"/>
        </w:rPr>
        <w:t>Further changes are needed to clarify or eliminate wording issues or ambiguities by better drafting.</w:t>
      </w:r>
    </w:p>
    <w:bookmarkEnd w:id="11"/>
    <w:p w14:paraId="090087D9" w14:textId="77777777" w:rsidR="00DD6218" w:rsidRPr="00DD6218" w:rsidRDefault="00DD6218" w:rsidP="00DD6218">
      <w:pPr>
        <w:ind w:left="720"/>
        <w:rPr>
          <w:rFonts w:ascii="Calibri" w:hAnsi="Calibri" w:cs="Calibri"/>
        </w:rPr>
      </w:pPr>
    </w:p>
    <w:p w14:paraId="7468416F" w14:textId="7897AD12" w:rsidR="00DD6218" w:rsidRPr="00DD6218" w:rsidRDefault="00DD6218" w:rsidP="00DD6218">
      <w:pPr>
        <w:numPr>
          <w:ilvl w:val="0"/>
          <w:numId w:val="20"/>
        </w:numPr>
        <w:tabs>
          <w:tab w:val="left" w:pos="360"/>
        </w:tabs>
        <w:contextualSpacing/>
        <w:rPr>
          <w:rFonts w:ascii="Calibri" w:hAnsi="Calibri" w:cs="Calibri"/>
        </w:rPr>
      </w:pPr>
      <w:r w:rsidRPr="00DD6218">
        <w:rPr>
          <w:rFonts w:ascii="Calibri" w:hAnsi="Calibri" w:cs="Calibri"/>
        </w:rPr>
        <w:t xml:space="preserve">The committee will identify trade secret information, documents, and presentation materials that contain potential trade secrets used in the design </w:t>
      </w:r>
      <w:r w:rsidR="00ED428F">
        <w:rPr>
          <w:rFonts w:ascii="Calibri" w:hAnsi="Calibri" w:cs="Calibri"/>
        </w:rPr>
        <w:t>and</w:t>
      </w:r>
      <w:r w:rsidRPr="00DD6218">
        <w:rPr>
          <w:rFonts w:ascii="Calibri" w:hAnsi="Calibri" w:cs="Calibri"/>
        </w:rPr>
        <w:t xml:space="preserve"> construction of the hurricane or flood models that the Commission wants the modeling organization to visually display and discuss during the closed portion of a Commission meeting to review hurricane or flood models for acceptability.</w:t>
      </w:r>
    </w:p>
    <w:p w14:paraId="5EA3229A" w14:textId="77777777" w:rsidR="00DD6218" w:rsidRPr="00DD6218" w:rsidRDefault="00DD6218" w:rsidP="00DD6218">
      <w:pPr>
        <w:ind w:left="360"/>
        <w:contextualSpacing/>
        <w:rPr>
          <w:rFonts w:ascii="Calibri" w:hAnsi="Calibri" w:cs="Calibri"/>
        </w:rPr>
      </w:pPr>
    </w:p>
    <w:p w14:paraId="337361B6" w14:textId="77777777" w:rsidR="00DD6218" w:rsidRPr="00DD6218" w:rsidRDefault="00DD6218" w:rsidP="00DD6218">
      <w:pPr>
        <w:numPr>
          <w:ilvl w:val="0"/>
          <w:numId w:val="20"/>
        </w:numPr>
        <w:tabs>
          <w:tab w:val="left" w:pos="360"/>
        </w:tabs>
        <w:contextualSpacing/>
        <w:rPr>
          <w:rFonts w:ascii="Calibri" w:hAnsi="Calibri" w:cs="Calibri"/>
        </w:rPr>
      </w:pPr>
      <w:r w:rsidRPr="00DD6218">
        <w:rPr>
          <w:rFonts w:ascii="Calibri" w:hAnsi="Calibri" w:cs="Calibri"/>
        </w:rPr>
        <w:t xml:space="preserve">The committee will discuss, evaluate, and prioritize any ideas, issues, concepts, or </w:t>
      </w:r>
    </w:p>
    <w:p w14:paraId="6C784EF1" w14:textId="77777777" w:rsidR="00DD6218" w:rsidRPr="00DD6218" w:rsidRDefault="00DD6218" w:rsidP="00DD6218">
      <w:pPr>
        <w:tabs>
          <w:tab w:val="left" w:pos="360"/>
        </w:tabs>
        <w:ind w:left="360"/>
        <w:contextualSpacing/>
        <w:rPr>
          <w:rFonts w:ascii="Calibri" w:hAnsi="Calibri" w:cs="Calibri"/>
        </w:rPr>
      </w:pPr>
      <w:r w:rsidRPr="00DD6218">
        <w:rPr>
          <w:rFonts w:ascii="Calibri" w:hAnsi="Calibri" w:cs="Calibri"/>
        </w:rPr>
        <w:t xml:space="preserve">inquiries presented at prior Commission meetings, committee meetings, or workshops. </w:t>
      </w:r>
    </w:p>
    <w:p w14:paraId="5E796CDC" w14:textId="77777777" w:rsidR="00DD6218" w:rsidRPr="00DD6218" w:rsidRDefault="00DD6218" w:rsidP="00DD6218">
      <w:pPr>
        <w:tabs>
          <w:tab w:val="left" w:pos="360"/>
        </w:tabs>
        <w:ind w:left="360"/>
        <w:contextualSpacing/>
        <w:rPr>
          <w:rFonts w:ascii="Calibri" w:hAnsi="Calibri" w:cs="Calibri"/>
        </w:rPr>
      </w:pPr>
      <w:r w:rsidRPr="00DD6218">
        <w:rPr>
          <w:rFonts w:ascii="Calibri" w:hAnsi="Calibri" w:cs="Calibri"/>
        </w:rPr>
        <w:t>The committee will consider the associated costs and time constraints.</w:t>
      </w:r>
    </w:p>
    <w:p w14:paraId="735210C1" w14:textId="77777777" w:rsidR="00DD6218" w:rsidRPr="00DD6218" w:rsidRDefault="00DD6218" w:rsidP="00DD6218">
      <w:pPr>
        <w:rPr>
          <w:rFonts w:ascii="Calibri" w:hAnsi="Calibri" w:cs="Calibri"/>
        </w:rPr>
      </w:pPr>
    </w:p>
    <w:p w14:paraId="31332043" w14:textId="20088192" w:rsidR="00DD6218" w:rsidRPr="00DD6218" w:rsidRDefault="00DD6218" w:rsidP="00DD6218">
      <w:pPr>
        <w:rPr>
          <w:rFonts w:ascii="Calibri" w:hAnsi="Calibri" w:cs="Calibri"/>
        </w:rPr>
      </w:pPr>
      <w:r w:rsidRPr="00DD6218">
        <w:rPr>
          <w:rFonts w:ascii="Calibri" w:hAnsi="Calibri" w:cs="Calibri"/>
        </w:rPr>
        <w:t>The meeting of the Acceptability Process Committee will follow a similar logical pattern as described above. The committee chair will read or present visually the “Process for Determining the Acceptability of a Computer Simulation Hurricane Model,” or the “Process for Determining the Acceptability of a Computer Simulation Flood Model” to the members and explain the</w:t>
      </w:r>
      <w:r w:rsidR="00F20F2A">
        <w:rPr>
          <w:rFonts w:ascii="Calibri" w:hAnsi="Calibri" w:cs="Calibri"/>
        </w:rPr>
        <w:t xml:space="preserve"> </w:t>
      </w:r>
      <w:r w:rsidRPr="00DD6218">
        <w:rPr>
          <w:rFonts w:ascii="Calibri" w:hAnsi="Calibri" w:cs="Calibri"/>
        </w:rPr>
        <w:t>proposed changes. The committee will determine if additional wording changes or instructions are needed for clarification.</w:t>
      </w:r>
    </w:p>
    <w:p w14:paraId="11697A71" w14:textId="77777777" w:rsidR="00DD6218" w:rsidRPr="00DD6218" w:rsidRDefault="00DD6218" w:rsidP="00DD6218">
      <w:pPr>
        <w:rPr>
          <w:rFonts w:ascii="Calibri" w:hAnsi="Calibri" w:cs="Calibri"/>
        </w:rPr>
      </w:pPr>
    </w:p>
    <w:p w14:paraId="168AFB33" w14:textId="77777777" w:rsidR="00DD6218" w:rsidRPr="00DD6218" w:rsidRDefault="00DD6218" w:rsidP="00DD6218">
      <w:pPr>
        <w:rPr>
          <w:rFonts w:ascii="Calibri" w:hAnsi="Calibri" w:cs="Calibri"/>
        </w:rPr>
      </w:pPr>
      <w:r w:rsidRPr="00DD6218">
        <w:rPr>
          <w:rFonts w:ascii="Calibri" w:hAnsi="Calibri" w:cs="Calibri"/>
        </w:rPr>
        <w:lastRenderedPageBreak/>
        <w:t xml:space="preserve">Following the discussion of the Acceptability Process, the Acceptability Process Committee will take up other various chapters of the </w:t>
      </w:r>
      <w:r w:rsidRPr="00DD6218">
        <w:rPr>
          <w:rFonts w:ascii="Calibri" w:hAnsi="Calibri" w:cs="Calibri"/>
          <w:i/>
        </w:rPr>
        <w:t xml:space="preserve">Hurricane Standards </w:t>
      </w:r>
      <w:r w:rsidRPr="00DD6218">
        <w:rPr>
          <w:rFonts w:ascii="Calibri" w:hAnsi="Calibri" w:cs="Calibri"/>
          <w:i/>
          <w:iCs/>
        </w:rPr>
        <w:t>Report of Activities</w:t>
      </w:r>
      <w:r w:rsidRPr="00DD6218">
        <w:rPr>
          <w:rFonts w:ascii="Calibri" w:hAnsi="Calibri" w:cs="Calibri"/>
        </w:rPr>
        <w:t xml:space="preserve"> or the </w:t>
      </w:r>
      <w:r w:rsidRPr="00DD6218">
        <w:rPr>
          <w:rFonts w:ascii="Calibri" w:hAnsi="Calibri" w:cs="Calibri"/>
          <w:i/>
        </w:rPr>
        <w:t xml:space="preserve">Flood Standards Report of Activities </w:t>
      </w:r>
      <w:r w:rsidRPr="00DD6218">
        <w:rPr>
          <w:rFonts w:ascii="Calibri" w:hAnsi="Calibri" w:cs="Calibri"/>
        </w:rPr>
        <w:t>by considering their appropriateness and relevancy, proposed revisions, and if any modifications or additional wording changes are needed.</w:t>
      </w:r>
    </w:p>
    <w:p w14:paraId="6CD38534" w14:textId="77777777" w:rsidR="00DD6218" w:rsidRPr="00DD6218" w:rsidRDefault="00DD6218" w:rsidP="00DD6218">
      <w:pPr>
        <w:rPr>
          <w:rFonts w:ascii="Calibri" w:hAnsi="Calibri" w:cs="Calibri"/>
        </w:rPr>
      </w:pPr>
    </w:p>
    <w:p w14:paraId="09AA0625" w14:textId="77777777" w:rsidR="00DD6218" w:rsidRPr="00DD6218" w:rsidRDefault="00DD6218" w:rsidP="00DD6218">
      <w:pPr>
        <w:rPr>
          <w:rFonts w:ascii="Calibri" w:hAnsi="Calibri" w:cs="Calibri"/>
          <w:b/>
          <w:i/>
        </w:rPr>
      </w:pPr>
      <w:r w:rsidRPr="00DD6218">
        <w:rPr>
          <w:rFonts w:ascii="Calibri" w:hAnsi="Calibri" w:cs="Calibri"/>
        </w:rPr>
        <w:t xml:space="preserve">As consensus is built and revisions are agreed to, the SBA staff in conjunction with the Professional Team will note the revisions and modifications and produce the draft documents that will be distributed in advance of the Commission meetings that will be held for the purpose of adopting the hurricane and flood standards and finalizing the </w:t>
      </w:r>
      <w:r w:rsidRPr="00DD6218">
        <w:rPr>
          <w:rFonts w:ascii="Calibri" w:hAnsi="Calibri" w:cs="Calibri"/>
          <w:i/>
        </w:rPr>
        <w:t xml:space="preserve">Hurricane Standards </w:t>
      </w:r>
      <w:r w:rsidRPr="00DD6218">
        <w:rPr>
          <w:rFonts w:ascii="Calibri" w:hAnsi="Calibri" w:cs="Calibri"/>
          <w:i/>
          <w:iCs/>
        </w:rPr>
        <w:t>Report of Activities</w:t>
      </w:r>
      <w:r w:rsidRPr="00DD6218">
        <w:rPr>
          <w:rFonts w:ascii="Calibri" w:hAnsi="Calibri" w:cs="Calibri"/>
        </w:rPr>
        <w:t xml:space="preserve"> for the next odd-numbered year and the </w:t>
      </w:r>
      <w:r w:rsidRPr="00DD6218">
        <w:rPr>
          <w:rFonts w:ascii="Calibri" w:hAnsi="Calibri" w:cs="Calibri"/>
          <w:i/>
        </w:rPr>
        <w:t>Flood Standards Report of Activities</w:t>
      </w:r>
      <w:r w:rsidRPr="00DD6218">
        <w:rPr>
          <w:rFonts w:ascii="Calibri" w:hAnsi="Calibri" w:cs="Calibri"/>
        </w:rPr>
        <w:t xml:space="preserve"> every four years.</w:t>
      </w:r>
    </w:p>
    <w:p w14:paraId="3A78E17F" w14:textId="77777777" w:rsidR="00DD6218" w:rsidRPr="00DD6218" w:rsidRDefault="00DD6218" w:rsidP="00DD6218">
      <w:pPr>
        <w:rPr>
          <w:rFonts w:ascii="Calibri" w:hAnsi="Calibri" w:cs="Calibri"/>
          <w:b/>
        </w:rPr>
      </w:pPr>
    </w:p>
    <w:p w14:paraId="4A6F9070" w14:textId="77777777" w:rsidR="00DD6218" w:rsidRPr="00F20F2A" w:rsidRDefault="00DD6218" w:rsidP="00DD6218">
      <w:pPr>
        <w:keepNext/>
        <w:keepLines/>
        <w:outlineLvl w:val="4"/>
        <w:rPr>
          <w:rFonts w:ascii="Calibri" w:hAnsi="Calibri" w:cs="Calibri"/>
          <w:b/>
          <w:i/>
        </w:rPr>
      </w:pPr>
      <w:r w:rsidRPr="00F20F2A">
        <w:rPr>
          <w:rFonts w:ascii="Calibri" w:hAnsi="Calibri" w:cs="Calibri"/>
          <w:b/>
          <w:i/>
        </w:rPr>
        <w:t>Commission Meetings to Adopt Hurricane and Flood Standards</w:t>
      </w:r>
    </w:p>
    <w:p w14:paraId="35050795" w14:textId="77777777" w:rsidR="00DD6218" w:rsidRPr="00DD6218" w:rsidRDefault="00DD6218" w:rsidP="00DD6218">
      <w:pPr>
        <w:rPr>
          <w:rFonts w:ascii="Calibri" w:hAnsi="Calibri" w:cs="Calibri"/>
        </w:rPr>
      </w:pPr>
    </w:p>
    <w:p w14:paraId="1D00B260" w14:textId="77777777" w:rsidR="00DD6218" w:rsidRPr="00DD6218" w:rsidRDefault="00DD6218" w:rsidP="00DD6218">
      <w:pPr>
        <w:rPr>
          <w:rFonts w:ascii="Calibri" w:hAnsi="Calibri" w:cs="Calibri"/>
        </w:rPr>
      </w:pPr>
      <w:r w:rsidRPr="00DD6218">
        <w:rPr>
          <w:rFonts w:ascii="Calibri" w:hAnsi="Calibri" w:cs="Calibri"/>
        </w:rPr>
        <w:t>The Commission Chair will open the meeting and ask each committee chair, who presided over the revisions to the hurricane and flood standards, to lead the Commission through the suggested revisions by the committee under each hurricane and flood standard. This will not only include the hurricane and flood standard, but also the purpose, the disclosures, the audit items, and the forms. The committee chair, along with the Professional Team and SBA staff, will discuss and comment on revisions to the hurricane and flood standards. The Commission members will ask questions and offer further suggestions if necessary and appropriate. The Commission Chair may also ask for comments from others in attendance including modeling organizations, regulators, insurers, or the general public.</w:t>
      </w:r>
    </w:p>
    <w:p w14:paraId="3EC7DF26" w14:textId="77777777" w:rsidR="00DD6218" w:rsidRPr="00DD6218" w:rsidRDefault="00DD6218" w:rsidP="00DD6218">
      <w:pPr>
        <w:rPr>
          <w:rFonts w:ascii="Calibri" w:hAnsi="Calibri" w:cs="Calibri"/>
        </w:rPr>
      </w:pPr>
    </w:p>
    <w:p w14:paraId="14C87938" w14:textId="77777777" w:rsidR="00DD6218" w:rsidRPr="00DD6218" w:rsidRDefault="00DD6218" w:rsidP="00DD6218">
      <w:pPr>
        <w:rPr>
          <w:rFonts w:ascii="Calibri" w:hAnsi="Calibri" w:cs="Calibri"/>
        </w:rPr>
      </w:pPr>
      <w:r w:rsidRPr="00DD6218">
        <w:rPr>
          <w:rFonts w:ascii="Calibri" w:hAnsi="Calibri" w:cs="Calibri"/>
        </w:rPr>
        <w:t>Once the discussion is concluded for a group of hurricane or flood standards, the committee chair shall make a motion that the Commission adopt the group of hurricane or flood standards along with the suggested revisions including those associated with the purpose, list of relevant forms, disclosures, audit items, and forms. Another committee member shall second the motion. The Commission Chair will then ask if there is any further discussion. Once the discussion is completed, the Commission Chair will ask for a roll call vote. Each hurricane and flood standards group shall be voted on separately. At the request of any Commission member, one or more hurricane or flood standards in a group may be designated for a separate vote.</w:t>
      </w:r>
    </w:p>
    <w:p w14:paraId="69DF0699" w14:textId="77777777" w:rsidR="00DD6218" w:rsidRPr="00DD6218" w:rsidRDefault="00DD6218" w:rsidP="00DD6218">
      <w:pPr>
        <w:rPr>
          <w:rFonts w:ascii="Calibri" w:hAnsi="Calibri" w:cs="Calibri"/>
        </w:rPr>
      </w:pPr>
    </w:p>
    <w:p w14:paraId="2C0D10B2" w14:textId="4DB55019" w:rsidR="00DD6218" w:rsidRPr="00DD6218" w:rsidRDefault="00DD6218" w:rsidP="00DD6218">
      <w:pPr>
        <w:rPr>
          <w:rFonts w:ascii="Calibri" w:hAnsi="Calibri" w:cs="Calibri"/>
        </w:rPr>
      </w:pPr>
      <w:r w:rsidRPr="00DD6218">
        <w:rPr>
          <w:rFonts w:ascii="Calibri" w:hAnsi="Calibri" w:cs="Calibri"/>
        </w:rPr>
        <w:t>The “Process for Determining the Acceptability of a Computer Simulation Hurricane Model” and the “Process for Determining the Acceptability of a Computer Simulation Flood Model” will each be voted on separately. The Commission Chair will ask the committee chair to explain the revisions to the Acceptability Process. Once this is completed and comments are made by the Professional Team and SBA staff, the committee chair shall make a motion that the Commission adopt the Acceptability Process as amended. Another Acceptability Process Committee member shall second the motion. The Commission Chair will ask if there is any further</w:t>
      </w:r>
      <w:r w:rsidR="00F20F2A">
        <w:rPr>
          <w:rFonts w:ascii="Calibri" w:hAnsi="Calibri" w:cs="Calibri"/>
        </w:rPr>
        <w:t xml:space="preserve"> </w:t>
      </w:r>
      <w:r w:rsidRPr="00DD6218">
        <w:rPr>
          <w:rFonts w:ascii="Calibri" w:hAnsi="Calibri" w:cs="Calibri"/>
        </w:rPr>
        <w:t xml:space="preserve">discussion. After recognizing Commission members for discussion, the Commission Chair </w:t>
      </w:r>
    </w:p>
    <w:p w14:paraId="0C4652D6" w14:textId="77777777" w:rsidR="00DD6218" w:rsidRPr="00DD6218" w:rsidRDefault="00DD6218" w:rsidP="00DD6218">
      <w:pPr>
        <w:rPr>
          <w:rFonts w:ascii="Calibri" w:hAnsi="Calibri" w:cs="Calibri"/>
        </w:rPr>
      </w:pPr>
      <w:r w:rsidRPr="00DD6218">
        <w:rPr>
          <w:rFonts w:ascii="Calibri" w:hAnsi="Calibri" w:cs="Calibri"/>
        </w:rPr>
        <w:t>will ask for a roll call vote.</w:t>
      </w:r>
    </w:p>
    <w:p w14:paraId="77CB650A" w14:textId="77777777" w:rsidR="00F20F2A" w:rsidRDefault="00F20F2A" w:rsidP="00DD6218">
      <w:pPr>
        <w:rPr>
          <w:rFonts w:ascii="Calibri" w:hAnsi="Calibri" w:cs="Calibri"/>
        </w:rPr>
      </w:pPr>
    </w:p>
    <w:p w14:paraId="28076514" w14:textId="77777777" w:rsidR="00F20F2A" w:rsidRDefault="00F20F2A" w:rsidP="00DD6218">
      <w:pPr>
        <w:rPr>
          <w:rFonts w:ascii="Calibri" w:hAnsi="Calibri" w:cs="Calibri"/>
        </w:rPr>
      </w:pPr>
    </w:p>
    <w:p w14:paraId="6BAC2D6D" w14:textId="77777777" w:rsidR="00F20F2A" w:rsidRDefault="00F20F2A" w:rsidP="00DD6218">
      <w:pPr>
        <w:rPr>
          <w:rFonts w:ascii="Calibri" w:hAnsi="Calibri" w:cs="Calibri"/>
        </w:rPr>
      </w:pPr>
    </w:p>
    <w:p w14:paraId="0982E815" w14:textId="07232E19" w:rsidR="00DD6218" w:rsidRDefault="00DD6218" w:rsidP="00DD6218">
      <w:pPr>
        <w:rPr>
          <w:rFonts w:ascii="Calibri" w:hAnsi="Calibri" w:cs="Calibri"/>
        </w:rPr>
      </w:pPr>
      <w:r w:rsidRPr="00DD6218">
        <w:rPr>
          <w:rFonts w:ascii="Calibri" w:hAnsi="Calibri" w:cs="Calibri"/>
        </w:rPr>
        <w:lastRenderedPageBreak/>
        <w:t xml:space="preserve">The final items to be voted on by the Commission include the remaining chapters of the </w:t>
      </w:r>
      <w:r w:rsidRPr="00DD6218">
        <w:rPr>
          <w:rFonts w:ascii="Calibri" w:hAnsi="Calibri" w:cs="Calibri"/>
          <w:i/>
        </w:rPr>
        <w:t xml:space="preserve">Hurricane Standards </w:t>
      </w:r>
      <w:r w:rsidRPr="00DD6218">
        <w:rPr>
          <w:rFonts w:ascii="Calibri" w:hAnsi="Calibri" w:cs="Calibri"/>
          <w:i/>
          <w:iCs/>
        </w:rPr>
        <w:t>Report of Activities</w:t>
      </w:r>
      <w:r w:rsidRPr="00DD6218">
        <w:rPr>
          <w:rFonts w:ascii="Calibri" w:hAnsi="Calibri" w:cs="Calibri"/>
          <w:iCs/>
        </w:rPr>
        <w:t xml:space="preserve"> and the </w:t>
      </w:r>
      <w:r w:rsidRPr="00DD6218">
        <w:rPr>
          <w:rFonts w:ascii="Calibri" w:hAnsi="Calibri" w:cs="Calibri"/>
          <w:i/>
          <w:iCs/>
        </w:rPr>
        <w:t>Flood Standards Report of Activities</w:t>
      </w:r>
      <w:r w:rsidRPr="00DD6218">
        <w:rPr>
          <w:rFonts w:ascii="Calibri" w:hAnsi="Calibri" w:cs="Calibri"/>
        </w:rPr>
        <w:t xml:space="preserve">. If any </w:t>
      </w:r>
    </w:p>
    <w:p w14:paraId="2532203F" w14:textId="77777777" w:rsidR="00D83C6B" w:rsidRDefault="00DD6218" w:rsidP="00DD6218">
      <w:pPr>
        <w:rPr>
          <w:rFonts w:ascii="Calibri" w:hAnsi="Calibri" w:cs="Calibri"/>
        </w:rPr>
      </w:pPr>
      <w:r w:rsidRPr="00DD6218">
        <w:rPr>
          <w:rFonts w:ascii="Calibri" w:hAnsi="Calibri" w:cs="Calibri"/>
        </w:rPr>
        <w:t xml:space="preserve">of these chapters do not change, they can be combined and adopted with one roll call vote. </w:t>
      </w:r>
    </w:p>
    <w:p w14:paraId="00E48AE0" w14:textId="3AB0A18B" w:rsidR="00DD6218" w:rsidRPr="00DD6218" w:rsidRDefault="00DD6218" w:rsidP="00DD6218">
      <w:pPr>
        <w:rPr>
          <w:rFonts w:ascii="Calibri" w:hAnsi="Calibri" w:cs="Calibri"/>
        </w:rPr>
      </w:pPr>
      <w:r w:rsidRPr="00DD6218">
        <w:rPr>
          <w:rFonts w:ascii="Calibri" w:hAnsi="Calibri" w:cs="Calibri"/>
        </w:rPr>
        <w:t>The Acceptability Process Committee will be responsible for these recommendations. The</w:t>
      </w:r>
      <w:r>
        <w:rPr>
          <w:rFonts w:ascii="Calibri" w:hAnsi="Calibri" w:cs="Calibri"/>
        </w:rPr>
        <w:t xml:space="preserve"> </w:t>
      </w:r>
      <w:r w:rsidR="00D83C6B">
        <w:rPr>
          <w:rFonts w:ascii="Calibri" w:hAnsi="Calibri" w:cs="Calibri"/>
        </w:rPr>
        <w:t>c</w:t>
      </w:r>
      <w:r w:rsidRPr="00DD6218">
        <w:rPr>
          <w:rFonts w:ascii="Calibri" w:hAnsi="Calibri" w:cs="Calibri"/>
        </w:rPr>
        <w:t xml:space="preserve">ommittee chair will discuss any revisions and modifications and shall make a motion to adopt each chapter separately. Another Acceptability Process Committee member shall second the motion. The Commission Chair will recognize Commission members for discussion and questions, and then will ask for a roll call vote. </w:t>
      </w:r>
    </w:p>
    <w:p w14:paraId="5AB07084" w14:textId="77777777" w:rsidR="00DD6218" w:rsidRPr="00DD6218" w:rsidRDefault="00DD6218" w:rsidP="00DD6218">
      <w:pPr>
        <w:rPr>
          <w:rFonts w:ascii="Calibri" w:hAnsi="Calibri" w:cs="Calibri"/>
        </w:rPr>
      </w:pPr>
    </w:p>
    <w:p w14:paraId="3DD95A30" w14:textId="77777777" w:rsidR="00DD6218" w:rsidRPr="00DD6218" w:rsidRDefault="00DD6218" w:rsidP="00DD6218">
      <w:pPr>
        <w:rPr>
          <w:rFonts w:ascii="Calibri" w:hAnsi="Calibri" w:cs="Calibri"/>
          <w:b/>
        </w:rPr>
      </w:pPr>
      <w:r w:rsidRPr="00DD6218">
        <w:rPr>
          <w:rFonts w:ascii="Calibri" w:hAnsi="Calibri" w:cs="Calibri"/>
        </w:rPr>
        <w:t xml:space="preserve">As a final consideration, the Commission Chair shall consider whether it is appropriate to authorize the SBA staff to make any needed editorial changes consistent with the adopted </w:t>
      </w:r>
      <w:r w:rsidRPr="00DD6218">
        <w:rPr>
          <w:rFonts w:ascii="Calibri" w:hAnsi="Calibri" w:cs="Calibri"/>
          <w:i/>
        </w:rPr>
        <w:t xml:space="preserve">Hurricane Standards </w:t>
      </w:r>
      <w:r w:rsidRPr="00DD6218">
        <w:rPr>
          <w:rFonts w:ascii="Calibri" w:hAnsi="Calibri" w:cs="Calibri"/>
          <w:i/>
          <w:iCs/>
        </w:rPr>
        <w:t>Report of Activities</w:t>
      </w:r>
      <w:r w:rsidRPr="00DD6218">
        <w:rPr>
          <w:rFonts w:ascii="Calibri" w:hAnsi="Calibri" w:cs="Calibri"/>
          <w:iCs/>
        </w:rPr>
        <w:t xml:space="preserve"> and the </w:t>
      </w:r>
      <w:r w:rsidRPr="00DD6218">
        <w:rPr>
          <w:rFonts w:ascii="Calibri" w:hAnsi="Calibri" w:cs="Calibri"/>
          <w:i/>
          <w:iCs/>
        </w:rPr>
        <w:t>Flood Standards Report of Activities</w:t>
      </w:r>
      <w:r w:rsidRPr="00DD6218">
        <w:rPr>
          <w:rFonts w:ascii="Calibri" w:hAnsi="Calibri" w:cs="Calibri"/>
        </w:rPr>
        <w:t>. This shall be done by a roll call vote after a Commission member makes a motion that is seconded and after discussion.</w:t>
      </w:r>
    </w:p>
    <w:p w14:paraId="5665A765" w14:textId="77777777" w:rsidR="00DD6218" w:rsidRPr="00DD6218" w:rsidRDefault="00DD6218" w:rsidP="00DD6218">
      <w:pPr>
        <w:rPr>
          <w:rFonts w:ascii="Calibri" w:hAnsi="Calibri" w:cs="Calibri"/>
        </w:rPr>
      </w:pPr>
    </w:p>
    <w:p w14:paraId="14D3C43B" w14:textId="77777777" w:rsidR="00DD6218" w:rsidRPr="00DD6218" w:rsidRDefault="00DD6218" w:rsidP="00DD6218">
      <w:pPr>
        <w:rPr>
          <w:rFonts w:ascii="Calibri" w:hAnsi="Calibri" w:cs="Calibri"/>
        </w:rPr>
      </w:pPr>
      <w:r w:rsidRPr="00DD6218">
        <w:rPr>
          <w:rFonts w:ascii="Calibri" w:hAnsi="Calibri" w:cs="Calibri"/>
        </w:rPr>
        <w:t xml:space="preserve">Once all voting necessary to finalize the </w:t>
      </w:r>
      <w:r w:rsidRPr="00DD6218">
        <w:rPr>
          <w:rFonts w:ascii="Calibri" w:hAnsi="Calibri" w:cs="Calibri"/>
          <w:i/>
        </w:rPr>
        <w:t xml:space="preserve">Hurricane Standards </w:t>
      </w:r>
      <w:r w:rsidRPr="00DD6218">
        <w:rPr>
          <w:rFonts w:ascii="Calibri" w:hAnsi="Calibri" w:cs="Calibri"/>
          <w:i/>
          <w:iCs/>
        </w:rPr>
        <w:t>Report of Activities</w:t>
      </w:r>
      <w:r w:rsidRPr="00DD6218">
        <w:rPr>
          <w:rFonts w:ascii="Calibri" w:hAnsi="Calibri" w:cs="Calibri"/>
          <w:iCs/>
        </w:rPr>
        <w:t xml:space="preserve"> and the </w:t>
      </w:r>
      <w:r w:rsidRPr="00DD6218">
        <w:rPr>
          <w:rFonts w:ascii="Calibri" w:hAnsi="Calibri" w:cs="Calibri"/>
          <w:i/>
          <w:iCs/>
        </w:rPr>
        <w:t>Flood Standards Report of Activities</w:t>
      </w:r>
      <w:r w:rsidRPr="00DD6218">
        <w:rPr>
          <w:rFonts w:ascii="Calibri" w:hAnsi="Calibri" w:cs="Calibri"/>
        </w:rPr>
        <w:t xml:space="preserve"> is completed, the Commission may take up other business or may adjourn.</w:t>
      </w:r>
    </w:p>
    <w:p w14:paraId="1482EAC8" w14:textId="77777777" w:rsidR="00DD6218" w:rsidRPr="00DD6218" w:rsidRDefault="00DD6218" w:rsidP="00DD6218">
      <w:pPr>
        <w:rPr>
          <w:rFonts w:ascii="Calibri" w:hAnsi="Calibri" w:cs="Calibri"/>
        </w:rPr>
      </w:pPr>
    </w:p>
    <w:p w14:paraId="7D75BEEA" w14:textId="77777777" w:rsidR="00DD6218" w:rsidRPr="00F20F2A" w:rsidRDefault="00DD6218" w:rsidP="00DD6218">
      <w:pPr>
        <w:keepNext/>
        <w:keepLines/>
        <w:outlineLvl w:val="4"/>
        <w:rPr>
          <w:rFonts w:ascii="Calibri" w:hAnsi="Calibri" w:cs="Calibri"/>
          <w:b/>
          <w:i/>
        </w:rPr>
      </w:pPr>
      <w:r w:rsidRPr="00F20F2A">
        <w:rPr>
          <w:rFonts w:ascii="Calibri" w:hAnsi="Calibri" w:cs="Calibri"/>
          <w:b/>
          <w:i/>
        </w:rPr>
        <w:t>Commission Meetings to Review Hurricane or Flood Model Submissions</w:t>
      </w:r>
    </w:p>
    <w:p w14:paraId="292A030E" w14:textId="77777777" w:rsidR="00DD6218" w:rsidRPr="00DD6218" w:rsidRDefault="00DD6218" w:rsidP="00DD6218">
      <w:pPr>
        <w:rPr>
          <w:rFonts w:ascii="Calibri" w:hAnsi="Calibri" w:cs="Calibri"/>
        </w:rPr>
      </w:pPr>
    </w:p>
    <w:p w14:paraId="4BC4073A" w14:textId="77777777" w:rsidR="00DD6218" w:rsidRPr="00DD6218" w:rsidRDefault="00DD6218" w:rsidP="00DD6218">
      <w:pPr>
        <w:rPr>
          <w:rFonts w:ascii="Calibri" w:hAnsi="Calibri" w:cs="Calibri"/>
        </w:rPr>
      </w:pPr>
      <w:r w:rsidRPr="00DD6218">
        <w:rPr>
          <w:rFonts w:ascii="Calibri" w:hAnsi="Calibri" w:cs="Calibri"/>
        </w:rPr>
        <w:t xml:space="preserve">The purpose of the meeting to review modeling organization hurricane or flood model Submissions is to identify any deficiencies in the hurricane or flood model Submissions and </w:t>
      </w:r>
    </w:p>
    <w:p w14:paraId="3A561F6D" w14:textId="77777777" w:rsidR="00DD6218" w:rsidRPr="00DD6218" w:rsidRDefault="00DD6218" w:rsidP="00DD6218">
      <w:pPr>
        <w:rPr>
          <w:rFonts w:ascii="Calibri" w:hAnsi="Calibri" w:cs="Calibri"/>
        </w:rPr>
      </w:pPr>
      <w:r w:rsidRPr="00DD6218">
        <w:rPr>
          <w:rFonts w:ascii="Calibri" w:hAnsi="Calibri" w:cs="Calibri"/>
        </w:rPr>
        <w:t xml:space="preserve">to create a list of issues to be addressed by each modeling organization. </w:t>
      </w:r>
    </w:p>
    <w:p w14:paraId="15006CE5" w14:textId="77777777" w:rsidR="00DD6218" w:rsidRPr="00DD6218" w:rsidRDefault="00DD6218" w:rsidP="00DD6218">
      <w:pPr>
        <w:rPr>
          <w:rFonts w:ascii="Calibri" w:hAnsi="Calibri" w:cs="Calibri"/>
        </w:rPr>
      </w:pPr>
    </w:p>
    <w:p w14:paraId="4C5E4DEE" w14:textId="77777777" w:rsidR="00DD6218" w:rsidRPr="00DD6218" w:rsidRDefault="00DD6218" w:rsidP="00DD6218">
      <w:pPr>
        <w:rPr>
          <w:rFonts w:ascii="Calibri" w:hAnsi="Calibri" w:cs="Calibri"/>
        </w:rPr>
      </w:pPr>
      <w:r w:rsidRPr="00DD6218">
        <w:rPr>
          <w:rFonts w:ascii="Calibri" w:hAnsi="Calibri" w:cs="Calibri"/>
        </w:rPr>
        <w:t>Modeling organization hurricane or flood model Submissions shall be received by the applicable November 1 deadline.</w:t>
      </w:r>
      <w:r w:rsidRPr="00DD6218" w:rsidDel="00AA00D2">
        <w:rPr>
          <w:rFonts w:ascii="Calibri" w:hAnsi="Calibri" w:cs="Calibri"/>
        </w:rPr>
        <w:t xml:space="preserve"> </w:t>
      </w:r>
      <w:r w:rsidRPr="00DD6218">
        <w:rPr>
          <w:rFonts w:ascii="Calibri" w:hAnsi="Calibri" w:cs="Calibri"/>
        </w:rPr>
        <w:t xml:space="preserve">The hurricane or flood model Submissions will have been provided electronically to each Commission member and the Professional Team for their review. SBA staff will work with the Professional Team to identify any deficiencies or issues. Prior to the meeting, the Commission Chair, working with SBA staff and the Professional Team, may request that the modeling organization meet with the Commission (in person or by conference call) or provide additional information to clarify the hurricane or flood model Submission.  </w:t>
      </w:r>
    </w:p>
    <w:p w14:paraId="58E07AE7" w14:textId="77777777" w:rsidR="00DD6218" w:rsidRPr="00DD6218" w:rsidRDefault="00DD6218" w:rsidP="00DD6218">
      <w:pPr>
        <w:rPr>
          <w:rFonts w:ascii="Calibri" w:hAnsi="Calibri" w:cs="Calibri"/>
        </w:rPr>
      </w:pPr>
    </w:p>
    <w:p w14:paraId="36D7C8C9" w14:textId="77777777" w:rsidR="00DD6218" w:rsidRPr="00DD6218" w:rsidRDefault="00DD6218" w:rsidP="00DD6218">
      <w:pPr>
        <w:rPr>
          <w:rFonts w:ascii="Calibri" w:hAnsi="Calibri" w:cs="Calibri"/>
          <w:shd w:val="clear" w:color="auto" w:fill="D9E2F3"/>
        </w:rPr>
      </w:pPr>
      <w:r w:rsidRPr="00DD6218">
        <w:rPr>
          <w:rFonts w:ascii="Calibri" w:hAnsi="Calibri" w:cs="Calibri"/>
          <w:b/>
        </w:rPr>
        <w:t>Deficiency:</w:t>
      </w:r>
      <w:r w:rsidRPr="00DD6218">
        <w:rPr>
          <w:rFonts w:ascii="Calibri" w:hAnsi="Calibri" w:cs="Calibri"/>
        </w:rPr>
        <w:t xml:space="preserve"> A deficiency is defined as a lack of required documentation. A list of deficiencies shall be created if the hurricane or flood model Submission is incomplete, unclear, or non</w:t>
      </w:r>
      <w:r w:rsidRPr="00DD6218">
        <w:rPr>
          <w:rFonts w:ascii="Calibri" w:hAnsi="Calibri" w:cs="Calibri"/>
        </w:rPr>
        <w:noBreakHyphen/>
        <w:t xml:space="preserve">responsive. Some common deficiencies include failure to respond to all portions of a standard, disclosure, or form; failure to update to the current </w:t>
      </w:r>
      <w:r w:rsidRPr="00DD6218">
        <w:rPr>
          <w:rFonts w:ascii="Calibri" w:hAnsi="Calibri" w:cs="Calibri"/>
          <w:i/>
        </w:rPr>
        <w:t>Hurricane Standards Report of Activities</w:t>
      </w:r>
      <w:r w:rsidRPr="00DD6218">
        <w:rPr>
          <w:rFonts w:ascii="Calibri" w:hAnsi="Calibri" w:cs="Calibri"/>
        </w:rPr>
        <w:t xml:space="preserve"> language or </w:t>
      </w:r>
      <w:r w:rsidRPr="00DD6218">
        <w:rPr>
          <w:rFonts w:ascii="Calibri" w:hAnsi="Calibri" w:cs="Calibri"/>
          <w:i/>
        </w:rPr>
        <w:t xml:space="preserve">Flood Standards Report of Activities </w:t>
      </w:r>
      <w:r w:rsidRPr="00DD6218">
        <w:rPr>
          <w:rFonts w:ascii="Calibri" w:hAnsi="Calibri" w:cs="Calibri"/>
        </w:rPr>
        <w:t xml:space="preserve">language; omission of supporting scientific references; errors and contradictory material in the Submission; and insufficient detail for review of methodology. Failure to adequately provide a required written response or the necessary public documentation expected by the Commission in the hurricane or flood model Submission shall result in a deficiency. Failure to follow the Acceptability Process requirements shall result in a deficiency. </w:t>
      </w:r>
    </w:p>
    <w:p w14:paraId="0F3E8AD5" w14:textId="77777777" w:rsidR="00DD6218" w:rsidRDefault="00DD6218" w:rsidP="00DD6218">
      <w:pPr>
        <w:rPr>
          <w:rFonts w:ascii="Calibri" w:hAnsi="Calibri" w:cs="Calibri"/>
        </w:rPr>
      </w:pPr>
    </w:p>
    <w:p w14:paraId="0783DB1F" w14:textId="77777777" w:rsidR="00F20F2A" w:rsidRPr="00DD6218" w:rsidRDefault="00F20F2A" w:rsidP="00DD6218">
      <w:pPr>
        <w:rPr>
          <w:rFonts w:ascii="Calibri" w:hAnsi="Calibri" w:cs="Calibri"/>
        </w:rPr>
      </w:pPr>
    </w:p>
    <w:p w14:paraId="6D60CF9D" w14:textId="77777777" w:rsidR="00DD6218" w:rsidRPr="00DD6218" w:rsidRDefault="00DD6218" w:rsidP="00DD6218">
      <w:pPr>
        <w:rPr>
          <w:rFonts w:ascii="Calibri" w:hAnsi="Calibri" w:cs="Calibri"/>
        </w:rPr>
      </w:pPr>
      <w:r w:rsidRPr="00DD6218">
        <w:rPr>
          <w:rFonts w:ascii="Calibri" w:hAnsi="Calibri" w:cs="Calibri"/>
        </w:rPr>
        <w:lastRenderedPageBreak/>
        <w:t>If necessary, the Commission will attempt to further clarify its expectations by providing additional comments or instructions with the deficiency so that the modeling organization is fully aware of what is expected and will have a reasonable opportunity to correct the deficiency. The Commission shall determine the appropriate time frame for correcting deficiencies. Failure to respond to the deficiency within the time frame specified shall result in the termination of the review process. The Commission Chair has the discretion to extend the time frame for a modeling organization correcting deficiencies if unusual circumstances are involved.</w:t>
      </w:r>
    </w:p>
    <w:p w14:paraId="3609A9C1" w14:textId="77777777" w:rsidR="00DD6218" w:rsidRPr="00DD6218" w:rsidRDefault="00DD6218" w:rsidP="00DD6218">
      <w:pPr>
        <w:rPr>
          <w:rFonts w:ascii="Calibri" w:hAnsi="Calibri" w:cs="Calibri"/>
        </w:rPr>
      </w:pPr>
    </w:p>
    <w:p w14:paraId="2BC2245C" w14:textId="77777777" w:rsidR="00DD6218" w:rsidRPr="00DD6218" w:rsidRDefault="00DD6218" w:rsidP="00DD6218">
      <w:pPr>
        <w:rPr>
          <w:rFonts w:ascii="Calibri" w:hAnsi="Calibri" w:cs="Calibri"/>
        </w:rPr>
      </w:pPr>
      <w:r w:rsidRPr="00DD6218">
        <w:rPr>
          <w:rFonts w:ascii="Calibri" w:hAnsi="Calibri" w:cs="Calibri"/>
        </w:rPr>
        <w:t>Revised Submission documentation provided to correct deficiencies shall include an annotated list of revisions, including the revision dates, and updated Expert Certification forms as applicable.</w:t>
      </w:r>
    </w:p>
    <w:p w14:paraId="51F9AFB1" w14:textId="77777777" w:rsidR="00DD6218" w:rsidRPr="00DD6218" w:rsidRDefault="00DD6218" w:rsidP="00DD6218">
      <w:pPr>
        <w:rPr>
          <w:rFonts w:ascii="Calibri" w:hAnsi="Calibri" w:cs="Calibri"/>
        </w:rPr>
      </w:pPr>
    </w:p>
    <w:p w14:paraId="72D60412" w14:textId="77777777" w:rsidR="00DD6218" w:rsidRPr="00DD6218" w:rsidRDefault="00DD6218" w:rsidP="00DD6218">
      <w:pPr>
        <w:rPr>
          <w:rFonts w:ascii="Calibri" w:hAnsi="Calibri" w:cs="Calibri"/>
        </w:rPr>
      </w:pPr>
      <w:r w:rsidRPr="00DD6218">
        <w:rPr>
          <w:rFonts w:ascii="Calibri" w:hAnsi="Calibri" w:cs="Calibri"/>
        </w:rPr>
        <w:t>Upon receipt and review of the revisions to the Submission to correct deficiencies, an addendum to the pre</w:t>
      </w:r>
      <w:r w:rsidRPr="00DD6218">
        <w:rPr>
          <w:rFonts w:ascii="Calibri" w:hAnsi="Calibri" w:cs="Calibri"/>
        </w:rPr>
        <w:noBreakHyphen/>
        <w:t xml:space="preserve">visit letter may be sent to the modeling organization on the nature </w:t>
      </w:r>
    </w:p>
    <w:p w14:paraId="17672086" w14:textId="77777777" w:rsidR="00DD6218" w:rsidRPr="00DD6218" w:rsidRDefault="00DD6218" w:rsidP="00DD6218">
      <w:pPr>
        <w:rPr>
          <w:rFonts w:ascii="Calibri" w:hAnsi="Calibri" w:cs="Calibri"/>
        </w:rPr>
      </w:pPr>
      <w:r w:rsidRPr="00DD6218">
        <w:rPr>
          <w:rFonts w:ascii="Calibri" w:hAnsi="Calibri" w:cs="Calibri"/>
        </w:rPr>
        <w:t>of the corrections, if needed.</w:t>
      </w:r>
    </w:p>
    <w:p w14:paraId="6A57836D" w14:textId="77777777" w:rsidR="00DD6218" w:rsidRPr="00DD6218" w:rsidRDefault="00DD6218" w:rsidP="00DD6218">
      <w:pPr>
        <w:rPr>
          <w:rFonts w:ascii="Calibri" w:hAnsi="Calibri" w:cs="Calibri"/>
        </w:rPr>
      </w:pPr>
    </w:p>
    <w:p w14:paraId="3A59E921" w14:textId="77777777" w:rsidR="00DD6218" w:rsidRPr="00DD6218" w:rsidRDefault="00DD6218" w:rsidP="00DD6218">
      <w:pPr>
        <w:rPr>
          <w:rFonts w:ascii="Calibri" w:hAnsi="Calibri" w:cs="Calibri"/>
        </w:rPr>
      </w:pPr>
      <w:r w:rsidRPr="00DD6218">
        <w:rPr>
          <w:rFonts w:ascii="Calibri" w:hAnsi="Calibri" w:cs="Calibri"/>
          <w:b/>
        </w:rPr>
        <w:t>Issue:</w:t>
      </w:r>
      <w:r w:rsidRPr="00DD6218">
        <w:rPr>
          <w:rFonts w:ascii="Calibri" w:hAnsi="Calibri" w:cs="Calibri"/>
        </w:rPr>
        <w:t xml:space="preserve"> Issues are related to the operation and theoretical soundness of the hurricane or flood model. Issues shall not require a modeling organization to submit additional public documentation that is not required of all modeling organizations. </w:t>
      </w:r>
    </w:p>
    <w:p w14:paraId="26516C7C" w14:textId="77777777" w:rsidR="00DD6218" w:rsidRPr="00DD6218" w:rsidRDefault="00DD6218" w:rsidP="00DD6218">
      <w:pPr>
        <w:rPr>
          <w:rFonts w:ascii="Calibri" w:hAnsi="Calibri" w:cs="Calibri"/>
        </w:rPr>
      </w:pPr>
    </w:p>
    <w:p w14:paraId="1CBB8E31" w14:textId="77777777" w:rsidR="00DD6218" w:rsidRPr="00DD6218" w:rsidRDefault="00DD6218" w:rsidP="00DD6218">
      <w:pPr>
        <w:rPr>
          <w:rFonts w:ascii="Calibri" w:hAnsi="Calibri" w:cs="Calibri"/>
        </w:rPr>
      </w:pPr>
      <w:r w:rsidRPr="00DD6218">
        <w:rPr>
          <w:rFonts w:ascii="Calibri" w:hAnsi="Calibri" w:cs="Calibri"/>
        </w:rPr>
        <w:t xml:space="preserve">Issues shall be addressed by the modeling organization with the Professional Team during the on-site review as well as with the Commission when the modeling organization presents the hurricane or flood model to the Commission for acceptability. </w:t>
      </w:r>
    </w:p>
    <w:p w14:paraId="624AA9AB" w14:textId="77777777" w:rsidR="00DD6218" w:rsidRPr="00DD6218" w:rsidRDefault="00DD6218" w:rsidP="00DD6218">
      <w:pPr>
        <w:rPr>
          <w:rFonts w:ascii="Calibri" w:hAnsi="Calibri" w:cs="Calibri"/>
        </w:rPr>
      </w:pPr>
    </w:p>
    <w:p w14:paraId="655BE3FA" w14:textId="77777777" w:rsidR="00DD6218" w:rsidRPr="00DD6218" w:rsidRDefault="00DD6218" w:rsidP="00DD6218">
      <w:pPr>
        <w:rPr>
          <w:rFonts w:ascii="Calibri" w:hAnsi="Calibri" w:cs="Calibri"/>
        </w:rPr>
      </w:pPr>
      <w:r w:rsidRPr="00DD6218">
        <w:rPr>
          <w:rFonts w:ascii="Calibri" w:hAnsi="Calibri" w:cs="Calibri"/>
        </w:rPr>
        <w:t xml:space="preserve">If the nature of an issue is such that the Commission feels public documentation is needed, then the documentation shall be added to the disclosure requirements and required of all modeling organizations. Otherwise, some modeling organizations might be put in an awkward position and vulnerable to making more information about their hurricane or flood model public than other modeling organizations thus resulting in a competitive disadvantage. </w:t>
      </w:r>
    </w:p>
    <w:p w14:paraId="1145EC61" w14:textId="77777777" w:rsidR="00DD6218" w:rsidRPr="00DD6218" w:rsidRDefault="00DD6218" w:rsidP="00DD6218">
      <w:pPr>
        <w:rPr>
          <w:rFonts w:ascii="Calibri" w:hAnsi="Calibri" w:cs="Calibri"/>
        </w:rPr>
      </w:pPr>
      <w:r w:rsidRPr="00DD6218">
        <w:rPr>
          <w:rFonts w:ascii="Calibri" w:hAnsi="Calibri" w:cs="Calibri"/>
        </w:rPr>
        <w:t xml:space="preserve">[See Principle #12: </w:t>
      </w:r>
      <w:r w:rsidRPr="00DD6218">
        <w:rPr>
          <w:rFonts w:ascii="Calibri" w:hAnsi="Calibri" w:cs="Calibri"/>
          <w:i/>
          <w:iCs/>
        </w:rPr>
        <w:t>The Commission’s review process of models or methods shall not restrict competition in the catastrophe modeling industry or thwart innovation in that industry.</w:t>
      </w:r>
      <w:r w:rsidRPr="00DD6218">
        <w:rPr>
          <w:rFonts w:ascii="Calibri" w:hAnsi="Calibri" w:cs="Calibri"/>
        </w:rPr>
        <w:t>]</w:t>
      </w:r>
    </w:p>
    <w:p w14:paraId="4289F0B2" w14:textId="77777777" w:rsidR="00DD6218" w:rsidRPr="00DD6218" w:rsidRDefault="00DD6218" w:rsidP="00DD6218">
      <w:pPr>
        <w:rPr>
          <w:rFonts w:ascii="Calibri" w:hAnsi="Calibri" w:cs="Calibri"/>
        </w:rPr>
      </w:pPr>
    </w:p>
    <w:p w14:paraId="40E3C3FE" w14:textId="77777777" w:rsidR="00DD6218" w:rsidRPr="00DD6218" w:rsidRDefault="00DD6218" w:rsidP="00DD6218">
      <w:pPr>
        <w:rPr>
          <w:rFonts w:ascii="Calibri" w:hAnsi="Calibri" w:cs="Calibri"/>
        </w:rPr>
      </w:pPr>
      <w:r w:rsidRPr="00DD6218">
        <w:rPr>
          <w:rFonts w:ascii="Calibri" w:hAnsi="Calibri" w:cs="Calibri"/>
        </w:rPr>
        <w:t xml:space="preserve">In conducting the meeting to review the modeling organizations hurricane or flood model Submissions, the Commission Chair will take up one modeling organization hurricane or flood model Submission at a time as indicated on the agenda for the meeting. The Commission Chair will take up each hurricane or flood standards group and consider all the responses provided under the hurricane or flood standards, including the modeling organization’s response to comply with the hurricane or flood standards, the information provided in the disclosures, </w:t>
      </w:r>
    </w:p>
    <w:p w14:paraId="7CE2AD41" w14:textId="77777777" w:rsidR="00DD6218" w:rsidRPr="00DD6218" w:rsidRDefault="00DD6218" w:rsidP="00DD6218">
      <w:pPr>
        <w:rPr>
          <w:rFonts w:ascii="Calibri" w:hAnsi="Calibri" w:cs="Calibri"/>
        </w:rPr>
      </w:pPr>
      <w:r w:rsidRPr="00DD6218">
        <w:rPr>
          <w:rFonts w:ascii="Calibri" w:hAnsi="Calibri" w:cs="Calibri"/>
        </w:rPr>
        <w:t>any response provided to the audit items, and the completeness of the forms.</w:t>
      </w:r>
    </w:p>
    <w:p w14:paraId="1F1D897B" w14:textId="77777777" w:rsidR="00DD6218" w:rsidRDefault="00DD6218" w:rsidP="00DD6218">
      <w:pPr>
        <w:rPr>
          <w:rFonts w:ascii="Calibri" w:hAnsi="Calibri" w:cs="Calibri"/>
        </w:rPr>
      </w:pPr>
    </w:p>
    <w:p w14:paraId="4B2FF8B1" w14:textId="77777777" w:rsidR="00DD6218" w:rsidRPr="00DD6218" w:rsidRDefault="00DD6218" w:rsidP="00DD6218">
      <w:pPr>
        <w:rPr>
          <w:rFonts w:ascii="Calibri" w:hAnsi="Calibri" w:cs="Calibri"/>
        </w:rPr>
      </w:pPr>
      <w:r w:rsidRPr="00DD6218">
        <w:rPr>
          <w:rFonts w:ascii="Calibri" w:hAnsi="Calibri" w:cs="Calibri"/>
        </w:rPr>
        <w:t xml:space="preserve">The first point of discussion will relate to hurricane or flood model Submission deficiencies. </w:t>
      </w:r>
    </w:p>
    <w:p w14:paraId="0A64834F" w14:textId="77777777" w:rsidR="00DD6218" w:rsidRPr="00DD6218" w:rsidRDefault="00DD6218" w:rsidP="00DD6218">
      <w:pPr>
        <w:rPr>
          <w:rFonts w:ascii="Calibri" w:hAnsi="Calibri" w:cs="Calibri"/>
        </w:rPr>
      </w:pPr>
      <w:r w:rsidRPr="00DD6218">
        <w:rPr>
          <w:rFonts w:ascii="Calibri" w:hAnsi="Calibri" w:cs="Calibri"/>
        </w:rPr>
        <w:t xml:space="preserve">SBA staff working with the Professional Team will have provided a report to the Commission members regarding deficiencies that have been identified and that need to be corrected. The Commission shall review those deficiencies and add, delete, or modify the list as appropriate. </w:t>
      </w:r>
    </w:p>
    <w:p w14:paraId="4D0E1B7B" w14:textId="77777777" w:rsidR="00DD6218" w:rsidRPr="00DD6218" w:rsidRDefault="00DD6218" w:rsidP="00DD6218">
      <w:pPr>
        <w:rPr>
          <w:rFonts w:ascii="Calibri" w:hAnsi="Calibri" w:cs="Calibri"/>
        </w:rPr>
      </w:pPr>
    </w:p>
    <w:p w14:paraId="314116D9" w14:textId="77777777" w:rsidR="00DD6218" w:rsidRPr="00DD6218" w:rsidRDefault="00DD6218" w:rsidP="00DD6218">
      <w:pPr>
        <w:rPr>
          <w:rFonts w:ascii="Calibri" w:hAnsi="Calibri" w:cs="Calibri"/>
        </w:rPr>
      </w:pPr>
      <w:r w:rsidRPr="00DD6218">
        <w:rPr>
          <w:rFonts w:ascii="Calibri" w:hAnsi="Calibri" w:cs="Calibri"/>
        </w:rPr>
        <w:lastRenderedPageBreak/>
        <w:t xml:space="preserve">Following a discussion of the deficiencies, the Commission will next discuss the issues identified under each group of hurricane or flood standards. SBA staff working with the Professional Team will have provided the Commission members with a list of issues prior to the meeting. The Commission shall review those issues associated with each group of hurricane or flood standards and add, delete, or modify the list as appropriate. </w:t>
      </w:r>
    </w:p>
    <w:p w14:paraId="29166284" w14:textId="77777777" w:rsidR="00DD6218" w:rsidRPr="00DD6218" w:rsidRDefault="00DD6218" w:rsidP="00DD6218">
      <w:pPr>
        <w:rPr>
          <w:rFonts w:ascii="Calibri" w:hAnsi="Calibri" w:cs="Calibri"/>
        </w:rPr>
      </w:pPr>
    </w:p>
    <w:p w14:paraId="5ACE3A11" w14:textId="77777777" w:rsidR="00DD6218" w:rsidRPr="00DD6218" w:rsidRDefault="00DD6218" w:rsidP="00DD6218">
      <w:pPr>
        <w:rPr>
          <w:rFonts w:ascii="Calibri" w:hAnsi="Calibri" w:cs="Calibri"/>
        </w:rPr>
      </w:pPr>
      <w:r w:rsidRPr="00DD6218">
        <w:rPr>
          <w:rFonts w:ascii="Calibri" w:hAnsi="Calibri" w:cs="Calibri"/>
        </w:rPr>
        <w:t xml:space="preserve">Upon review of all hurricane or flood standards, the Commission Chair will ask if there is a motion and a second to continue the review process subject to the correction of the deficiencies. The motion shall include a specific time frame for correcting any deficiencies </w:t>
      </w:r>
    </w:p>
    <w:p w14:paraId="34968F65" w14:textId="77777777" w:rsidR="00DD6218" w:rsidRPr="00DD6218" w:rsidRDefault="00DD6218" w:rsidP="00DD6218">
      <w:pPr>
        <w:rPr>
          <w:rFonts w:ascii="Calibri" w:hAnsi="Calibri" w:cs="Calibri"/>
        </w:rPr>
      </w:pPr>
      <w:r w:rsidRPr="00DD6218">
        <w:rPr>
          <w:rFonts w:ascii="Calibri" w:hAnsi="Calibri" w:cs="Calibri"/>
        </w:rPr>
        <w:t xml:space="preserve">in the hurricane or flood model Submissions. The Commission Chair will call for further discussion. After discussion, the Commission Chair will ask for a roll call vote. At any point, </w:t>
      </w:r>
    </w:p>
    <w:p w14:paraId="0F07DAC7" w14:textId="77777777" w:rsidR="00DD6218" w:rsidRPr="00DD6218" w:rsidRDefault="00DD6218" w:rsidP="00DD6218">
      <w:pPr>
        <w:rPr>
          <w:rFonts w:ascii="Calibri" w:hAnsi="Calibri" w:cs="Calibri"/>
        </w:rPr>
      </w:pPr>
      <w:r w:rsidRPr="00DD6218">
        <w:rPr>
          <w:rFonts w:ascii="Calibri" w:hAnsi="Calibri" w:cs="Calibri"/>
        </w:rPr>
        <w:t>the Commission can determine that a modeling organization has not been responsive to the hurricane or flood model Submission requirements and vote to terminate the review process.</w:t>
      </w:r>
    </w:p>
    <w:p w14:paraId="000A95EE" w14:textId="77777777" w:rsidR="00ED428F" w:rsidRDefault="00ED428F" w:rsidP="00DD6218">
      <w:pPr>
        <w:rPr>
          <w:rFonts w:ascii="Calibri" w:hAnsi="Calibri" w:cs="Calibri"/>
        </w:rPr>
      </w:pPr>
    </w:p>
    <w:p w14:paraId="3B60C9E7" w14:textId="6DD784B2" w:rsidR="00DD6218" w:rsidRPr="00DD6218" w:rsidRDefault="00DD6218" w:rsidP="00DD6218">
      <w:pPr>
        <w:rPr>
          <w:rFonts w:ascii="Calibri" w:hAnsi="Calibri" w:cs="Calibri"/>
        </w:rPr>
      </w:pPr>
      <w:r w:rsidRPr="00DD6218">
        <w:rPr>
          <w:rFonts w:ascii="Calibri" w:hAnsi="Calibri" w:cs="Calibri"/>
        </w:rPr>
        <w:t xml:space="preserve">The Commission Chair will next ask if there is a motion and a second to approve the list of issues to be addressed by the modeling organizations during the review process. The Commission Chair will call for further discussion. After discussion, the Commission Chair </w:t>
      </w:r>
    </w:p>
    <w:p w14:paraId="0B2E72F2" w14:textId="77777777" w:rsidR="00DD6218" w:rsidRPr="00DD6218" w:rsidRDefault="00DD6218" w:rsidP="00DD6218">
      <w:pPr>
        <w:rPr>
          <w:rFonts w:ascii="Calibri" w:hAnsi="Calibri" w:cs="Calibri"/>
        </w:rPr>
      </w:pPr>
      <w:r w:rsidRPr="00DD6218">
        <w:rPr>
          <w:rFonts w:ascii="Calibri" w:hAnsi="Calibri" w:cs="Calibri"/>
        </w:rPr>
        <w:t xml:space="preserve">will ask for a roll call vote. </w:t>
      </w:r>
    </w:p>
    <w:p w14:paraId="0FFC6118" w14:textId="77777777" w:rsidR="00DD6218" w:rsidRPr="00DD6218" w:rsidRDefault="00DD6218" w:rsidP="00DD6218">
      <w:pPr>
        <w:rPr>
          <w:rFonts w:ascii="Calibri" w:hAnsi="Calibri" w:cs="Calibri"/>
        </w:rPr>
      </w:pPr>
    </w:p>
    <w:p w14:paraId="60258B84" w14:textId="77777777" w:rsidR="00DD6218" w:rsidRPr="00DD6218" w:rsidRDefault="00DD6218" w:rsidP="00DD6218">
      <w:pPr>
        <w:rPr>
          <w:rFonts w:ascii="Calibri" w:hAnsi="Calibri" w:cs="Calibri"/>
        </w:rPr>
      </w:pPr>
      <w:r w:rsidRPr="00DD6218">
        <w:rPr>
          <w:rFonts w:ascii="Calibri" w:hAnsi="Calibri" w:cs="Calibri"/>
        </w:rPr>
        <w:t>Following a discussion of the issues, the Commission will next determine an approximate time frame needed for the closed portion of the Commission meeting to review and discuss trade secrets based upon the information provided in the hurricane or flood model Submission.</w:t>
      </w:r>
    </w:p>
    <w:p w14:paraId="1B6630D4" w14:textId="77777777" w:rsidR="00DD6218" w:rsidRPr="00DD6218" w:rsidRDefault="00DD6218" w:rsidP="00DD6218">
      <w:pPr>
        <w:rPr>
          <w:rFonts w:ascii="Calibri" w:hAnsi="Calibri" w:cs="Calibri"/>
        </w:rPr>
      </w:pPr>
    </w:p>
    <w:p w14:paraId="3A6C01BE" w14:textId="08179ABC" w:rsidR="00DD6218" w:rsidRPr="00DD6218" w:rsidRDefault="00ED428F" w:rsidP="00DD6218">
      <w:pPr>
        <w:rPr>
          <w:rFonts w:ascii="Calibri" w:hAnsi="Calibri" w:cs="Calibri"/>
        </w:rPr>
      </w:pPr>
      <w:r>
        <w:rPr>
          <w:rFonts w:ascii="Calibri" w:hAnsi="Calibri" w:cs="Calibri"/>
        </w:rPr>
        <w:t>SBA</w:t>
      </w:r>
      <w:r w:rsidR="00DD6218" w:rsidRPr="00DD6218">
        <w:rPr>
          <w:rFonts w:ascii="Calibri" w:hAnsi="Calibri" w:cs="Calibri"/>
        </w:rPr>
        <w:t xml:space="preserve"> staff shall provide a letter to each modeling organization listing:</w:t>
      </w:r>
    </w:p>
    <w:p w14:paraId="5C8BAFDC" w14:textId="77777777" w:rsidR="00DD6218" w:rsidRPr="00DD6218" w:rsidRDefault="00DD6218" w:rsidP="00DD6218">
      <w:pPr>
        <w:rPr>
          <w:rFonts w:ascii="Calibri" w:hAnsi="Calibri" w:cs="Calibri"/>
        </w:rPr>
      </w:pPr>
    </w:p>
    <w:p w14:paraId="75E682F4" w14:textId="77777777" w:rsidR="00DD6218" w:rsidRPr="00DD6218" w:rsidRDefault="00DD6218" w:rsidP="00DD6218">
      <w:pPr>
        <w:numPr>
          <w:ilvl w:val="0"/>
          <w:numId w:val="12"/>
        </w:numPr>
        <w:tabs>
          <w:tab w:val="left" w:pos="360"/>
        </w:tabs>
        <w:ind w:left="360"/>
        <w:contextualSpacing/>
        <w:rPr>
          <w:rFonts w:ascii="Calibri" w:hAnsi="Calibri" w:cs="Calibri"/>
        </w:rPr>
      </w:pPr>
      <w:r w:rsidRPr="00DD6218">
        <w:rPr>
          <w:rFonts w:ascii="Calibri" w:hAnsi="Calibri" w:cs="Calibri"/>
        </w:rPr>
        <w:t xml:space="preserve">Deficiencies identified in the hurricane or flood model Submission with the time frame assigned for correcting the deficiencies, </w:t>
      </w:r>
    </w:p>
    <w:p w14:paraId="273ACA65" w14:textId="77777777" w:rsidR="00DD6218" w:rsidRPr="00DD6218" w:rsidRDefault="00DD6218" w:rsidP="00DD6218">
      <w:pPr>
        <w:tabs>
          <w:tab w:val="left" w:pos="360"/>
        </w:tabs>
        <w:ind w:left="360"/>
        <w:contextualSpacing/>
        <w:rPr>
          <w:rFonts w:ascii="Calibri" w:hAnsi="Calibri" w:cs="Calibri"/>
        </w:rPr>
      </w:pPr>
    </w:p>
    <w:p w14:paraId="157352FF" w14:textId="77777777" w:rsidR="00DD6218" w:rsidRPr="00DD6218" w:rsidRDefault="00DD6218" w:rsidP="00DD6218">
      <w:pPr>
        <w:numPr>
          <w:ilvl w:val="0"/>
          <w:numId w:val="12"/>
        </w:numPr>
        <w:tabs>
          <w:tab w:val="left" w:pos="360"/>
        </w:tabs>
        <w:ind w:left="360"/>
        <w:contextualSpacing/>
        <w:rPr>
          <w:rFonts w:ascii="Calibri" w:hAnsi="Calibri" w:cs="Calibri"/>
        </w:rPr>
      </w:pPr>
      <w:r w:rsidRPr="00DD6218">
        <w:rPr>
          <w:rFonts w:ascii="Calibri" w:hAnsi="Calibri" w:cs="Calibri"/>
        </w:rPr>
        <w:t xml:space="preserve">Issues to be addressed with the Professional Team during the on-site review and with the Commission during the meeting to review the hurricane or flood model for acceptability,  </w:t>
      </w:r>
    </w:p>
    <w:p w14:paraId="0443AD00" w14:textId="77777777" w:rsidR="00DD6218" w:rsidRPr="00DD6218" w:rsidRDefault="00DD6218" w:rsidP="00DD6218">
      <w:pPr>
        <w:tabs>
          <w:tab w:val="left" w:pos="360"/>
        </w:tabs>
        <w:rPr>
          <w:rFonts w:ascii="Calibri" w:hAnsi="Calibri" w:cs="Calibri"/>
        </w:rPr>
      </w:pPr>
    </w:p>
    <w:p w14:paraId="33507A7E" w14:textId="77777777" w:rsidR="00DD6218" w:rsidRPr="00DD6218" w:rsidRDefault="00DD6218" w:rsidP="00DD6218">
      <w:pPr>
        <w:numPr>
          <w:ilvl w:val="0"/>
          <w:numId w:val="12"/>
        </w:numPr>
        <w:tabs>
          <w:tab w:val="left" w:pos="360"/>
        </w:tabs>
        <w:ind w:left="360"/>
        <w:contextualSpacing/>
        <w:rPr>
          <w:rFonts w:ascii="Calibri" w:hAnsi="Calibri" w:cs="Calibri"/>
        </w:rPr>
      </w:pPr>
      <w:r w:rsidRPr="00DD6218">
        <w:rPr>
          <w:rFonts w:ascii="Calibri" w:hAnsi="Calibri" w:cs="Calibri"/>
        </w:rPr>
        <w:t>Inquiries to be addressed with the Professional Team during the on-site review, and</w:t>
      </w:r>
    </w:p>
    <w:p w14:paraId="31781508" w14:textId="77777777" w:rsidR="00DD6218" w:rsidRPr="00DD6218" w:rsidRDefault="00DD6218" w:rsidP="00DD6218">
      <w:pPr>
        <w:ind w:left="360"/>
        <w:contextualSpacing/>
        <w:rPr>
          <w:rFonts w:ascii="Calibri" w:hAnsi="Calibri" w:cs="Calibri"/>
        </w:rPr>
      </w:pPr>
    </w:p>
    <w:p w14:paraId="66CBA4E7" w14:textId="77777777" w:rsidR="00DD6218" w:rsidRPr="00DD6218" w:rsidRDefault="00DD6218" w:rsidP="00DD6218">
      <w:pPr>
        <w:numPr>
          <w:ilvl w:val="0"/>
          <w:numId w:val="12"/>
        </w:numPr>
        <w:tabs>
          <w:tab w:val="left" w:pos="360"/>
        </w:tabs>
        <w:ind w:left="360"/>
        <w:contextualSpacing/>
        <w:rPr>
          <w:rFonts w:ascii="Calibri" w:hAnsi="Calibri" w:cs="Calibri"/>
        </w:rPr>
      </w:pPr>
      <w:r w:rsidRPr="00DD6218">
        <w:rPr>
          <w:rFonts w:ascii="Calibri" w:hAnsi="Calibri" w:cs="Calibri"/>
        </w:rPr>
        <w:t xml:space="preserve">An approximate time frame for the closed portion of the meeting to review the hurricane </w:t>
      </w:r>
    </w:p>
    <w:p w14:paraId="2D821952" w14:textId="77777777" w:rsidR="00DD6218" w:rsidRPr="00DD6218" w:rsidRDefault="00DD6218" w:rsidP="00DD6218">
      <w:pPr>
        <w:tabs>
          <w:tab w:val="left" w:pos="360"/>
        </w:tabs>
        <w:ind w:left="360"/>
        <w:contextualSpacing/>
        <w:rPr>
          <w:rFonts w:ascii="Calibri" w:hAnsi="Calibri" w:cs="Calibri"/>
        </w:rPr>
      </w:pPr>
      <w:r w:rsidRPr="00DD6218">
        <w:rPr>
          <w:rFonts w:ascii="Calibri" w:hAnsi="Calibri" w:cs="Calibri"/>
        </w:rPr>
        <w:t>or flood model for acceptability.</w:t>
      </w:r>
    </w:p>
    <w:p w14:paraId="7BA46693" w14:textId="77777777" w:rsidR="00D83C6B" w:rsidRPr="00DD6218" w:rsidRDefault="00D83C6B" w:rsidP="00DD6218">
      <w:pPr>
        <w:tabs>
          <w:tab w:val="left" w:pos="360"/>
        </w:tabs>
        <w:rPr>
          <w:rFonts w:ascii="Calibri" w:hAnsi="Calibri" w:cs="Calibri"/>
        </w:rPr>
      </w:pPr>
    </w:p>
    <w:p w14:paraId="70C1BB3D" w14:textId="77777777" w:rsidR="00DD6218" w:rsidRPr="00F20F2A" w:rsidRDefault="00DD6218" w:rsidP="00DD6218">
      <w:pPr>
        <w:keepNext/>
        <w:keepLines/>
        <w:outlineLvl w:val="4"/>
        <w:rPr>
          <w:rFonts w:ascii="Calibri" w:hAnsi="Calibri" w:cs="Calibri"/>
          <w:b/>
          <w:i/>
        </w:rPr>
      </w:pPr>
      <w:r w:rsidRPr="00F20F2A">
        <w:rPr>
          <w:rFonts w:ascii="Calibri" w:hAnsi="Calibri" w:cs="Calibri"/>
          <w:b/>
          <w:i/>
        </w:rPr>
        <w:t>Commission Meetings to Review Hurricane or Flood Models for Acceptability</w:t>
      </w:r>
    </w:p>
    <w:p w14:paraId="5338FB9C" w14:textId="77777777" w:rsidR="00DD6218" w:rsidRPr="00DD6218" w:rsidRDefault="00DD6218" w:rsidP="00DD6218">
      <w:pPr>
        <w:rPr>
          <w:rFonts w:ascii="Calibri" w:hAnsi="Calibri" w:cs="Calibri"/>
        </w:rPr>
      </w:pPr>
    </w:p>
    <w:p w14:paraId="4C19719A" w14:textId="77777777" w:rsidR="00DD6218" w:rsidRPr="00DD6218" w:rsidRDefault="00DD6218" w:rsidP="00DD6218">
      <w:pPr>
        <w:rPr>
          <w:rFonts w:ascii="Calibri" w:hAnsi="Calibri" w:cs="Calibri"/>
        </w:rPr>
      </w:pPr>
      <w:r w:rsidRPr="00DD6218">
        <w:rPr>
          <w:rFonts w:ascii="Calibri" w:hAnsi="Calibri" w:cs="Calibri"/>
        </w:rPr>
        <w:t xml:space="preserve">The Commission meeting to review a hurricane or flood model for acceptability will begin with the Commission Chair calling upon the modeling organization to provide an overview presentation as required in the Acceptability Process of the </w:t>
      </w:r>
      <w:r w:rsidRPr="00DD6218">
        <w:rPr>
          <w:rFonts w:ascii="Calibri" w:hAnsi="Calibri" w:cs="Calibri"/>
          <w:i/>
        </w:rPr>
        <w:t>Hurricane Standards Report of Activities</w:t>
      </w:r>
      <w:r w:rsidRPr="00DD6218">
        <w:rPr>
          <w:rFonts w:ascii="Calibri" w:hAnsi="Calibri" w:cs="Calibri"/>
        </w:rPr>
        <w:t xml:space="preserve"> or the </w:t>
      </w:r>
      <w:r w:rsidRPr="00DD6218">
        <w:rPr>
          <w:rFonts w:ascii="Calibri" w:hAnsi="Calibri" w:cs="Calibri"/>
          <w:i/>
        </w:rPr>
        <w:t>Flood Standards Report of Activities</w:t>
      </w:r>
      <w:r w:rsidRPr="00DD6218">
        <w:rPr>
          <w:rFonts w:ascii="Calibri" w:hAnsi="Calibri" w:cs="Calibri"/>
        </w:rPr>
        <w:t>. The modeling organization shall make a presentation and Commission members may ask questions during and after the presentation.</w:t>
      </w:r>
    </w:p>
    <w:p w14:paraId="261FC7EC" w14:textId="77777777" w:rsidR="00DD6218" w:rsidRDefault="00DD6218" w:rsidP="00DD6218">
      <w:pPr>
        <w:rPr>
          <w:rFonts w:ascii="Calibri" w:hAnsi="Calibri" w:cs="Calibri"/>
        </w:rPr>
      </w:pPr>
    </w:p>
    <w:p w14:paraId="2AB00D52" w14:textId="77777777" w:rsidR="00F20F2A" w:rsidRPr="00DD6218" w:rsidRDefault="00F20F2A" w:rsidP="00DD6218">
      <w:pPr>
        <w:rPr>
          <w:rFonts w:ascii="Calibri" w:hAnsi="Calibri" w:cs="Calibri"/>
        </w:rPr>
      </w:pPr>
    </w:p>
    <w:p w14:paraId="2C45790F" w14:textId="3F745C79" w:rsidR="00DD6218" w:rsidRPr="00DD6218" w:rsidRDefault="00DD6218" w:rsidP="00DD6218">
      <w:pPr>
        <w:rPr>
          <w:rFonts w:ascii="Calibri" w:hAnsi="Calibri" w:cs="Calibri"/>
        </w:rPr>
      </w:pPr>
      <w:r w:rsidRPr="00DD6218">
        <w:rPr>
          <w:rFonts w:ascii="Calibri" w:hAnsi="Calibri" w:cs="Calibri"/>
        </w:rPr>
        <w:lastRenderedPageBreak/>
        <w:t xml:space="preserve">The next portion of the meeting will be closed to the public and will involve the discussion of trade secrets used in the design and construction of the hurricane or flood model identified in the Acceptability Process of the </w:t>
      </w:r>
      <w:r w:rsidRPr="00DD6218">
        <w:rPr>
          <w:rFonts w:ascii="Calibri" w:hAnsi="Calibri" w:cs="Calibri"/>
          <w:i/>
        </w:rPr>
        <w:t xml:space="preserve">Hurricane Standards Report of Activities </w:t>
      </w:r>
      <w:r w:rsidRPr="00DD6218">
        <w:rPr>
          <w:rFonts w:ascii="Calibri" w:hAnsi="Calibri" w:cs="Calibri"/>
        </w:rPr>
        <w:t xml:space="preserve">or the </w:t>
      </w:r>
      <w:r w:rsidRPr="00DD6218">
        <w:rPr>
          <w:rFonts w:ascii="Calibri" w:hAnsi="Calibri" w:cs="Calibri"/>
          <w:i/>
        </w:rPr>
        <w:t>Flood Standards Report of Activities</w:t>
      </w:r>
      <w:r w:rsidRPr="00DD6218">
        <w:rPr>
          <w:rFonts w:ascii="Calibri" w:hAnsi="Calibri" w:cs="Calibri"/>
          <w:iCs/>
        </w:rPr>
        <w:t>,</w:t>
      </w:r>
      <w:r w:rsidRPr="00DD6218">
        <w:rPr>
          <w:rFonts w:ascii="Calibri" w:hAnsi="Calibri" w:cs="Calibri"/>
          <w:i/>
        </w:rPr>
        <w:t xml:space="preserve"> </w:t>
      </w:r>
      <w:r w:rsidRPr="00DD6218">
        <w:rPr>
          <w:rFonts w:ascii="Calibri" w:hAnsi="Calibri" w:cs="Calibri"/>
        </w:rPr>
        <w:t>and identified by the Professional Team during the on</w:t>
      </w:r>
      <w:r w:rsidRPr="00DD6218">
        <w:rPr>
          <w:rFonts w:ascii="Calibri" w:hAnsi="Calibri" w:cs="Calibri"/>
        </w:rPr>
        <w:noBreakHyphen/>
        <w:t xml:space="preserve">site or additional verification reviews </w:t>
      </w:r>
      <w:r w:rsidR="009C4427">
        <w:rPr>
          <w:rFonts w:ascii="Calibri" w:hAnsi="Calibri" w:cs="Calibri"/>
        </w:rPr>
        <w:t>as</w:t>
      </w:r>
      <w:r w:rsidRPr="00DD6218">
        <w:rPr>
          <w:rFonts w:ascii="Calibri" w:hAnsi="Calibri" w:cs="Calibri"/>
        </w:rPr>
        <w:t xml:space="preserve"> listed in the Professional Team report to the Commission.</w:t>
      </w:r>
    </w:p>
    <w:p w14:paraId="00420381" w14:textId="77777777" w:rsidR="00DD6218" w:rsidRPr="00DD6218" w:rsidRDefault="00DD6218" w:rsidP="00DD6218">
      <w:pPr>
        <w:rPr>
          <w:rFonts w:ascii="Calibri" w:hAnsi="Calibri" w:cs="Calibri"/>
        </w:rPr>
      </w:pPr>
    </w:p>
    <w:p w14:paraId="7F8D112D" w14:textId="77777777" w:rsidR="00DD6218" w:rsidRPr="00DD6218" w:rsidRDefault="00DD6218" w:rsidP="00DD6218">
      <w:pPr>
        <w:rPr>
          <w:rFonts w:ascii="Calibri" w:hAnsi="Calibri" w:cs="Calibri"/>
        </w:rPr>
      </w:pPr>
      <w:r w:rsidRPr="00DD6218">
        <w:rPr>
          <w:rFonts w:ascii="Calibri" w:hAnsi="Calibri" w:cs="Calibri"/>
        </w:rPr>
        <w:t xml:space="preserve">At the public meeting to determine the acceptability of a hurricane or flood model, once a quorum is present, either in person, virtually, or by telephone, all votes shall be by a roll call vote based on the majority vote of those present. </w:t>
      </w:r>
    </w:p>
    <w:p w14:paraId="61D8D6B8" w14:textId="77777777" w:rsidR="00DD6218" w:rsidRPr="00DD6218" w:rsidRDefault="00DD6218" w:rsidP="00DD6218">
      <w:pPr>
        <w:rPr>
          <w:rFonts w:ascii="Calibri" w:hAnsi="Calibri" w:cs="Calibri"/>
        </w:rPr>
      </w:pPr>
    </w:p>
    <w:p w14:paraId="56B2444F" w14:textId="77777777" w:rsidR="00DD6218" w:rsidRPr="00DD6218" w:rsidRDefault="00DD6218" w:rsidP="00DD6218">
      <w:pPr>
        <w:rPr>
          <w:rFonts w:ascii="Calibri" w:hAnsi="Calibri" w:cs="Calibri"/>
        </w:rPr>
      </w:pPr>
      <w:r w:rsidRPr="00DD6218">
        <w:rPr>
          <w:rFonts w:ascii="Calibri" w:hAnsi="Calibri" w:cs="Calibri"/>
        </w:rPr>
        <w:t xml:space="preserve">For those circumstances in which a hurricane or flood standard does not apply to a particular hurricane or flood model, if the Commission votes affirmatively that the hurricane or flood standard does not apply, then such a vote shall constitute a determination by the Commission that the hurricane or flood standard is not applicable. </w:t>
      </w:r>
    </w:p>
    <w:p w14:paraId="0FF36105" w14:textId="77777777" w:rsidR="00DD6218" w:rsidRPr="00DD6218" w:rsidRDefault="00DD6218" w:rsidP="00DD6218">
      <w:pPr>
        <w:rPr>
          <w:rFonts w:ascii="Calibri" w:hAnsi="Calibri" w:cs="Calibri"/>
        </w:rPr>
      </w:pPr>
    </w:p>
    <w:p w14:paraId="06DDB9E3" w14:textId="77777777" w:rsidR="00DD6218" w:rsidRPr="00DD6218" w:rsidRDefault="00DD6218" w:rsidP="00DD6218">
      <w:pPr>
        <w:rPr>
          <w:rFonts w:ascii="Calibri" w:hAnsi="Calibri" w:cs="Calibri"/>
        </w:rPr>
      </w:pPr>
      <w:r w:rsidRPr="00DD6218">
        <w:rPr>
          <w:rFonts w:ascii="Calibri" w:hAnsi="Calibri" w:cs="Calibri"/>
        </w:rPr>
        <w:t xml:space="preserve">The hurricane standards are categorized under six groups: </w:t>
      </w:r>
    </w:p>
    <w:p w14:paraId="0330EE5E" w14:textId="77777777" w:rsidR="00DD6218" w:rsidRPr="00DD6218" w:rsidRDefault="00DD6218" w:rsidP="00DD6218">
      <w:pPr>
        <w:rPr>
          <w:rFonts w:ascii="Calibri" w:hAnsi="Calibri" w:cs="Calibri"/>
        </w:rPr>
      </w:pPr>
    </w:p>
    <w:p w14:paraId="073548C5" w14:textId="77777777" w:rsidR="00DD6218" w:rsidRPr="00DD6218" w:rsidRDefault="00DD6218" w:rsidP="00DD6218">
      <w:pPr>
        <w:numPr>
          <w:ilvl w:val="0"/>
          <w:numId w:val="15"/>
        </w:numPr>
        <w:tabs>
          <w:tab w:val="left" w:pos="720"/>
        </w:tabs>
        <w:rPr>
          <w:rFonts w:ascii="Calibri" w:hAnsi="Calibri" w:cs="Calibri"/>
        </w:rPr>
      </w:pPr>
      <w:r w:rsidRPr="00DD6218">
        <w:rPr>
          <w:rFonts w:ascii="Calibri" w:hAnsi="Calibri" w:cs="Calibri"/>
        </w:rPr>
        <w:t>General Hurricane Standards,</w:t>
      </w:r>
    </w:p>
    <w:p w14:paraId="22355F06" w14:textId="77777777" w:rsidR="00DD6218" w:rsidRPr="00DD6218" w:rsidRDefault="00DD6218" w:rsidP="00DD6218">
      <w:pPr>
        <w:numPr>
          <w:ilvl w:val="0"/>
          <w:numId w:val="15"/>
        </w:numPr>
        <w:tabs>
          <w:tab w:val="left" w:pos="720"/>
        </w:tabs>
        <w:rPr>
          <w:rFonts w:ascii="Calibri" w:hAnsi="Calibri" w:cs="Calibri"/>
        </w:rPr>
      </w:pPr>
      <w:r w:rsidRPr="00DD6218">
        <w:rPr>
          <w:rFonts w:ascii="Calibri" w:hAnsi="Calibri" w:cs="Calibri"/>
        </w:rPr>
        <w:t>Meteorological Hurricane Standards,</w:t>
      </w:r>
    </w:p>
    <w:p w14:paraId="748B2F27" w14:textId="77777777" w:rsidR="00DD6218" w:rsidRPr="00DD6218" w:rsidRDefault="00DD6218" w:rsidP="00DD6218">
      <w:pPr>
        <w:numPr>
          <w:ilvl w:val="0"/>
          <w:numId w:val="15"/>
        </w:numPr>
        <w:tabs>
          <w:tab w:val="left" w:pos="720"/>
        </w:tabs>
        <w:rPr>
          <w:rFonts w:ascii="Calibri" w:hAnsi="Calibri" w:cs="Calibri"/>
        </w:rPr>
      </w:pPr>
      <w:r w:rsidRPr="00DD6218">
        <w:rPr>
          <w:rFonts w:ascii="Calibri" w:hAnsi="Calibri" w:cs="Calibri"/>
        </w:rPr>
        <w:t>Statistical Hurricane Standards,</w:t>
      </w:r>
    </w:p>
    <w:p w14:paraId="1A9CCECA" w14:textId="77777777" w:rsidR="00DD6218" w:rsidRPr="00DD6218" w:rsidRDefault="00DD6218" w:rsidP="00DD6218">
      <w:pPr>
        <w:numPr>
          <w:ilvl w:val="0"/>
          <w:numId w:val="15"/>
        </w:numPr>
        <w:tabs>
          <w:tab w:val="left" w:pos="720"/>
        </w:tabs>
        <w:rPr>
          <w:rFonts w:ascii="Calibri" w:hAnsi="Calibri" w:cs="Calibri"/>
        </w:rPr>
      </w:pPr>
      <w:r w:rsidRPr="00DD6218">
        <w:rPr>
          <w:rFonts w:ascii="Calibri" w:hAnsi="Calibri" w:cs="Calibri"/>
        </w:rPr>
        <w:t>Vulnerability Hurricane Standards,</w:t>
      </w:r>
    </w:p>
    <w:p w14:paraId="0CB5CE90" w14:textId="77777777" w:rsidR="00DD6218" w:rsidRPr="00DD6218" w:rsidRDefault="00DD6218" w:rsidP="00DD6218">
      <w:pPr>
        <w:numPr>
          <w:ilvl w:val="0"/>
          <w:numId w:val="15"/>
        </w:numPr>
        <w:tabs>
          <w:tab w:val="left" w:pos="720"/>
        </w:tabs>
        <w:rPr>
          <w:rFonts w:ascii="Calibri" w:hAnsi="Calibri" w:cs="Calibri"/>
        </w:rPr>
      </w:pPr>
      <w:r w:rsidRPr="00DD6218">
        <w:rPr>
          <w:rFonts w:ascii="Calibri" w:hAnsi="Calibri" w:cs="Calibri"/>
        </w:rPr>
        <w:t xml:space="preserve">Actuarial Hurricane Standards, and </w:t>
      </w:r>
    </w:p>
    <w:p w14:paraId="35C2201D" w14:textId="6E0C73C8" w:rsidR="00DD6218" w:rsidRPr="00DD6218" w:rsidRDefault="00DD6218" w:rsidP="00DD6218">
      <w:pPr>
        <w:numPr>
          <w:ilvl w:val="0"/>
          <w:numId w:val="15"/>
        </w:numPr>
        <w:tabs>
          <w:tab w:val="left" w:pos="720"/>
        </w:tabs>
        <w:rPr>
          <w:rFonts w:ascii="Calibri" w:hAnsi="Calibri" w:cs="Calibri"/>
        </w:rPr>
      </w:pPr>
      <w:r w:rsidRPr="00DD6218">
        <w:rPr>
          <w:rFonts w:ascii="Calibri" w:hAnsi="Calibri" w:cs="Calibri"/>
        </w:rPr>
        <w:t xml:space="preserve">Computer/Information Hurricane Standards </w:t>
      </w:r>
    </w:p>
    <w:p w14:paraId="7356BC0B" w14:textId="77777777" w:rsidR="00DD6218" w:rsidRPr="00DD6218" w:rsidRDefault="00DD6218" w:rsidP="00DD6218">
      <w:pPr>
        <w:tabs>
          <w:tab w:val="left" w:pos="720"/>
        </w:tabs>
        <w:rPr>
          <w:rFonts w:ascii="Calibri" w:hAnsi="Calibri" w:cs="Calibri"/>
        </w:rPr>
      </w:pPr>
    </w:p>
    <w:p w14:paraId="6178E516" w14:textId="77777777" w:rsidR="00DD6218" w:rsidRPr="00DD6218" w:rsidRDefault="00DD6218" w:rsidP="00DD6218">
      <w:pPr>
        <w:tabs>
          <w:tab w:val="left" w:pos="720"/>
        </w:tabs>
        <w:rPr>
          <w:rFonts w:ascii="Calibri" w:hAnsi="Calibri" w:cs="Calibri"/>
        </w:rPr>
      </w:pPr>
      <w:r w:rsidRPr="00DD6218">
        <w:rPr>
          <w:rFonts w:ascii="Calibri" w:hAnsi="Calibri" w:cs="Calibri"/>
        </w:rPr>
        <w:t>The flood standards are categorized under seven groups:</w:t>
      </w:r>
    </w:p>
    <w:p w14:paraId="75F956D4" w14:textId="77777777" w:rsidR="00DD6218" w:rsidRPr="00DD6218" w:rsidRDefault="00DD6218" w:rsidP="00DD6218">
      <w:pPr>
        <w:tabs>
          <w:tab w:val="left" w:pos="720"/>
        </w:tabs>
        <w:rPr>
          <w:rFonts w:ascii="Calibri" w:hAnsi="Calibri" w:cs="Calibri"/>
        </w:rPr>
      </w:pPr>
    </w:p>
    <w:p w14:paraId="7984FB0C" w14:textId="77777777" w:rsidR="00DD6218" w:rsidRPr="00DD6218" w:rsidRDefault="00DD6218" w:rsidP="00DD6218">
      <w:pPr>
        <w:numPr>
          <w:ilvl w:val="0"/>
          <w:numId w:val="16"/>
        </w:numPr>
        <w:tabs>
          <w:tab w:val="left" w:pos="720"/>
        </w:tabs>
        <w:rPr>
          <w:rFonts w:ascii="Calibri" w:hAnsi="Calibri" w:cs="Calibri"/>
        </w:rPr>
      </w:pPr>
      <w:r w:rsidRPr="00DD6218">
        <w:rPr>
          <w:rFonts w:ascii="Calibri" w:hAnsi="Calibri" w:cs="Calibri"/>
        </w:rPr>
        <w:t>General Flood Standards,</w:t>
      </w:r>
    </w:p>
    <w:p w14:paraId="7D9FFB42" w14:textId="77777777" w:rsidR="00DD6218" w:rsidRPr="00DD6218" w:rsidRDefault="00DD6218" w:rsidP="00DD6218">
      <w:pPr>
        <w:numPr>
          <w:ilvl w:val="0"/>
          <w:numId w:val="16"/>
        </w:numPr>
        <w:tabs>
          <w:tab w:val="left" w:pos="720"/>
        </w:tabs>
        <w:rPr>
          <w:rFonts w:ascii="Calibri" w:hAnsi="Calibri" w:cs="Calibri"/>
        </w:rPr>
      </w:pPr>
      <w:r w:rsidRPr="00DD6218">
        <w:rPr>
          <w:rFonts w:ascii="Calibri" w:hAnsi="Calibri" w:cs="Calibri"/>
        </w:rPr>
        <w:t>Meteorological Flood Standards,</w:t>
      </w:r>
    </w:p>
    <w:p w14:paraId="7D771593" w14:textId="77777777" w:rsidR="00DD6218" w:rsidRPr="00DD6218" w:rsidRDefault="00DD6218" w:rsidP="00DD6218">
      <w:pPr>
        <w:numPr>
          <w:ilvl w:val="0"/>
          <w:numId w:val="16"/>
        </w:numPr>
        <w:tabs>
          <w:tab w:val="left" w:pos="720"/>
        </w:tabs>
        <w:rPr>
          <w:rFonts w:ascii="Calibri" w:hAnsi="Calibri" w:cs="Calibri"/>
        </w:rPr>
      </w:pPr>
      <w:r w:rsidRPr="00DD6218">
        <w:rPr>
          <w:rFonts w:ascii="Calibri" w:hAnsi="Calibri" w:cs="Calibri"/>
        </w:rPr>
        <w:t xml:space="preserve">Hydrologic and Hydraulic Flood Standards, </w:t>
      </w:r>
    </w:p>
    <w:p w14:paraId="5C839951" w14:textId="77777777" w:rsidR="00DD6218" w:rsidRPr="00DD6218" w:rsidRDefault="00DD6218" w:rsidP="00DD6218">
      <w:pPr>
        <w:numPr>
          <w:ilvl w:val="0"/>
          <w:numId w:val="16"/>
        </w:numPr>
        <w:tabs>
          <w:tab w:val="left" w:pos="720"/>
        </w:tabs>
        <w:rPr>
          <w:rFonts w:ascii="Calibri" w:hAnsi="Calibri" w:cs="Calibri"/>
        </w:rPr>
      </w:pPr>
      <w:r w:rsidRPr="00DD6218">
        <w:rPr>
          <w:rFonts w:ascii="Calibri" w:hAnsi="Calibri" w:cs="Calibri"/>
        </w:rPr>
        <w:t>Statistical Flood Standards,</w:t>
      </w:r>
    </w:p>
    <w:p w14:paraId="3F9DAE70" w14:textId="77777777" w:rsidR="00DD6218" w:rsidRPr="00DD6218" w:rsidRDefault="00DD6218" w:rsidP="00DD6218">
      <w:pPr>
        <w:numPr>
          <w:ilvl w:val="0"/>
          <w:numId w:val="16"/>
        </w:numPr>
        <w:tabs>
          <w:tab w:val="left" w:pos="720"/>
        </w:tabs>
        <w:rPr>
          <w:rFonts w:ascii="Calibri" w:hAnsi="Calibri" w:cs="Calibri"/>
        </w:rPr>
      </w:pPr>
      <w:r w:rsidRPr="00DD6218">
        <w:rPr>
          <w:rFonts w:ascii="Calibri" w:hAnsi="Calibri" w:cs="Calibri"/>
        </w:rPr>
        <w:t>Vulnerability Flood Standards,</w:t>
      </w:r>
    </w:p>
    <w:p w14:paraId="1F39DBC0" w14:textId="77777777" w:rsidR="00DD6218" w:rsidRPr="00DD6218" w:rsidRDefault="00DD6218" w:rsidP="00DD6218">
      <w:pPr>
        <w:numPr>
          <w:ilvl w:val="0"/>
          <w:numId w:val="16"/>
        </w:numPr>
        <w:tabs>
          <w:tab w:val="left" w:pos="720"/>
        </w:tabs>
        <w:rPr>
          <w:rFonts w:ascii="Calibri" w:hAnsi="Calibri" w:cs="Calibri"/>
        </w:rPr>
      </w:pPr>
      <w:r w:rsidRPr="00DD6218">
        <w:rPr>
          <w:rFonts w:ascii="Calibri" w:hAnsi="Calibri" w:cs="Calibri"/>
        </w:rPr>
        <w:t>Actuarial Flood Standards, and</w:t>
      </w:r>
    </w:p>
    <w:p w14:paraId="09B01F28" w14:textId="6EC2BA16" w:rsidR="00DD6218" w:rsidRPr="00DD6218" w:rsidRDefault="00DD6218" w:rsidP="00DD6218">
      <w:pPr>
        <w:numPr>
          <w:ilvl w:val="0"/>
          <w:numId w:val="16"/>
        </w:numPr>
        <w:tabs>
          <w:tab w:val="left" w:pos="720"/>
        </w:tabs>
        <w:rPr>
          <w:rFonts w:ascii="Calibri" w:hAnsi="Calibri" w:cs="Calibri"/>
        </w:rPr>
      </w:pPr>
      <w:r w:rsidRPr="00DD6218">
        <w:rPr>
          <w:rFonts w:ascii="Calibri" w:hAnsi="Calibri" w:cs="Calibri"/>
        </w:rPr>
        <w:t xml:space="preserve">Computer/Information Flood Standards </w:t>
      </w:r>
    </w:p>
    <w:p w14:paraId="44A8032B" w14:textId="77777777" w:rsidR="00DD6218" w:rsidRDefault="00DD6218" w:rsidP="00DD6218">
      <w:pPr>
        <w:tabs>
          <w:tab w:val="left" w:pos="720"/>
        </w:tabs>
        <w:rPr>
          <w:rFonts w:ascii="Calibri" w:hAnsi="Calibri" w:cs="Calibri"/>
        </w:rPr>
      </w:pPr>
    </w:p>
    <w:p w14:paraId="64B05722" w14:textId="77777777" w:rsidR="0040050E" w:rsidRDefault="00DD6218" w:rsidP="00DD6218">
      <w:pPr>
        <w:tabs>
          <w:tab w:val="left" w:pos="720"/>
        </w:tabs>
        <w:rPr>
          <w:rFonts w:ascii="Calibri" w:hAnsi="Calibri" w:cs="Calibri"/>
        </w:rPr>
      </w:pPr>
      <w:r w:rsidRPr="00DD6218">
        <w:rPr>
          <w:rFonts w:ascii="Calibri" w:hAnsi="Calibri" w:cs="Calibri"/>
        </w:rPr>
        <w:t>The minimum number of vote tallies from a single vote taken to determine the acceptability of a hurricane or flood model shall be one for each group of hurricane or flood standards. If the Commission determines that the hurricane or flood model meets all hurricane or flood</w:t>
      </w:r>
    </w:p>
    <w:p w14:paraId="7C8E66F4" w14:textId="5C0BA88A" w:rsidR="00DD6218" w:rsidRPr="00DD6218" w:rsidRDefault="00DD6218" w:rsidP="00DD6218">
      <w:pPr>
        <w:tabs>
          <w:tab w:val="left" w:pos="720"/>
        </w:tabs>
        <w:rPr>
          <w:rFonts w:ascii="Calibri" w:hAnsi="Calibri" w:cs="Calibri"/>
        </w:rPr>
      </w:pPr>
      <w:r w:rsidRPr="00DD6218">
        <w:rPr>
          <w:rFonts w:ascii="Calibri" w:hAnsi="Calibri" w:cs="Calibri"/>
        </w:rPr>
        <w:t xml:space="preserve">standards in a group, the hurricane or flood model is found acceptable with respect to each individual hurricane or flood standard in the group. Hurricane or flood standards with subparts denoted by a notation of A, B, C, etc. are considered one hurricane or flood standard. At the request of any Commission member, one or more hurricane or flood standards in a group may be designated for a separate vote. </w:t>
      </w:r>
    </w:p>
    <w:p w14:paraId="770BE3E2" w14:textId="77777777" w:rsidR="00DD6218" w:rsidRDefault="00DD6218" w:rsidP="00DD6218">
      <w:pPr>
        <w:tabs>
          <w:tab w:val="left" w:pos="720"/>
        </w:tabs>
        <w:rPr>
          <w:rFonts w:ascii="Calibri" w:hAnsi="Calibri" w:cs="Calibri"/>
        </w:rPr>
      </w:pPr>
    </w:p>
    <w:p w14:paraId="5DC7CF9E" w14:textId="77777777" w:rsidR="00F20F2A" w:rsidRDefault="00F20F2A" w:rsidP="00DD6218">
      <w:pPr>
        <w:tabs>
          <w:tab w:val="left" w:pos="720"/>
        </w:tabs>
        <w:rPr>
          <w:rFonts w:ascii="Calibri" w:hAnsi="Calibri" w:cs="Calibri"/>
        </w:rPr>
      </w:pPr>
    </w:p>
    <w:p w14:paraId="7CEB075E" w14:textId="77777777" w:rsidR="00F20F2A" w:rsidRPr="00DD6218" w:rsidRDefault="00F20F2A" w:rsidP="00DD6218">
      <w:pPr>
        <w:tabs>
          <w:tab w:val="left" w:pos="720"/>
        </w:tabs>
        <w:rPr>
          <w:rFonts w:ascii="Calibri" w:hAnsi="Calibri" w:cs="Calibri"/>
        </w:rPr>
      </w:pPr>
    </w:p>
    <w:p w14:paraId="1E3258D4" w14:textId="77777777" w:rsidR="00DD6218" w:rsidRPr="00DD6218" w:rsidRDefault="00DD6218" w:rsidP="00DD6218">
      <w:pPr>
        <w:rPr>
          <w:rFonts w:ascii="Calibri" w:hAnsi="Calibri" w:cs="Calibri"/>
        </w:rPr>
      </w:pPr>
      <w:r w:rsidRPr="00DD6218">
        <w:rPr>
          <w:rFonts w:ascii="Calibri" w:hAnsi="Calibri" w:cs="Calibri"/>
        </w:rPr>
        <w:lastRenderedPageBreak/>
        <w:t xml:space="preserve">Based upon a motion of any member that is duly seconded, the Commission may review and modify the voting requirements for any hurricane or flood model as may be appropriate due </w:t>
      </w:r>
    </w:p>
    <w:p w14:paraId="0C867D15" w14:textId="77777777" w:rsidR="00DD6218" w:rsidRPr="00DD6218" w:rsidRDefault="00DD6218" w:rsidP="00DD6218">
      <w:pPr>
        <w:rPr>
          <w:rFonts w:ascii="Calibri" w:hAnsi="Calibri" w:cs="Calibri"/>
        </w:rPr>
      </w:pPr>
      <w:r w:rsidRPr="00DD6218">
        <w:rPr>
          <w:rFonts w:ascii="Calibri" w:hAnsi="Calibri" w:cs="Calibri"/>
        </w:rPr>
        <w:t xml:space="preserve">to the unique aspects of the hurricane or flood model. </w:t>
      </w:r>
    </w:p>
    <w:p w14:paraId="1E794DB9" w14:textId="77777777" w:rsidR="00DD6218" w:rsidRPr="00DD6218" w:rsidRDefault="00DD6218" w:rsidP="00DD6218">
      <w:pPr>
        <w:rPr>
          <w:rFonts w:ascii="Calibri" w:hAnsi="Calibri" w:cs="Calibri"/>
        </w:rPr>
      </w:pPr>
    </w:p>
    <w:p w14:paraId="05CF8DF1" w14:textId="77777777" w:rsidR="00D83C6B" w:rsidRDefault="00DD6218" w:rsidP="00DD6218">
      <w:pPr>
        <w:rPr>
          <w:rFonts w:ascii="Calibri" w:hAnsi="Calibri" w:cs="Calibri"/>
        </w:rPr>
      </w:pPr>
      <w:r w:rsidRPr="00DD6218">
        <w:rPr>
          <w:rFonts w:ascii="Calibri" w:hAnsi="Calibri" w:cs="Calibri"/>
        </w:rPr>
        <w:t xml:space="preserve">Failure of a modeling organization to provide the trade secret information required in the </w:t>
      </w:r>
      <w:r w:rsidRPr="00DD6218">
        <w:rPr>
          <w:rFonts w:ascii="Calibri" w:hAnsi="Calibri" w:cs="Calibri"/>
          <w:i/>
        </w:rPr>
        <w:t>Hurricane Standards Report of Activities</w:t>
      </w:r>
      <w:r w:rsidRPr="00DD6218">
        <w:rPr>
          <w:rFonts w:ascii="Calibri" w:hAnsi="Calibri" w:cs="Calibri"/>
        </w:rPr>
        <w:t xml:space="preserve"> or the </w:t>
      </w:r>
      <w:r w:rsidRPr="00DD6218">
        <w:rPr>
          <w:rFonts w:ascii="Calibri" w:hAnsi="Calibri" w:cs="Calibri"/>
          <w:i/>
        </w:rPr>
        <w:t xml:space="preserve">Flood Standards Report of Activities </w:t>
      </w:r>
      <w:r w:rsidRPr="00DD6218">
        <w:rPr>
          <w:rFonts w:ascii="Calibri" w:hAnsi="Calibri" w:cs="Calibri"/>
        </w:rPr>
        <w:t xml:space="preserve">shall result in a deficiency. If the Commission identifies other deficiencies, the Commission shall specify </w:t>
      </w:r>
    </w:p>
    <w:p w14:paraId="37745083" w14:textId="77777777" w:rsidR="00D83C6B" w:rsidRDefault="00DD6218" w:rsidP="00DD6218">
      <w:pPr>
        <w:rPr>
          <w:rFonts w:ascii="Calibri" w:hAnsi="Calibri" w:cs="Calibri"/>
        </w:rPr>
      </w:pPr>
      <w:r w:rsidRPr="00DD6218">
        <w:rPr>
          <w:rFonts w:ascii="Calibri" w:hAnsi="Calibri" w:cs="Calibri"/>
        </w:rPr>
        <w:t xml:space="preserve">a time frame for correction of those deficiencies that may include a review by one or more Professional Team members. The corresponding standards will not be voted on by the Commission until the deficiencies have been satisfactorily addressed and reviewed by one </w:t>
      </w:r>
    </w:p>
    <w:p w14:paraId="2EA76370" w14:textId="06850097" w:rsidR="00DD6218" w:rsidRPr="00DD6218" w:rsidRDefault="00DD6218" w:rsidP="00DD6218">
      <w:pPr>
        <w:rPr>
          <w:rFonts w:ascii="Calibri" w:hAnsi="Calibri" w:cs="Calibri"/>
        </w:rPr>
      </w:pPr>
      <w:r w:rsidRPr="00DD6218">
        <w:rPr>
          <w:rFonts w:ascii="Calibri" w:hAnsi="Calibri" w:cs="Calibri"/>
        </w:rPr>
        <w:t>or more Professional Team members.</w:t>
      </w:r>
    </w:p>
    <w:p w14:paraId="669E8020" w14:textId="77777777" w:rsidR="00DD6218" w:rsidRPr="00DD6218" w:rsidRDefault="00DD6218" w:rsidP="00DD6218">
      <w:pPr>
        <w:rPr>
          <w:rFonts w:ascii="Calibri" w:hAnsi="Calibri" w:cs="Calibri"/>
        </w:rPr>
      </w:pPr>
    </w:p>
    <w:p w14:paraId="5ED16C30" w14:textId="77777777" w:rsidR="00D83C6B" w:rsidRDefault="00DD6218" w:rsidP="00DD6218">
      <w:pPr>
        <w:rPr>
          <w:rFonts w:ascii="Calibri" w:hAnsi="Calibri" w:cs="Calibri"/>
        </w:rPr>
      </w:pPr>
      <w:r w:rsidRPr="00DD6218">
        <w:rPr>
          <w:rFonts w:ascii="Calibri" w:hAnsi="Calibri" w:cs="Calibri"/>
        </w:rPr>
        <w:t xml:space="preserve">The Commission Chair will read the first hurricane or flood standard title and will call upon the modeling organization to discuss the compliance of the hurricane or flood model with the hurricane or flood standard. The Commission Chair will next call upon the Professional Team </w:t>
      </w:r>
    </w:p>
    <w:p w14:paraId="69A62D8E" w14:textId="04417926" w:rsidR="00DD6218" w:rsidRPr="00DD6218" w:rsidRDefault="00DD6218" w:rsidP="00DD6218">
      <w:pPr>
        <w:rPr>
          <w:rFonts w:ascii="Calibri" w:hAnsi="Calibri" w:cs="Calibri"/>
        </w:rPr>
      </w:pPr>
      <w:r w:rsidRPr="00DD6218">
        <w:rPr>
          <w:rFonts w:ascii="Calibri" w:hAnsi="Calibri" w:cs="Calibri"/>
        </w:rPr>
        <w:t xml:space="preserve">to comment after which the Commission Chair will ask Commission members for questions or comments. If there are none, or after all questions have been responded to, the Commission Chair will then proceed to begin reading the next hurricane or flood standard title. Once all the hurricane or flood standards in a group have been presented and discussed, the Commission Chair will ask the Commission members whether there are any hurricane or flood standards that need to be designated for a separate vote. If no response is heard, the Commission Chair will ask for a motion to find the hurricane or flood model acceptable under that group of hurricane or flood standards. A motion will be made and seconded by Commission members. Prior to voting, the Commission Chair will ask if there is any further discussion. If members have questions or comments, they will be recognized. Once the discussion is completed, the Commission Chair will ask for a roll call vote. </w:t>
      </w:r>
    </w:p>
    <w:p w14:paraId="272E89F0" w14:textId="77777777" w:rsidR="00DD6218" w:rsidRPr="00DD6218" w:rsidRDefault="00DD6218" w:rsidP="00DD6218">
      <w:pPr>
        <w:rPr>
          <w:rFonts w:ascii="Calibri" w:hAnsi="Calibri" w:cs="Calibri"/>
        </w:rPr>
      </w:pPr>
    </w:p>
    <w:p w14:paraId="0F507347" w14:textId="77777777" w:rsidR="00D83C6B" w:rsidRDefault="00DD6218" w:rsidP="00DD6218">
      <w:pPr>
        <w:rPr>
          <w:rFonts w:ascii="Calibri" w:hAnsi="Calibri" w:cs="Calibri"/>
        </w:rPr>
      </w:pPr>
      <w:r w:rsidRPr="00DD6218">
        <w:rPr>
          <w:rFonts w:ascii="Calibri" w:hAnsi="Calibri" w:cs="Calibri"/>
        </w:rPr>
        <w:t xml:space="preserve">Any hurricane or flood standards designated for a separate vote will be voted on separately </w:t>
      </w:r>
    </w:p>
    <w:p w14:paraId="0CF7C4D4" w14:textId="1C631F78" w:rsidR="00DD6218" w:rsidRPr="00DD6218" w:rsidRDefault="00DD6218" w:rsidP="00DD6218">
      <w:pPr>
        <w:rPr>
          <w:rFonts w:ascii="Calibri" w:hAnsi="Calibri" w:cs="Calibri"/>
        </w:rPr>
      </w:pPr>
      <w:r w:rsidRPr="00DD6218">
        <w:rPr>
          <w:rFonts w:ascii="Calibri" w:hAnsi="Calibri" w:cs="Calibri"/>
        </w:rPr>
        <w:t>in a roll call vote.</w:t>
      </w:r>
    </w:p>
    <w:p w14:paraId="1846A1B4" w14:textId="77777777" w:rsidR="00DD6218" w:rsidRPr="00DD6218" w:rsidRDefault="00DD6218" w:rsidP="00DD6218">
      <w:pPr>
        <w:rPr>
          <w:rFonts w:ascii="Calibri" w:hAnsi="Calibri" w:cs="Calibri"/>
        </w:rPr>
      </w:pPr>
    </w:p>
    <w:p w14:paraId="68B64211" w14:textId="77777777" w:rsidR="00DD6218" w:rsidRPr="00DD6218" w:rsidRDefault="00DD6218" w:rsidP="00DD6218">
      <w:pPr>
        <w:rPr>
          <w:rFonts w:ascii="Calibri" w:hAnsi="Calibri" w:cs="Calibri"/>
        </w:rPr>
      </w:pPr>
      <w:r w:rsidRPr="00DD6218">
        <w:rPr>
          <w:rFonts w:ascii="Calibri" w:hAnsi="Calibri" w:cs="Calibri"/>
        </w:rPr>
        <w:t xml:space="preserve">The Commission Chair will then move to the next group of hurricane or flood standards and begin to read the first hurricane or flood standard title in the group. The review process will follow as indicated in the paragraphs above. </w:t>
      </w:r>
    </w:p>
    <w:p w14:paraId="1FE1E04D" w14:textId="77777777" w:rsidR="00D83C6B" w:rsidRPr="00DD6218" w:rsidRDefault="00D83C6B" w:rsidP="00DD6218">
      <w:pPr>
        <w:rPr>
          <w:rFonts w:ascii="Calibri" w:hAnsi="Calibri" w:cs="Calibri"/>
        </w:rPr>
      </w:pPr>
    </w:p>
    <w:p w14:paraId="29178F71" w14:textId="77777777" w:rsidR="0040050E" w:rsidRDefault="00DD6218" w:rsidP="00DD6218">
      <w:pPr>
        <w:rPr>
          <w:rFonts w:ascii="Calibri" w:hAnsi="Calibri" w:cs="Calibri"/>
        </w:rPr>
      </w:pPr>
      <w:bookmarkStart w:id="12" w:name="_Hlk138409236"/>
      <w:r w:rsidRPr="00DD6218">
        <w:rPr>
          <w:rFonts w:ascii="Calibri" w:hAnsi="Calibri" w:cs="Calibri"/>
        </w:rPr>
        <w:t>The Commission will have completed its determination of acceptability of the hurricane or flood model when it has completed voting on all hurricane or flood standards. This does not preclude the Commission from revisiting a previous vote or revising the voting procedure as noted above. Upon conclusion of voting on all the hurricane or flood standards, the</w:t>
      </w:r>
    </w:p>
    <w:p w14:paraId="35845C63" w14:textId="77777777" w:rsidR="0040050E" w:rsidRDefault="0040050E" w:rsidP="00DD6218">
      <w:pPr>
        <w:rPr>
          <w:rFonts w:ascii="Calibri" w:hAnsi="Calibri" w:cs="Calibri"/>
        </w:rPr>
      </w:pPr>
    </w:p>
    <w:p w14:paraId="3F3DECDD" w14:textId="31D90C38" w:rsidR="00DD6218" w:rsidRPr="00DD6218" w:rsidRDefault="00DD6218" w:rsidP="00DD6218">
      <w:pPr>
        <w:rPr>
          <w:rFonts w:ascii="Calibri" w:hAnsi="Calibri" w:cs="Calibri"/>
        </w:rPr>
      </w:pPr>
      <w:r w:rsidRPr="00DD6218">
        <w:rPr>
          <w:rFonts w:ascii="Calibri" w:hAnsi="Calibri" w:cs="Calibri"/>
        </w:rPr>
        <w:t xml:space="preserve">Commission Chair will state that the Commission does or does not find the hurricane or flood model to have met all the hurricane or flood standards. If the Commission finds the hurricane or flood model acceptable, the Commission Chair will indicate to the modeling organization that the modeling organization will receive a letter of acceptability as provided in the Acceptability Process of the </w:t>
      </w:r>
      <w:r w:rsidRPr="00DD6218">
        <w:rPr>
          <w:rFonts w:ascii="Calibri" w:hAnsi="Calibri" w:cs="Calibri"/>
          <w:i/>
        </w:rPr>
        <w:t xml:space="preserve">Hurricane Standards </w:t>
      </w:r>
      <w:r w:rsidRPr="00DD6218">
        <w:rPr>
          <w:rFonts w:ascii="Calibri" w:hAnsi="Calibri" w:cs="Calibri"/>
          <w:i/>
          <w:iCs/>
        </w:rPr>
        <w:t>Report of Activities</w:t>
      </w:r>
      <w:r w:rsidRPr="00DD6218">
        <w:rPr>
          <w:rFonts w:ascii="Calibri" w:hAnsi="Calibri" w:cs="Calibri"/>
          <w:iCs/>
        </w:rPr>
        <w:t xml:space="preserve"> or the </w:t>
      </w:r>
      <w:r w:rsidRPr="00DD6218">
        <w:rPr>
          <w:rFonts w:ascii="Calibri" w:hAnsi="Calibri" w:cs="Calibri"/>
          <w:i/>
          <w:iCs/>
        </w:rPr>
        <w:t>Flood Standards Report of Activities</w:t>
      </w:r>
      <w:r w:rsidRPr="00DD6218">
        <w:rPr>
          <w:rFonts w:ascii="Calibri" w:hAnsi="Calibri" w:cs="Calibri"/>
        </w:rPr>
        <w:t xml:space="preserve">. </w:t>
      </w:r>
    </w:p>
    <w:bookmarkEnd w:id="12"/>
    <w:p w14:paraId="45B4AE6E" w14:textId="77777777" w:rsidR="00DD6218" w:rsidRPr="00DD6218" w:rsidRDefault="00DD6218" w:rsidP="00DD6218">
      <w:pPr>
        <w:rPr>
          <w:rFonts w:ascii="Calibri" w:hAnsi="Calibri" w:cs="Calibri"/>
        </w:rPr>
      </w:pPr>
    </w:p>
    <w:p w14:paraId="3F948B20" w14:textId="77777777" w:rsidR="00DD6218" w:rsidRPr="00DD6218" w:rsidRDefault="00DD6218" w:rsidP="00DD6218">
      <w:pPr>
        <w:rPr>
          <w:rFonts w:ascii="Calibri" w:hAnsi="Calibri" w:cs="Calibri"/>
        </w:rPr>
      </w:pPr>
      <w:r w:rsidRPr="00DD6218">
        <w:rPr>
          <w:rFonts w:ascii="Calibri" w:hAnsi="Calibri" w:cs="Calibri"/>
        </w:rPr>
        <w:lastRenderedPageBreak/>
        <w:t>The voting procedure can be changed only if approved by the Commission members, given a quorum is present. This will require a motion, a second, and approval of a majority by roll call vote.</w:t>
      </w:r>
    </w:p>
    <w:p w14:paraId="5B25F0D0" w14:textId="77777777" w:rsidR="00DD6218" w:rsidRPr="00DD6218" w:rsidRDefault="00DD6218" w:rsidP="00DD6218">
      <w:pPr>
        <w:rPr>
          <w:rFonts w:ascii="Calibri" w:hAnsi="Calibri" w:cs="Calibri"/>
        </w:rPr>
      </w:pPr>
    </w:p>
    <w:p w14:paraId="59944CC7" w14:textId="77777777" w:rsidR="00DD6218" w:rsidRPr="00F20F2A" w:rsidRDefault="00DD6218" w:rsidP="00DD6218">
      <w:pPr>
        <w:keepNext/>
        <w:keepLines/>
        <w:outlineLvl w:val="4"/>
        <w:rPr>
          <w:rFonts w:ascii="Calibri" w:hAnsi="Calibri" w:cs="Calibri"/>
          <w:b/>
          <w:i/>
        </w:rPr>
      </w:pPr>
      <w:r w:rsidRPr="00F20F2A">
        <w:rPr>
          <w:rFonts w:ascii="Calibri" w:hAnsi="Calibri" w:cs="Calibri"/>
          <w:b/>
          <w:i/>
        </w:rPr>
        <w:t>Commission Meetings to Consider an Appeal by a Modeling Organization if a Hurricane or Flood Model is not Found Acceptable by the Commission</w:t>
      </w:r>
    </w:p>
    <w:p w14:paraId="295259BE" w14:textId="77777777" w:rsidR="00DD6218" w:rsidRPr="00DD6218" w:rsidRDefault="00DD6218" w:rsidP="00DD6218">
      <w:pPr>
        <w:rPr>
          <w:rFonts w:ascii="Calibri" w:hAnsi="Calibri" w:cs="Calibri"/>
        </w:rPr>
      </w:pPr>
    </w:p>
    <w:p w14:paraId="574993A1" w14:textId="77777777" w:rsidR="00DD6218" w:rsidRPr="00DD6218" w:rsidRDefault="00DD6218" w:rsidP="00DD6218">
      <w:pPr>
        <w:rPr>
          <w:rFonts w:ascii="Calibri" w:hAnsi="Calibri" w:cs="Calibri"/>
        </w:rPr>
      </w:pPr>
      <w:r w:rsidRPr="00DD6218">
        <w:rPr>
          <w:rFonts w:ascii="Calibri" w:hAnsi="Calibri" w:cs="Calibri"/>
        </w:rPr>
        <w:t xml:space="preserve">If a hurricane or flood model fails to meet one or more hurricane or flood standards and is not found to be acceptable by the Commission, the modeling organization may file an appeal with the Commission and request a meeting with the Commission in order to provide additional information and data to the Commission to justify that the hurricane or flood model complies with the hurricane or flood standards and other requirements. The appeal process is specified in the Acceptability Process of the </w:t>
      </w:r>
      <w:r w:rsidRPr="00DD6218">
        <w:rPr>
          <w:rFonts w:ascii="Calibri" w:hAnsi="Calibri" w:cs="Calibri"/>
          <w:i/>
        </w:rPr>
        <w:t>Hurricane Standards Report of Activities</w:t>
      </w:r>
      <w:r w:rsidRPr="00DD6218">
        <w:rPr>
          <w:rFonts w:ascii="Calibri" w:hAnsi="Calibri" w:cs="Calibri"/>
        </w:rPr>
        <w:t xml:space="preserve"> and the </w:t>
      </w:r>
      <w:r w:rsidRPr="00DD6218">
        <w:rPr>
          <w:rFonts w:ascii="Calibri" w:hAnsi="Calibri" w:cs="Calibri"/>
          <w:i/>
        </w:rPr>
        <w:t>Flood Standards Report of Activities</w:t>
      </w:r>
      <w:r w:rsidRPr="00DD6218">
        <w:rPr>
          <w:rFonts w:ascii="Calibri" w:hAnsi="Calibri" w:cs="Calibri"/>
        </w:rPr>
        <w:t>.</w:t>
      </w:r>
    </w:p>
    <w:p w14:paraId="3CB17DE0" w14:textId="77777777" w:rsidR="00DD6218" w:rsidRPr="00DD6218" w:rsidRDefault="00DD6218" w:rsidP="00DD6218">
      <w:pPr>
        <w:rPr>
          <w:rFonts w:ascii="Calibri" w:hAnsi="Calibri" w:cs="Calibri"/>
        </w:rPr>
      </w:pPr>
    </w:p>
    <w:p w14:paraId="0036D3EB" w14:textId="77777777" w:rsidR="00DD6218" w:rsidRPr="00DD6218" w:rsidRDefault="00DD6218" w:rsidP="00DD6218">
      <w:pPr>
        <w:rPr>
          <w:rFonts w:ascii="Calibri" w:hAnsi="Calibri" w:cs="Calibri"/>
        </w:rPr>
      </w:pPr>
      <w:r w:rsidRPr="00DD6218">
        <w:rPr>
          <w:rFonts w:ascii="Calibri" w:hAnsi="Calibri" w:cs="Calibri"/>
        </w:rPr>
        <w:t xml:space="preserve">The purpose of the meeting to consider an appeal by a modeling organization is to review the appeal documentation and determine whether or not to reconsider the hurricane or flood model.  </w:t>
      </w:r>
    </w:p>
    <w:p w14:paraId="526C942B" w14:textId="77777777" w:rsidR="00DD6218" w:rsidRPr="00DD6218" w:rsidRDefault="00DD6218" w:rsidP="00DD6218">
      <w:pPr>
        <w:rPr>
          <w:rFonts w:ascii="Calibri" w:hAnsi="Calibri" w:cs="Calibri"/>
        </w:rPr>
      </w:pPr>
    </w:p>
    <w:p w14:paraId="2A7D1F7F" w14:textId="77777777" w:rsidR="00DD6218" w:rsidRPr="00DD6218" w:rsidRDefault="00DD6218" w:rsidP="00DD6218">
      <w:pPr>
        <w:rPr>
          <w:rFonts w:ascii="Calibri" w:hAnsi="Calibri" w:cs="Calibri"/>
        </w:rPr>
      </w:pPr>
      <w:r w:rsidRPr="00DD6218">
        <w:rPr>
          <w:rFonts w:ascii="Calibri" w:hAnsi="Calibri" w:cs="Calibri"/>
        </w:rPr>
        <w:t>The Commission Chair will call upon the modeling organization to provide a presentation which shall include reasons and justification for reconsideration. Commission members may ask questions during and after the presentation. After discussion, the Commission Chair will ask for a motion to reconsider the hurricane or flood model. A motion will be made and seconded by Commission members. Prior to voting, the Commission Chair will ask if there is any further discussion. Once discussion is completed, the Commission Chair will ask for a roll call vote.</w:t>
      </w:r>
    </w:p>
    <w:p w14:paraId="1D2E2641" w14:textId="77777777" w:rsidR="00DD6218" w:rsidRPr="00DD6218" w:rsidRDefault="00DD6218" w:rsidP="00DD6218">
      <w:pPr>
        <w:rPr>
          <w:rFonts w:ascii="Calibri" w:hAnsi="Calibri" w:cs="Calibri"/>
        </w:rPr>
      </w:pPr>
    </w:p>
    <w:p w14:paraId="0E7E3A4C" w14:textId="77777777" w:rsidR="00DD6218" w:rsidRPr="00DD6218" w:rsidRDefault="00DD6218" w:rsidP="00DD6218">
      <w:pPr>
        <w:rPr>
          <w:rFonts w:ascii="Calibri" w:hAnsi="Calibri" w:cs="Calibri"/>
        </w:rPr>
      </w:pPr>
      <w:r w:rsidRPr="00DD6218">
        <w:rPr>
          <w:rFonts w:ascii="Calibri" w:hAnsi="Calibri" w:cs="Calibri"/>
        </w:rPr>
        <w:t xml:space="preserve">If the motion to reconsider the hurricane or flood model is successfully approved by a majority vote, the Commission shall then determine if additional data and information is necessary prior to reconsideration of the hurricane or flood model. The Commission may formulate additional questions and request additional data and information to be responded to by the modeling organization. Such questions, data, and information may include proprietary information, and </w:t>
      </w:r>
    </w:p>
    <w:p w14:paraId="1B8F2F4F" w14:textId="77777777" w:rsidR="00DD6218" w:rsidRPr="00DD6218" w:rsidRDefault="00DD6218" w:rsidP="00DD6218">
      <w:pPr>
        <w:rPr>
          <w:rFonts w:ascii="Calibri" w:hAnsi="Calibri" w:cs="Calibri"/>
        </w:rPr>
      </w:pPr>
      <w:r w:rsidRPr="00DD6218">
        <w:rPr>
          <w:rFonts w:ascii="Calibri" w:hAnsi="Calibri" w:cs="Calibri"/>
        </w:rPr>
        <w:t>if so, may be addressed by the modeling organization in a closed meeting if requested by the modeling organization. If additional data and information is necessary for reconsideration of the hurricane or flood model, the Commission questions, data, and information request shall be provided to the modeling organization in a letter from the Commission Chair no later than ten days after the meeting to consider the appeal request. The Commission may proceed with scheduling a meeting with the modeling organization for reconsideration of the hurricane or flood model.</w:t>
      </w:r>
    </w:p>
    <w:p w14:paraId="4B0E29B0" w14:textId="77777777" w:rsidR="00F20F2A" w:rsidRDefault="00F20F2A" w:rsidP="00DD6218">
      <w:pPr>
        <w:rPr>
          <w:rFonts w:ascii="Calibri" w:hAnsi="Calibri" w:cs="Calibri"/>
        </w:rPr>
      </w:pPr>
    </w:p>
    <w:p w14:paraId="00CF6214" w14:textId="5F86A253" w:rsidR="00DD6218" w:rsidRPr="00DD6218" w:rsidRDefault="00DD6218" w:rsidP="00DD6218">
      <w:pPr>
        <w:rPr>
          <w:rFonts w:ascii="Calibri" w:hAnsi="Calibri" w:cs="Calibri"/>
        </w:rPr>
      </w:pPr>
      <w:r w:rsidRPr="00DD6218">
        <w:rPr>
          <w:rFonts w:ascii="Calibri" w:hAnsi="Calibri" w:cs="Calibri"/>
        </w:rPr>
        <w:t xml:space="preserve">If the Commission does not specify any follow up questions or identify any additional data or information needed, the Commission may proceed with the reconsideration of the hurricane </w:t>
      </w:r>
    </w:p>
    <w:p w14:paraId="2EF239DC" w14:textId="77777777" w:rsidR="00DD6218" w:rsidRPr="00DD6218" w:rsidRDefault="00DD6218" w:rsidP="00DD6218">
      <w:pPr>
        <w:rPr>
          <w:rFonts w:ascii="Calibri" w:hAnsi="Calibri" w:cs="Calibri"/>
        </w:rPr>
      </w:pPr>
      <w:r w:rsidRPr="00DD6218">
        <w:rPr>
          <w:rFonts w:ascii="Calibri" w:hAnsi="Calibri" w:cs="Calibri"/>
        </w:rPr>
        <w:t xml:space="preserve">or flood model. The Commission shall then determine which hurricane or flood standards are </w:t>
      </w:r>
    </w:p>
    <w:p w14:paraId="1DA2874A" w14:textId="77777777" w:rsidR="00DD6218" w:rsidRPr="00DD6218" w:rsidRDefault="00DD6218" w:rsidP="00DD6218">
      <w:pPr>
        <w:rPr>
          <w:rFonts w:ascii="Calibri" w:hAnsi="Calibri" w:cs="Calibri"/>
        </w:rPr>
      </w:pPr>
      <w:r w:rsidRPr="00DD6218">
        <w:rPr>
          <w:rFonts w:ascii="Calibri" w:hAnsi="Calibri" w:cs="Calibri"/>
        </w:rPr>
        <w:t>to be reconsidered. This may include only the hurricane or flood standards that were previously not found acceptable, or it may include other hurricane or flood standards that have come into</w:t>
      </w:r>
    </w:p>
    <w:p w14:paraId="7F2CE31B" w14:textId="77777777" w:rsidR="00DD6218" w:rsidRPr="00DD6218" w:rsidRDefault="00DD6218" w:rsidP="00DD6218">
      <w:pPr>
        <w:rPr>
          <w:rFonts w:ascii="Calibri" w:hAnsi="Calibri" w:cs="Calibri"/>
        </w:rPr>
      </w:pPr>
      <w:r w:rsidRPr="00DD6218">
        <w:rPr>
          <w:rFonts w:ascii="Calibri" w:hAnsi="Calibri" w:cs="Calibri"/>
        </w:rPr>
        <w:lastRenderedPageBreak/>
        <w:t xml:space="preserve">question as a result of new information and data which cast doubt as to the accuracy or reliability of the hurricane or flood model. The Commission shall vote on which hurricane or flood standards are to be reconsidered prior to reconsideration of the hurricane or flood model. </w:t>
      </w:r>
    </w:p>
    <w:p w14:paraId="7811745C" w14:textId="77777777" w:rsidR="00DD6218" w:rsidRPr="00DD6218" w:rsidRDefault="00DD6218" w:rsidP="00DD6218">
      <w:pPr>
        <w:rPr>
          <w:rFonts w:ascii="Calibri" w:hAnsi="Calibri" w:cs="Calibri"/>
        </w:rPr>
      </w:pPr>
      <w:r w:rsidRPr="00DD6218">
        <w:rPr>
          <w:rFonts w:ascii="Calibri" w:hAnsi="Calibri" w:cs="Calibri"/>
        </w:rPr>
        <w:t xml:space="preserve">The modeling organization may request more time to prepare for reconsideration if it feels that the nature of the review has become more complex and that it needs additional resources, time, and data to respond. </w:t>
      </w:r>
    </w:p>
    <w:p w14:paraId="50A9E515" w14:textId="77777777" w:rsidR="00DD6218" w:rsidRPr="00DD6218" w:rsidRDefault="00DD6218" w:rsidP="00DD6218">
      <w:pPr>
        <w:rPr>
          <w:rFonts w:ascii="Calibri" w:hAnsi="Calibri" w:cs="Calibri"/>
        </w:rPr>
      </w:pPr>
    </w:p>
    <w:p w14:paraId="20C6339E" w14:textId="77777777" w:rsidR="00DD6218" w:rsidRPr="00DD6218" w:rsidRDefault="00DD6218" w:rsidP="00DD6218">
      <w:pPr>
        <w:rPr>
          <w:rFonts w:ascii="Calibri" w:hAnsi="Calibri" w:cs="Calibri"/>
        </w:rPr>
      </w:pPr>
      <w:r w:rsidRPr="00DD6218">
        <w:rPr>
          <w:rFonts w:ascii="Calibri" w:hAnsi="Calibri" w:cs="Calibri"/>
        </w:rPr>
        <w:t xml:space="preserve">In reconsidering an earlier decision regarding hurricane or flood standards, the Commission shall be guided by new information and data which was not previously provided by the modeling organization. Each hurricane or flood standard will be discussed and voted upon separately in a roll call vote. The Commission Chair will read the title of the first hurricane or flood standard being reconsidered and will call upon the modeling organization to present new information and data and to discuss the compliance of the hurricane or flood model with the hurricane or flood standard. The Commission Chair may call upon the Professional Team to comment after which the Commission Chair will ask Commission members for questions or comments. The Commission Chair will ask for a motion as to whether the hurricane or flood model meets the hurricane or flood standard under reconsideration. A motion will be made </w:t>
      </w:r>
    </w:p>
    <w:p w14:paraId="6EB6F7D5" w14:textId="77777777" w:rsidR="00DD6218" w:rsidRPr="00DD6218" w:rsidRDefault="00DD6218" w:rsidP="00DD6218">
      <w:pPr>
        <w:rPr>
          <w:rFonts w:ascii="Calibri" w:hAnsi="Calibri" w:cs="Calibri"/>
        </w:rPr>
      </w:pPr>
      <w:r w:rsidRPr="00DD6218">
        <w:rPr>
          <w:rFonts w:ascii="Calibri" w:hAnsi="Calibri" w:cs="Calibri"/>
        </w:rPr>
        <w:t>and seconded by Commission members. Prior to voting, the Commission Chair will ask if there is any further discussion. If members have questions or comments, they will be recognized. Once the discussion is completed, the Commission Chair will ask for a roll call vote.</w:t>
      </w:r>
    </w:p>
    <w:p w14:paraId="7C4E927F" w14:textId="77777777" w:rsidR="00DD6218" w:rsidRPr="00DD6218" w:rsidRDefault="00DD6218" w:rsidP="00DD6218">
      <w:pPr>
        <w:rPr>
          <w:rFonts w:ascii="Calibri" w:hAnsi="Calibri" w:cs="Calibri"/>
        </w:rPr>
      </w:pPr>
    </w:p>
    <w:p w14:paraId="6D571688" w14:textId="77777777" w:rsidR="00DD6218" w:rsidRPr="00DD6218" w:rsidRDefault="00DD6218" w:rsidP="00DD6218">
      <w:pPr>
        <w:rPr>
          <w:rFonts w:ascii="Calibri" w:hAnsi="Calibri" w:cs="Calibri"/>
        </w:rPr>
      </w:pPr>
      <w:r w:rsidRPr="00DD6218">
        <w:rPr>
          <w:rFonts w:ascii="Calibri" w:hAnsi="Calibri" w:cs="Calibri"/>
        </w:rPr>
        <w:t xml:space="preserve">The Commission Chair will then move to the next hurricane or flood standard being reconsidered, and the review process will follow as indicated in the paragraph above. The Commission will have completed its reconsideration of acceptability of the hurricane or flood model when it has completed voting on all hurricane or flood standards being reconsidered. This does not preclude the Commission from revisiting a previous vote on reconsideration of a hurricane or flood standard or revising the voting procedure as noted above. Upon conclusion of voting on all hurricane or flood standards being reconsidered, the Commission Chair will state that the Commission does or does not find the hurricane or flood model to have met all the hurricane or flood standards being reconsidered. If the Commission finds the hurricane or flood model acceptable under the hurricane or flood standards reconsidered, the Commission Chair will indicate to the modeling organization that the modeling organization will receive a letter of acceptability as provided in the Acceptability Process of the </w:t>
      </w:r>
      <w:r w:rsidRPr="00DD6218">
        <w:rPr>
          <w:rFonts w:ascii="Calibri" w:hAnsi="Calibri" w:cs="Calibri"/>
          <w:i/>
        </w:rPr>
        <w:t>Hurricane Standards Report of Activities</w:t>
      </w:r>
      <w:r w:rsidRPr="00DD6218">
        <w:rPr>
          <w:rFonts w:ascii="Calibri" w:hAnsi="Calibri" w:cs="Calibri"/>
        </w:rPr>
        <w:t xml:space="preserve"> or the </w:t>
      </w:r>
      <w:r w:rsidRPr="00DD6218">
        <w:rPr>
          <w:rFonts w:ascii="Calibri" w:hAnsi="Calibri" w:cs="Calibri"/>
          <w:i/>
        </w:rPr>
        <w:t>Flood Standards Report of Activities</w:t>
      </w:r>
      <w:r w:rsidRPr="00DD6218">
        <w:rPr>
          <w:rFonts w:ascii="Calibri" w:hAnsi="Calibri" w:cs="Calibri"/>
        </w:rPr>
        <w:t>.</w:t>
      </w:r>
    </w:p>
    <w:p w14:paraId="6E4E6E5B" w14:textId="77777777" w:rsidR="0040050E" w:rsidRDefault="0040050E" w:rsidP="00DD6218">
      <w:pPr>
        <w:rPr>
          <w:rFonts w:ascii="Calibri" w:hAnsi="Calibri" w:cs="Calibri"/>
        </w:rPr>
      </w:pPr>
    </w:p>
    <w:p w14:paraId="790F3801" w14:textId="6EB69A68" w:rsidR="00DD6218" w:rsidRPr="00DD6218" w:rsidRDefault="00DD6218" w:rsidP="00DD6218">
      <w:pPr>
        <w:rPr>
          <w:rFonts w:ascii="Calibri" w:hAnsi="Calibri" w:cs="Calibri"/>
        </w:rPr>
      </w:pPr>
      <w:r w:rsidRPr="00DD6218">
        <w:rPr>
          <w:rFonts w:ascii="Calibri" w:hAnsi="Calibri" w:cs="Calibri"/>
        </w:rPr>
        <w:t xml:space="preserve">The voting and meeting procedure can be changed only if approved by the Commission members, given a quorum is present. This will require a motion, a second, and approval </w:t>
      </w:r>
    </w:p>
    <w:p w14:paraId="57E4646A" w14:textId="77777777" w:rsidR="00DD6218" w:rsidRPr="00DD6218" w:rsidRDefault="00DD6218" w:rsidP="00DD6218">
      <w:pPr>
        <w:rPr>
          <w:rFonts w:ascii="Calibri" w:hAnsi="Calibri" w:cs="Calibri"/>
        </w:rPr>
      </w:pPr>
      <w:r w:rsidRPr="00DD6218">
        <w:rPr>
          <w:rFonts w:ascii="Calibri" w:hAnsi="Calibri" w:cs="Calibri"/>
        </w:rPr>
        <w:t>of a majority by roll call vote.</w:t>
      </w:r>
    </w:p>
    <w:p w14:paraId="76E35D9E" w14:textId="77777777" w:rsidR="00DD6218" w:rsidRPr="00DD6218" w:rsidRDefault="00DD6218" w:rsidP="00DD6218">
      <w:pPr>
        <w:rPr>
          <w:rFonts w:ascii="Calibri" w:hAnsi="Calibri" w:cs="Calibri"/>
        </w:rPr>
      </w:pPr>
    </w:p>
    <w:p w14:paraId="0B8B799A" w14:textId="77777777" w:rsidR="00DD6218" w:rsidRPr="00F20F2A" w:rsidRDefault="00DD6218" w:rsidP="00DD6218">
      <w:pPr>
        <w:keepNext/>
        <w:keepLines/>
        <w:outlineLvl w:val="4"/>
        <w:rPr>
          <w:rFonts w:ascii="Calibri" w:hAnsi="Calibri" w:cs="Calibri"/>
          <w:b/>
          <w:i/>
        </w:rPr>
      </w:pPr>
      <w:r w:rsidRPr="00F20F2A">
        <w:rPr>
          <w:rFonts w:ascii="Calibri" w:hAnsi="Calibri" w:cs="Calibri"/>
          <w:b/>
          <w:i/>
        </w:rPr>
        <w:t>Planning Workshops</w:t>
      </w:r>
    </w:p>
    <w:p w14:paraId="00C4BE86" w14:textId="77777777" w:rsidR="00DD6218" w:rsidRPr="00DD6218" w:rsidRDefault="00DD6218" w:rsidP="00DD6218">
      <w:pPr>
        <w:rPr>
          <w:rFonts w:ascii="Calibri" w:hAnsi="Calibri" w:cs="Calibri"/>
        </w:rPr>
      </w:pPr>
    </w:p>
    <w:p w14:paraId="16CDC94A" w14:textId="77777777" w:rsidR="00DD6218" w:rsidRPr="00DD6218" w:rsidRDefault="00DD6218" w:rsidP="00DD6218">
      <w:pPr>
        <w:rPr>
          <w:rFonts w:ascii="Calibri" w:hAnsi="Calibri" w:cs="Calibri"/>
        </w:rPr>
      </w:pPr>
      <w:r w:rsidRPr="00DD6218">
        <w:rPr>
          <w:rFonts w:ascii="Calibri" w:hAnsi="Calibri" w:cs="Calibri"/>
        </w:rPr>
        <w:t>Planning workshops are for the purpose of discussing, studying, and educating Commission members on new scientific developments and advances in the fields of meteorology, hydrology, hydraulics, structural engineering, coastal engineering, actuarial science, statistics, and</w:t>
      </w:r>
    </w:p>
    <w:p w14:paraId="41EAC4FE" w14:textId="77777777" w:rsidR="00F20F2A" w:rsidRDefault="00DD6218" w:rsidP="00DD6218">
      <w:pPr>
        <w:rPr>
          <w:rFonts w:ascii="Calibri" w:hAnsi="Calibri" w:cs="Calibri"/>
        </w:rPr>
      </w:pPr>
      <w:r w:rsidRPr="00DD6218">
        <w:rPr>
          <w:rFonts w:ascii="Calibri" w:hAnsi="Calibri" w:cs="Calibri"/>
        </w:rPr>
        <w:t>computer/information science. The discussions from the planning workshops will be</w:t>
      </w:r>
    </w:p>
    <w:p w14:paraId="5DDDB2FA" w14:textId="77777777" w:rsidR="00F20F2A" w:rsidRDefault="00F20F2A" w:rsidP="00DD6218">
      <w:pPr>
        <w:rPr>
          <w:rFonts w:ascii="Calibri" w:hAnsi="Calibri" w:cs="Calibri"/>
        </w:rPr>
      </w:pPr>
    </w:p>
    <w:p w14:paraId="6FAFCE9C" w14:textId="1D2815F0" w:rsidR="00DD6218" w:rsidRPr="00DD6218" w:rsidRDefault="00DD6218" w:rsidP="00DD6218">
      <w:pPr>
        <w:rPr>
          <w:rFonts w:ascii="Calibri" w:hAnsi="Calibri" w:cs="Calibri"/>
        </w:rPr>
      </w:pPr>
      <w:r w:rsidRPr="00DD6218">
        <w:rPr>
          <w:rFonts w:ascii="Calibri" w:hAnsi="Calibri" w:cs="Calibri"/>
        </w:rPr>
        <w:lastRenderedPageBreak/>
        <w:t xml:space="preserve">instrumental in planning for future hurricane and flood standards, disclosures, audit items, </w:t>
      </w:r>
    </w:p>
    <w:p w14:paraId="46961AE3" w14:textId="77777777" w:rsidR="00DD6218" w:rsidRPr="00DD6218" w:rsidRDefault="00DD6218" w:rsidP="00DD6218">
      <w:pPr>
        <w:rPr>
          <w:rFonts w:ascii="Calibri" w:hAnsi="Calibri" w:cs="Calibri"/>
        </w:rPr>
      </w:pPr>
      <w:r w:rsidRPr="00DD6218">
        <w:rPr>
          <w:rFonts w:ascii="Calibri" w:hAnsi="Calibri" w:cs="Calibri"/>
        </w:rPr>
        <w:t>and forms.</w:t>
      </w:r>
    </w:p>
    <w:p w14:paraId="07926164" w14:textId="77777777" w:rsidR="00DD6218" w:rsidRPr="00DD6218" w:rsidRDefault="00DD6218" w:rsidP="00DD6218">
      <w:pPr>
        <w:rPr>
          <w:rFonts w:ascii="Calibri" w:hAnsi="Calibri" w:cs="Calibri"/>
        </w:rPr>
      </w:pPr>
    </w:p>
    <w:p w14:paraId="15AEF486" w14:textId="77777777" w:rsidR="00DD6218" w:rsidRPr="00DD6218" w:rsidRDefault="00DD6218" w:rsidP="00DD6218">
      <w:pPr>
        <w:rPr>
          <w:rFonts w:ascii="Calibri" w:hAnsi="Calibri" w:cs="Calibri"/>
        </w:rPr>
      </w:pPr>
      <w:r w:rsidRPr="00DD6218">
        <w:rPr>
          <w:rFonts w:ascii="Calibri" w:hAnsi="Calibri" w:cs="Calibri"/>
        </w:rPr>
        <w:t xml:space="preserve">The planning workshops will be duly noticed and may require a quorum so that an official vote may be taken on actions resulting from the ideas presented and discussed at the workshop.  </w:t>
      </w:r>
    </w:p>
    <w:p w14:paraId="73E77F2F" w14:textId="77777777" w:rsidR="00DD6218" w:rsidRPr="00DD6218" w:rsidRDefault="00DD6218" w:rsidP="00DD6218">
      <w:pPr>
        <w:rPr>
          <w:rFonts w:ascii="Calibri" w:hAnsi="Calibri" w:cs="Calibri"/>
        </w:rPr>
      </w:pPr>
    </w:p>
    <w:p w14:paraId="13072B5B" w14:textId="77777777" w:rsidR="00DD6218" w:rsidRPr="00DD6218" w:rsidRDefault="00DD6218" w:rsidP="00DD6218">
      <w:pPr>
        <w:rPr>
          <w:rFonts w:ascii="Calibri" w:hAnsi="Calibri" w:cs="Calibri"/>
        </w:rPr>
      </w:pPr>
      <w:r w:rsidRPr="00DD6218">
        <w:rPr>
          <w:rFonts w:ascii="Calibri" w:hAnsi="Calibri" w:cs="Calibri"/>
        </w:rPr>
        <w:t>The Commission Chair will call the meeting to order and will introduce the ideas for discussion as indicated on the meeting agenda and will solicit any other ideas for discussion from Commission members. The ideas introduced will be discussed, prioritized, and evaluated by the Commission. Included in the discussions will be budget considerations, if any, and further study on the ideas if needed.</w:t>
      </w:r>
    </w:p>
    <w:p w14:paraId="15171083" w14:textId="77777777" w:rsidR="00DD6218" w:rsidRPr="00DD6218" w:rsidRDefault="00DD6218" w:rsidP="00DD6218">
      <w:pPr>
        <w:keepNext/>
        <w:keepLines/>
        <w:outlineLvl w:val="4"/>
        <w:rPr>
          <w:rFonts w:ascii="Calibri" w:hAnsi="Calibri" w:cs="Calibri"/>
          <w:b/>
          <w:i/>
        </w:rPr>
      </w:pPr>
    </w:p>
    <w:p w14:paraId="30E12BE3" w14:textId="77777777" w:rsidR="00DD6218" w:rsidRPr="00DD6218" w:rsidRDefault="00DD6218" w:rsidP="00DD6218">
      <w:pPr>
        <w:keepNext/>
        <w:keepLines/>
        <w:outlineLvl w:val="4"/>
        <w:rPr>
          <w:rFonts w:ascii="Calibri" w:hAnsi="Calibri" w:cs="Calibri"/>
          <w:b/>
          <w:i/>
        </w:rPr>
      </w:pPr>
    </w:p>
    <w:p w14:paraId="495D6314" w14:textId="77777777" w:rsidR="00DD6218" w:rsidRPr="0086189D" w:rsidRDefault="00DD6218" w:rsidP="00DD6218">
      <w:pPr>
        <w:keepNext/>
        <w:keepLines/>
        <w:outlineLvl w:val="4"/>
        <w:rPr>
          <w:rFonts w:ascii="Calibri" w:hAnsi="Calibri" w:cs="Calibri"/>
          <w:b/>
          <w:iCs/>
          <w:caps/>
        </w:rPr>
      </w:pPr>
      <w:r w:rsidRPr="0086189D">
        <w:rPr>
          <w:rFonts w:ascii="Calibri" w:hAnsi="Calibri" w:cs="Calibri"/>
          <w:b/>
          <w:iCs/>
          <w:caps/>
        </w:rPr>
        <w:t>Outside Party Input Regarding Hurricane and Flood Standards, Disclosures, Audit Items, Forms, or Other Processes Adopted by the Commission</w:t>
      </w:r>
    </w:p>
    <w:p w14:paraId="1EAED846" w14:textId="77777777" w:rsidR="00DD6218" w:rsidRPr="00DD6218" w:rsidRDefault="00DD6218" w:rsidP="00DD6218">
      <w:pPr>
        <w:rPr>
          <w:rFonts w:ascii="Calibri" w:hAnsi="Calibri" w:cs="Calibri"/>
        </w:rPr>
      </w:pPr>
    </w:p>
    <w:p w14:paraId="34ABBF63" w14:textId="77777777" w:rsidR="00DD6218" w:rsidRPr="00DD6218" w:rsidRDefault="00DD6218" w:rsidP="00DD6218">
      <w:pPr>
        <w:rPr>
          <w:rFonts w:ascii="Calibri" w:hAnsi="Calibri" w:cs="Calibri"/>
          <w:u w:val="single"/>
        </w:rPr>
      </w:pPr>
      <w:r w:rsidRPr="00DD6218">
        <w:rPr>
          <w:rFonts w:ascii="Calibri" w:hAnsi="Calibri" w:cs="Calibri"/>
        </w:rPr>
        <w:t>From time to time, parties other than Commission members, Professional Team members, and SBA staff assigned to the Commission make recommendations for the Commission to consider. For the Commission to fully and adequately consider input from outside parties, the following process and organizational framework is established for reviewing such input.</w:t>
      </w:r>
      <w:r w:rsidRPr="00DD6218">
        <w:rPr>
          <w:rFonts w:ascii="Calibri" w:hAnsi="Calibri" w:cs="Calibri"/>
          <w:u w:val="single"/>
        </w:rPr>
        <w:t xml:space="preserve"> </w:t>
      </w:r>
    </w:p>
    <w:p w14:paraId="3BD9F728" w14:textId="77777777" w:rsidR="00DD6218" w:rsidRPr="00DD6218" w:rsidRDefault="00DD6218" w:rsidP="00DD6218">
      <w:pPr>
        <w:rPr>
          <w:rFonts w:ascii="Calibri" w:hAnsi="Calibri" w:cs="Calibri"/>
        </w:rPr>
      </w:pPr>
    </w:p>
    <w:p w14:paraId="7B9B3DEE" w14:textId="77777777" w:rsidR="00D83C6B" w:rsidRDefault="00DD6218" w:rsidP="00DD6218">
      <w:pPr>
        <w:rPr>
          <w:rFonts w:ascii="Calibri" w:hAnsi="Calibri" w:cs="Calibri"/>
        </w:rPr>
      </w:pPr>
      <w:r w:rsidRPr="00DD6218">
        <w:rPr>
          <w:rFonts w:ascii="Calibri" w:hAnsi="Calibri" w:cs="Calibri"/>
        </w:rPr>
        <w:t xml:space="preserve">The Commission has a clearly defined statutory responsibility to act as a panel of experts to provide the most actuarially sophisticated guidelines and standards for projection of hurricane and flood losses possible, given the current state of actuarial science. The Commission’s role is also narrowly defined as to its scope and purpose. As such, input provided by outside parties shall be considered by the Commission at its sole discretion. Subjects that go beyond the purview of the Commission’s jurisdiction shall be rejected without consideration based on a decision by the Commission Chair. The Commission Chair may bring the matter to a vote by </w:t>
      </w:r>
    </w:p>
    <w:p w14:paraId="33EB8A3B" w14:textId="3766BE31" w:rsidR="00DD6218" w:rsidRPr="00DD6218" w:rsidRDefault="00DD6218" w:rsidP="00DD6218">
      <w:pPr>
        <w:rPr>
          <w:rFonts w:ascii="Calibri" w:hAnsi="Calibri" w:cs="Calibri"/>
        </w:rPr>
      </w:pPr>
      <w:r w:rsidRPr="00DD6218">
        <w:rPr>
          <w:rFonts w:ascii="Calibri" w:hAnsi="Calibri" w:cs="Calibri"/>
        </w:rPr>
        <w:t>the Commission.</w:t>
      </w:r>
    </w:p>
    <w:p w14:paraId="6E22C4F5" w14:textId="77777777" w:rsidR="00DD6218" w:rsidRPr="00DD6218" w:rsidRDefault="00DD6218" w:rsidP="00DD6218">
      <w:pPr>
        <w:rPr>
          <w:rFonts w:ascii="Calibri" w:hAnsi="Calibri" w:cs="Calibri"/>
        </w:rPr>
      </w:pPr>
    </w:p>
    <w:p w14:paraId="46EAEECD" w14:textId="77777777" w:rsidR="00DD6218" w:rsidRPr="00DD6218" w:rsidRDefault="00DD6218" w:rsidP="00DD6218">
      <w:pPr>
        <w:rPr>
          <w:rFonts w:ascii="Calibri" w:hAnsi="Calibri" w:cs="Calibri"/>
        </w:rPr>
      </w:pPr>
      <w:r w:rsidRPr="00DD6218">
        <w:rPr>
          <w:rFonts w:ascii="Calibri" w:hAnsi="Calibri" w:cs="Calibri"/>
        </w:rPr>
        <w:t>In order to enable the Commission and the appropriate committees to evaluate recommended changes, the Commission requires that each recommendation be in the form of an amendment to specific language in the hurricane or flood standards, disclosures, audit items, forms, or processes. The specific amendatory language shall be accompanied by a brief statement of the problem being addressed and how the amendment solves the problem. The problem statement and amendatory language shall be received by the Commission at least ten business days prior to the committee or Commission meeting at which the outside party wishes the amendment to be considered.</w:t>
      </w:r>
    </w:p>
    <w:p w14:paraId="4741AD14" w14:textId="77777777" w:rsidR="003433D4" w:rsidRPr="00DD6218" w:rsidRDefault="003433D4" w:rsidP="00DD6218">
      <w:pPr>
        <w:rPr>
          <w:rFonts w:ascii="Calibri" w:hAnsi="Calibri" w:cs="Calibri"/>
        </w:rPr>
      </w:pPr>
    </w:p>
    <w:p w14:paraId="794EF80F" w14:textId="77777777" w:rsidR="003433D4" w:rsidRPr="00DD6218" w:rsidRDefault="003433D4" w:rsidP="003433D4">
      <w:pPr>
        <w:rPr>
          <w:rFonts w:ascii="Calibri" w:hAnsi="Calibri" w:cs="Calibri"/>
        </w:rPr>
      </w:pPr>
      <w:r w:rsidRPr="00DD6218">
        <w:rPr>
          <w:rFonts w:ascii="Calibri" w:hAnsi="Calibri" w:cs="Calibri"/>
          <w:b/>
        </w:rPr>
        <w:t>Problem Statement:</w:t>
      </w:r>
      <w:r w:rsidRPr="00DD6218">
        <w:rPr>
          <w:rFonts w:ascii="Calibri" w:hAnsi="Calibri" w:cs="Calibri"/>
        </w:rPr>
        <w:t xml:space="preserve"> A brief statement of the problem being addressed and justification for </w:t>
      </w:r>
    </w:p>
    <w:p w14:paraId="658F4F55" w14:textId="77777777" w:rsidR="003433D4" w:rsidRPr="00DD6218" w:rsidRDefault="003433D4" w:rsidP="003433D4">
      <w:pPr>
        <w:rPr>
          <w:rFonts w:ascii="Calibri" w:hAnsi="Calibri" w:cs="Calibri"/>
        </w:rPr>
      </w:pPr>
      <w:r w:rsidRPr="00DD6218">
        <w:rPr>
          <w:rFonts w:ascii="Calibri" w:hAnsi="Calibri" w:cs="Calibri"/>
        </w:rPr>
        <w:t>the modification</w:t>
      </w:r>
      <w:r w:rsidRPr="00DD6218">
        <w:rPr>
          <w:rFonts w:ascii="Calibri" w:hAnsi="Calibri" w:cs="Calibri"/>
          <w:color w:val="385623"/>
        </w:rPr>
        <w:t xml:space="preserve"> </w:t>
      </w:r>
      <w:r w:rsidRPr="00DD6218">
        <w:rPr>
          <w:rFonts w:ascii="Calibri" w:hAnsi="Calibri" w:cs="Calibri"/>
        </w:rPr>
        <w:t>shall be provided with all proposed amendatory language.</w:t>
      </w:r>
    </w:p>
    <w:p w14:paraId="45E361B2" w14:textId="77777777" w:rsidR="003433D4" w:rsidRPr="00DD6218" w:rsidRDefault="003433D4" w:rsidP="003433D4">
      <w:pPr>
        <w:rPr>
          <w:rFonts w:ascii="Calibri" w:hAnsi="Calibri" w:cs="Calibri"/>
          <w:b/>
        </w:rPr>
      </w:pPr>
    </w:p>
    <w:p w14:paraId="3F27C022" w14:textId="77777777" w:rsidR="003433D4" w:rsidRPr="00DD6218" w:rsidRDefault="003433D4" w:rsidP="003433D4">
      <w:pPr>
        <w:rPr>
          <w:rFonts w:ascii="Calibri" w:hAnsi="Calibri" w:cs="Calibri"/>
        </w:rPr>
      </w:pPr>
      <w:r w:rsidRPr="00DD6218">
        <w:rPr>
          <w:rFonts w:ascii="Calibri" w:hAnsi="Calibri" w:cs="Calibri"/>
          <w:b/>
        </w:rPr>
        <w:t xml:space="preserve">Amendatory Language: </w:t>
      </w:r>
      <w:r w:rsidRPr="00DD6218">
        <w:rPr>
          <w:rFonts w:ascii="Calibri" w:hAnsi="Calibri" w:cs="Calibri"/>
        </w:rPr>
        <w:t xml:space="preserve">Proposed amendatory language will assure that all recommended revisions to hurricane and flood standards, disclosures, audit items, forms, and processes suggested by outside parties are in a form that allows the Commission and its committee </w:t>
      </w:r>
      <w:r w:rsidRPr="00DD6218">
        <w:rPr>
          <w:rFonts w:ascii="Calibri" w:hAnsi="Calibri" w:cs="Calibri"/>
        </w:rPr>
        <w:lastRenderedPageBreak/>
        <w:t xml:space="preserve">structure to give appropriate consideration to the substance of a particular proposal with minimum time spent resolving ambiguities, drafting questions, and similar issues. </w:t>
      </w:r>
    </w:p>
    <w:p w14:paraId="0E233FB0" w14:textId="77777777" w:rsidR="003433D4" w:rsidRDefault="003433D4" w:rsidP="00DD6218">
      <w:pPr>
        <w:rPr>
          <w:rFonts w:ascii="Calibri" w:hAnsi="Calibri" w:cs="Calibri"/>
        </w:rPr>
      </w:pPr>
    </w:p>
    <w:p w14:paraId="26AF151D" w14:textId="03A93A03" w:rsidR="00DD6218" w:rsidRPr="00DD6218" w:rsidRDefault="00DD6218" w:rsidP="00DD6218">
      <w:pPr>
        <w:rPr>
          <w:rFonts w:ascii="Calibri" w:hAnsi="Calibri" w:cs="Calibri"/>
        </w:rPr>
      </w:pPr>
      <w:r w:rsidRPr="00DD6218">
        <w:rPr>
          <w:rFonts w:ascii="Calibri" w:hAnsi="Calibri" w:cs="Calibri"/>
        </w:rPr>
        <w:t>Consideration of any proposed amendment is at the discretion of the committee chair when the input is provided for committee consideration. The proposed amendment may later be accepted or rejected for review by the Commission Chair prior to such input being brought before the Commission for a vote.</w:t>
      </w:r>
    </w:p>
    <w:p w14:paraId="25C9AF43" w14:textId="77777777" w:rsidR="00DD6218" w:rsidRPr="00DD6218" w:rsidRDefault="00DD6218" w:rsidP="00DD6218">
      <w:pPr>
        <w:rPr>
          <w:rFonts w:ascii="Calibri" w:hAnsi="Calibri" w:cs="Calibri"/>
        </w:rPr>
      </w:pPr>
    </w:p>
    <w:p w14:paraId="455559E2" w14:textId="77777777" w:rsidR="00DD6218" w:rsidRPr="00DD6218" w:rsidRDefault="00DD6218" w:rsidP="00DD6218">
      <w:pPr>
        <w:rPr>
          <w:rFonts w:ascii="Calibri" w:hAnsi="Calibri" w:cs="Calibri"/>
        </w:rPr>
      </w:pPr>
      <w:r w:rsidRPr="00DD6218">
        <w:rPr>
          <w:rFonts w:ascii="Calibri" w:hAnsi="Calibri" w:cs="Calibri"/>
        </w:rPr>
        <w:t>While comments and recommendations of a more general nature may be provided by outside parties, such recommendations shall be in the form described above in order to be considered at a committee or Commission meeting called for the purpose of adopting or revising hurricane and flood standards, disclosures, audit items, forms, or processes. Nothing in this paragraph prevents a Commission member from proposing alternative language to address an issue raised by an outside party.</w:t>
      </w:r>
    </w:p>
    <w:p w14:paraId="766603F2" w14:textId="77777777" w:rsidR="00DD6218" w:rsidRPr="00DD6218" w:rsidRDefault="00DD6218" w:rsidP="00DD6218">
      <w:pPr>
        <w:rPr>
          <w:rFonts w:ascii="Calibri" w:hAnsi="Calibri" w:cs="Calibri"/>
        </w:rPr>
      </w:pPr>
    </w:p>
    <w:p w14:paraId="42B25ABE" w14:textId="77777777" w:rsidR="00DD6218" w:rsidRPr="00DD6218" w:rsidRDefault="00DD6218" w:rsidP="00DD6218">
      <w:pPr>
        <w:rPr>
          <w:rFonts w:ascii="Calibri" w:hAnsi="Calibri" w:cs="Calibri"/>
        </w:rPr>
      </w:pPr>
      <w:r w:rsidRPr="00DD6218">
        <w:rPr>
          <w:rFonts w:ascii="Calibri" w:hAnsi="Calibri" w:cs="Calibri"/>
        </w:rPr>
        <w:t xml:space="preserve">Any topics for general discussion shall be addressed to the Commission Chair who will decide, </w:t>
      </w:r>
    </w:p>
    <w:p w14:paraId="4F50005E" w14:textId="77777777" w:rsidR="00DD6218" w:rsidRPr="00DD6218" w:rsidRDefault="00DD6218" w:rsidP="00DD6218">
      <w:pPr>
        <w:rPr>
          <w:rFonts w:ascii="Calibri" w:hAnsi="Calibri" w:cs="Calibri"/>
        </w:rPr>
      </w:pPr>
      <w:r w:rsidRPr="00DD6218">
        <w:rPr>
          <w:rFonts w:ascii="Calibri" w:hAnsi="Calibri" w:cs="Calibri"/>
        </w:rPr>
        <w:t xml:space="preserve">in his or her sole discretion, whether the topic merits discussion by Commission members, when and how the topic will be discussed, and whether or not to accept public comment. </w:t>
      </w:r>
    </w:p>
    <w:p w14:paraId="4B2AEBB7" w14:textId="77777777" w:rsidR="00DD6218" w:rsidRPr="00DD6218" w:rsidRDefault="00DD6218" w:rsidP="00DD6218">
      <w:pPr>
        <w:rPr>
          <w:rFonts w:ascii="Calibri" w:hAnsi="Calibri" w:cs="Calibri"/>
        </w:rPr>
      </w:pPr>
      <w:r w:rsidRPr="00DD6218">
        <w:rPr>
          <w:rFonts w:ascii="Calibri" w:hAnsi="Calibri" w:cs="Calibri"/>
        </w:rPr>
        <w:t>The Commission Chair shall reject any topic for discussion that is beyond the scope of the Commission’s purview.</w:t>
      </w:r>
    </w:p>
    <w:p w14:paraId="371AA90B" w14:textId="77777777" w:rsidR="00DD6218" w:rsidRPr="00DD6218" w:rsidRDefault="00DD6218" w:rsidP="00DD6218">
      <w:pPr>
        <w:rPr>
          <w:rFonts w:ascii="Calibri" w:hAnsi="Calibri" w:cs="Calibri"/>
        </w:rPr>
      </w:pPr>
    </w:p>
    <w:p w14:paraId="14D3CB36" w14:textId="77777777" w:rsidR="00DD6218" w:rsidRPr="00DD6218" w:rsidRDefault="00DD6218" w:rsidP="00DD6218">
      <w:pPr>
        <w:rPr>
          <w:rFonts w:ascii="Calibri" w:hAnsi="Calibri" w:cs="Calibri"/>
        </w:rPr>
      </w:pPr>
      <w:r w:rsidRPr="00DD6218">
        <w:rPr>
          <w:rFonts w:ascii="Calibri" w:hAnsi="Calibri" w:cs="Calibri"/>
        </w:rPr>
        <w:t xml:space="preserve">This framework does not restrict the scope of proposals and allows outside parties the flexibility to present the arguments for their proposal in whatever form and at whatever </w:t>
      </w:r>
    </w:p>
    <w:p w14:paraId="1C27A3A5" w14:textId="77777777" w:rsidR="00DD6218" w:rsidRPr="00DD6218" w:rsidRDefault="00DD6218" w:rsidP="00DD6218">
      <w:pPr>
        <w:rPr>
          <w:rFonts w:ascii="Calibri" w:hAnsi="Calibri" w:cs="Calibri"/>
        </w:rPr>
      </w:pPr>
      <w:r w:rsidRPr="00DD6218">
        <w:rPr>
          <w:rFonts w:ascii="Calibri" w:hAnsi="Calibri" w:cs="Calibri"/>
        </w:rPr>
        <w:t>length they desire.</w:t>
      </w:r>
    </w:p>
    <w:p w14:paraId="37BDC04B" w14:textId="77777777" w:rsidR="00DD6218" w:rsidRPr="00DD6218" w:rsidRDefault="00DD6218" w:rsidP="00DD6218">
      <w:pPr>
        <w:keepNext/>
        <w:keepLines/>
        <w:outlineLvl w:val="4"/>
        <w:rPr>
          <w:rFonts w:ascii="Calibri" w:hAnsi="Calibri" w:cs="Calibri"/>
          <w:b/>
          <w:i/>
        </w:rPr>
      </w:pPr>
    </w:p>
    <w:p w14:paraId="0586BE70" w14:textId="77777777" w:rsidR="00DD6218" w:rsidRPr="00DD6218" w:rsidRDefault="00DD6218" w:rsidP="00DD6218"/>
    <w:p w14:paraId="1D448337" w14:textId="77777777" w:rsidR="00DD6218" w:rsidRPr="0086189D" w:rsidRDefault="00DD6218" w:rsidP="00DD6218">
      <w:pPr>
        <w:keepNext/>
        <w:keepLines/>
        <w:outlineLvl w:val="4"/>
        <w:rPr>
          <w:rFonts w:ascii="Calibri" w:hAnsi="Calibri" w:cs="Calibri"/>
          <w:b/>
          <w:iCs/>
          <w:caps/>
        </w:rPr>
      </w:pPr>
      <w:r w:rsidRPr="0086189D">
        <w:rPr>
          <w:rFonts w:ascii="Calibri" w:hAnsi="Calibri" w:cs="Calibri"/>
          <w:b/>
          <w:iCs/>
          <w:caps/>
        </w:rPr>
        <w:t>Budget Consideration</w:t>
      </w:r>
    </w:p>
    <w:p w14:paraId="686A951E" w14:textId="77777777" w:rsidR="00DD6218" w:rsidRPr="00DD6218" w:rsidRDefault="00DD6218" w:rsidP="00DD6218">
      <w:pPr>
        <w:rPr>
          <w:rFonts w:ascii="Calibri" w:hAnsi="Calibri" w:cs="Calibri"/>
        </w:rPr>
      </w:pPr>
    </w:p>
    <w:p w14:paraId="5BE78C51" w14:textId="77777777" w:rsidR="00DD6218" w:rsidRPr="00DD6218" w:rsidRDefault="00DD6218" w:rsidP="00DD6218">
      <w:pPr>
        <w:rPr>
          <w:rFonts w:ascii="Calibri" w:hAnsi="Calibri" w:cs="Calibri"/>
        </w:rPr>
      </w:pPr>
      <w:r w:rsidRPr="00DD6218">
        <w:rPr>
          <w:rFonts w:ascii="Calibri" w:hAnsi="Calibri" w:cs="Calibri"/>
        </w:rPr>
        <w:t>All new projects that have a fiscal impact shall be identified prior to January 1 of the calendar year so that appropriate funding can be obtained through the SBA’s budgetary review process.</w:t>
      </w:r>
    </w:p>
    <w:p w14:paraId="5CFEF942" w14:textId="77777777" w:rsidR="00DD6218" w:rsidRPr="00DD6218" w:rsidRDefault="00DD6218" w:rsidP="00DD6218">
      <w:pPr>
        <w:rPr>
          <w:rFonts w:ascii="Calibri" w:hAnsi="Calibri" w:cs="Calibri"/>
        </w:rPr>
      </w:pPr>
    </w:p>
    <w:p w14:paraId="3CAD4027" w14:textId="77777777" w:rsidR="00DD6218" w:rsidRPr="00DD6218" w:rsidRDefault="00DD6218" w:rsidP="00DD6218">
      <w:pPr>
        <w:rPr>
          <w:rFonts w:ascii="Calibri" w:hAnsi="Calibri" w:cs="Calibri"/>
        </w:rPr>
      </w:pPr>
      <w:r w:rsidRPr="00DD6218">
        <w:rPr>
          <w:rFonts w:ascii="Calibri" w:hAnsi="Calibri" w:cs="Calibri"/>
        </w:rPr>
        <w:t>All new projects shall consist of a proposal, an estimated cost, and a time frame for completion. The Commission shall vote on all new proposals for projects. The FHCF will include in its budget the funding for on-going projects and anticipate the potential for new hurricane and flood model Submissions or any fiscal impact that revisions to the Acceptability Process or the hurricane and flood standards might have on the Commission’s budget. The Commission’s budget is subject to approval by the SBA Trustees for the appropriate fiscal year.</w:t>
      </w:r>
    </w:p>
    <w:p w14:paraId="5D82F693" w14:textId="77777777" w:rsidR="00DD6218" w:rsidRPr="00DD6218" w:rsidRDefault="00DD6218" w:rsidP="00DD6218">
      <w:pPr>
        <w:keepNext/>
        <w:keepLines/>
        <w:outlineLvl w:val="4"/>
        <w:rPr>
          <w:rFonts w:ascii="Calibri" w:hAnsi="Calibri" w:cs="Calibri"/>
          <w:b/>
          <w:i/>
        </w:rPr>
      </w:pPr>
    </w:p>
    <w:p w14:paraId="043A6083" w14:textId="77777777" w:rsidR="00DD6218" w:rsidRPr="00DD6218" w:rsidRDefault="00DD6218" w:rsidP="00DD6218"/>
    <w:p w14:paraId="4E9545C6" w14:textId="77777777" w:rsidR="00DD6218" w:rsidRPr="0086189D" w:rsidRDefault="00DD6218" w:rsidP="00DD6218">
      <w:pPr>
        <w:keepNext/>
        <w:keepLines/>
        <w:outlineLvl w:val="4"/>
        <w:rPr>
          <w:rFonts w:ascii="Calibri" w:hAnsi="Calibri" w:cs="Calibri"/>
          <w:b/>
          <w:iCs/>
          <w:caps/>
        </w:rPr>
      </w:pPr>
      <w:r w:rsidRPr="0086189D">
        <w:rPr>
          <w:rFonts w:ascii="Calibri" w:hAnsi="Calibri" w:cs="Calibri"/>
          <w:b/>
          <w:iCs/>
          <w:caps/>
        </w:rPr>
        <w:t>Sunshine Law</w:t>
      </w:r>
    </w:p>
    <w:p w14:paraId="4FA2A202" w14:textId="77777777" w:rsidR="00DD6218" w:rsidRPr="00DD6218" w:rsidRDefault="00DD6218" w:rsidP="00DD6218">
      <w:pPr>
        <w:rPr>
          <w:rFonts w:ascii="Calibri" w:hAnsi="Calibri" w:cs="Calibri"/>
        </w:rPr>
      </w:pPr>
    </w:p>
    <w:p w14:paraId="2D2E01D7" w14:textId="77777777" w:rsidR="00DD6218" w:rsidRPr="00DD6218" w:rsidRDefault="00DD6218" w:rsidP="00DD6218">
      <w:pPr>
        <w:rPr>
          <w:rFonts w:ascii="Calibri" w:hAnsi="Calibri" w:cs="Calibri"/>
        </w:rPr>
      </w:pPr>
      <w:r w:rsidRPr="00DD6218">
        <w:rPr>
          <w:rFonts w:ascii="Calibri" w:hAnsi="Calibri" w:cs="Calibri"/>
        </w:rPr>
        <w:t>Section 286.011, F.S., also known as the “Sunshine Law” or “open meeting law” applies to the Commission.</w:t>
      </w:r>
    </w:p>
    <w:p w14:paraId="59096A26" w14:textId="77777777" w:rsidR="00DD6218" w:rsidRDefault="00DD6218" w:rsidP="00DD6218">
      <w:pPr>
        <w:rPr>
          <w:rFonts w:ascii="Calibri" w:hAnsi="Calibri" w:cs="Calibri"/>
        </w:rPr>
      </w:pPr>
    </w:p>
    <w:p w14:paraId="5B7CB0C4" w14:textId="77777777" w:rsidR="00F20F2A" w:rsidRPr="00DD6218" w:rsidRDefault="00F20F2A" w:rsidP="00DD6218">
      <w:pPr>
        <w:rPr>
          <w:rFonts w:ascii="Calibri" w:hAnsi="Calibri" w:cs="Calibri"/>
        </w:rPr>
      </w:pPr>
    </w:p>
    <w:p w14:paraId="593A13DD" w14:textId="77777777" w:rsidR="00DD6218" w:rsidRPr="00DD6218" w:rsidRDefault="00DD6218" w:rsidP="00DD6218">
      <w:pPr>
        <w:rPr>
          <w:rFonts w:ascii="Calibri" w:hAnsi="Calibri" w:cs="Calibri"/>
        </w:rPr>
      </w:pPr>
      <w:r w:rsidRPr="00DD6218">
        <w:rPr>
          <w:rFonts w:ascii="Calibri" w:hAnsi="Calibri" w:cs="Calibri"/>
          <w:b/>
          <w:bCs/>
        </w:rPr>
        <w:lastRenderedPageBreak/>
        <w:t>Scope of the Sunshine Law:</w:t>
      </w:r>
      <w:r w:rsidRPr="00DD6218">
        <w:rPr>
          <w:rFonts w:ascii="Calibri" w:hAnsi="Calibri" w:cs="Calibri"/>
        </w:rPr>
        <w:t xml:space="preserve"> In any place where two or more members of the Commission are present, there is the potential for violating the Sunshine Law. This includes the entirety of Commission meetings, encompassing the structured discussions, breaks, and any incidental time around the formal start and end of a Commission meeting.</w:t>
      </w:r>
    </w:p>
    <w:p w14:paraId="2418D9E2" w14:textId="77777777" w:rsidR="00DD6218" w:rsidRPr="00DD6218" w:rsidRDefault="00DD6218" w:rsidP="00DD6218">
      <w:pPr>
        <w:rPr>
          <w:rFonts w:ascii="Calibri" w:hAnsi="Calibri" w:cs="Calibri"/>
        </w:rPr>
      </w:pPr>
    </w:p>
    <w:p w14:paraId="686B6959" w14:textId="77777777" w:rsidR="00DD6218" w:rsidRPr="00DD6218" w:rsidRDefault="00DD6218" w:rsidP="00DD6218">
      <w:pPr>
        <w:rPr>
          <w:rFonts w:ascii="Calibri" w:hAnsi="Calibri" w:cs="Calibri"/>
        </w:rPr>
      </w:pPr>
      <w:r w:rsidRPr="00DD6218">
        <w:rPr>
          <w:rFonts w:ascii="Calibri" w:hAnsi="Calibri" w:cs="Calibri"/>
        </w:rPr>
        <w:t xml:space="preserve">Any communication, whether in person, by telephone, computer, etc., concerning any information on which </w:t>
      </w:r>
      <w:r w:rsidRPr="00DD6218">
        <w:rPr>
          <w:rFonts w:ascii="Calibri" w:hAnsi="Calibri" w:cs="Calibri"/>
          <w:i/>
          <w:iCs/>
        </w:rPr>
        <w:t>foreseeable action</w:t>
      </w:r>
      <w:r w:rsidRPr="00DD6218">
        <w:rPr>
          <w:rFonts w:ascii="Calibri" w:hAnsi="Calibri" w:cs="Calibri"/>
        </w:rPr>
        <w:t xml:space="preserve"> may be taken by the Commission is a “meeting” </w:t>
      </w:r>
    </w:p>
    <w:p w14:paraId="7BB568A6" w14:textId="77777777" w:rsidR="00DD6218" w:rsidRPr="00DD6218" w:rsidRDefault="00DD6218" w:rsidP="00DD6218">
      <w:pPr>
        <w:rPr>
          <w:rFonts w:ascii="Calibri" w:hAnsi="Calibri" w:cs="Calibri"/>
        </w:rPr>
      </w:pPr>
      <w:r w:rsidRPr="00DD6218">
        <w:rPr>
          <w:rFonts w:ascii="Calibri" w:hAnsi="Calibri" w:cs="Calibri"/>
        </w:rPr>
        <w:t xml:space="preserve">that must meet the requirements of </w:t>
      </w:r>
      <w:smartTag w:uri="urn:schemas-microsoft-com:office:smarttags" w:element="State">
        <w:smartTag w:uri="urn:schemas-microsoft-com:office:smarttags" w:element="place">
          <w:r w:rsidRPr="00DD6218">
            <w:rPr>
              <w:rFonts w:ascii="Calibri" w:hAnsi="Calibri" w:cs="Calibri"/>
            </w:rPr>
            <w:t>Florida</w:t>
          </w:r>
        </w:smartTag>
      </w:smartTag>
      <w:r w:rsidRPr="00DD6218">
        <w:rPr>
          <w:rFonts w:ascii="Calibri" w:hAnsi="Calibri" w:cs="Calibri"/>
        </w:rPr>
        <w:t xml:space="preserve">’s Sunshine Law </w:t>
      </w:r>
      <w:r w:rsidRPr="00DD6218">
        <w:rPr>
          <w:rFonts w:ascii="Calibri" w:hAnsi="Calibri" w:cs="Calibri"/>
          <w:bCs/>
        </w:rPr>
        <w:t>if</w:t>
      </w:r>
      <w:r w:rsidRPr="00DD6218">
        <w:rPr>
          <w:rFonts w:ascii="Calibri" w:hAnsi="Calibri" w:cs="Calibri"/>
        </w:rPr>
        <w:t xml:space="preserve"> the communication takes place between two or more Commission members except as provided in s. 627.0628(3)(g), F.S.</w:t>
      </w:r>
    </w:p>
    <w:p w14:paraId="797CA907" w14:textId="77777777" w:rsidR="00DD6218" w:rsidRPr="00DD6218" w:rsidRDefault="00DD6218" w:rsidP="00DD6218">
      <w:pPr>
        <w:rPr>
          <w:rFonts w:ascii="Calibri" w:hAnsi="Calibri" w:cs="Calibri"/>
          <w:b/>
          <w:bCs/>
        </w:rPr>
      </w:pPr>
    </w:p>
    <w:p w14:paraId="3E6D7425" w14:textId="77777777" w:rsidR="00DD6218" w:rsidRPr="00DD6218" w:rsidRDefault="00DD6218" w:rsidP="00DD6218">
      <w:pPr>
        <w:rPr>
          <w:rFonts w:ascii="Calibri" w:hAnsi="Calibri" w:cs="Calibri"/>
        </w:rPr>
      </w:pPr>
      <w:r w:rsidRPr="00DD6218">
        <w:rPr>
          <w:rFonts w:ascii="Calibri" w:hAnsi="Calibri" w:cs="Calibri"/>
          <w:b/>
          <w:bCs/>
        </w:rPr>
        <w:t>Basic Requirements for Public Meetings:</w:t>
      </w:r>
      <w:r w:rsidRPr="00DD6218">
        <w:rPr>
          <w:rFonts w:ascii="Calibri" w:hAnsi="Calibri" w:cs="Calibri"/>
        </w:rPr>
        <w:t xml:space="preserve"> All meetings subject to the Sunshine Law must be:</w:t>
      </w:r>
    </w:p>
    <w:p w14:paraId="080D7A00" w14:textId="77777777" w:rsidR="00DD6218" w:rsidRPr="00DD6218" w:rsidRDefault="00DD6218" w:rsidP="00DD6218">
      <w:pPr>
        <w:rPr>
          <w:rFonts w:ascii="Calibri" w:hAnsi="Calibri" w:cs="Calibri"/>
        </w:rPr>
      </w:pPr>
    </w:p>
    <w:p w14:paraId="080DFB37" w14:textId="77777777" w:rsidR="00DD6218" w:rsidRPr="00DD6218" w:rsidRDefault="00DD6218" w:rsidP="00DD6218">
      <w:pPr>
        <w:numPr>
          <w:ilvl w:val="0"/>
          <w:numId w:val="13"/>
        </w:numPr>
        <w:tabs>
          <w:tab w:val="num" w:pos="360"/>
        </w:tabs>
        <w:ind w:left="360"/>
        <w:rPr>
          <w:rFonts w:ascii="Calibri" w:hAnsi="Calibri" w:cs="Calibri"/>
        </w:rPr>
      </w:pPr>
      <w:r w:rsidRPr="00DD6218">
        <w:rPr>
          <w:rFonts w:ascii="Calibri" w:hAnsi="Calibri" w:cs="Calibri"/>
        </w:rPr>
        <w:t>Open to the public,</w:t>
      </w:r>
    </w:p>
    <w:p w14:paraId="1B6B1CB6" w14:textId="77777777" w:rsidR="00DD6218" w:rsidRPr="00DD6218" w:rsidRDefault="00DD6218" w:rsidP="00DD6218">
      <w:pPr>
        <w:ind w:left="360"/>
        <w:rPr>
          <w:rFonts w:ascii="Calibri" w:hAnsi="Calibri" w:cs="Calibri"/>
        </w:rPr>
      </w:pPr>
    </w:p>
    <w:p w14:paraId="773940A4" w14:textId="77777777" w:rsidR="00DD6218" w:rsidRPr="00DD6218" w:rsidRDefault="00DD6218" w:rsidP="00DD6218">
      <w:pPr>
        <w:numPr>
          <w:ilvl w:val="0"/>
          <w:numId w:val="13"/>
        </w:numPr>
        <w:tabs>
          <w:tab w:val="num" w:pos="360"/>
        </w:tabs>
        <w:ind w:left="360"/>
        <w:rPr>
          <w:rFonts w:ascii="Calibri" w:hAnsi="Calibri" w:cs="Calibri"/>
        </w:rPr>
      </w:pPr>
      <w:r w:rsidRPr="00DD6218">
        <w:rPr>
          <w:rFonts w:ascii="Calibri" w:hAnsi="Calibri" w:cs="Calibri"/>
        </w:rPr>
        <w:t>Noticed,</w:t>
      </w:r>
    </w:p>
    <w:p w14:paraId="6A71BB34" w14:textId="77777777" w:rsidR="00DD6218" w:rsidRPr="00DD6218" w:rsidRDefault="00DD6218" w:rsidP="00DD6218">
      <w:pPr>
        <w:rPr>
          <w:rFonts w:ascii="Calibri" w:hAnsi="Calibri" w:cs="Calibri"/>
        </w:rPr>
      </w:pPr>
    </w:p>
    <w:p w14:paraId="28279BD3" w14:textId="77777777" w:rsidR="00DD6218" w:rsidRPr="00DD6218" w:rsidRDefault="00DD6218" w:rsidP="00DD6218">
      <w:pPr>
        <w:numPr>
          <w:ilvl w:val="0"/>
          <w:numId w:val="13"/>
        </w:numPr>
        <w:tabs>
          <w:tab w:val="num" w:pos="360"/>
        </w:tabs>
        <w:ind w:left="360"/>
        <w:rPr>
          <w:rFonts w:ascii="Calibri" w:hAnsi="Calibri" w:cs="Calibri"/>
        </w:rPr>
      </w:pPr>
      <w:r w:rsidRPr="00DD6218">
        <w:rPr>
          <w:rFonts w:ascii="Calibri" w:hAnsi="Calibri" w:cs="Calibri"/>
        </w:rPr>
        <w:t xml:space="preserve">Recorded by a court reporter, and </w:t>
      </w:r>
    </w:p>
    <w:p w14:paraId="1291B0A4" w14:textId="77777777" w:rsidR="00DD6218" w:rsidRPr="00DD6218" w:rsidRDefault="00DD6218" w:rsidP="00DD6218">
      <w:pPr>
        <w:ind w:left="360"/>
        <w:contextualSpacing/>
        <w:rPr>
          <w:rFonts w:ascii="Calibri" w:hAnsi="Calibri" w:cs="Calibri"/>
        </w:rPr>
      </w:pPr>
    </w:p>
    <w:p w14:paraId="7A3245E3" w14:textId="77777777" w:rsidR="00DD6218" w:rsidRPr="00DD6218" w:rsidRDefault="00DD6218" w:rsidP="00DD6218">
      <w:pPr>
        <w:numPr>
          <w:ilvl w:val="0"/>
          <w:numId w:val="13"/>
        </w:numPr>
        <w:tabs>
          <w:tab w:val="num" w:pos="360"/>
        </w:tabs>
        <w:ind w:left="360"/>
        <w:rPr>
          <w:rFonts w:ascii="Calibri" w:hAnsi="Calibri" w:cs="Calibri"/>
        </w:rPr>
      </w:pPr>
      <w:r w:rsidRPr="00DD6218">
        <w:rPr>
          <w:rFonts w:ascii="Calibri" w:hAnsi="Calibri" w:cs="Calibri"/>
        </w:rPr>
        <w:t xml:space="preserve">Minutes preserved. </w:t>
      </w:r>
    </w:p>
    <w:p w14:paraId="75B00C26" w14:textId="77777777" w:rsidR="00DD6218" w:rsidRPr="00DD6218" w:rsidRDefault="00DD6218" w:rsidP="00DD6218">
      <w:pPr>
        <w:ind w:left="720"/>
        <w:contextualSpacing/>
        <w:rPr>
          <w:rFonts w:ascii="Calibri" w:hAnsi="Calibri" w:cs="Calibri"/>
        </w:rPr>
      </w:pPr>
    </w:p>
    <w:p w14:paraId="7DCF0337" w14:textId="77777777" w:rsidR="00DD6218" w:rsidRPr="00DD6218" w:rsidRDefault="00DD6218" w:rsidP="00DD6218">
      <w:pPr>
        <w:rPr>
          <w:rFonts w:ascii="Calibri" w:hAnsi="Calibri" w:cs="Calibri"/>
        </w:rPr>
      </w:pPr>
      <w:r w:rsidRPr="00DD6218">
        <w:rPr>
          <w:rFonts w:ascii="Calibri" w:hAnsi="Calibri" w:cs="Calibri"/>
        </w:rPr>
        <w:t xml:space="preserve">The official minutes of the Commission consist of a verbatim transcript unless special circumstances arise. In addition, SBA staff may prepare a summary of the meeting that </w:t>
      </w:r>
    </w:p>
    <w:p w14:paraId="09BB471A" w14:textId="77777777" w:rsidR="00DD6218" w:rsidRPr="00DD6218" w:rsidRDefault="00DD6218" w:rsidP="00DD6218">
      <w:pPr>
        <w:rPr>
          <w:rFonts w:ascii="Calibri" w:hAnsi="Calibri" w:cs="Calibri"/>
        </w:rPr>
      </w:pPr>
      <w:r w:rsidRPr="00DD6218">
        <w:rPr>
          <w:rFonts w:ascii="Calibri" w:hAnsi="Calibri" w:cs="Calibri"/>
        </w:rPr>
        <w:t>will be included with the transcript to comprise the minutes of the meeting.</w:t>
      </w:r>
    </w:p>
    <w:p w14:paraId="70A35622" w14:textId="77777777" w:rsidR="00DD6218" w:rsidRPr="00DD6218" w:rsidRDefault="00DD6218" w:rsidP="00DD6218">
      <w:pPr>
        <w:rPr>
          <w:rFonts w:ascii="Calibri" w:hAnsi="Calibri" w:cs="Calibri"/>
        </w:rPr>
      </w:pPr>
    </w:p>
    <w:p w14:paraId="452C3E34" w14:textId="77777777" w:rsidR="00DD6218" w:rsidRPr="00DD6218" w:rsidRDefault="00DD6218" w:rsidP="00DD6218">
      <w:pPr>
        <w:rPr>
          <w:rFonts w:ascii="Calibri" w:hAnsi="Calibri" w:cs="Calibri"/>
        </w:rPr>
      </w:pPr>
      <w:r w:rsidRPr="00DD6218">
        <w:rPr>
          <w:rFonts w:ascii="Calibri" w:hAnsi="Calibri" w:cs="Calibri"/>
        </w:rPr>
        <w:t>SBA staff ensures that all scheduled public meetings of the Commission are filed for public notice in the Florida Administrative Register and a written transcript is taken and preserved.</w:t>
      </w:r>
    </w:p>
    <w:p w14:paraId="613E0F9A" w14:textId="77777777" w:rsidR="00D83C6B" w:rsidRDefault="00D83C6B" w:rsidP="00DD6218">
      <w:pPr>
        <w:rPr>
          <w:rFonts w:ascii="Calibri" w:hAnsi="Calibri" w:cs="Calibri"/>
          <w:b/>
        </w:rPr>
      </w:pPr>
    </w:p>
    <w:p w14:paraId="2B456A1E" w14:textId="77777777" w:rsidR="0086189D" w:rsidRDefault="0086189D" w:rsidP="00DD6218">
      <w:pPr>
        <w:rPr>
          <w:rFonts w:ascii="Calibri" w:hAnsi="Calibri" w:cs="Calibri"/>
          <w:b/>
        </w:rPr>
      </w:pPr>
    </w:p>
    <w:p w14:paraId="36F95924" w14:textId="77777777" w:rsidR="0086189D" w:rsidRPr="0086189D" w:rsidRDefault="00DD6218" w:rsidP="00DD6218">
      <w:pPr>
        <w:rPr>
          <w:rFonts w:ascii="Calibri" w:hAnsi="Calibri" w:cs="Calibri"/>
          <w:b/>
          <w:caps/>
        </w:rPr>
      </w:pPr>
      <w:r w:rsidRPr="0086189D">
        <w:rPr>
          <w:rFonts w:ascii="Calibri" w:hAnsi="Calibri" w:cs="Calibri"/>
          <w:b/>
          <w:caps/>
        </w:rPr>
        <w:t>Trade Secret Violations</w:t>
      </w:r>
    </w:p>
    <w:p w14:paraId="4BC5C3F5" w14:textId="77777777" w:rsidR="0086189D" w:rsidRDefault="0086189D" w:rsidP="00DD6218">
      <w:pPr>
        <w:rPr>
          <w:rFonts w:ascii="Calibri" w:hAnsi="Calibri" w:cs="Calibri"/>
          <w:b/>
        </w:rPr>
      </w:pPr>
    </w:p>
    <w:p w14:paraId="4D5B2170" w14:textId="0BA83B6E" w:rsidR="00DD6218" w:rsidRPr="00DD6218" w:rsidRDefault="0086189D" w:rsidP="00DD6218">
      <w:pPr>
        <w:rPr>
          <w:rFonts w:ascii="Calibri" w:hAnsi="Calibri" w:cs="Calibri"/>
        </w:rPr>
      </w:pPr>
      <w:r>
        <w:rPr>
          <w:rFonts w:ascii="Calibri" w:hAnsi="Calibri" w:cs="Calibri"/>
        </w:rPr>
        <w:t>Section</w:t>
      </w:r>
      <w:r w:rsidR="00DD6218" w:rsidRPr="00DD6218">
        <w:rPr>
          <w:rFonts w:ascii="Calibri" w:hAnsi="Calibri" w:cs="Calibri"/>
        </w:rPr>
        <w:t xml:space="preserve"> 688.002, F.S., defines misappropriation as “disclosure or use of a trade secret of another without express or implied consent by a person who at the time of disclosure or use, knew or had reason to know that her or his knowledge of the trade secret was acquired under circumstances giving rise to a duty to maintain its secrecy or limit its use.”</w:t>
      </w:r>
    </w:p>
    <w:p w14:paraId="3C1EA9A4" w14:textId="77777777" w:rsidR="00DD6218" w:rsidRPr="00DD6218" w:rsidRDefault="00DD6218" w:rsidP="00DD6218">
      <w:pPr>
        <w:rPr>
          <w:rFonts w:ascii="Calibri" w:hAnsi="Calibri" w:cs="Calibri"/>
        </w:rPr>
      </w:pPr>
      <w:r w:rsidRPr="00DD6218">
        <w:rPr>
          <w:rFonts w:ascii="Calibri" w:hAnsi="Calibri" w:cs="Calibri"/>
        </w:rPr>
        <w:t xml:space="preserve"> </w:t>
      </w:r>
    </w:p>
    <w:p w14:paraId="7F5EDE41" w14:textId="77777777" w:rsidR="00DD6218" w:rsidRPr="00DD6218" w:rsidRDefault="00DD6218" w:rsidP="00DD6218">
      <w:pPr>
        <w:rPr>
          <w:rFonts w:ascii="Calibri" w:hAnsi="Calibri" w:cs="Calibri"/>
        </w:rPr>
      </w:pPr>
      <w:r w:rsidRPr="00DD6218">
        <w:rPr>
          <w:rFonts w:ascii="Calibri" w:hAnsi="Calibri" w:cs="Calibri"/>
        </w:rPr>
        <w:t xml:space="preserve">Section 688.004, F.S., provides for damages as a result of a trade secret violation, “a complainant is entitled to recover damages for misappropriation. Damages can include </w:t>
      </w:r>
    </w:p>
    <w:p w14:paraId="7581501B" w14:textId="77777777" w:rsidR="00DD6218" w:rsidRPr="00DD6218" w:rsidRDefault="00DD6218" w:rsidP="00DD6218">
      <w:pPr>
        <w:rPr>
          <w:rFonts w:ascii="Calibri" w:hAnsi="Calibri" w:cs="Calibri"/>
        </w:rPr>
      </w:pPr>
      <w:r w:rsidRPr="00DD6218">
        <w:rPr>
          <w:rFonts w:ascii="Calibri" w:hAnsi="Calibri" w:cs="Calibri"/>
        </w:rPr>
        <w:t xml:space="preserve">both the actual loss caused by misappropriation and the unjust enrichment caused by misappropriation that is not taken into account in computing actual loss.” </w:t>
      </w:r>
    </w:p>
    <w:p w14:paraId="7CEB1C9B" w14:textId="77777777" w:rsidR="00DD6218" w:rsidRPr="00DD6218" w:rsidRDefault="00DD6218" w:rsidP="00DD6218">
      <w:pPr>
        <w:rPr>
          <w:rFonts w:ascii="Calibri" w:hAnsi="Calibri" w:cs="Calibri"/>
        </w:rPr>
      </w:pPr>
    </w:p>
    <w:p w14:paraId="62B56FCD" w14:textId="1E9AD69D" w:rsidR="00DD6218" w:rsidRPr="00DD6218" w:rsidRDefault="00DD6218" w:rsidP="00DD6218">
      <w:pPr>
        <w:rPr>
          <w:rFonts w:ascii="Calibri" w:hAnsi="Calibri" w:cs="Calibri"/>
        </w:rPr>
      </w:pPr>
      <w:r w:rsidRPr="00DD6218">
        <w:rPr>
          <w:rFonts w:ascii="Calibri" w:hAnsi="Calibri" w:cs="Calibri"/>
        </w:rPr>
        <w:t xml:space="preserve">If a trade secret also meets the definition of a trade secret in s. 812.081, F.S., the following penalty provided in </w:t>
      </w:r>
      <w:r w:rsidR="005F1E7C">
        <w:rPr>
          <w:rFonts w:ascii="Calibri" w:hAnsi="Calibri" w:cs="Calibri"/>
        </w:rPr>
        <w:t>that section</w:t>
      </w:r>
      <w:r w:rsidRPr="00DD6218">
        <w:rPr>
          <w:rFonts w:ascii="Calibri" w:hAnsi="Calibri" w:cs="Calibri"/>
        </w:rPr>
        <w:t xml:space="preserve"> for violating the confidentiality of trade secrets could </w:t>
      </w:r>
    </w:p>
    <w:p w14:paraId="658EF14C" w14:textId="77777777" w:rsidR="00DD6218" w:rsidRPr="00DD6218" w:rsidRDefault="00DD6218" w:rsidP="00DD6218">
      <w:pPr>
        <w:rPr>
          <w:rFonts w:ascii="Calibri" w:hAnsi="Calibri" w:cs="Calibri"/>
        </w:rPr>
      </w:pPr>
      <w:r w:rsidRPr="00DD6218">
        <w:rPr>
          <w:rFonts w:ascii="Calibri" w:hAnsi="Calibri" w:cs="Calibri"/>
        </w:rPr>
        <w:t>still apply:</w:t>
      </w:r>
    </w:p>
    <w:p w14:paraId="37CBEB0B" w14:textId="77777777" w:rsidR="00DD6218" w:rsidRPr="00DD6218" w:rsidRDefault="00DD6218" w:rsidP="00DD6218">
      <w:pPr>
        <w:rPr>
          <w:rFonts w:ascii="Calibri" w:hAnsi="Calibri" w:cs="Calibri"/>
        </w:rPr>
      </w:pPr>
    </w:p>
    <w:p w14:paraId="2504D732" w14:textId="77777777" w:rsidR="00DD6218" w:rsidRPr="00DD6218" w:rsidRDefault="00DD6218" w:rsidP="00DD6218">
      <w:pPr>
        <w:ind w:left="360" w:right="713"/>
        <w:rPr>
          <w:rFonts w:ascii="Calibri" w:hAnsi="Calibri" w:cs="Calibri"/>
          <w:i/>
        </w:rPr>
      </w:pPr>
      <w:r w:rsidRPr="00DD6218">
        <w:rPr>
          <w:rFonts w:ascii="Calibri" w:hAnsi="Calibri" w:cs="Calibri"/>
          <w:i/>
        </w:rPr>
        <w:lastRenderedPageBreak/>
        <w:t>“(2) It is unlawful for a person to willfully and without authorization, obtain or use, or endeavor to obtain or use, a trade secret with the intent to either temporarily or permanently:</w:t>
      </w:r>
    </w:p>
    <w:p w14:paraId="45C0569B" w14:textId="77777777" w:rsidR="00DD6218" w:rsidRPr="00DD6218" w:rsidRDefault="00DD6218" w:rsidP="00DD6218">
      <w:pPr>
        <w:ind w:left="360" w:right="713"/>
        <w:rPr>
          <w:rFonts w:ascii="Calibri" w:hAnsi="Calibri" w:cs="Calibri"/>
          <w:i/>
        </w:rPr>
      </w:pPr>
    </w:p>
    <w:p w14:paraId="7EC7500C" w14:textId="77777777" w:rsidR="00DD6218" w:rsidRDefault="00DD6218" w:rsidP="00DD6218">
      <w:pPr>
        <w:numPr>
          <w:ilvl w:val="0"/>
          <w:numId w:val="17"/>
        </w:numPr>
        <w:ind w:left="720" w:right="713"/>
        <w:contextualSpacing/>
        <w:rPr>
          <w:rFonts w:ascii="Calibri" w:hAnsi="Calibri" w:cs="Calibri"/>
          <w:i/>
        </w:rPr>
      </w:pPr>
      <w:r w:rsidRPr="00DD6218">
        <w:rPr>
          <w:rFonts w:ascii="Calibri" w:hAnsi="Calibri" w:cs="Calibri"/>
          <w:i/>
        </w:rPr>
        <w:t xml:space="preserve">Deprive or withhold from the owner thereof the control or benefit of a trade secret; or </w:t>
      </w:r>
    </w:p>
    <w:p w14:paraId="2D43365E" w14:textId="77777777" w:rsidR="00D83C6B" w:rsidRPr="00DD6218" w:rsidRDefault="00D83C6B" w:rsidP="00D83C6B">
      <w:pPr>
        <w:ind w:left="720" w:right="713"/>
        <w:contextualSpacing/>
        <w:rPr>
          <w:rFonts w:ascii="Calibri" w:hAnsi="Calibri" w:cs="Calibri"/>
          <w:i/>
        </w:rPr>
      </w:pPr>
    </w:p>
    <w:p w14:paraId="3F56D119" w14:textId="77777777" w:rsidR="00DD6218" w:rsidRPr="00DD6218" w:rsidRDefault="00DD6218" w:rsidP="00DD6218">
      <w:pPr>
        <w:numPr>
          <w:ilvl w:val="0"/>
          <w:numId w:val="17"/>
        </w:numPr>
        <w:ind w:left="720" w:right="713"/>
        <w:contextualSpacing/>
        <w:rPr>
          <w:rFonts w:ascii="Calibri" w:hAnsi="Calibri" w:cs="Calibri"/>
          <w:i/>
        </w:rPr>
      </w:pPr>
      <w:r w:rsidRPr="00DD6218">
        <w:rPr>
          <w:rFonts w:ascii="Calibri" w:hAnsi="Calibri" w:cs="Calibri"/>
          <w:i/>
        </w:rPr>
        <w:t>Appropriate a trade secret to his or her own use or to the use of another person not entitled to the trade secret.</w:t>
      </w:r>
    </w:p>
    <w:p w14:paraId="00A085ED" w14:textId="77777777" w:rsidR="00DD6218" w:rsidRPr="00DD6218" w:rsidRDefault="00DD6218" w:rsidP="00DD6218">
      <w:pPr>
        <w:ind w:right="713"/>
        <w:rPr>
          <w:rFonts w:ascii="Calibri" w:hAnsi="Calibri" w:cs="Calibri"/>
          <w:i/>
        </w:rPr>
      </w:pPr>
    </w:p>
    <w:p w14:paraId="293E8068" w14:textId="77777777" w:rsidR="00DD6218" w:rsidRPr="00DD6218" w:rsidRDefault="00DD6218" w:rsidP="00DD6218">
      <w:pPr>
        <w:ind w:left="360" w:right="713"/>
        <w:rPr>
          <w:rFonts w:ascii="Calibri" w:hAnsi="Calibri" w:cs="Calibri"/>
          <w:i/>
        </w:rPr>
      </w:pPr>
      <w:r w:rsidRPr="00DD6218">
        <w:rPr>
          <w:rFonts w:ascii="Calibri" w:hAnsi="Calibri" w:cs="Calibri"/>
          <w:i/>
        </w:rPr>
        <w:t>A person who violates this subsection commits theft of a trade secret, a felony of the third degree, punishable as provided in s. 775.082, s. 775.083, or s. 775.084.</w:t>
      </w:r>
    </w:p>
    <w:p w14:paraId="5DD0EF2C" w14:textId="77777777" w:rsidR="00DD6218" w:rsidRPr="00DD6218" w:rsidRDefault="00DD6218" w:rsidP="00DD6218">
      <w:pPr>
        <w:ind w:left="360" w:right="713"/>
        <w:rPr>
          <w:rFonts w:ascii="Calibri" w:hAnsi="Calibri" w:cs="Calibri"/>
          <w:i/>
        </w:rPr>
      </w:pPr>
    </w:p>
    <w:p w14:paraId="337444B6" w14:textId="77777777" w:rsidR="00DD6218" w:rsidRPr="00DD6218" w:rsidRDefault="00DD6218" w:rsidP="00DD6218">
      <w:pPr>
        <w:ind w:left="360" w:right="713"/>
        <w:rPr>
          <w:rFonts w:ascii="Calibri" w:hAnsi="Calibri" w:cs="Calibri"/>
          <w:i/>
        </w:rPr>
      </w:pPr>
      <w:r w:rsidRPr="00DD6218">
        <w:rPr>
          <w:rFonts w:ascii="Calibri" w:hAnsi="Calibri" w:cs="Calibri"/>
          <w:i/>
        </w:rPr>
        <w:t xml:space="preserve">(3) A person who traffics in, or endeavors to traffic in, a trade secret that he or she knows or should know was obtained or used without authorization commits trafficking in trade secrets, a felony of the second degree, punishable as provided </w:t>
      </w:r>
    </w:p>
    <w:p w14:paraId="0E7CD47C" w14:textId="77777777" w:rsidR="00DD6218" w:rsidRPr="00DD6218" w:rsidRDefault="00DD6218" w:rsidP="00DD6218">
      <w:pPr>
        <w:ind w:left="360" w:right="713"/>
        <w:rPr>
          <w:rFonts w:ascii="Calibri" w:hAnsi="Calibri" w:cs="Calibri"/>
          <w:i/>
        </w:rPr>
      </w:pPr>
      <w:r w:rsidRPr="00DD6218">
        <w:rPr>
          <w:rFonts w:ascii="Calibri" w:hAnsi="Calibri" w:cs="Calibri"/>
          <w:i/>
        </w:rPr>
        <w:t>in s. 775.082, s. 775.083, or s. 775.084.”</w:t>
      </w:r>
    </w:p>
    <w:p w14:paraId="65F04EC5" w14:textId="77777777" w:rsidR="00DD6218" w:rsidRPr="00DD6218" w:rsidRDefault="00DD6218" w:rsidP="00DD6218">
      <w:pPr>
        <w:ind w:left="360" w:right="713"/>
        <w:rPr>
          <w:rFonts w:ascii="Calibri" w:hAnsi="Calibri" w:cs="Calibri"/>
          <w:i/>
        </w:rPr>
      </w:pPr>
    </w:p>
    <w:p w14:paraId="4F0ABE79" w14:textId="77777777" w:rsidR="00DD6218" w:rsidRPr="00DD6218" w:rsidRDefault="00DD6218" w:rsidP="00DD6218">
      <w:pPr>
        <w:tabs>
          <w:tab w:val="left" w:pos="720"/>
          <w:tab w:val="left" w:pos="2340"/>
          <w:tab w:val="right" w:pos="9360"/>
        </w:tabs>
        <w:spacing w:line="360" w:lineRule="auto"/>
        <w:ind w:left="2340" w:hanging="2340"/>
        <w:jc w:val="both"/>
        <w:rPr>
          <w:rFonts w:ascii="Calibri" w:hAnsi="Calibri" w:cs="Calibri"/>
        </w:rPr>
      </w:pPr>
    </w:p>
    <w:p w14:paraId="6A39F8CD" w14:textId="29CB2E90" w:rsidR="00D2399F" w:rsidRDefault="00D2399F">
      <w:pPr>
        <w:rPr>
          <w:rFonts w:ascii="Calibri" w:hAnsi="Calibri" w:cs="Calibri"/>
        </w:rPr>
      </w:pPr>
      <w:r>
        <w:rPr>
          <w:rFonts w:ascii="Calibri" w:hAnsi="Calibri" w:cs="Calibri"/>
        </w:rPr>
        <w:br w:type="page"/>
      </w:r>
    </w:p>
    <w:p w14:paraId="337A5F77" w14:textId="77777777" w:rsidR="00D2399F" w:rsidRDefault="00D2399F" w:rsidP="00D2399F">
      <w:pPr>
        <w:tabs>
          <w:tab w:val="left" w:pos="720"/>
          <w:tab w:val="left" w:pos="2340"/>
          <w:tab w:val="right" w:pos="8640"/>
        </w:tabs>
        <w:jc w:val="center"/>
        <w:rPr>
          <w:b/>
          <w:sz w:val="28"/>
        </w:rPr>
      </w:pPr>
    </w:p>
    <w:p w14:paraId="78AD2F12" w14:textId="77777777" w:rsidR="00D2399F" w:rsidRDefault="00D2399F" w:rsidP="00D2399F">
      <w:pPr>
        <w:tabs>
          <w:tab w:val="left" w:pos="-1080"/>
          <w:tab w:val="left" w:pos="-720"/>
          <w:tab w:val="left" w:pos="0"/>
          <w:tab w:val="left" w:pos="720"/>
          <w:tab w:val="left" w:pos="1440"/>
          <w:tab w:val="left" w:pos="2160"/>
          <w:tab w:val="left" w:pos="2880"/>
          <w:tab w:val="right" w:pos="9000"/>
          <w:tab w:val="left" w:pos="9360"/>
        </w:tabs>
        <w:rPr>
          <w:b/>
        </w:rPr>
      </w:pPr>
    </w:p>
    <w:p w14:paraId="26F3B363" w14:textId="77777777" w:rsidR="00D2399F" w:rsidRDefault="00D2399F" w:rsidP="00D2399F">
      <w:pPr>
        <w:tabs>
          <w:tab w:val="left" w:pos="-1080"/>
          <w:tab w:val="left" w:pos="-720"/>
          <w:tab w:val="left" w:pos="0"/>
          <w:tab w:val="left" w:pos="720"/>
          <w:tab w:val="left" w:pos="1440"/>
          <w:tab w:val="left" w:pos="2160"/>
          <w:tab w:val="left" w:pos="2880"/>
          <w:tab w:val="right" w:pos="9000"/>
          <w:tab w:val="left" w:pos="9360"/>
        </w:tabs>
        <w:jc w:val="center"/>
        <w:rPr>
          <w:b/>
        </w:rPr>
      </w:pPr>
    </w:p>
    <w:p w14:paraId="6E359B87" w14:textId="77777777" w:rsidR="00D2399F" w:rsidRDefault="00D2399F" w:rsidP="00D2399F">
      <w:pPr>
        <w:tabs>
          <w:tab w:val="left" w:pos="-1080"/>
          <w:tab w:val="left" w:pos="-720"/>
          <w:tab w:val="left" w:pos="0"/>
          <w:tab w:val="left" w:pos="720"/>
          <w:tab w:val="left" w:pos="1440"/>
          <w:tab w:val="left" w:pos="2160"/>
          <w:tab w:val="left" w:pos="2880"/>
          <w:tab w:val="right" w:pos="9000"/>
          <w:tab w:val="left" w:pos="9360"/>
        </w:tabs>
        <w:jc w:val="center"/>
        <w:rPr>
          <w:b/>
        </w:rPr>
      </w:pPr>
    </w:p>
    <w:p w14:paraId="199C7D96" w14:textId="77777777" w:rsidR="00D2399F" w:rsidRDefault="00D2399F" w:rsidP="00D2399F">
      <w:pPr>
        <w:tabs>
          <w:tab w:val="left" w:pos="-1080"/>
          <w:tab w:val="left" w:pos="-720"/>
          <w:tab w:val="left" w:pos="0"/>
          <w:tab w:val="left" w:pos="720"/>
          <w:tab w:val="left" w:pos="1440"/>
          <w:tab w:val="left" w:pos="2160"/>
          <w:tab w:val="left" w:pos="2880"/>
          <w:tab w:val="right" w:pos="9000"/>
          <w:tab w:val="left" w:pos="9360"/>
        </w:tabs>
        <w:jc w:val="center"/>
        <w:rPr>
          <w:b/>
        </w:rPr>
      </w:pPr>
    </w:p>
    <w:p w14:paraId="238A9A91" w14:textId="77777777" w:rsidR="00D2399F" w:rsidRDefault="00D2399F" w:rsidP="00D2399F">
      <w:pPr>
        <w:tabs>
          <w:tab w:val="left" w:pos="-1080"/>
          <w:tab w:val="left" w:pos="-720"/>
          <w:tab w:val="left" w:pos="0"/>
          <w:tab w:val="left" w:pos="720"/>
          <w:tab w:val="left" w:pos="1440"/>
          <w:tab w:val="left" w:pos="2160"/>
          <w:tab w:val="left" w:pos="2880"/>
          <w:tab w:val="right" w:pos="9000"/>
          <w:tab w:val="left" w:pos="9360"/>
        </w:tabs>
        <w:jc w:val="center"/>
        <w:rPr>
          <w:b/>
        </w:rPr>
      </w:pPr>
    </w:p>
    <w:p w14:paraId="17587390" w14:textId="77777777" w:rsidR="00D2399F" w:rsidRDefault="00D2399F" w:rsidP="00D2399F">
      <w:pPr>
        <w:tabs>
          <w:tab w:val="left" w:pos="-1080"/>
          <w:tab w:val="left" w:pos="-720"/>
          <w:tab w:val="left" w:pos="0"/>
          <w:tab w:val="left" w:pos="720"/>
          <w:tab w:val="left" w:pos="1440"/>
          <w:tab w:val="left" w:pos="2160"/>
          <w:tab w:val="left" w:pos="2880"/>
          <w:tab w:val="right" w:pos="9000"/>
          <w:tab w:val="left" w:pos="9360"/>
        </w:tabs>
        <w:jc w:val="center"/>
        <w:rPr>
          <w:b/>
        </w:rPr>
      </w:pPr>
    </w:p>
    <w:p w14:paraId="37560858" w14:textId="77777777" w:rsidR="00D2399F" w:rsidRDefault="00D2399F" w:rsidP="00D2399F">
      <w:pPr>
        <w:tabs>
          <w:tab w:val="left" w:pos="-1080"/>
          <w:tab w:val="left" w:pos="-720"/>
          <w:tab w:val="left" w:pos="0"/>
          <w:tab w:val="left" w:pos="720"/>
          <w:tab w:val="left" w:pos="1440"/>
          <w:tab w:val="left" w:pos="2160"/>
          <w:tab w:val="left" w:pos="2880"/>
          <w:tab w:val="right" w:pos="9000"/>
          <w:tab w:val="left" w:pos="9360"/>
        </w:tabs>
        <w:jc w:val="center"/>
        <w:rPr>
          <w:b/>
        </w:rPr>
      </w:pPr>
    </w:p>
    <w:p w14:paraId="7A8AF82C" w14:textId="77777777" w:rsidR="00D2399F" w:rsidRDefault="00D2399F" w:rsidP="00D2399F">
      <w:pPr>
        <w:tabs>
          <w:tab w:val="left" w:pos="-1080"/>
          <w:tab w:val="left" w:pos="-720"/>
          <w:tab w:val="left" w:pos="0"/>
          <w:tab w:val="left" w:pos="720"/>
          <w:tab w:val="left" w:pos="1440"/>
          <w:tab w:val="left" w:pos="2160"/>
          <w:tab w:val="left" w:pos="2880"/>
          <w:tab w:val="right" w:pos="9000"/>
          <w:tab w:val="left" w:pos="9360"/>
        </w:tabs>
        <w:jc w:val="center"/>
        <w:rPr>
          <w:b/>
        </w:rPr>
      </w:pPr>
    </w:p>
    <w:p w14:paraId="405FB8E1" w14:textId="77777777" w:rsidR="00D2399F" w:rsidRDefault="00D2399F" w:rsidP="00D2399F">
      <w:pPr>
        <w:tabs>
          <w:tab w:val="left" w:pos="-1080"/>
          <w:tab w:val="left" w:pos="-720"/>
          <w:tab w:val="left" w:pos="0"/>
          <w:tab w:val="left" w:pos="720"/>
          <w:tab w:val="left" w:pos="1440"/>
          <w:tab w:val="left" w:pos="2160"/>
          <w:tab w:val="left" w:pos="2880"/>
          <w:tab w:val="right" w:pos="9000"/>
          <w:tab w:val="left" w:pos="9360"/>
        </w:tabs>
        <w:jc w:val="center"/>
        <w:rPr>
          <w:b/>
        </w:rPr>
      </w:pPr>
    </w:p>
    <w:p w14:paraId="3344642F" w14:textId="77777777" w:rsidR="00D2399F" w:rsidRDefault="00D2399F" w:rsidP="00D2399F">
      <w:pPr>
        <w:tabs>
          <w:tab w:val="left" w:pos="-1080"/>
          <w:tab w:val="left" w:pos="-720"/>
          <w:tab w:val="left" w:pos="0"/>
          <w:tab w:val="left" w:pos="720"/>
          <w:tab w:val="left" w:pos="1440"/>
          <w:tab w:val="left" w:pos="2160"/>
          <w:tab w:val="left" w:pos="2880"/>
          <w:tab w:val="right" w:pos="9000"/>
          <w:tab w:val="left" w:pos="9360"/>
        </w:tabs>
        <w:jc w:val="center"/>
        <w:rPr>
          <w:b/>
        </w:rPr>
      </w:pPr>
    </w:p>
    <w:p w14:paraId="61C42DBF" w14:textId="77777777" w:rsidR="00D2399F" w:rsidRDefault="00D2399F" w:rsidP="00D2399F">
      <w:pPr>
        <w:tabs>
          <w:tab w:val="left" w:pos="-1080"/>
          <w:tab w:val="left" w:pos="-720"/>
          <w:tab w:val="left" w:pos="0"/>
          <w:tab w:val="left" w:pos="720"/>
          <w:tab w:val="left" w:pos="1440"/>
          <w:tab w:val="left" w:pos="2160"/>
          <w:tab w:val="left" w:pos="2880"/>
          <w:tab w:val="right" w:pos="9000"/>
          <w:tab w:val="left" w:pos="9360"/>
        </w:tabs>
        <w:jc w:val="center"/>
        <w:rPr>
          <w:b/>
        </w:rPr>
      </w:pPr>
    </w:p>
    <w:p w14:paraId="3E1BEDF3" w14:textId="77777777" w:rsidR="00D2399F" w:rsidRDefault="00D2399F" w:rsidP="00D2399F">
      <w:pPr>
        <w:tabs>
          <w:tab w:val="left" w:pos="-1080"/>
          <w:tab w:val="left" w:pos="-720"/>
          <w:tab w:val="left" w:pos="0"/>
          <w:tab w:val="left" w:pos="720"/>
          <w:tab w:val="left" w:pos="1440"/>
          <w:tab w:val="left" w:pos="2160"/>
          <w:tab w:val="left" w:pos="2880"/>
          <w:tab w:val="right" w:pos="9000"/>
          <w:tab w:val="left" w:pos="9360"/>
        </w:tabs>
        <w:jc w:val="center"/>
        <w:rPr>
          <w:b/>
        </w:rPr>
      </w:pPr>
    </w:p>
    <w:p w14:paraId="50845CE4" w14:textId="77777777" w:rsidR="00D2399F" w:rsidRDefault="00D2399F" w:rsidP="00D2399F">
      <w:pPr>
        <w:tabs>
          <w:tab w:val="left" w:pos="-1080"/>
          <w:tab w:val="left" w:pos="-720"/>
          <w:tab w:val="left" w:pos="0"/>
          <w:tab w:val="left" w:pos="720"/>
          <w:tab w:val="left" w:pos="1440"/>
          <w:tab w:val="left" w:pos="2160"/>
          <w:tab w:val="left" w:pos="2880"/>
          <w:tab w:val="right" w:pos="9000"/>
          <w:tab w:val="left" w:pos="9360"/>
        </w:tabs>
        <w:jc w:val="center"/>
        <w:rPr>
          <w:b/>
        </w:rPr>
      </w:pPr>
    </w:p>
    <w:p w14:paraId="00EC79F6" w14:textId="77777777" w:rsidR="00D2399F" w:rsidRDefault="00D2399F" w:rsidP="00D2399F">
      <w:pPr>
        <w:tabs>
          <w:tab w:val="left" w:pos="-1080"/>
          <w:tab w:val="left" w:pos="-720"/>
          <w:tab w:val="left" w:pos="0"/>
          <w:tab w:val="left" w:pos="720"/>
          <w:tab w:val="left" w:pos="1440"/>
          <w:tab w:val="left" w:pos="2160"/>
          <w:tab w:val="left" w:pos="2880"/>
          <w:tab w:val="right" w:pos="9000"/>
          <w:tab w:val="left" w:pos="9360"/>
        </w:tabs>
        <w:jc w:val="center"/>
        <w:rPr>
          <w:b/>
        </w:rPr>
      </w:pPr>
    </w:p>
    <w:p w14:paraId="0B0F91C3" w14:textId="77777777" w:rsidR="00D2399F" w:rsidRDefault="00D2399F" w:rsidP="00D2399F">
      <w:pPr>
        <w:tabs>
          <w:tab w:val="left" w:pos="-1080"/>
          <w:tab w:val="left" w:pos="-720"/>
          <w:tab w:val="left" w:pos="0"/>
          <w:tab w:val="left" w:pos="720"/>
          <w:tab w:val="left" w:pos="1440"/>
          <w:tab w:val="left" w:pos="2160"/>
          <w:tab w:val="left" w:pos="2880"/>
          <w:tab w:val="right" w:pos="9000"/>
          <w:tab w:val="left" w:pos="9360"/>
        </w:tabs>
        <w:jc w:val="center"/>
        <w:rPr>
          <w:b/>
        </w:rPr>
      </w:pPr>
    </w:p>
    <w:p w14:paraId="0CB8EB97" w14:textId="77777777" w:rsidR="00D2399F" w:rsidRDefault="00D2399F" w:rsidP="00D2399F">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rPr>
      </w:pPr>
    </w:p>
    <w:p w14:paraId="2D32A53F" w14:textId="77777777" w:rsidR="00D2399F" w:rsidRPr="009E5D00" w:rsidRDefault="00D2399F" w:rsidP="00D2399F">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rPr>
      </w:pPr>
    </w:p>
    <w:p w14:paraId="0AFA2DDE" w14:textId="77777777" w:rsidR="00D2399F" w:rsidRPr="00D2399F" w:rsidRDefault="00D2399F" w:rsidP="00D2399F">
      <w:pPr>
        <w:tabs>
          <w:tab w:val="left" w:pos="-1080"/>
          <w:tab w:val="left" w:pos="-720"/>
          <w:tab w:val="left" w:pos="0"/>
          <w:tab w:val="left" w:pos="720"/>
        </w:tabs>
        <w:jc w:val="center"/>
        <w:rPr>
          <w:rFonts w:ascii="Calibri" w:hAnsi="Calibri" w:cs="Calibri"/>
          <w:b/>
          <w:sz w:val="72"/>
          <w:szCs w:val="72"/>
        </w:rPr>
      </w:pPr>
      <w:r w:rsidRPr="00D2399F">
        <w:rPr>
          <w:rFonts w:ascii="Calibri" w:hAnsi="Calibri" w:cs="Calibri"/>
          <w:b/>
          <w:sz w:val="72"/>
          <w:szCs w:val="72"/>
        </w:rPr>
        <w:t xml:space="preserve">FINDINGS OF THE </w:t>
      </w:r>
    </w:p>
    <w:p w14:paraId="3ABE582B" w14:textId="77777777" w:rsidR="00D2399F" w:rsidRPr="00D2399F" w:rsidRDefault="00D2399F" w:rsidP="00D2399F">
      <w:pPr>
        <w:tabs>
          <w:tab w:val="left" w:pos="-1080"/>
          <w:tab w:val="left" w:pos="-720"/>
          <w:tab w:val="left" w:pos="0"/>
          <w:tab w:val="left" w:pos="720"/>
        </w:tabs>
        <w:jc w:val="center"/>
        <w:rPr>
          <w:rFonts w:ascii="Calibri" w:hAnsi="Calibri" w:cs="Calibri"/>
          <w:b/>
          <w:sz w:val="72"/>
          <w:szCs w:val="72"/>
        </w:rPr>
      </w:pPr>
      <w:r w:rsidRPr="00D2399F">
        <w:rPr>
          <w:rFonts w:ascii="Calibri" w:hAnsi="Calibri" w:cs="Calibri"/>
          <w:b/>
          <w:sz w:val="72"/>
          <w:szCs w:val="72"/>
        </w:rPr>
        <w:t>COMMISSION</w:t>
      </w:r>
    </w:p>
    <w:p w14:paraId="72C610AB" w14:textId="33493E24" w:rsidR="00DD6218" w:rsidRPr="00DD6218" w:rsidRDefault="00D2399F" w:rsidP="00D2399F">
      <w:pPr>
        <w:tabs>
          <w:tab w:val="left" w:pos="720"/>
          <w:tab w:val="left" w:pos="2340"/>
          <w:tab w:val="right" w:pos="9360"/>
        </w:tabs>
        <w:spacing w:line="360" w:lineRule="auto"/>
        <w:ind w:left="2340" w:hanging="2340"/>
        <w:jc w:val="both"/>
        <w:rPr>
          <w:rFonts w:ascii="Calibri" w:hAnsi="Calibri" w:cs="Calibri"/>
        </w:rPr>
      </w:pPr>
      <w:r>
        <w:rPr>
          <w:rFonts w:ascii="GoudyOlSt BT" w:hAnsi="GoudyOlSt BT"/>
          <w:b/>
          <w:sz w:val="48"/>
        </w:rPr>
        <w:br w:type="page"/>
      </w:r>
    </w:p>
    <w:p w14:paraId="1403CD5B" w14:textId="77777777" w:rsidR="00D2399F" w:rsidRPr="00D2399F" w:rsidRDefault="00D2399F" w:rsidP="00D2399F">
      <w:pPr>
        <w:tabs>
          <w:tab w:val="left" w:pos="-1080"/>
          <w:tab w:val="left" w:pos="-720"/>
          <w:tab w:val="left" w:pos="0"/>
          <w:tab w:val="left" w:pos="720"/>
          <w:tab w:val="left" w:pos="1440"/>
          <w:tab w:val="left" w:pos="2160"/>
          <w:tab w:val="left" w:pos="2880"/>
          <w:tab w:val="right" w:pos="9000"/>
          <w:tab w:val="left" w:pos="9360"/>
        </w:tabs>
        <w:jc w:val="center"/>
        <w:rPr>
          <w:rFonts w:ascii="Calibri" w:hAnsi="Calibri" w:cs="Calibri"/>
          <w:b/>
          <w:caps/>
          <w:sz w:val="28"/>
        </w:rPr>
      </w:pPr>
      <w:r w:rsidRPr="00D2399F">
        <w:rPr>
          <w:rFonts w:ascii="Calibri" w:hAnsi="Calibri" w:cs="Calibri"/>
          <w:b/>
          <w:caps/>
          <w:sz w:val="28"/>
        </w:rPr>
        <w:lastRenderedPageBreak/>
        <w:t xml:space="preserve">Findings of the Commission </w:t>
      </w:r>
    </w:p>
    <w:p w14:paraId="70E9DE38" w14:textId="77777777" w:rsidR="00D2399F" w:rsidRPr="00D2399F" w:rsidRDefault="00D2399F" w:rsidP="00D2399F">
      <w:pPr>
        <w:tabs>
          <w:tab w:val="center" w:pos="4680"/>
        </w:tabs>
        <w:rPr>
          <w:rFonts w:ascii="Calibri" w:hAnsi="Calibri" w:cs="Calibri"/>
        </w:rPr>
      </w:pPr>
      <w:r w:rsidRPr="00D2399F">
        <w:rPr>
          <w:rFonts w:ascii="Calibri" w:hAnsi="Calibri" w:cs="Calibri"/>
        </w:rPr>
        <w:t xml:space="preserve">(These Findings are applicable to the </w:t>
      </w:r>
      <w:r w:rsidRPr="00D2399F">
        <w:rPr>
          <w:rFonts w:ascii="Calibri" w:hAnsi="Calibri" w:cs="Calibri"/>
          <w:i/>
        </w:rPr>
        <w:t xml:space="preserve">Hurricane Standards Report of Activities </w:t>
      </w:r>
      <w:r w:rsidRPr="00D2399F">
        <w:rPr>
          <w:rFonts w:ascii="Calibri" w:hAnsi="Calibri" w:cs="Calibri"/>
        </w:rPr>
        <w:t xml:space="preserve">or the </w:t>
      </w:r>
      <w:r w:rsidRPr="00D2399F">
        <w:rPr>
          <w:rFonts w:ascii="Calibri" w:hAnsi="Calibri" w:cs="Calibri"/>
          <w:i/>
        </w:rPr>
        <w:t>Flood Standards Report of Activities</w:t>
      </w:r>
      <w:r w:rsidRPr="00D2399F">
        <w:rPr>
          <w:rFonts w:ascii="Calibri" w:hAnsi="Calibri" w:cs="Calibri"/>
        </w:rPr>
        <w:t xml:space="preserve">.) </w:t>
      </w:r>
    </w:p>
    <w:p w14:paraId="56FEF318" w14:textId="77777777" w:rsidR="00D2399F" w:rsidRPr="00D2399F" w:rsidRDefault="00D2399F" w:rsidP="00D2399F">
      <w:pPr>
        <w:tabs>
          <w:tab w:val="center" w:pos="4680"/>
        </w:tabs>
        <w:rPr>
          <w:rFonts w:ascii="Calibri" w:hAnsi="Calibri" w:cs="Calibri"/>
        </w:rPr>
      </w:pPr>
    </w:p>
    <w:p w14:paraId="0DC0B72A" w14:textId="77777777" w:rsidR="00D2399F" w:rsidRPr="00D2399F" w:rsidRDefault="00D2399F" w:rsidP="00D2399F">
      <w:pPr>
        <w:tabs>
          <w:tab w:val="center" w:pos="4680"/>
        </w:tabs>
        <w:jc w:val="center"/>
        <w:rPr>
          <w:rFonts w:ascii="Calibri" w:hAnsi="Calibri" w:cs="Calibri"/>
          <w:b/>
          <w:sz w:val="28"/>
        </w:rPr>
      </w:pPr>
    </w:p>
    <w:p w14:paraId="353F78C3" w14:textId="77777777" w:rsidR="00D2399F" w:rsidRPr="005F1E7C" w:rsidRDefault="00D2399F" w:rsidP="005F1E7C">
      <w:pPr>
        <w:tabs>
          <w:tab w:val="center" w:pos="4680"/>
        </w:tabs>
        <w:rPr>
          <w:rFonts w:ascii="Calibri" w:hAnsi="Calibri" w:cs="Calibri"/>
          <w:b/>
          <w:caps/>
          <w:sz w:val="28"/>
        </w:rPr>
      </w:pPr>
      <w:r w:rsidRPr="005F1E7C">
        <w:rPr>
          <w:rFonts w:ascii="Calibri" w:hAnsi="Calibri" w:cs="Calibri"/>
          <w:b/>
          <w:caps/>
          <w:sz w:val="28"/>
        </w:rPr>
        <w:t>Concerning Model Accuracy and Reliability</w:t>
      </w:r>
    </w:p>
    <w:p w14:paraId="5F0894A6" w14:textId="77777777" w:rsidR="00D2399F" w:rsidRPr="00D2399F" w:rsidRDefault="00D2399F" w:rsidP="00D2399F">
      <w:pPr>
        <w:rPr>
          <w:rFonts w:ascii="Calibri" w:hAnsi="Calibri" w:cs="Calibri"/>
        </w:rPr>
      </w:pPr>
    </w:p>
    <w:p w14:paraId="673B8CE7" w14:textId="77777777" w:rsidR="00D2399F" w:rsidRPr="00D2399F" w:rsidRDefault="00D2399F" w:rsidP="00D2399F">
      <w:pPr>
        <w:widowControl w:val="0"/>
        <w:outlineLvl w:val="7"/>
        <w:rPr>
          <w:rFonts w:ascii="Calibri" w:hAnsi="Calibri" w:cs="Calibri"/>
          <w:b/>
          <w:i/>
          <w:snapToGrid w:val="0"/>
          <w:szCs w:val="21"/>
        </w:rPr>
      </w:pPr>
      <w:r w:rsidRPr="00D2399F">
        <w:rPr>
          <w:rFonts w:ascii="Calibri" w:hAnsi="Calibri" w:cs="Calibri"/>
          <w:b/>
          <w:i/>
          <w:snapToGrid w:val="0"/>
          <w:szCs w:val="21"/>
        </w:rPr>
        <w:t xml:space="preserve">Background </w:t>
      </w:r>
    </w:p>
    <w:p w14:paraId="729969A2" w14:textId="77777777" w:rsidR="00D2399F" w:rsidRPr="00D2399F" w:rsidRDefault="00D2399F" w:rsidP="00D2399F">
      <w:pPr>
        <w:rPr>
          <w:rFonts w:ascii="Calibri" w:hAnsi="Calibri" w:cs="Calibri"/>
        </w:rPr>
      </w:pPr>
    </w:p>
    <w:p w14:paraId="02766564" w14:textId="77777777" w:rsidR="00D2399F" w:rsidRPr="00D2399F" w:rsidRDefault="00D2399F" w:rsidP="00D2399F">
      <w:pPr>
        <w:rPr>
          <w:rFonts w:ascii="Calibri" w:hAnsi="Calibri" w:cs="Calibri"/>
        </w:rPr>
      </w:pPr>
      <w:r w:rsidRPr="00D2399F">
        <w:rPr>
          <w:rFonts w:ascii="Calibri" w:hAnsi="Calibri" w:cs="Calibri"/>
        </w:rPr>
        <w:t xml:space="preserve">Sections 627.0628(3)(a), (b), and (f), F.S., instructs the Commission to adopt findings from time to time as to the accuracy or reliability of standards and models, among other things, related to hurricane loss projections used in residential property insurance rate filings, flood loss projections used in rate filings for personal lines residential flood insurance coverage, and probable maximum loss calculations. This section also states that the Commission shall revise previously adopted actuarial methods, principles, standards, models, or output ranges every odd-numbered year for hurricane loss projections and no less than every four years for flood loss projections. </w:t>
      </w:r>
    </w:p>
    <w:p w14:paraId="131C526C" w14:textId="77777777" w:rsidR="00D2399F" w:rsidRPr="00D2399F" w:rsidRDefault="00D2399F" w:rsidP="00D2399F">
      <w:pPr>
        <w:rPr>
          <w:rFonts w:ascii="Calibri" w:hAnsi="Calibri" w:cs="Calibri"/>
        </w:rPr>
      </w:pPr>
    </w:p>
    <w:p w14:paraId="4092A957" w14:textId="77777777" w:rsidR="00D2399F" w:rsidRPr="00D2399F" w:rsidRDefault="00D2399F" w:rsidP="00D2399F">
      <w:pPr>
        <w:rPr>
          <w:rFonts w:ascii="Calibri" w:hAnsi="Calibri" w:cs="Calibri"/>
        </w:rPr>
      </w:pPr>
      <w:r w:rsidRPr="00D2399F">
        <w:rPr>
          <w:rFonts w:ascii="Calibri" w:hAnsi="Calibri" w:cs="Calibri"/>
        </w:rPr>
        <w:t xml:space="preserve">The following findings address the accuracy or reliability of the hurricane standards that the Commission has adopted since 1996 and the flood standards that the Commission has adopted since 2017, and the accuracy or reliability of the computer simulation models that the Commission has reviewed. The Commission thus far has reviewed computer simulation models exclusively because these constitute the only widely accepted approach to estimate residential hurricane loss costs, personal residential flood loss costs, and probable maximum loss levels. </w:t>
      </w:r>
    </w:p>
    <w:p w14:paraId="5577509C" w14:textId="77777777" w:rsidR="00D2399F" w:rsidRPr="00D2399F" w:rsidRDefault="00D2399F" w:rsidP="00D2399F">
      <w:pPr>
        <w:rPr>
          <w:rFonts w:ascii="Calibri" w:hAnsi="Calibri" w:cs="Calibri"/>
        </w:rPr>
      </w:pPr>
    </w:p>
    <w:p w14:paraId="5D5C60FD" w14:textId="77777777" w:rsidR="00D2399F" w:rsidRPr="00D2399F" w:rsidRDefault="00D2399F" w:rsidP="00D2399F">
      <w:pPr>
        <w:rPr>
          <w:rFonts w:ascii="Calibri" w:hAnsi="Calibri" w:cs="Calibri"/>
        </w:rPr>
      </w:pPr>
      <w:r w:rsidRPr="00D2399F">
        <w:rPr>
          <w:rFonts w:ascii="Calibri" w:hAnsi="Calibri" w:cs="Calibri"/>
        </w:rPr>
        <w:t xml:space="preserve">The Commission finds that the computer simulation hurricane and flood models that it reviews are stochastic forecasting models. This means that future hurricane and flood events are stochastically generated, and the associated hurricane and flood loss costs are accumulated, and hurricane and flood probable maximum loss calculations can be made using the applicable model with the consideration of an insurer’s unique exposure data. By generating a sufficient body of hypothetical future hurricane and flood events, the sampling uncertainty in the hurricane and flood output ranges owing to the random variate generation process becomes negligible. The Commission finds that an accepted hurricane or flood model will produce accurate and reliable modeled hurricane or flood loss costs and hurricane or flood probable maximum loss levels for the entire state of Florida given the data and scientific research currently available. Hurricane and flood loss costs and hurricane and flood probable maximum loss levels based on the applicable models are based on actuarially sound and theoretically appropriate techniques that also incorporate scientific evidence, findings, and principles from the areas of meteorology, hydrology, hydraulics, structural engineering, coastal engineering, statistics, and computer/information science. </w:t>
      </w:r>
    </w:p>
    <w:p w14:paraId="3C01AE77" w14:textId="77777777" w:rsidR="00D2399F" w:rsidRPr="00D2399F" w:rsidRDefault="00D2399F" w:rsidP="00D2399F">
      <w:pPr>
        <w:widowControl w:val="0"/>
        <w:outlineLvl w:val="7"/>
        <w:rPr>
          <w:rFonts w:ascii="Calibri" w:hAnsi="Calibri" w:cs="Calibri"/>
          <w:b/>
          <w:i/>
          <w:snapToGrid w:val="0"/>
          <w:szCs w:val="21"/>
        </w:rPr>
      </w:pPr>
    </w:p>
    <w:p w14:paraId="278EDBEE" w14:textId="77777777" w:rsidR="00D2399F" w:rsidRPr="00D2399F" w:rsidRDefault="00D2399F" w:rsidP="00D2399F">
      <w:pPr>
        <w:widowControl w:val="0"/>
        <w:outlineLvl w:val="7"/>
        <w:rPr>
          <w:rFonts w:ascii="Calibri" w:hAnsi="Calibri" w:cs="Calibri"/>
          <w:b/>
          <w:i/>
          <w:snapToGrid w:val="0"/>
          <w:szCs w:val="21"/>
        </w:rPr>
      </w:pPr>
    </w:p>
    <w:p w14:paraId="2E9804FD" w14:textId="77777777" w:rsidR="00D2399F" w:rsidRPr="00D2399F" w:rsidRDefault="00D2399F" w:rsidP="00D2399F"/>
    <w:p w14:paraId="19043B59" w14:textId="77777777" w:rsidR="00D2399F" w:rsidRPr="00D2399F" w:rsidRDefault="00D2399F" w:rsidP="00D2399F"/>
    <w:p w14:paraId="52658C37" w14:textId="77777777" w:rsidR="00D2399F" w:rsidRPr="00D2399F" w:rsidRDefault="00D2399F" w:rsidP="00D2399F"/>
    <w:p w14:paraId="1CC0ED61" w14:textId="77777777" w:rsidR="00D2399F" w:rsidRPr="00D2399F" w:rsidRDefault="00D2399F" w:rsidP="00D2399F">
      <w:pPr>
        <w:widowControl w:val="0"/>
        <w:outlineLvl w:val="7"/>
        <w:rPr>
          <w:rFonts w:ascii="Calibri" w:hAnsi="Calibri" w:cs="Calibri"/>
          <w:b/>
          <w:i/>
          <w:snapToGrid w:val="0"/>
          <w:szCs w:val="21"/>
        </w:rPr>
      </w:pPr>
      <w:r w:rsidRPr="00D2399F">
        <w:rPr>
          <w:rFonts w:ascii="Calibri" w:hAnsi="Calibri" w:cs="Calibri"/>
          <w:b/>
          <w:i/>
          <w:snapToGrid w:val="0"/>
          <w:szCs w:val="21"/>
        </w:rPr>
        <w:lastRenderedPageBreak/>
        <w:t>Accurate and Reliable – Defined</w:t>
      </w:r>
    </w:p>
    <w:p w14:paraId="305F5C16" w14:textId="77777777" w:rsidR="00D2399F" w:rsidRPr="00D2399F" w:rsidRDefault="00D2399F" w:rsidP="00D2399F">
      <w:pPr>
        <w:rPr>
          <w:rFonts w:ascii="Calibri" w:hAnsi="Calibri" w:cs="Calibri"/>
        </w:rPr>
      </w:pPr>
    </w:p>
    <w:p w14:paraId="555C7429" w14:textId="77777777" w:rsidR="00D2399F" w:rsidRPr="00D2399F" w:rsidRDefault="00D2399F" w:rsidP="00D2399F">
      <w:pPr>
        <w:rPr>
          <w:rFonts w:ascii="Calibri" w:hAnsi="Calibri" w:cs="Calibri"/>
        </w:rPr>
      </w:pPr>
      <w:r w:rsidRPr="00D2399F">
        <w:rPr>
          <w:rFonts w:ascii="Calibri" w:hAnsi="Calibri" w:cs="Calibri"/>
        </w:rPr>
        <w:t>The Commission finds that the computer simulation hurricane models that have been reviewed by the Commission and found acceptable include appropriate model representations to simulate hurricanes and the induced damage on residential property in Florida. The basic features of the hurricane model construction are reflected in the six groups of hurricane standards established and refined since June of 1996.</w:t>
      </w:r>
    </w:p>
    <w:p w14:paraId="56E11D43" w14:textId="77777777" w:rsidR="00D2399F" w:rsidRPr="00D2399F" w:rsidRDefault="00D2399F" w:rsidP="00D2399F">
      <w:pPr>
        <w:rPr>
          <w:rFonts w:ascii="Calibri" w:hAnsi="Calibri" w:cs="Calibri"/>
        </w:rPr>
      </w:pPr>
    </w:p>
    <w:p w14:paraId="152C816A" w14:textId="77777777" w:rsidR="00D2399F" w:rsidRPr="00D2399F" w:rsidRDefault="00D2399F" w:rsidP="0040050E">
      <w:pPr>
        <w:numPr>
          <w:ilvl w:val="0"/>
          <w:numId w:val="22"/>
        </w:numPr>
        <w:ind w:left="360"/>
        <w:contextualSpacing/>
        <w:rPr>
          <w:rFonts w:ascii="Calibri" w:hAnsi="Calibri" w:cs="Calibri"/>
        </w:rPr>
      </w:pPr>
      <w:r w:rsidRPr="00D2399F">
        <w:rPr>
          <w:rFonts w:ascii="Calibri" w:hAnsi="Calibri" w:cs="Calibri"/>
        </w:rPr>
        <w:t xml:space="preserve">General Hurricane Standards addressing the professional status of the hurricane model designers, implementers, and testers, and generic aspects of the hurricane model. </w:t>
      </w:r>
    </w:p>
    <w:p w14:paraId="676D6C76" w14:textId="77777777" w:rsidR="00D2399F" w:rsidRPr="00D2399F" w:rsidRDefault="00D2399F" w:rsidP="0040050E">
      <w:pPr>
        <w:ind w:left="360"/>
        <w:contextualSpacing/>
        <w:rPr>
          <w:rFonts w:ascii="Calibri" w:hAnsi="Calibri" w:cs="Calibri"/>
        </w:rPr>
      </w:pPr>
    </w:p>
    <w:p w14:paraId="6BE6EA78" w14:textId="77777777" w:rsidR="00D2399F" w:rsidRPr="00D2399F" w:rsidRDefault="00D2399F" w:rsidP="0040050E">
      <w:pPr>
        <w:numPr>
          <w:ilvl w:val="0"/>
          <w:numId w:val="22"/>
        </w:numPr>
        <w:ind w:left="360"/>
        <w:contextualSpacing/>
        <w:rPr>
          <w:rFonts w:ascii="Calibri" w:hAnsi="Calibri" w:cs="Calibri"/>
        </w:rPr>
      </w:pPr>
      <w:r w:rsidRPr="00D2399F">
        <w:rPr>
          <w:rFonts w:ascii="Calibri" w:hAnsi="Calibri" w:cs="Calibri"/>
        </w:rPr>
        <w:t>Meteorological Hurricane Standards covering all aspects of this infrequent weather phenomenon.</w:t>
      </w:r>
    </w:p>
    <w:p w14:paraId="14BDE440" w14:textId="77777777" w:rsidR="00D2399F" w:rsidRPr="00D2399F" w:rsidRDefault="00D2399F" w:rsidP="0040050E">
      <w:pPr>
        <w:ind w:left="360"/>
        <w:contextualSpacing/>
        <w:rPr>
          <w:rFonts w:ascii="Calibri" w:hAnsi="Calibri" w:cs="Calibri"/>
        </w:rPr>
      </w:pPr>
    </w:p>
    <w:p w14:paraId="56CF2112" w14:textId="1F88FDDA" w:rsidR="00D2399F" w:rsidRPr="00D2399F" w:rsidRDefault="00D2399F" w:rsidP="0040050E">
      <w:pPr>
        <w:numPr>
          <w:ilvl w:val="0"/>
          <w:numId w:val="22"/>
        </w:numPr>
        <w:ind w:left="360"/>
        <w:contextualSpacing/>
        <w:rPr>
          <w:rFonts w:ascii="Calibri" w:hAnsi="Calibri" w:cs="Calibri"/>
        </w:rPr>
      </w:pPr>
      <w:r w:rsidRPr="00D2399F">
        <w:rPr>
          <w:rFonts w:ascii="Calibri" w:hAnsi="Calibri" w:cs="Calibri"/>
        </w:rPr>
        <w:t>Statistical Hurricane Standards addressing the statistical foundation of the hurricane model and the sensitivity and uncertainty assessment of hurricane model outputs as</w:t>
      </w:r>
      <w:r w:rsidR="0040050E">
        <w:rPr>
          <w:rFonts w:ascii="Calibri" w:hAnsi="Calibri" w:cs="Calibri"/>
        </w:rPr>
        <w:t xml:space="preserve"> </w:t>
      </w:r>
      <w:r w:rsidRPr="00D2399F">
        <w:rPr>
          <w:rFonts w:ascii="Calibri" w:hAnsi="Calibri" w:cs="Calibri"/>
        </w:rPr>
        <w:t>a function of hurricane model inputs.</w:t>
      </w:r>
    </w:p>
    <w:p w14:paraId="63348F38" w14:textId="77777777" w:rsidR="00D2399F" w:rsidRPr="00D2399F" w:rsidRDefault="00D2399F" w:rsidP="0040050E">
      <w:pPr>
        <w:rPr>
          <w:rFonts w:ascii="Calibri" w:hAnsi="Calibri" w:cs="Calibri"/>
        </w:rPr>
      </w:pPr>
    </w:p>
    <w:p w14:paraId="726755D2" w14:textId="77777777" w:rsidR="00D2399F" w:rsidRPr="00D2399F" w:rsidRDefault="00D2399F" w:rsidP="0040050E">
      <w:pPr>
        <w:numPr>
          <w:ilvl w:val="0"/>
          <w:numId w:val="22"/>
        </w:numPr>
        <w:ind w:left="360"/>
        <w:contextualSpacing/>
        <w:rPr>
          <w:rFonts w:ascii="Calibri" w:hAnsi="Calibri" w:cs="Calibri"/>
        </w:rPr>
      </w:pPr>
      <w:r w:rsidRPr="00D2399F">
        <w:rPr>
          <w:rFonts w:ascii="Calibri" w:hAnsi="Calibri" w:cs="Calibri"/>
        </w:rPr>
        <w:t xml:space="preserve">Vulnerability Hurricane Standards assessing the impact of the hurricane winds on residential property. </w:t>
      </w:r>
    </w:p>
    <w:p w14:paraId="01544A83" w14:textId="77777777" w:rsidR="00D2399F" w:rsidRPr="00D2399F" w:rsidRDefault="00D2399F" w:rsidP="0040050E">
      <w:pPr>
        <w:rPr>
          <w:rFonts w:ascii="Calibri" w:hAnsi="Calibri" w:cs="Calibri"/>
        </w:rPr>
      </w:pPr>
    </w:p>
    <w:p w14:paraId="19BB2263" w14:textId="77777777" w:rsidR="00D2399F" w:rsidRPr="00D2399F" w:rsidRDefault="00D2399F" w:rsidP="0040050E">
      <w:pPr>
        <w:numPr>
          <w:ilvl w:val="0"/>
          <w:numId w:val="22"/>
        </w:numPr>
        <w:ind w:left="360"/>
        <w:contextualSpacing/>
        <w:rPr>
          <w:rFonts w:ascii="Calibri" w:hAnsi="Calibri" w:cs="Calibri"/>
        </w:rPr>
      </w:pPr>
      <w:r w:rsidRPr="00D2399F">
        <w:rPr>
          <w:rFonts w:ascii="Calibri" w:hAnsi="Calibri" w:cs="Calibri"/>
        </w:rPr>
        <w:t xml:space="preserve">Actuarial Hurricane Standards assessing the damage impact in insurance terms. </w:t>
      </w:r>
    </w:p>
    <w:p w14:paraId="3B22FC8B" w14:textId="77777777" w:rsidR="00D2399F" w:rsidRPr="00D2399F" w:rsidRDefault="00D2399F" w:rsidP="0040050E">
      <w:pPr>
        <w:rPr>
          <w:rFonts w:ascii="Calibri" w:hAnsi="Calibri" w:cs="Calibri"/>
        </w:rPr>
      </w:pPr>
    </w:p>
    <w:p w14:paraId="483F37E6" w14:textId="77777777" w:rsidR="00D2399F" w:rsidRPr="00D2399F" w:rsidRDefault="00D2399F" w:rsidP="0040050E">
      <w:pPr>
        <w:numPr>
          <w:ilvl w:val="0"/>
          <w:numId w:val="22"/>
        </w:numPr>
        <w:ind w:left="360"/>
        <w:contextualSpacing/>
        <w:rPr>
          <w:rFonts w:ascii="Calibri" w:hAnsi="Calibri" w:cs="Calibri"/>
        </w:rPr>
      </w:pPr>
      <w:r w:rsidRPr="00D2399F">
        <w:rPr>
          <w:rFonts w:ascii="Calibri" w:hAnsi="Calibri" w:cs="Calibri"/>
        </w:rPr>
        <w:t xml:space="preserve">Computer/Information Hurricane Standards addressing the overall design, construction, and execution of the hurricane model. </w:t>
      </w:r>
    </w:p>
    <w:p w14:paraId="3C505B28" w14:textId="77777777" w:rsidR="00D2399F" w:rsidRPr="00D2399F" w:rsidRDefault="00D2399F" w:rsidP="00D2399F">
      <w:pPr>
        <w:ind w:left="720"/>
        <w:contextualSpacing/>
        <w:rPr>
          <w:rFonts w:ascii="Calibri" w:hAnsi="Calibri" w:cs="Calibri"/>
        </w:rPr>
      </w:pPr>
    </w:p>
    <w:p w14:paraId="71C5D6E2" w14:textId="07E9300D" w:rsidR="00D2399F" w:rsidRPr="00D2399F" w:rsidRDefault="00D2399F" w:rsidP="00D2399F">
      <w:pPr>
        <w:rPr>
          <w:rFonts w:ascii="Calibri" w:hAnsi="Calibri" w:cs="Calibri"/>
        </w:rPr>
      </w:pPr>
      <w:r w:rsidRPr="00D2399F">
        <w:rPr>
          <w:rFonts w:ascii="Calibri" w:hAnsi="Calibri" w:cs="Calibri"/>
        </w:rPr>
        <w:t xml:space="preserve">The Commission finds and recognizes that the scientific fields underlying hurricane models continue to evolve providing further insights into property damage and insurance implications. As a direct consequence, the Commission reviews and revises the hurricane standards comprising its </w:t>
      </w:r>
      <w:r w:rsidRPr="00D2399F">
        <w:rPr>
          <w:rFonts w:ascii="Calibri" w:hAnsi="Calibri" w:cs="Calibri"/>
          <w:i/>
        </w:rPr>
        <w:t xml:space="preserve">Hurricane Standards </w:t>
      </w:r>
      <w:r w:rsidRPr="00D2399F">
        <w:rPr>
          <w:rFonts w:ascii="Calibri" w:hAnsi="Calibri" w:cs="Calibri"/>
          <w:i/>
          <w:iCs/>
        </w:rPr>
        <w:t>Report of Activities</w:t>
      </w:r>
      <w:r w:rsidRPr="00D2399F">
        <w:rPr>
          <w:rFonts w:ascii="Calibri" w:hAnsi="Calibri" w:cs="Calibri"/>
          <w:iCs/>
        </w:rPr>
        <w:t xml:space="preserve"> every odd-numbered year</w:t>
      </w:r>
      <w:r w:rsidRPr="00D2399F">
        <w:rPr>
          <w:rFonts w:ascii="Calibri" w:hAnsi="Calibri" w:cs="Calibri"/>
        </w:rPr>
        <w:t>. Every odd-numbered year is defined as every year ending in an odd number (e.g., 2021, 2023, 2025,</w:t>
      </w:r>
      <w:r w:rsidR="00B04F09">
        <w:rPr>
          <w:rFonts w:ascii="Calibri" w:hAnsi="Calibri" w:cs="Calibri"/>
        </w:rPr>
        <w:t xml:space="preserve"> 2027,</w:t>
      </w:r>
      <w:r w:rsidRPr="00D2399F">
        <w:rPr>
          <w:rFonts w:ascii="Calibri" w:hAnsi="Calibri" w:cs="Calibri"/>
        </w:rPr>
        <w:t xml:space="preserve"> 202</w:t>
      </w:r>
      <w:r w:rsidR="00B04F09">
        <w:rPr>
          <w:rFonts w:ascii="Calibri" w:hAnsi="Calibri" w:cs="Calibri"/>
        </w:rPr>
        <w:t>9</w:t>
      </w:r>
      <w:r w:rsidRPr="00D2399F">
        <w:rPr>
          <w:rFonts w:ascii="Calibri" w:hAnsi="Calibri" w:cs="Calibri"/>
        </w:rPr>
        <w:t>). The Commission finds that the hurricane standards adopted every odd-numbered year represent the current state of actuarial science regarding computer simulation hurricane modeling for purposes of producing hurricane loss costs and hurricane probable maximum loss levels for residential property in Florida that are accurate and reliable.</w:t>
      </w:r>
    </w:p>
    <w:p w14:paraId="4DD195A2" w14:textId="77777777" w:rsidR="00D2399F" w:rsidRPr="00D2399F" w:rsidRDefault="00D2399F" w:rsidP="00D2399F">
      <w:pPr>
        <w:rPr>
          <w:rFonts w:ascii="Calibri" w:hAnsi="Calibri" w:cs="Calibri"/>
        </w:rPr>
      </w:pPr>
    </w:p>
    <w:p w14:paraId="7C6659AA" w14:textId="77777777" w:rsidR="00D2399F" w:rsidRPr="00D2399F" w:rsidRDefault="00D2399F" w:rsidP="00D2399F">
      <w:pPr>
        <w:rPr>
          <w:rFonts w:ascii="Calibri" w:hAnsi="Calibri" w:cs="Calibri"/>
        </w:rPr>
      </w:pPr>
      <w:r w:rsidRPr="00D2399F">
        <w:rPr>
          <w:rFonts w:ascii="Calibri" w:hAnsi="Calibri" w:cs="Calibri"/>
        </w:rPr>
        <w:t>The Commission finds that the computer simulation flood models that have been reviewed by the Commission and found acceptable include appropriate model representations to simulate floods and the induced damage on personal residential property in Florida. The basic features of the flood model construction are reflected in the seven groups of flood standards established and refined since June of 2017.</w:t>
      </w:r>
    </w:p>
    <w:p w14:paraId="7D8ACB96" w14:textId="77777777" w:rsidR="00D2399F" w:rsidRPr="00D2399F" w:rsidRDefault="00D2399F" w:rsidP="00D2399F">
      <w:pPr>
        <w:rPr>
          <w:rFonts w:ascii="Calibri" w:hAnsi="Calibri" w:cs="Calibri"/>
        </w:rPr>
      </w:pPr>
    </w:p>
    <w:p w14:paraId="50B12B02" w14:textId="77777777" w:rsidR="00D2399F" w:rsidRPr="00D2399F" w:rsidRDefault="00D2399F" w:rsidP="00D2399F">
      <w:pPr>
        <w:numPr>
          <w:ilvl w:val="0"/>
          <w:numId w:val="23"/>
        </w:numPr>
        <w:contextualSpacing/>
        <w:rPr>
          <w:rFonts w:ascii="Calibri" w:hAnsi="Calibri" w:cs="Calibri"/>
        </w:rPr>
      </w:pPr>
      <w:r w:rsidRPr="00D2399F">
        <w:rPr>
          <w:rFonts w:ascii="Calibri" w:hAnsi="Calibri" w:cs="Calibri"/>
        </w:rPr>
        <w:t xml:space="preserve">General Flood Standards addressing the professional status of the flood model designers, implementers, and testers, and generic aspects of the flood model. </w:t>
      </w:r>
    </w:p>
    <w:p w14:paraId="37CBCCC2" w14:textId="77777777" w:rsidR="00D2399F" w:rsidRPr="00D2399F" w:rsidRDefault="00D2399F" w:rsidP="00D2399F">
      <w:pPr>
        <w:ind w:left="720"/>
        <w:contextualSpacing/>
        <w:rPr>
          <w:rFonts w:ascii="Calibri" w:hAnsi="Calibri" w:cs="Calibri"/>
        </w:rPr>
      </w:pPr>
    </w:p>
    <w:p w14:paraId="207B10EF" w14:textId="77777777" w:rsidR="00D2399F" w:rsidRPr="00D2399F" w:rsidRDefault="00D2399F" w:rsidP="00D2399F">
      <w:pPr>
        <w:numPr>
          <w:ilvl w:val="0"/>
          <w:numId w:val="23"/>
        </w:numPr>
        <w:contextualSpacing/>
        <w:rPr>
          <w:rFonts w:ascii="Calibri" w:hAnsi="Calibri" w:cs="Calibri"/>
        </w:rPr>
      </w:pPr>
      <w:r w:rsidRPr="00D2399F">
        <w:rPr>
          <w:rFonts w:ascii="Calibri" w:hAnsi="Calibri" w:cs="Calibri"/>
        </w:rPr>
        <w:lastRenderedPageBreak/>
        <w:t xml:space="preserve">Meteorological Flood Standards covering all aspects of coastal and compound flooding including wind and other meteorological elements that drive storm surge and waves. </w:t>
      </w:r>
    </w:p>
    <w:p w14:paraId="2C456E3A" w14:textId="77777777" w:rsidR="00D2399F" w:rsidRPr="00D2399F" w:rsidRDefault="00D2399F" w:rsidP="00D2399F">
      <w:pPr>
        <w:ind w:left="360"/>
        <w:rPr>
          <w:rFonts w:ascii="Calibri" w:hAnsi="Calibri" w:cs="Calibri"/>
        </w:rPr>
      </w:pPr>
    </w:p>
    <w:p w14:paraId="7EA272E5" w14:textId="77777777" w:rsidR="00D2399F" w:rsidRPr="00D2399F" w:rsidRDefault="00D2399F" w:rsidP="00D2399F">
      <w:pPr>
        <w:numPr>
          <w:ilvl w:val="0"/>
          <w:numId w:val="23"/>
        </w:numPr>
        <w:contextualSpacing/>
        <w:rPr>
          <w:rFonts w:ascii="Calibri" w:hAnsi="Calibri" w:cs="Calibri"/>
        </w:rPr>
      </w:pPr>
      <w:r w:rsidRPr="00D2399F">
        <w:rPr>
          <w:rFonts w:ascii="Calibri" w:hAnsi="Calibri" w:cs="Calibri"/>
        </w:rPr>
        <w:t>Hydrologic and Hydraulic Flood Standards covering all aspects of inland flooding including riverine, lacustrine, surface water, and compound flooding.</w:t>
      </w:r>
    </w:p>
    <w:p w14:paraId="391EB480" w14:textId="77777777" w:rsidR="00D2399F" w:rsidRPr="00D2399F" w:rsidRDefault="00D2399F" w:rsidP="00D2399F">
      <w:pPr>
        <w:ind w:left="720"/>
        <w:rPr>
          <w:rFonts w:ascii="Calibri" w:hAnsi="Calibri" w:cs="Calibri"/>
        </w:rPr>
      </w:pPr>
    </w:p>
    <w:p w14:paraId="69FF6F55" w14:textId="77777777" w:rsidR="00D2399F" w:rsidRPr="00D2399F" w:rsidRDefault="00D2399F" w:rsidP="00D2399F">
      <w:pPr>
        <w:numPr>
          <w:ilvl w:val="0"/>
          <w:numId w:val="23"/>
        </w:numPr>
        <w:contextualSpacing/>
        <w:rPr>
          <w:rFonts w:ascii="Calibri" w:hAnsi="Calibri" w:cs="Calibri"/>
        </w:rPr>
      </w:pPr>
      <w:r w:rsidRPr="00D2399F">
        <w:rPr>
          <w:rFonts w:ascii="Calibri" w:hAnsi="Calibri" w:cs="Calibri"/>
        </w:rPr>
        <w:t>Statistical Flood Standards addressing the statistical foundation of the flood model and the sensitivity and uncertainty assessment of flood model outputs as a function of flood model inputs.</w:t>
      </w:r>
    </w:p>
    <w:p w14:paraId="075F121C" w14:textId="77777777" w:rsidR="00D2399F" w:rsidRPr="00D2399F" w:rsidRDefault="00D2399F" w:rsidP="00D2399F">
      <w:pPr>
        <w:rPr>
          <w:rFonts w:ascii="Calibri" w:hAnsi="Calibri" w:cs="Calibri"/>
        </w:rPr>
      </w:pPr>
    </w:p>
    <w:p w14:paraId="654663CF" w14:textId="77777777" w:rsidR="00D2399F" w:rsidRPr="00D2399F" w:rsidRDefault="00D2399F" w:rsidP="00D2399F">
      <w:pPr>
        <w:numPr>
          <w:ilvl w:val="0"/>
          <w:numId w:val="23"/>
        </w:numPr>
        <w:contextualSpacing/>
        <w:rPr>
          <w:rFonts w:ascii="Calibri" w:hAnsi="Calibri" w:cs="Calibri"/>
        </w:rPr>
      </w:pPr>
      <w:r w:rsidRPr="00D2399F">
        <w:rPr>
          <w:rFonts w:ascii="Calibri" w:hAnsi="Calibri" w:cs="Calibri"/>
        </w:rPr>
        <w:t xml:space="preserve">Vulnerability Flood Standards assessing the impact of the coastal, inland, and compound flooding on personal residential property. </w:t>
      </w:r>
    </w:p>
    <w:p w14:paraId="586FD969" w14:textId="77777777" w:rsidR="00D2399F" w:rsidRPr="00D2399F" w:rsidRDefault="00D2399F" w:rsidP="00D2399F">
      <w:pPr>
        <w:ind w:left="720"/>
        <w:rPr>
          <w:rFonts w:ascii="Calibri" w:hAnsi="Calibri" w:cs="Calibri"/>
        </w:rPr>
      </w:pPr>
    </w:p>
    <w:p w14:paraId="55F4697C" w14:textId="77777777" w:rsidR="00D2399F" w:rsidRPr="00D2399F" w:rsidRDefault="00D2399F" w:rsidP="00D2399F">
      <w:pPr>
        <w:numPr>
          <w:ilvl w:val="0"/>
          <w:numId w:val="23"/>
        </w:numPr>
        <w:contextualSpacing/>
        <w:rPr>
          <w:rFonts w:ascii="Calibri" w:hAnsi="Calibri" w:cs="Calibri"/>
        </w:rPr>
      </w:pPr>
      <w:r w:rsidRPr="00D2399F">
        <w:rPr>
          <w:rFonts w:ascii="Calibri" w:hAnsi="Calibri" w:cs="Calibri"/>
        </w:rPr>
        <w:t>Actuarial Flood Standards assessing the damage impact in insurance terms.</w:t>
      </w:r>
    </w:p>
    <w:p w14:paraId="1C7F99CF" w14:textId="77777777" w:rsidR="00D2399F" w:rsidRPr="00D2399F" w:rsidRDefault="00D2399F" w:rsidP="00D2399F">
      <w:pPr>
        <w:rPr>
          <w:rFonts w:ascii="Calibri" w:hAnsi="Calibri" w:cs="Calibri"/>
        </w:rPr>
      </w:pPr>
    </w:p>
    <w:p w14:paraId="663C52EB" w14:textId="77777777" w:rsidR="00D2399F" w:rsidRPr="00D2399F" w:rsidRDefault="00D2399F" w:rsidP="00D2399F">
      <w:pPr>
        <w:numPr>
          <w:ilvl w:val="0"/>
          <w:numId w:val="23"/>
        </w:numPr>
        <w:contextualSpacing/>
        <w:rPr>
          <w:rFonts w:ascii="Calibri" w:hAnsi="Calibri" w:cs="Calibri"/>
        </w:rPr>
      </w:pPr>
      <w:r w:rsidRPr="00D2399F">
        <w:rPr>
          <w:rFonts w:ascii="Calibri" w:hAnsi="Calibri" w:cs="Calibri"/>
        </w:rPr>
        <w:t xml:space="preserve">Computer/Information Flood Standards addressing the overall design, construction, and execution of the flood model. </w:t>
      </w:r>
    </w:p>
    <w:p w14:paraId="3345EE78" w14:textId="77777777" w:rsidR="00D2399F" w:rsidRPr="00D2399F" w:rsidRDefault="00D2399F" w:rsidP="00D2399F">
      <w:pPr>
        <w:ind w:left="720"/>
        <w:contextualSpacing/>
        <w:rPr>
          <w:rFonts w:ascii="Calibri" w:hAnsi="Calibri" w:cs="Calibri"/>
        </w:rPr>
      </w:pPr>
    </w:p>
    <w:p w14:paraId="1CDA370E" w14:textId="0920B9BF" w:rsidR="00D2399F" w:rsidRPr="00D2399F" w:rsidRDefault="00D2399F" w:rsidP="00D2399F">
      <w:pPr>
        <w:rPr>
          <w:rFonts w:ascii="Calibri" w:hAnsi="Calibri" w:cs="Calibri"/>
        </w:rPr>
      </w:pPr>
      <w:r w:rsidRPr="00D2399F">
        <w:rPr>
          <w:rFonts w:ascii="Calibri" w:hAnsi="Calibri" w:cs="Calibri"/>
        </w:rPr>
        <w:t xml:space="preserve">The Commission finds and recognizes that the scientific fields underlying flood models continue to evolve providing further insights into property damage and insurance implications. As a direct consequence, the Commission reviews and revises the flood standards comprising its </w:t>
      </w:r>
      <w:r w:rsidRPr="00D2399F">
        <w:rPr>
          <w:rFonts w:ascii="Calibri" w:hAnsi="Calibri" w:cs="Calibri"/>
          <w:i/>
        </w:rPr>
        <w:t xml:space="preserve">Flood Standards </w:t>
      </w:r>
      <w:r w:rsidRPr="00D2399F">
        <w:rPr>
          <w:rFonts w:ascii="Calibri" w:hAnsi="Calibri" w:cs="Calibri"/>
          <w:i/>
          <w:iCs/>
        </w:rPr>
        <w:t>Report of Activities</w:t>
      </w:r>
      <w:r w:rsidRPr="00D2399F">
        <w:rPr>
          <w:rFonts w:ascii="Calibri" w:hAnsi="Calibri" w:cs="Calibri"/>
          <w:iCs/>
        </w:rPr>
        <w:t xml:space="preserve"> no less than every four years</w:t>
      </w:r>
      <w:r w:rsidRPr="00D2399F">
        <w:rPr>
          <w:rFonts w:ascii="Calibri" w:hAnsi="Calibri" w:cs="Calibri"/>
        </w:rPr>
        <w:t>. No less than every four years is defined as every other year ending in an odd number (e.g., 2021, 2025, 2029</w:t>
      </w:r>
      <w:r w:rsidR="00274315">
        <w:rPr>
          <w:rFonts w:ascii="Calibri" w:hAnsi="Calibri" w:cs="Calibri"/>
        </w:rPr>
        <w:t>, 2033</w:t>
      </w:r>
      <w:r w:rsidRPr="00D2399F">
        <w:rPr>
          <w:rFonts w:ascii="Calibri" w:hAnsi="Calibri" w:cs="Calibri"/>
        </w:rPr>
        <w:t xml:space="preserve">). The Commission finds that the flood standards adopted no less than every four years represent the current state of actuarial science regarding computer simulation flood modeling for purposes </w:t>
      </w:r>
    </w:p>
    <w:p w14:paraId="7A7ED62B" w14:textId="77777777" w:rsidR="00D2399F" w:rsidRPr="00D2399F" w:rsidRDefault="00D2399F" w:rsidP="00D2399F">
      <w:pPr>
        <w:rPr>
          <w:rFonts w:ascii="Calibri" w:hAnsi="Calibri" w:cs="Calibri"/>
        </w:rPr>
      </w:pPr>
      <w:r w:rsidRPr="00D2399F">
        <w:rPr>
          <w:rFonts w:ascii="Calibri" w:hAnsi="Calibri" w:cs="Calibri"/>
        </w:rPr>
        <w:t>of producing flood loss costs and flood probable maximum loss levels for personal residential property in Florida that are accurate and reliable.</w:t>
      </w:r>
    </w:p>
    <w:p w14:paraId="6EEB37C3" w14:textId="77777777" w:rsidR="00D2399F" w:rsidRPr="00D2399F" w:rsidRDefault="00D2399F" w:rsidP="00D2399F">
      <w:pPr>
        <w:rPr>
          <w:rFonts w:ascii="Calibri" w:hAnsi="Calibri" w:cs="Calibri"/>
        </w:rPr>
      </w:pPr>
    </w:p>
    <w:p w14:paraId="50C735B1" w14:textId="77777777" w:rsidR="00D2399F" w:rsidRPr="00D2399F" w:rsidRDefault="00D2399F" w:rsidP="00D2399F">
      <w:pPr>
        <w:rPr>
          <w:rFonts w:ascii="Calibri" w:hAnsi="Calibri" w:cs="Calibri"/>
        </w:rPr>
      </w:pPr>
      <w:r w:rsidRPr="00D2399F">
        <w:rPr>
          <w:rFonts w:ascii="Calibri" w:hAnsi="Calibri" w:cs="Calibri"/>
        </w:rPr>
        <w:t xml:space="preserve">The words accurate and reliable are used in s. 627.0628, F.S., but are not defined therein. In </w:t>
      </w:r>
    </w:p>
    <w:p w14:paraId="056398E7" w14:textId="77777777" w:rsidR="00D2399F" w:rsidRPr="00D2399F" w:rsidRDefault="00D2399F" w:rsidP="00D2399F">
      <w:pPr>
        <w:rPr>
          <w:rFonts w:ascii="Calibri" w:hAnsi="Calibri" w:cs="Calibri"/>
        </w:rPr>
      </w:pPr>
      <w:r w:rsidRPr="00D2399F">
        <w:rPr>
          <w:rFonts w:ascii="Calibri" w:hAnsi="Calibri" w:cs="Calibri"/>
        </w:rPr>
        <w:t xml:space="preserve">the context of computer simulation hurricane and flood modeling, accurate means that the hurricane and flood models meet the applicable standards that have been developed and adopted to assure scientifically acceptable hurricane and flood loss cost projections and hurricane and flood probable maximum loss levels. However, accurate cannot necessarily </w:t>
      </w:r>
    </w:p>
    <w:p w14:paraId="58ED81FA" w14:textId="77777777" w:rsidR="00D2399F" w:rsidRPr="00D2399F" w:rsidRDefault="00D2399F" w:rsidP="00D2399F">
      <w:pPr>
        <w:rPr>
          <w:rFonts w:ascii="Calibri" w:hAnsi="Calibri" w:cs="Calibri"/>
        </w:rPr>
      </w:pPr>
      <w:r w:rsidRPr="00D2399F">
        <w:rPr>
          <w:rFonts w:ascii="Calibri" w:hAnsi="Calibri" w:cs="Calibri"/>
        </w:rPr>
        <w:t xml:space="preserve">mean that a hurricane or flood model conforms exactly to known facts since that contradicts the nature of the hurricane and flood modeling process. Reliable is defined for computer simulation hurricane and flood models as meaning that the hurricane or flood model will consistently produce statistically similar results upon repeated use without inherent or </w:t>
      </w:r>
    </w:p>
    <w:p w14:paraId="2AA0262B" w14:textId="77777777" w:rsidR="00D2399F" w:rsidRPr="00D2399F" w:rsidRDefault="00D2399F" w:rsidP="00D2399F">
      <w:pPr>
        <w:rPr>
          <w:rFonts w:ascii="Calibri" w:hAnsi="Calibri" w:cs="Calibri"/>
        </w:rPr>
      </w:pPr>
      <w:r w:rsidRPr="00D2399F">
        <w:rPr>
          <w:rFonts w:ascii="Calibri" w:hAnsi="Calibri" w:cs="Calibri"/>
        </w:rPr>
        <w:t xml:space="preserve">known bias. </w:t>
      </w:r>
    </w:p>
    <w:p w14:paraId="5CE50AFF" w14:textId="77777777" w:rsidR="00D2399F" w:rsidRPr="00D2399F" w:rsidRDefault="00D2399F" w:rsidP="00D2399F">
      <w:pPr>
        <w:rPr>
          <w:rFonts w:ascii="Calibri" w:hAnsi="Calibri" w:cs="Calibri"/>
        </w:rPr>
      </w:pPr>
    </w:p>
    <w:p w14:paraId="59E3CE7F" w14:textId="77777777" w:rsidR="00D2399F" w:rsidRPr="00D2399F" w:rsidRDefault="00D2399F" w:rsidP="00D2399F">
      <w:pPr>
        <w:rPr>
          <w:rFonts w:ascii="Calibri" w:hAnsi="Calibri" w:cs="Calibri"/>
          <w:b/>
          <w:sz w:val="28"/>
        </w:rPr>
      </w:pPr>
      <w:r w:rsidRPr="00D2399F">
        <w:rPr>
          <w:rFonts w:ascii="Calibri" w:hAnsi="Calibri" w:cs="Calibri"/>
          <w:b/>
          <w:sz w:val="28"/>
        </w:rPr>
        <w:br w:type="page"/>
      </w:r>
    </w:p>
    <w:p w14:paraId="1375D3A1" w14:textId="77777777" w:rsidR="00D2399F" w:rsidRPr="005F1E7C" w:rsidRDefault="00D2399F" w:rsidP="005F1E7C">
      <w:pPr>
        <w:rPr>
          <w:rFonts w:ascii="Calibri" w:hAnsi="Calibri" w:cs="Calibri"/>
          <w:caps/>
          <w:sz w:val="28"/>
        </w:rPr>
      </w:pPr>
      <w:r w:rsidRPr="005F1E7C">
        <w:rPr>
          <w:rFonts w:ascii="Calibri" w:hAnsi="Calibri" w:cs="Calibri"/>
          <w:b/>
          <w:caps/>
          <w:sz w:val="28"/>
        </w:rPr>
        <w:lastRenderedPageBreak/>
        <w:t>Concerning Trade Secrets</w:t>
      </w:r>
    </w:p>
    <w:p w14:paraId="2A4473C6" w14:textId="77777777" w:rsidR="00D2399F" w:rsidRPr="00D2399F" w:rsidRDefault="00D2399F" w:rsidP="00D2399F">
      <w:pPr>
        <w:rPr>
          <w:rFonts w:ascii="Calibri" w:hAnsi="Calibri" w:cs="Calibri"/>
        </w:rPr>
      </w:pPr>
    </w:p>
    <w:p w14:paraId="1F1A33D2" w14:textId="77777777" w:rsidR="00D2399F" w:rsidRPr="00D2399F" w:rsidRDefault="00D2399F" w:rsidP="00D2399F">
      <w:pPr>
        <w:rPr>
          <w:rFonts w:ascii="Calibri" w:hAnsi="Calibri" w:cs="Calibri"/>
        </w:rPr>
      </w:pPr>
      <w:r w:rsidRPr="00D2399F">
        <w:rPr>
          <w:rFonts w:ascii="Calibri" w:hAnsi="Calibri" w:cs="Calibri"/>
        </w:rPr>
        <w:t>The Commission finds the following with respect to Principle #10,</w:t>
      </w:r>
      <w:r w:rsidRPr="00D2399F">
        <w:rPr>
          <w:rFonts w:ascii="Calibri" w:hAnsi="Calibri" w:cs="Calibri"/>
          <w:i/>
        </w:rPr>
        <w:t xml:space="preserve"> The trade secret aspects of models or methods being reviewed by the Commission shall be protected</w:t>
      </w:r>
      <w:r w:rsidRPr="00D2399F">
        <w:rPr>
          <w:rFonts w:ascii="Calibri" w:hAnsi="Calibri" w:cs="Calibri"/>
        </w:rPr>
        <w:t>.</w:t>
      </w:r>
    </w:p>
    <w:p w14:paraId="4B42BE4E" w14:textId="77777777" w:rsidR="00D2399F" w:rsidRPr="00D2399F" w:rsidRDefault="00D2399F" w:rsidP="00D2399F">
      <w:pPr>
        <w:rPr>
          <w:rFonts w:ascii="Calibri" w:hAnsi="Calibri" w:cs="Calibri"/>
        </w:rPr>
      </w:pPr>
    </w:p>
    <w:p w14:paraId="5A8B86F5" w14:textId="77777777" w:rsidR="00D2399F" w:rsidRPr="00D2399F" w:rsidRDefault="00D2399F" w:rsidP="00D2399F">
      <w:pPr>
        <w:numPr>
          <w:ilvl w:val="0"/>
          <w:numId w:val="21"/>
        </w:numPr>
        <w:tabs>
          <w:tab w:val="clear" w:pos="720"/>
          <w:tab w:val="num" w:pos="360"/>
        </w:tabs>
        <w:ind w:left="360"/>
        <w:rPr>
          <w:rFonts w:ascii="Calibri" w:hAnsi="Calibri" w:cs="Calibri"/>
        </w:rPr>
      </w:pPr>
      <w:r w:rsidRPr="00D2399F">
        <w:rPr>
          <w:rFonts w:ascii="Calibri" w:hAnsi="Calibri" w:cs="Calibri"/>
        </w:rPr>
        <w:t>Modeling organizations that produce a computer simulation hurricane or flood model may have trade secrets regarding the design and construction of that model.</w:t>
      </w:r>
    </w:p>
    <w:p w14:paraId="35C54FED" w14:textId="77777777" w:rsidR="00D2399F" w:rsidRPr="00D2399F" w:rsidRDefault="00D2399F" w:rsidP="00D2399F">
      <w:pPr>
        <w:rPr>
          <w:rFonts w:ascii="Calibri" w:hAnsi="Calibri" w:cs="Calibri"/>
        </w:rPr>
      </w:pPr>
    </w:p>
    <w:p w14:paraId="6D9818A7" w14:textId="77777777" w:rsidR="00D2399F" w:rsidRPr="00D2399F" w:rsidRDefault="00D2399F" w:rsidP="00D2399F">
      <w:pPr>
        <w:numPr>
          <w:ilvl w:val="0"/>
          <w:numId w:val="21"/>
        </w:numPr>
        <w:tabs>
          <w:tab w:val="clear" w:pos="720"/>
          <w:tab w:val="num" w:pos="360"/>
        </w:tabs>
        <w:ind w:left="360"/>
        <w:rPr>
          <w:rFonts w:ascii="Calibri" w:hAnsi="Calibri" w:cs="Calibri"/>
        </w:rPr>
      </w:pPr>
      <w:r w:rsidRPr="00D2399F">
        <w:rPr>
          <w:rFonts w:ascii="Calibri" w:hAnsi="Calibri" w:cs="Calibri"/>
        </w:rPr>
        <w:t>Modeling organizations have been unwilling to reveal those trade secrets to the Commission in the context of the public meetings that the Commission holds because their competitors are part of the audience or can obtain a copy of the publicly available transcript of the meeting.</w:t>
      </w:r>
    </w:p>
    <w:p w14:paraId="7EF6AB89" w14:textId="77777777" w:rsidR="00D2399F" w:rsidRPr="00D2399F" w:rsidRDefault="00D2399F" w:rsidP="00D2399F">
      <w:pPr>
        <w:rPr>
          <w:rFonts w:ascii="Calibri" w:hAnsi="Calibri" w:cs="Calibri"/>
        </w:rPr>
      </w:pPr>
    </w:p>
    <w:p w14:paraId="581FA420" w14:textId="77777777" w:rsidR="00D2399F" w:rsidRPr="00D2399F" w:rsidRDefault="00D2399F" w:rsidP="00D2399F">
      <w:pPr>
        <w:numPr>
          <w:ilvl w:val="0"/>
          <w:numId w:val="21"/>
        </w:numPr>
        <w:tabs>
          <w:tab w:val="clear" w:pos="720"/>
          <w:tab w:val="num" w:pos="360"/>
        </w:tabs>
        <w:ind w:left="360"/>
        <w:rPr>
          <w:rFonts w:ascii="Calibri" w:hAnsi="Calibri" w:cs="Calibri"/>
        </w:rPr>
      </w:pPr>
      <w:r w:rsidRPr="00D2399F">
        <w:rPr>
          <w:rFonts w:ascii="Calibri" w:hAnsi="Calibri" w:cs="Calibri"/>
        </w:rPr>
        <w:t>Modeling organizations have been willing to reveal all of their trade secrets if that information can remain confidential and within their control.</w:t>
      </w:r>
    </w:p>
    <w:p w14:paraId="50E8351E" w14:textId="77777777" w:rsidR="00D2399F" w:rsidRPr="00D2399F" w:rsidRDefault="00D2399F" w:rsidP="00D2399F">
      <w:pPr>
        <w:rPr>
          <w:rFonts w:ascii="Calibri" w:hAnsi="Calibri" w:cs="Calibri"/>
        </w:rPr>
      </w:pPr>
    </w:p>
    <w:p w14:paraId="774AA366" w14:textId="77777777" w:rsidR="00D2399F" w:rsidRPr="00D2399F" w:rsidRDefault="00D2399F" w:rsidP="00D2399F">
      <w:pPr>
        <w:numPr>
          <w:ilvl w:val="0"/>
          <w:numId w:val="21"/>
        </w:numPr>
        <w:tabs>
          <w:tab w:val="clear" w:pos="720"/>
          <w:tab w:val="num" w:pos="360"/>
        </w:tabs>
        <w:ind w:left="360"/>
        <w:rPr>
          <w:rFonts w:ascii="Calibri" w:hAnsi="Calibri" w:cs="Calibri"/>
        </w:rPr>
      </w:pPr>
      <w:r w:rsidRPr="00D2399F">
        <w:rPr>
          <w:rFonts w:ascii="Calibri" w:hAnsi="Calibri" w:cs="Calibri"/>
        </w:rPr>
        <w:t>Since that trade secret information would become publicly available in the context of a meeting in the “Sunshine,” the Commission has authorized:</w:t>
      </w:r>
    </w:p>
    <w:p w14:paraId="056B88A7" w14:textId="77777777" w:rsidR="00D2399F" w:rsidRPr="00D2399F" w:rsidRDefault="00D2399F" w:rsidP="00D2399F">
      <w:pPr>
        <w:rPr>
          <w:rFonts w:ascii="Calibri" w:hAnsi="Calibri" w:cs="Calibri"/>
        </w:rPr>
      </w:pPr>
    </w:p>
    <w:p w14:paraId="0966273E" w14:textId="77777777" w:rsidR="00D2399F" w:rsidRPr="00D2399F" w:rsidRDefault="00D2399F" w:rsidP="00D2399F">
      <w:pPr>
        <w:numPr>
          <w:ilvl w:val="1"/>
          <w:numId w:val="21"/>
        </w:numPr>
        <w:tabs>
          <w:tab w:val="clear" w:pos="1440"/>
          <w:tab w:val="num" w:pos="720"/>
          <w:tab w:val="num" w:pos="1800"/>
        </w:tabs>
        <w:ind w:left="720"/>
        <w:rPr>
          <w:rFonts w:ascii="Calibri" w:hAnsi="Calibri" w:cs="Calibri"/>
        </w:rPr>
      </w:pPr>
      <w:r w:rsidRPr="00D2399F">
        <w:rPr>
          <w:rFonts w:ascii="Calibri" w:hAnsi="Calibri" w:cs="Calibri"/>
        </w:rPr>
        <w:t>A Professional Team of experts to review the hurricane and flood models on-site at the modeling organization on behalf of the Commission,</w:t>
      </w:r>
    </w:p>
    <w:p w14:paraId="2EFC2E52" w14:textId="77777777" w:rsidR="00D2399F" w:rsidRPr="00D2399F" w:rsidRDefault="00D2399F" w:rsidP="00D2399F">
      <w:pPr>
        <w:tabs>
          <w:tab w:val="num" w:pos="1800"/>
        </w:tabs>
        <w:ind w:left="360"/>
        <w:rPr>
          <w:rFonts w:ascii="Calibri" w:hAnsi="Calibri" w:cs="Calibri"/>
        </w:rPr>
      </w:pPr>
    </w:p>
    <w:p w14:paraId="1B89CD7E" w14:textId="77777777" w:rsidR="00D2399F" w:rsidRPr="00D2399F" w:rsidRDefault="00D2399F" w:rsidP="00D2399F">
      <w:pPr>
        <w:numPr>
          <w:ilvl w:val="1"/>
          <w:numId w:val="21"/>
        </w:numPr>
        <w:tabs>
          <w:tab w:val="clear" w:pos="1440"/>
          <w:tab w:val="num" w:pos="720"/>
          <w:tab w:val="num" w:pos="1800"/>
        </w:tabs>
        <w:ind w:left="720"/>
        <w:rPr>
          <w:rFonts w:ascii="Calibri" w:hAnsi="Calibri" w:cs="Calibri"/>
        </w:rPr>
      </w:pPr>
      <w:r w:rsidRPr="00D2399F">
        <w:rPr>
          <w:rFonts w:ascii="Calibri" w:hAnsi="Calibri" w:cs="Calibri"/>
        </w:rPr>
        <w:t>On-site visits to the modeling organizations by Commission members, and</w:t>
      </w:r>
    </w:p>
    <w:p w14:paraId="109D1C1D" w14:textId="77777777" w:rsidR="00D2399F" w:rsidRPr="00D2399F" w:rsidRDefault="00D2399F" w:rsidP="00D2399F">
      <w:pPr>
        <w:tabs>
          <w:tab w:val="left" w:pos="1080"/>
          <w:tab w:val="num" w:pos="1800"/>
        </w:tabs>
        <w:rPr>
          <w:rFonts w:ascii="Calibri" w:hAnsi="Calibri" w:cs="Calibri"/>
        </w:rPr>
      </w:pPr>
    </w:p>
    <w:p w14:paraId="764C46FE" w14:textId="77777777" w:rsidR="00D2399F" w:rsidRPr="00D2399F" w:rsidRDefault="00D2399F" w:rsidP="00D2399F">
      <w:pPr>
        <w:numPr>
          <w:ilvl w:val="1"/>
          <w:numId w:val="21"/>
        </w:numPr>
        <w:tabs>
          <w:tab w:val="clear" w:pos="1440"/>
          <w:tab w:val="num" w:pos="720"/>
          <w:tab w:val="num" w:pos="1800"/>
        </w:tabs>
        <w:ind w:left="720"/>
        <w:rPr>
          <w:rFonts w:ascii="Calibri" w:hAnsi="Calibri" w:cs="Calibri"/>
        </w:rPr>
      </w:pPr>
      <w:r w:rsidRPr="00D2399F">
        <w:rPr>
          <w:rFonts w:ascii="Calibri" w:hAnsi="Calibri" w:cs="Calibri"/>
        </w:rPr>
        <w:t>Closed meetings for the purpose of discussing and reviewing trade secrets.</w:t>
      </w:r>
    </w:p>
    <w:p w14:paraId="674C82E5" w14:textId="77777777" w:rsidR="00D2399F" w:rsidRPr="00D2399F" w:rsidRDefault="00D2399F" w:rsidP="00D2399F">
      <w:pPr>
        <w:tabs>
          <w:tab w:val="num" w:pos="1800"/>
        </w:tabs>
        <w:rPr>
          <w:rFonts w:ascii="Calibri" w:hAnsi="Calibri" w:cs="Calibri"/>
        </w:rPr>
      </w:pPr>
    </w:p>
    <w:p w14:paraId="7D467882" w14:textId="77777777" w:rsidR="00D2399F" w:rsidRPr="00D2399F" w:rsidRDefault="00D2399F" w:rsidP="00D2399F">
      <w:pPr>
        <w:numPr>
          <w:ilvl w:val="0"/>
          <w:numId w:val="21"/>
        </w:numPr>
        <w:tabs>
          <w:tab w:val="clear" w:pos="720"/>
          <w:tab w:val="num" w:pos="360"/>
        </w:tabs>
        <w:ind w:left="360"/>
        <w:rPr>
          <w:rFonts w:ascii="Calibri" w:hAnsi="Calibri" w:cs="Calibri"/>
        </w:rPr>
      </w:pPr>
      <w:r w:rsidRPr="00D2399F">
        <w:rPr>
          <w:rFonts w:ascii="Calibri" w:hAnsi="Calibri" w:cs="Calibri"/>
        </w:rPr>
        <w:t>The law allows an exception from the public records law for trade secrets used in the design and construction of hurricane and flood models.</w:t>
      </w:r>
    </w:p>
    <w:p w14:paraId="138A13F5" w14:textId="77777777" w:rsidR="00D2399F" w:rsidRPr="00D2399F" w:rsidRDefault="00D2399F" w:rsidP="00D2399F">
      <w:pPr>
        <w:ind w:left="360"/>
        <w:rPr>
          <w:rFonts w:ascii="Calibri" w:hAnsi="Calibri" w:cs="Calibri"/>
        </w:rPr>
      </w:pPr>
    </w:p>
    <w:p w14:paraId="332C53E1" w14:textId="77777777" w:rsidR="00D2399F" w:rsidRPr="00D2399F" w:rsidRDefault="00D2399F" w:rsidP="00D2399F">
      <w:pPr>
        <w:numPr>
          <w:ilvl w:val="0"/>
          <w:numId w:val="21"/>
        </w:numPr>
        <w:tabs>
          <w:tab w:val="clear" w:pos="720"/>
          <w:tab w:val="num" w:pos="360"/>
        </w:tabs>
        <w:ind w:left="360"/>
        <w:rPr>
          <w:rFonts w:ascii="Calibri" w:hAnsi="Calibri" w:cs="Calibri"/>
        </w:rPr>
      </w:pPr>
      <w:r w:rsidRPr="00D2399F">
        <w:rPr>
          <w:rFonts w:ascii="Calibri" w:hAnsi="Calibri" w:cs="Calibri"/>
        </w:rPr>
        <w:t>The Commission may require that the modeling organization provide certain documents for direct review by Commission members, or the modeling organization may voluntarily provide documents containing trade secrets for the Commission’s review.</w:t>
      </w:r>
    </w:p>
    <w:p w14:paraId="469AA938" w14:textId="77777777" w:rsidR="00D2399F" w:rsidRPr="00D2399F" w:rsidRDefault="00D2399F" w:rsidP="00D2399F">
      <w:pPr>
        <w:rPr>
          <w:rFonts w:ascii="Calibri" w:hAnsi="Calibri" w:cs="Calibri"/>
        </w:rPr>
      </w:pPr>
    </w:p>
    <w:p w14:paraId="365A91F3" w14:textId="77777777" w:rsidR="00D2399F" w:rsidRPr="00D2399F" w:rsidRDefault="00D2399F" w:rsidP="00D2399F">
      <w:pPr>
        <w:numPr>
          <w:ilvl w:val="0"/>
          <w:numId w:val="21"/>
        </w:numPr>
        <w:tabs>
          <w:tab w:val="clear" w:pos="720"/>
          <w:tab w:val="num" w:pos="360"/>
        </w:tabs>
        <w:ind w:left="360"/>
        <w:rPr>
          <w:rFonts w:ascii="Calibri" w:hAnsi="Calibri" w:cs="Calibri"/>
        </w:rPr>
      </w:pPr>
      <w:r w:rsidRPr="00D2399F">
        <w:rPr>
          <w:rFonts w:ascii="Calibri" w:hAnsi="Calibri" w:cs="Calibri"/>
        </w:rPr>
        <w:t>The law allows for the discussion of trade secrets to be exempt from public meeting requirements.</w:t>
      </w:r>
    </w:p>
    <w:p w14:paraId="4B9DF17E" w14:textId="77777777" w:rsidR="00D2399F" w:rsidRPr="00D2399F" w:rsidRDefault="00D2399F" w:rsidP="00D2399F">
      <w:pPr>
        <w:rPr>
          <w:rFonts w:ascii="Calibri" w:hAnsi="Calibri" w:cs="Calibri"/>
          <w:bCs/>
          <w:iCs/>
        </w:rPr>
      </w:pPr>
      <w:r w:rsidRPr="00D2399F">
        <w:rPr>
          <w:rFonts w:ascii="Calibri" w:hAnsi="Calibri" w:cs="Calibri"/>
          <w:bCs/>
          <w:iCs/>
        </w:rPr>
        <w:br/>
      </w:r>
    </w:p>
    <w:p w14:paraId="05463CED" w14:textId="77777777" w:rsidR="00D2399F" w:rsidRPr="00D2399F" w:rsidRDefault="00D2399F" w:rsidP="00D2399F">
      <w:pPr>
        <w:spacing w:after="200" w:line="276" w:lineRule="auto"/>
        <w:rPr>
          <w:rFonts w:ascii="Calibri" w:hAnsi="Calibri" w:cs="Calibri"/>
        </w:rPr>
      </w:pPr>
    </w:p>
    <w:p w14:paraId="729C14E1" w14:textId="77777777" w:rsidR="00D2399F" w:rsidRPr="00D2399F" w:rsidRDefault="00D2399F" w:rsidP="00D2399F">
      <w:pPr>
        <w:rPr>
          <w:rFonts w:ascii="Calibri" w:hAnsi="Calibri" w:cs="Calibri"/>
        </w:rPr>
      </w:pPr>
      <w:r w:rsidRPr="00D2399F">
        <w:rPr>
          <w:rFonts w:ascii="Calibri" w:hAnsi="Calibri" w:cs="Calibri"/>
        </w:rPr>
        <w:br w:type="page"/>
      </w:r>
    </w:p>
    <w:p w14:paraId="68D9F233" w14:textId="77777777" w:rsidR="00D2399F" w:rsidRPr="005F1E7C" w:rsidRDefault="00D2399F" w:rsidP="005F1E7C">
      <w:pPr>
        <w:rPr>
          <w:rFonts w:ascii="Calibri" w:hAnsi="Calibri" w:cs="Calibri"/>
          <w:b/>
          <w:caps/>
          <w:sz w:val="28"/>
        </w:rPr>
      </w:pPr>
      <w:r w:rsidRPr="005F1E7C">
        <w:rPr>
          <w:rFonts w:ascii="Calibri" w:hAnsi="Calibri" w:cs="Calibri"/>
          <w:b/>
          <w:caps/>
          <w:sz w:val="28"/>
        </w:rPr>
        <w:lastRenderedPageBreak/>
        <w:t>Concerning Land Use and Land Cover Database</w:t>
      </w:r>
    </w:p>
    <w:p w14:paraId="0C2D6F1D" w14:textId="77777777" w:rsidR="00D2399F" w:rsidRPr="00D2399F" w:rsidRDefault="00D2399F" w:rsidP="00D2399F">
      <w:pPr>
        <w:rPr>
          <w:rFonts w:ascii="Calibri" w:hAnsi="Calibri" w:cs="Calibri"/>
        </w:rPr>
      </w:pPr>
    </w:p>
    <w:p w14:paraId="460C642E" w14:textId="588A8BA6" w:rsidR="00D2399F" w:rsidRPr="00D2399F" w:rsidRDefault="00D2399F" w:rsidP="00D2399F">
      <w:pPr>
        <w:rPr>
          <w:rFonts w:ascii="Calibri" w:hAnsi="Calibri" w:cs="Calibri"/>
        </w:rPr>
      </w:pPr>
      <w:r w:rsidRPr="00D2399F">
        <w:rPr>
          <w:rFonts w:ascii="Calibri" w:hAnsi="Calibri" w:cs="Calibri"/>
        </w:rPr>
        <w:t xml:space="preserve">The Commission finds that the hurricane models to be submitted under the 2025 hurricane standards </w:t>
      </w:r>
      <w:r w:rsidR="00312CD6">
        <w:rPr>
          <w:rFonts w:ascii="Calibri" w:hAnsi="Calibri" w:cs="Calibri"/>
        </w:rPr>
        <w:t>shall</w:t>
      </w:r>
      <w:r w:rsidRPr="00D2399F">
        <w:rPr>
          <w:rFonts w:ascii="Calibri" w:hAnsi="Calibri" w:cs="Calibri"/>
        </w:rPr>
        <w:t xml:space="preserve"> make use of a land use and land cover (LULC) database consistent with National Land Cover Database (NLCD) 2021 or later. Going forward, it is anticipated that the LULC database shall not differ from the NLCD by more than 5 years of the database validation date.  </w:t>
      </w:r>
    </w:p>
    <w:p w14:paraId="646C1ED6" w14:textId="77777777" w:rsidR="00D2399F" w:rsidRPr="00D2399F" w:rsidRDefault="00D2399F" w:rsidP="00D2399F">
      <w:pPr>
        <w:rPr>
          <w:rFonts w:ascii="Calibri" w:hAnsi="Calibri" w:cs="Calibri"/>
        </w:rPr>
      </w:pPr>
    </w:p>
    <w:p w14:paraId="0F846EC8" w14:textId="77777777" w:rsidR="00312CD6" w:rsidRDefault="00D2399F" w:rsidP="00D2399F">
      <w:pPr>
        <w:rPr>
          <w:rFonts w:ascii="Calibri" w:hAnsi="Calibri" w:cs="Calibri"/>
        </w:rPr>
      </w:pPr>
      <w:r w:rsidRPr="00D2399F">
        <w:rPr>
          <w:rFonts w:ascii="Calibri" w:hAnsi="Calibri" w:cs="Calibri"/>
        </w:rPr>
        <w:t xml:space="preserve">The Commission finds that the coastal storm surge and inland flood components of flood models to be submitted under the 2025 flood standards </w:t>
      </w:r>
      <w:r w:rsidR="00312CD6">
        <w:rPr>
          <w:rFonts w:ascii="Calibri" w:hAnsi="Calibri" w:cs="Calibri"/>
        </w:rPr>
        <w:t>shall</w:t>
      </w:r>
      <w:r w:rsidRPr="00D2399F">
        <w:rPr>
          <w:rFonts w:ascii="Calibri" w:hAnsi="Calibri" w:cs="Calibri"/>
        </w:rPr>
        <w:t xml:space="preserve"> make use of a LULC database consistent with NLCD 2023 or later. Going forward, it is anticipated that the LULC database </w:t>
      </w:r>
    </w:p>
    <w:p w14:paraId="22E7E7B0" w14:textId="6D1D1390" w:rsidR="00D2399F" w:rsidRPr="00D2399F" w:rsidRDefault="00D2399F" w:rsidP="00D2399F">
      <w:pPr>
        <w:rPr>
          <w:rFonts w:ascii="Calibri" w:hAnsi="Calibri" w:cs="Calibri"/>
        </w:rPr>
      </w:pPr>
      <w:r w:rsidRPr="00D2399F">
        <w:rPr>
          <w:rFonts w:ascii="Calibri" w:hAnsi="Calibri" w:cs="Calibri"/>
        </w:rPr>
        <w:t xml:space="preserve">shall not differ from the NLCD by more than 5 years of the database validation date. </w:t>
      </w:r>
    </w:p>
    <w:p w14:paraId="35B00CA7" w14:textId="77777777" w:rsidR="00D2399F" w:rsidRPr="00D2399F" w:rsidRDefault="00D2399F" w:rsidP="00D2399F">
      <w:pPr>
        <w:rPr>
          <w:rFonts w:ascii="Calibri" w:hAnsi="Calibri" w:cs="Calibri"/>
        </w:rPr>
      </w:pPr>
    </w:p>
    <w:p w14:paraId="3DE2219C" w14:textId="77777777" w:rsidR="00D2399F" w:rsidRPr="00D2399F" w:rsidRDefault="00D2399F" w:rsidP="00D2399F">
      <w:pPr>
        <w:rPr>
          <w:rFonts w:ascii="Calibri" w:hAnsi="Calibri" w:cs="Calibri"/>
          <w:color w:val="FF0000"/>
        </w:rPr>
      </w:pPr>
    </w:p>
    <w:p w14:paraId="27302754" w14:textId="77777777" w:rsidR="00D2399F" w:rsidRPr="00D2399F" w:rsidRDefault="00D2399F" w:rsidP="00D2399F">
      <w:pPr>
        <w:jc w:val="center"/>
        <w:rPr>
          <w:rFonts w:ascii="Calibri" w:hAnsi="Calibri" w:cs="Calibri"/>
          <w:b/>
          <w:bCs/>
          <w:sz w:val="28"/>
          <w:szCs w:val="28"/>
        </w:rPr>
      </w:pPr>
    </w:p>
    <w:p w14:paraId="7D618A31" w14:textId="77777777" w:rsidR="00D2399F" w:rsidRPr="005F1E7C" w:rsidRDefault="00D2399F" w:rsidP="005F1E7C">
      <w:pPr>
        <w:rPr>
          <w:rFonts w:ascii="Calibri" w:hAnsi="Calibri" w:cs="Calibri"/>
          <w:b/>
          <w:bCs/>
          <w:caps/>
          <w:sz w:val="28"/>
          <w:szCs w:val="28"/>
        </w:rPr>
      </w:pPr>
      <w:r w:rsidRPr="005F1E7C">
        <w:rPr>
          <w:rFonts w:ascii="Calibri" w:hAnsi="Calibri" w:cs="Calibri"/>
          <w:b/>
          <w:bCs/>
          <w:caps/>
          <w:sz w:val="28"/>
          <w:szCs w:val="28"/>
        </w:rPr>
        <w:t>Concerning FHCF Exposure Data</w:t>
      </w:r>
    </w:p>
    <w:p w14:paraId="21FF8159" w14:textId="77777777" w:rsidR="00D2399F" w:rsidRPr="00D2399F" w:rsidRDefault="00D2399F" w:rsidP="00D2399F">
      <w:pPr>
        <w:jc w:val="center"/>
        <w:rPr>
          <w:rFonts w:ascii="Calibri" w:hAnsi="Calibri" w:cs="Calibri"/>
        </w:rPr>
      </w:pPr>
    </w:p>
    <w:p w14:paraId="6211FD6F" w14:textId="77777777" w:rsidR="00D2399F" w:rsidRPr="00D2399F" w:rsidRDefault="00D2399F" w:rsidP="00D2399F">
      <w:pPr>
        <w:rPr>
          <w:rFonts w:ascii="Calibri" w:hAnsi="Calibri" w:cs="Calibri"/>
        </w:rPr>
      </w:pPr>
      <w:r w:rsidRPr="00D2399F">
        <w:rPr>
          <w:rFonts w:ascii="Calibri" w:hAnsi="Calibri" w:cs="Calibri"/>
        </w:rPr>
        <w:t xml:space="preserve">The Commission finds that the FHCF exposure data shall be updated with the 2025 hurricane standards and is anticipated to be updated on a regular cycle or when additional data fields </w:t>
      </w:r>
    </w:p>
    <w:p w14:paraId="67347DD0" w14:textId="77777777" w:rsidR="00D2399F" w:rsidRPr="00D2399F" w:rsidRDefault="00D2399F" w:rsidP="00D2399F">
      <w:pPr>
        <w:rPr>
          <w:rFonts w:ascii="Calibri" w:hAnsi="Calibri" w:cs="Calibri"/>
        </w:rPr>
      </w:pPr>
      <w:r w:rsidRPr="00D2399F">
        <w:rPr>
          <w:rFonts w:ascii="Calibri" w:hAnsi="Calibri" w:cs="Calibri"/>
        </w:rPr>
        <w:t>are included that warrant an update.</w:t>
      </w:r>
    </w:p>
    <w:p w14:paraId="63CB8361" w14:textId="77777777" w:rsidR="00D2399F" w:rsidRPr="00D2399F" w:rsidRDefault="00D2399F" w:rsidP="00D2399F">
      <w:pPr>
        <w:rPr>
          <w:rFonts w:ascii="Calibri" w:hAnsi="Calibri" w:cs="Calibri"/>
        </w:rPr>
      </w:pPr>
    </w:p>
    <w:p w14:paraId="117C12E2" w14:textId="77777777" w:rsidR="00D2399F" w:rsidRPr="00D2399F" w:rsidRDefault="00D2399F" w:rsidP="00D2399F">
      <w:pPr>
        <w:rPr>
          <w:rFonts w:ascii="Calibri" w:hAnsi="Calibri" w:cs="Calibri"/>
        </w:rPr>
      </w:pPr>
    </w:p>
    <w:p w14:paraId="5FED1821" w14:textId="77777777" w:rsidR="00D2399F" w:rsidRPr="00D2399F" w:rsidRDefault="00D2399F" w:rsidP="00D2399F">
      <w:pPr>
        <w:jc w:val="center"/>
        <w:rPr>
          <w:rFonts w:ascii="Calibri" w:hAnsi="Calibri" w:cs="Calibri"/>
          <w:b/>
          <w:bCs/>
          <w:sz w:val="28"/>
          <w:szCs w:val="28"/>
        </w:rPr>
      </w:pPr>
    </w:p>
    <w:p w14:paraId="25C39463" w14:textId="77777777" w:rsidR="00D2399F" w:rsidRPr="005F1E7C" w:rsidRDefault="00D2399F" w:rsidP="005F1E7C">
      <w:pPr>
        <w:rPr>
          <w:rFonts w:ascii="Calibri" w:hAnsi="Calibri" w:cs="Calibri"/>
          <w:b/>
          <w:bCs/>
          <w:caps/>
          <w:sz w:val="28"/>
          <w:szCs w:val="28"/>
        </w:rPr>
      </w:pPr>
      <w:r w:rsidRPr="005F1E7C">
        <w:rPr>
          <w:rFonts w:ascii="Calibri" w:hAnsi="Calibri" w:cs="Calibri"/>
          <w:b/>
          <w:bCs/>
          <w:caps/>
          <w:sz w:val="28"/>
          <w:szCs w:val="28"/>
        </w:rPr>
        <w:t>Concerning Professional Engineer Expert Certification</w:t>
      </w:r>
    </w:p>
    <w:p w14:paraId="5B20711B" w14:textId="77777777" w:rsidR="00D2399F" w:rsidRPr="00D2399F" w:rsidRDefault="00D2399F" w:rsidP="00D2399F">
      <w:pPr>
        <w:rPr>
          <w:rFonts w:ascii="Calibri" w:hAnsi="Calibri" w:cs="Calibri"/>
          <w:b/>
          <w:bCs/>
        </w:rPr>
      </w:pPr>
    </w:p>
    <w:p w14:paraId="069FFC2B" w14:textId="2728F5AD" w:rsidR="00D2399F" w:rsidRPr="00D2399F" w:rsidRDefault="00D2399F" w:rsidP="00D2399F">
      <w:pPr>
        <w:rPr>
          <w:rFonts w:ascii="Calibri" w:hAnsi="Calibri" w:cs="Calibri"/>
          <w:shd w:val="clear" w:color="auto" w:fill="D9E2F3"/>
        </w:rPr>
      </w:pPr>
      <w:r w:rsidRPr="00D2399F">
        <w:rPr>
          <w:rFonts w:ascii="Calibri" w:hAnsi="Calibri" w:cs="Calibri"/>
        </w:rPr>
        <w:t xml:space="preserve">The Commission finds that the hurricane models to be submitted under the 2025 hurricane standards </w:t>
      </w:r>
      <w:r w:rsidR="00312CD6">
        <w:rPr>
          <w:rFonts w:ascii="Calibri" w:hAnsi="Calibri" w:cs="Calibri"/>
        </w:rPr>
        <w:t>shall</w:t>
      </w:r>
      <w:r w:rsidRPr="00D2399F">
        <w:rPr>
          <w:rFonts w:ascii="Calibri" w:hAnsi="Calibri" w:cs="Calibri"/>
        </w:rPr>
        <w:t xml:space="preserve"> require that the professional engineer certification expert be a Florida licensed professional engineer. </w:t>
      </w:r>
    </w:p>
    <w:p w14:paraId="4299AB8D" w14:textId="77777777" w:rsidR="00D2399F" w:rsidRPr="00D2399F" w:rsidRDefault="00D2399F" w:rsidP="00D2399F">
      <w:pPr>
        <w:rPr>
          <w:rFonts w:ascii="Calibri" w:hAnsi="Calibri" w:cs="Calibri"/>
          <w:shd w:val="clear" w:color="auto" w:fill="D9E2F3"/>
        </w:rPr>
      </w:pPr>
    </w:p>
    <w:p w14:paraId="1C572754" w14:textId="73DE5CB5" w:rsidR="00D2399F" w:rsidRPr="00D2399F" w:rsidRDefault="00D2399F" w:rsidP="00D2399F">
      <w:pPr>
        <w:rPr>
          <w:rFonts w:ascii="Calibri" w:hAnsi="Calibri" w:cs="Calibri"/>
        </w:rPr>
      </w:pPr>
      <w:r w:rsidRPr="00D2399F">
        <w:rPr>
          <w:rFonts w:ascii="Calibri" w:hAnsi="Calibri" w:cs="Calibri"/>
        </w:rPr>
        <w:t xml:space="preserve">The Commission finds that the flood models to be submitted under the 2025 flood standards </w:t>
      </w:r>
      <w:r w:rsidR="00312CD6">
        <w:rPr>
          <w:rFonts w:ascii="Calibri" w:hAnsi="Calibri" w:cs="Calibri"/>
        </w:rPr>
        <w:t>shall</w:t>
      </w:r>
      <w:r w:rsidRPr="00D2399F">
        <w:rPr>
          <w:rFonts w:ascii="Calibri" w:hAnsi="Calibri" w:cs="Calibri"/>
        </w:rPr>
        <w:t xml:space="preserve"> require that the vulnerability professional engineer certification expert be a Florida licensed professional engineer.</w:t>
      </w:r>
    </w:p>
    <w:p w14:paraId="568C7298" w14:textId="77777777" w:rsidR="00D2399F" w:rsidRPr="00D2399F" w:rsidRDefault="00D2399F" w:rsidP="00D2399F">
      <w:pPr>
        <w:rPr>
          <w:rFonts w:ascii="Calibri" w:hAnsi="Calibri" w:cs="Calibri"/>
        </w:rPr>
      </w:pPr>
    </w:p>
    <w:p w14:paraId="65150A15" w14:textId="77777777" w:rsidR="00D2399F" w:rsidRPr="00D2399F" w:rsidRDefault="00D2399F" w:rsidP="00D2399F">
      <w:pPr>
        <w:rPr>
          <w:rFonts w:ascii="Calibri" w:hAnsi="Calibri" w:cs="Calibri"/>
        </w:rPr>
      </w:pPr>
    </w:p>
    <w:p w14:paraId="7330B1CD" w14:textId="77777777" w:rsidR="00D2399F" w:rsidRPr="00D2399F" w:rsidRDefault="00D2399F" w:rsidP="00D2399F">
      <w:pPr>
        <w:rPr>
          <w:rFonts w:ascii="Calibri" w:hAnsi="Calibri" w:cs="Calibri"/>
        </w:rPr>
      </w:pPr>
    </w:p>
    <w:p w14:paraId="66B71841" w14:textId="0AF1D920" w:rsidR="00D2399F" w:rsidRPr="005F1E7C" w:rsidRDefault="00D2399F" w:rsidP="005F1E7C">
      <w:pPr>
        <w:rPr>
          <w:rFonts w:ascii="Calibri" w:hAnsi="Calibri" w:cs="Calibri"/>
          <w:b/>
          <w:bCs/>
          <w:caps/>
          <w:sz w:val="28"/>
          <w:szCs w:val="28"/>
        </w:rPr>
      </w:pPr>
      <w:r w:rsidRPr="005F1E7C">
        <w:rPr>
          <w:rFonts w:ascii="Calibri" w:hAnsi="Calibri" w:cs="Calibri"/>
          <w:b/>
          <w:bCs/>
          <w:caps/>
          <w:sz w:val="28"/>
          <w:szCs w:val="28"/>
        </w:rPr>
        <w:t>Concerning Loss Comparisons Between a Current Accepted Flood Model</w:t>
      </w:r>
      <w:r w:rsidR="005F1E7C">
        <w:rPr>
          <w:rFonts w:ascii="Calibri" w:hAnsi="Calibri" w:cs="Calibri"/>
          <w:b/>
          <w:bCs/>
          <w:caps/>
          <w:sz w:val="28"/>
          <w:szCs w:val="28"/>
        </w:rPr>
        <w:t xml:space="preserve"> </w:t>
      </w:r>
      <w:r w:rsidRPr="005F1E7C">
        <w:rPr>
          <w:rFonts w:ascii="Calibri" w:hAnsi="Calibri" w:cs="Calibri"/>
          <w:b/>
          <w:bCs/>
          <w:caps/>
          <w:sz w:val="28"/>
          <w:szCs w:val="28"/>
        </w:rPr>
        <w:t>and a Flood Model under Review</w:t>
      </w:r>
    </w:p>
    <w:p w14:paraId="192A6F26" w14:textId="77777777" w:rsidR="00D2399F" w:rsidRPr="00D2399F" w:rsidRDefault="00D2399F" w:rsidP="00D2399F">
      <w:pPr>
        <w:rPr>
          <w:rFonts w:ascii="Calibri" w:hAnsi="Calibri" w:cs="Calibri"/>
          <w:b/>
          <w:bCs/>
          <w:sz w:val="28"/>
          <w:szCs w:val="28"/>
        </w:rPr>
      </w:pPr>
    </w:p>
    <w:p w14:paraId="169A8AB5" w14:textId="660DFFBF" w:rsidR="00D2399F" w:rsidRPr="00D2399F" w:rsidRDefault="00D2399F" w:rsidP="00D2399F">
      <w:pPr>
        <w:rPr>
          <w:rFonts w:ascii="Calibri" w:hAnsi="Calibri" w:cs="Calibri"/>
        </w:rPr>
      </w:pPr>
      <w:r w:rsidRPr="00D2399F">
        <w:rPr>
          <w:rFonts w:ascii="Calibri" w:hAnsi="Calibri" w:cs="Calibri"/>
        </w:rPr>
        <w:t xml:space="preserve">The Commission finds that the flood models </w:t>
      </w:r>
      <w:r w:rsidR="00312CD6">
        <w:rPr>
          <w:rFonts w:ascii="Calibri" w:hAnsi="Calibri" w:cs="Calibri"/>
        </w:rPr>
        <w:t xml:space="preserve">to be </w:t>
      </w:r>
      <w:r w:rsidRPr="00D2399F">
        <w:rPr>
          <w:rFonts w:ascii="Calibri" w:hAnsi="Calibri" w:cs="Calibri"/>
        </w:rPr>
        <w:t xml:space="preserve">submitted under the 2025 flood standards </w:t>
      </w:r>
      <w:r w:rsidR="00312CD6">
        <w:rPr>
          <w:rFonts w:ascii="Calibri" w:hAnsi="Calibri" w:cs="Calibri"/>
        </w:rPr>
        <w:t>shall</w:t>
      </w:r>
      <w:r w:rsidRPr="00D2399F">
        <w:rPr>
          <w:rFonts w:ascii="Calibri" w:hAnsi="Calibri" w:cs="Calibri"/>
        </w:rPr>
        <w:t xml:space="preserve"> provide loss comparisons to the current accepted flood model by County and by Hydrologic Unit Code (HUC). For the 2029 flood standards and going forward, the comparisons </w:t>
      </w:r>
      <w:r w:rsidR="00312CD6">
        <w:rPr>
          <w:rFonts w:ascii="Calibri" w:hAnsi="Calibri" w:cs="Calibri"/>
        </w:rPr>
        <w:t>shall</w:t>
      </w:r>
      <w:r w:rsidRPr="00D2399F">
        <w:rPr>
          <w:rFonts w:ascii="Calibri" w:hAnsi="Calibri" w:cs="Calibri"/>
        </w:rPr>
        <w:t xml:space="preserve"> be by HUC only.</w:t>
      </w:r>
    </w:p>
    <w:p w14:paraId="41C7EEA3" w14:textId="77777777" w:rsidR="00D2399F" w:rsidRPr="00D2399F" w:rsidRDefault="00D2399F" w:rsidP="00D2399F">
      <w:pPr>
        <w:tabs>
          <w:tab w:val="left" w:pos="-1440"/>
        </w:tabs>
        <w:ind w:left="2160" w:hanging="2160"/>
        <w:rPr>
          <w:rFonts w:ascii="Calibri" w:hAnsi="Calibri" w:cs="Calibri"/>
          <w:bCs/>
          <w:color w:val="008000"/>
        </w:rPr>
      </w:pPr>
    </w:p>
    <w:p w14:paraId="2E1AB57D" w14:textId="77777777" w:rsidR="00D2399F" w:rsidRDefault="00D2399F" w:rsidP="00D2399F">
      <w:pPr>
        <w:rPr>
          <w:rFonts w:ascii="Calibri" w:hAnsi="Calibri" w:cs="Calibri"/>
          <w:color w:val="FF0000"/>
        </w:rPr>
      </w:pPr>
    </w:p>
    <w:p w14:paraId="34D86811" w14:textId="77777777" w:rsidR="00312CD6" w:rsidRPr="00D2399F" w:rsidRDefault="00312CD6" w:rsidP="00D2399F">
      <w:pPr>
        <w:rPr>
          <w:rFonts w:ascii="Calibri" w:hAnsi="Calibri" w:cs="Calibri"/>
          <w:color w:val="FF0000"/>
        </w:rPr>
      </w:pPr>
    </w:p>
    <w:p w14:paraId="18108BE9" w14:textId="64DA631A" w:rsidR="00D2399F" w:rsidRPr="005F1E7C" w:rsidRDefault="00D2399F" w:rsidP="005F1E7C">
      <w:pPr>
        <w:rPr>
          <w:rFonts w:ascii="Calibri" w:hAnsi="Calibri" w:cs="Calibri"/>
          <w:b/>
          <w:bCs/>
          <w:caps/>
          <w:sz w:val="28"/>
          <w:szCs w:val="28"/>
        </w:rPr>
      </w:pPr>
      <w:r w:rsidRPr="005F1E7C">
        <w:rPr>
          <w:rFonts w:ascii="Calibri" w:hAnsi="Calibri" w:cs="Calibri"/>
          <w:b/>
          <w:bCs/>
          <w:caps/>
          <w:sz w:val="28"/>
          <w:szCs w:val="28"/>
        </w:rPr>
        <w:lastRenderedPageBreak/>
        <w:t>Concerning Form S-6, Hypothetical Events for Sensitivity and Uncertainty Analysis</w:t>
      </w:r>
    </w:p>
    <w:p w14:paraId="4DD43865" w14:textId="77777777" w:rsidR="00D2399F" w:rsidRPr="00D2399F" w:rsidRDefault="00D2399F" w:rsidP="00D2399F">
      <w:pPr>
        <w:rPr>
          <w:rFonts w:ascii="Calibri" w:hAnsi="Calibri" w:cs="Calibri"/>
          <w:b/>
          <w:bCs/>
          <w:sz w:val="28"/>
          <w:szCs w:val="28"/>
        </w:rPr>
      </w:pPr>
    </w:p>
    <w:p w14:paraId="618450DB" w14:textId="77777777" w:rsidR="00D2399F" w:rsidRPr="00D2399F" w:rsidRDefault="00D2399F" w:rsidP="00D2399F">
      <w:pPr>
        <w:rPr>
          <w:rFonts w:ascii="Calibri" w:hAnsi="Calibri" w:cs="Calibri"/>
        </w:rPr>
      </w:pPr>
      <w:r w:rsidRPr="00D2399F">
        <w:rPr>
          <w:rFonts w:ascii="Calibri" w:hAnsi="Calibri" w:cs="Calibri"/>
        </w:rPr>
        <w:t>The Commission finds that a modeling organization shall submit a Form S-6 related to the wind peril under the 2027 hurricane standards, and going forward, not less than every other revision of the hurricane standards (e.g., 2031, 2035, 2039).</w:t>
      </w:r>
    </w:p>
    <w:p w14:paraId="2C1EDD6B" w14:textId="77777777" w:rsidR="00D2399F" w:rsidRPr="00D2399F" w:rsidRDefault="00D2399F" w:rsidP="00D2399F">
      <w:pPr>
        <w:rPr>
          <w:rFonts w:ascii="Calibri" w:hAnsi="Calibri" w:cs="Calibri"/>
        </w:rPr>
      </w:pPr>
    </w:p>
    <w:p w14:paraId="37210F03" w14:textId="2891DD95" w:rsidR="00D2399F" w:rsidRPr="00D2399F" w:rsidRDefault="00D2399F" w:rsidP="00D2399F">
      <w:pPr>
        <w:rPr>
          <w:rFonts w:ascii="Calibri" w:hAnsi="Calibri" w:cs="Calibri"/>
          <w:color w:val="FF0000"/>
        </w:rPr>
      </w:pPr>
      <w:r w:rsidRPr="00D2399F">
        <w:rPr>
          <w:rFonts w:ascii="Calibri" w:hAnsi="Calibri" w:cs="Calibri"/>
        </w:rPr>
        <w:t xml:space="preserve">The Commission finds that a sensitivity and uncertainty analysis form, analogous to Form S-6, </w:t>
      </w:r>
      <w:r w:rsidR="00312CD6">
        <w:rPr>
          <w:rFonts w:ascii="Calibri" w:hAnsi="Calibri" w:cs="Calibri"/>
        </w:rPr>
        <w:t>shall</w:t>
      </w:r>
      <w:r w:rsidRPr="00D2399F">
        <w:rPr>
          <w:rFonts w:ascii="Calibri" w:hAnsi="Calibri" w:cs="Calibri"/>
        </w:rPr>
        <w:t xml:space="preserve"> be developed for the 2029 flood standards.</w:t>
      </w:r>
    </w:p>
    <w:p w14:paraId="0A49C853" w14:textId="77777777" w:rsidR="00D2399F" w:rsidRPr="00D2399F" w:rsidRDefault="00D2399F" w:rsidP="00D2399F">
      <w:pPr>
        <w:tabs>
          <w:tab w:val="left" w:pos="-1440"/>
        </w:tabs>
        <w:ind w:left="2160" w:hanging="2160"/>
        <w:rPr>
          <w:rFonts w:ascii="Calibri" w:hAnsi="Calibri" w:cs="Calibri"/>
          <w:bCs/>
          <w:color w:val="008000"/>
        </w:rPr>
      </w:pPr>
    </w:p>
    <w:p w14:paraId="4B96D0A6" w14:textId="77777777" w:rsidR="00D2399F" w:rsidRPr="00D2399F" w:rsidRDefault="00D2399F" w:rsidP="00D2399F">
      <w:pPr>
        <w:rPr>
          <w:rFonts w:ascii="Calibri" w:hAnsi="Calibri" w:cs="Calibri"/>
          <w:color w:val="FF0000"/>
        </w:rPr>
      </w:pPr>
    </w:p>
    <w:p w14:paraId="73CF487E" w14:textId="77777777" w:rsidR="00D2399F" w:rsidRPr="00D2399F" w:rsidRDefault="00D2399F" w:rsidP="00D2399F">
      <w:p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
          <w:bCs/>
          <w:i/>
          <w:iCs/>
        </w:rPr>
      </w:pPr>
    </w:p>
    <w:p w14:paraId="721D01F5" w14:textId="77777777" w:rsidR="00D2399F" w:rsidRPr="005F1E7C" w:rsidRDefault="00D2399F" w:rsidP="005F1E7C">
      <w:pPr>
        <w:rPr>
          <w:rFonts w:ascii="Calibri" w:hAnsi="Calibri" w:cs="Calibri"/>
          <w:b/>
          <w:bCs/>
          <w:caps/>
          <w:sz w:val="28"/>
          <w:szCs w:val="28"/>
        </w:rPr>
      </w:pPr>
      <w:r w:rsidRPr="005F1E7C">
        <w:rPr>
          <w:rFonts w:ascii="Calibri" w:hAnsi="Calibri" w:cs="Calibri"/>
          <w:b/>
          <w:bCs/>
          <w:caps/>
          <w:sz w:val="28"/>
          <w:szCs w:val="28"/>
        </w:rPr>
        <w:t>Concerning Interactive Traceability within Software</w:t>
      </w:r>
    </w:p>
    <w:p w14:paraId="5DE0FB54" w14:textId="77777777" w:rsidR="00D2399F" w:rsidRPr="00D2399F" w:rsidRDefault="00D2399F" w:rsidP="00D2399F">
      <w:p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
          <w:bCs/>
          <w:i/>
          <w:iCs/>
        </w:rPr>
      </w:pPr>
    </w:p>
    <w:p w14:paraId="1B16B1F0" w14:textId="53C44486" w:rsidR="00D2399F" w:rsidRPr="00D2399F" w:rsidRDefault="00D2399F" w:rsidP="00D2399F">
      <w:p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rPr>
      </w:pPr>
      <w:r w:rsidRPr="00D2399F">
        <w:rPr>
          <w:rFonts w:ascii="Calibri" w:hAnsi="Calibri" w:cs="Calibri"/>
        </w:rPr>
        <w:t xml:space="preserve">The Commission finds that interactive traceability within software </w:t>
      </w:r>
      <w:r w:rsidR="00312CD6">
        <w:rPr>
          <w:rFonts w:ascii="Calibri" w:hAnsi="Calibri" w:cs="Calibri"/>
        </w:rPr>
        <w:t>shall</w:t>
      </w:r>
      <w:r w:rsidRPr="00D2399F">
        <w:rPr>
          <w:rFonts w:ascii="Calibri" w:hAnsi="Calibri" w:cs="Calibri"/>
        </w:rPr>
        <w:t xml:space="preserve"> be considered for the 2027 hurricane standards and the 2029 flood standards. It is anticipated that this requirement </w:t>
      </w:r>
      <w:r w:rsidR="00312CD6">
        <w:rPr>
          <w:rFonts w:ascii="Calibri" w:hAnsi="Calibri" w:cs="Calibri"/>
        </w:rPr>
        <w:t>shall</w:t>
      </w:r>
      <w:r w:rsidRPr="00D2399F">
        <w:rPr>
          <w:rFonts w:ascii="Calibri" w:hAnsi="Calibri" w:cs="Calibri"/>
        </w:rPr>
        <w:t xml:space="preserve"> apply to newly developed code and not required for all existing code or research code.</w:t>
      </w:r>
    </w:p>
    <w:p w14:paraId="50B517A8" w14:textId="77777777" w:rsidR="00D2399F" w:rsidRPr="00D2399F" w:rsidRDefault="00D2399F" w:rsidP="00D2399F">
      <w:p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rPr>
      </w:pPr>
    </w:p>
    <w:p w14:paraId="4E596F35" w14:textId="77777777" w:rsidR="00D2399F" w:rsidRPr="00D2399F" w:rsidRDefault="00D2399F" w:rsidP="00D2399F">
      <w:p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rPr>
      </w:pPr>
      <w:r w:rsidRPr="00D2399F">
        <w:rPr>
          <w:rFonts w:ascii="Calibri" w:hAnsi="Calibri" w:cs="Calibri"/>
        </w:rPr>
        <w:t xml:space="preserve">Interactive traceability in the context of computer software auditing and review refers to the dynamic ability to trace and verify the relationships between software artifacts (such </w:t>
      </w:r>
    </w:p>
    <w:p w14:paraId="580C22AA" w14:textId="77777777" w:rsidR="00D2399F" w:rsidRPr="00D2399F" w:rsidRDefault="00D2399F" w:rsidP="00D2399F">
      <w:p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rPr>
      </w:pPr>
      <w:r w:rsidRPr="00D2399F">
        <w:rPr>
          <w:rFonts w:ascii="Calibri" w:hAnsi="Calibri" w:cs="Calibri"/>
        </w:rPr>
        <w:t>as requirements, design elements, code, and test cases) in real-time or through user-driven interactions during an audit or review process. </w:t>
      </w:r>
    </w:p>
    <w:p w14:paraId="649AA880" w14:textId="77777777" w:rsidR="00D2399F" w:rsidRPr="00D2399F" w:rsidRDefault="00D2399F" w:rsidP="00D2399F">
      <w:p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bCs/>
          <w:i/>
          <w:iCs/>
        </w:rPr>
      </w:pPr>
    </w:p>
    <w:p w14:paraId="1C3F210D" w14:textId="77777777" w:rsidR="00D2399F" w:rsidRPr="00D2399F" w:rsidRDefault="00D2399F" w:rsidP="00D2399F">
      <w:pPr>
        <w:rPr>
          <w:rFonts w:ascii="Calibri" w:hAnsi="Calibri" w:cs="Calibri"/>
          <w:color w:val="FF0000"/>
        </w:rPr>
      </w:pPr>
    </w:p>
    <w:p w14:paraId="4D0AD04D" w14:textId="77777777" w:rsidR="00DD6218" w:rsidRPr="00DD6218" w:rsidRDefault="00DD6218" w:rsidP="00DD6218">
      <w:pPr>
        <w:tabs>
          <w:tab w:val="left" w:pos="720"/>
          <w:tab w:val="left" w:pos="2340"/>
          <w:tab w:val="right" w:pos="9360"/>
        </w:tabs>
        <w:spacing w:line="360" w:lineRule="auto"/>
        <w:ind w:left="2340" w:hanging="2340"/>
        <w:jc w:val="both"/>
        <w:rPr>
          <w:rFonts w:ascii="Calibri" w:hAnsi="Calibri" w:cs="Calibri"/>
        </w:rPr>
      </w:pPr>
    </w:p>
    <w:p w14:paraId="32E5EF2B" w14:textId="5008F1AB" w:rsidR="00D2399F" w:rsidRDefault="00D2399F">
      <w:pPr>
        <w:rPr>
          <w:rFonts w:ascii="Calibri" w:hAnsi="Calibri" w:cs="Calibri"/>
        </w:rPr>
      </w:pPr>
      <w:r>
        <w:rPr>
          <w:rFonts w:ascii="Calibri" w:hAnsi="Calibri" w:cs="Calibri"/>
        </w:rPr>
        <w:br w:type="page"/>
      </w:r>
    </w:p>
    <w:p w14:paraId="399971CF" w14:textId="77777777" w:rsidR="00D2399F" w:rsidRDefault="00D2399F" w:rsidP="00D2399F">
      <w:pPr>
        <w:tabs>
          <w:tab w:val="left" w:pos="-1080"/>
          <w:tab w:val="left" w:pos="-720"/>
          <w:tab w:val="left" w:pos="0"/>
          <w:tab w:val="left" w:pos="720"/>
          <w:tab w:val="left" w:pos="1440"/>
          <w:tab w:val="left" w:pos="2160"/>
          <w:tab w:val="left" w:pos="2880"/>
          <w:tab w:val="right" w:pos="9000"/>
          <w:tab w:val="left" w:pos="9360"/>
        </w:tabs>
        <w:jc w:val="center"/>
      </w:pPr>
    </w:p>
    <w:p w14:paraId="4EAFE3B8" w14:textId="77777777" w:rsidR="00D2399F" w:rsidRDefault="00D2399F" w:rsidP="00D2399F">
      <w:pPr>
        <w:tabs>
          <w:tab w:val="left" w:pos="-1080"/>
          <w:tab w:val="left" w:pos="-720"/>
          <w:tab w:val="left" w:pos="0"/>
          <w:tab w:val="left" w:pos="720"/>
          <w:tab w:val="left" w:pos="1440"/>
          <w:tab w:val="left" w:pos="2160"/>
          <w:tab w:val="left" w:pos="2880"/>
          <w:tab w:val="right" w:pos="9000"/>
          <w:tab w:val="left" w:pos="9360"/>
        </w:tabs>
        <w:jc w:val="center"/>
      </w:pPr>
    </w:p>
    <w:p w14:paraId="4CBFFBA9" w14:textId="77777777" w:rsidR="00D2399F" w:rsidRDefault="00D2399F" w:rsidP="00D2399F">
      <w:pPr>
        <w:tabs>
          <w:tab w:val="left" w:pos="-1080"/>
          <w:tab w:val="left" w:pos="-720"/>
          <w:tab w:val="left" w:pos="0"/>
          <w:tab w:val="left" w:pos="720"/>
          <w:tab w:val="left" w:pos="1440"/>
          <w:tab w:val="left" w:pos="2160"/>
          <w:tab w:val="left" w:pos="2880"/>
          <w:tab w:val="right" w:pos="9000"/>
          <w:tab w:val="left" w:pos="9360"/>
        </w:tabs>
        <w:jc w:val="center"/>
      </w:pPr>
    </w:p>
    <w:p w14:paraId="7C2658DC" w14:textId="77777777" w:rsidR="00D2399F" w:rsidRDefault="00D2399F" w:rsidP="00D2399F">
      <w:pPr>
        <w:tabs>
          <w:tab w:val="left" w:pos="-1080"/>
          <w:tab w:val="left" w:pos="-720"/>
          <w:tab w:val="left" w:pos="0"/>
          <w:tab w:val="left" w:pos="720"/>
          <w:tab w:val="left" w:pos="1440"/>
          <w:tab w:val="left" w:pos="2160"/>
          <w:tab w:val="left" w:pos="2880"/>
          <w:tab w:val="right" w:pos="9000"/>
          <w:tab w:val="left" w:pos="9360"/>
        </w:tabs>
        <w:jc w:val="center"/>
      </w:pPr>
    </w:p>
    <w:p w14:paraId="662BE149" w14:textId="77777777" w:rsidR="00D2399F" w:rsidRDefault="00D2399F" w:rsidP="00D2399F">
      <w:pPr>
        <w:tabs>
          <w:tab w:val="left" w:pos="-1080"/>
          <w:tab w:val="left" w:pos="-720"/>
          <w:tab w:val="left" w:pos="0"/>
          <w:tab w:val="left" w:pos="720"/>
          <w:tab w:val="left" w:pos="1440"/>
          <w:tab w:val="left" w:pos="2160"/>
          <w:tab w:val="left" w:pos="2880"/>
          <w:tab w:val="right" w:pos="9000"/>
          <w:tab w:val="left" w:pos="9360"/>
        </w:tabs>
        <w:jc w:val="center"/>
      </w:pPr>
    </w:p>
    <w:p w14:paraId="3C6EA6FB" w14:textId="77777777" w:rsidR="00D2399F" w:rsidRDefault="00D2399F" w:rsidP="00D2399F">
      <w:pPr>
        <w:tabs>
          <w:tab w:val="left" w:pos="-1080"/>
          <w:tab w:val="left" w:pos="-720"/>
          <w:tab w:val="left" w:pos="0"/>
          <w:tab w:val="left" w:pos="720"/>
          <w:tab w:val="left" w:pos="1440"/>
          <w:tab w:val="left" w:pos="2160"/>
          <w:tab w:val="left" w:pos="2880"/>
          <w:tab w:val="right" w:pos="9000"/>
          <w:tab w:val="left" w:pos="9360"/>
        </w:tabs>
        <w:jc w:val="center"/>
      </w:pPr>
    </w:p>
    <w:p w14:paraId="7C08AF84" w14:textId="77777777" w:rsidR="00D2399F" w:rsidRDefault="00D2399F" w:rsidP="00D2399F">
      <w:pPr>
        <w:tabs>
          <w:tab w:val="left" w:pos="-1080"/>
          <w:tab w:val="left" w:pos="-720"/>
          <w:tab w:val="left" w:pos="0"/>
          <w:tab w:val="left" w:pos="720"/>
          <w:tab w:val="left" w:pos="1440"/>
          <w:tab w:val="left" w:pos="2160"/>
          <w:tab w:val="left" w:pos="2880"/>
          <w:tab w:val="right" w:pos="9000"/>
          <w:tab w:val="left" w:pos="9360"/>
        </w:tabs>
        <w:jc w:val="center"/>
      </w:pPr>
    </w:p>
    <w:p w14:paraId="74424DF7" w14:textId="77777777" w:rsidR="00D2399F" w:rsidRDefault="00D2399F" w:rsidP="00D2399F">
      <w:pPr>
        <w:tabs>
          <w:tab w:val="left" w:pos="-1080"/>
          <w:tab w:val="left" w:pos="-720"/>
          <w:tab w:val="left" w:pos="0"/>
          <w:tab w:val="left" w:pos="720"/>
          <w:tab w:val="left" w:pos="1440"/>
          <w:tab w:val="left" w:pos="2160"/>
          <w:tab w:val="left" w:pos="2880"/>
          <w:tab w:val="right" w:pos="9000"/>
          <w:tab w:val="left" w:pos="9360"/>
        </w:tabs>
        <w:jc w:val="center"/>
      </w:pPr>
    </w:p>
    <w:p w14:paraId="2EB5F60A" w14:textId="77777777" w:rsidR="00D2399F" w:rsidRDefault="00D2399F" w:rsidP="00D2399F">
      <w:pPr>
        <w:tabs>
          <w:tab w:val="left" w:pos="-1080"/>
          <w:tab w:val="left" w:pos="-720"/>
          <w:tab w:val="left" w:pos="0"/>
          <w:tab w:val="left" w:pos="720"/>
          <w:tab w:val="left" w:pos="1440"/>
          <w:tab w:val="left" w:pos="2160"/>
          <w:tab w:val="left" w:pos="2880"/>
          <w:tab w:val="right" w:pos="9000"/>
          <w:tab w:val="left" w:pos="9360"/>
        </w:tabs>
        <w:jc w:val="center"/>
      </w:pPr>
    </w:p>
    <w:p w14:paraId="15ACBA79" w14:textId="77777777" w:rsidR="00D2399F" w:rsidRDefault="00D2399F" w:rsidP="00D2399F">
      <w:pPr>
        <w:tabs>
          <w:tab w:val="left" w:pos="-1080"/>
          <w:tab w:val="left" w:pos="-720"/>
          <w:tab w:val="left" w:pos="0"/>
          <w:tab w:val="left" w:pos="720"/>
          <w:tab w:val="left" w:pos="1440"/>
          <w:tab w:val="left" w:pos="2160"/>
          <w:tab w:val="left" w:pos="2880"/>
          <w:tab w:val="right" w:pos="9000"/>
          <w:tab w:val="left" w:pos="9360"/>
        </w:tabs>
        <w:jc w:val="center"/>
      </w:pPr>
    </w:p>
    <w:p w14:paraId="1E7A6975" w14:textId="77777777" w:rsidR="00D2399F" w:rsidRDefault="00D2399F" w:rsidP="00D2399F">
      <w:pPr>
        <w:tabs>
          <w:tab w:val="left" w:pos="-1080"/>
          <w:tab w:val="left" w:pos="-720"/>
          <w:tab w:val="left" w:pos="0"/>
          <w:tab w:val="left" w:pos="720"/>
          <w:tab w:val="left" w:pos="1440"/>
          <w:tab w:val="left" w:pos="2160"/>
          <w:tab w:val="left" w:pos="2880"/>
          <w:tab w:val="right" w:pos="9000"/>
          <w:tab w:val="left" w:pos="9360"/>
        </w:tabs>
        <w:jc w:val="center"/>
      </w:pPr>
    </w:p>
    <w:p w14:paraId="592C7B81" w14:textId="77777777" w:rsidR="00D2399F" w:rsidRDefault="00D2399F" w:rsidP="00D2399F">
      <w:pPr>
        <w:tabs>
          <w:tab w:val="left" w:pos="-1080"/>
          <w:tab w:val="left" w:pos="-720"/>
          <w:tab w:val="left" w:pos="0"/>
          <w:tab w:val="left" w:pos="720"/>
          <w:tab w:val="left" w:pos="1440"/>
          <w:tab w:val="left" w:pos="2160"/>
          <w:tab w:val="left" w:pos="2880"/>
          <w:tab w:val="right" w:pos="9000"/>
          <w:tab w:val="left" w:pos="9360"/>
        </w:tabs>
        <w:jc w:val="center"/>
      </w:pPr>
    </w:p>
    <w:p w14:paraId="1A8AE114" w14:textId="77777777" w:rsidR="00D2399F" w:rsidRDefault="00D2399F" w:rsidP="00D2399F">
      <w:pPr>
        <w:tabs>
          <w:tab w:val="left" w:pos="-1080"/>
          <w:tab w:val="left" w:pos="-720"/>
          <w:tab w:val="left" w:pos="0"/>
          <w:tab w:val="left" w:pos="720"/>
          <w:tab w:val="left" w:pos="1440"/>
          <w:tab w:val="left" w:pos="2160"/>
          <w:tab w:val="left" w:pos="2880"/>
          <w:tab w:val="right" w:pos="9000"/>
          <w:tab w:val="left" w:pos="9360"/>
        </w:tabs>
        <w:jc w:val="center"/>
      </w:pPr>
    </w:p>
    <w:p w14:paraId="5CE96E3E" w14:textId="77777777" w:rsidR="00D2399F" w:rsidRDefault="00D2399F" w:rsidP="00D2399F">
      <w:pPr>
        <w:tabs>
          <w:tab w:val="left" w:pos="-1080"/>
          <w:tab w:val="left" w:pos="-720"/>
          <w:tab w:val="left" w:pos="0"/>
          <w:tab w:val="left" w:pos="720"/>
          <w:tab w:val="left" w:pos="1440"/>
          <w:tab w:val="left" w:pos="2160"/>
          <w:tab w:val="left" w:pos="2880"/>
          <w:tab w:val="right" w:pos="9000"/>
          <w:tab w:val="left" w:pos="9360"/>
        </w:tabs>
        <w:jc w:val="center"/>
      </w:pPr>
    </w:p>
    <w:p w14:paraId="02372049" w14:textId="77777777" w:rsidR="00D2399F" w:rsidRDefault="00D2399F" w:rsidP="00D2399F">
      <w:pPr>
        <w:tabs>
          <w:tab w:val="left" w:pos="-1080"/>
          <w:tab w:val="left" w:pos="-720"/>
          <w:tab w:val="left" w:pos="0"/>
          <w:tab w:val="left" w:pos="720"/>
          <w:tab w:val="left" w:pos="1440"/>
          <w:tab w:val="left" w:pos="2160"/>
          <w:tab w:val="left" w:pos="2880"/>
          <w:tab w:val="right" w:pos="9000"/>
          <w:tab w:val="left" w:pos="9360"/>
        </w:tabs>
        <w:jc w:val="center"/>
      </w:pPr>
    </w:p>
    <w:p w14:paraId="17DE493E" w14:textId="77777777" w:rsidR="00D2399F" w:rsidRPr="00D2399F" w:rsidRDefault="00D2399F" w:rsidP="00D2399F">
      <w:pPr>
        <w:tabs>
          <w:tab w:val="left" w:pos="-1080"/>
          <w:tab w:val="left" w:pos="-720"/>
          <w:tab w:val="left" w:pos="540"/>
          <w:tab w:val="left" w:pos="720"/>
          <w:tab w:val="left" w:pos="1440"/>
          <w:tab w:val="left" w:pos="1620"/>
          <w:tab w:val="left" w:pos="2880"/>
          <w:tab w:val="right" w:pos="9000"/>
          <w:tab w:val="left" w:pos="9360"/>
        </w:tabs>
        <w:jc w:val="center"/>
        <w:rPr>
          <w:rFonts w:ascii="Calibri" w:hAnsi="Calibri" w:cs="Calibri"/>
          <w:b/>
          <w:sz w:val="72"/>
          <w:szCs w:val="72"/>
        </w:rPr>
      </w:pPr>
      <w:r w:rsidRPr="00D2399F">
        <w:rPr>
          <w:rFonts w:ascii="Calibri" w:hAnsi="Calibri" w:cs="Calibri"/>
          <w:b/>
          <w:sz w:val="72"/>
          <w:szCs w:val="72"/>
        </w:rPr>
        <w:t>PROCESS FOR DETERMINING</w:t>
      </w:r>
    </w:p>
    <w:p w14:paraId="45AC9642" w14:textId="77777777" w:rsidR="00D2399F" w:rsidRPr="00D2399F" w:rsidRDefault="00D2399F" w:rsidP="00D2399F">
      <w:pPr>
        <w:tabs>
          <w:tab w:val="left" w:pos="-1080"/>
          <w:tab w:val="left" w:pos="-720"/>
          <w:tab w:val="left" w:pos="0"/>
          <w:tab w:val="left" w:pos="720"/>
          <w:tab w:val="left" w:pos="1440"/>
          <w:tab w:val="left" w:pos="1800"/>
          <w:tab w:val="left" w:pos="2880"/>
          <w:tab w:val="right" w:pos="9000"/>
          <w:tab w:val="left" w:pos="9360"/>
        </w:tabs>
        <w:jc w:val="center"/>
        <w:rPr>
          <w:rFonts w:ascii="Calibri" w:hAnsi="Calibri" w:cs="Calibri"/>
          <w:sz w:val="72"/>
          <w:szCs w:val="72"/>
        </w:rPr>
      </w:pPr>
      <w:r w:rsidRPr="00D2399F">
        <w:rPr>
          <w:rFonts w:ascii="Calibri" w:hAnsi="Calibri" w:cs="Calibri"/>
          <w:b/>
          <w:sz w:val="72"/>
          <w:szCs w:val="72"/>
        </w:rPr>
        <w:t>THE ACCEPTABILITY OF A COMPUTER SIMULATION HURRICANE MODEL</w:t>
      </w:r>
    </w:p>
    <w:p w14:paraId="022BFE0C" w14:textId="090D3E71" w:rsidR="00DD6218" w:rsidRPr="00DD6218" w:rsidRDefault="00D2399F" w:rsidP="00D2399F">
      <w:pPr>
        <w:tabs>
          <w:tab w:val="left" w:pos="720"/>
          <w:tab w:val="left" w:pos="2340"/>
          <w:tab w:val="right" w:pos="9360"/>
        </w:tabs>
        <w:spacing w:line="360" w:lineRule="auto"/>
        <w:ind w:left="2340" w:hanging="2340"/>
        <w:jc w:val="both"/>
        <w:rPr>
          <w:rFonts w:ascii="Calibri" w:hAnsi="Calibri" w:cs="Calibri"/>
        </w:rPr>
      </w:pPr>
      <w:r>
        <w:br w:type="page"/>
      </w:r>
      <w:bookmarkEnd w:id="9"/>
    </w:p>
    <w:p w14:paraId="20BDB8ED" w14:textId="77777777" w:rsidR="00D2399F" w:rsidRPr="00D2399F" w:rsidRDefault="00D2399F" w:rsidP="00D2399F">
      <w:pPr>
        <w:keepNext/>
        <w:tabs>
          <w:tab w:val="left" w:pos="-1080"/>
          <w:tab w:val="left" w:pos="-720"/>
          <w:tab w:val="left" w:pos="0"/>
          <w:tab w:val="left" w:pos="720"/>
          <w:tab w:val="left" w:pos="1440"/>
          <w:tab w:val="left" w:pos="2160"/>
          <w:tab w:val="left" w:pos="2880"/>
          <w:tab w:val="right" w:pos="9000"/>
          <w:tab w:val="left" w:pos="9360"/>
        </w:tabs>
        <w:jc w:val="center"/>
        <w:rPr>
          <w:rFonts w:ascii="Calibri" w:hAnsi="Calibri" w:cs="Calibri"/>
          <w:b/>
          <w:sz w:val="28"/>
        </w:rPr>
      </w:pPr>
      <w:r w:rsidRPr="00D2399F">
        <w:rPr>
          <w:rFonts w:ascii="Calibri" w:hAnsi="Calibri" w:cs="Calibri"/>
          <w:b/>
          <w:sz w:val="28"/>
        </w:rPr>
        <w:lastRenderedPageBreak/>
        <w:t>PROCESS FOR DETERMINING THE ACCEPTABILITY OF A COMPUTER SIMULATION HURRICANE MODEL (</w:t>
      </w:r>
      <w:r w:rsidRPr="00D2399F">
        <w:rPr>
          <w:rFonts w:ascii="Calibri" w:hAnsi="Calibri" w:cs="Calibri"/>
          <w:b/>
          <w:caps/>
          <w:sz w:val="28"/>
        </w:rPr>
        <w:t>Acceptability Process</w:t>
      </w:r>
      <w:r w:rsidRPr="00D2399F">
        <w:rPr>
          <w:rFonts w:ascii="Calibri" w:hAnsi="Calibri" w:cs="Calibri"/>
          <w:b/>
          <w:sz w:val="28"/>
        </w:rPr>
        <w:t>)</w:t>
      </w:r>
    </w:p>
    <w:p w14:paraId="296C1725" w14:textId="77777777" w:rsidR="00D2399F" w:rsidRPr="00D2399F" w:rsidRDefault="00D2399F" w:rsidP="00D2399F">
      <w:pPr>
        <w:jc w:val="both"/>
        <w:rPr>
          <w:rFonts w:ascii="Calibri" w:hAnsi="Calibri" w:cs="Calibri"/>
          <w:b/>
          <w:bCs/>
        </w:rPr>
      </w:pPr>
    </w:p>
    <w:p w14:paraId="32C09F03" w14:textId="77777777" w:rsidR="00D2399F" w:rsidRPr="00D2399F" w:rsidRDefault="00D2399F" w:rsidP="00D2399F">
      <w:pPr>
        <w:jc w:val="both"/>
        <w:rPr>
          <w:rFonts w:ascii="Calibri" w:hAnsi="Calibri" w:cs="Calibri"/>
          <w:b/>
          <w:bCs/>
        </w:rPr>
      </w:pPr>
      <w:r w:rsidRPr="00D2399F">
        <w:rPr>
          <w:rFonts w:ascii="Calibri" w:hAnsi="Calibri" w:cs="Calibri"/>
          <w:b/>
          <w:bCs/>
        </w:rPr>
        <w:t>INTRODUCTION</w:t>
      </w:r>
    </w:p>
    <w:p w14:paraId="22A11540" w14:textId="77777777" w:rsidR="00D2399F" w:rsidRPr="00D2399F" w:rsidRDefault="00D2399F" w:rsidP="00D2399F">
      <w:pPr>
        <w:jc w:val="both"/>
        <w:rPr>
          <w:rFonts w:ascii="Calibri" w:hAnsi="Calibri" w:cs="Calibri"/>
        </w:rPr>
      </w:pPr>
    </w:p>
    <w:p w14:paraId="18B905F4" w14:textId="77777777" w:rsidR="00D2399F" w:rsidRPr="00D2399F" w:rsidRDefault="00D2399F" w:rsidP="00D2399F">
      <w:pPr>
        <w:rPr>
          <w:rFonts w:ascii="Calibri" w:hAnsi="Calibri" w:cs="Calibri"/>
        </w:rPr>
      </w:pPr>
      <w:r w:rsidRPr="00D2399F">
        <w:rPr>
          <w:rFonts w:ascii="Calibri" w:hAnsi="Calibri" w:cs="Calibri"/>
        </w:rPr>
        <w:t xml:space="preserve">This chapter specifies the Commission’s process for the determination of acceptability </w:t>
      </w:r>
    </w:p>
    <w:p w14:paraId="0D2622FB" w14:textId="77777777" w:rsidR="00D2399F" w:rsidRPr="00D2399F" w:rsidRDefault="00D2399F" w:rsidP="00D2399F">
      <w:pPr>
        <w:rPr>
          <w:rFonts w:ascii="Calibri" w:hAnsi="Calibri" w:cs="Calibri"/>
        </w:rPr>
      </w:pPr>
      <w:r w:rsidRPr="00D2399F">
        <w:rPr>
          <w:rFonts w:ascii="Calibri" w:hAnsi="Calibri" w:cs="Calibri"/>
        </w:rPr>
        <w:t>of a computer simulation hurricane model (model), and provides guidance to modeling organizations for preparing and submitting required documentation.</w:t>
      </w:r>
    </w:p>
    <w:p w14:paraId="0B18B9A6" w14:textId="77777777" w:rsidR="00D2399F" w:rsidRPr="00D2399F" w:rsidRDefault="00D2399F" w:rsidP="00D2399F">
      <w:pPr>
        <w:jc w:val="both"/>
        <w:rPr>
          <w:rFonts w:ascii="Calibri" w:hAnsi="Calibri" w:cs="Calibri"/>
        </w:rPr>
      </w:pPr>
    </w:p>
    <w:p w14:paraId="4E96CD33" w14:textId="77777777" w:rsidR="00D2399F" w:rsidRPr="00D2399F" w:rsidRDefault="00D2399F" w:rsidP="00D2399F">
      <w:pPr>
        <w:rPr>
          <w:rFonts w:ascii="Calibri" w:hAnsi="Calibri" w:cs="Calibri"/>
        </w:rPr>
      </w:pPr>
      <w:r w:rsidRPr="00D2399F">
        <w:rPr>
          <w:rFonts w:ascii="Calibri" w:hAnsi="Calibri" w:cs="Calibri"/>
        </w:rPr>
        <w:t xml:space="preserve">Due to the complex and unique nature of hurricane and flood perils and recognizing that a modeling organization may submit only a hurricane model or only a flood model, the Commission has determined that the review of hurricane and flood models for acceptability shall be independent of each other. Therefore, a hurricane model and a flood model shall be submitted separately and reviewed separately. </w:t>
      </w:r>
    </w:p>
    <w:p w14:paraId="0A4B0AB4" w14:textId="77777777" w:rsidR="00D2399F" w:rsidRPr="00D2399F" w:rsidRDefault="00D2399F" w:rsidP="00D2399F">
      <w:pPr>
        <w:rPr>
          <w:rFonts w:ascii="Calibri" w:hAnsi="Calibri" w:cs="Calibri"/>
        </w:rPr>
      </w:pPr>
    </w:p>
    <w:p w14:paraId="7BE64173" w14:textId="77777777" w:rsidR="00D2399F" w:rsidRPr="00D2399F" w:rsidRDefault="00D2399F" w:rsidP="00D2399F">
      <w:pPr>
        <w:rPr>
          <w:rFonts w:ascii="Calibri" w:hAnsi="Calibri" w:cs="Calibri"/>
        </w:rPr>
      </w:pPr>
      <w:r w:rsidRPr="00D2399F">
        <w:rPr>
          <w:rFonts w:ascii="Calibri" w:hAnsi="Calibri" w:cs="Calibri"/>
        </w:rPr>
        <w:t xml:space="preserve">The Commission has determined, if a model is found acceptable or fails under one group of standards applicable to hurricane or flood, it shall have no bearing or impact on the other </w:t>
      </w:r>
    </w:p>
    <w:p w14:paraId="4B69E378" w14:textId="77777777" w:rsidR="00D2399F" w:rsidRPr="00D2399F" w:rsidRDefault="00D2399F" w:rsidP="00D2399F">
      <w:pPr>
        <w:rPr>
          <w:rFonts w:ascii="Calibri" w:hAnsi="Calibri" w:cs="Calibri"/>
        </w:rPr>
      </w:pPr>
      <w:r w:rsidRPr="00D2399F">
        <w:rPr>
          <w:rFonts w:ascii="Calibri" w:hAnsi="Calibri" w:cs="Calibri"/>
        </w:rPr>
        <w:t>type of model’s acceptability or failure under the respective group of standards. A modeling organization submitting both a hurricane model and a flood model shall have each model reviewed separately and independently under the respective unique group of standards applicable to hurricane or flood.</w:t>
      </w:r>
    </w:p>
    <w:p w14:paraId="384854D3" w14:textId="77777777" w:rsidR="00D2399F" w:rsidRPr="00D2399F" w:rsidRDefault="00D2399F" w:rsidP="00D2399F">
      <w:pPr>
        <w:rPr>
          <w:rFonts w:ascii="Calibri" w:hAnsi="Calibri" w:cs="Calibri"/>
        </w:rPr>
      </w:pPr>
    </w:p>
    <w:p w14:paraId="49EB0183" w14:textId="77777777" w:rsidR="00D2399F" w:rsidRPr="00D2399F" w:rsidRDefault="00D2399F" w:rsidP="00D2399F">
      <w:pPr>
        <w:rPr>
          <w:rFonts w:ascii="Calibri" w:hAnsi="Calibri" w:cs="Calibri"/>
        </w:rPr>
      </w:pPr>
      <w:r w:rsidRPr="00D2399F">
        <w:rPr>
          <w:rFonts w:ascii="Calibri" w:hAnsi="Calibri" w:cs="Calibri"/>
        </w:rPr>
        <w:t xml:space="preserve">It should be understood that if a modeling organization submits both a hurricane model and </w:t>
      </w:r>
    </w:p>
    <w:p w14:paraId="0DB814D8" w14:textId="77777777" w:rsidR="00312CD6" w:rsidRDefault="00D2399F" w:rsidP="00D2399F">
      <w:pPr>
        <w:rPr>
          <w:rFonts w:ascii="Calibri" w:hAnsi="Calibri" w:cs="Calibri"/>
        </w:rPr>
      </w:pPr>
      <w:r w:rsidRPr="00D2399F">
        <w:rPr>
          <w:rFonts w:ascii="Calibri" w:hAnsi="Calibri" w:cs="Calibri"/>
        </w:rPr>
        <w:t>a flood model, if an error is found in the course of a review (e.g., internal review, Professional Team on-site review, Commission review) in either the hurricane model or the flood model, that is also likely to co-exist in the other model, then it is incumbent on the modeling organization to report this error in accordance with</w:t>
      </w:r>
      <w:r w:rsidR="00312CD6">
        <w:rPr>
          <w:rFonts w:ascii="Calibri" w:hAnsi="Calibri" w:cs="Calibri"/>
        </w:rPr>
        <w:t xml:space="preserve"> either the</w:t>
      </w:r>
      <w:r w:rsidRPr="00D2399F">
        <w:rPr>
          <w:rFonts w:ascii="Calibri" w:hAnsi="Calibri" w:cs="Calibri"/>
        </w:rPr>
        <w:t xml:space="preserve"> Commission Review of Submission Documentation and Resolution of Deficiencies or </w:t>
      </w:r>
      <w:r w:rsidR="00312CD6">
        <w:rPr>
          <w:rFonts w:ascii="Calibri" w:hAnsi="Calibri" w:cs="Calibri"/>
        </w:rPr>
        <w:t xml:space="preserve">the </w:t>
      </w:r>
      <w:r w:rsidRPr="00D2399F">
        <w:rPr>
          <w:rFonts w:ascii="Calibri" w:hAnsi="Calibri" w:cs="Calibri"/>
        </w:rPr>
        <w:t>Discovery of Differences</w:t>
      </w:r>
    </w:p>
    <w:p w14:paraId="08EA13A8" w14:textId="6A045D6F" w:rsidR="00312CD6" w:rsidRDefault="00D2399F" w:rsidP="00D2399F">
      <w:pPr>
        <w:rPr>
          <w:rFonts w:ascii="Calibri" w:hAnsi="Calibri" w:cs="Calibri"/>
        </w:rPr>
      </w:pPr>
      <w:r w:rsidRPr="00D2399F">
        <w:rPr>
          <w:rFonts w:ascii="Calibri" w:hAnsi="Calibri" w:cs="Calibri"/>
        </w:rPr>
        <w:t>in a Model after a Model has been Determined to be Acceptable by the Commission, as appropriate. Consequently, the onus is on the modeling organization to make the correction</w:t>
      </w:r>
    </w:p>
    <w:p w14:paraId="3DD997A6" w14:textId="131261FD" w:rsidR="00D2399F" w:rsidRPr="00D2399F" w:rsidRDefault="00D2399F" w:rsidP="00D2399F">
      <w:pPr>
        <w:rPr>
          <w:rFonts w:ascii="Calibri" w:hAnsi="Calibri" w:cs="Calibri"/>
        </w:rPr>
      </w:pPr>
      <w:r w:rsidRPr="00D2399F">
        <w:rPr>
          <w:rFonts w:ascii="Calibri" w:hAnsi="Calibri" w:cs="Calibri"/>
        </w:rPr>
        <w:t xml:space="preserve">in both models as appropriate, in keeping with the independence of the two model reviews. </w:t>
      </w:r>
    </w:p>
    <w:p w14:paraId="5F9B8149" w14:textId="77777777" w:rsidR="00D2399F" w:rsidRPr="00D2399F" w:rsidRDefault="00D2399F" w:rsidP="00D2399F">
      <w:pPr>
        <w:rPr>
          <w:rFonts w:ascii="Calibri" w:hAnsi="Calibri" w:cs="Calibri"/>
        </w:rPr>
      </w:pPr>
    </w:p>
    <w:p w14:paraId="6BBBC062" w14:textId="77777777" w:rsidR="00D2399F" w:rsidRPr="00D2399F" w:rsidRDefault="00D2399F" w:rsidP="00D2399F">
      <w:pPr>
        <w:rPr>
          <w:rFonts w:ascii="Calibri" w:hAnsi="Calibri" w:cs="Calibri"/>
        </w:rPr>
      </w:pPr>
    </w:p>
    <w:p w14:paraId="1CD05AE7" w14:textId="77777777" w:rsidR="00D2399F" w:rsidRPr="00D2399F" w:rsidRDefault="00D2399F" w:rsidP="00D2399F">
      <w:pPr>
        <w:rPr>
          <w:rFonts w:ascii="Calibri" w:hAnsi="Calibri" w:cs="Calibri"/>
          <w:b/>
          <w:bCs/>
        </w:rPr>
      </w:pPr>
      <w:r w:rsidRPr="00D2399F">
        <w:rPr>
          <w:rFonts w:ascii="Calibri" w:hAnsi="Calibri" w:cs="Calibri"/>
          <w:b/>
          <w:bCs/>
        </w:rPr>
        <w:t>STANDARDS IMPLEMENTATION SCHEDULE</w:t>
      </w:r>
    </w:p>
    <w:p w14:paraId="003C0798" w14:textId="77777777" w:rsidR="00D2399F" w:rsidRPr="00D2399F" w:rsidRDefault="00D2399F" w:rsidP="00D2399F">
      <w:pPr>
        <w:rPr>
          <w:rFonts w:ascii="Calibri" w:hAnsi="Calibri" w:cs="Calibri"/>
        </w:rPr>
      </w:pPr>
    </w:p>
    <w:p w14:paraId="19FC0420" w14:textId="77777777" w:rsidR="00D2399F" w:rsidRPr="00D2399F" w:rsidRDefault="00D2399F" w:rsidP="00D2399F">
      <w:pPr>
        <w:rPr>
          <w:rFonts w:ascii="Calibri" w:hAnsi="Calibri" w:cs="Calibri"/>
        </w:rPr>
      </w:pPr>
      <w:r w:rsidRPr="00D2399F">
        <w:rPr>
          <w:rFonts w:ascii="Calibri" w:hAnsi="Calibri" w:cs="Calibri"/>
        </w:rPr>
        <w:t xml:space="preserve">The Commission has determined that prior to November 1 of every odd-numbered year new hurricane standards, revisions to existing hurricane standards, and revisions to the Acceptability Process will be adopted. The effective date of new or revised hurricane standards (standards) will be November 1 of that year unless otherwise specified by the Commission. </w:t>
      </w:r>
    </w:p>
    <w:p w14:paraId="7436F20D" w14:textId="77777777" w:rsidR="00D2399F" w:rsidRPr="00D2399F" w:rsidRDefault="00D2399F" w:rsidP="00D2399F">
      <w:pPr>
        <w:rPr>
          <w:rFonts w:ascii="Calibri" w:hAnsi="Calibri" w:cs="Calibri"/>
        </w:rPr>
      </w:pPr>
    </w:p>
    <w:p w14:paraId="7AF0CE4B" w14:textId="77777777" w:rsidR="00D2399F" w:rsidRPr="00D2399F" w:rsidRDefault="00D2399F" w:rsidP="00D2399F">
      <w:pPr>
        <w:rPr>
          <w:rFonts w:ascii="Calibri" w:hAnsi="Calibri" w:cs="Calibri"/>
        </w:rPr>
      </w:pPr>
      <w:r w:rsidRPr="00D2399F">
        <w:rPr>
          <w:rFonts w:ascii="Calibri" w:hAnsi="Calibri" w:cs="Calibri"/>
        </w:rPr>
        <w:t xml:space="preserve">The standards and procedures published in the </w:t>
      </w:r>
      <w:r w:rsidRPr="00D2399F">
        <w:rPr>
          <w:rFonts w:ascii="Calibri" w:hAnsi="Calibri" w:cs="Calibri"/>
          <w:i/>
        </w:rPr>
        <w:t>Hurricane Standards Report of Activities as of November 1, 2025</w:t>
      </w:r>
      <w:r w:rsidRPr="00D2399F">
        <w:rPr>
          <w:rFonts w:ascii="Calibri" w:hAnsi="Calibri" w:cs="Calibri"/>
        </w:rPr>
        <w:t xml:space="preserve">, will not be scheduled for revision until 2027. </w:t>
      </w:r>
    </w:p>
    <w:p w14:paraId="0327031E" w14:textId="77777777" w:rsidR="00D2399F" w:rsidRPr="00D2399F" w:rsidRDefault="00D2399F" w:rsidP="00D2399F">
      <w:pPr>
        <w:rPr>
          <w:rFonts w:ascii="Calibri" w:hAnsi="Calibri" w:cs="Calibri"/>
        </w:rPr>
      </w:pPr>
    </w:p>
    <w:p w14:paraId="0AAF50B9" w14:textId="77777777" w:rsidR="00D2399F" w:rsidRPr="00D2399F" w:rsidRDefault="00D2399F" w:rsidP="00D2399F">
      <w:pPr>
        <w:rPr>
          <w:rFonts w:ascii="Calibri" w:hAnsi="Calibri" w:cs="Calibri"/>
        </w:rPr>
      </w:pPr>
    </w:p>
    <w:p w14:paraId="02B86CE1" w14:textId="77777777" w:rsidR="00D2399F" w:rsidRPr="00D2399F" w:rsidRDefault="00D2399F" w:rsidP="00D2399F">
      <w:pPr>
        <w:rPr>
          <w:rFonts w:ascii="Calibri" w:hAnsi="Calibri" w:cs="Calibri"/>
        </w:rPr>
      </w:pPr>
      <w:r w:rsidRPr="00D2399F">
        <w:rPr>
          <w:rFonts w:ascii="Calibri" w:hAnsi="Calibri" w:cs="Calibri"/>
        </w:rPr>
        <w:lastRenderedPageBreak/>
        <w:t xml:space="preserve">The Commission has further determined that the period between the effective date of new and revised standards and November 1 of the following year (the deadline for notification by the modeling organization) is a reasonable length of time for any modeling organization to comply with the standards adopted by the Commission. </w:t>
      </w:r>
    </w:p>
    <w:p w14:paraId="7835A986" w14:textId="77777777" w:rsidR="00D2399F" w:rsidRPr="00D2399F" w:rsidRDefault="00D2399F" w:rsidP="00D2399F">
      <w:pPr>
        <w:rPr>
          <w:rFonts w:ascii="Calibri" w:hAnsi="Calibri" w:cs="Calibri"/>
        </w:rPr>
      </w:pPr>
    </w:p>
    <w:p w14:paraId="3DB57AAA" w14:textId="77777777" w:rsidR="00D2399F" w:rsidRPr="00D2399F" w:rsidRDefault="00D2399F" w:rsidP="00D2399F">
      <w:pPr>
        <w:rPr>
          <w:rFonts w:ascii="Calibri" w:hAnsi="Calibri" w:cs="Calibri"/>
        </w:rPr>
      </w:pPr>
      <w:r w:rsidRPr="00D2399F">
        <w:rPr>
          <w:rFonts w:ascii="Calibri" w:hAnsi="Calibri" w:cs="Calibri"/>
        </w:rPr>
        <w:t xml:space="preserve">If the Commission determines that this time frame is not sufficient, based on the nature of the revisions to the standards or based on other circumstances that might necessitate a longer period of time for compliance, then the Commission will adjust this period of time accordingly. </w:t>
      </w:r>
    </w:p>
    <w:p w14:paraId="762F8E84" w14:textId="77777777" w:rsidR="00D2399F" w:rsidRPr="00D2399F" w:rsidRDefault="00D2399F" w:rsidP="00D2399F">
      <w:pPr>
        <w:rPr>
          <w:rFonts w:ascii="Calibri" w:hAnsi="Calibri" w:cs="Calibri"/>
        </w:rPr>
      </w:pPr>
    </w:p>
    <w:p w14:paraId="197B5817" w14:textId="77777777" w:rsidR="00D2399F" w:rsidRPr="00D2399F" w:rsidRDefault="00D2399F" w:rsidP="00D2399F">
      <w:pPr>
        <w:rPr>
          <w:rFonts w:ascii="Calibri" w:hAnsi="Calibri" w:cs="Calibri"/>
        </w:rPr>
      </w:pPr>
      <w:r w:rsidRPr="00D2399F">
        <w:rPr>
          <w:rFonts w:ascii="Calibri" w:hAnsi="Calibri" w:cs="Calibri"/>
        </w:rPr>
        <w:t>If requested by a modeling organization, the Commission Chair shall have the authority to grant a reasonable extension should the Commission Chair determine that an emergency or unusual situation exists that warrants an extension and is determined to be beyond the control of the modeling organization.</w:t>
      </w:r>
    </w:p>
    <w:p w14:paraId="2BEF20D4" w14:textId="77777777" w:rsidR="00D2399F" w:rsidRPr="00D2399F" w:rsidRDefault="00D2399F" w:rsidP="00D2399F">
      <w:pPr>
        <w:rPr>
          <w:rFonts w:ascii="Calibri" w:hAnsi="Calibri" w:cs="Calibri"/>
        </w:rPr>
      </w:pPr>
    </w:p>
    <w:p w14:paraId="0FCB40E2" w14:textId="77777777" w:rsidR="00D2399F" w:rsidRPr="00D2399F" w:rsidRDefault="00D2399F" w:rsidP="00D2399F">
      <w:pPr>
        <w:rPr>
          <w:rFonts w:ascii="Calibri" w:hAnsi="Calibri" w:cs="Calibri"/>
        </w:rPr>
      </w:pPr>
      <w:bookmarkStart w:id="13" w:name="_Hlk207963508"/>
      <w:r w:rsidRPr="00D2399F">
        <w:rPr>
          <w:rFonts w:ascii="Calibri" w:hAnsi="Calibri" w:cs="Calibri"/>
        </w:rPr>
        <w:t xml:space="preserve">The Commission has determined that the Acceptability Process adopted and published in the </w:t>
      </w:r>
      <w:r w:rsidRPr="00D2399F">
        <w:rPr>
          <w:rFonts w:ascii="Calibri" w:hAnsi="Calibri" w:cs="Calibri"/>
          <w:i/>
          <w:iCs/>
        </w:rPr>
        <w:t>Hurricane Standards Report of Activities as of November 1, 2025,</w:t>
      </w:r>
      <w:r w:rsidRPr="00D2399F">
        <w:rPr>
          <w:rFonts w:ascii="Calibri" w:hAnsi="Calibri" w:cs="Calibri"/>
        </w:rPr>
        <w:t xml:space="preserve"> shall apply to reporting and review of:</w:t>
      </w:r>
    </w:p>
    <w:p w14:paraId="0384C5BE" w14:textId="77777777" w:rsidR="00D2399F" w:rsidRPr="00D2399F" w:rsidRDefault="00D2399F" w:rsidP="00D2399F">
      <w:pPr>
        <w:rPr>
          <w:rFonts w:ascii="Calibri" w:hAnsi="Calibri" w:cs="Calibri"/>
        </w:rPr>
      </w:pPr>
    </w:p>
    <w:p w14:paraId="17A2C0E0" w14:textId="77777777" w:rsidR="00D2399F" w:rsidRPr="00D2399F" w:rsidRDefault="00D2399F" w:rsidP="006D592F">
      <w:pPr>
        <w:numPr>
          <w:ilvl w:val="0"/>
          <w:numId w:val="41"/>
        </w:numPr>
        <w:ind w:left="360"/>
        <w:rPr>
          <w:rFonts w:ascii="Calibri" w:hAnsi="Calibri" w:cs="Calibri"/>
        </w:rPr>
      </w:pPr>
      <w:r w:rsidRPr="00D2399F">
        <w:rPr>
          <w:rFonts w:ascii="Calibri" w:hAnsi="Calibri" w:cs="Calibri"/>
        </w:rPr>
        <w:t xml:space="preserve">Editorial errors and differences discovered in models determined acceptable under the 2023 hurricane standards, </w:t>
      </w:r>
    </w:p>
    <w:p w14:paraId="59CE035A" w14:textId="77777777" w:rsidR="00D2399F" w:rsidRPr="00D2399F" w:rsidRDefault="00D2399F" w:rsidP="006D592F">
      <w:pPr>
        <w:ind w:left="360"/>
        <w:rPr>
          <w:rFonts w:ascii="Calibri" w:hAnsi="Calibri" w:cs="Calibri"/>
        </w:rPr>
      </w:pPr>
    </w:p>
    <w:p w14:paraId="4F637374" w14:textId="77777777" w:rsidR="00D2399F" w:rsidRPr="00D2399F" w:rsidRDefault="00D2399F" w:rsidP="006D592F">
      <w:pPr>
        <w:numPr>
          <w:ilvl w:val="0"/>
          <w:numId w:val="41"/>
        </w:numPr>
        <w:ind w:left="360"/>
        <w:rPr>
          <w:rFonts w:ascii="Calibri" w:hAnsi="Calibri" w:cs="Calibri"/>
        </w:rPr>
      </w:pPr>
      <w:r w:rsidRPr="00D2399F">
        <w:rPr>
          <w:rFonts w:ascii="Calibri" w:hAnsi="Calibri" w:cs="Calibri"/>
        </w:rPr>
        <w:t xml:space="preserve">Interim model and platform updates, and </w:t>
      </w:r>
    </w:p>
    <w:p w14:paraId="3551083A" w14:textId="77777777" w:rsidR="00D2399F" w:rsidRPr="00D2399F" w:rsidRDefault="00D2399F" w:rsidP="006D592F">
      <w:pPr>
        <w:ind w:left="360"/>
        <w:rPr>
          <w:rFonts w:ascii="Calibri" w:hAnsi="Calibri" w:cs="Calibri"/>
        </w:rPr>
      </w:pPr>
    </w:p>
    <w:p w14:paraId="00B55FCF" w14:textId="77777777" w:rsidR="00D2399F" w:rsidRPr="00D2399F" w:rsidRDefault="00D2399F" w:rsidP="006D592F">
      <w:pPr>
        <w:numPr>
          <w:ilvl w:val="0"/>
          <w:numId w:val="41"/>
        </w:numPr>
        <w:ind w:left="360"/>
        <w:rPr>
          <w:rFonts w:ascii="Calibri" w:hAnsi="Calibri" w:cs="Calibri"/>
        </w:rPr>
      </w:pPr>
      <w:r w:rsidRPr="00D2399F">
        <w:rPr>
          <w:rFonts w:ascii="Calibri" w:hAnsi="Calibri" w:cs="Calibri"/>
        </w:rPr>
        <w:t>Updates for consistency of hurricane and flood models.</w:t>
      </w:r>
    </w:p>
    <w:bookmarkEnd w:id="13"/>
    <w:p w14:paraId="4929274B" w14:textId="77777777" w:rsidR="00D2399F" w:rsidRPr="00D2399F" w:rsidRDefault="00D2399F" w:rsidP="00D2399F">
      <w:pPr>
        <w:rPr>
          <w:rFonts w:ascii="Calibri" w:hAnsi="Calibri" w:cs="Calibri"/>
        </w:rPr>
      </w:pPr>
    </w:p>
    <w:p w14:paraId="4AD550B2" w14:textId="77777777" w:rsidR="00D2399F" w:rsidRPr="00D2399F" w:rsidRDefault="00D2399F" w:rsidP="00D2399F">
      <w:pPr>
        <w:rPr>
          <w:rFonts w:ascii="Calibri" w:hAnsi="Calibri" w:cs="Calibri"/>
        </w:rPr>
      </w:pPr>
    </w:p>
    <w:p w14:paraId="7485A9E8" w14:textId="77777777" w:rsidR="00D2399F" w:rsidRPr="00D2399F" w:rsidRDefault="00D2399F" w:rsidP="00D2399F">
      <w:pPr>
        <w:rPr>
          <w:rFonts w:ascii="Calibri" w:hAnsi="Calibri" w:cs="Calibri"/>
          <w:b/>
          <w:bCs/>
        </w:rPr>
      </w:pPr>
      <w:r w:rsidRPr="00D2399F">
        <w:rPr>
          <w:rFonts w:ascii="Calibri" w:hAnsi="Calibri" w:cs="Calibri"/>
          <w:b/>
          <w:bCs/>
        </w:rPr>
        <w:t>MODEL SUBMISSION DOCUMENTATION: SCHEDULE, GUIDELINES, AND NOTIFICATION REQUIREMENTS</w:t>
      </w:r>
    </w:p>
    <w:p w14:paraId="46D4230A" w14:textId="77777777" w:rsidR="00D2399F" w:rsidRPr="00D2399F" w:rsidRDefault="00D2399F" w:rsidP="00D2399F">
      <w:pPr>
        <w:rPr>
          <w:rFonts w:ascii="Calibri" w:hAnsi="Calibri" w:cs="Calibri"/>
        </w:rPr>
      </w:pPr>
    </w:p>
    <w:p w14:paraId="535116EA" w14:textId="77777777" w:rsidR="00D2399F" w:rsidRPr="00D2399F" w:rsidRDefault="00D2399F" w:rsidP="00D2399F">
      <w:pPr>
        <w:rPr>
          <w:rFonts w:ascii="Calibri" w:hAnsi="Calibri" w:cs="Calibri"/>
        </w:rPr>
      </w:pPr>
      <w:r w:rsidRPr="00D2399F">
        <w:rPr>
          <w:rFonts w:ascii="Calibri" w:hAnsi="Calibri" w:cs="Calibri"/>
        </w:rPr>
        <w:t xml:space="preserve">A modeling organization that desires to have a model reviewed for compliance with the 2025 hurricane standards shall notify the Commission in accordance with the requirements set out below by November 1, 2026. </w:t>
      </w:r>
    </w:p>
    <w:p w14:paraId="68E8F881" w14:textId="77777777" w:rsidR="00D2399F" w:rsidRPr="00D2399F" w:rsidRDefault="00D2399F" w:rsidP="00D2399F">
      <w:pPr>
        <w:rPr>
          <w:rFonts w:ascii="Calibri" w:hAnsi="Calibri" w:cs="Calibri"/>
        </w:rPr>
      </w:pPr>
    </w:p>
    <w:p w14:paraId="4C926379" w14:textId="77777777" w:rsidR="00D2399F" w:rsidRPr="00D2399F" w:rsidRDefault="00D2399F" w:rsidP="00D2399F">
      <w:pPr>
        <w:rPr>
          <w:rFonts w:ascii="Calibri" w:hAnsi="Calibri" w:cs="Calibri"/>
        </w:rPr>
      </w:pPr>
      <w:r w:rsidRPr="00D2399F">
        <w:rPr>
          <w:rFonts w:ascii="Calibri" w:hAnsi="Calibri" w:cs="Calibri"/>
        </w:rPr>
        <w:t>If any deadline provided for within this chapter falls on a Saturday, Sunday, or on a legal State of Florida or federal holiday, then the actual due date shall be the day immediately following the applicable due date which is not a Saturday, Sunday, or legal State of Florida or federal holiday.</w:t>
      </w:r>
    </w:p>
    <w:p w14:paraId="26FF0767" w14:textId="77777777" w:rsidR="00D2399F" w:rsidRPr="00D2399F" w:rsidRDefault="00D2399F" w:rsidP="00D2399F">
      <w:pPr>
        <w:rPr>
          <w:rFonts w:ascii="Calibri" w:hAnsi="Calibri" w:cs="Calibri"/>
        </w:rPr>
      </w:pPr>
    </w:p>
    <w:p w14:paraId="20CBCA38" w14:textId="77777777" w:rsidR="00D2399F" w:rsidRPr="00D2399F" w:rsidRDefault="00D2399F" w:rsidP="00D2399F">
      <w:pPr>
        <w:rPr>
          <w:rFonts w:ascii="Calibri" w:hAnsi="Calibri" w:cs="Calibri"/>
        </w:rPr>
      </w:pPr>
      <w:bookmarkStart w:id="14" w:name="_Hlk207963694"/>
      <w:r w:rsidRPr="00D2399F">
        <w:rPr>
          <w:rFonts w:ascii="Calibri" w:hAnsi="Calibri" w:cs="Calibri"/>
        </w:rPr>
        <w:t xml:space="preserve">The modeling organization shall generate a Submission for model review providing evidence-based information (e.g., discussion, data, figures, tables, references) that clearly demonstrates compliance with each individual standard, disclosure, and form listed in the </w:t>
      </w:r>
      <w:r w:rsidRPr="00D2399F">
        <w:rPr>
          <w:rFonts w:ascii="Calibri" w:hAnsi="Calibri" w:cs="Calibri"/>
          <w:i/>
          <w:iCs/>
        </w:rPr>
        <w:t>Hurricane Standards Report of Activities</w:t>
      </w:r>
      <w:r w:rsidRPr="00D2399F">
        <w:rPr>
          <w:rFonts w:ascii="Calibri" w:hAnsi="Calibri" w:cs="Calibri"/>
        </w:rPr>
        <w:t xml:space="preserve">. </w:t>
      </w:r>
    </w:p>
    <w:bookmarkEnd w:id="14"/>
    <w:p w14:paraId="45198AFA" w14:textId="77777777" w:rsidR="00D2399F" w:rsidRPr="00D2399F" w:rsidRDefault="00D2399F" w:rsidP="00D2399F">
      <w:pPr>
        <w:rPr>
          <w:rFonts w:ascii="Calibri" w:hAnsi="Calibri" w:cs="Calibri"/>
        </w:rPr>
      </w:pPr>
    </w:p>
    <w:p w14:paraId="7FF58157" w14:textId="77777777" w:rsidR="00D2399F" w:rsidRPr="00D2399F" w:rsidRDefault="00D2399F" w:rsidP="00D2399F">
      <w:pPr>
        <w:rPr>
          <w:rFonts w:ascii="Calibri" w:hAnsi="Calibri" w:cs="Calibri"/>
        </w:rPr>
      </w:pPr>
    </w:p>
    <w:p w14:paraId="086FF5B9" w14:textId="77777777" w:rsidR="00D2399F" w:rsidRPr="00D2399F" w:rsidRDefault="00D2399F" w:rsidP="00D2399F">
      <w:pPr>
        <w:rPr>
          <w:rFonts w:ascii="Calibri" w:hAnsi="Calibri" w:cs="Calibri"/>
        </w:rPr>
      </w:pPr>
    </w:p>
    <w:p w14:paraId="4A326B49" w14:textId="31A80D0B" w:rsidR="00D2399F" w:rsidRPr="00D2399F" w:rsidRDefault="00D2399F" w:rsidP="00D2399F">
      <w:pPr>
        <w:rPr>
          <w:rFonts w:ascii="Calibri" w:hAnsi="Calibri" w:cs="Calibri"/>
        </w:rPr>
      </w:pPr>
      <w:r w:rsidRPr="00D2399F">
        <w:rPr>
          <w:rFonts w:ascii="Calibri" w:hAnsi="Calibri" w:cs="Calibri"/>
        </w:rPr>
        <w:lastRenderedPageBreak/>
        <w:t>Final Submission documentation for a model that has been found acceptable by the Commission is available on the Commission website at</w:t>
      </w:r>
      <w:r w:rsidRPr="00D2399F">
        <w:t xml:space="preserve"> </w:t>
      </w:r>
      <w:hyperlink r:id="rId15" w:history="1">
        <w:r w:rsidR="00025AC1" w:rsidRPr="00025AC1">
          <w:rPr>
            <w:rStyle w:val="Hyperlink"/>
            <w:rFonts w:ascii="Calibri" w:hAnsi="Calibri" w:cs="Calibri"/>
            <w:i/>
            <w:iCs/>
            <w:color w:val="auto"/>
            <w:u w:val="none"/>
          </w:rPr>
          <w:t>https://fchlpm.sbafla.com/model-submissions/</w:t>
        </w:r>
      </w:hyperlink>
      <w:r w:rsidRPr="00D2399F">
        <w:rPr>
          <w:rFonts w:ascii="Calibri" w:hAnsi="Calibri" w:cs="Calibri"/>
          <w:i/>
          <w:iCs/>
        </w:rPr>
        <w:t>.</w:t>
      </w:r>
      <w:r w:rsidRPr="00D2399F">
        <w:rPr>
          <w:rFonts w:ascii="Calibri" w:hAnsi="Calibri" w:cs="Calibri"/>
        </w:rPr>
        <w:t xml:space="preserve"> A note is posted on the web page with instructions for submitting a public records request to obtain a copy of initial Submission documentation. </w:t>
      </w:r>
    </w:p>
    <w:p w14:paraId="0B4AA863" w14:textId="77777777" w:rsidR="00D2399F" w:rsidRPr="00D2399F" w:rsidRDefault="00D2399F" w:rsidP="00D2399F">
      <w:pPr>
        <w:tabs>
          <w:tab w:val="left" w:pos="540"/>
        </w:tabs>
        <w:rPr>
          <w:rFonts w:ascii="Calibri" w:hAnsi="Calibri" w:cs="Calibri"/>
          <w:b/>
          <w:bCs/>
          <w:i/>
          <w:iCs/>
        </w:rPr>
      </w:pPr>
    </w:p>
    <w:p w14:paraId="4A2AA1C6" w14:textId="77777777" w:rsidR="00D2399F" w:rsidRPr="00D2399F" w:rsidRDefault="00D2399F" w:rsidP="00D2399F">
      <w:pPr>
        <w:tabs>
          <w:tab w:val="left" w:pos="540"/>
        </w:tabs>
        <w:rPr>
          <w:rFonts w:ascii="Calibri" w:hAnsi="Calibri" w:cs="Calibri"/>
          <w:b/>
          <w:bCs/>
        </w:rPr>
      </w:pPr>
      <w:r w:rsidRPr="00D2399F">
        <w:rPr>
          <w:rFonts w:ascii="Calibri" w:hAnsi="Calibri" w:cs="Calibri"/>
          <w:b/>
          <w:bCs/>
          <w:i/>
          <w:iCs/>
        </w:rPr>
        <w:t>Schedule</w:t>
      </w:r>
    </w:p>
    <w:p w14:paraId="608D1187" w14:textId="77777777" w:rsidR="00D2399F" w:rsidRPr="00D2399F" w:rsidRDefault="00D2399F" w:rsidP="00D2399F">
      <w:pPr>
        <w:rPr>
          <w:rFonts w:ascii="Calibri" w:hAnsi="Calibri" w:cs="Calibri"/>
        </w:rPr>
      </w:pPr>
    </w:p>
    <w:tbl>
      <w:tblPr>
        <w:tblStyle w:val="TableGrid2"/>
        <w:tblW w:w="0" w:type="auto"/>
        <w:tblLook w:val="04A0" w:firstRow="1" w:lastRow="0" w:firstColumn="1" w:lastColumn="0" w:noHBand="0" w:noVBand="1"/>
      </w:tblPr>
      <w:tblGrid>
        <w:gridCol w:w="3145"/>
        <w:gridCol w:w="6205"/>
      </w:tblGrid>
      <w:tr w:rsidR="00D2399F" w:rsidRPr="00D2399F" w14:paraId="7130E964" w14:textId="77777777" w:rsidTr="003B5A1F">
        <w:tc>
          <w:tcPr>
            <w:tcW w:w="3145" w:type="dxa"/>
            <w:vAlign w:val="center"/>
          </w:tcPr>
          <w:p w14:paraId="1EE657C3" w14:textId="77777777" w:rsidR="00D2399F" w:rsidRPr="00D2399F" w:rsidRDefault="00D2399F" w:rsidP="00D2399F">
            <w:pPr>
              <w:spacing w:before="80" w:after="120"/>
              <w:rPr>
                <w:rFonts w:ascii="Calibri" w:hAnsi="Calibri" w:cs="Calibri"/>
              </w:rPr>
            </w:pPr>
            <w:bookmarkStart w:id="15" w:name="_Hlk207963822"/>
            <w:r w:rsidRPr="00D2399F">
              <w:rPr>
                <w:rFonts w:ascii="Calibri" w:hAnsi="Calibri" w:cs="Calibri"/>
                <w:bCs/>
              </w:rPr>
              <w:t>September 2025</w:t>
            </w:r>
          </w:p>
        </w:tc>
        <w:tc>
          <w:tcPr>
            <w:tcW w:w="6205" w:type="dxa"/>
          </w:tcPr>
          <w:p w14:paraId="05C1A704" w14:textId="77777777" w:rsidR="00D2399F" w:rsidRPr="00D2399F" w:rsidRDefault="00D2399F" w:rsidP="00D2399F">
            <w:pPr>
              <w:spacing w:before="80" w:after="120"/>
              <w:rPr>
                <w:rFonts w:ascii="Calibri" w:hAnsi="Calibri" w:cs="Calibri"/>
              </w:rPr>
            </w:pPr>
            <w:r w:rsidRPr="00D2399F">
              <w:rPr>
                <w:rFonts w:ascii="Calibri" w:hAnsi="Calibri" w:cs="Calibri"/>
                <w:bCs/>
              </w:rPr>
              <w:t>Committee meetings for the 2025 hurricane standards</w:t>
            </w:r>
          </w:p>
        </w:tc>
      </w:tr>
      <w:tr w:rsidR="00D2399F" w:rsidRPr="00D2399F" w14:paraId="4F293BFC" w14:textId="77777777" w:rsidTr="003B5A1F">
        <w:tc>
          <w:tcPr>
            <w:tcW w:w="3145" w:type="dxa"/>
            <w:vAlign w:val="center"/>
          </w:tcPr>
          <w:p w14:paraId="7C769038" w14:textId="77777777" w:rsidR="00D2399F" w:rsidRPr="00D2399F" w:rsidRDefault="00D2399F" w:rsidP="00D2399F">
            <w:pPr>
              <w:spacing w:before="80" w:after="120"/>
              <w:rPr>
                <w:rFonts w:ascii="Calibri" w:hAnsi="Calibri" w:cs="Calibri"/>
              </w:rPr>
            </w:pPr>
            <w:r w:rsidRPr="00D2399F">
              <w:rPr>
                <w:rFonts w:ascii="Calibri" w:hAnsi="Calibri" w:cs="Calibri"/>
                <w:bCs/>
              </w:rPr>
              <w:t>October 2025</w:t>
            </w:r>
          </w:p>
        </w:tc>
        <w:tc>
          <w:tcPr>
            <w:tcW w:w="6205" w:type="dxa"/>
          </w:tcPr>
          <w:p w14:paraId="6B87ADF3" w14:textId="77777777" w:rsidR="00D2399F" w:rsidRPr="00D2399F" w:rsidRDefault="00D2399F" w:rsidP="00D2399F">
            <w:pPr>
              <w:spacing w:before="80" w:after="120"/>
              <w:rPr>
                <w:rFonts w:ascii="Calibri" w:hAnsi="Calibri" w:cs="Calibri"/>
              </w:rPr>
            </w:pPr>
            <w:r w:rsidRPr="00D2399F">
              <w:rPr>
                <w:rFonts w:ascii="Calibri" w:hAnsi="Calibri" w:cs="Calibri"/>
                <w:bCs/>
              </w:rPr>
              <w:t xml:space="preserve">Adopt 2025 hurricane standards and the </w:t>
            </w:r>
            <w:r w:rsidRPr="00D2399F">
              <w:rPr>
                <w:rFonts w:ascii="Calibri" w:hAnsi="Calibri" w:cs="Calibri"/>
                <w:bCs/>
                <w:i/>
              </w:rPr>
              <w:t>Hurricane Standards Report of Activities</w:t>
            </w:r>
          </w:p>
        </w:tc>
      </w:tr>
      <w:tr w:rsidR="00D2399F" w:rsidRPr="00D2399F" w14:paraId="258BBAC5" w14:textId="77777777" w:rsidTr="003B5A1F">
        <w:tc>
          <w:tcPr>
            <w:tcW w:w="3145" w:type="dxa"/>
          </w:tcPr>
          <w:p w14:paraId="7BEF245C" w14:textId="77777777" w:rsidR="00D2399F" w:rsidRPr="00D2399F" w:rsidRDefault="00D2399F" w:rsidP="00D2399F">
            <w:pPr>
              <w:spacing w:before="80" w:after="120"/>
              <w:rPr>
                <w:rFonts w:ascii="Calibri" w:hAnsi="Calibri" w:cs="Calibri"/>
              </w:rPr>
            </w:pPr>
            <w:r w:rsidRPr="00D2399F">
              <w:rPr>
                <w:rFonts w:ascii="Calibri" w:hAnsi="Calibri" w:cs="Calibri"/>
                <w:bCs/>
              </w:rPr>
              <w:t>November 2025</w:t>
            </w:r>
          </w:p>
        </w:tc>
        <w:tc>
          <w:tcPr>
            <w:tcW w:w="6205" w:type="dxa"/>
          </w:tcPr>
          <w:p w14:paraId="2052DA41" w14:textId="77777777" w:rsidR="00D2399F" w:rsidRPr="00D2399F" w:rsidRDefault="00D2399F" w:rsidP="00D2399F">
            <w:pPr>
              <w:spacing w:before="80" w:after="120"/>
              <w:rPr>
                <w:rFonts w:ascii="Calibri" w:hAnsi="Calibri" w:cs="Calibri"/>
              </w:rPr>
            </w:pPr>
            <w:r w:rsidRPr="00D2399F">
              <w:rPr>
                <w:rFonts w:ascii="Calibri" w:hAnsi="Calibri" w:cs="Calibri"/>
                <w:bCs/>
                <w:i/>
              </w:rPr>
              <w:t>2025</w:t>
            </w:r>
            <w:r w:rsidRPr="00D2399F">
              <w:rPr>
                <w:rFonts w:ascii="Calibri" w:hAnsi="Calibri" w:cs="Calibri"/>
                <w:bCs/>
              </w:rPr>
              <w:t xml:space="preserve"> </w:t>
            </w:r>
            <w:r w:rsidRPr="00D2399F">
              <w:rPr>
                <w:rFonts w:ascii="Calibri" w:hAnsi="Calibri" w:cs="Calibri"/>
                <w:bCs/>
                <w:i/>
              </w:rPr>
              <w:t>Hurricane Standards</w:t>
            </w:r>
            <w:r w:rsidRPr="00D2399F">
              <w:rPr>
                <w:rFonts w:ascii="Calibri" w:hAnsi="Calibri" w:cs="Calibri"/>
                <w:bCs/>
              </w:rPr>
              <w:t xml:space="preserve"> </w:t>
            </w:r>
            <w:r w:rsidRPr="00D2399F">
              <w:rPr>
                <w:rFonts w:ascii="Calibri" w:hAnsi="Calibri" w:cs="Calibri"/>
                <w:bCs/>
                <w:i/>
              </w:rPr>
              <w:t>Report of Activities</w:t>
            </w:r>
            <w:r w:rsidRPr="00D2399F">
              <w:rPr>
                <w:rFonts w:ascii="Calibri" w:hAnsi="Calibri" w:cs="Calibri"/>
                <w:bCs/>
              </w:rPr>
              <w:t xml:space="preserve"> published</w:t>
            </w:r>
          </w:p>
        </w:tc>
      </w:tr>
      <w:tr w:rsidR="00D2399F" w:rsidRPr="00D2399F" w14:paraId="3B796333" w14:textId="77777777" w:rsidTr="003B5A1F">
        <w:tc>
          <w:tcPr>
            <w:tcW w:w="3145" w:type="dxa"/>
          </w:tcPr>
          <w:p w14:paraId="7C88D228" w14:textId="77777777" w:rsidR="00D2399F" w:rsidRPr="00D2399F" w:rsidRDefault="00D2399F" w:rsidP="00D2399F">
            <w:pPr>
              <w:spacing w:before="80" w:after="120"/>
              <w:rPr>
                <w:rFonts w:ascii="Calibri" w:hAnsi="Calibri" w:cs="Calibri"/>
              </w:rPr>
            </w:pPr>
            <w:r w:rsidRPr="00D2399F">
              <w:rPr>
                <w:rFonts w:ascii="Calibri" w:hAnsi="Calibri" w:cs="Calibri"/>
                <w:bCs/>
              </w:rPr>
              <w:t>November 1, 2026</w:t>
            </w:r>
          </w:p>
        </w:tc>
        <w:tc>
          <w:tcPr>
            <w:tcW w:w="6205" w:type="dxa"/>
          </w:tcPr>
          <w:p w14:paraId="27F34A62" w14:textId="77777777" w:rsidR="00D2399F" w:rsidRPr="00D2399F" w:rsidRDefault="00D2399F" w:rsidP="00D2399F">
            <w:pPr>
              <w:spacing w:before="80" w:after="120"/>
              <w:rPr>
                <w:rFonts w:ascii="Calibri" w:hAnsi="Calibri" w:cs="Calibri"/>
              </w:rPr>
            </w:pPr>
            <w:r w:rsidRPr="00D2399F">
              <w:rPr>
                <w:rFonts w:ascii="Calibri" w:hAnsi="Calibri" w:cs="Calibri"/>
                <w:bCs/>
              </w:rPr>
              <w:t>Deadline for notification by modeling organization</w:t>
            </w:r>
          </w:p>
        </w:tc>
      </w:tr>
      <w:tr w:rsidR="00D2399F" w:rsidRPr="00D2399F" w14:paraId="4AD52681" w14:textId="77777777" w:rsidTr="003B5A1F">
        <w:tc>
          <w:tcPr>
            <w:tcW w:w="3145" w:type="dxa"/>
          </w:tcPr>
          <w:p w14:paraId="3ADF6DF3" w14:textId="77777777" w:rsidR="00D2399F" w:rsidRPr="00D2399F" w:rsidRDefault="00D2399F" w:rsidP="00D2399F">
            <w:pPr>
              <w:spacing w:before="80" w:after="120"/>
              <w:rPr>
                <w:rFonts w:ascii="Calibri" w:hAnsi="Calibri" w:cs="Calibri"/>
              </w:rPr>
            </w:pPr>
            <w:r w:rsidRPr="00D2399F">
              <w:rPr>
                <w:rFonts w:ascii="Calibri" w:hAnsi="Calibri" w:cs="Calibri"/>
                <w:bCs/>
              </w:rPr>
              <w:t>January 2027</w:t>
            </w:r>
          </w:p>
        </w:tc>
        <w:tc>
          <w:tcPr>
            <w:tcW w:w="6205" w:type="dxa"/>
          </w:tcPr>
          <w:p w14:paraId="2889D5A0" w14:textId="77777777" w:rsidR="00D2399F" w:rsidRPr="00D2399F" w:rsidRDefault="00D2399F" w:rsidP="00D2399F">
            <w:pPr>
              <w:spacing w:before="80" w:after="120"/>
              <w:rPr>
                <w:rFonts w:ascii="Calibri" w:hAnsi="Calibri" w:cs="Calibri"/>
              </w:rPr>
            </w:pPr>
            <w:r w:rsidRPr="00D2399F">
              <w:rPr>
                <w:rFonts w:ascii="Calibri" w:hAnsi="Calibri" w:cs="Calibri"/>
                <w:bCs/>
              </w:rPr>
              <w:t>Commission meeting to review Submissions</w:t>
            </w:r>
          </w:p>
        </w:tc>
      </w:tr>
      <w:tr w:rsidR="00D2399F" w:rsidRPr="00D2399F" w14:paraId="1CC4C54B" w14:textId="77777777" w:rsidTr="003B5A1F">
        <w:tc>
          <w:tcPr>
            <w:tcW w:w="3145" w:type="dxa"/>
          </w:tcPr>
          <w:p w14:paraId="6E32F25C" w14:textId="77777777" w:rsidR="00D2399F" w:rsidRPr="00D2399F" w:rsidRDefault="00D2399F" w:rsidP="00D2399F">
            <w:pPr>
              <w:spacing w:before="80" w:after="120"/>
              <w:rPr>
                <w:rFonts w:ascii="Calibri" w:hAnsi="Calibri" w:cs="Calibri"/>
              </w:rPr>
            </w:pPr>
            <w:r w:rsidRPr="00D2399F">
              <w:rPr>
                <w:rFonts w:ascii="Calibri" w:hAnsi="Calibri" w:cs="Calibri"/>
                <w:bCs/>
              </w:rPr>
              <w:t>January – April 2027</w:t>
            </w:r>
          </w:p>
        </w:tc>
        <w:tc>
          <w:tcPr>
            <w:tcW w:w="6205" w:type="dxa"/>
          </w:tcPr>
          <w:p w14:paraId="3388A8E9" w14:textId="77777777" w:rsidR="00D2399F" w:rsidRPr="00D2399F" w:rsidRDefault="00D2399F" w:rsidP="00D2399F">
            <w:pPr>
              <w:spacing w:before="80" w:after="120"/>
              <w:rPr>
                <w:rFonts w:ascii="Calibri" w:hAnsi="Calibri" w:cs="Calibri"/>
              </w:rPr>
            </w:pPr>
            <w:r w:rsidRPr="00D2399F">
              <w:rPr>
                <w:rFonts w:ascii="Calibri" w:hAnsi="Calibri" w:cs="Calibri"/>
                <w:bCs/>
              </w:rPr>
              <w:t>On-site reviews</w:t>
            </w:r>
          </w:p>
        </w:tc>
      </w:tr>
      <w:tr w:rsidR="00D2399F" w:rsidRPr="00D2399F" w14:paraId="435C068E" w14:textId="77777777" w:rsidTr="003B5A1F">
        <w:tc>
          <w:tcPr>
            <w:tcW w:w="3145" w:type="dxa"/>
          </w:tcPr>
          <w:p w14:paraId="43D18F22" w14:textId="77777777" w:rsidR="00D2399F" w:rsidRPr="00D2399F" w:rsidRDefault="00D2399F" w:rsidP="00D2399F">
            <w:pPr>
              <w:spacing w:before="80" w:after="120"/>
              <w:rPr>
                <w:rFonts w:ascii="Calibri" w:hAnsi="Calibri" w:cs="Calibri"/>
                <w:bCs/>
              </w:rPr>
            </w:pPr>
            <w:r w:rsidRPr="00D2399F">
              <w:rPr>
                <w:rFonts w:ascii="Calibri" w:hAnsi="Calibri" w:cs="Calibri"/>
                <w:bCs/>
              </w:rPr>
              <w:t>April – May 2027</w:t>
            </w:r>
          </w:p>
        </w:tc>
        <w:tc>
          <w:tcPr>
            <w:tcW w:w="6205" w:type="dxa"/>
          </w:tcPr>
          <w:p w14:paraId="596CF0BA" w14:textId="77777777" w:rsidR="00D2399F" w:rsidRPr="00D2399F" w:rsidRDefault="00D2399F" w:rsidP="00D2399F">
            <w:pPr>
              <w:spacing w:before="80" w:after="120"/>
              <w:rPr>
                <w:rFonts w:ascii="Calibri" w:hAnsi="Calibri" w:cs="Calibri"/>
                <w:bCs/>
              </w:rPr>
            </w:pPr>
            <w:r w:rsidRPr="00D2399F">
              <w:rPr>
                <w:rFonts w:ascii="Calibri" w:hAnsi="Calibri" w:cs="Calibri"/>
                <w:bCs/>
              </w:rPr>
              <w:t>Additional verification reviews, if necessary</w:t>
            </w:r>
          </w:p>
        </w:tc>
      </w:tr>
      <w:tr w:rsidR="00D2399F" w:rsidRPr="00D2399F" w14:paraId="45D3B187" w14:textId="77777777" w:rsidTr="003B5A1F">
        <w:tc>
          <w:tcPr>
            <w:tcW w:w="3145" w:type="dxa"/>
            <w:vAlign w:val="center"/>
          </w:tcPr>
          <w:p w14:paraId="3C746082" w14:textId="77777777" w:rsidR="00D2399F" w:rsidRPr="00D2399F" w:rsidRDefault="00D2399F" w:rsidP="00D2399F">
            <w:pPr>
              <w:spacing w:before="80" w:after="120"/>
              <w:rPr>
                <w:rFonts w:ascii="Calibri" w:hAnsi="Calibri" w:cs="Calibri"/>
                <w:bCs/>
              </w:rPr>
            </w:pPr>
            <w:r w:rsidRPr="00D2399F">
              <w:rPr>
                <w:rFonts w:ascii="Calibri" w:hAnsi="Calibri" w:cs="Calibri"/>
                <w:bCs/>
              </w:rPr>
              <w:t>May – July 2027</w:t>
            </w:r>
          </w:p>
        </w:tc>
        <w:tc>
          <w:tcPr>
            <w:tcW w:w="6205" w:type="dxa"/>
          </w:tcPr>
          <w:p w14:paraId="57A73CC8" w14:textId="77777777" w:rsidR="00D2399F" w:rsidRPr="00D2399F" w:rsidRDefault="00D2399F" w:rsidP="00D2399F">
            <w:pPr>
              <w:spacing w:before="80" w:after="120"/>
              <w:rPr>
                <w:rFonts w:ascii="Calibri" w:hAnsi="Calibri" w:cs="Calibri"/>
                <w:bCs/>
              </w:rPr>
            </w:pPr>
            <w:r w:rsidRPr="00D2399F">
              <w:rPr>
                <w:rFonts w:ascii="Calibri" w:hAnsi="Calibri" w:cs="Calibri"/>
                <w:bCs/>
              </w:rPr>
              <w:t>Commission meetings to review models for acceptability under the 2025 hurricane standards</w:t>
            </w:r>
          </w:p>
        </w:tc>
      </w:tr>
      <w:bookmarkEnd w:id="15"/>
    </w:tbl>
    <w:p w14:paraId="654E5EF5" w14:textId="77777777" w:rsidR="00D2399F" w:rsidRPr="00D2399F" w:rsidRDefault="00D2399F" w:rsidP="00D2399F">
      <w:pPr>
        <w:rPr>
          <w:rFonts w:ascii="Calibri" w:hAnsi="Calibri" w:cs="Calibri"/>
        </w:rPr>
      </w:pPr>
    </w:p>
    <w:p w14:paraId="0A9DD1D2" w14:textId="77777777" w:rsidR="00D2399F" w:rsidRPr="00D2399F" w:rsidRDefault="00D2399F" w:rsidP="00D2399F">
      <w:pPr>
        <w:ind w:left="540" w:hanging="540"/>
        <w:rPr>
          <w:rFonts w:ascii="Calibri" w:hAnsi="Calibri" w:cs="Calibri"/>
          <w:b/>
          <w:bCs/>
        </w:rPr>
      </w:pPr>
      <w:r w:rsidRPr="00D2399F">
        <w:rPr>
          <w:rFonts w:ascii="Calibri" w:hAnsi="Calibri" w:cs="Calibri"/>
          <w:b/>
          <w:bCs/>
          <w:i/>
          <w:iCs/>
        </w:rPr>
        <w:t>Guidelines</w:t>
      </w:r>
    </w:p>
    <w:p w14:paraId="63871F95" w14:textId="77777777" w:rsidR="00D2399F" w:rsidRPr="00D2399F" w:rsidRDefault="00D2399F" w:rsidP="00D2399F">
      <w:pPr>
        <w:ind w:left="540" w:hanging="540"/>
        <w:rPr>
          <w:rFonts w:ascii="Calibri" w:hAnsi="Calibri" w:cs="Calibri"/>
          <w:b/>
          <w:bCs/>
        </w:rPr>
      </w:pPr>
    </w:p>
    <w:p w14:paraId="51D37D1B" w14:textId="77777777" w:rsidR="00D2399F" w:rsidRPr="00D2399F" w:rsidRDefault="00D2399F" w:rsidP="00D2399F">
      <w:pPr>
        <w:rPr>
          <w:rFonts w:ascii="Calibri" w:hAnsi="Calibri" w:cs="Calibri"/>
          <w:b/>
          <w:bCs/>
        </w:rPr>
      </w:pPr>
      <w:r w:rsidRPr="00D2399F">
        <w:rPr>
          <w:rFonts w:ascii="Calibri" w:hAnsi="Calibri" w:cs="Calibri"/>
        </w:rPr>
        <w:t>An existing modeling organization is defined as an organization whose model was found acceptable by the Commission under the 2023 hurricane standards. All other modeling organizations are considered new.</w:t>
      </w:r>
    </w:p>
    <w:p w14:paraId="397356D1" w14:textId="77777777" w:rsidR="00D2399F" w:rsidRPr="00D2399F" w:rsidRDefault="00D2399F" w:rsidP="00D2399F">
      <w:pPr>
        <w:ind w:left="540"/>
        <w:rPr>
          <w:rFonts w:ascii="Calibri" w:hAnsi="Calibri" w:cs="Calibri"/>
          <w:b/>
        </w:rPr>
      </w:pPr>
      <w:r w:rsidRPr="00D2399F">
        <w:rPr>
          <w:rFonts w:ascii="Calibri" w:hAnsi="Calibri" w:cs="Calibri"/>
        </w:rPr>
        <w:t xml:space="preserve"> </w:t>
      </w:r>
    </w:p>
    <w:p w14:paraId="18D659E2" w14:textId="77777777" w:rsidR="00D2399F" w:rsidRPr="00D2399F" w:rsidRDefault="00D2399F" w:rsidP="00D2399F">
      <w:pPr>
        <w:tabs>
          <w:tab w:val="left" w:pos="1530"/>
        </w:tabs>
        <w:rPr>
          <w:rFonts w:ascii="Calibri" w:hAnsi="Calibri" w:cs="Calibri"/>
        </w:rPr>
      </w:pPr>
      <w:r w:rsidRPr="00D2399F">
        <w:rPr>
          <w:rFonts w:ascii="Calibri" w:hAnsi="Calibri" w:cs="Calibri"/>
        </w:rPr>
        <w:t xml:space="preserve">The modeling organization shall contact SBA staff for any needed clarification of Submission instructions and requirements, especially if the instructions necessitate additional assumptions.  </w:t>
      </w:r>
    </w:p>
    <w:p w14:paraId="7242F14A" w14:textId="77777777" w:rsidR="00D2399F" w:rsidRPr="00D2399F" w:rsidRDefault="00D2399F" w:rsidP="00D2399F">
      <w:pPr>
        <w:ind w:left="1080"/>
        <w:rPr>
          <w:rFonts w:ascii="Calibri" w:hAnsi="Calibri" w:cs="Calibri"/>
        </w:rPr>
      </w:pPr>
    </w:p>
    <w:p w14:paraId="0D2F9AF3" w14:textId="77777777" w:rsidR="00D2399F" w:rsidRPr="00D2399F" w:rsidRDefault="00D2399F" w:rsidP="00D2399F">
      <w:pPr>
        <w:rPr>
          <w:rFonts w:ascii="Calibri" w:hAnsi="Calibri" w:cs="Calibri"/>
        </w:rPr>
      </w:pPr>
      <w:r w:rsidRPr="00D2399F">
        <w:rPr>
          <w:rFonts w:ascii="Calibri" w:hAnsi="Calibri" w:cs="Calibri"/>
        </w:rPr>
        <w:t xml:space="preserve">All modifications, adjustments, assumptions, or other criteria that are included in producing the information required by the Commission in the Submission shall be disclosed and will be reviewed. </w:t>
      </w:r>
    </w:p>
    <w:p w14:paraId="76580184" w14:textId="77777777" w:rsidR="00D2399F" w:rsidRPr="00D2399F" w:rsidRDefault="00D2399F" w:rsidP="00D2399F">
      <w:pPr>
        <w:rPr>
          <w:rFonts w:ascii="Calibri" w:hAnsi="Calibri" w:cs="Calibri"/>
        </w:rPr>
      </w:pPr>
    </w:p>
    <w:p w14:paraId="293F095C" w14:textId="77777777" w:rsidR="00D2399F" w:rsidRPr="00D2399F" w:rsidRDefault="00D2399F" w:rsidP="00D2399F">
      <w:pPr>
        <w:rPr>
          <w:rFonts w:ascii="Calibri" w:hAnsi="Calibri" w:cs="Calibri"/>
          <w:bCs/>
          <w:i/>
          <w:iCs/>
        </w:rPr>
      </w:pPr>
      <w:r w:rsidRPr="00D2399F">
        <w:rPr>
          <w:rFonts w:ascii="Calibri" w:hAnsi="Calibri" w:cs="Calibri"/>
          <w:bCs/>
        </w:rPr>
        <w:t xml:space="preserve">Failure to follow the requirements as set forth below shall result in a deficiency. </w:t>
      </w:r>
      <w:bookmarkStart w:id="16" w:name="_Hlk207964432"/>
      <w:r w:rsidRPr="00D2399F">
        <w:rPr>
          <w:rFonts w:ascii="Calibri" w:hAnsi="Calibri" w:cs="Calibri"/>
          <w:bCs/>
        </w:rPr>
        <w:t xml:space="preserve">(See Definitions and further details under </w:t>
      </w:r>
      <w:r w:rsidRPr="00D2399F">
        <w:rPr>
          <w:rFonts w:ascii="Calibri" w:hAnsi="Calibri" w:cs="Calibri"/>
          <w:bCs/>
          <w:i/>
          <w:iCs/>
        </w:rPr>
        <w:t xml:space="preserve">Commission Meetings to Review Hurricane or </w:t>
      </w:r>
    </w:p>
    <w:p w14:paraId="7256D12E" w14:textId="77777777" w:rsidR="00D2399F" w:rsidRPr="00D2399F" w:rsidRDefault="00D2399F" w:rsidP="00D2399F">
      <w:pPr>
        <w:rPr>
          <w:rFonts w:ascii="Calibri" w:hAnsi="Calibri" w:cs="Calibri"/>
          <w:bCs/>
        </w:rPr>
      </w:pPr>
      <w:r w:rsidRPr="00D2399F">
        <w:rPr>
          <w:rFonts w:ascii="Calibri" w:hAnsi="Calibri" w:cs="Calibri"/>
          <w:bCs/>
          <w:i/>
          <w:iCs/>
        </w:rPr>
        <w:t>Flood Model Submissions</w:t>
      </w:r>
      <w:r w:rsidRPr="00D2399F">
        <w:rPr>
          <w:rFonts w:ascii="Calibri" w:hAnsi="Calibri" w:cs="Calibri"/>
          <w:bCs/>
        </w:rPr>
        <w:t xml:space="preserve"> in the “Commission Structure” chapter.)</w:t>
      </w:r>
      <w:bookmarkEnd w:id="16"/>
      <w:r w:rsidRPr="00D2399F">
        <w:rPr>
          <w:rFonts w:ascii="Calibri" w:hAnsi="Calibri" w:cs="Calibri"/>
          <w:bCs/>
        </w:rPr>
        <w:t xml:space="preserve"> </w:t>
      </w:r>
    </w:p>
    <w:p w14:paraId="07A3CBD9" w14:textId="77777777" w:rsidR="00D2399F" w:rsidRPr="00D2399F" w:rsidRDefault="00D2399F" w:rsidP="00D2399F">
      <w:pPr>
        <w:ind w:left="540" w:hanging="540"/>
        <w:rPr>
          <w:rFonts w:ascii="Calibri" w:hAnsi="Calibri" w:cs="Calibri"/>
          <w:b/>
        </w:rPr>
      </w:pPr>
    </w:p>
    <w:p w14:paraId="31CFFA4E" w14:textId="77777777" w:rsidR="00D2399F" w:rsidRPr="00D2399F" w:rsidRDefault="00D2399F" w:rsidP="00D2399F">
      <w:pPr>
        <w:tabs>
          <w:tab w:val="num" w:pos="2520"/>
        </w:tabs>
        <w:rPr>
          <w:rFonts w:ascii="Calibri" w:hAnsi="Calibri" w:cs="Calibri"/>
        </w:rPr>
      </w:pPr>
      <w:r w:rsidRPr="00D2399F">
        <w:rPr>
          <w:rFonts w:ascii="Calibri" w:hAnsi="Calibri" w:cs="Calibri"/>
        </w:rPr>
        <w:t xml:space="preserve">The modeling organization shall notify the Commission Chair in writing, as soon as possible, </w:t>
      </w:r>
    </w:p>
    <w:p w14:paraId="12C25E33" w14:textId="77777777" w:rsidR="00D2399F" w:rsidRPr="00D2399F" w:rsidRDefault="00D2399F" w:rsidP="00D2399F">
      <w:pPr>
        <w:tabs>
          <w:tab w:val="num" w:pos="2520"/>
        </w:tabs>
        <w:rPr>
          <w:rFonts w:ascii="Calibri" w:hAnsi="Calibri" w:cs="Calibri"/>
        </w:rPr>
      </w:pPr>
      <w:r w:rsidRPr="00D2399F">
        <w:rPr>
          <w:rFonts w:ascii="Calibri" w:hAnsi="Calibri" w:cs="Calibri"/>
        </w:rPr>
        <w:t xml:space="preserve">of any unusual circumstances that may impact the model or the model Submission. </w:t>
      </w:r>
    </w:p>
    <w:p w14:paraId="45A49887" w14:textId="77777777" w:rsidR="00D2399F" w:rsidRDefault="00D2399F" w:rsidP="00D2399F">
      <w:pPr>
        <w:ind w:left="540" w:hanging="540"/>
        <w:rPr>
          <w:rFonts w:ascii="Calibri" w:hAnsi="Calibri" w:cs="Calibri"/>
          <w:b/>
          <w:bCs/>
          <w:i/>
          <w:iCs/>
        </w:rPr>
      </w:pPr>
    </w:p>
    <w:p w14:paraId="63FAE8F5" w14:textId="77777777" w:rsidR="0040050E" w:rsidRPr="00D2399F" w:rsidRDefault="0040050E" w:rsidP="00D2399F">
      <w:pPr>
        <w:ind w:left="540" w:hanging="540"/>
        <w:rPr>
          <w:rFonts w:ascii="Calibri" w:hAnsi="Calibri" w:cs="Calibri"/>
          <w:b/>
          <w:bCs/>
          <w:i/>
          <w:iCs/>
        </w:rPr>
      </w:pPr>
    </w:p>
    <w:p w14:paraId="567C5041" w14:textId="77777777" w:rsidR="00D2399F" w:rsidRPr="00D2399F" w:rsidRDefault="00D2399F" w:rsidP="00D2399F">
      <w:pPr>
        <w:ind w:left="540" w:hanging="540"/>
        <w:rPr>
          <w:rFonts w:ascii="Calibri" w:hAnsi="Calibri" w:cs="Calibri"/>
          <w:b/>
          <w:bCs/>
          <w:i/>
          <w:iCs/>
        </w:rPr>
      </w:pPr>
    </w:p>
    <w:p w14:paraId="2B2E6167" w14:textId="77777777" w:rsidR="00D2399F" w:rsidRPr="00D2399F" w:rsidRDefault="00D2399F" w:rsidP="00D2399F">
      <w:pPr>
        <w:ind w:left="540" w:hanging="540"/>
        <w:rPr>
          <w:rFonts w:ascii="Calibri" w:hAnsi="Calibri" w:cs="Calibri"/>
          <w:b/>
          <w:bCs/>
        </w:rPr>
      </w:pPr>
      <w:bookmarkStart w:id="17" w:name="_Hlk210113404"/>
      <w:r w:rsidRPr="00D2399F">
        <w:rPr>
          <w:rFonts w:ascii="Calibri" w:hAnsi="Calibri" w:cs="Calibri"/>
          <w:b/>
          <w:bCs/>
          <w:i/>
          <w:iCs/>
        </w:rPr>
        <w:lastRenderedPageBreak/>
        <w:t>Notification Requirements</w:t>
      </w:r>
    </w:p>
    <w:bookmarkEnd w:id="17"/>
    <w:p w14:paraId="2D5B654A" w14:textId="77777777" w:rsidR="00D2399F" w:rsidRPr="00D2399F" w:rsidRDefault="00D2399F" w:rsidP="00D2399F">
      <w:pPr>
        <w:rPr>
          <w:rFonts w:ascii="Calibri" w:hAnsi="Calibri" w:cs="Calibri"/>
        </w:rPr>
      </w:pPr>
    </w:p>
    <w:p w14:paraId="26499C8E" w14:textId="77777777" w:rsidR="00D2399F" w:rsidRPr="00D2399F" w:rsidRDefault="00D2399F" w:rsidP="00702EEC">
      <w:pPr>
        <w:numPr>
          <w:ilvl w:val="0"/>
          <w:numId w:val="26"/>
        </w:numPr>
        <w:ind w:left="360"/>
        <w:contextualSpacing/>
        <w:rPr>
          <w:rFonts w:ascii="Calibri" w:hAnsi="Calibri" w:cs="Calibri"/>
        </w:rPr>
      </w:pPr>
      <w:r w:rsidRPr="00D2399F">
        <w:rPr>
          <w:rFonts w:ascii="Calibri" w:hAnsi="Calibri" w:cs="Calibri"/>
        </w:rPr>
        <w:t>A notification letter, which shall include:</w:t>
      </w:r>
    </w:p>
    <w:p w14:paraId="7107B0CD" w14:textId="77777777" w:rsidR="00D2399F" w:rsidRPr="00D2399F" w:rsidRDefault="00D2399F" w:rsidP="00D2399F">
      <w:pPr>
        <w:ind w:left="1260"/>
        <w:contextualSpacing/>
        <w:rPr>
          <w:rFonts w:ascii="Calibri" w:hAnsi="Calibri" w:cs="Calibri"/>
        </w:rPr>
      </w:pPr>
    </w:p>
    <w:p w14:paraId="4F1691AC" w14:textId="77777777" w:rsidR="00D2399F" w:rsidRPr="00D2399F" w:rsidRDefault="00D2399F" w:rsidP="00702EEC">
      <w:pPr>
        <w:numPr>
          <w:ilvl w:val="1"/>
          <w:numId w:val="26"/>
        </w:numPr>
        <w:ind w:left="720"/>
        <w:contextualSpacing/>
        <w:rPr>
          <w:rFonts w:ascii="Calibri" w:hAnsi="Calibri" w:cs="Calibri"/>
        </w:rPr>
      </w:pPr>
      <w:r w:rsidRPr="00D2399F">
        <w:rPr>
          <w:rFonts w:ascii="Calibri" w:hAnsi="Calibri" w:cs="Calibri"/>
        </w:rPr>
        <w:t>The name and version of the model ready for review and the name and version of each platform, with the primary platform designated, on which the model is implemented;</w:t>
      </w:r>
    </w:p>
    <w:p w14:paraId="2FDF4E39" w14:textId="77777777" w:rsidR="00D2399F" w:rsidRPr="00D2399F" w:rsidRDefault="00D2399F" w:rsidP="00D2399F">
      <w:pPr>
        <w:ind w:left="1620"/>
        <w:contextualSpacing/>
        <w:rPr>
          <w:rFonts w:ascii="Calibri" w:hAnsi="Calibri" w:cs="Calibri"/>
        </w:rPr>
      </w:pPr>
    </w:p>
    <w:p w14:paraId="24C8B946" w14:textId="77777777" w:rsidR="00D2399F" w:rsidRPr="00D2399F" w:rsidRDefault="00D2399F" w:rsidP="00702EEC">
      <w:pPr>
        <w:numPr>
          <w:ilvl w:val="1"/>
          <w:numId w:val="26"/>
        </w:numPr>
        <w:ind w:left="720"/>
        <w:contextualSpacing/>
        <w:rPr>
          <w:rFonts w:ascii="Calibri" w:hAnsi="Calibri" w:cs="Calibri"/>
        </w:rPr>
      </w:pPr>
      <w:r w:rsidRPr="00D2399F">
        <w:rPr>
          <w:rFonts w:ascii="Calibri" w:hAnsi="Calibri" w:cs="Calibri"/>
        </w:rPr>
        <w:t xml:space="preserve">A detailed explanation of any caveats to the expert certifications (i.e., Forms G-1 through G-7); and </w:t>
      </w:r>
    </w:p>
    <w:p w14:paraId="437880BB" w14:textId="77777777" w:rsidR="00D2399F" w:rsidRPr="00D2399F" w:rsidRDefault="00D2399F" w:rsidP="00D2399F">
      <w:pPr>
        <w:ind w:left="1440"/>
        <w:contextualSpacing/>
        <w:rPr>
          <w:rFonts w:ascii="Calibri" w:hAnsi="Calibri" w:cs="Calibri"/>
        </w:rPr>
      </w:pPr>
    </w:p>
    <w:p w14:paraId="00EF58A9" w14:textId="77777777" w:rsidR="00D2399F" w:rsidRPr="00D2399F" w:rsidRDefault="00D2399F" w:rsidP="00702EEC">
      <w:pPr>
        <w:numPr>
          <w:ilvl w:val="1"/>
          <w:numId w:val="26"/>
        </w:numPr>
        <w:tabs>
          <w:tab w:val="left" w:pos="720"/>
        </w:tabs>
        <w:ind w:left="720"/>
        <w:contextualSpacing/>
        <w:rPr>
          <w:rFonts w:ascii="Calibri" w:hAnsi="Calibri" w:cs="Calibri"/>
        </w:rPr>
      </w:pPr>
      <w:r w:rsidRPr="00D2399F">
        <w:rPr>
          <w:rFonts w:ascii="Calibri" w:hAnsi="Calibri" w:cs="Calibri"/>
        </w:rPr>
        <w:t xml:space="preserve">A statement that the model is ready to be reviewed by the Professional Team. </w:t>
      </w:r>
    </w:p>
    <w:p w14:paraId="7928ECE2" w14:textId="77777777" w:rsidR="00D2399F" w:rsidRPr="00D2399F" w:rsidRDefault="00D2399F" w:rsidP="00D2399F">
      <w:pPr>
        <w:ind w:left="720"/>
        <w:jc w:val="both"/>
        <w:rPr>
          <w:rFonts w:ascii="Calibri" w:hAnsi="Calibri" w:cs="Calibri"/>
        </w:rPr>
      </w:pPr>
    </w:p>
    <w:p w14:paraId="3214A1B9" w14:textId="77777777" w:rsidR="00D2399F" w:rsidRPr="00D2399F" w:rsidRDefault="00D2399F" w:rsidP="00D2399F">
      <w:pPr>
        <w:tabs>
          <w:tab w:val="left" w:pos="900"/>
        </w:tabs>
        <w:ind w:left="360" w:hanging="360"/>
        <w:contextualSpacing/>
        <w:rPr>
          <w:rFonts w:ascii="Calibri" w:hAnsi="Calibri" w:cs="Calibri"/>
        </w:rPr>
      </w:pPr>
      <w:r w:rsidRPr="00D2399F">
        <w:rPr>
          <w:rFonts w:ascii="Calibri" w:hAnsi="Calibri" w:cs="Calibri"/>
        </w:rPr>
        <w:t xml:space="preserve">2. </w:t>
      </w:r>
      <w:r w:rsidRPr="00D2399F">
        <w:rPr>
          <w:rFonts w:ascii="Calibri" w:hAnsi="Calibri" w:cs="Calibri"/>
        </w:rPr>
        <w:tab/>
        <w:t xml:space="preserve">A Submission document, which shall include: </w:t>
      </w:r>
    </w:p>
    <w:p w14:paraId="5C8D12BE" w14:textId="77777777" w:rsidR="00D2399F" w:rsidRPr="00D2399F" w:rsidRDefault="00D2399F" w:rsidP="00D2399F">
      <w:pPr>
        <w:tabs>
          <w:tab w:val="left" w:pos="900"/>
        </w:tabs>
        <w:ind w:left="1260" w:hanging="360"/>
        <w:contextualSpacing/>
        <w:rPr>
          <w:rFonts w:ascii="Calibri" w:hAnsi="Calibri" w:cs="Calibri"/>
        </w:rPr>
      </w:pPr>
    </w:p>
    <w:p w14:paraId="2B14E961" w14:textId="1CB60E1A" w:rsidR="00D2399F" w:rsidRPr="00D2399F" w:rsidRDefault="00D2399F" w:rsidP="00702EEC">
      <w:pPr>
        <w:numPr>
          <w:ilvl w:val="0"/>
          <w:numId w:val="39"/>
        </w:numPr>
        <w:tabs>
          <w:tab w:val="left" w:pos="900"/>
        </w:tabs>
        <w:ind w:left="720"/>
        <w:contextualSpacing/>
        <w:rPr>
          <w:rFonts w:ascii="Calibri" w:hAnsi="Calibri" w:cs="Calibri"/>
        </w:rPr>
      </w:pPr>
      <w:r w:rsidRPr="00D2399F">
        <w:rPr>
          <w:rFonts w:ascii="Calibri" w:hAnsi="Calibri" w:cs="Calibri"/>
        </w:rPr>
        <w:t xml:space="preserve">A statement in support of compliance with each standard and each standard subpart (see </w:t>
      </w:r>
      <w:r w:rsidRPr="00D2399F">
        <w:rPr>
          <w:rFonts w:ascii="Calibri" w:hAnsi="Calibri" w:cs="Calibri"/>
          <w:i/>
          <w:iCs/>
        </w:rPr>
        <w:t xml:space="preserve">Text Formatting Guidelines, </w:t>
      </w:r>
      <w:r w:rsidRPr="00270966">
        <w:rPr>
          <w:rFonts w:ascii="Calibri" w:hAnsi="Calibri" w:cs="Calibri"/>
        </w:rPr>
        <w:t xml:space="preserve">page </w:t>
      </w:r>
      <w:r w:rsidR="008757DF" w:rsidRPr="00270966">
        <w:rPr>
          <w:rFonts w:ascii="Calibri" w:hAnsi="Calibri" w:cs="Calibri"/>
        </w:rPr>
        <w:t>61</w:t>
      </w:r>
      <w:r w:rsidRPr="00D2399F">
        <w:rPr>
          <w:rFonts w:ascii="Calibri" w:hAnsi="Calibri" w:cs="Calibri"/>
        </w:rPr>
        <w:t xml:space="preserve">). For existing modeling organizations, the material shall be updated as appropriate to reflect compliance with the new or revised standards even if the modeling organization submitted this material as part of a determination of acceptability under the previous group of standards; and  </w:t>
      </w:r>
    </w:p>
    <w:p w14:paraId="5C49E65C" w14:textId="77777777" w:rsidR="00D2399F" w:rsidRPr="00D2399F" w:rsidRDefault="00D2399F" w:rsidP="00D2399F">
      <w:pPr>
        <w:tabs>
          <w:tab w:val="left" w:pos="900"/>
        </w:tabs>
        <w:ind w:left="1260" w:hanging="360"/>
        <w:rPr>
          <w:rFonts w:ascii="Calibri" w:hAnsi="Calibri" w:cs="Calibri"/>
        </w:rPr>
      </w:pPr>
    </w:p>
    <w:p w14:paraId="1A173323" w14:textId="77777777" w:rsidR="00D2399F" w:rsidRPr="00D2399F" w:rsidRDefault="00D2399F" w:rsidP="00D2399F">
      <w:pPr>
        <w:tabs>
          <w:tab w:val="left" w:pos="810"/>
        </w:tabs>
        <w:ind w:left="720" w:hanging="360"/>
        <w:rPr>
          <w:rFonts w:ascii="Calibri" w:hAnsi="Calibri" w:cs="Calibri"/>
        </w:rPr>
      </w:pPr>
      <w:r w:rsidRPr="00D2399F">
        <w:rPr>
          <w:rFonts w:ascii="Calibri" w:hAnsi="Calibri" w:cs="Calibri"/>
        </w:rPr>
        <w:t xml:space="preserve">b. </w:t>
      </w:r>
      <w:r w:rsidRPr="00D2399F">
        <w:rPr>
          <w:rFonts w:ascii="Calibri" w:hAnsi="Calibri" w:cs="Calibri"/>
        </w:rPr>
        <w:tab/>
        <w:t>All required disclosure and form information.</w:t>
      </w:r>
    </w:p>
    <w:p w14:paraId="071185C8" w14:textId="77777777" w:rsidR="00D2399F" w:rsidRPr="00D2399F" w:rsidRDefault="00D2399F" w:rsidP="00D2399F">
      <w:pPr>
        <w:tabs>
          <w:tab w:val="left" w:pos="1710"/>
        </w:tabs>
        <w:ind w:left="1620" w:hanging="360"/>
        <w:rPr>
          <w:rFonts w:ascii="Calibri" w:hAnsi="Calibri" w:cs="Calibri"/>
        </w:rPr>
      </w:pPr>
    </w:p>
    <w:p w14:paraId="464608BF" w14:textId="77777777" w:rsidR="00D2399F" w:rsidRPr="00D2399F" w:rsidRDefault="00D2399F" w:rsidP="00702EEC">
      <w:pPr>
        <w:numPr>
          <w:ilvl w:val="0"/>
          <w:numId w:val="40"/>
        </w:numPr>
        <w:ind w:left="360"/>
        <w:contextualSpacing/>
        <w:rPr>
          <w:rFonts w:ascii="Calibri" w:hAnsi="Calibri" w:cs="Calibri"/>
        </w:rPr>
      </w:pPr>
      <w:r w:rsidRPr="00D2399F">
        <w:rPr>
          <w:rFonts w:ascii="Calibri" w:hAnsi="Calibri" w:cs="Calibri"/>
        </w:rPr>
        <w:t>Five duplexed, bound copies of the Submission document.</w:t>
      </w:r>
    </w:p>
    <w:p w14:paraId="07CA5EFB" w14:textId="77777777" w:rsidR="00D2399F" w:rsidRPr="00D2399F" w:rsidRDefault="00D2399F" w:rsidP="00D2399F">
      <w:pPr>
        <w:rPr>
          <w:rFonts w:ascii="Calibri" w:hAnsi="Calibri" w:cs="Calibri"/>
        </w:rPr>
      </w:pPr>
    </w:p>
    <w:p w14:paraId="79AA839E" w14:textId="77777777" w:rsidR="00D2399F" w:rsidRPr="00D2399F" w:rsidRDefault="00D2399F" w:rsidP="00702EEC">
      <w:pPr>
        <w:numPr>
          <w:ilvl w:val="0"/>
          <w:numId w:val="40"/>
        </w:numPr>
        <w:ind w:left="360"/>
        <w:contextualSpacing/>
        <w:rPr>
          <w:rFonts w:ascii="Calibri" w:hAnsi="Calibri" w:cs="Calibri"/>
        </w:rPr>
      </w:pPr>
      <w:r w:rsidRPr="00D2399F">
        <w:rPr>
          <w:rFonts w:ascii="Calibri" w:hAnsi="Calibri" w:cs="Calibri"/>
        </w:rPr>
        <w:t xml:space="preserve">A link emailed to SBA staff providing access to and download capabilities of the complete electronic Submission with all required documentation as a single compressed file. </w:t>
      </w:r>
    </w:p>
    <w:p w14:paraId="1D884CB2" w14:textId="77777777" w:rsidR="00D2399F" w:rsidRPr="00D2399F" w:rsidRDefault="00D2399F" w:rsidP="00D2399F">
      <w:pPr>
        <w:ind w:left="1260"/>
        <w:contextualSpacing/>
        <w:rPr>
          <w:rFonts w:ascii="Calibri" w:hAnsi="Calibri" w:cs="Calibri"/>
        </w:rPr>
      </w:pPr>
    </w:p>
    <w:p w14:paraId="10F30BBA" w14:textId="77777777" w:rsidR="00D2399F" w:rsidRPr="00D2399F" w:rsidRDefault="00D2399F" w:rsidP="00D2399F">
      <w:pPr>
        <w:ind w:left="360"/>
        <w:rPr>
          <w:rFonts w:ascii="Calibri" w:hAnsi="Calibri" w:cs="Calibri"/>
        </w:rPr>
      </w:pPr>
      <w:r w:rsidRPr="00D2399F">
        <w:rPr>
          <w:rFonts w:ascii="Calibri" w:hAnsi="Calibri" w:cs="Calibri"/>
        </w:rPr>
        <w:t xml:space="preserve">A complete electronic Submission shall include: </w:t>
      </w:r>
    </w:p>
    <w:p w14:paraId="5715A7D9" w14:textId="77777777" w:rsidR="00D2399F" w:rsidRPr="00D2399F" w:rsidRDefault="00D2399F" w:rsidP="00D2399F">
      <w:pPr>
        <w:rPr>
          <w:rFonts w:ascii="Calibri" w:hAnsi="Calibri" w:cs="Calibri"/>
          <w:color w:val="FF0000"/>
        </w:rPr>
      </w:pPr>
    </w:p>
    <w:p w14:paraId="74D52265" w14:textId="77777777" w:rsidR="00D2399F" w:rsidRPr="00D2399F" w:rsidRDefault="00D2399F" w:rsidP="00702EEC">
      <w:pPr>
        <w:numPr>
          <w:ilvl w:val="0"/>
          <w:numId w:val="24"/>
        </w:numPr>
        <w:tabs>
          <w:tab w:val="clear" w:pos="1800"/>
          <w:tab w:val="num" w:pos="720"/>
        </w:tabs>
        <w:ind w:left="720"/>
        <w:rPr>
          <w:rFonts w:ascii="Calibri" w:hAnsi="Calibri" w:cs="Calibri"/>
        </w:rPr>
      </w:pPr>
      <w:r w:rsidRPr="00D2399F">
        <w:rPr>
          <w:rFonts w:ascii="Calibri" w:hAnsi="Calibri" w:cs="Calibri"/>
        </w:rPr>
        <w:t>Form M-1, Form M-3, Form M-4, Form V-2, Form V</w:t>
      </w:r>
      <w:r w:rsidRPr="00D2399F">
        <w:rPr>
          <w:rFonts w:ascii="Calibri" w:hAnsi="Calibri" w:cs="Calibri"/>
        </w:rPr>
        <w:noBreakHyphen/>
        <w:t>4, Form A-2, Form A-4, Form A-5, and Form A-8, in Excel format;</w:t>
      </w:r>
    </w:p>
    <w:p w14:paraId="2F95727B" w14:textId="77777777" w:rsidR="00D2399F" w:rsidRPr="00D2399F" w:rsidRDefault="00D2399F" w:rsidP="00D2399F">
      <w:pPr>
        <w:ind w:left="-360"/>
        <w:rPr>
          <w:rFonts w:ascii="Calibri" w:hAnsi="Calibri" w:cs="Calibri"/>
        </w:rPr>
      </w:pPr>
    </w:p>
    <w:p w14:paraId="1355A0D8" w14:textId="77777777" w:rsidR="00D2399F" w:rsidRPr="00D2399F" w:rsidRDefault="00D2399F" w:rsidP="00702EEC">
      <w:pPr>
        <w:numPr>
          <w:ilvl w:val="0"/>
          <w:numId w:val="24"/>
        </w:numPr>
        <w:tabs>
          <w:tab w:val="num" w:pos="-270"/>
        </w:tabs>
        <w:ind w:left="720"/>
        <w:rPr>
          <w:rFonts w:ascii="Calibri" w:hAnsi="Calibri" w:cs="Calibri"/>
        </w:rPr>
      </w:pPr>
      <w:r w:rsidRPr="00D2399F">
        <w:rPr>
          <w:rFonts w:ascii="Calibri" w:hAnsi="Calibri" w:cs="Calibri"/>
        </w:rPr>
        <w:t>Form A-1 and Form A-3 in both Excel and PDF format;</w:t>
      </w:r>
    </w:p>
    <w:p w14:paraId="57082EDF" w14:textId="77777777" w:rsidR="00D2399F" w:rsidRPr="00D2399F" w:rsidRDefault="00D2399F" w:rsidP="00D2399F">
      <w:pPr>
        <w:ind w:left="540"/>
        <w:rPr>
          <w:rFonts w:ascii="Calibri" w:hAnsi="Calibri" w:cs="Calibri"/>
        </w:rPr>
      </w:pPr>
    </w:p>
    <w:p w14:paraId="6FFB07E3" w14:textId="77777777" w:rsidR="00D2399F" w:rsidRPr="00D2399F" w:rsidRDefault="00D2399F" w:rsidP="00702EEC">
      <w:pPr>
        <w:numPr>
          <w:ilvl w:val="0"/>
          <w:numId w:val="24"/>
        </w:numPr>
        <w:tabs>
          <w:tab w:val="num" w:pos="-270"/>
        </w:tabs>
        <w:ind w:left="720"/>
        <w:rPr>
          <w:rFonts w:ascii="Calibri" w:hAnsi="Calibri" w:cs="Calibri"/>
        </w:rPr>
      </w:pPr>
      <w:r w:rsidRPr="00D2399F">
        <w:rPr>
          <w:rFonts w:ascii="Calibri" w:hAnsi="Calibri" w:cs="Calibri"/>
        </w:rPr>
        <w:t xml:space="preserve">Form S-6, for a new modeling organization or an existing modeling organization that </w:t>
      </w:r>
    </w:p>
    <w:p w14:paraId="0C6A785E" w14:textId="77777777" w:rsidR="00D2399F" w:rsidRPr="00D2399F" w:rsidRDefault="00D2399F" w:rsidP="00D2399F">
      <w:pPr>
        <w:ind w:left="720"/>
        <w:rPr>
          <w:rFonts w:ascii="Calibri" w:hAnsi="Calibri" w:cs="Calibri"/>
        </w:rPr>
      </w:pPr>
      <w:r w:rsidRPr="00D2399F">
        <w:rPr>
          <w:rFonts w:ascii="Calibri" w:hAnsi="Calibri" w:cs="Calibri"/>
        </w:rPr>
        <w:t xml:space="preserve">has made changes to the windfield formulation that could affect the conclusions of </w:t>
      </w:r>
    </w:p>
    <w:p w14:paraId="6B986D03" w14:textId="77777777" w:rsidR="00D2399F" w:rsidRPr="00D2399F" w:rsidRDefault="00D2399F" w:rsidP="00D2399F">
      <w:pPr>
        <w:ind w:left="720"/>
        <w:rPr>
          <w:rFonts w:ascii="Calibri" w:hAnsi="Calibri" w:cs="Calibri"/>
        </w:rPr>
      </w:pPr>
      <w:r w:rsidRPr="00D2399F">
        <w:rPr>
          <w:rFonts w:ascii="Calibri" w:hAnsi="Calibri" w:cs="Calibri"/>
        </w:rPr>
        <w:t xml:space="preserve">the sensitivity analysis, in ASCII and PDF format; </w:t>
      </w:r>
    </w:p>
    <w:p w14:paraId="519AF523" w14:textId="77777777" w:rsidR="00D2399F" w:rsidRPr="00D2399F" w:rsidRDefault="00D2399F" w:rsidP="00D2399F">
      <w:pPr>
        <w:tabs>
          <w:tab w:val="num" w:pos="1620"/>
        </w:tabs>
        <w:ind w:left="1620" w:hanging="360"/>
        <w:rPr>
          <w:rFonts w:ascii="Calibri" w:hAnsi="Calibri" w:cs="Calibri"/>
        </w:rPr>
      </w:pPr>
    </w:p>
    <w:p w14:paraId="40BB3308" w14:textId="77777777" w:rsidR="00D2399F" w:rsidRPr="00D2399F" w:rsidRDefault="00D2399F" w:rsidP="00702EEC">
      <w:pPr>
        <w:numPr>
          <w:ilvl w:val="0"/>
          <w:numId w:val="24"/>
        </w:numPr>
        <w:tabs>
          <w:tab w:val="num" w:pos="-270"/>
        </w:tabs>
        <w:ind w:left="720"/>
        <w:rPr>
          <w:rFonts w:ascii="Calibri" w:hAnsi="Calibri" w:cs="Calibri"/>
        </w:rPr>
      </w:pPr>
      <w:r w:rsidRPr="00D2399F">
        <w:rPr>
          <w:rFonts w:ascii="Calibri" w:hAnsi="Calibri" w:cs="Calibri"/>
        </w:rPr>
        <w:t>Form V-3, Form V-5, and Form A</w:t>
      </w:r>
      <w:r w:rsidRPr="00D2399F">
        <w:rPr>
          <w:rFonts w:ascii="Calibri" w:hAnsi="Calibri" w:cs="Calibri"/>
        </w:rPr>
        <w:noBreakHyphen/>
        <w:t>6, if not considered as trade secret by the modeling organization, in Excel format; and</w:t>
      </w:r>
    </w:p>
    <w:p w14:paraId="68A18249" w14:textId="77777777" w:rsidR="00D2399F" w:rsidRPr="00D2399F" w:rsidRDefault="00D2399F" w:rsidP="00D2399F">
      <w:pPr>
        <w:rPr>
          <w:rFonts w:ascii="Calibri" w:hAnsi="Calibri" w:cs="Calibri"/>
        </w:rPr>
      </w:pPr>
    </w:p>
    <w:p w14:paraId="17101632" w14:textId="77777777" w:rsidR="00D2399F" w:rsidRPr="00D2399F" w:rsidRDefault="00D2399F" w:rsidP="00702EEC">
      <w:pPr>
        <w:numPr>
          <w:ilvl w:val="0"/>
          <w:numId w:val="24"/>
        </w:numPr>
        <w:tabs>
          <w:tab w:val="num" w:pos="-270"/>
        </w:tabs>
        <w:ind w:left="720"/>
        <w:rPr>
          <w:rFonts w:ascii="Calibri" w:hAnsi="Calibri" w:cs="Calibri"/>
        </w:rPr>
      </w:pPr>
      <w:r w:rsidRPr="00D2399F">
        <w:rPr>
          <w:rFonts w:ascii="Calibri" w:hAnsi="Calibri" w:cs="Calibri"/>
        </w:rPr>
        <w:t>The Submission document in PDF format which shall support highlighting and hyperlinking, and shall be bookmarked by standard, form, and chapter.</w:t>
      </w:r>
    </w:p>
    <w:p w14:paraId="5F303050" w14:textId="77777777" w:rsidR="00D2399F" w:rsidRPr="00D2399F" w:rsidRDefault="00D2399F" w:rsidP="00D2399F">
      <w:pPr>
        <w:rPr>
          <w:rFonts w:ascii="Calibri" w:hAnsi="Calibri" w:cs="Calibri"/>
        </w:rPr>
      </w:pPr>
    </w:p>
    <w:p w14:paraId="56BA5716" w14:textId="77777777" w:rsidR="00D2399F" w:rsidRPr="00D2399F" w:rsidRDefault="00D2399F" w:rsidP="00D2399F">
      <w:pPr>
        <w:rPr>
          <w:rFonts w:ascii="Calibri" w:hAnsi="Calibri" w:cs="Calibri"/>
        </w:rPr>
      </w:pPr>
    </w:p>
    <w:p w14:paraId="45ABC1A8" w14:textId="77777777" w:rsidR="00D2399F" w:rsidRPr="00D2399F" w:rsidRDefault="00D2399F" w:rsidP="00D2399F">
      <w:pPr>
        <w:tabs>
          <w:tab w:val="left" w:pos="450"/>
        </w:tabs>
        <w:ind w:left="360"/>
        <w:rPr>
          <w:rFonts w:ascii="Calibri" w:hAnsi="Calibri" w:cs="Calibri"/>
        </w:rPr>
      </w:pPr>
      <w:r w:rsidRPr="00D2399F">
        <w:rPr>
          <w:rFonts w:ascii="Calibri" w:hAnsi="Calibri" w:cs="Calibri"/>
        </w:rPr>
        <w:lastRenderedPageBreak/>
        <w:t xml:space="preserve">All Submission file names shall include the abbreviated name of the modeling organization, the standards year, and the form name (when applicable). </w:t>
      </w:r>
    </w:p>
    <w:p w14:paraId="69311BA0" w14:textId="77777777" w:rsidR="00D2399F" w:rsidRPr="00D2399F" w:rsidRDefault="00D2399F" w:rsidP="00D2399F">
      <w:pPr>
        <w:ind w:left="720" w:hanging="360"/>
        <w:rPr>
          <w:rFonts w:ascii="Calibri" w:hAnsi="Calibri" w:cs="Calibri"/>
        </w:rPr>
      </w:pPr>
    </w:p>
    <w:p w14:paraId="1BFDC1E9" w14:textId="77777777" w:rsidR="00D2399F" w:rsidRPr="00D2399F" w:rsidRDefault="00D2399F" w:rsidP="00D2399F">
      <w:pPr>
        <w:rPr>
          <w:rFonts w:ascii="Calibri" w:hAnsi="Calibri" w:cs="Calibri"/>
        </w:rPr>
      </w:pPr>
    </w:p>
    <w:p w14:paraId="7104D9FD" w14:textId="77777777" w:rsidR="00D2399F" w:rsidRPr="00D2399F" w:rsidRDefault="00D2399F" w:rsidP="00D2399F">
      <w:pPr>
        <w:tabs>
          <w:tab w:val="left" w:pos="1800"/>
        </w:tabs>
        <w:rPr>
          <w:rFonts w:ascii="Calibri" w:hAnsi="Calibri" w:cs="Calibri"/>
        </w:rPr>
      </w:pPr>
      <w:r w:rsidRPr="00D2399F">
        <w:rPr>
          <w:rFonts w:ascii="Calibri" w:hAnsi="Calibri" w:cs="Calibri"/>
          <w:b/>
          <w:bCs/>
        </w:rPr>
        <w:t>SUBMISSION ORGANIZATION AND FORMATTING GUIDELINES</w:t>
      </w:r>
      <w:r w:rsidRPr="00D2399F">
        <w:rPr>
          <w:rFonts w:ascii="Calibri" w:hAnsi="Calibri" w:cs="Calibri"/>
        </w:rPr>
        <w:t xml:space="preserve"> </w:t>
      </w:r>
    </w:p>
    <w:p w14:paraId="622BB0A6" w14:textId="77777777" w:rsidR="00D2399F" w:rsidRPr="00D2399F" w:rsidRDefault="00D2399F" w:rsidP="00D2399F">
      <w:pPr>
        <w:tabs>
          <w:tab w:val="left" w:pos="1800"/>
        </w:tabs>
        <w:rPr>
          <w:rFonts w:ascii="Calibri" w:hAnsi="Calibri" w:cs="Calibri"/>
        </w:rPr>
      </w:pPr>
    </w:p>
    <w:p w14:paraId="4124C651" w14:textId="77777777" w:rsidR="00D2399F" w:rsidRPr="00D2399F" w:rsidRDefault="00D2399F" w:rsidP="00D2399F">
      <w:pPr>
        <w:tabs>
          <w:tab w:val="left" w:pos="1800"/>
        </w:tabs>
        <w:rPr>
          <w:rFonts w:ascii="Calibri" w:hAnsi="Calibri" w:cs="Calibri"/>
        </w:rPr>
      </w:pPr>
      <w:r w:rsidRPr="00D2399F">
        <w:rPr>
          <w:rFonts w:ascii="Calibri" w:hAnsi="Calibri" w:cs="Calibri"/>
        </w:rPr>
        <w:t>The Submission shall be organized as follows:</w:t>
      </w:r>
    </w:p>
    <w:p w14:paraId="3AD8EE7D" w14:textId="77777777" w:rsidR="00D2399F" w:rsidRPr="00D2399F" w:rsidRDefault="00D2399F" w:rsidP="00D2399F">
      <w:pPr>
        <w:tabs>
          <w:tab w:val="left" w:pos="1800"/>
        </w:tabs>
        <w:rPr>
          <w:rFonts w:ascii="Calibri" w:hAnsi="Calibri" w:cs="Calibri"/>
        </w:rPr>
      </w:pPr>
    </w:p>
    <w:p w14:paraId="2F41FBD1" w14:textId="77777777" w:rsidR="00D2399F" w:rsidRPr="00D2399F" w:rsidRDefault="00D2399F" w:rsidP="00702EEC">
      <w:pPr>
        <w:numPr>
          <w:ilvl w:val="0"/>
          <w:numId w:val="25"/>
        </w:numPr>
        <w:tabs>
          <w:tab w:val="left" w:pos="2520"/>
        </w:tabs>
        <w:rPr>
          <w:rFonts w:ascii="Calibri" w:hAnsi="Calibri" w:cs="Calibri"/>
        </w:rPr>
      </w:pPr>
      <w:r w:rsidRPr="00D2399F">
        <w:rPr>
          <w:rFonts w:ascii="Calibri" w:hAnsi="Calibri" w:cs="Calibri"/>
        </w:rPr>
        <w:t>Table of Contents;</w:t>
      </w:r>
    </w:p>
    <w:p w14:paraId="11664291" w14:textId="77777777" w:rsidR="00D2399F" w:rsidRPr="00D2399F" w:rsidRDefault="00D2399F" w:rsidP="00D2399F">
      <w:pPr>
        <w:tabs>
          <w:tab w:val="left" w:pos="2520"/>
        </w:tabs>
        <w:ind w:left="360"/>
        <w:rPr>
          <w:rFonts w:ascii="Calibri" w:hAnsi="Calibri" w:cs="Calibri"/>
        </w:rPr>
      </w:pPr>
    </w:p>
    <w:p w14:paraId="1B146CA6" w14:textId="77777777" w:rsidR="00D2399F" w:rsidRPr="00D2399F" w:rsidRDefault="00D2399F" w:rsidP="00702EEC">
      <w:pPr>
        <w:numPr>
          <w:ilvl w:val="0"/>
          <w:numId w:val="25"/>
        </w:numPr>
        <w:tabs>
          <w:tab w:val="left" w:pos="2520"/>
        </w:tabs>
        <w:rPr>
          <w:rFonts w:ascii="Calibri" w:hAnsi="Calibri" w:cs="Calibri"/>
        </w:rPr>
      </w:pPr>
      <w:r w:rsidRPr="00D2399F">
        <w:rPr>
          <w:rFonts w:ascii="Calibri" w:hAnsi="Calibri" w:cs="Calibri"/>
        </w:rPr>
        <w:t>Pages consecutively numbered from the first page (including cover) using a single numbering system from the beginning to the end of the Submission;</w:t>
      </w:r>
    </w:p>
    <w:p w14:paraId="7998EA14" w14:textId="77777777" w:rsidR="00D2399F" w:rsidRPr="00D2399F" w:rsidRDefault="00D2399F" w:rsidP="00D2399F">
      <w:pPr>
        <w:tabs>
          <w:tab w:val="num" w:pos="360"/>
        </w:tabs>
        <w:ind w:left="360" w:hanging="360"/>
        <w:contextualSpacing/>
        <w:rPr>
          <w:rFonts w:ascii="Calibri" w:hAnsi="Calibri" w:cs="Calibri"/>
        </w:rPr>
      </w:pPr>
    </w:p>
    <w:p w14:paraId="7A58EFEE" w14:textId="77777777" w:rsidR="00D2399F" w:rsidRPr="00D2399F" w:rsidRDefault="00D2399F" w:rsidP="00702EEC">
      <w:pPr>
        <w:numPr>
          <w:ilvl w:val="0"/>
          <w:numId w:val="25"/>
        </w:numPr>
        <w:tabs>
          <w:tab w:val="num" w:pos="450"/>
          <w:tab w:val="left" w:pos="2520"/>
        </w:tabs>
        <w:rPr>
          <w:rFonts w:ascii="Calibri" w:hAnsi="Calibri" w:cs="Calibri"/>
        </w:rPr>
      </w:pPr>
      <w:r w:rsidRPr="00D2399F">
        <w:rPr>
          <w:rFonts w:ascii="Calibri" w:hAnsi="Calibri" w:cs="Calibri"/>
        </w:rPr>
        <w:t xml:space="preserve">Document date in a footer; </w:t>
      </w:r>
    </w:p>
    <w:p w14:paraId="40F9889A" w14:textId="77777777" w:rsidR="00D2399F" w:rsidRPr="00D2399F" w:rsidRDefault="00D2399F" w:rsidP="00D2399F">
      <w:pPr>
        <w:tabs>
          <w:tab w:val="left" w:pos="2520"/>
        </w:tabs>
        <w:rPr>
          <w:rFonts w:ascii="Calibri" w:hAnsi="Calibri" w:cs="Calibri"/>
        </w:rPr>
      </w:pPr>
    </w:p>
    <w:p w14:paraId="3FFA61A0" w14:textId="77777777" w:rsidR="00D2399F" w:rsidRPr="00D2399F" w:rsidRDefault="00D2399F" w:rsidP="00702EEC">
      <w:pPr>
        <w:numPr>
          <w:ilvl w:val="0"/>
          <w:numId w:val="25"/>
        </w:numPr>
        <w:tabs>
          <w:tab w:val="left" w:pos="2520"/>
        </w:tabs>
        <w:rPr>
          <w:rFonts w:ascii="Calibri" w:hAnsi="Calibri" w:cs="Calibri"/>
        </w:rPr>
      </w:pPr>
      <w:r w:rsidRPr="00D2399F">
        <w:rPr>
          <w:rFonts w:ascii="Calibri" w:hAnsi="Calibri" w:cs="Calibri"/>
        </w:rPr>
        <w:t xml:space="preserve">The modeling organization name in a header or footer; </w:t>
      </w:r>
    </w:p>
    <w:p w14:paraId="037FFD43" w14:textId="77777777" w:rsidR="00D2399F" w:rsidRPr="00D2399F" w:rsidRDefault="00D2399F" w:rsidP="00D2399F">
      <w:pPr>
        <w:tabs>
          <w:tab w:val="num" w:pos="360"/>
          <w:tab w:val="left" w:pos="2520"/>
        </w:tabs>
        <w:ind w:left="360" w:hanging="360"/>
        <w:rPr>
          <w:rFonts w:ascii="Calibri" w:hAnsi="Calibri" w:cs="Calibri"/>
        </w:rPr>
      </w:pPr>
    </w:p>
    <w:p w14:paraId="6023A76A" w14:textId="77777777" w:rsidR="00D2399F" w:rsidRPr="00D2399F" w:rsidRDefault="00D2399F" w:rsidP="00702EEC">
      <w:pPr>
        <w:numPr>
          <w:ilvl w:val="0"/>
          <w:numId w:val="25"/>
        </w:numPr>
        <w:tabs>
          <w:tab w:val="num" w:pos="450"/>
          <w:tab w:val="left" w:pos="2520"/>
        </w:tabs>
        <w:rPr>
          <w:rFonts w:ascii="Calibri" w:hAnsi="Calibri" w:cs="Calibri"/>
        </w:rPr>
      </w:pPr>
      <w:r w:rsidRPr="00D2399F">
        <w:rPr>
          <w:rFonts w:ascii="Calibri" w:hAnsi="Calibri" w:cs="Calibri"/>
        </w:rPr>
        <w:t xml:space="preserve">All tables, graphs, equations, and other non-text items consecutively numbered using whole numbers, specifically listed in the Table of Contents, and clearly labeled with abbreviations defined; </w:t>
      </w:r>
    </w:p>
    <w:p w14:paraId="52DA7090" w14:textId="77777777" w:rsidR="00D2399F" w:rsidRPr="00D2399F" w:rsidRDefault="00D2399F" w:rsidP="00D2399F">
      <w:pPr>
        <w:tabs>
          <w:tab w:val="left" w:pos="2520"/>
        </w:tabs>
        <w:rPr>
          <w:rFonts w:ascii="Calibri" w:hAnsi="Calibri" w:cs="Calibri"/>
        </w:rPr>
      </w:pPr>
    </w:p>
    <w:p w14:paraId="211D2319" w14:textId="77777777" w:rsidR="00D2399F" w:rsidRPr="00D2399F" w:rsidRDefault="00D2399F" w:rsidP="00702EEC">
      <w:pPr>
        <w:numPr>
          <w:ilvl w:val="0"/>
          <w:numId w:val="25"/>
        </w:numPr>
        <w:tabs>
          <w:tab w:val="left" w:pos="450"/>
        </w:tabs>
        <w:contextualSpacing/>
        <w:rPr>
          <w:rFonts w:ascii="Calibri" w:hAnsi="Calibri" w:cs="Calibri"/>
        </w:rPr>
      </w:pPr>
      <w:r w:rsidRPr="00D2399F">
        <w:rPr>
          <w:rFonts w:ascii="Calibri" w:hAnsi="Calibri" w:cs="Calibri"/>
        </w:rPr>
        <w:t>All forms included in a Submission appendix except for Form A</w:t>
      </w:r>
      <w:r w:rsidRPr="00D2399F">
        <w:rPr>
          <w:rFonts w:ascii="Calibri" w:hAnsi="Calibri" w:cs="Calibri"/>
        </w:rPr>
        <w:noBreakHyphen/>
        <w:t xml:space="preserve">1, Form A-3, and forms designated as a Trade Secret Item. If forms designated as a Trade Secret Item are not considered trade secret by the modeling organization, those forms shall be included in </w:t>
      </w:r>
    </w:p>
    <w:p w14:paraId="75D8474D" w14:textId="77777777" w:rsidR="00D2399F" w:rsidRPr="00D2399F" w:rsidRDefault="00D2399F" w:rsidP="00D2399F">
      <w:pPr>
        <w:tabs>
          <w:tab w:val="left" w:pos="450"/>
        </w:tabs>
        <w:ind w:left="360"/>
        <w:contextualSpacing/>
        <w:rPr>
          <w:rFonts w:ascii="Calibri" w:hAnsi="Calibri" w:cs="Calibri"/>
        </w:rPr>
      </w:pPr>
      <w:r w:rsidRPr="00D2399F">
        <w:rPr>
          <w:rFonts w:ascii="Calibri" w:hAnsi="Calibri" w:cs="Calibri"/>
        </w:rPr>
        <w:t>a Submission appendix.</w:t>
      </w:r>
    </w:p>
    <w:p w14:paraId="05345148" w14:textId="77777777" w:rsidR="00D2399F" w:rsidRPr="00D2399F" w:rsidRDefault="00D2399F" w:rsidP="00D2399F">
      <w:pPr>
        <w:tabs>
          <w:tab w:val="left" w:pos="450"/>
        </w:tabs>
        <w:ind w:left="360" w:hanging="360"/>
        <w:contextualSpacing/>
        <w:rPr>
          <w:rFonts w:ascii="Calibri" w:hAnsi="Calibri" w:cs="Calibri"/>
        </w:rPr>
      </w:pPr>
    </w:p>
    <w:p w14:paraId="431EF7D2" w14:textId="77777777" w:rsidR="00D2399F" w:rsidRPr="00D2399F" w:rsidRDefault="00D2399F" w:rsidP="00D2399F">
      <w:pPr>
        <w:tabs>
          <w:tab w:val="left" w:pos="450"/>
        </w:tabs>
        <w:ind w:left="720" w:hanging="360"/>
        <w:contextualSpacing/>
        <w:rPr>
          <w:rFonts w:ascii="Calibri" w:hAnsi="Calibri" w:cs="Calibri"/>
        </w:rPr>
      </w:pPr>
      <w:r w:rsidRPr="00D2399F">
        <w:rPr>
          <w:rFonts w:ascii="Calibri" w:hAnsi="Calibri" w:cs="Calibri"/>
        </w:rPr>
        <w:t>Failure to provide the forms in a Submission appendix will result in a deficiency.</w:t>
      </w:r>
    </w:p>
    <w:p w14:paraId="161603C4" w14:textId="77777777" w:rsidR="00D2399F" w:rsidRPr="00D2399F" w:rsidRDefault="00D2399F" w:rsidP="00D2399F">
      <w:pPr>
        <w:tabs>
          <w:tab w:val="left" w:pos="450"/>
        </w:tabs>
        <w:ind w:left="360" w:hanging="360"/>
        <w:contextualSpacing/>
        <w:rPr>
          <w:rFonts w:ascii="Calibri" w:hAnsi="Calibri" w:cs="Calibri"/>
        </w:rPr>
      </w:pPr>
    </w:p>
    <w:p w14:paraId="11CBD2C7" w14:textId="5361E2CD" w:rsidR="004B224A" w:rsidRPr="004B224A" w:rsidRDefault="00D2399F" w:rsidP="004B224A">
      <w:pPr>
        <w:pStyle w:val="ListParagraph"/>
        <w:numPr>
          <w:ilvl w:val="0"/>
          <w:numId w:val="25"/>
        </w:numPr>
        <w:tabs>
          <w:tab w:val="left" w:pos="450"/>
          <w:tab w:val="num" w:pos="1620"/>
        </w:tabs>
        <w:rPr>
          <w:rFonts w:ascii="Calibri" w:hAnsi="Calibri" w:cs="Calibri"/>
        </w:rPr>
      </w:pPr>
      <w:r w:rsidRPr="004B224A">
        <w:rPr>
          <w:rFonts w:ascii="Calibri" w:hAnsi="Calibri" w:cs="Calibri"/>
        </w:rPr>
        <w:t xml:space="preserve">A complete list of all acronyms used in the Submission shall be </w:t>
      </w:r>
      <w:r w:rsidR="004B224A" w:rsidRPr="004B224A">
        <w:rPr>
          <w:rFonts w:ascii="Calibri" w:hAnsi="Calibri" w:cs="Calibri"/>
        </w:rPr>
        <w:t>included</w:t>
      </w:r>
      <w:r w:rsidRPr="004B224A">
        <w:rPr>
          <w:rFonts w:ascii="Calibri" w:hAnsi="Calibri" w:cs="Calibri"/>
        </w:rPr>
        <w:t xml:space="preserve"> and defined in</w:t>
      </w:r>
    </w:p>
    <w:p w14:paraId="659B2CD3" w14:textId="5E5325C4" w:rsidR="00D2399F" w:rsidRPr="004B224A" w:rsidRDefault="00D2399F" w:rsidP="004B224A">
      <w:pPr>
        <w:pStyle w:val="ListParagraph"/>
        <w:tabs>
          <w:tab w:val="left" w:pos="450"/>
          <w:tab w:val="num" w:pos="1620"/>
        </w:tabs>
        <w:ind w:left="360"/>
        <w:rPr>
          <w:rFonts w:ascii="Calibri" w:hAnsi="Calibri" w:cs="Calibri"/>
        </w:rPr>
      </w:pPr>
      <w:r w:rsidRPr="004B224A">
        <w:rPr>
          <w:rFonts w:ascii="Calibri" w:hAnsi="Calibri" w:cs="Calibri"/>
        </w:rPr>
        <w:t>a Submission appendix. Acronyms shall be defined on their first use in the Submission.</w:t>
      </w:r>
    </w:p>
    <w:p w14:paraId="0D138474" w14:textId="77777777" w:rsidR="00D2399F" w:rsidRPr="00D2399F" w:rsidRDefault="00D2399F" w:rsidP="00D2399F">
      <w:pPr>
        <w:tabs>
          <w:tab w:val="left" w:pos="2520"/>
        </w:tabs>
        <w:rPr>
          <w:rFonts w:ascii="Calibri" w:hAnsi="Calibri" w:cs="Calibri"/>
          <w:b/>
          <w:bCs/>
          <w:i/>
          <w:iCs/>
        </w:rPr>
      </w:pPr>
    </w:p>
    <w:p w14:paraId="40CD1BE6" w14:textId="77777777" w:rsidR="00D2399F" w:rsidRPr="00D2399F" w:rsidRDefault="00D2399F" w:rsidP="00D2399F">
      <w:pPr>
        <w:tabs>
          <w:tab w:val="left" w:pos="2520"/>
        </w:tabs>
        <w:rPr>
          <w:rFonts w:ascii="Calibri" w:hAnsi="Calibri" w:cs="Calibri"/>
          <w:b/>
          <w:bCs/>
          <w:i/>
          <w:iCs/>
        </w:rPr>
      </w:pPr>
      <w:r w:rsidRPr="00D2399F">
        <w:rPr>
          <w:rFonts w:ascii="Calibri" w:hAnsi="Calibri" w:cs="Calibri"/>
          <w:b/>
          <w:bCs/>
          <w:i/>
          <w:iCs/>
        </w:rPr>
        <w:t>Text Formatting Guidelines</w:t>
      </w:r>
    </w:p>
    <w:p w14:paraId="17B42484" w14:textId="77777777" w:rsidR="00D2399F" w:rsidRPr="00D2399F" w:rsidRDefault="00D2399F" w:rsidP="00D2399F">
      <w:pPr>
        <w:tabs>
          <w:tab w:val="left" w:pos="2520"/>
        </w:tabs>
        <w:rPr>
          <w:rFonts w:ascii="Calibri" w:hAnsi="Calibri" w:cs="Calibri"/>
        </w:rPr>
      </w:pPr>
    </w:p>
    <w:p w14:paraId="74E9AD3F" w14:textId="77777777" w:rsidR="00D2399F" w:rsidRPr="00D2399F" w:rsidRDefault="00D2399F" w:rsidP="00D2399F">
      <w:pPr>
        <w:tabs>
          <w:tab w:val="left" w:pos="270"/>
        </w:tabs>
        <w:rPr>
          <w:rFonts w:ascii="Calibri" w:hAnsi="Calibri" w:cs="Calibri"/>
        </w:rPr>
      </w:pPr>
      <w:r w:rsidRPr="00D2399F">
        <w:rPr>
          <w:rFonts w:ascii="Calibri" w:hAnsi="Calibri" w:cs="Calibri"/>
        </w:rPr>
        <w:t xml:space="preserve">Each standard, disclosure, or form shall be stated in </w:t>
      </w:r>
      <w:r w:rsidRPr="00D2399F">
        <w:rPr>
          <w:rFonts w:ascii="Calibri" w:hAnsi="Calibri" w:cs="Calibri"/>
          <w:i/>
        </w:rPr>
        <w:t>italics</w:t>
      </w:r>
      <w:r w:rsidRPr="00D2399F">
        <w:rPr>
          <w:rFonts w:ascii="Calibri" w:hAnsi="Calibri" w:cs="Calibri"/>
        </w:rPr>
        <w:t xml:space="preserve"> directly followed by the response in non-italics text, following the order as they appear in the </w:t>
      </w:r>
      <w:r w:rsidRPr="00D2399F">
        <w:rPr>
          <w:rFonts w:ascii="Calibri" w:hAnsi="Calibri" w:cs="Calibri"/>
          <w:i/>
          <w:iCs/>
        </w:rPr>
        <w:t>Report of Activities</w:t>
      </w:r>
      <w:r w:rsidRPr="00D2399F">
        <w:rPr>
          <w:rFonts w:ascii="Calibri" w:hAnsi="Calibri" w:cs="Calibri"/>
        </w:rPr>
        <w:t xml:space="preserve">. </w:t>
      </w:r>
      <w:r w:rsidRPr="00D2399F">
        <w:rPr>
          <w:rFonts w:ascii="Calibri" w:hAnsi="Calibri" w:cs="Calibri"/>
          <w:bCs/>
        </w:rPr>
        <w:t>The Purpose, Relevant Forms, and Audit portions shall not be restated. Portions of form instructions that do not require a response (e.g., Hurricane Output Range Specifications) shall not be restated.</w:t>
      </w:r>
    </w:p>
    <w:p w14:paraId="43A84D29" w14:textId="77777777" w:rsidR="00D2399F" w:rsidRPr="00D2399F" w:rsidRDefault="00D2399F" w:rsidP="00D2399F">
      <w:pPr>
        <w:ind w:left="720"/>
        <w:contextualSpacing/>
        <w:rPr>
          <w:rFonts w:ascii="Calibri" w:hAnsi="Calibri" w:cs="Calibri"/>
        </w:rPr>
      </w:pPr>
    </w:p>
    <w:p w14:paraId="2AA500BA" w14:textId="77777777" w:rsidR="00D2399F" w:rsidRPr="00D2399F" w:rsidRDefault="00D2399F" w:rsidP="00D2399F">
      <w:pPr>
        <w:tabs>
          <w:tab w:val="left" w:pos="2520"/>
        </w:tabs>
        <w:rPr>
          <w:rFonts w:ascii="Calibri" w:hAnsi="Calibri" w:cs="Calibri"/>
        </w:rPr>
      </w:pPr>
      <w:r w:rsidRPr="00D2399F">
        <w:rPr>
          <w:rFonts w:ascii="Calibri" w:hAnsi="Calibri" w:cs="Calibri"/>
        </w:rPr>
        <w:t xml:space="preserve">The modeling organization response shall include a statement in support of compliance following each standard, including each standard subpart. </w:t>
      </w:r>
      <w:r w:rsidRPr="00D2399F">
        <w:rPr>
          <w:rFonts w:ascii="Calibri" w:hAnsi="Calibri" w:cs="Calibri"/>
          <w:bCs/>
        </w:rPr>
        <w:t>The response to the standard shall not be a restatement of the standard,</w:t>
      </w:r>
      <w:r w:rsidRPr="00D2399F">
        <w:rPr>
          <w:rFonts w:ascii="Calibri" w:hAnsi="Calibri" w:cs="Calibri"/>
        </w:rPr>
        <w:t xml:space="preserve"> but shall rather explain how the model meets the requirements of the standard by including (as appropriate):</w:t>
      </w:r>
    </w:p>
    <w:p w14:paraId="1719A974" w14:textId="77777777" w:rsidR="00D2399F" w:rsidRPr="00D2399F" w:rsidRDefault="00D2399F" w:rsidP="00D2399F">
      <w:pPr>
        <w:tabs>
          <w:tab w:val="left" w:pos="2520"/>
        </w:tabs>
        <w:rPr>
          <w:rFonts w:ascii="Calibri" w:hAnsi="Calibri" w:cs="Calibri"/>
        </w:rPr>
      </w:pPr>
    </w:p>
    <w:p w14:paraId="4E867E5D" w14:textId="77777777" w:rsidR="00D2399F" w:rsidRPr="00D2399F" w:rsidRDefault="00D2399F" w:rsidP="00D2399F">
      <w:pPr>
        <w:tabs>
          <w:tab w:val="left" w:pos="720"/>
          <w:tab w:val="left" w:pos="2520"/>
        </w:tabs>
        <w:ind w:firstLine="360"/>
        <w:rPr>
          <w:rFonts w:ascii="Calibri" w:hAnsi="Calibri" w:cs="Calibri"/>
        </w:rPr>
      </w:pPr>
      <w:r w:rsidRPr="00D2399F">
        <w:rPr>
          <w:rFonts w:ascii="Calibri" w:hAnsi="Calibri" w:cs="Calibri"/>
        </w:rPr>
        <w:t xml:space="preserve">(1) </w:t>
      </w:r>
      <w:r w:rsidRPr="00D2399F">
        <w:rPr>
          <w:rFonts w:ascii="Calibri" w:hAnsi="Calibri" w:cs="Calibri"/>
        </w:rPr>
        <w:tab/>
        <w:t xml:space="preserve">a statement in support of compliance with the standard, </w:t>
      </w:r>
    </w:p>
    <w:p w14:paraId="18AA8A9B" w14:textId="77777777" w:rsidR="00D2399F" w:rsidRDefault="00D2399F" w:rsidP="00D2399F">
      <w:pPr>
        <w:tabs>
          <w:tab w:val="left" w:pos="2520"/>
        </w:tabs>
        <w:ind w:firstLine="360"/>
        <w:rPr>
          <w:rFonts w:ascii="Calibri" w:hAnsi="Calibri" w:cs="Calibri"/>
        </w:rPr>
      </w:pPr>
    </w:p>
    <w:p w14:paraId="3090FD35" w14:textId="77777777" w:rsidR="0040050E" w:rsidRPr="00D2399F" w:rsidRDefault="0040050E" w:rsidP="00D2399F">
      <w:pPr>
        <w:tabs>
          <w:tab w:val="left" w:pos="2520"/>
        </w:tabs>
        <w:ind w:firstLine="360"/>
        <w:rPr>
          <w:rFonts w:ascii="Calibri" w:hAnsi="Calibri" w:cs="Calibri"/>
        </w:rPr>
      </w:pPr>
    </w:p>
    <w:p w14:paraId="0BBABAD4" w14:textId="77777777" w:rsidR="00D2399F" w:rsidRPr="00D2399F" w:rsidRDefault="00D2399F" w:rsidP="00D2399F">
      <w:pPr>
        <w:tabs>
          <w:tab w:val="left" w:pos="720"/>
          <w:tab w:val="left" w:pos="2520"/>
        </w:tabs>
        <w:ind w:firstLine="360"/>
        <w:rPr>
          <w:rFonts w:ascii="Calibri" w:hAnsi="Calibri" w:cs="Calibri"/>
        </w:rPr>
      </w:pPr>
      <w:r w:rsidRPr="00D2399F">
        <w:rPr>
          <w:rFonts w:ascii="Calibri" w:hAnsi="Calibri" w:cs="Calibri"/>
        </w:rPr>
        <w:lastRenderedPageBreak/>
        <w:t xml:space="preserve">(2) </w:t>
      </w:r>
      <w:r w:rsidRPr="00D2399F">
        <w:rPr>
          <w:rFonts w:ascii="Calibri" w:hAnsi="Calibri" w:cs="Calibri"/>
        </w:rPr>
        <w:tab/>
        <w:t xml:space="preserve">a reference to applicable disclosures, or </w:t>
      </w:r>
    </w:p>
    <w:p w14:paraId="159E0C25" w14:textId="77777777" w:rsidR="00D2399F" w:rsidRPr="00D2399F" w:rsidRDefault="00D2399F" w:rsidP="00D2399F">
      <w:pPr>
        <w:tabs>
          <w:tab w:val="left" w:pos="2520"/>
        </w:tabs>
        <w:ind w:firstLine="360"/>
        <w:rPr>
          <w:rFonts w:ascii="Calibri" w:hAnsi="Calibri" w:cs="Calibri"/>
        </w:rPr>
      </w:pPr>
    </w:p>
    <w:p w14:paraId="6B449299" w14:textId="77777777" w:rsidR="00D2399F" w:rsidRPr="00D2399F" w:rsidRDefault="00D2399F" w:rsidP="00D2399F">
      <w:pPr>
        <w:tabs>
          <w:tab w:val="left" w:pos="2520"/>
        </w:tabs>
        <w:ind w:left="720" w:hanging="360"/>
        <w:rPr>
          <w:rFonts w:ascii="Calibri" w:hAnsi="Calibri" w:cs="Calibri"/>
        </w:rPr>
      </w:pPr>
      <w:r w:rsidRPr="00D2399F">
        <w:rPr>
          <w:rFonts w:ascii="Calibri" w:hAnsi="Calibri" w:cs="Calibri"/>
        </w:rPr>
        <w:t xml:space="preserve">(3) </w:t>
      </w:r>
      <w:r w:rsidRPr="00D2399F">
        <w:rPr>
          <w:rFonts w:ascii="Calibri" w:hAnsi="Calibri" w:cs="Calibri"/>
        </w:rPr>
        <w:tab/>
        <w:t xml:space="preserve">a general description of applicable trade secret information that will be shown to the Professional Team during the on-site review, and how the trade secret information supports compliance with the standard. </w:t>
      </w:r>
    </w:p>
    <w:p w14:paraId="40B8E966" w14:textId="77777777" w:rsidR="00D2399F" w:rsidRPr="00D2399F" w:rsidRDefault="00D2399F" w:rsidP="00D2399F">
      <w:pPr>
        <w:tabs>
          <w:tab w:val="left" w:pos="2520"/>
        </w:tabs>
        <w:ind w:left="1620"/>
        <w:rPr>
          <w:rFonts w:ascii="Calibri" w:hAnsi="Calibri" w:cs="Calibri"/>
        </w:rPr>
      </w:pPr>
    </w:p>
    <w:p w14:paraId="10DEC49A" w14:textId="77777777" w:rsidR="00D2399F" w:rsidRPr="00D2399F" w:rsidRDefault="00D2399F" w:rsidP="00D2399F">
      <w:pPr>
        <w:tabs>
          <w:tab w:val="left" w:pos="2520"/>
        </w:tabs>
        <w:rPr>
          <w:rFonts w:ascii="Calibri" w:hAnsi="Calibri" w:cs="Calibri"/>
        </w:rPr>
      </w:pPr>
      <w:r w:rsidRPr="00D2399F">
        <w:rPr>
          <w:rFonts w:ascii="Calibri" w:hAnsi="Calibri" w:cs="Calibri"/>
        </w:rPr>
        <w:t xml:space="preserve">If a standard, disclosure, or form has multiple parts, respond to each part separately. </w:t>
      </w:r>
    </w:p>
    <w:p w14:paraId="4D28F38E" w14:textId="77777777" w:rsidR="00D2399F" w:rsidRPr="00D2399F" w:rsidRDefault="00D2399F" w:rsidP="00D2399F">
      <w:pPr>
        <w:tabs>
          <w:tab w:val="left" w:pos="2520"/>
        </w:tabs>
        <w:ind w:left="1620"/>
        <w:rPr>
          <w:rFonts w:ascii="Calibri" w:hAnsi="Calibri" w:cs="Calibri"/>
        </w:rPr>
      </w:pPr>
    </w:p>
    <w:p w14:paraId="37145D7C" w14:textId="77777777" w:rsidR="00D2399F" w:rsidRPr="00D2399F" w:rsidRDefault="00D2399F" w:rsidP="00D2399F">
      <w:pPr>
        <w:tabs>
          <w:tab w:val="left" w:pos="2520"/>
        </w:tabs>
        <w:rPr>
          <w:rFonts w:ascii="Calibri" w:hAnsi="Calibri" w:cs="Calibri"/>
        </w:rPr>
      </w:pPr>
      <w:bookmarkStart w:id="18" w:name="_Hlk207971599"/>
      <w:r w:rsidRPr="00D2399F">
        <w:rPr>
          <w:rFonts w:ascii="Calibri" w:hAnsi="Calibri" w:cs="Calibri"/>
        </w:rPr>
        <w:t>Failure to provide a response to a standard, disclosure, or form, and failure to provide a response for each part separately for standards, disclosures, and forms with multiple parts, shall result in a deficiency.</w:t>
      </w:r>
    </w:p>
    <w:bookmarkEnd w:id="18"/>
    <w:p w14:paraId="23534227" w14:textId="77777777" w:rsidR="00D2399F" w:rsidRPr="00D2399F" w:rsidRDefault="00D2399F" w:rsidP="00D2399F">
      <w:pPr>
        <w:rPr>
          <w:rFonts w:ascii="Calibri" w:hAnsi="Calibri" w:cs="Calibri"/>
        </w:rPr>
      </w:pPr>
    </w:p>
    <w:p w14:paraId="4C1D9F6B" w14:textId="77777777" w:rsidR="00D2399F" w:rsidRPr="00D2399F" w:rsidRDefault="00D2399F" w:rsidP="00D2399F">
      <w:pPr>
        <w:rPr>
          <w:rFonts w:ascii="Calibri" w:hAnsi="Calibri" w:cs="Calibri"/>
        </w:rPr>
      </w:pPr>
      <w:r w:rsidRPr="00D2399F">
        <w:rPr>
          <w:rFonts w:ascii="Calibri" w:hAnsi="Calibri" w:cs="Calibri"/>
        </w:rPr>
        <w:t xml:space="preserve">The disclosures are not designed to require trade secret information. Therefore, the response to a disclosure shall not contain a statement similar to “will be shown to the Professional Team” unless a response to the disclosure has been provided and additional test results, assumptions, and documentation will be available for the Professional Team during the on-site review. </w:t>
      </w:r>
    </w:p>
    <w:p w14:paraId="2779B021" w14:textId="77777777" w:rsidR="00D2399F" w:rsidRPr="00D2399F" w:rsidRDefault="00D2399F" w:rsidP="00D2399F">
      <w:pPr>
        <w:tabs>
          <w:tab w:val="left" w:pos="2520"/>
        </w:tabs>
        <w:rPr>
          <w:rFonts w:ascii="Calibri" w:hAnsi="Calibri" w:cs="Calibri"/>
          <w:b/>
          <w:bCs/>
          <w:i/>
          <w:iCs/>
        </w:rPr>
      </w:pPr>
    </w:p>
    <w:p w14:paraId="026696D1" w14:textId="77777777" w:rsidR="00D2399F" w:rsidRPr="00D2399F" w:rsidRDefault="00D2399F" w:rsidP="00D2399F">
      <w:pPr>
        <w:tabs>
          <w:tab w:val="left" w:pos="2520"/>
        </w:tabs>
        <w:rPr>
          <w:rFonts w:ascii="Calibri" w:hAnsi="Calibri" w:cs="Calibri"/>
          <w:b/>
          <w:bCs/>
          <w:i/>
          <w:iCs/>
        </w:rPr>
      </w:pPr>
      <w:r w:rsidRPr="00D2399F">
        <w:rPr>
          <w:rFonts w:ascii="Calibri" w:hAnsi="Calibri" w:cs="Calibri"/>
          <w:b/>
          <w:bCs/>
          <w:i/>
          <w:iCs/>
        </w:rPr>
        <w:t>Data Formatting Guidelines</w:t>
      </w:r>
    </w:p>
    <w:p w14:paraId="34B48593" w14:textId="77777777" w:rsidR="00D2399F" w:rsidRPr="00D2399F" w:rsidRDefault="00D2399F" w:rsidP="00D2399F">
      <w:pPr>
        <w:rPr>
          <w:rFonts w:ascii="Calibri" w:hAnsi="Calibri" w:cs="Calibri"/>
        </w:rPr>
      </w:pPr>
    </w:p>
    <w:p w14:paraId="0C753458" w14:textId="77777777" w:rsidR="00D2399F" w:rsidRPr="00D2399F" w:rsidRDefault="00D2399F" w:rsidP="00D2399F">
      <w:pPr>
        <w:tabs>
          <w:tab w:val="left" w:pos="360"/>
        </w:tabs>
        <w:rPr>
          <w:rFonts w:ascii="Calibri" w:hAnsi="Calibri" w:cs="Calibri"/>
        </w:rPr>
      </w:pPr>
      <w:r w:rsidRPr="00D2399F">
        <w:rPr>
          <w:rFonts w:ascii="Calibri" w:hAnsi="Calibri" w:cs="Calibri"/>
        </w:rPr>
        <w:t xml:space="preserve">1. </w:t>
      </w:r>
      <w:r w:rsidRPr="00D2399F">
        <w:rPr>
          <w:rFonts w:ascii="Calibri" w:hAnsi="Calibri" w:cs="Calibri"/>
        </w:rPr>
        <w:tab/>
        <w:t>Graphs and colormaps shall be accompanied by legends and labels for all elements.</w:t>
      </w:r>
    </w:p>
    <w:p w14:paraId="0765D995" w14:textId="77777777" w:rsidR="00D2399F" w:rsidRPr="00D2399F" w:rsidRDefault="00D2399F" w:rsidP="00D2399F">
      <w:pPr>
        <w:ind w:left="1440"/>
        <w:rPr>
          <w:rFonts w:ascii="Calibri" w:hAnsi="Calibri" w:cs="Calibri"/>
        </w:rPr>
      </w:pPr>
    </w:p>
    <w:p w14:paraId="6958D2C9" w14:textId="77777777" w:rsidR="00D2399F" w:rsidRPr="00D2399F" w:rsidRDefault="00D2399F" w:rsidP="00702EEC">
      <w:pPr>
        <w:numPr>
          <w:ilvl w:val="0"/>
          <w:numId w:val="42"/>
        </w:numPr>
        <w:tabs>
          <w:tab w:val="clear" w:pos="360"/>
          <w:tab w:val="num" w:pos="720"/>
        </w:tabs>
        <w:ind w:left="720"/>
        <w:rPr>
          <w:rFonts w:ascii="Calibri" w:hAnsi="Calibri" w:cs="Calibri"/>
        </w:rPr>
      </w:pPr>
      <w:r w:rsidRPr="00D2399F">
        <w:rPr>
          <w:rFonts w:ascii="Calibri" w:hAnsi="Calibri" w:cs="Calibri"/>
        </w:rPr>
        <w:t>Individual elements shall be clearly distinguishable, whether presented in original or copy form.</w:t>
      </w:r>
    </w:p>
    <w:p w14:paraId="0F9B68ED" w14:textId="77777777" w:rsidR="00D2399F" w:rsidRPr="00D2399F" w:rsidRDefault="00D2399F" w:rsidP="00D2399F">
      <w:pPr>
        <w:tabs>
          <w:tab w:val="num" w:pos="720"/>
        </w:tabs>
        <w:ind w:left="720"/>
        <w:rPr>
          <w:rFonts w:ascii="Calibri" w:hAnsi="Calibri" w:cs="Calibri"/>
        </w:rPr>
      </w:pPr>
    </w:p>
    <w:p w14:paraId="581501E5" w14:textId="77777777" w:rsidR="00D2399F" w:rsidRPr="00D2399F" w:rsidRDefault="00D2399F" w:rsidP="00702EEC">
      <w:pPr>
        <w:numPr>
          <w:ilvl w:val="0"/>
          <w:numId w:val="42"/>
        </w:numPr>
        <w:tabs>
          <w:tab w:val="clear" w:pos="360"/>
          <w:tab w:val="num" w:pos="720"/>
        </w:tabs>
        <w:ind w:left="720"/>
        <w:contextualSpacing/>
        <w:rPr>
          <w:rFonts w:ascii="Calibri" w:hAnsi="Calibri" w:cs="Calibri"/>
        </w:rPr>
      </w:pPr>
      <w:r w:rsidRPr="00D2399F">
        <w:rPr>
          <w:rFonts w:ascii="Calibri" w:hAnsi="Calibri" w:cs="Calibri"/>
        </w:rPr>
        <w:t>For graphs using a log scale axis or axes, annotate significant data points on the graph with their specific axes values.</w:t>
      </w:r>
    </w:p>
    <w:p w14:paraId="38F69811" w14:textId="77777777" w:rsidR="00D2399F" w:rsidRPr="00D2399F" w:rsidRDefault="00D2399F" w:rsidP="00D2399F">
      <w:pPr>
        <w:ind w:left="720"/>
        <w:contextualSpacing/>
        <w:rPr>
          <w:rFonts w:ascii="Calibri" w:hAnsi="Calibri" w:cs="Calibri"/>
        </w:rPr>
      </w:pPr>
    </w:p>
    <w:p w14:paraId="673490E6" w14:textId="77777777" w:rsidR="00D2399F" w:rsidRPr="00D2399F" w:rsidRDefault="00D2399F" w:rsidP="00702EEC">
      <w:pPr>
        <w:numPr>
          <w:ilvl w:val="0"/>
          <w:numId w:val="42"/>
        </w:numPr>
        <w:tabs>
          <w:tab w:val="clear" w:pos="360"/>
          <w:tab w:val="num" w:pos="720"/>
        </w:tabs>
        <w:ind w:left="720"/>
        <w:contextualSpacing/>
        <w:rPr>
          <w:rFonts w:ascii="Calibri" w:hAnsi="Calibri" w:cs="Calibri"/>
        </w:rPr>
      </w:pPr>
      <w:r w:rsidRPr="00D2399F">
        <w:rPr>
          <w:rFonts w:ascii="Calibri" w:hAnsi="Calibri" w:cs="Calibri"/>
        </w:rPr>
        <w:t xml:space="preserve">Map-based data figures shall use color scales with appropriate increments to ensure sufficient gradation across the color legend. Map data colors shall be easily discernable from map backgrounds. Color schemes and scales shall be selected to facilitate comparison among colormaps showing similar information. </w:t>
      </w:r>
    </w:p>
    <w:p w14:paraId="66A7C7C1" w14:textId="77777777" w:rsidR="00D2399F" w:rsidRPr="00D2399F" w:rsidRDefault="00D2399F" w:rsidP="00D2399F">
      <w:pPr>
        <w:tabs>
          <w:tab w:val="left" w:pos="720"/>
        </w:tabs>
        <w:ind w:left="720"/>
        <w:rPr>
          <w:rFonts w:ascii="Calibri" w:hAnsi="Calibri" w:cs="Calibri"/>
        </w:rPr>
      </w:pPr>
    </w:p>
    <w:p w14:paraId="4DA72F26" w14:textId="77777777" w:rsidR="00D2399F" w:rsidRPr="00D2399F" w:rsidRDefault="00D2399F" w:rsidP="00D2399F">
      <w:pPr>
        <w:tabs>
          <w:tab w:val="left" w:pos="720"/>
        </w:tabs>
        <w:ind w:left="720"/>
        <w:rPr>
          <w:rFonts w:ascii="Calibri" w:hAnsi="Calibri" w:cs="Calibri"/>
        </w:rPr>
      </w:pPr>
      <w:r w:rsidRPr="00D2399F">
        <w:rPr>
          <w:rFonts w:ascii="Calibri" w:hAnsi="Calibri" w:cs="Calibri"/>
        </w:rPr>
        <w:t xml:space="preserve">For colormaps that depict a change or difference (e.g., anomalies, deltas), a diverging colormap centered on zero shall be used with grey at the midpoint. </w:t>
      </w:r>
    </w:p>
    <w:p w14:paraId="21C89E32" w14:textId="77777777" w:rsidR="00D2399F" w:rsidRPr="00D2399F" w:rsidRDefault="00D2399F" w:rsidP="00D2399F">
      <w:pPr>
        <w:tabs>
          <w:tab w:val="left" w:pos="720"/>
        </w:tabs>
        <w:ind w:left="720"/>
      </w:pPr>
    </w:p>
    <w:p w14:paraId="2869B264" w14:textId="77777777" w:rsidR="00D2399F" w:rsidRPr="00D2399F" w:rsidRDefault="00D2399F" w:rsidP="00D2399F">
      <w:pPr>
        <w:tabs>
          <w:tab w:val="left" w:pos="720"/>
        </w:tabs>
        <w:ind w:left="720"/>
        <w:rPr>
          <w:rFonts w:ascii="Calibri" w:hAnsi="Calibri" w:cs="Calibri"/>
        </w:rPr>
      </w:pPr>
      <w:bookmarkStart w:id="19" w:name="_Hlk207974937"/>
      <w:r w:rsidRPr="00D2399F">
        <w:rPr>
          <w:rFonts w:ascii="Calibri" w:hAnsi="Calibri" w:cs="Calibri"/>
        </w:rPr>
        <w:t>For other types of data, colormaps shall be logically aligned with the variable type being visualized and selected to facilitate comparison as needed (e.g., sequential colormaps for continuous unidirectional variables (e.g., windspeed), categorical colormaps for discrete classifications).</w:t>
      </w:r>
      <w:bookmarkEnd w:id="19"/>
    </w:p>
    <w:p w14:paraId="79ED7214" w14:textId="77777777" w:rsidR="00D2399F" w:rsidRPr="00D2399F" w:rsidRDefault="00D2399F" w:rsidP="00D2399F">
      <w:pPr>
        <w:rPr>
          <w:rFonts w:ascii="Calibri" w:hAnsi="Calibri" w:cs="Calibri"/>
        </w:rPr>
      </w:pPr>
    </w:p>
    <w:p w14:paraId="253E5B9C" w14:textId="46F5D280" w:rsidR="00D2399F" w:rsidRPr="00D2399F" w:rsidRDefault="00D2399F" w:rsidP="00702EEC">
      <w:pPr>
        <w:numPr>
          <w:ilvl w:val="0"/>
          <w:numId w:val="42"/>
        </w:numPr>
        <w:tabs>
          <w:tab w:val="clear" w:pos="360"/>
          <w:tab w:val="num" w:pos="720"/>
        </w:tabs>
        <w:ind w:left="720"/>
        <w:contextualSpacing/>
      </w:pPr>
      <w:r w:rsidRPr="00D2399F">
        <w:rPr>
          <w:rFonts w:ascii="Calibri" w:hAnsi="Calibri" w:cs="Calibri"/>
        </w:rPr>
        <w:t>Relevant geographic boundaries (e.g., counties, ZIP</w:t>
      </w:r>
      <w:r w:rsidR="004359A0">
        <w:rPr>
          <w:rFonts w:ascii="Calibri" w:hAnsi="Calibri" w:cs="Calibri"/>
        </w:rPr>
        <w:t xml:space="preserve"> (Zone Improvement Plan)</w:t>
      </w:r>
      <w:r w:rsidRPr="00D2399F">
        <w:rPr>
          <w:rFonts w:ascii="Calibri" w:hAnsi="Calibri" w:cs="Calibri"/>
        </w:rPr>
        <w:t xml:space="preserve"> Codes) shall be included in all map-based data figures for which they are relevant</w:t>
      </w:r>
      <w:r w:rsidRPr="00D2399F">
        <w:t xml:space="preserve">. </w:t>
      </w:r>
    </w:p>
    <w:p w14:paraId="644D2A57" w14:textId="77777777" w:rsidR="00D2399F" w:rsidRPr="00D2399F" w:rsidRDefault="00D2399F" w:rsidP="00D2399F">
      <w:pPr>
        <w:ind w:left="1980"/>
        <w:rPr>
          <w:rFonts w:ascii="Calibri" w:hAnsi="Calibri" w:cs="Calibri"/>
        </w:rPr>
      </w:pPr>
    </w:p>
    <w:p w14:paraId="7F5E2E0F" w14:textId="77777777" w:rsidR="00D2399F" w:rsidRPr="00D2399F" w:rsidRDefault="00D2399F" w:rsidP="00702EEC">
      <w:pPr>
        <w:numPr>
          <w:ilvl w:val="0"/>
          <w:numId w:val="43"/>
        </w:numPr>
        <w:ind w:left="720"/>
        <w:contextualSpacing/>
        <w:rPr>
          <w:rFonts w:ascii="Calibri" w:hAnsi="Calibri" w:cs="Calibri"/>
        </w:rPr>
      </w:pPr>
      <w:r w:rsidRPr="00D2399F">
        <w:rPr>
          <w:rFonts w:ascii="Calibri" w:hAnsi="Calibri" w:cs="Calibri"/>
        </w:rPr>
        <w:t>Minimum and maximum data values and their physical locations shall be plotted on the map-based data figures, when applicable.</w:t>
      </w:r>
    </w:p>
    <w:p w14:paraId="737D3B22" w14:textId="77777777" w:rsidR="0040050E" w:rsidRDefault="0040050E" w:rsidP="00D2399F">
      <w:pPr>
        <w:ind w:left="720" w:hanging="360"/>
        <w:contextualSpacing/>
        <w:rPr>
          <w:rFonts w:ascii="Calibri" w:hAnsi="Calibri" w:cs="Calibri"/>
        </w:rPr>
      </w:pPr>
    </w:p>
    <w:p w14:paraId="0C14AEE3" w14:textId="454E9A2B" w:rsidR="00D2399F" w:rsidRPr="00D2399F" w:rsidRDefault="00D2399F" w:rsidP="00D2399F">
      <w:pPr>
        <w:ind w:left="720" w:hanging="360"/>
        <w:contextualSpacing/>
        <w:rPr>
          <w:rFonts w:ascii="Calibri" w:hAnsi="Calibri" w:cs="Calibri"/>
          <w:shd w:val="clear" w:color="auto" w:fill="D9E2F3"/>
        </w:rPr>
      </w:pPr>
      <w:r w:rsidRPr="00D2399F" w:rsidDel="00C974A1">
        <w:rPr>
          <w:rFonts w:ascii="Calibri" w:hAnsi="Calibri" w:cs="Calibri"/>
        </w:rPr>
        <w:lastRenderedPageBreak/>
        <w:t xml:space="preserve">Additional map specifications are indicated on individual </w:t>
      </w:r>
      <w:r w:rsidRPr="00D2399F">
        <w:rPr>
          <w:rFonts w:ascii="Calibri" w:hAnsi="Calibri" w:cs="Calibri"/>
        </w:rPr>
        <w:t xml:space="preserve">disclosures or </w:t>
      </w:r>
      <w:r w:rsidRPr="00D2399F" w:rsidDel="00C974A1">
        <w:rPr>
          <w:rFonts w:ascii="Calibri" w:hAnsi="Calibri" w:cs="Calibri"/>
        </w:rPr>
        <w:t>form instructions.</w:t>
      </w:r>
      <w:r w:rsidRPr="00D2399F">
        <w:rPr>
          <w:rFonts w:ascii="Calibri" w:hAnsi="Calibri" w:cs="Calibri"/>
        </w:rPr>
        <w:t xml:space="preserve"> </w:t>
      </w:r>
    </w:p>
    <w:p w14:paraId="1085EE05" w14:textId="77777777" w:rsidR="00D2399F" w:rsidRPr="00D2399F" w:rsidRDefault="00D2399F" w:rsidP="00D2399F">
      <w:pPr>
        <w:rPr>
          <w:rFonts w:ascii="Calibri" w:hAnsi="Calibri" w:cs="Calibri"/>
        </w:rPr>
      </w:pPr>
    </w:p>
    <w:p w14:paraId="7D08E817" w14:textId="77777777" w:rsidR="00D2399F" w:rsidRPr="00D2399F" w:rsidRDefault="00D2399F" w:rsidP="00702EEC">
      <w:pPr>
        <w:numPr>
          <w:ilvl w:val="0"/>
          <w:numId w:val="44"/>
        </w:numPr>
        <w:contextualSpacing/>
        <w:rPr>
          <w:rFonts w:ascii="Calibri" w:hAnsi="Calibri" w:cs="Calibri"/>
        </w:rPr>
      </w:pPr>
      <w:r w:rsidRPr="00D2399F">
        <w:rPr>
          <w:rFonts w:ascii="Calibri" w:hAnsi="Calibri" w:cs="Calibri"/>
        </w:rPr>
        <w:t>NA shall be used with tabular data to signify no exposure.</w:t>
      </w:r>
    </w:p>
    <w:p w14:paraId="59BCB5FC" w14:textId="77777777" w:rsidR="00D2399F" w:rsidRPr="00D2399F" w:rsidRDefault="00D2399F" w:rsidP="00D2399F">
      <w:pPr>
        <w:tabs>
          <w:tab w:val="num" w:pos="1620"/>
        </w:tabs>
        <w:ind w:left="1620" w:hanging="360"/>
        <w:rPr>
          <w:rFonts w:ascii="Calibri" w:hAnsi="Calibri" w:cs="Calibri"/>
        </w:rPr>
      </w:pPr>
    </w:p>
    <w:p w14:paraId="379E79A9" w14:textId="77777777" w:rsidR="00D2399F" w:rsidRPr="00D2399F" w:rsidRDefault="00D2399F" w:rsidP="00702EEC">
      <w:pPr>
        <w:numPr>
          <w:ilvl w:val="0"/>
          <w:numId w:val="45"/>
        </w:numPr>
        <w:contextualSpacing/>
        <w:rPr>
          <w:rFonts w:ascii="Calibri" w:hAnsi="Calibri" w:cs="Calibri"/>
        </w:rPr>
      </w:pPr>
      <w:r w:rsidRPr="00D2399F">
        <w:rPr>
          <w:rFonts w:ascii="Calibri" w:hAnsi="Calibri" w:cs="Calibri"/>
        </w:rPr>
        <w:t>All units of measurement for model inputs and outputs shall be clearly identified.</w:t>
      </w:r>
    </w:p>
    <w:p w14:paraId="55AE1E90" w14:textId="77777777" w:rsidR="00D2399F" w:rsidRPr="00D2399F" w:rsidRDefault="00D2399F" w:rsidP="00D2399F">
      <w:pPr>
        <w:tabs>
          <w:tab w:val="num" w:pos="1620"/>
        </w:tabs>
        <w:ind w:left="1620" w:hanging="360"/>
        <w:contextualSpacing/>
        <w:rPr>
          <w:rFonts w:ascii="Calibri" w:hAnsi="Calibri" w:cs="Calibri"/>
        </w:rPr>
      </w:pPr>
    </w:p>
    <w:p w14:paraId="13D74FCF" w14:textId="77777777" w:rsidR="00D2399F" w:rsidRPr="00D2399F" w:rsidRDefault="00D2399F" w:rsidP="00702EEC">
      <w:pPr>
        <w:numPr>
          <w:ilvl w:val="0"/>
          <w:numId w:val="46"/>
        </w:numPr>
        <w:tabs>
          <w:tab w:val="left" w:pos="450"/>
        </w:tabs>
        <w:contextualSpacing/>
        <w:rPr>
          <w:rFonts w:ascii="Calibri" w:hAnsi="Calibri" w:cs="Calibri"/>
        </w:rPr>
      </w:pPr>
      <w:r w:rsidRPr="00D2399F">
        <w:rPr>
          <w:rFonts w:ascii="Calibri" w:hAnsi="Calibri" w:cs="Calibri"/>
        </w:rPr>
        <w:t>All model outputs of length, windspeed, and pressure shall be quantified using English standard units of measurement, as appropriate.</w:t>
      </w:r>
    </w:p>
    <w:p w14:paraId="461D7557" w14:textId="77777777" w:rsidR="00D2399F" w:rsidRPr="00D2399F" w:rsidRDefault="00D2399F" w:rsidP="00D2399F">
      <w:pPr>
        <w:rPr>
          <w:rFonts w:ascii="Calibri" w:hAnsi="Calibri" w:cs="Calibri"/>
        </w:rPr>
      </w:pPr>
    </w:p>
    <w:p w14:paraId="732B6CD5" w14:textId="77777777" w:rsidR="00D2399F" w:rsidRPr="00D2399F" w:rsidRDefault="00D2399F" w:rsidP="00702EEC">
      <w:pPr>
        <w:numPr>
          <w:ilvl w:val="0"/>
          <w:numId w:val="46"/>
        </w:numPr>
        <w:contextualSpacing/>
        <w:rPr>
          <w:rFonts w:ascii="Calibri" w:hAnsi="Calibri" w:cs="Calibri"/>
        </w:rPr>
      </w:pPr>
      <w:r w:rsidRPr="00D2399F">
        <w:rPr>
          <w:rFonts w:ascii="Calibri" w:hAnsi="Calibri" w:cs="Calibri"/>
        </w:rPr>
        <w:t>Unless otherwise specified, windfields generated by the model shall be used for completing relevant forms and tables in the Submission.</w:t>
      </w:r>
    </w:p>
    <w:p w14:paraId="63FB2C99" w14:textId="77777777" w:rsidR="00D2399F" w:rsidRPr="00D2399F" w:rsidRDefault="00D2399F" w:rsidP="00D2399F">
      <w:pPr>
        <w:tabs>
          <w:tab w:val="num" w:pos="1620"/>
        </w:tabs>
        <w:ind w:left="1620" w:hanging="360"/>
        <w:rPr>
          <w:rFonts w:ascii="Calibri" w:hAnsi="Calibri" w:cs="Calibri"/>
        </w:rPr>
      </w:pPr>
    </w:p>
    <w:p w14:paraId="35EAE849" w14:textId="77777777" w:rsidR="00D2399F" w:rsidRPr="00D2399F" w:rsidRDefault="00D2399F" w:rsidP="00702EEC">
      <w:pPr>
        <w:numPr>
          <w:ilvl w:val="0"/>
          <w:numId w:val="46"/>
        </w:numPr>
        <w:tabs>
          <w:tab w:val="left" w:pos="450"/>
        </w:tabs>
        <w:contextualSpacing/>
        <w:rPr>
          <w:rFonts w:ascii="Calibri" w:hAnsi="Calibri" w:cs="Calibri"/>
        </w:rPr>
      </w:pPr>
      <w:r w:rsidRPr="00D2399F">
        <w:rPr>
          <w:rFonts w:ascii="Calibri" w:hAnsi="Calibri" w:cs="Calibri"/>
        </w:rPr>
        <w:t>All column headings shall be shown and repeated at the top of each subsequent page for forms and tables that span multiple pages.</w:t>
      </w:r>
    </w:p>
    <w:p w14:paraId="0FDE1848" w14:textId="77777777" w:rsidR="00D2399F" w:rsidRPr="00D2399F" w:rsidRDefault="00D2399F" w:rsidP="00D2399F">
      <w:pPr>
        <w:tabs>
          <w:tab w:val="num" w:pos="1710"/>
        </w:tabs>
        <w:ind w:left="1620" w:hanging="360"/>
        <w:rPr>
          <w:rFonts w:ascii="Calibri" w:hAnsi="Calibri" w:cs="Calibri"/>
        </w:rPr>
      </w:pPr>
    </w:p>
    <w:p w14:paraId="56563AE0" w14:textId="77777777" w:rsidR="00D2399F" w:rsidRPr="00D2399F" w:rsidRDefault="00D2399F" w:rsidP="00702EEC">
      <w:pPr>
        <w:numPr>
          <w:ilvl w:val="0"/>
          <w:numId w:val="46"/>
        </w:numPr>
        <w:contextualSpacing/>
        <w:rPr>
          <w:rFonts w:ascii="Calibri" w:hAnsi="Calibri" w:cs="Calibri"/>
        </w:rPr>
      </w:pPr>
      <w:r w:rsidRPr="00D2399F">
        <w:rPr>
          <w:rFonts w:ascii="Calibri" w:hAnsi="Calibri" w:cs="Calibri"/>
        </w:rPr>
        <w:t xml:space="preserve">All storm name references shall include the year of the storm. </w:t>
      </w:r>
    </w:p>
    <w:p w14:paraId="451D9078" w14:textId="77777777" w:rsidR="00D2399F" w:rsidRPr="00D2399F" w:rsidRDefault="00D2399F" w:rsidP="00D2399F">
      <w:pPr>
        <w:tabs>
          <w:tab w:val="left" w:pos="1530"/>
        </w:tabs>
        <w:rPr>
          <w:rFonts w:ascii="Calibri" w:hAnsi="Calibri" w:cs="Calibri"/>
        </w:rPr>
      </w:pPr>
    </w:p>
    <w:p w14:paraId="1A3C376B" w14:textId="77777777" w:rsidR="00D2399F" w:rsidRPr="00D2399F" w:rsidRDefault="00D2399F" w:rsidP="00D2399F">
      <w:pPr>
        <w:ind w:left="900"/>
        <w:rPr>
          <w:rFonts w:ascii="Calibri" w:hAnsi="Calibri" w:cs="Calibri"/>
        </w:rPr>
      </w:pPr>
    </w:p>
    <w:p w14:paraId="1326C5F6" w14:textId="77777777" w:rsidR="00D2399F" w:rsidRPr="00D2399F" w:rsidRDefault="00D2399F" w:rsidP="00D2399F">
      <w:pPr>
        <w:tabs>
          <w:tab w:val="num" w:pos="0"/>
          <w:tab w:val="num" w:pos="1800"/>
        </w:tabs>
        <w:rPr>
          <w:rFonts w:ascii="Calibri" w:hAnsi="Calibri" w:cs="Calibri"/>
          <w:b/>
        </w:rPr>
      </w:pPr>
      <w:r w:rsidRPr="00D2399F">
        <w:rPr>
          <w:rFonts w:ascii="Calibri" w:hAnsi="Calibri" w:cs="Calibri"/>
          <w:b/>
        </w:rPr>
        <w:t xml:space="preserve">COMMISSION </w:t>
      </w:r>
      <w:r w:rsidRPr="00D2399F">
        <w:rPr>
          <w:rFonts w:ascii="Calibri" w:hAnsi="Calibri" w:cs="Calibri"/>
          <w:b/>
          <w:caps/>
        </w:rPr>
        <w:t>Review of</w:t>
      </w:r>
      <w:r w:rsidRPr="00D2399F">
        <w:rPr>
          <w:rFonts w:ascii="Calibri" w:hAnsi="Calibri" w:cs="Calibri"/>
          <w:b/>
        </w:rPr>
        <w:t xml:space="preserve"> SUBMISSION DOCUMENTATION AND RESOLUTION OF DEFICIENCIES</w:t>
      </w:r>
    </w:p>
    <w:p w14:paraId="518529C9" w14:textId="77777777" w:rsidR="00D2399F" w:rsidRPr="00D2399F" w:rsidRDefault="00D2399F" w:rsidP="00D2399F">
      <w:pPr>
        <w:ind w:left="720"/>
        <w:rPr>
          <w:rFonts w:ascii="Calibri" w:hAnsi="Calibri" w:cs="Calibri"/>
          <w:b/>
          <w:i/>
        </w:rPr>
      </w:pPr>
    </w:p>
    <w:p w14:paraId="7CA0DF6E" w14:textId="77777777" w:rsidR="00D2399F" w:rsidRPr="00D2399F" w:rsidRDefault="00D2399F" w:rsidP="00D2399F">
      <w:pPr>
        <w:rPr>
          <w:rFonts w:ascii="Calibri" w:hAnsi="Calibri" w:cs="Calibri"/>
        </w:rPr>
      </w:pPr>
      <w:r w:rsidRPr="00D2399F">
        <w:rPr>
          <w:rFonts w:ascii="Calibri" w:hAnsi="Calibri" w:cs="Calibri"/>
        </w:rPr>
        <w:t xml:space="preserve">For modeling organization Submissions received by the November 1, 2026, deadline, the Professional Team shall review the Submissions and report to the Commission any deficiencies identified in the Submissions. The Commission shall hold a meeting to review the Submissions and the deficiencies identified by the Professional Team as discussed in the “Commission Structure” chapter of the </w:t>
      </w:r>
      <w:r w:rsidRPr="00D2399F">
        <w:rPr>
          <w:rFonts w:ascii="Calibri" w:hAnsi="Calibri" w:cs="Calibri"/>
          <w:i/>
        </w:rPr>
        <w:t>Hurricane Standards Report of Activities</w:t>
      </w:r>
      <w:r w:rsidRPr="00D2399F">
        <w:rPr>
          <w:rFonts w:ascii="Calibri" w:hAnsi="Calibri" w:cs="Calibri"/>
        </w:rPr>
        <w:t xml:space="preserve">. </w:t>
      </w:r>
    </w:p>
    <w:p w14:paraId="42A86FE1" w14:textId="77777777" w:rsidR="00D2399F" w:rsidRPr="00D2399F" w:rsidRDefault="00D2399F" w:rsidP="00D2399F">
      <w:pPr>
        <w:ind w:left="540"/>
        <w:rPr>
          <w:rFonts w:ascii="Calibri" w:hAnsi="Calibri" w:cs="Calibri"/>
        </w:rPr>
      </w:pPr>
    </w:p>
    <w:p w14:paraId="52D8DA63" w14:textId="77777777" w:rsidR="00D2399F" w:rsidRPr="00D2399F" w:rsidRDefault="00D2399F" w:rsidP="00D2399F">
      <w:pPr>
        <w:rPr>
          <w:rFonts w:ascii="Calibri" w:hAnsi="Calibri" w:cs="Calibri"/>
        </w:rPr>
      </w:pPr>
      <w:r w:rsidRPr="00D2399F">
        <w:rPr>
          <w:rFonts w:ascii="Calibri" w:hAnsi="Calibri" w:cs="Calibri"/>
        </w:rPr>
        <w:t xml:space="preserve">Prior to the Professional Team on-site review and in accordance with the time frame specified by the Commission during the meeting to review the Submissions, the modeling organization shall submit, in electronic format via email to SBA staff, corrections for the deficiencies identified during the meeting. An annotated list of revisions, including the revision dates, </w:t>
      </w:r>
    </w:p>
    <w:p w14:paraId="643EE506" w14:textId="77777777" w:rsidR="00D2399F" w:rsidRPr="00D2399F" w:rsidRDefault="00D2399F" w:rsidP="00D2399F">
      <w:pPr>
        <w:rPr>
          <w:rFonts w:ascii="Calibri" w:hAnsi="Calibri" w:cs="Calibri"/>
        </w:rPr>
      </w:pPr>
      <w:r w:rsidRPr="00D2399F">
        <w:rPr>
          <w:rFonts w:ascii="Calibri" w:hAnsi="Calibri" w:cs="Calibri"/>
        </w:rPr>
        <w:t>shall be provided along with the corrections to the deficiencies.</w:t>
      </w:r>
    </w:p>
    <w:p w14:paraId="5BE507F2" w14:textId="77777777" w:rsidR="00D2399F" w:rsidRPr="00D2399F" w:rsidRDefault="00D2399F" w:rsidP="00D2399F">
      <w:pPr>
        <w:rPr>
          <w:rFonts w:ascii="Calibri" w:hAnsi="Calibri" w:cs="Calibri"/>
        </w:rPr>
      </w:pPr>
    </w:p>
    <w:p w14:paraId="7C6EB6E9" w14:textId="77777777" w:rsidR="00D2399F" w:rsidRPr="00D2399F" w:rsidRDefault="00D2399F" w:rsidP="00D2399F">
      <w:pPr>
        <w:rPr>
          <w:rFonts w:ascii="Calibri" w:hAnsi="Calibri" w:cs="Calibri"/>
        </w:rPr>
      </w:pPr>
      <w:r w:rsidRPr="00D2399F">
        <w:rPr>
          <w:rFonts w:ascii="Calibri" w:hAnsi="Calibri" w:cs="Calibri"/>
        </w:rPr>
        <w:t xml:space="preserve">In response to the deficiencies identified, revised pages and forms shall be provided using revision marks as specified under Submission Revisions. </w:t>
      </w:r>
    </w:p>
    <w:p w14:paraId="3E6C0D58" w14:textId="77777777" w:rsidR="00D2399F" w:rsidRPr="00D2399F" w:rsidRDefault="00D2399F" w:rsidP="00D2399F">
      <w:pPr>
        <w:ind w:left="540"/>
        <w:rPr>
          <w:rFonts w:ascii="Calibri" w:hAnsi="Calibri" w:cs="Calibri"/>
        </w:rPr>
      </w:pPr>
    </w:p>
    <w:p w14:paraId="5248B6D2" w14:textId="77777777" w:rsidR="00D2399F" w:rsidRPr="00D2399F" w:rsidRDefault="00D2399F" w:rsidP="00D2399F">
      <w:pPr>
        <w:rPr>
          <w:rFonts w:ascii="Calibri" w:hAnsi="Calibri" w:cs="Calibri"/>
        </w:rPr>
      </w:pPr>
      <w:r w:rsidRPr="00D2399F">
        <w:rPr>
          <w:rFonts w:ascii="Calibri" w:hAnsi="Calibri" w:cs="Calibri"/>
        </w:rPr>
        <w:t xml:space="preserve">If more than twenty pages (exclusive of forms in a Submission appendix) are impacted by corrections for the deficiencies, then an entire Submission document shall be submitted </w:t>
      </w:r>
    </w:p>
    <w:p w14:paraId="4A9A6590" w14:textId="77777777" w:rsidR="00D2399F" w:rsidRPr="00D2399F" w:rsidRDefault="00D2399F" w:rsidP="00D2399F">
      <w:pPr>
        <w:rPr>
          <w:rFonts w:ascii="Calibri" w:hAnsi="Calibri" w:cs="Calibri"/>
        </w:rPr>
      </w:pPr>
      <w:r w:rsidRPr="00D2399F">
        <w:rPr>
          <w:rFonts w:ascii="Calibri" w:hAnsi="Calibri" w:cs="Calibri"/>
        </w:rPr>
        <w:t xml:space="preserve">(five duplexed, bound copies) in addition to the electronic documentation emailed to SBA </w:t>
      </w:r>
    </w:p>
    <w:p w14:paraId="203725E6" w14:textId="77777777" w:rsidR="00D2399F" w:rsidRPr="00D2399F" w:rsidRDefault="00D2399F" w:rsidP="00D2399F">
      <w:pPr>
        <w:rPr>
          <w:rFonts w:ascii="Calibri" w:hAnsi="Calibri" w:cs="Calibri"/>
        </w:rPr>
      </w:pPr>
      <w:r w:rsidRPr="00D2399F">
        <w:rPr>
          <w:rFonts w:ascii="Calibri" w:hAnsi="Calibri" w:cs="Calibri"/>
        </w:rPr>
        <w:t xml:space="preserve">staff. </w:t>
      </w:r>
    </w:p>
    <w:p w14:paraId="7EB5A132" w14:textId="77777777" w:rsidR="00D2399F" w:rsidRPr="00D2399F" w:rsidRDefault="00D2399F" w:rsidP="00D2399F">
      <w:pPr>
        <w:rPr>
          <w:rFonts w:ascii="Calibri" w:hAnsi="Calibri" w:cs="Calibri"/>
        </w:rPr>
      </w:pPr>
    </w:p>
    <w:p w14:paraId="18F607A8" w14:textId="77777777" w:rsidR="00D2399F" w:rsidRPr="00D2399F" w:rsidRDefault="00D2399F" w:rsidP="00D2399F">
      <w:pPr>
        <w:rPr>
          <w:rFonts w:ascii="Calibri" w:hAnsi="Calibri" w:cs="Calibri"/>
        </w:rPr>
      </w:pPr>
      <w:r w:rsidRPr="00D2399F">
        <w:rPr>
          <w:rFonts w:ascii="Calibri" w:hAnsi="Calibri" w:cs="Calibri"/>
        </w:rPr>
        <w:t xml:space="preserve">All revised file names shall include the revision date, the abbreviated name of the modeling organization, the standards year, and the form name (when applicable) in the file name. </w:t>
      </w:r>
    </w:p>
    <w:p w14:paraId="319081B0" w14:textId="77777777" w:rsidR="00D2399F" w:rsidRPr="00D2399F" w:rsidRDefault="00D2399F" w:rsidP="00D2399F">
      <w:pPr>
        <w:ind w:left="540"/>
        <w:rPr>
          <w:rFonts w:ascii="Calibri" w:hAnsi="Calibri" w:cs="Calibri"/>
        </w:rPr>
      </w:pPr>
    </w:p>
    <w:p w14:paraId="0FCC059F" w14:textId="77777777" w:rsidR="00D2399F" w:rsidRPr="00D2399F" w:rsidRDefault="00D2399F" w:rsidP="00D2399F">
      <w:pPr>
        <w:ind w:left="540"/>
        <w:rPr>
          <w:rFonts w:ascii="Calibri" w:hAnsi="Calibri" w:cs="Calibri"/>
        </w:rPr>
      </w:pPr>
    </w:p>
    <w:p w14:paraId="21005F95" w14:textId="77777777" w:rsidR="00D2399F" w:rsidRPr="00D2399F" w:rsidRDefault="00D2399F" w:rsidP="00D2399F">
      <w:pPr>
        <w:rPr>
          <w:rFonts w:ascii="Calibri" w:hAnsi="Calibri" w:cs="Calibri"/>
        </w:rPr>
      </w:pPr>
      <w:r w:rsidRPr="00D2399F">
        <w:rPr>
          <w:rFonts w:ascii="Calibri" w:hAnsi="Calibri" w:cs="Calibri"/>
        </w:rPr>
        <w:lastRenderedPageBreak/>
        <w:t xml:space="preserve">Revised Submission documentation provided to correct deficiencies shall include updated Expert Certification forms as applicable. </w:t>
      </w:r>
    </w:p>
    <w:p w14:paraId="265FA129" w14:textId="77777777" w:rsidR="00D2399F" w:rsidRPr="00D2399F" w:rsidRDefault="00D2399F" w:rsidP="00D2399F">
      <w:pPr>
        <w:ind w:left="540"/>
        <w:rPr>
          <w:rFonts w:ascii="Calibri" w:hAnsi="Calibri" w:cs="Calibri"/>
        </w:rPr>
      </w:pPr>
    </w:p>
    <w:p w14:paraId="0BA81783" w14:textId="77777777" w:rsidR="00D9737A" w:rsidRDefault="00D2399F" w:rsidP="00D2399F">
      <w:pPr>
        <w:rPr>
          <w:rFonts w:ascii="Calibri" w:hAnsi="Calibri" w:cs="Calibri"/>
        </w:rPr>
      </w:pPr>
      <w:r w:rsidRPr="00D2399F">
        <w:rPr>
          <w:rFonts w:ascii="Calibri" w:hAnsi="Calibri" w:cs="Calibri"/>
        </w:rPr>
        <w:t xml:space="preserve">In addition to responding to deficiencies specifically, the modeling organization may opt </w:t>
      </w:r>
    </w:p>
    <w:p w14:paraId="2BFC85EE" w14:textId="77777777" w:rsidR="00D9737A" w:rsidRDefault="00D2399F" w:rsidP="00D2399F">
      <w:pPr>
        <w:rPr>
          <w:rFonts w:ascii="Calibri" w:hAnsi="Calibri" w:cs="Calibri"/>
        </w:rPr>
      </w:pPr>
      <w:r w:rsidRPr="00D2399F">
        <w:rPr>
          <w:rFonts w:ascii="Calibri" w:hAnsi="Calibri" w:cs="Calibri"/>
        </w:rPr>
        <w:t xml:space="preserve">to make further minor corrections elsewhere in the Submission document. Modeling organizations shall also correct editorial issues noted in the Professional Team pre-visit </w:t>
      </w:r>
    </w:p>
    <w:p w14:paraId="3DB6670E" w14:textId="31C9F659" w:rsidR="00D2399F" w:rsidRPr="00D2399F" w:rsidRDefault="00D2399F" w:rsidP="00D2399F">
      <w:pPr>
        <w:rPr>
          <w:rFonts w:ascii="Calibri" w:hAnsi="Calibri" w:cs="Calibri"/>
        </w:rPr>
      </w:pPr>
      <w:r w:rsidRPr="00D2399F">
        <w:rPr>
          <w:rFonts w:ascii="Calibri" w:hAnsi="Calibri" w:cs="Calibri"/>
        </w:rPr>
        <w:t xml:space="preserve">letter. </w:t>
      </w:r>
    </w:p>
    <w:p w14:paraId="199C50AA" w14:textId="77777777" w:rsidR="00D2399F" w:rsidRPr="00D2399F" w:rsidRDefault="00D2399F" w:rsidP="00D2399F">
      <w:pPr>
        <w:rPr>
          <w:rFonts w:ascii="Calibri" w:hAnsi="Calibri" w:cs="Calibri"/>
        </w:rPr>
      </w:pPr>
    </w:p>
    <w:p w14:paraId="1CCF55AA" w14:textId="77777777" w:rsidR="00D2399F" w:rsidRPr="00D2399F" w:rsidRDefault="00D2399F" w:rsidP="00D2399F">
      <w:pPr>
        <w:rPr>
          <w:rFonts w:ascii="Calibri" w:hAnsi="Calibri" w:cs="Calibri"/>
        </w:rPr>
      </w:pPr>
      <w:r w:rsidRPr="00D2399F">
        <w:rPr>
          <w:rFonts w:ascii="Calibri" w:hAnsi="Calibri" w:cs="Calibri"/>
        </w:rPr>
        <w:t xml:space="preserve">Failure of the modeling organization to correct any deficiencies within the time frame specified shall result in the termination of the review process. The modeling organization will be notified in writing that the review process has been terminated. Upon termination of the review process, the modeling organization shall be required to wait until after the next revision </w:t>
      </w:r>
    </w:p>
    <w:p w14:paraId="59160E4F" w14:textId="77777777" w:rsidR="00D2399F" w:rsidRPr="00D2399F" w:rsidRDefault="00D2399F" w:rsidP="00D2399F">
      <w:pPr>
        <w:rPr>
          <w:rFonts w:ascii="Calibri" w:hAnsi="Calibri" w:cs="Calibri"/>
        </w:rPr>
      </w:pPr>
      <w:r w:rsidRPr="00D2399F">
        <w:rPr>
          <w:rFonts w:ascii="Calibri" w:hAnsi="Calibri" w:cs="Calibri"/>
        </w:rPr>
        <w:t>or review of the standards before requesting the Commission to review the model.</w:t>
      </w:r>
    </w:p>
    <w:p w14:paraId="3E2FC557" w14:textId="77777777" w:rsidR="00D2399F" w:rsidRPr="00D2399F" w:rsidRDefault="00D2399F" w:rsidP="00D2399F">
      <w:pPr>
        <w:rPr>
          <w:rFonts w:ascii="Calibri" w:hAnsi="Calibri" w:cs="Calibri"/>
        </w:rPr>
      </w:pPr>
    </w:p>
    <w:p w14:paraId="49B26FE0" w14:textId="77777777" w:rsidR="00D2399F" w:rsidRPr="00D2399F" w:rsidRDefault="00D2399F" w:rsidP="00D2399F">
      <w:pPr>
        <w:rPr>
          <w:rFonts w:ascii="Calibri" w:hAnsi="Calibri" w:cs="Calibri"/>
        </w:rPr>
      </w:pPr>
    </w:p>
    <w:p w14:paraId="5D7AB2F9" w14:textId="77777777" w:rsidR="00D2399F" w:rsidRPr="00D2399F" w:rsidRDefault="00D2399F" w:rsidP="00D2399F">
      <w:pPr>
        <w:rPr>
          <w:rFonts w:ascii="Calibri" w:hAnsi="Calibri" w:cs="Calibri"/>
          <w:b/>
          <w:bCs/>
        </w:rPr>
      </w:pPr>
      <w:r w:rsidRPr="00D2399F">
        <w:rPr>
          <w:rFonts w:ascii="Calibri" w:hAnsi="Calibri" w:cs="Calibri"/>
          <w:b/>
          <w:bCs/>
        </w:rPr>
        <w:t>SUBMISSION OR MODEL REVISIONS NECESSARY PRIOR TO AN ON-SITE REVIEW</w:t>
      </w:r>
    </w:p>
    <w:p w14:paraId="4730E90D" w14:textId="77777777" w:rsidR="00D2399F" w:rsidRPr="00D2399F" w:rsidRDefault="00D2399F" w:rsidP="00D2399F">
      <w:pPr>
        <w:rPr>
          <w:rFonts w:ascii="Calibri" w:hAnsi="Calibri" w:cs="Calibri"/>
        </w:rPr>
      </w:pPr>
    </w:p>
    <w:p w14:paraId="3A697575" w14:textId="77777777" w:rsidR="00D2399F" w:rsidRPr="00D2399F" w:rsidRDefault="00D2399F" w:rsidP="00D2399F">
      <w:pPr>
        <w:rPr>
          <w:rFonts w:ascii="Calibri" w:hAnsi="Calibri" w:cs="Calibri"/>
        </w:rPr>
      </w:pPr>
      <w:r w:rsidRPr="00D2399F">
        <w:rPr>
          <w:rFonts w:ascii="Calibri" w:hAnsi="Calibri" w:cs="Calibri"/>
        </w:rPr>
        <w:t xml:space="preserve">If a modeling organization realizes the initial Submission or the model has material errors </w:t>
      </w:r>
    </w:p>
    <w:p w14:paraId="7ACBEC42" w14:textId="77777777" w:rsidR="00D2399F" w:rsidRPr="00D2399F" w:rsidRDefault="00D2399F" w:rsidP="00D2399F">
      <w:pPr>
        <w:rPr>
          <w:rFonts w:ascii="Calibri" w:hAnsi="Calibri" w:cs="Calibri"/>
        </w:rPr>
      </w:pPr>
      <w:r w:rsidRPr="00D2399F">
        <w:rPr>
          <w:rFonts w:ascii="Calibri" w:hAnsi="Calibri" w:cs="Calibri"/>
        </w:rPr>
        <w:t xml:space="preserve">and needs revision prior to the scheduled on-site review, the modeling organization shall immediately notify the Commission Chair in writing. </w:t>
      </w:r>
    </w:p>
    <w:p w14:paraId="7C33893F" w14:textId="77777777" w:rsidR="00D2399F" w:rsidRPr="00D2399F" w:rsidRDefault="00D2399F" w:rsidP="00D2399F">
      <w:pPr>
        <w:rPr>
          <w:rFonts w:ascii="Calibri" w:hAnsi="Calibri" w:cs="Calibri"/>
        </w:rPr>
      </w:pPr>
    </w:p>
    <w:p w14:paraId="60253E08" w14:textId="77777777" w:rsidR="00D2399F" w:rsidRPr="00D2399F" w:rsidRDefault="00D2399F" w:rsidP="00D2399F">
      <w:pPr>
        <w:rPr>
          <w:rFonts w:ascii="Calibri" w:hAnsi="Calibri" w:cs="Calibri"/>
        </w:rPr>
      </w:pPr>
      <w:r w:rsidRPr="00D2399F">
        <w:rPr>
          <w:rFonts w:ascii="Calibri" w:hAnsi="Calibri" w:cs="Calibri"/>
        </w:rPr>
        <w:t>The notification shall detail:</w:t>
      </w:r>
    </w:p>
    <w:p w14:paraId="0FC99466" w14:textId="77777777" w:rsidR="00D2399F" w:rsidRPr="00D2399F" w:rsidRDefault="00D2399F" w:rsidP="00D2399F">
      <w:pPr>
        <w:rPr>
          <w:rFonts w:ascii="Calibri" w:hAnsi="Calibri" w:cs="Calibri"/>
        </w:rPr>
      </w:pPr>
    </w:p>
    <w:p w14:paraId="434EB837" w14:textId="77777777" w:rsidR="00D2399F" w:rsidRPr="00D2399F" w:rsidRDefault="00D2399F" w:rsidP="00702EEC">
      <w:pPr>
        <w:numPr>
          <w:ilvl w:val="0"/>
          <w:numId w:val="47"/>
        </w:numPr>
        <w:ind w:left="360"/>
        <w:contextualSpacing/>
        <w:rPr>
          <w:rFonts w:ascii="Calibri" w:hAnsi="Calibri" w:cs="Calibri"/>
        </w:rPr>
      </w:pPr>
      <w:r w:rsidRPr="00D2399F">
        <w:rPr>
          <w:rFonts w:ascii="Calibri" w:hAnsi="Calibri" w:cs="Calibri"/>
        </w:rPr>
        <w:t xml:space="preserve">The nature of the error and revisions to the Submission or the model, </w:t>
      </w:r>
    </w:p>
    <w:p w14:paraId="3DFDE16F" w14:textId="77777777" w:rsidR="00D2399F" w:rsidRPr="00D2399F" w:rsidRDefault="00D2399F" w:rsidP="00D2399F">
      <w:pPr>
        <w:ind w:left="360"/>
        <w:contextualSpacing/>
        <w:rPr>
          <w:rFonts w:ascii="Calibri" w:hAnsi="Calibri" w:cs="Calibri"/>
        </w:rPr>
      </w:pPr>
    </w:p>
    <w:p w14:paraId="4FBE35CA" w14:textId="77777777" w:rsidR="00D2399F" w:rsidRPr="00D2399F" w:rsidRDefault="00D2399F" w:rsidP="00702EEC">
      <w:pPr>
        <w:numPr>
          <w:ilvl w:val="0"/>
          <w:numId w:val="47"/>
        </w:numPr>
        <w:ind w:left="360"/>
        <w:contextualSpacing/>
        <w:rPr>
          <w:rFonts w:ascii="Calibri" w:hAnsi="Calibri" w:cs="Calibri"/>
        </w:rPr>
      </w:pPr>
      <w:r w:rsidRPr="00D2399F">
        <w:rPr>
          <w:rFonts w:ascii="Calibri" w:hAnsi="Calibri" w:cs="Calibri"/>
        </w:rPr>
        <w:t xml:space="preserve">When and how the error was discovered, </w:t>
      </w:r>
    </w:p>
    <w:p w14:paraId="4F2277C0" w14:textId="77777777" w:rsidR="00D2399F" w:rsidRPr="00D2399F" w:rsidRDefault="00D2399F" w:rsidP="00D2399F">
      <w:pPr>
        <w:rPr>
          <w:rFonts w:ascii="Calibri" w:hAnsi="Calibri" w:cs="Calibri"/>
        </w:rPr>
      </w:pPr>
    </w:p>
    <w:p w14:paraId="7858D3C4" w14:textId="77777777" w:rsidR="00D2399F" w:rsidRPr="00D2399F" w:rsidRDefault="00D2399F" w:rsidP="00702EEC">
      <w:pPr>
        <w:numPr>
          <w:ilvl w:val="0"/>
          <w:numId w:val="47"/>
        </w:numPr>
        <w:ind w:left="360"/>
        <w:contextualSpacing/>
        <w:rPr>
          <w:rFonts w:ascii="Calibri" w:hAnsi="Calibri" w:cs="Calibri"/>
        </w:rPr>
      </w:pPr>
      <w:r w:rsidRPr="00D2399F">
        <w:rPr>
          <w:rFonts w:ascii="Calibri" w:hAnsi="Calibri" w:cs="Calibri"/>
        </w:rPr>
        <w:t xml:space="preserve">Why the error occurred, </w:t>
      </w:r>
    </w:p>
    <w:p w14:paraId="02C1104D" w14:textId="77777777" w:rsidR="00D2399F" w:rsidRPr="00D2399F" w:rsidRDefault="00D2399F" w:rsidP="00D2399F">
      <w:pPr>
        <w:rPr>
          <w:rFonts w:ascii="Calibri" w:hAnsi="Calibri" w:cs="Calibri"/>
        </w:rPr>
      </w:pPr>
    </w:p>
    <w:p w14:paraId="439B0475" w14:textId="77777777" w:rsidR="00D2399F" w:rsidRPr="00D2399F" w:rsidRDefault="00D2399F" w:rsidP="00702EEC">
      <w:pPr>
        <w:numPr>
          <w:ilvl w:val="0"/>
          <w:numId w:val="47"/>
        </w:numPr>
        <w:ind w:left="360"/>
        <w:contextualSpacing/>
        <w:rPr>
          <w:rFonts w:ascii="Calibri" w:hAnsi="Calibri" w:cs="Calibri"/>
        </w:rPr>
      </w:pPr>
      <w:r w:rsidRPr="00D2399F">
        <w:rPr>
          <w:rFonts w:ascii="Calibri" w:hAnsi="Calibri" w:cs="Calibri"/>
        </w:rPr>
        <w:t xml:space="preserve">How the error was corrected, </w:t>
      </w:r>
    </w:p>
    <w:p w14:paraId="2D06D5F9" w14:textId="77777777" w:rsidR="00D2399F" w:rsidRPr="00D2399F" w:rsidRDefault="00D2399F" w:rsidP="00D2399F">
      <w:pPr>
        <w:rPr>
          <w:rFonts w:ascii="Calibri" w:hAnsi="Calibri" w:cs="Calibri"/>
        </w:rPr>
      </w:pPr>
    </w:p>
    <w:p w14:paraId="7A4B7749" w14:textId="77777777" w:rsidR="00D2399F" w:rsidRPr="00D2399F" w:rsidRDefault="00D2399F" w:rsidP="00702EEC">
      <w:pPr>
        <w:numPr>
          <w:ilvl w:val="0"/>
          <w:numId w:val="47"/>
        </w:numPr>
        <w:ind w:left="360"/>
        <w:contextualSpacing/>
        <w:rPr>
          <w:rFonts w:ascii="Calibri" w:hAnsi="Calibri" w:cs="Calibri"/>
        </w:rPr>
      </w:pPr>
      <w:r w:rsidRPr="00D2399F">
        <w:rPr>
          <w:rFonts w:ascii="Calibri" w:hAnsi="Calibri" w:cs="Calibri"/>
        </w:rPr>
        <w:t xml:space="preserve">How the modeling organization plans to mitigate against future errors of the sort, and </w:t>
      </w:r>
    </w:p>
    <w:p w14:paraId="3C2C36D0" w14:textId="77777777" w:rsidR="00D2399F" w:rsidRPr="00D2399F" w:rsidRDefault="00D2399F" w:rsidP="00D2399F">
      <w:pPr>
        <w:rPr>
          <w:rFonts w:ascii="Calibri" w:hAnsi="Calibri" w:cs="Calibri"/>
        </w:rPr>
      </w:pPr>
    </w:p>
    <w:p w14:paraId="073F96D1" w14:textId="77777777" w:rsidR="00D2399F" w:rsidRPr="00D2399F" w:rsidRDefault="00D2399F" w:rsidP="00702EEC">
      <w:pPr>
        <w:numPr>
          <w:ilvl w:val="0"/>
          <w:numId w:val="47"/>
        </w:numPr>
        <w:ind w:left="360"/>
        <w:contextualSpacing/>
        <w:rPr>
          <w:rFonts w:ascii="Calibri" w:hAnsi="Calibri" w:cs="Calibri"/>
        </w:rPr>
      </w:pPr>
      <w:r w:rsidRPr="00D2399F">
        <w:rPr>
          <w:rFonts w:ascii="Calibri" w:hAnsi="Calibri" w:cs="Calibri"/>
        </w:rPr>
        <w:t xml:space="preserve">Any other relevant documentation necessary to describe both the error and the corrections. </w:t>
      </w:r>
    </w:p>
    <w:p w14:paraId="2D898DD1" w14:textId="77777777" w:rsidR="00D2399F" w:rsidRPr="00D2399F" w:rsidRDefault="00D2399F" w:rsidP="00D2399F">
      <w:pPr>
        <w:ind w:left="360" w:hanging="360"/>
        <w:rPr>
          <w:rFonts w:ascii="Calibri" w:hAnsi="Calibri" w:cs="Calibri"/>
        </w:rPr>
      </w:pPr>
    </w:p>
    <w:p w14:paraId="1112661E" w14:textId="77777777" w:rsidR="00D2399F" w:rsidRPr="00D2399F" w:rsidRDefault="00D2399F" w:rsidP="00D2399F">
      <w:pPr>
        <w:ind w:left="360" w:hanging="360"/>
        <w:rPr>
          <w:rFonts w:ascii="Calibri" w:hAnsi="Calibri" w:cs="Calibri"/>
        </w:rPr>
      </w:pPr>
      <w:r w:rsidRPr="00D2399F">
        <w:rPr>
          <w:rFonts w:ascii="Calibri" w:hAnsi="Calibri" w:cs="Calibri"/>
        </w:rPr>
        <w:t xml:space="preserve">The Commission Chair shall: </w:t>
      </w:r>
    </w:p>
    <w:p w14:paraId="09E4428D" w14:textId="77777777" w:rsidR="00D2399F" w:rsidRPr="00D2399F" w:rsidRDefault="00D2399F" w:rsidP="00D2399F">
      <w:pPr>
        <w:ind w:left="360" w:hanging="360"/>
        <w:rPr>
          <w:rFonts w:ascii="Calibri" w:hAnsi="Calibri" w:cs="Calibri"/>
        </w:rPr>
      </w:pPr>
    </w:p>
    <w:p w14:paraId="14D9D0CD" w14:textId="77777777" w:rsidR="00D2399F" w:rsidRPr="00D2399F" w:rsidRDefault="00D2399F" w:rsidP="00702EEC">
      <w:pPr>
        <w:numPr>
          <w:ilvl w:val="0"/>
          <w:numId w:val="61"/>
        </w:numPr>
        <w:ind w:left="360"/>
        <w:contextualSpacing/>
        <w:rPr>
          <w:rFonts w:ascii="Calibri" w:hAnsi="Calibri" w:cs="Calibri"/>
        </w:rPr>
      </w:pPr>
      <w:r w:rsidRPr="00D2399F">
        <w:rPr>
          <w:rFonts w:ascii="Calibri" w:hAnsi="Calibri" w:cs="Calibri"/>
        </w:rPr>
        <w:t xml:space="preserve">Review the notification and inform the Commission members as soon as possible, </w:t>
      </w:r>
    </w:p>
    <w:p w14:paraId="032BF715" w14:textId="77777777" w:rsidR="00D2399F" w:rsidRPr="00D2399F" w:rsidRDefault="00D2399F" w:rsidP="00D2399F">
      <w:pPr>
        <w:rPr>
          <w:rFonts w:ascii="Calibri" w:hAnsi="Calibri" w:cs="Calibri"/>
        </w:rPr>
      </w:pPr>
    </w:p>
    <w:p w14:paraId="48B2935B" w14:textId="77777777" w:rsidR="00D2399F" w:rsidRPr="00D2399F" w:rsidRDefault="00D2399F" w:rsidP="00702EEC">
      <w:pPr>
        <w:numPr>
          <w:ilvl w:val="0"/>
          <w:numId w:val="61"/>
        </w:numPr>
        <w:ind w:left="360"/>
        <w:contextualSpacing/>
        <w:rPr>
          <w:rFonts w:ascii="Calibri" w:hAnsi="Calibri" w:cs="Calibri"/>
        </w:rPr>
      </w:pPr>
      <w:r w:rsidRPr="00D2399F">
        <w:rPr>
          <w:rFonts w:ascii="Calibri" w:hAnsi="Calibri" w:cs="Calibri"/>
        </w:rPr>
        <w:t>Assess, with at least three Professional Team members, the severity of the error, and</w:t>
      </w:r>
    </w:p>
    <w:p w14:paraId="05CBE2C8" w14:textId="77777777" w:rsidR="00D2399F" w:rsidRPr="00D2399F" w:rsidRDefault="00D2399F" w:rsidP="00D2399F">
      <w:pPr>
        <w:rPr>
          <w:rFonts w:ascii="Calibri" w:hAnsi="Calibri" w:cs="Calibri"/>
        </w:rPr>
      </w:pPr>
    </w:p>
    <w:p w14:paraId="79C7B92B" w14:textId="77777777" w:rsidR="00D2399F" w:rsidRPr="00D2399F" w:rsidRDefault="00D2399F" w:rsidP="00702EEC">
      <w:pPr>
        <w:numPr>
          <w:ilvl w:val="0"/>
          <w:numId w:val="61"/>
        </w:numPr>
        <w:ind w:left="360"/>
        <w:contextualSpacing/>
        <w:rPr>
          <w:rFonts w:ascii="Calibri" w:hAnsi="Calibri" w:cs="Calibri"/>
        </w:rPr>
      </w:pPr>
      <w:r w:rsidRPr="00D2399F">
        <w:rPr>
          <w:rFonts w:ascii="Calibri" w:hAnsi="Calibri" w:cs="Calibri"/>
        </w:rPr>
        <w:t>Determine whether to postpone the scheduled on-site review pending consideration of potential deficiencies and the overall schedule of on-site reviews.</w:t>
      </w:r>
    </w:p>
    <w:p w14:paraId="7E178E65" w14:textId="77777777" w:rsidR="00D2399F" w:rsidRPr="00D2399F" w:rsidRDefault="00D2399F" w:rsidP="00D2399F">
      <w:pPr>
        <w:tabs>
          <w:tab w:val="left" w:pos="360"/>
          <w:tab w:val="num" w:pos="2880"/>
        </w:tabs>
        <w:ind w:left="540"/>
        <w:rPr>
          <w:rFonts w:ascii="Calibri" w:hAnsi="Calibri" w:cs="Calibri"/>
        </w:rPr>
      </w:pPr>
    </w:p>
    <w:p w14:paraId="68BEA88F" w14:textId="77777777" w:rsidR="00D2399F" w:rsidRPr="00D2399F" w:rsidRDefault="00D2399F" w:rsidP="00D2399F">
      <w:pPr>
        <w:tabs>
          <w:tab w:val="left" w:pos="360"/>
          <w:tab w:val="num" w:pos="2880"/>
        </w:tabs>
        <w:ind w:left="540"/>
        <w:rPr>
          <w:rFonts w:ascii="Calibri" w:hAnsi="Calibri" w:cs="Calibri"/>
        </w:rPr>
      </w:pPr>
    </w:p>
    <w:p w14:paraId="75555721" w14:textId="77777777" w:rsidR="00D2399F" w:rsidRPr="00D2399F" w:rsidRDefault="00D2399F" w:rsidP="00D2399F">
      <w:pPr>
        <w:tabs>
          <w:tab w:val="left" w:pos="360"/>
          <w:tab w:val="num" w:pos="2880"/>
        </w:tabs>
        <w:ind w:left="540"/>
        <w:rPr>
          <w:rFonts w:ascii="Calibri" w:hAnsi="Calibri" w:cs="Calibri"/>
        </w:rPr>
      </w:pPr>
    </w:p>
    <w:p w14:paraId="491B8A08" w14:textId="77777777" w:rsidR="00D9737A" w:rsidRDefault="00D2399F" w:rsidP="00D2399F">
      <w:pPr>
        <w:tabs>
          <w:tab w:val="left" w:pos="360"/>
          <w:tab w:val="num" w:pos="2880"/>
        </w:tabs>
        <w:rPr>
          <w:rFonts w:ascii="Calibri" w:hAnsi="Calibri" w:cs="Calibri"/>
        </w:rPr>
      </w:pPr>
      <w:r w:rsidRPr="00D2399F">
        <w:rPr>
          <w:rFonts w:ascii="Calibri" w:hAnsi="Calibri" w:cs="Calibri"/>
        </w:rPr>
        <w:lastRenderedPageBreak/>
        <w:t xml:space="preserve">If it is determined to proceed with the originally scheduled on-site review, the modeling organization shall submit revised documentation no less than fourteen calendar days prior </w:t>
      </w:r>
    </w:p>
    <w:p w14:paraId="34F2198E" w14:textId="77777777" w:rsidR="00D9737A" w:rsidRDefault="00D2399F" w:rsidP="00D2399F">
      <w:pPr>
        <w:tabs>
          <w:tab w:val="left" w:pos="360"/>
          <w:tab w:val="num" w:pos="2880"/>
        </w:tabs>
        <w:rPr>
          <w:rFonts w:ascii="Calibri" w:hAnsi="Calibri" w:cs="Calibri"/>
        </w:rPr>
      </w:pPr>
      <w:r w:rsidRPr="00D2399F">
        <w:rPr>
          <w:rFonts w:ascii="Calibri" w:hAnsi="Calibri" w:cs="Calibri"/>
        </w:rPr>
        <w:t xml:space="preserve">to the scheduled on-site review by the Professional Team. The revised documentation shall include an annotated list of the revisions, including the revision dates, and updated Expert Certification forms as applicable. If the modeling organization cannot correct the problems </w:t>
      </w:r>
    </w:p>
    <w:p w14:paraId="65FC7D61" w14:textId="408B2408" w:rsidR="00D2399F" w:rsidRPr="00D2399F" w:rsidRDefault="00D2399F" w:rsidP="00D2399F">
      <w:pPr>
        <w:tabs>
          <w:tab w:val="left" w:pos="360"/>
          <w:tab w:val="num" w:pos="2880"/>
        </w:tabs>
        <w:rPr>
          <w:rFonts w:ascii="Calibri" w:hAnsi="Calibri" w:cs="Calibri"/>
        </w:rPr>
      </w:pPr>
      <w:r w:rsidRPr="00D2399F">
        <w:rPr>
          <w:rFonts w:ascii="Calibri" w:hAnsi="Calibri" w:cs="Calibri"/>
        </w:rPr>
        <w:t>and submit revised documentation fourteen calendar days prior to the scheduled on-site review, then all associated standards shall not be verified during the scheduled on</w:t>
      </w:r>
      <w:r w:rsidRPr="00D2399F">
        <w:rPr>
          <w:rFonts w:ascii="Calibri" w:hAnsi="Calibri" w:cs="Calibri"/>
        </w:rPr>
        <w:noBreakHyphen/>
        <w:t>site review.</w:t>
      </w:r>
    </w:p>
    <w:p w14:paraId="2262DDC3" w14:textId="77777777" w:rsidR="00D2399F" w:rsidRPr="00D2399F" w:rsidRDefault="00D2399F" w:rsidP="00D2399F">
      <w:pPr>
        <w:tabs>
          <w:tab w:val="left" w:pos="360"/>
          <w:tab w:val="num" w:pos="2880"/>
        </w:tabs>
        <w:ind w:left="540"/>
        <w:rPr>
          <w:rFonts w:ascii="Calibri" w:hAnsi="Calibri" w:cs="Calibri"/>
        </w:rPr>
      </w:pPr>
    </w:p>
    <w:p w14:paraId="45E24E6B" w14:textId="77777777" w:rsidR="00D2399F" w:rsidRPr="00D2399F" w:rsidRDefault="00D2399F" w:rsidP="00D2399F">
      <w:pPr>
        <w:tabs>
          <w:tab w:val="left" w:pos="360"/>
          <w:tab w:val="num" w:pos="2880"/>
        </w:tabs>
        <w:ind w:left="540"/>
        <w:rPr>
          <w:rFonts w:ascii="Calibri" w:hAnsi="Calibri" w:cs="Calibri"/>
        </w:rPr>
      </w:pPr>
    </w:p>
    <w:p w14:paraId="15E72AC7" w14:textId="77777777" w:rsidR="00D2399F" w:rsidRPr="00D2399F" w:rsidRDefault="00D2399F" w:rsidP="00D2399F">
      <w:pPr>
        <w:tabs>
          <w:tab w:val="left" w:pos="540"/>
          <w:tab w:val="num" w:pos="2880"/>
        </w:tabs>
        <w:rPr>
          <w:rFonts w:ascii="Calibri" w:hAnsi="Calibri" w:cs="Calibri"/>
        </w:rPr>
      </w:pPr>
      <w:r w:rsidRPr="00D2399F">
        <w:rPr>
          <w:rFonts w:ascii="Calibri" w:hAnsi="Calibri" w:cs="Calibri"/>
          <w:b/>
          <w:caps/>
        </w:rPr>
        <w:t>Professional Team On-Site Review: findings and resolution process</w:t>
      </w:r>
    </w:p>
    <w:p w14:paraId="6060C7D8" w14:textId="77777777" w:rsidR="00D2399F" w:rsidRPr="00D2399F" w:rsidRDefault="00D2399F" w:rsidP="00D2399F">
      <w:pPr>
        <w:tabs>
          <w:tab w:val="left" w:pos="540"/>
          <w:tab w:val="num" w:pos="2880"/>
        </w:tabs>
        <w:rPr>
          <w:rFonts w:ascii="Calibri" w:hAnsi="Calibri" w:cs="Calibri"/>
        </w:rPr>
      </w:pPr>
    </w:p>
    <w:p w14:paraId="7BDF821B" w14:textId="63625FE1" w:rsidR="00D2399F" w:rsidRPr="00D2399F" w:rsidRDefault="00D2399F" w:rsidP="00D2399F">
      <w:pPr>
        <w:rPr>
          <w:rFonts w:ascii="Calibri" w:hAnsi="Calibri" w:cs="Calibri"/>
        </w:rPr>
      </w:pPr>
      <w:bookmarkStart w:id="20" w:name="_Hlk208412056"/>
      <w:r w:rsidRPr="00D2399F">
        <w:rPr>
          <w:rFonts w:ascii="Calibri" w:hAnsi="Calibri" w:cs="Calibri"/>
        </w:rPr>
        <w:t>The Professional Team on-site review process is discussed in detail in the “On-Site Review” chapter</w:t>
      </w:r>
      <w:r w:rsidR="00FA1C37">
        <w:rPr>
          <w:rFonts w:ascii="Calibri" w:hAnsi="Calibri" w:cs="Calibri"/>
        </w:rPr>
        <w:t xml:space="preserve"> of the </w:t>
      </w:r>
      <w:r w:rsidR="00FA1C37">
        <w:rPr>
          <w:rFonts w:ascii="Calibri" w:hAnsi="Calibri" w:cs="Calibri"/>
          <w:i/>
          <w:iCs/>
        </w:rPr>
        <w:t>Hurricane Standards Report of Activities</w:t>
      </w:r>
      <w:r w:rsidRPr="00D2399F">
        <w:rPr>
          <w:rFonts w:ascii="Calibri" w:hAnsi="Calibri" w:cs="Calibri"/>
        </w:rPr>
        <w:t>.</w:t>
      </w:r>
      <w:bookmarkEnd w:id="20"/>
    </w:p>
    <w:p w14:paraId="488F4171" w14:textId="77777777" w:rsidR="00D2399F" w:rsidRPr="00D2399F" w:rsidRDefault="00D2399F" w:rsidP="00D2399F">
      <w:pPr>
        <w:tabs>
          <w:tab w:val="left" w:pos="540"/>
        </w:tabs>
        <w:ind w:left="540" w:hanging="540"/>
        <w:rPr>
          <w:rFonts w:ascii="Calibri" w:hAnsi="Calibri" w:cs="Calibri"/>
        </w:rPr>
      </w:pPr>
    </w:p>
    <w:p w14:paraId="3ACE5ACD" w14:textId="77777777" w:rsidR="00D2399F" w:rsidRPr="00D2399F" w:rsidRDefault="00D2399F" w:rsidP="00D2399F">
      <w:pPr>
        <w:tabs>
          <w:tab w:val="left" w:pos="540"/>
        </w:tabs>
        <w:rPr>
          <w:rFonts w:ascii="Calibri" w:hAnsi="Calibri" w:cs="Calibri"/>
        </w:rPr>
      </w:pPr>
      <w:r w:rsidRPr="00D2399F">
        <w:rPr>
          <w:rFonts w:ascii="Calibri" w:hAnsi="Calibri" w:cs="Calibri"/>
        </w:rPr>
        <w:t xml:space="preserve">There are two possible outcomes of the Professional Team on-site review regarding auditing </w:t>
      </w:r>
    </w:p>
    <w:p w14:paraId="197E40A5" w14:textId="77777777" w:rsidR="00D2399F" w:rsidRPr="00D2399F" w:rsidRDefault="00D2399F" w:rsidP="00D2399F">
      <w:pPr>
        <w:tabs>
          <w:tab w:val="left" w:pos="540"/>
        </w:tabs>
        <w:rPr>
          <w:rFonts w:ascii="Calibri" w:hAnsi="Calibri" w:cs="Calibri"/>
        </w:rPr>
      </w:pPr>
      <w:r w:rsidRPr="00D2399F">
        <w:rPr>
          <w:rFonts w:ascii="Calibri" w:hAnsi="Calibri" w:cs="Calibri"/>
        </w:rPr>
        <w:t>for compliance with the standards.</w:t>
      </w:r>
    </w:p>
    <w:p w14:paraId="1B82A913" w14:textId="77777777" w:rsidR="00D2399F" w:rsidRPr="00D2399F" w:rsidRDefault="00D2399F" w:rsidP="00D2399F">
      <w:pPr>
        <w:ind w:left="360"/>
        <w:rPr>
          <w:rFonts w:ascii="Calibri" w:hAnsi="Calibri" w:cs="Calibri"/>
        </w:rPr>
      </w:pPr>
    </w:p>
    <w:p w14:paraId="7E9CFB0A" w14:textId="77777777" w:rsidR="00D2399F" w:rsidRPr="00D2399F" w:rsidRDefault="00D2399F" w:rsidP="00702EEC">
      <w:pPr>
        <w:numPr>
          <w:ilvl w:val="0"/>
          <w:numId w:val="35"/>
        </w:numPr>
        <w:contextualSpacing/>
        <w:rPr>
          <w:rFonts w:ascii="Calibri" w:hAnsi="Calibri" w:cs="Calibri"/>
        </w:rPr>
      </w:pPr>
      <w:r w:rsidRPr="00D2399F">
        <w:rPr>
          <w:rFonts w:ascii="Calibri" w:hAnsi="Calibri" w:cs="Calibri"/>
        </w:rPr>
        <w:t>The Professional Team determines that, in its opinion, the model complies with the standards, and so reports to the Commission.</w:t>
      </w:r>
    </w:p>
    <w:p w14:paraId="6757B73A" w14:textId="77777777" w:rsidR="00D2399F" w:rsidRPr="00D2399F" w:rsidRDefault="00D2399F" w:rsidP="00D2399F">
      <w:pPr>
        <w:ind w:left="1080" w:hanging="360"/>
        <w:contextualSpacing/>
        <w:rPr>
          <w:rFonts w:ascii="Calibri" w:hAnsi="Calibri" w:cs="Calibri"/>
        </w:rPr>
      </w:pPr>
    </w:p>
    <w:p w14:paraId="2B1D0B02" w14:textId="77777777" w:rsidR="00D2399F" w:rsidRPr="00D2399F" w:rsidRDefault="00D2399F" w:rsidP="00702EEC">
      <w:pPr>
        <w:numPr>
          <w:ilvl w:val="0"/>
          <w:numId w:val="35"/>
        </w:numPr>
        <w:contextualSpacing/>
        <w:rPr>
          <w:rFonts w:ascii="Calibri" w:hAnsi="Calibri" w:cs="Calibri"/>
        </w:rPr>
      </w:pPr>
      <w:r w:rsidRPr="00D2399F">
        <w:rPr>
          <w:rFonts w:ascii="Calibri" w:hAnsi="Calibri" w:cs="Calibri"/>
        </w:rPr>
        <w:t xml:space="preserve">The Professional Team determines that, in its opinion, the model does not comply </w:t>
      </w:r>
    </w:p>
    <w:p w14:paraId="143C0486" w14:textId="77777777" w:rsidR="00D2399F" w:rsidRPr="00D2399F" w:rsidRDefault="00D2399F" w:rsidP="00D2399F">
      <w:pPr>
        <w:ind w:left="720"/>
        <w:contextualSpacing/>
        <w:rPr>
          <w:rFonts w:ascii="Calibri" w:hAnsi="Calibri" w:cs="Calibri"/>
        </w:rPr>
      </w:pPr>
      <w:r w:rsidRPr="00D2399F">
        <w:rPr>
          <w:rFonts w:ascii="Calibri" w:hAnsi="Calibri" w:cs="Calibri"/>
        </w:rPr>
        <w:t xml:space="preserve">with the requirements in one or more standards.  </w:t>
      </w:r>
    </w:p>
    <w:p w14:paraId="5D865661" w14:textId="77777777" w:rsidR="00D2399F" w:rsidRPr="00D2399F" w:rsidRDefault="00D2399F" w:rsidP="00D2399F">
      <w:pPr>
        <w:tabs>
          <w:tab w:val="num" w:pos="1080"/>
        </w:tabs>
        <w:ind w:left="1080" w:hanging="360"/>
        <w:rPr>
          <w:rFonts w:ascii="Calibri" w:hAnsi="Calibri" w:cs="Calibri"/>
        </w:rPr>
      </w:pPr>
    </w:p>
    <w:p w14:paraId="05ACAEF1" w14:textId="77777777" w:rsidR="00D2399F" w:rsidRPr="00D2399F" w:rsidRDefault="00D2399F" w:rsidP="00D2399F">
      <w:pPr>
        <w:widowControl w:val="0"/>
        <w:tabs>
          <w:tab w:val="left" w:pos="-1080"/>
          <w:tab w:val="left" w:pos="-990"/>
          <w:tab w:val="left" w:pos="-720"/>
          <w:tab w:val="left" w:pos="180"/>
          <w:tab w:val="left" w:pos="3600"/>
          <w:tab w:val="left" w:pos="4320"/>
          <w:tab w:val="left" w:pos="5040"/>
          <w:tab w:val="left" w:pos="5760"/>
          <w:tab w:val="left" w:pos="6480"/>
          <w:tab w:val="left" w:pos="7200"/>
          <w:tab w:val="left" w:pos="7920"/>
        </w:tabs>
        <w:rPr>
          <w:rFonts w:ascii="Calibri" w:hAnsi="Calibri" w:cs="Calibri"/>
        </w:rPr>
      </w:pPr>
      <w:r w:rsidRPr="00D2399F">
        <w:rPr>
          <w:rFonts w:ascii="Calibri" w:hAnsi="Calibri" w:cs="Calibri"/>
        </w:rPr>
        <w:t xml:space="preserve">The Professional Team may react to possible corrections proposed by the modeling organization but shall not tell the modeling organization how to correct the non-compliance. </w:t>
      </w:r>
    </w:p>
    <w:p w14:paraId="4CC01603" w14:textId="77777777" w:rsidR="00D2399F" w:rsidRPr="00D2399F" w:rsidRDefault="00D2399F" w:rsidP="00D2399F">
      <w:pPr>
        <w:widowControl w:val="0"/>
        <w:tabs>
          <w:tab w:val="left" w:pos="-1080"/>
          <w:tab w:val="left" w:pos="-990"/>
          <w:tab w:val="left" w:pos="-720"/>
          <w:tab w:val="num" w:pos="720"/>
          <w:tab w:val="left" w:pos="2880"/>
          <w:tab w:val="left" w:pos="3600"/>
          <w:tab w:val="left" w:pos="4320"/>
          <w:tab w:val="left" w:pos="5040"/>
          <w:tab w:val="left" w:pos="5760"/>
          <w:tab w:val="left" w:pos="6480"/>
          <w:tab w:val="left" w:pos="7200"/>
          <w:tab w:val="left" w:pos="7920"/>
        </w:tabs>
        <w:ind w:left="720" w:hanging="360"/>
        <w:rPr>
          <w:rFonts w:ascii="Calibri" w:hAnsi="Calibri" w:cs="Calibri"/>
        </w:rPr>
      </w:pPr>
    </w:p>
    <w:p w14:paraId="00194F5B" w14:textId="77777777" w:rsidR="00D2399F" w:rsidRPr="00D2399F" w:rsidRDefault="00D2399F" w:rsidP="00D2399F">
      <w:pPr>
        <w:widowControl w:val="0"/>
        <w:tabs>
          <w:tab w:val="left" w:pos="-1080"/>
          <w:tab w:val="left" w:pos="-990"/>
          <w:tab w:val="left" w:pos="-720"/>
          <w:tab w:val="num" w:pos="0"/>
          <w:tab w:val="left" w:pos="2880"/>
          <w:tab w:val="left" w:pos="3600"/>
          <w:tab w:val="left" w:pos="4320"/>
          <w:tab w:val="left" w:pos="5040"/>
          <w:tab w:val="left" w:pos="5760"/>
          <w:tab w:val="left" w:pos="6480"/>
          <w:tab w:val="left" w:pos="7200"/>
          <w:tab w:val="left" w:pos="7920"/>
        </w:tabs>
        <w:rPr>
          <w:rFonts w:ascii="Calibri" w:hAnsi="Calibri" w:cs="Calibri"/>
        </w:rPr>
      </w:pPr>
      <w:r w:rsidRPr="00D2399F">
        <w:rPr>
          <w:rFonts w:ascii="Calibri" w:hAnsi="Calibri" w:cs="Calibri"/>
        </w:rPr>
        <w:t xml:space="preserve">If the problems can be remedied while the Professional Team is on-site, the Professional Team shall review the corrective actions taken, including revisions to the Submission, before determining verification of a standard. </w:t>
      </w:r>
    </w:p>
    <w:p w14:paraId="6605F680" w14:textId="77777777" w:rsidR="00D2399F" w:rsidRPr="00D2399F" w:rsidRDefault="00D2399F" w:rsidP="00D2399F">
      <w:pPr>
        <w:widowControl w:val="0"/>
        <w:tabs>
          <w:tab w:val="left" w:pos="360"/>
          <w:tab w:val="left" w:pos="2880"/>
          <w:tab w:val="left" w:pos="3600"/>
          <w:tab w:val="left" w:pos="4320"/>
          <w:tab w:val="left" w:pos="5040"/>
          <w:tab w:val="left" w:pos="5760"/>
          <w:tab w:val="left" w:pos="6480"/>
          <w:tab w:val="left" w:pos="7200"/>
          <w:tab w:val="left" w:pos="7920"/>
        </w:tabs>
        <w:rPr>
          <w:rFonts w:ascii="Calibri" w:hAnsi="Calibri" w:cs="Calibri"/>
        </w:rPr>
      </w:pPr>
    </w:p>
    <w:p w14:paraId="0DCE7F4B" w14:textId="77777777" w:rsidR="00D2399F" w:rsidRPr="00D2399F" w:rsidRDefault="00D2399F" w:rsidP="00D2399F">
      <w:pPr>
        <w:widowControl w:val="0"/>
        <w:tabs>
          <w:tab w:val="left" w:pos="360"/>
          <w:tab w:val="left" w:pos="2880"/>
          <w:tab w:val="left" w:pos="3600"/>
          <w:tab w:val="left" w:pos="4320"/>
          <w:tab w:val="left" w:pos="5040"/>
          <w:tab w:val="left" w:pos="5760"/>
          <w:tab w:val="left" w:pos="6480"/>
          <w:tab w:val="left" w:pos="7200"/>
          <w:tab w:val="left" w:pos="7920"/>
        </w:tabs>
        <w:rPr>
          <w:rFonts w:ascii="Calibri" w:hAnsi="Calibri" w:cs="Calibri"/>
        </w:rPr>
      </w:pPr>
      <w:r w:rsidRPr="00D2399F">
        <w:rPr>
          <w:rFonts w:ascii="Calibri" w:hAnsi="Calibri" w:cs="Calibri"/>
        </w:rPr>
        <w:t xml:space="preserve">If the problems cannot be corrected while the Professional Team is on-site, then the modeling organization shall submit to the Commission Chair in writing a request for an additional verification review within seven calendar days from the final day of the on-site review. </w:t>
      </w:r>
    </w:p>
    <w:p w14:paraId="45F62BD9" w14:textId="77777777" w:rsidR="00D2399F" w:rsidRPr="00D2399F" w:rsidRDefault="00D2399F" w:rsidP="00D2399F">
      <w:pPr>
        <w:widowControl w:val="0"/>
        <w:tabs>
          <w:tab w:val="left" w:pos="-1080"/>
          <w:tab w:val="left" w:pos="-990"/>
          <w:tab w:val="left" w:pos="-720"/>
          <w:tab w:val="num" w:pos="720"/>
          <w:tab w:val="left" w:pos="1980"/>
          <w:tab w:val="left" w:pos="2880"/>
          <w:tab w:val="left" w:pos="3600"/>
          <w:tab w:val="left" w:pos="4320"/>
          <w:tab w:val="left" w:pos="5040"/>
          <w:tab w:val="left" w:pos="5760"/>
          <w:tab w:val="left" w:pos="6480"/>
          <w:tab w:val="left" w:pos="7200"/>
          <w:tab w:val="left" w:pos="7920"/>
        </w:tabs>
        <w:ind w:left="720" w:hanging="360"/>
        <w:rPr>
          <w:rFonts w:ascii="Calibri" w:hAnsi="Calibri" w:cs="Calibri"/>
        </w:rPr>
      </w:pPr>
    </w:p>
    <w:p w14:paraId="0FFD083D" w14:textId="77777777" w:rsidR="00D2399F" w:rsidRPr="00D2399F" w:rsidRDefault="00D2399F" w:rsidP="00D2399F">
      <w:pPr>
        <w:widowControl w:val="0"/>
        <w:tabs>
          <w:tab w:val="left" w:pos="-1080"/>
          <w:tab w:val="left" w:pos="-990"/>
          <w:tab w:val="left" w:pos="-720"/>
          <w:tab w:val="num" w:pos="1260"/>
          <w:tab w:val="left" w:pos="1980"/>
          <w:tab w:val="left" w:pos="2880"/>
          <w:tab w:val="left" w:pos="3600"/>
          <w:tab w:val="left" w:pos="4320"/>
          <w:tab w:val="left" w:pos="5040"/>
          <w:tab w:val="left" w:pos="5760"/>
          <w:tab w:val="left" w:pos="6480"/>
          <w:tab w:val="left" w:pos="7200"/>
          <w:tab w:val="left" w:pos="7920"/>
        </w:tabs>
        <w:rPr>
          <w:rFonts w:ascii="Calibri" w:hAnsi="Calibri" w:cs="Calibri"/>
        </w:rPr>
      </w:pPr>
      <w:r w:rsidRPr="00D2399F">
        <w:rPr>
          <w:rFonts w:ascii="Calibri" w:hAnsi="Calibri" w:cs="Calibri"/>
        </w:rPr>
        <w:t>The modeling organization shall submit all revised documentation as specified under Submission Revisions within sixty calendar days of the request for an additional verification review, but no later than seven calendar days prior to the additional verification review.</w:t>
      </w:r>
      <w:r w:rsidRPr="00D2399F">
        <w:rPr>
          <w:rFonts w:ascii="Calibri" w:hAnsi="Calibri" w:cs="Calibri"/>
          <w:b/>
          <w:i/>
        </w:rPr>
        <w:t xml:space="preserve"> </w:t>
      </w:r>
      <w:r w:rsidRPr="00D2399F">
        <w:rPr>
          <w:rFonts w:ascii="Calibri" w:hAnsi="Calibri" w:cs="Calibri"/>
          <w:b/>
        </w:rPr>
        <w:t xml:space="preserve"> </w:t>
      </w:r>
    </w:p>
    <w:p w14:paraId="7931CEEB" w14:textId="77777777" w:rsidR="00D2399F" w:rsidRPr="00D2399F" w:rsidRDefault="00D2399F" w:rsidP="00D2399F">
      <w:pPr>
        <w:widowControl w:val="0"/>
        <w:tabs>
          <w:tab w:val="left" w:pos="-1080"/>
          <w:tab w:val="left" w:pos="-990"/>
          <w:tab w:val="left" w:pos="-720"/>
          <w:tab w:val="num" w:pos="1260"/>
          <w:tab w:val="left" w:pos="1980"/>
          <w:tab w:val="left" w:pos="2880"/>
          <w:tab w:val="left" w:pos="3600"/>
          <w:tab w:val="left" w:pos="4320"/>
          <w:tab w:val="left" w:pos="5040"/>
          <w:tab w:val="left" w:pos="5760"/>
          <w:tab w:val="left" w:pos="6480"/>
          <w:tab w:val="left" w:pos="7200"/>
          <w:tab w:val="left" w:pos="7920"/>
        </w:tabs>
        <w:ind w:left="1260" w:hanging="360"/>
        <w:rPr>
          <w:rFonts w:ascii="Calibri" w:hAnsi="Calibri" w:cs="Calibri"/>
        </w:rPr>
      </w:pPr>
    </w:p>
    <w:p w14:paraId="06DC0782" w14:textId="77777777" w:rsidR="00D2399F" w:rsidRPr="00D2399F" w:rsidRDefault="00D2399F" w:rsidP="00D2399F">
      <w:pPr>
        <w:tabs>
          <w:tab w:val="num" w:pos="0"/>
          <w:tab w:val="left" w:pos="1980"/>
        </w:tabs>
        <w:rPr>
          <w:rFonts w:ascii="Calibri" w:hAnsi="Calibri" w:cs="Calibri"/>
        </w:rPr>
      </w:pPr>
      <w:r w:rsidRPr="00D2399F">
        <w:rPr>
          <w:rFonts w:ascii="Calibri" w:hAnsi="Calibri" w:cs="Calibri"/>
        </w:rPr>
        <w:t xml:space="preserve">SBA staff shall assemble the Professional Team, or an appropriate subset of the Professional Team, for an additional verification review to ensure that the corrections have been incorporated into the version of the model under review. </w:t>
      </w:r>
    </w:p>
    <w:p w14:paraId="4218BCB3" w14:textId="77777777" w:rsidR="00D2399F" w:rsidRDefault="00D2399F" w:rsidP="00D2399F">
      <w:pPr>
        <w:tabs>
          <w:tab w:val="num" w:pos="720"/>
          <w:tab w:val="left" w:pos="1980"/>
        </w:tabs>
        <w:rPr>
          <w:rFonts w:ascii="Calibri" w:hAnsi="Calibri" w:cs="Calibri"/>
          <w:color w:val="FF0000"/>
        </w:rPr>
      </w:pPr>
    </w:p>
    <w:p w14:paraId="54CF269E" w14:textId="77777777" w:rsidR="0029546A" w:rsidRPr="00D2399F" w:rsidRDefault="0029546A" w:rsidP="00D2399F">
      <w:pPr>
        <w:tabs>
          <w:tab w:val="num" w:pos="720"/>
          <w:tab w:val="left" w:pos="1980"/>
        </w:tabs>
        <w:rPr>
          <w:rFonts w:ascii="Calibri" w:hAnsi="Calibri" w:cs="Calibri"/>
          <w:color w:val="FF0000"/>
        </w:rPr>
      </w:pPr>
    </w:p>
    <w:p w14:paraId="4A0BFAE4" w14:textId="77777777" w:rsidR="00D2399F" w:rsidRPr="00D2399F" w:rsidRDefault="00D2399F" w:rsidP="00D2399F">
      <w:pPr>
        <w:tabs>
          <w:tab w:val="num" w:pos="720"/>
          <w:tab w:val="left" w:pos="1980"/>
        </w:tabs>
        <w:rPr>
          <w:rFonts w:ascii="Calibri" w:hAnsi="Calibri" w:cs="Calibri"/>
          <w:color w:val="FF0000"/>
        </w:rPr>
      </w:pPr>
    </w:p>
    <w:p w14:paraId="48A4CAD4" w14:textId="77777777" w:rsidR="00D2399F" w:rsidRPr="00D2399F" w:rsidRDefault="00D2399F" w:rsidP="00D2399F">
      <w:pPr>
        <w:tabs>
          <w:tab w:val="num" w:pos="720"/>
          <w:tab w:val="left" w:pos="1980"/>
        </w:tabs>
        <w:rPr>
          <w:rFonts w:ascii="Calibri" w:hAnsi="Calibri" w:cs="Calibri"/>
          <w:color w:val="FF0000"/>
        </w:rPr>
      </w:pPr>
    </w:p>
    <w:p w14:paraId="75060439" w14:textId="77777777" w:rsidR="00D2399F" w:rsidRPr="00D2399F" w:rsidRDefault="00D2399F" w:rsidP="00D2399F">
      <w:pPr>
        <w:tabs>
          <w:tab w:val="num" w:pos="720"/>
          <w:tab w:val="left" w:pos="1980"/>
        </w:tabs>
        <w:rPr>
          <w:rFonts w:ascii="Calibri" w:hAnsi="Calibri" w:cs="Calibri"/>
          <w:color w:val="FF0000"/>
        </w:rPr>
      </w:pPr>
    </w:p>
    <w:p w14:paraId="72F284FA" w14:textId="77777777" w:rsidR="00D2399F" w:rsidRPr="00D2399F" w:rsidRDefault="00D2399F" w:rsidP="00D2399F">
      <w:pPr>
        <w:widowControl w:val="0"/>
        <w:tabs>
          <w:tab w:val="left" w:pos="-1440"/>
          <w:tab w:val="left" w:pos="-1080"/>
          <w:tab w:val="left" w:pos="-720"/>
          <w:tab w:val="left" w:pos="0"/>
          <w:tab w:val="left" w:pos="1800"/>
          <w:tab w:val="right" w:pos="9000"/>
          <w:tab w:val="left" w:pos="9360"/>
        </w:tabs>
        <w:rPr>
          <w:rFonts w:ascii="Calibri" w:hAnsi="Calibri" w:cs="Calibri"/>
        </w:rPr>
      </w:pPr>
      <w:r w:rsidRPr="00D2399F">
        <w:rPr>
          <w:rFonts w:ascii="Calibri" w:hAnsi="Calibri" w:cs="Calibri"/>
        </w:rPr>
        <w:lastRenderedPageBreak/>
        <w:t xml:space="preserve">If the modeling organization disagrees with the Professional Team as to compliance with one or more standards, the modeling organization has two options: </w:t>
      </w:r>
    </w:p>
    <w:p w14:paraId="5CE450E0" w14:textId="77777777" w:rsidR="00D2399F" w:rsidRPr="00D2399F" w:rsidRDefault="00D2399F" w:rsidP="00D2399F">
      <w:pPr>
        <w:widowControl w:val="0"/>
        <w:tabs>
          <w:tab w:val="left" w:pos="-1440"/>
          <w:tab w:val="left" w:pos="-1080"/>
          <w:tab w:val="left" w:pos="-720"/>
          <w:tab w:val="left" w:pos="0"/>
          <w:tab w:val="num" w:pos="720"/>
          <w:tab w:val="left" w:pos="1800"/>
          <w:tab w:val="right" w:pos="9000"/>
          <w:tab w:val="left" w:pos="9360"/>
        </w:tabs>
        <w:ind w:left="720" w:hanging="360"/>
        <w:rPr>
          <w:rFonts w:ascii="Calibri" w:hAnsi="Calibri" w:cs="Calibri"/>
        </w:rPr>
      </w:pPr>
    </w:p>
    <w:p w14:paraId="3DFF7B11" w14:textId="77777777" w:rsidR="00D2399F" w:rsidRPr="00D2399F" w:rsidRDefault="00D2399F" w:rsidP="00702EEC">
      <w:pPr>
        <w:widowControl w:val="0"/>
        <w:numPr>
          <w:ilvl w:val="0"/>
          <w:numId w:val="36"/>
        </w:numPr>
        <w:tabs>
          <w:tab w:val="left" w:pos="-1440"/>
          <w:tab w:val="left" w:pos="-1080"/>
          <w:tab w:val="left" w:pos="-720"/>
          <w:tab w:val="left" w:pos="0"/>
          <w:tab w:val="left" w:pos="720"/>
          <w:tab w:val="left" w:pos="1800"/>
          <w:tab w:val="right" w:pos="9000"/>
          <w:tab w:val="left" w:pos="9360"/>
        </w:tabs>
        <w:ind w:left="720"/>
        <w:rPr>
          <w:rFonts w:ascii="Calibri" w:hAnsi="Calibri" w:cs="Calibri"/>
        </w:rPr>
      </w:pPr>
      <w:r w:rsidRPr="00D2399F">
        <w:rPr>
          <w:rFonts w:ascii="Calibri" w:hAnsi="Calibri" w:cs="Calibri"/>
        </w:rPr>
        <w:t xml:space="preserve">It can proceed to the scheduled Commission meeting to review models for acceptability under the 2025 hurricane standards and present its arguments to the Commission to determine acceptability, or </w:t>
      </w:r>
    </w:p>
    <w:p w14:paraId="0D20FEEA" w14:textId="77777777" w:rsidR="00D2399F" w:rsidRPr="00D2399F" w:rsidRDefault="00D2399F" w:rsidP="00D2399F">
      <w:pPr>
        <w:widowControl w:val="0"/>
        <w:tabs>
          <w:tab w:val="left" w:pos="-1440"/>
          <w:tab w:val="left" w:pos="-1080"/>
          <w:tab w:val="left" w:pos="-720"/>
          <w:tab w:val="left" w:pos="0"/>
          <w:tab w:val="left" w:pos="720"/>
          <w:tab w:val="left" w:pos="1800"/>
          <w:tab w:val="right" w:pos="9000"/>
          <w:tab w:val="left" w:pos="9360"/>
        </w:tabs>
        <w:ind w:left="720" w:hanging="360"/>
        <w:rPr>
          <w:rFonts w:ascii="Calibri" w:hAnsi="Calibri" w:cs="Calibri"/>
        </w:rPr>
      </w:pPr>
    </w:p>
    <w:p w14:paraId="45E01247" w14:textId="77777777" w:rsidR="00D2399F" w:rsidRPr="00D2399F" w:rsidRDefault="00D2399F" w:rsidP="00702EEC">
      <w:pPr>
        <w:widowControl w:val="0"/>
        <w:numPr>
          <w:ilvl w:val="0"/>
          <w:numId w:val="36"/>
        </w:numPr>
        <w:tabs>
          <w:tab w:val="left" w:pos="-1440"/>
          <w:tab w:val="left" w:pos="-1080"/>
          <w:tab w:val="left" w:pos="-720"/>
          <w:tab w:val="left" w:pos="720"/>
          <w:tab w:val="left" w:pos="1800"/>
          <w:tab w:val="right" w:pos="9000"/>
          <w:tab w:val="left" w:pos="9360"/>
        </w:tabs>
        <w:ind w:left="720"/>
        <w:rPr>
          <w:rFonts w:ascii="Calibri" w:hAnsi="Calibri" w:cs="Calibri"/>
        </w:rPr>
      </w:pPr>
      <w:r w:rsidRPr="00D2399F">
        <w:rPr>
          <w:rFonts w:ascii="Calibri" w:hAnsi="Calibri" w:cs="Calibri"/>
        </w:rPr>
        <w:t xml:space="preserve">It can withdraw its request for review. Such a withdrawal shall result in the modeling organization waiting until after the next revision or review of the standards before requesting the Commission review its model. </w:t>
      </w:r>
    </w:p>
    <w:p w14:paraId="4029FB45" w14:textId="77777777" w:rsidR="00D2399F" w:rsidRPr="00D2399F" w:rsidRDefault="00D2399F" w:rsidP="00D2399F">
      <w:pPr>
        <w:tabs>
          <w:tab w:val="num" w:pos="720"/>
          <w:tab w:val="left" w:pos="1980"/>
        </w:tabs>
        <w:rPr>
          <w:rFonts w:ascii="Calibri" w:hAnsi="Calibri" w:cs="Calibri"/>
          <w:b/>
          <w:bCs/>
          <w:i/>
          <w:iCs/>
          <w:color w:val="FF0000"/>
        </w:rPr>
      </w:pPr>
    </w:p>
    <w:p w14:paraId="259958DD" w14:textId="77777777" w:rsidR="00D2399F" w:rsidRPr="00D2399F" w:rsidRDefault="00D2399F" w:rsidP="00D2399F">
      <w:pPr>
        <w:tabs>
          <w:tab w:val="num" w:pos="720"/>
          <w:tab w:val="left" w:pos="1980"/>
        </w:tabs>
        <w:rPr>
          <w:rFonts w:ascii="Calibri" w:hAnsi="Calibri" w:cs="Calibri"/>
          <w:b/>
          <w:bCs/>
          <w:i/>
          <w:iCs/>
        </w:rPr>
      </w:pPr>
      <w:r w:rsidRPr="00D2399F">
        <w:rPr>
          <w:rFonts w:ascii="Calibri" w:hAnsi="Calibri" w:cs="Calibri"/>
          <w:b/>
          <w:bCs/>
          <w:i/>
          <w:iCs/>
        </w:rPr>
        <w:t>Discrepancy Discovered after Completion of On-Site Review</w:t>
      </w:r>
    </w:p>
    <w:p w14:paraId="06F2E51D" w14:textId="77777777" w:rsidR="00D2399F" w:rsidRPr="00D2399F" w:rsidRDefault="00D2399F" w:rsidP="00D2399F">
      <w:pPr>
        <w:tabs>
          <w:tab w:val="num" w:pos="720"/>
          <w:tab w:val="left" w:pos="1980"/>
        </w:tabs>
        <w:rPr>
          <w:rFonts w:ascii="Calibri" w:hAnsi="Calibri" w:cs="Calibri"/>
          <w:b/>
          <w:bCs/>
          <w:i/>
          <w:iCs/>
          <w:color w:val="FF0000"/>
        </w:rPr>
      </w:pPr>
    </w:p>
    <w:p w14:paraId="2F4C404F" w14:textId="77777777" w:rsidR="00D2399F" w:rsidRPr="00D2399F" w:rsidRDefault="00D2399F" w:rsidP="00D2399F">
      <w:pPr>
        <w:widowControl w:val="0"/>
        <w:tabs>
          <w:tab w:val="left" w:pos="-1080"/>
          <w:tab w:val="left" w:pos="-990"/>
          <w:tab w:val="left" w:pos="-720"/>
          <w:tab w:val="left" w:pos="180"/>
          <w:tab w:val="left" w:pos="2880"/>
          <w:tab w:val="left" w:pos="3600"/>
          <w:tab w:val="left" w:pos="4320"/>
          <w:tab w:val="left" w:pos="5040"/>
          <w:tab w:val="left" w:pos="5760"/>
          <w:tab w:val="left" w:pos="6480"/>
          <w:tab w:val="left" w:pos="7200"/>
          <w:tab w:val="left" w:pos="7920"/>
        </w:tabs>
        <w:rPr>
          <w:rFonts w:ascii="Calibri" w:hAnsi="Calibri" w:cs="Calibri"/>
        </w:rPr>
      </w:pPr>
      <w:r w:rsidRPr="00D2399F">
        <w:rPr>
          <w:rFonts w:ascii="Calibri" w:hAnsi="Calibri" w:cs="Calibri"/>
        </w:rPr>
        <w:t xml:space="preserve">If a discrepancy in the model or model Submission is discovered by the modeling organization after the Professional Team has completed its on-site review, then the modeling organization shall without delay notify the Commission Chair in writing providing: </w:t>
      </w:r>
    </w:p>
    <w:p w14:paraId="1B4BE813" w14:textId="77777777" w:rsidR="00D2399F" w:rsidRPr="00D2399F" w:rsidRDefault="00D2399F" w:rsidP="00D2399F">
      <w:pPr>
        <w:widowControl w:val="0"/>
        <w:tabs>
          <w:tab w:val="left" w:pos="-1080"/>
          <w:tab w:val="left" w:pos="-990"/>
          <w:tab w:val="left" w:pos="-720"/>
          <w:tab w:val="left" w:pos="180"/>
          <w:tab w:val="left" w:pos="2880"/>
          <w:tab w:val="left" w:pos="3600"/>
          <w:tab w:val="left" w:pos="4320"/>
          <w:tab w:val="left" w:pos="5040"/>
          <w:tab w:val="left" w:pos="5760"/>
          <w:tab w:val="left" w:pos="6480"/>
          <w:tab w:val="left" w:pos="7200"/>
          <w:tab w:val="left" w:pos="7920"/>
        </w:tabs>
        <w:rPr>
          <w:rFonts w:ascii="Calibri" w:hAnsi="Calibri" w:cs="Calibri"/>
        </w:rPr>
      </w:pPr>
    </w:p>
    <w:p w14:paraId="4A12DE6B" w14:textId="77777777" w:rsidR="00D2399F" w:rsidRPr="00D2399F" w:rsidRDefault="00D2399F" w:rsidP="00702EEC">
      <w:pPr>
        <w:widowControl w:val="0"/>
        <w:numPr>
          <w:ilvl w:val="0"/>
          <w:numId w:val="48"/>
        </w:numPr>
        <w:tabs>
          <w:tab w:val="left" w:pos="-1080"/>
          <w:tab w:val="left" w:pos="-990"/>
          <w:tab w:val="left" w:pos="-720"/>
          <w:tab w:val="left" w:pos="180"/>
          <w:tab w:val="left" w:pos="2880"/>
          <w:tab w:val="left" w:pos="3600"/>
          <w:tab w:val="left" w:pos="4320"/>
          <w:tab w:val="left" w:pos="5040"/>
          <w:tab w:val="left" w:pos="5760"/>
          <w:tab w:val="left" w:pos="6480"/>
          <w:tab w:val="left" w:pos="7200"/>
          <w:tab w:val="left" w:pos="7920"/>
        </w:tabs>
        <w:ind w:left="360"/>
        <w:rPr>
          <w:rFonts w:ascii="Calibri" w:hAnsi="Calibri" w:cs="Calibri"/>
        </w:rPr>
      </w:pPr>
      <w:r w:rsidRPr="00D2399F">
        <w:rPr>
          <w:rFonts w:ascii="Calibri" w:hAnsi="Calibri" w:cs="Calibri"/>
        </w:rPr>
        <w:t xml:space="preserve">A detailed description of the discrepancies, </w:t>
      </w:r>
    </w:p>
    <w:p w14:paraId="50EB8D94" w14:textId="77777777" w:rsidR="00D2399F" w:rsidRPr="00D2399F" w:rsidRDefault="00D2399F" w:rsidP="00D2399F">
      <w:pPr>
        <w:widowControl w:val="0"/>
        <w:tabs>
          <w:tab w:val="left" w:pos="-1080"/>
          <w:tab w:val="left" w:pos="-990"/>
          <w:tab w:val="left" w:pos="-720"/>
          <w:tab w:val="left" w:pos="180"/>
          <w:tab w:val="left" w:pos="2880"/>
          <w:tab w:val="left" w:pos="3600"/>
          <w:tab w:val="left" w:pos="4320"/>
          <w:tab w:val="left" w:pos="5040"/>
          <w:tab w:val="left" w:pos="5760"/>
          <w:tab w:val="left" w:pos="6480"/>
          <w:tab w:val="left" w:pos="7200"/>
          <w:tab w:val="left" w:pos="7920"/>
        </w:tabs>
        <w:ind w:left="360"/>
        <w:rPr>
          <w:rFonts w:ascii="Calibri" w:hAnsi="Calibri" w:cs="Calibri"/>
        </w:rPr>
      </w:pPr>
    </w:p>
    <w:p w14:paraId="77A35761" w14:textId="77777777" w:rsidR="00D2399F" w:rsidRPr="00D2399F" w:rsidRDefault="00D2399F" w:rsidP="00702EEC">
      <w:pPr>
        <w:widowControl w:val="0"/>
        <w:numPr>
          <w:ilvl w:val="0"/>
          <w:numId w:val="48"/>
        </w:numPr>
        <w:tabs>
          <w:tab w:val="left" w:pos="-1080"/>
          <w:tab w:val="left" w:pos="-990"/>
          <w:tab w:val="left" w:pos="-720"/>
          <w:tab w:val="left" w:pos="180"/>
          <w:tab w:val="left" w:pos="2880"/>
          <w:tab w:val="left" w:pos="3600"/>
          <w:tab w:val="left" w:pos="4320"/>
          <w:tab w:val="left" w:pos="5040"/>
          <w:tab w:val="left" w:pos="5760"/>
          <w:tab w:val="left" w:pos="6480"/>
          <w:tab w:val="left" w:pos="7200"/>
          <w:tab w:val="left" w:pos="7920"/>
        </w:tabs>
        <w:ind w:left="360"/>
        <w:rPr>
          <w:rFonts w:ascii="Calibri" w:hAnsi="Calibri" w:cs="Calibri"/>
        </w:rPr>
      </w:pPr>
      <w:r w:rsidRPr="00D2399F">
        <w:rPr>
          <w:rFonts w:ascii="Calibri" w:hAnsi="Calibri" w:cs="Calibri"/>
        </w:rPr>
        <w:t xml:space="preserve">A request for an additional verification review, and </w:t>
      </w:r>
    </w:p>
    <w:p w14:paraId="505C24AA" w14:textId="77777777" w:rsidR="00D2399F" w:rsidRPr="00D2399F" w:rsidRDefault="00D2399F" w:rsidP="00D2399F">
      <w:pPr>
        <w:widowControl w:val="0"/>
        <w:tabs>
          <w:tab w:val="left" w:pos="-1080"/>
          <w:tab w:val="left" w:pos="-990"/>
          <w:tab w:val="left" w:pos="-720"/>
          <w:tab w:val="left" w:pos="180"/>
          <w:tab w:val="left" w:pos="2880"/>
          <w:tab w:val="left" w:pos="3600"/>
          <w:tab w:val="left" w:pos="4320"/>
          <w:tab w:val="left" w:pos="5040"/>
          <w:tab w:val="left" w:pos="5760"/>
          <w:tab w:val="left" w:pos="6480"/>
          <w:tab w:val="left" w:pos="7200"/>
          <w:tab w:val="left" w:pos="7920"/>
        </w:tabs>
        <w:rPr>
          <w:rFonts w:ascii="Calibri" w:hAnsi="Calibri" w:cs="Calibri"/>
        </w:rPr>
      </w:pPr>
    </w:p>
    <w:p w14:paraId="79F7747B" w14:textId="77777777" w:rsidR="00D2399F" w:rsidRPr="00D2399F" w:rsidRDefault="00D2399F" w:rsidP="00702EEC">
      <w:pPr>
        <w:widowControl w:val="0"/>
        <w:numPr>
          <w:ilvl w:val="0"/>
          <w:numId w:val="48"/>
        </w:numPr>
        <w:tabs>
          <w:tab w:val="left" w:pos="-1080"/>
          <w:tab w:val="left" w:pos="-990"/>
          <w:tab w:val="left" w:pos="-720"/>
          <w:tab w:val="left" w:pos="180"/>
          <w:tab w:val="left" w:pos="2880"/>
          <w:tab w:val="left" w:pos="3600"/>
          <w:tab w:val="left" w:pos="4320"/>
          <w:tab w:val="left" w:pos="5040"/>
          <w:tab w:val="left" w:pos="5760"/>
          <w:tab w:val="left" w:pos="6480"/>
          <w:tab w:val="left" w:pos="7200"/>
          <w:tab w:val="left" w:pos="7920"/>
        </w:tabs>
        <w:ind w:left="360"/>
        <w:rPr>
          <w:rFonts w:ascii="Calibri" w:hAnsi="Calibri" w:cs="Calibri"/>
        </w:rPr>
      </w:pPr>
      <w:r w:rsidRPr="00D2399F">
        <w:rPr>
          <w:rFonts w:ascii="Calibri" w:hAnsi="Calibri" w:cs="Calibri"/>
        </w:rPr>
        <w:t xml:space="preserve">An indication of when the modeling organization will be ready for the additional verification review. </w:t>
      </w:r>
    </w:p>
    <w:p w14:paraId="253C9403" w14:textId="77777777" w:rsidR="00D2399F" w:rsidRPr="00D2399F" w:rsidRDefault="00D2399F" w:rsidP="00D2399F">
      <w:pPr>
        <w:widowControl w:val="0"/>
        <w:tabs>
          <w:tab w:val="left" w:pos="-1080"/>
          <w:tab w:val="left" w:pos="-990"/>
          <w:tab w:val="left" w:pos="-720"/>
          <w:tab w:val="left" w:pos="180"/>
          <w:tab w:val="left" w:pos="2880"/>
          <w:tab w:val="left" w:pos="3600"/>
          <w:tab w:val="left" w:pos="4320"/>
          <w:tab w:val="left" w:pos="5040"/>
          <w:tab w:val="left" w:pos="5760"/>
          <w:tab w:val="left" w:pos="6480"/>
          <w:tab w:val="left" w:pos="7200"/>
          <w:tab w:val="left" w:pos="7920"/>
        </w:tabs>
        <w:rPr>
          <w:rFonts w:ascii="Calibri" w:hAnsi="Calibri" w:cs="Calibri"/>
        </w:rPr>
      </w:pPr>
    </w:p>
    <w:p w14:paraId="2006FE59" w14:textId="77777777" w:rsidR="00D2399F" w:rsidRPr="00D2399F" w:rsidRDefault="00D2399F" w:rsidP="00D2399F">
      <w:pPr>
        <w:widowControl w:val="0"/>
        <w:tabs>
          <w:tab w:val="left" w:pos="-1080"/>
          <w:tab w:val="left" w:pos="-990"/>
          <w:tab w:val="left" w:pos="-720"/>
          <w:tab w:val="left" w:pos="180"/>
          <w:tab w:val="left" w:pos="2880"/>
          <w:tab w:val="left" w:pos="3600"/>
          <w:tab w:val="left" w:pos="4320"/>
          <w:tab w:val="left" w:pos="5040"/>
          <w:tab w:val="left" w:pos="5760"/>
          <w:tab w:val="left" w:pos="6480"/>
          <w:tab w:val="left" w:pos="7200"/>
          <w:tab w:val="left" w:pos="7920"/>
        </w:tabs>
        <w:rPr>
          <w:rFonts w:ascii="Calibri" w:hAnsi="Calibri" w:cs="Calibri"/>
        </w:rPr>
      </w:pPr>
      <w:r w:rsidRPr="00D2399F">
        <w:rPr>
          <w:rFonts w:ascii="Calibri" w:hAnsi="Calibri" w:cs="Calibri"/>
        </w:rPr>
        <w:t>The modeling organization shall submit all revised documentation as specified under Submission Revisions.</w:t>
      </w:r>
      <w:r w:rsidRPr="00D2399F">
        <w:rPr>
          <w:rFonts w:ascii="Calibri" w:hAnsi="Calibri" w:cs="Calibri"/>
          <w:b/>
          <w:i/>
        </w:rPr>
        <w:t xml:space="preserve"> </w:t>
      </w:r>
      <w:r w:rsidRPr="00D2399F">
        <w:rPr>
          <w:rFonts w:ascii="Calibri" w:hAnsi="Calibri" w:cs="Calibri"/>
          <w:b/>
        </w:rPr>
        <w:t xml:space="preserve"> </w:t>
      </w:r>
    </w:p>
    <w:p w14:paraId="47586C35" w14:textId="77777777" w:rsidR="00D2399F" w:rsidRPr="00D2399F" w:rsidRDefault="00D2399F" w:rsidP="00D2399F">
      <w:pPr>
        <w:tabs>
          <w:tab w:val="num" w:pos="720"/>
          <w:tab w:val="left" w:pos="1980"/>
        </w:tabs>
        <w:ind w:left="720" w:hanging="360"/>
        <w:rPr>
          <w:rFonts w:ascii="Calibri" w:hAnsi="Calibri" w:cs="Calibri"/>
        </w:rPr>
      </w:pPr>
    </w:p>
    <w:p w14:paraId="263BF8DC" w14:textId="77777777" w:rsidR="00D2399F" w:rsidRPr="00D2399F" w:rsidRDefault="00D2399F" w:rsidP="00D2399F">
      <w:pPr>
        <w:tabs>
          <w:tab w:val="num" w:pos="720"/>
          <w:tab w:val="left" w:pos="1980"/>
        </w:tabs>
        <w:rPr>
          <w:rFonts w:ascii="Calibri" w:hAnsi="Calibri" w:cs="Calibri"/>
        </w:rPr>
      </w:pPr>
      <w:r w:rsidRPr="00D2399F">
        <w:rPr>
          <w:rFonts w:ascii="Calibri" w:hAnsi="Calibri" w:cs="Calibri"/>
        </w:rPr>
        <w:t>If an additional verification review has not been conducted, SBA staff shall assemble the Professional Team, or an appropriate subset of the Professional Team, for an additional verification review to ensure that the corrections have been incorporated into the version</w:t>
      </w:r>
    </w:p>
    <w:p w14:paraId="65C6CDF6" w14:textId="77777777" w:rsidR="00D2399F" w:rsidRPr="00D2399F" w:rsidRDefault="00D2399F" w:rsidP="00D2399F">
      <w:pPr>
        <w:tabs>
          <w:tab w:val="num" w:pos="720"/>
          <w:tab w:val="left" w:pos="1980"/>
        </w:tabs>
        <w:rPr>
          <w:rFonts w:ascii="Calibri" w:hAnsi="Calibri" w:cs="Calibri"/>
        </w:rPr>
      </w:pPr>
      <w:r w:rsidRPr="00D2399F">
        <w:rPr>
          <w:rFonts w:ascii="Calibri" w:hAnsi="Calibri" w:cs="Calibri"/>
        </w:rPr>
        <w:t xml:space="preserve">of the model under review. </w:t>
      </w:r>
    </w:p>
    <w:p w14:paraId="16D83F7F" w14:textId="77777777" w:rsidR="00D2399F" w:rsidRPr="00D2399F" w:rsidRDefault="00D2399F" w:rsidP="00D2399F">
      <w:pPr>
        <w:tabs>
          <w:tab w:val="num" w:pos="720"/>
          <w:tab w:val="left" w:pos="1980"/>
        </w:tabs>
        <w:rPr>
          <w:rFonts w:ascii="Calibri" w:hAnsi="Calibri" w:cs="Calibri"/>
        </w:rPr>
      </w:pPr>
    </w:p>
    <w:p w14:paraId="0108988C" w14:textId="77777777" w:rsidR="00D2399F" w:rsidRPr="00D2399F" w:rsidRDefault="00D2399F" w:rsidP="00D2399F">
      <w:pPr>
        <w:tabs>
          <w:tab w:val="num" w:pos="720"/>
          <w:tab w:val="left" w:pos="1980"/>
        </w:tabs>
        <w:rPr>
          <w:rFonts w:ascii="Calibri" w:hAnsi="Calibri" w:cs="Calibri"/>
        </w:rPr>
      </w:pPr>
      <w:r w:rsidRPr="00D2399F">
        <w:rPr>
          <w:rFonts w:ascii="Calibri" w:hAnsi="Calibri" w:cs="Calibri"/>
        </w:rPr>
        <w:t xml:space="preserve">If an additional verification review has previously been conducted, the Commission Chair shall place the modeling organization’s request for another additional verification review on the agenda for a special or regularly scheduled Commission meeting. </w:t>
      </w:r>
    </w:p>
    <w:p w14:paraId="41D0E92F" w14:textId="77777777" w:rsidR="00D2399F" w:rsidRPr="00D2399F" w:rsidRDefault="00D2399F" w:rsidP="00D2399F">
      <w:pPr>
        <w:tabs>
          <w:tab w:val="num" w:pos="720"/>
          <w:tab w:val="left" w:pos="1980"/>
        </w:tabs>
        <w:rPr>
          <w:rFonts w:ascii="Calibri" w:hAnsi="Calibri" w:cs="Calibri"/>
        </w:rPr>
      </w:pPr>
    </w:p>
    <w:p w14:paraId="068E7E01" w14:textId="77777777" w:rsidR="00D2399F" w:rsidRPr="00D2399F" w:rsidRDefault="00D2399F" w:rsidP="00D2399F">
      <w:pPr>
        <w:tabs>
          <w:tab w:val="num" w:pos="720"/>
          <w:tab w:val="left" w:pos="1980"/>
        </w:tabs>
        <w:rPr>
          <w:rFonts w:ascii="Calibri" w:hAnsi="Calibri" w:cs="Calibri"/>
          <w:b/>
          <w:bCs/>
          <w:i/>
          <w:iCs/>
        </w:rPr>
      </w:pPr>
      <w:r w:rsidRPr="00D2399F">
        <w:rPr>
          <w:rFonts w:ascii="Calibri" w:hAnsi="Calibri" w:cs="Calibri"/>
          <w:b/>
          <w:bCs/>
          <w:i/>
          <w:iCs/>
        </w:rPr>
        <w:t>Regeneration of Form A-4</w:t>
      </w:r>
    </w:p>
    <w:p w14:paraId="2384A7B5" w14:textId="77777777" w:rsidR="00D2399F" w:rsidRPr="00D2399F" w:rsidRDefault="00D2399F" w:rsidP="00D2399F">
      <w:pPr>
        <w:tabs>
          <w:tab w:val="num" w:pos="720"/>
          <w:tab w:val="left" w:pos="1980"/>
        </w:tabs>
        <w:rPr>
          <w:rFonts w:ascii="Calibri" w:hAnsi="Calibri" w:cs="Calibri"/>
        </w:rPr>
      </w:pPr>
    </w:p>
    <w:p w14:paraId="33229F33" w14:textId="77777777" w:rsidR="00D2399F" w:rsidRPr="00D2399F" w:rsidRDefault="00D2399F" w:rsidP="00D2399F">
      <w:pPr>
        <w:tabs>
          <w:tab w:val="left" w:pos="1980"/>
        </w:tabs>
        <w:rPr>
          <w:rFonts w:ascii="Calibri" w:hAnsi="Calibri" w:cs="Calibri"/>
        </w:rPr>
      </w:pPr>
      <w:r w:rsidRPr="00D2399F">
        <w:rPr>
          <w:rFonts w:ascii="Calibri" w:hAnsi="Calibri" w:cs="Calibri"/>
        </w:rPr>
        <w:t xml:space="preserve">If any problem necessitates the regeneration of the hurricane output ranges in Form A-4, the modeling organization shall submit a revised Form A-4, to be received by the Commission no less than fourteen calendar days prior to the initial date of the on-site review or additional verification review. If this is not the case, then Standard A-8 (along with other related standards depending on the nature of the revision) shall not be verified during the initial on-site review or additional verification review. </w:t>
      </w:r>
    </w:p>
    <w:p w14:paraId="52423634" w14:textId="77777777" w:rsidR="00D2399F" w:rsidRPr="00D2399F" w:rsidRDefault="00D2399F" w:rsidP="00D2399F">
      <w:pPr>
        <w:tabs>
          <w:tab w:val="num" w:pos="720"/>
          <w:tab w:val="left" w:pos="1980"/>
        </w:tabs>
        <w:ind w:left="720" w:hanging="360"/>
        <w:rPr>
          <w:rFonts w:ascii="Calibri" w:hAnsi="Calibri" w:cs="Calibri"/>
        </w:rPr>
      </w:pPr>
    </w:p>
    <w:p w14:paraId="51263817" w14:textId="77777777" w:rsidR="00D2399F" w:rsidRPr="00D2399F" w:rsidRDefault="00D2399F" w:rsidP="00D2399F">
      <w:pPr>
        <w:tabs>
          <w:tab w:val="num" w:pos="0"/>
          <w:tab w:val="left" w:pos="1980"/>
        </w:tabs>
        <w:rPr>
          <w:rFonts w:ascii="Calibri" w:hAnsi="Calibri" w:cs="Calibri"/>
        </w:rPr>
      </w:pPr>
      <w:r w:rsidRPr="00D2399F">
        <w:rPr>
          <w:rFonts w:ascii="Calibri" w:hAnsi="Calibri" w:cs="Calibri"/>
        </w:rPr>
        <w:lastRenderedPageBreak/>
        <w:t>In the event that Form A-4 is modified, the modeling organization shall provide a newly completed Form A-5 using the initial Submission of Form A</w:t>
      </w:r>
      <w:r w:rsidRPr="00D2399F">
        <w:rPr>
          <w:rFonts w:ascii="Calibri" w:hAnsi="Calibri" w:cs="Calibri"/>
        </w:rPr>
        <w:noBreakHyphen/>
        <w:t xml:space="preserve">4 as the baseline for computing </w:t>
      </w:r>
    </w:p>
    <w:p w14:paraId="4242A3F8" w14:textId="77777777" w:rsidR="00D2399F" w:rsidRPr="00D2399F" w:rsidRDefault="00D2399F" w:rsidP="00D2399F">
      <w:pPr>
        <w:tabs>
          <w:tab w:val="num" w:pos="0"/>
          <w:tab w:val="left" w:pos="1980"/>
        </w:tabs>
        <w:rPr>
          <w:rFonts w:ascii="Calibri" w:hAnsi="Calibri" w:cs="Calibri"/>
        </w:rPr>
      </w:pPr>
      <w:r w:rsidRPr="00D2399F">
        <w:rPr>
          <w:rFonts w:ascii="Calibri" w:hAnsi="Calibri" w:cs="Calibri"/>
        </w:rPr>
        <w:t xml:space="preserve">the percentage changes. </w:t>
      </w:r>
    </w:p>
    <w:p w14:paraId="1199443A" w14:textId="77777777" w:rsidR="00D2399F" w:rsidRPr="00D2399F" w:rsidRDefault="00D2399F" w:rsidP="00D2399F">
      <w:pPr>
        <w:tabs>
          <w:tab w:val="num" w:pos="720"/>
          <w:tab w:val="left" w:pos="1980"/>
        </w:tabs>
        <w:ind w:left="720" w:hanging="360"/>
        <w:rPr>
          <w:rFonts w:ascii="Calibri" w:hAnsi="Calibri" w:cs="Calibri"/>
        </w:rPr>
      </w:pPr>
    </w:p>
    <w:p w14:paraId="3FDB2476" w14:textId="77777777" w:rsidR="00D2399F" w:rsidRPr="00D2399F" w:rsidRDefault="00D2399F" w:rsidP="00D2399F">
      <w:pPr>
        <w:tabs>
          <w:tab w:val="left" w:pos="360"/>
          <w:tab w:val="num" w:pos="2880"/>
        </w:tabs>
        <w:ind w:left="360" w:hanging="360"/>
        <w:rPr>
          <w:rFonts w:ascii="Calibri" w:hAnsi="Calibri" w:cs="Calibri"/>
          <w:bCs/>
        </w:rPr>
      </w:pPr>
    </w:p>
    <w:p w14:paraId="55128FF8" w14:textId="77777777" w:rsidR="00D2399F" w:rsidRPr="00D2399F" w:rsidRDefault="00D2399F" w:rsidP="00D2399F">
      <w:pPr>
        <w:tabs>
          <w:tab w:val="left" w:pos="720"/>
          <w:tab w:val="left" w:pos="1320"/>
        </w:tabs>
        <w:rPr>
          <w:rFonts w:ascii="Calibri" w:hAnsi="Calibri" w:cs="Calibri"/>
          <w:b/>
          <w:i/>
        </w:rPr>
      </w:pPr>
      <w:r w:rsidRPr="00D2399F">
        <w:rPr>
          <w:rFonts w:ascii="Calibri" w:hAnsi="Calibri" w:cs="Calibri"/>
          <w:b/>
          <w:caps/>
        </w:rPr>
        <w:t>Submission Revisions</w:t>
      </w:r>
      <w:r w:rsidRPr="00D2399F">
        <w:rPr>
          <w:rFonts w:ascii="Calibri" w:hAnsi="Calibri" w:cs="Calibri"/>
          <w:b/>
          <w:i/>
        </w:rPr>
        <w:tab/>
      </w:r>
    </w:p>
    <w:p w14:paraId="4429F369" w14:textId="77777777" w:rsidR="00D2399F" w:rsidRPr="00D2399F" w:rsidRDefault="00D2399F" w:rsidP="00D2399F">
      <w:pPr>
        <w:rPr>
          <w:rFonts w:ascii="Calibri" w:hAnsi="Calibri" w:cs="Calibri"/>
        </w:rPr>
      </w:pPr>
    </w:p>
    <w:p w14:paraId="186BE694" w14:textId="77777777" w:rsidR="00D2399F" w:rsidRPr="00D2399F" w:rsidRDefault="00D2399F" w:rsidP="00D2399F">
      <w:pPr>
        <w:rPr>
          <w:rFonts w:ascii="Calibri" w:hAnsi="Calibri" w:cs="Calibri"/>
        </w:rPr>
      </w:pPr>
      <w:r w:rsidRPr="00D2399F">
        <w:rPr>
          <w:rFonts w:ascii="Calibri" w:hAnsi="Calibri" w:cs="Calibri"/>
        </w:rPr>
        <w:t xml:space="preserve">Revised documentation shall include a distinct notification letter with an annotated list of revisions, including the revision dates. </w:t>
      </w:r>
    </w:p>
    <w:p w14:paraId="7E7970A9" w14:textId="77777777" w:rsidR="00D2399F" w:rsidRPr="00D2399F" w:rsidRDefault="00D2399F" w:rsidP="00D2399F">
      <w:pPr>
        <w:ind w:left="540"/>
        <w:rPr>
          <w:rFonts w:ascii="Calibri" w:hAnsi="Calibri" w:cs="Calibri"/>
        </w:rPr>
      </w:pPr>
    </w:p>
    <w:p w14:paraId="13E40CBE" w14:textId="77777777" w:rsidR="00D2399F" w:rsidRPr="00D2399F" w:rsidRDefault="00D2399F" w:rsidP="00D2399F">
      <w:pPr>
        <w:rPr>
          <w:rFonts w:ascii="Calibri" w:hAnsi="Calibri" w:cs="Calibri"/>
        </w:rPr>
      </w:pPr>
      <w:r w:rsidRPr="00D2399F">
        <w:rPr>
          <w:rFonts w:ascii="Calibri" w:hAnsi="Calibri" w:cs="Calibri"/>
        </w:rPr>
        <w:t xml:space="preserve">If revisions are the result of an error in the model or the Submission document, the letter </w:t>
      </w:r>
    </w:p>
    <w:p w14:paraId="2EC9868D" w14:textId="77777777" w:rsidR="00D2399F" w:rsidRPr="00D2399F" w:rsidRDefault="00D2399F" w:rsidP="00D2399F">
      <w:pPr>
        <w:rPr>
          <w:rFonts w:ascii="Calibri" w:hAnsi="Calibri" w:cs="Calibri"/>
        </w:rPr>
      </w:pPr>
      <w:r w:rsidRPr="00D2399F">
        <w:rPr>
          <w:rFonts w:ascii="Calibri" w:hAnsi="Calibri" w:cs="Calibri"/>
        </w:rPr>
        <w:t>shall detail:</w:t>
      </w:r>
    </w:p>
    <w:p w14:paraId="043BAB8A" w14:textId="77777777" w:rsidR="00D2399F" w:rsidRPr="00D2399F" w:rsidRDefault="00D2399F" w:rsidP="00D2399F">
      <w:pPr>
        <w:rPr>
          <w:rFonts w:ascii="Calibri" w:hAnsi="Calibri" w:cs="Calibri"/>
        </w:rPr>
      </w:pPr>
      <w:r w:rsidRPr="00D2399F">
        <w:rPr>
          <w:rFonts w:ascii="Calibri" w:hAnsi="Calibri" w:cs="Calibri"/>
        </w:rPr>
        <w:t xml:space="preserve"> </w:t>
      </w:r>
    </w:p>
    <w:p w14:paraId="00307839" w14:textId="58EF8246" w:rsidR="00D2399F" w:rsidRPr="00D2399F" w:rsidRDefault="00D2399F" w:rsidP="00702EEC">
      <w:pPr>
        <w:numPr>
          <w:ilvl w:val="0"/>
          <w:numId w:val="49"/>
        </w:numPr>
        <w:ind w:left="360"/>
        <w:rPr>
          <w:rFonts w:ascii="Calibri" w:hAnsi="Calibri" w:cs="Calibri"/>
        </w:rPr>
      </w:pPr>
      <w:r w:rsidRPr="00D2399F">
        <w:rPr>
          <w:rFonts w:ascii="Calibri" w:hAnsi="Calibri" w:cs="Calibri"/>
        </w:rPr>
        <w:t>The nature of the error</w:t>
      </w:r>
      <w:r w:rsidR="00FA1C37">
        <w:rPr>
          <w:rFonts w:ascii="Calibri" w:hAnsi="Calibri" w:cs="Calibri"/>
        </w:rPr>
        <w:t xml:space="preserve"> and revisions to the model or the Submission</w:t>
      </w:r>
      <w:r w:rsidRPr="00D2399F">
        <w:rPr>
          <w:rFonts w:ascii="Calibri" w:hAnsi="Calibri" w:cs="Calibri"/>
        </w:rPr>
        <w:t xml:space="preserve">, </w:t>
      </w:r>
    </w:p>
    <w:p w14:paraId="5E80C0D4" w14:textId="77777777" w:rsidR="00D2399F" w:rsidRPr="00D2399F" w:rsidRDefault="00D2399F" w:rsidP="00D2399F">
      <w:pPr>
        <w:ind w:left="360"/>
        <w:rPr>
          <w:rFonts w:ascii="Calibri" w:hAnsi="Calibri" w:cs="Calibri"/>
        </w:rPr>
      </w:pPr>
    </w:p>
    <w:p w14:paraId="0C725F9C" w14:textId="77777777" w:rsidR="00D2399F" w:rsidRPr="00D2399F" w:rsidRDefault="00D2399F" w:rsidP="00702EEC">
      <w:pPr>
        <w:numPr>
          <w:ilvl w:val="0"/>
          <w:numId w:val="49"/>
        </w:numPr>
        <w:ind w:left="360"/>
        <w:rPr>
          <w:rFonts w:ascii="Calibri" w:hAnsi="Calibri" w:cs="Calibri"/>
        </w:rPr>
      </w:pPr>
      <w:r w:rsidRPr="00D2399F">
        <w:rPr>
          <w:rFonts w:ascii="Calibri" w:hAnsi="Calibri" w:cs="Calibri"/>
        </w:rPr>
        <w:t xml:space="preserve">When and how the error was discovered, </w:t>
      </w:r>
    </w:p>
    <w:p w14:paraId="1ACA9653" w14:textId="77777777" w:rsidR="00D2399F" w:rsidRPr="00D2399F" w:rsidRDefault="00D2399F" w:rsidP="00D2399F">
      <w:pPr>
        <w:rPr>
          <w:rFonts w:ascii="Calibri" w:hAnsi="Calibri" w:cs="Calibri"/>
        </w:rPr>
      </w:pPr>
    </w:p>
    <w:p w14:paraId="68F5BFE6" w14:textId="77777777" w:rsidR="00D2399F" w:rsidRPr="00D2399F" w:rsidRDefault="00D2399F" w:rsidP="00702EEC">
      <w:pPr>
        <w:numPr>
          <w:ilvl w:val="0"/>
          <w:numId w:val="49"/>
        </w:numPr>
        <w:ind w:left="360"/>
        <w:rPr>
          <w:rFonts w:ascii="Calibri" w:hAnsi="Calibri" w:cs="Calibri"/>
        </w:rPr>
      </w:pPr>
      <w:r w:rsidRPr="00D2399F">
        <w:rPr>
          <w:rFonts w:ascii="Calibri" w:hAnsi="Calibri" w:cs="Calibri"/>
        </w:rPr>
        <w:t xml:space="preserve">Why the error occurred, </w:t>
      </w:r>
    </w:p>
    <w:p w14:paraId="36CFBAEA" w14:textId="77777777" w:rsidR="00D2399F" w:rsidRPr="00D2399F" w:rsidRDefault="00D2399F" w:rsidP="00D2399F">
      <w:pPr>
        <w:rPr>
          <w:rFonts w:ascii="Calibri" w:hAnsi="Calibri" w:cs="Calibri"/>
        </w:rPr>
      </w:pPr>
    </w:p>
    <w:p w14:paraId="5A426D1C" w14:textId="64323895" w:rsidR="00D2399F" w:rsidRPr="00D2399F" w:rsidRDefault="00D2399F" w:rsidP="00702EEC">
      <w:pPr>
        <w:numPr>
          <w:ilvl w:val="0"/>
          <w:numId w:val="49"/>
        </w:numPr>
        <w:ind w:left="360"/>
        <w:rPr>
          <w:rFonts w:ascii="Calibri" w:hAnsi="Calibri" w:cs="Calibri"/>
        </w:rPr>
      </w:pPr>
      <w:r w:rsidRPr="00D2399F">
        <w:rPr>
          <w:rFonts w:ascii="Calibri" w:hAnsi="Calibri" w:cs="Calibri"/>
        </w:rPr>
        <w:t xml:space="preserve">How the error was corrected, </w:t>
      </w:r>
    </w:p>
    <w:p w14:paraId="4160BDAA" w14:textId="77777777" w:rsidR="00D2399F" w:rsidRPr="00D2399F" w:rsidRDefault="00D2399F" w:rsidP="00D2399F">
      <w:pPr>
        <w:ind w:left="360"/>
        <w:rPr>
          <w:rFonts w:ascii="Calibri" w:hAnsi="Calibri" w:cs="Calibri"/>
        </w:rPr>
      </w:pPr>
    </w:p>
    <w:p w14:paraId="5786540C" w14:textId="77777777" w:rsidR="00FA1C37" w:rsidRDefault="00D2399F" w:rsidP="00702EEC">
      <w:pPr>
        <w:numPr>
          <w:ilvl w:val="0"/>
          <w:numId w:val="49"/>
        </w:numPr>
        <w:ind w:left="360"/>
        <w:rPr>
          <w:rFonts w:ascii="Calibri" w:hAnsi="Calibri" w:cs="Calibri"/>
        </w:rPr>
      </w:pPr>
      <w:r w:rsidRPr="00D2399F">
        <w:rPr>
          <w:rFonts w:ascii="Calibri" w:hAnsi="Calibri" w:cs="Calibri"/>
        </w:rPr>
        <w:t>How the modeling organization plans to mitigate against future errors of the sort</w:t>
      </w:r>
      <w:r w:rsidR="00FA1C37">
        <w:rPr>
          <w:rFonts w:ascii="Calibri" w:hAnsi="Calibri" w:cs="Calibri"/>
        </w:rPr>
        <w:t>, and</w:t>
      </w:r>
    </w:p>
    <w:p w14:paraId="57534279" w14:textId="77777777" w:rsidR="00FA1C37" w:rsidRDefault="00FA1C37" w:rsidP="00FA1C37">
      <w:pPr>
        <w:pStyle w:val="ListParagraph"/>
        <w:rPr>
          <w:rFonts w:ascii="Calibri" w:hAnsi="Calibri" w:cs="Calibri"/>
        </w:rPr>
      </w:pPr>
    </w:p>
    <w:p w14:paraId="3758EB37" w14:textId="6E9DE532" w:rsidR="00D2399F" w:rsidRPr="00D2399F" w:rsidRDefault="00FA1C37" w:rsidP="00702EEC">
      <w:pPr>
        <w:numPr>
          <w:ilvl w:val="0"/>
          <w:numId w:val="49"/>
        </w:numPr>
        <w:ind w:left="360"/>
        <w:rPr>
          <w:rFonts w:ascii="Calibri" w:hAnsi="Calibri" w:cs="Calibri"/>
        </w:rPr>
      </w:pPr>
      <w:r>
        <w:rPr>
          <w:rFonts w:ascii="Calibri" w:hAnsi="Calibri" w:cs="Calibri"/>
        </w:rPr>
        <w:t>Any other relevant documentation to describe both the error and the corrections.</w:t>
      </w:r>
      <w:r w:rsidR="00D2399F" w:rsidRPr="00D2399F">
        <w:rPr>
          <w:rFonts w:ascii="Calibri" w:hAnsi="Calibri" w:cs="Calibri"/>
        </w:rPr>
        <w:t xml:space="preserve"> </w:t>
      </w:r>
    </w:p>
    <w:p w14:paraId="69446941" w14:textId="77777777" w:rsidR="00D2399F" w:rsidRPr="00D2399F" w:rsidRDefault="00D2399F" w:rsidP="00D2399F">
      <w:pPr>
        <w:rPr>
          <w:rFonts w:ascii="Calibri" w:hAnsi="Calibri" w:cs="Calibri"/>
        </w:rPr>
      </w:pPr>
    </w:p>
    <w:p w14:paraId="0086DF60" w14:textId="77777777" w:rsidR="00D2399F" w:rsidRPr="00D2399F" w:rsidRDefault="00D2399F" w:rsidP="00D2399F">
      <w:pPr>
        <w:rPr>
          <w:rFonts w:ascii="Calibri" w:hAnsi="Calibri" w:cs="Calibri"/>
        </w:rPr>
      </w:pPr>
      <w:r w:rsidRPr="00D2399F">
        <w:rPr>
          <w:rFonts w:ascii="Calibri" w:hAnsi="Calibri" w:cs="Calibri"/>
        </w:rPr>
        <w:t xml:space="preserve">Updated Expert Certification forms shall be provided as applicable. </w:t>
      </w:r>
    </w:p>
    <w:p w14:paraId="5134038C" w14:textId="77777777" w:rsidR="00D2399F" w:rsidRPr="00D2399F" w:rsidRDefault="00D2399F" w:rsidP="00D2399F">
      <w:pPr>
        <w:rPr>
          <w:rFonts w:ascii="Calibri" w:hAnsi="Calibri" w:cs="Calibri"/>
        </w:rPr>
      </w:pPr>
    </w:p>
    <w:p w14:paraId="5378E900" w14:textId="77777777" w:rsidR="00D2399F" w:rsidRPr="00D2399F" w:rsidRDefault="00D2399F" w:rsidP="00D2399F">
      <w:pPr>
        <w:rPr>
          <w:rFonts w:ascii="Calibri" w:hAnsi="Calibri" w:cs="Calibri"/>
        </w:rPr>
      </w:pPr>
      <w:r w:rsidRPr="00D2399F">
        <w:rPr>
          <w:rFonts w:ascii="Calibri" w:hAnsi="Calibri" w:cs="Calibri"/>
        </w:rPr>
        <w:t xml:space="preserve">The revision date shall be included on the Submission document cover page and the Model Identification page. If only revised pages are required to be submitted, the revision date shall be included in each revised page footer. If a complete Submission document is required to be submitted, the revision date shall be included in the Submission document footer. </w:t>
      </w:r>
    </w:p>
    <w:p w14:paraId="608F93D1" w14:textId="77777777" w:rsidR="00D2399F" w:rsidRPr="00D2399F" w:rsidRDefault="00D2399F" w:rsidP="00D2399F">
      <w:pPr>
        <w:rPr>
          <w:rFonts w:ascii="Calibri" w:hAnsi="Calibri" w:cs="Calibri"/>
        </w:rPr>
      </w:pPr>
    </w:p>
    <w:p w14:paraId="7F26AB90" w14:textId="77777777" w:rsidR="00D2399F" w:rsidRPr="00D2399F" w:rsidRDefault="00D2399F" w:rsidP="00D2399F">
      <w:pPr>
        <w:rPr>
          <w:rFonts w:ascii="Calibri" w:hAnsi="Calibri" w:cs="Calibri"/>
          <w:shd w:val="clear" w:color="auto" w:fill="D9E2F3"/>
        </w:rPr>
      </w:pPr>
      <w:r w:rsidRPr="00D2399F">
        <w:rPr>
          <w:rFonts w:ascii="Calibri" w:hAnsi="Calibri" w:cs="Calibri"/>
        </w:rPr>
        <w:t xml:space="preserve">All revised file names shall include the revision date, the abbreviated name of the modeling organization, the standards year, and the form name (when applicable) in the file name.  </w:t>
      </w:r>
    </w:p>
    <w:p w14:paraId="0990B012" w14:textId="77777777" w:rsidR="00D2399F" w:rsidRPr="00D2399F" w:rsidRDefault="00D2399F" w:rsidP="00D2399F">
      <w:pPr>
        <w:rPr>
          <w:rFonts w:ascii="Calibri" w:hAnsi="Calibri" w:cs="Calibri"/>
        </w:rPr>
      </w:pPr>
      <w:r w:rsidRPr="00D2399F">
        <w:rPr>
          <w:rFonts w:ascii="Calibri" w:hAnsi="Calibri" w:cs="Calibri"/>
        </w:rPr>
        <w:t>Revisions shall be noted with revision marks, (i.e., words stricken are deletions (</w:t>
      </w:r>
      <w:r w:rsidRPr="00D2399F">
        <w:rPr>
          <w:rFonts w:ascii="Calibri" w:hAnsi="Calibri" w:cs="Calibri"/>
          <w:strike/>
        </w:rPr>
        <w:t>deletions</w:t>
      </w:r>
      <w:r w:rsidRPr="00D2399F">
        <w:rPr>
          <w:rFonts w:ascii="Calibri" w:hAnsi="Calibri" w:cs="Calibri"/>
        </w:rPr>
        <w:t>) and words underlined are additions (</w:t>
      </w:r>
      <w:r w:rsidRPr="00D2399F">
        <w:rPr>
          <w:rFonts w:ascii="Calibri" w:hAnsi="Calibri" w:cs="Calibri"/>
          <w:u w:val="single"/>
        </w:rPr>
        <w:t>additions</w:t>
      </w:r>
      <w:r w:rsidRPr="00D2399F">
        <w:rPr>
          <w:rFonts w:ascii="Calibri" w:hAnsi="Calibri" w:cs="Calibri"/>
        </w:rPr>
        <w:t xml:space="preserve">)). If revision marks are provided in color, material deleted and stricken shall be in red, and material added and underlined shall be in blue. </w:t>
      </w:r>
    </w:p>
    <w:p w14:paraId="0EBF66A7" w14:textId="77777777" w:rsidR="00D2399F" w:rsidRPr="00D2399F" w:rsidRDefault="00D2399F" w:rsidP="00D2399F">
      <w:pPr>
        <w:rPr>
          <w:rFonts w:ascii="Calibri" w:hAnsi="Calibri" w:cs="Calibri"/>
        </w:rPr>
      </w:pPr>
    </w:p>
    <w:p w14:paraId="5FD1CC6A" w14:textId="77777777" w:rsidR="00D2399F" w:rsidRPr="00D2399F" w:rsidRDefault="00D2399F" w:rsidP="00D2399F">
      <w:pPr>
        <w:rPr>
          <w:rFonts w:ascii="Calibri" w:hAnsi="Calibri" w:cs="Calibri"/>
        </w:rPr>
      </w:pPr>
      <w:r w:rsidRPr="00D2399F">
        <w:rPr>
          <w:rFonts w:ascii="Calibri" w:hAnsi="Calibri" w:cs="Calibri"/>
        </w:rPr>
        <w:t xml:space="preserve">The modeling organization shall avoid the practice of marking whole paragraphs, tables, or sections as deletions, and including whole paragraphs, tables, or sections as replacements or additions, when only portions have been revised. Instead, the modeling organization shall identify the specific words that have been deleted or added. </w:t>
      </w:r>
    </w:p>
    <w:p w14:paraId="0E9BDDBF" w14:textId="77777777" w:rsidR="00D2399F" w:rsidRPr="00D2399F" w:rsidRDefault="00D2399F" w:rsidP="00D2399F">
      <w:pPr>
        <w:ind w:left="540"/>
        <w:rPr>
          <w:rFonts w:ascii="Calibri" w:hAnsi="Calibri" w:cs="Calibri"/>
        </w:rPr>
      </w:pPr>
    </w:p>
    <w:p w14:paraId="0C9696B2" w14:textId="77777777" w:rsidR="00D2399F" w:rsidRPr="00D2399F" w:rsidRDefault="00D2399F" w:rsidP="00D2399F">
      <w:pPr>
        <w:rPr>
          <w:rFonts w:ascii="Calibri" w:hAnsi="Calibri" w:cs="Calibri"/>
        </w:rPr>
      </w:pPr>
      <w:r w:rsidRPr="00D2399F">
        <w:rPr>
          <w:rFonts w:ascii="Calibri" w:hAnsi="Calibri" w:cs="Calibri"/>
        </w:rPr>
        <w:t xml:space="preserve">Revisions in the Submission document shall be all inclusive, showing changes made to the initial Submission in a revised or final Submission. Multiple edits to the same text, figures, etc. need not be reflected. </w:t>
      </w:r>
    </w:p>
    <w:p w14:paraId="4B0F8BF0" w14:textId="15385D5F" w:rsidR="00D2399F" w:rsidRPr="00D2399F" w:rsidRDefault="00D2399F" w:rsidP="00D2399F">
      <w:pPr>
        <w:rPr>
          <w:rFonts w:ascii="Calibri" w:hAnsi="Calibri" w:cs="Calibri"/>
        </w:rPr>
      </w:pPr>
      <w:r w:rsidRPr="00D2399F">
        <w:rPr>
          <w:rFonts w:ascii="Calibri" w:hAnsi="Calibri" w:cs="Calibri"/>
        </w:rPr>
        <w:lastRenderedPageBreak/>
        <w:t xml:space="preserve">The Professional Team and the Commission Chair will review the new material upon receipt for </w:t>
      </w:r>
      <w:r w:rsidR="00FA1C37">
        <w:rPr>
          <w:rFonts w:ascii="Calibri" w:hAnsi="Calibri" w:cs="Calibri"/>
        </w:rPr>
        <w:t>d</w:t>
      </w:r>
      <w:r w:rsidRPr="00D2399F">
        <w:rPr>
          <w:rFonts w:ascii="Calibri" w:hAnsi="Calibri" w:cs="Calibri"/>
        </w:rPr>
        <w:t xml:space="preserve">eficiencies. The Commission Chair shall notify the modeling organization of any </w:t>
      </w:r>
      <w:r w:rsidR="00FA1C37">
        <w:rPr>
          <w:rFonts w:ascii="Calibri" w:hAnsi="Calibri" w:cs="Calibri"/>
        </w:rPr>
        <w:t>d</w:t>
      </w:r>
      <w:r w:rsidRPr="00D2399F">
        <w:rPr>
          <w:rFonts w:ascii="Calibri" w:hAnsi="Calibri" w:cs="Calibri"/>
        </w:rPr>
        <w:t xml:space="preserve">eficiencies and the time frame for correction. An additional verification review will not be held until all </w:t>
      </w:r>
      <w:r w:rsidR="00FA1C37">
        <w:rPr>
          <w:rFonts w:ascii="Calibri" w:hAnsi="Calibri" w:cs="Calibri"/>
        </w:rPr>
        <w:t>d</w:t>
      </w:r>
      <w:r w:rsidRPr="00D2399F">
        <w:rPr>
          <w:rFonts w:ascii="Calibri" w:hAnsi="Calibri" w:cs="Calibri"/>
        </w:rPr>
        <w:t xml:space="preserve">eficiencies have been addressed. </w:t>
      </w:r>
    </w:p>
    <w:p w14:paraId="2E7850ED" w14:textId="77777777" w:rsidR="00D2399F" w:rsidRPr="00D2399F" w:rsidRDefault="00D2399F" w:rsidP="00D2399F">
      <w:pPr>
        <w:rPr>
          <w:rFonts w:ascii="Calibri" w:hAnsi="Calibri" w:cs="Calibri"/>
        </w:rPr>
      </w:pPr>
    </w:p>
    <w:p w14:paraId="58C56CA9" w14:textId="77777777" w:rsidR="00D2399F" w:rsidRPr="00D2399F" w:rsidRDefault="00D2399F" w:rsidP="00D2399F">
      <w:pPr>
        <w:rPr>
          <w:rFonts w:ascii="Calibri" w:hAnsi="Calibri" w:cs="Calibri"/>
        </w:rPr>
      </w:pPr>
      <w:r w:rsidRPr="00D2399F">
        <w:rPr>
          <w:rFonts w:ascii="Calibri" w:hAnsi="Calibri" w:cs="Calibri"/>
        </w:rPr>
        <w:t xml:space="preserve">The Professional Team may provide the modeling organization with a second pre-visit letter outlining specific issues and requests to be addressed during the additional verification review. </w:t>
      </w:r>
    </w:p>
    <w:p w14:paraId="28E6840F" w14:textId="77777777" w:rsidR="00D2399F" w:rsidRPr="00D2399F" w:rsidRDefault="00D2399F" w:rsidP="00D2399F">
      <w:pPr>
        <w:ind w:left="540"/>
        <w:rPr>
          <w:rFonts w:ascii="Calibri" w:hAnsi="Calibri" w:cs="Calibri"/>
        </w:rPr>
      </w:pPr>
    </w:p>
    <w:p w14:paraId="2E65062C" w14:textId="77777777" w:rsidR="00D2399F" w:rsidRPr="00D2399F" w:rsidRDefault="00D2399F" w:rsidP="00D2399F">
      <w:pPr>
        <w:widowControl w:val="0"/>
        <w:tabs>
          <w:tab w:val="left" w:pos="-1080"/>
          <w:tab w:val="left" w:pos="-990"/>
          <w:tab w:val="left" w:pos="-720"/>
          <w:tab w:val="num" w:pos="1260"/>
          <w:tab w:val="left" w:pos="1980"/>
          <w:tab w:val="left" w:pos="2880"/>
          <w:tab w:val="left" w:pos="3600"/>
          <w:tab w:val="left" w:pos="4320"/>
          <w:tab w:val="left" w:pos="5040"/>
          <w:tab w:val="left" w:pos="5760"/>
          <w:tab w:val="left" w:pos="6480"/>
          <w:tab w:val="left" w:pos="7200"/>
          <w:tab w:val="left" w:pos="7920"/>
        </w:tabs>
        <w:rPr>
          <w:rFonts w:ascii="Calibri" w:hAnsi="Calibri" w:cs="Calibri"/>
        </w:rPr>
      </w:pPr>
      <w:r w:rsidRPr="00D2399F">
        <w:rPr>
          <w:rFonts w:ascii="Calibri" w:hAnsi="Calibri" w:cs="Calibri"/>
        </w:rPr>
        <w:t>If an additional verification review is requested, revised documentation shall be received within sixty calendar days of the request, but no later than seven calendar days prior to the additional verification review.</w:t>
      </w:r>
      <w:r w:rsidRPr="00D2399F">
        <w:rPr>
          <w:rFonts w:ascii="Calibri" w:hAnsi="Calibri" w:cs="Calibri"/>
          <w:b/>
          <w:i/>
        </w:rPr>
        <w:t xml:space="preserve"> </w:t>
      </w:r>
      <w:r w:rsidRPr="00D2399F">
        <w:rPr>
          <w:rFonts w:ascii="Calibri" w:hAnsi="Calibri" w:cs="Calibri"/>
          <w:b/>
        </w:rPr>
        <w:t xml:space="preserve"> </w:t>
      </w:r>
    </w:p>
    <w:p w14:paraId="74AA8DD6" w14:textId="77777777" w:rsidR="00D2399F" w:rsidRPr="00D2399F" w:rsidRDefault="00D2399F" w:rsidP="00D2399F">
      <w:pPr>
        <w:widowControl w:val="0"/>
        <w:tabs>
          <w:tab w:val="left" w:pos="-1080"/>
          <w:tab w:val="left" w:pos="-990"/>
          <w:tab w:val="left" w:pos="-720"/>
          <w:tab w:val="num" w:pos="1260"/>
          <w:tab w:val="left" w:pos="1980"/>
          <w:tab w:val="left" w:pos="2880"/>
          <w:tab w:val="left" w:pos="3600"/>
          <w:tab w:val="left" w:pos="4320"/>
          <w:tab w:val="left" w:pos="5040"/>
          <w:tab w:val="left" w:pos="5760"/>
          <w:tab w:val="left" w:pos="6480"/>
          <w:tab w:val="left" w:pos="7200"/>
          <w:tab w:val="left" w:pos="7920"/>
        </w:tabs>
        <w:ind w:left="1260" w:hanging="360"/>
        <w:rPr>
          <w:rFonts w:ascii="Calibri" w:hAnsi="Calibri" w:cs="Calibri"/>
        </w:rPr>
      </w:pPr>
    </w:p>
    <w:p w14:paraId="4E10525D" w14:textId="77777777" w:rsidR="00D2399F" w:rsidRPr="00D2399F" w:rsidRDefault="00D2399F" w:rsidP="00D2399F">
      <w:pPr>
        <w:rPr>
          <w:rFonts w:ascii="Calibri" w:hAnsi="Calibri" w:cs="Calibri"/>
        </w:rPr>
      </w:pPr>
      <w:r w:rsidRPr="00D2399F">
        <w:rPr>
          <w:rFonts w:ascii="Calibri" w:hAnsi="Calibri" w:cs="Calibri"/>
        </w:rPr>
        <w:t xml:space="preserve">Once the on-site review or additional verification review by the Professional Team has concluded, complete final revised documentation shall be provided by the modeling organization to be received no less than ten calendar days prior to the Commission meeting </w:t>
      </w:r>
    </w:p>
    <w:p w14:paraId="63348AEE" w14:textId="77777777" w:rsidR="00D2399F" w:rsidRPr="00D2399F" w:rsidRDefault="00D2399F" w:rsidP="00D2399F">
      <w:pPr>
        <w:rPr>
          <w:rFonts w:ascii="Calibri" w:hAnsi="Calibri" w:cs="Calibri"/>
        </w:rPr>
      </w:pPr>
      <w:r w:rsidRPr="00D2399F">
        <w:rPr>
          <w:rFonts w:ascii="Calibri" w:hAnsi="Calibri" w:cs="Calibri"/>
        </w:rPr>
        <w:t xml:space="preserve">to review the model for acceptability. The modeling organization shall email SBA staff a link where complete electronic final revised documentation, including the revised Submission document with and without revision marks, and all required forms can be downloaded from </w:t>
      </w:r>
    </w:p>
    <w:p w14:paraId="71C2C1CC" w14:textId="77777777" w:rsidR="00D2399F" w:rsidRPr="00D2399F" w:rsidRDefault="00D2399F" w:rsidP="00D2399F">
      <w:pPr>
        <w:rPr>
          <w:rFonts w:ascii="Calibri" w:hAnsi="Calibri" w:cs="Calibri"/>
        </w:rPr>
      </w:pPr>
      <w:r w:rsidRPr="00D2399F">
        <w:rPr>
          <w:rFonts w:ascii="Calibri" w:hAnsi="Calibri" w:cs="Calibri"/>
        </w:rPr>
        <w:t xml:space="preserve">a single compressed file. </w:t>
      </w:r>
    </w:p>
    <w:p w14:paraId="57919A2E" w14:textId="77777777" w:rsidR="00D2399F" w:rsidRPr="00D2399F" w:rsidRDefault="00D2399F" w:rsidP="00D2399F">
      <w:pPr>
        <w:rPr>
          <w:rFonts w:ascii="Calibri" w:hAnsi="Calibri" w:cs="Calibri"/>
        </w:rPr>
      </w:pPr>
    </w:p>
    <w:p w14:paraId="07D4C648" w14:textId="77777777" w:rsidR="00D2399F" w:rsidRPr="00D2399F" w:rsidRDefault="00D2399F" w:rsidP="00D2399F">
      <w:pPr>
        <w:rPr>
          <w:rFonts w:ascii="Calibri" w:hAnsi="Calibri" w:cs="Calibri"/>
        </w:rPr>
      </w:pPr>
      <w:r w:rsidRPr="00D2399F">
        <w:rPr>
          <w:rFonts w:ascii="Calibri" w:hAnsi="Calibri" w:cs="Calibri"/>
        </w:rPr>
        <w:t xml:space="preserve">If more than twenty pages are revised (exclusive of forms in a Submission appendix), five duplexed, bound copies of the Submission document with revision marks for all revisions made to the initial Submission shall be provided. If twenty pages or fewer (exclusive of forms in a Submission appendix) are revised, only five duplexed, bound copies of the revised pages and forms shall be submitted.  </w:t>
      </w:r>
    </w:p>
    <w:p w14:paraId="08C77D65" w14:textId="77777777" w:rsidR="00D2399F" w:rsidRPr="00D2399F" w:rsidRDefault="00D2399F" w:rsidP="00D2399F">
      <w:pPr>
        <w:rPr>
          <w:rFonts w:ascii="Calibri" w:hAnsi="Calibri" w:cs="Calibri"/>
        </w:rPr>
      </w:pPr>
    </w:p>
    <w:p w14:paraId="682238DF" w14:textId="77777777" w:rsidR="00D2399F" w:rsidRPr="00D2399F" w:rsidRDefault="00D2399F" w:rsidP="00D2399F">
      <w:pPr>
        <w:rPr>
          <w:rFonts w:ascii="Calibri" w:hAnsi="Calibri" w:cs="Calibri"/>
        </w:rPr>
      </w:pPr>
      <w:r w:rsidRPr="00D2399F">
        <w:rPr>
          <w:rFonts w:ascii="Calibri" w:hAnsi="Calibri" w:cs="Calibri"/>
        </w:rPr>
        <w:t xml:space="preserve">The format of the revised documentation shall be as specified under Submission Organization and Formatting Guidelines. </w:t>
      </w:r>
    </w:p>
    <w:p w14:paraId="03ECB129" w14:textId="77777777" w:rsidR="00D2399F" w:rsidRPr="00D2399F" w:rsidRDefault="00D2399F" w:rsidP="00D2399F">
      <w:pPr>
        <w:rPr>
          <w:rFonts w:ascii="Calibri" w:hAnsi="Calibri" w:cs="Calibri"/>
          <w:b/>
        </w:rPr>
      </w:pPr>
    </w:p>
    <w:p w14:paraId="2A5525D2" w14:textId="77777777" w:rsidR="00D2399F" w:rsidRPr="00D2399F" w:rsidRDefault="00D2399F" w:rsidP="00D2399F">
      <w:pPr>
        <w:rPr>
          <w:rFonts w:ascii="Calibri" w:hAnsi="Calibri" w:cs="Calibri"/>
          <w:b/>
        </w:rPr>
      </w:pPr>
    </w:p>
    <w:p w14:paraId="1F98BE69" w14:textId="77777777" w:rsidR="00D2399F" w:rsidRPr="00D2399F" w:rsidRDefault="00D2399F" w:rsidP="00D2399F">
      <w:pPr>
        <w:rPr>
          <w:rFonts w:ascii="Calibri" w:hAnsi="Calibri" w:cs="Calibri"/>
          <w:b/>
          <w:bCs/>
        </w:rPr>
      </w:pPr>
      <w:r w:rsidRPr="00D2399F">
        <w:rPr>
          <w:rFonts w:ascii="Calibri" w:hAnsi="Calibri" w:cs="Calibri"/>
          <w:b/>
        </w:rPr>
        <w:t xml:space="preserve">COMMISSION MODEL </w:t>
      </w:r>
      <w:r w:rsidRPr="00D2399F">
        <w:rPr>
          <w:rFonts w:ascii="Calibri" w:hAnsi="Calibri" w:cs="Calibri"/>
          <w:b/>
          <w:caps/>
        </w:rPr>
        <w:t>Review FOR ACCEPTABILITY</w:t>
      </w:r>
    </w:p>
    <w:p w14:paraId="41CD82CF" w14:textId="77777777" w:rsidR="00D2399F" w:rsidRPr="00D2399F" w:rsidRDefault="00D2399F" w:rsidP="00D2399F">
      <w:pPr>
        <w:tabs>
          <w:tab w:val="num" w:pos="360"/>
        </w:tabs>
        <w:ind w:left="900" w:hanging="900"/>
        <w:rPr>
          <w:rFonts w:ascii="Calibri" w:hAnsi="Calibri" w:cs="Calibri"/>
          <w:b/>
        </w:rPr>
      </w:pPr>
    </w:p>
    <w:p w14:paraId="04200FAD" w14:textId="77777777" w:rsidR="00D2399F" w:rsidRPr="00D2399F" w:rsidRDefault="00D2399F" w:rsidP="00D2399F">
      <w:pPr>
        <w:tabs>
          <w:tab w:val="num" w:pos="900"/>
        </w:tabs>
        <w:rPr>
          <w:rFonts w:ascii="Calibri" w:hAnsi="Calibri" w:cs="Calibri"/>
        </w:rPr>
      </w:pPr>
      <w:r w:rsidRPr="00D2399F">
        <w:rPr>
          <w:rFonts w:ascii="Calibri" w:hAnsi="Calibri" w:cs="Calibri"/>
        </w:rPr>
        <w:t xml:space="preserve">The Commission shall meet at a properly noticed public meeting to determine the acceptability of a model once the modeling organization has provided all required material, and the Professional Team has concluded its on-site review or any additional verification review. </w:t>
      </w:r>
    </w:p>
    <w:p w14:paraId="5D061678" w14:textId="77777777" w:rsidR="00D2399F" w:rsidRPr="00D2399F" w:rsidRDefault="00D2399F" w:rsidP="00D2399F">
      <w:pPr>
        <w:tabs>
          <w:tab w:val="num" w:pos="900"/>
        </w:tabs>
        <w:rPr>
          <w:rFonts w:ascii="Calibri" w:hAnsi="Calibri" w:cs="Calibri"/>
        </w:rPr>
      </w:pPr>
    </w:p>
    <w:p w14:paraId="4D98E364" w14:textId="77777777" w:rsidR="00D2399F" w:rsidRPr="00D2399F" w:rsidRDefault="00D2399F" w:rsidP="00D2399F">
      <w:pPr>
        <w:tabs>
          <w:tab w:val="num" w:pos="900"/>
        </w:tabs>
        <w:rPr>
          <w:rFonts w:ascii="Calibri" w:hAnsi="Calibri" w:cs="Calibri"/>
        </w:rPr>
      </w:pPr>
      <w:r w:rsidRPr="00D2399F">
        <w:rPr>
          <w:rFonts w:ascii="Calibri" w:hAnsi="Calibri" w:cs="Calibri"/>
        </w:rPr>
        <w:t xml:space="preserve">If the Commission Chair determines that more preparation time is needed by Commission members, the Commission Chair may reschedule the meeting date to review a model for acceptability, taking into consideration public notice requirements, the availability of a </w:t>
      </w:r>
    </w:p>
    <w:p w14:paraId="7D585F72" w14:textId="77777777" w:rsidR="00D2399F" w:rsidRPr="00D2399F" w:rsidRDefault="00D2399F" w:rsidP="00D2399F">
      <w:pPr>
        <w:tabs>
          <w:tab w:val="num" w:pos="900"/>
        </w:tabs>
        <w:rPr>
          <w:rFonts w:ascii="Calibri" w:hAnsi="Calibri" w:cs="Calibri"/>
        </w:rPr>
      </w:pPr>
      <w:r w:rsidRPr="00D2399F">
        <w:rPr>
          <w:rFonts w:ascii="Calibri" w:hAnsi="Calibri" w:cs="Calibri"/>
        </w:rPr>
        <w:t xml:space="preserve">quorum of Commission members, the availability of a meeting room, and the availability </w:t>
      </w:r>
    </w:p>
    <w:p w14:paraId="42529CBD" w14:textId="77777777" w:rsidR="00D2399F" w:rsidRPr="00D2399F" w:rsidRDefault="00D2399F" w:rsidP="00D2399F">
      <w:pPr>
        <w:tabs>
          <w:tab w:val="num" w:pos="900"/>
        </w:tabs>
        <w:rPr>
          <w:rFonts w:ascii="Calibri" w:hAnsi="Calibri" w:cs="Calibri"/>
        </w:rPr>
      </w:pPr>
      <w:r w:rsidRPr="00D2399F">
        <w:rPr>
          <w:rFonts w:ascii="Calibri" w:hAnsi="Calibri" w:cs="Calibri"/>
        </w:rPr>
        <w:t xml:space="preserve">of the particular modeling organization. </w:t>
      </w:r>
    </w:p>
    <w:p w14:paraId="7653D01B" w14:textId="77777777" w:rsidR="00D2399F" w:rsidRPr="00D2399F" w:rsidRDefault="00D2399F" w:rsidP="00D2399F">
      <w:pPr>
        <w:tabs>
          <w:tab w:val="num" w:pos="360"/>
          <w:tab w:val="num" w:pos="900"/>
        </w:tabs>
        <w:ind w:left="900" w:hanging="360"/>
        <w:rPr>
          <w:rFonts w:ascii="Calibri" w:hAnsi="Calibri" w:cs="Calibri"/>
        </w:rPr>
      </w:pPr>
    </w:p>
    <w:p w14:paraId="086386A9" w14:textId="77777777" w:rsidR="00D2399F" w:rsidRPr="00D2399F" w:rsidRDefault="00D2399F" w:rsidP="00D2399F">
      <w:pPr>
        <w:rPr>
          <w:rFonts w:ascii="Calibri" w:hAnsi="Calibri" w:cs="Calibri"/>
        </w:rPr>
      </w:pPr>
      <w:bookmarkStart w:id="21" w:name="_Hlk143093959"/>
      <w:r w:rsidRPr="00D2399F">
        <w:rPr>
          <w:rFonts w:ascii="Calibri" w:hAnsi="Calibri" w:cs="Calibri"/>
        </w:rPr>
        <w:t>All trade secret information to be presented to the Commission shall have been reviewed by the Professional Team during the on-site review or additional verification review, and shall not be significantly different from what was reviewed by the Professional Team. If the trade secret</w:t>
      </w:r>
    </w:p>
    <w:p w14:paraId="6D31B5C4" w14:textId="77777777" w:rsidR="00D2399F" w:rsidRPr="00D2399F" w:rsidRDefault="00D2399F" w:rsidP="00D2399F">
      <w:pPr>
        <w:rPr>
          <w:rFonts w:ascii="Calibri" w:hAnsi="Calibri" w:cs="Calibri"/>
        </w:rPr>
      </w:pPr>
      <w:r w:rsidRPr="00D2399F">
        <w:rPr>
          <w:rFonts w:ascii="Calibri" w:hAnsi="Calibri" w:cs="Calibri"/>
        </w:rPr>
        <w:lastRenderedPageBreak/>
        <w:t>information is significantly different from what the Professional Team reviewed during the on</w:t>
      </w:r>
      <w:r w:rsidRPr="00D2399F">
        <w:rPr>
          <w:rFonts w:ascii="Calibri" w:hAnsi="Calibri" w:cs="Calibri"/>
        </w:rPr>
        <w:noBreakHyphen/>
        <w:t xml:space="preserve">site review or additional verification review, then the Commission shall suspend review of the model until the new information can be thoroughly reviewed by the Professional Team, </w:t>
      </w:r>
    </w:p>
    <w:p w14:paraId="27171F22" w14:textId="77777777" w:rsidR="00D2399F" w:rsidRPr="00D2399F" w:rsidRDefault="00D2399F" w:rsidP="00D2399F">
      <w:pPr>
        <w:rPr>
          <w:rFonts w:ascii="Calibri" w:hAnsi="Calibri" w:cs="Calibri"/>
        </w:rPr>
      </w:pPr>
      <w:r w:rsidRPr="00D2399F">
        <w:rPr>
          <w:rFonts w:ascii="Calibri" w:hAnsi="Calibri" w:cs="Calibri"/>
        </w:rPr>
        <w:t xml:space="preserve">and the Professional Team can make an informed recommendation to the Commission. </w:t>
      </w:r>
    </w:p>
    <w:bookmarkEnd w:id="21"/>
    <w:p w14:paraId="3D1229CD" w14:textId="77777777" w:rsidR="00D2399F" w:rsidRPr="00D2399F" w:rsidRDefault="00D2399F" w:rsidP="00D2399F">
      <w:pPr>
        <w:rPr>
          <w:rFonts w:ascii="Calibri" w:hAnsi="Calibri" w:cs="Calibri"/>
        </w:rPr>
      </w:pPr>
    </w:p>
    <w:p w14:paraId="07C11457" w14:textId="77777777" w:rsidR="00D2399F" w:rsidRDefault="00D2399F" w:rsidP="00D2399F">
      <w:pPr>
        <w:rPr>
          <w:rFonts w:ascii="Calibri" w:hAnsi="Calibri" w:cs="Calibri"/>
        </w:rPr>
      </w:pPr>
      <w:r w:rsidRPr="00D2399F">
        <w:rPr>
          <w:rFonts w:ascii="Calibri" w:hAnsi="Calibri" w:cs="Calibri"/>
        </w:rPr>
        <w:t xml:space="preserve">If the Commission determines that meeting one standard makes it impossible to meet a second standard, the conflict shall be resolved by the Commission, and the Commission shall determine which standard shall prevail. If at the meeting a unique or unusual situation arises, the Commission shall determine the appropriate course of action to address that situation, </w:t>
      </w:r>
    </w:p>
    <w:p w14:paraId="1A032517" w14:textId="77777777" w:rsidR="00D2399F" w:rsidRDefault="00D2399F" w:rsidP="00D2399F">
      <w:pPr>
        <w:rPr>
          <w:rFonts w:ascii="Calibri" w:hAnsi="Calibri" w:cs="Calibri"/>
        </w:rPr>
      </w:pPr>
      <w:r w:rsidRPr="00D2399F">
        <w:rPr>
          <w:rFonts w:ascii="Calibri" w:hAnsi="Calibri" w:cs="Calibri"/>
        </w:rPr>
        <w:t xml:space="preserve">using its sound discretion and adhering to the legislative findings and intent as expressed </w:t>
      </w:r>
    </w:p>
    <w:p w14:paraId="65259DF7" w14:textId="5164905D" w:rsidR="00D2399F" w:rsidRPr="00D2399F" w:rsidRDefault="00D2399F" w:rsidP="00D2399F">
      <w:pPr>
        <w:rPr>
          <w:rFonts w:ascii="Calibri" w:hAnsi="Calibri" w:cs="Calibri"/>
        </w:rPr>
      </w:pPr>
      <w:r w:rsidRPr="00D2399F">
        <w:rPr>
          <w:rFonts w:ascii="Calibri" w:hAnsi="Calibri" w:cs="Calibri"/>
        </w:rPr>
        <w:t xml:space="preserve">in s. 627.0628(1), F.S.   </w:t>
      </w:r>
    </w:p>
    <w:p w14:paraId="6F29EECF" w14:textId="77777777" w:rsidR="00D2399F" w:rsidRPr="00D2399F" w:rsidRDefault="00D2399F" w:rsidP="00D2399F">
      <w:pPr>
        <w:ind w:left="900"/>
        <w:rPr>
          <w:rFonts w:ascii="Calibri" w:hAnsi="Calibri" w:cs="Calibri"/>
        </w:rPr>
      </w:pPr>
    </w:p>
    <w:p w14:paraId="36BB727C" w14:textId="77777777" w:rsidR="00D2399F" w:rsidRPr="00D2399F" w:rsidRDefault="00D2399F" w:rsidP="00D2399F">
      <w:pPr>
        <w:rPr>
          <w:rFonts w:ascii="Calibri" w:hAnsi="Calibri" w:cs="Calibri"/>
        </w:rPr>
      </w:pPr>
      <w:r w:rsidRPr="00D2399F">
        <w:rPr>
          <w:rFonts w:ascii="Calibri" w:hAnsi="Calibri" w:cs="Calibri"/>
        </w:rPr>
        <w:t xml:space="preserve">Each modeling organization’s model shall be reviewed independently of any other modeling organization’s model currently accepted or presently applying for review. </w:t>
      </w:r>
    </w:p>
    <w:p w14:paraId="5023DF7B" w14:textId="77777777" w:rsidR="00D2399F" w:rsidRPr="00D2399F" w:rsidRDefault="00D2399F" w:rsidP="00D2399F">
      <w:pPr>
        <w:ind w:left="900"/>
        <w:rPr>
          <w:rFonts w:ascii="Calibri" w:hAnsi="Calibri" w:cs="Calibri"/>
        </w:rPr>
      </w:pPr>
    </w:p>
    <w:p w14:paraId="0B4142C2" w14:textId="77777777" w:rsidR="00D2399F" w:rsidRPr="00D2399F" w:rsidRDefault="00D2399F" w:rsidP="00D2399F">
      <w:pPr>
        <w:rPr>
          <w:rFonts w:ascii="Calibri" w:hAnsi="Calibri" w:cs="Calibri"/>
        </w:rPr>
      </w:pPr>
      <w:r w:rsidRPr="00D2399F">
        <w:rPr>
          <w:rFonts w:ascii="Calibri" w:hAnsi="Calibri" w:cs="Calibri"/>
        </w:rPr>
        <w:t>Trade secrets used in the design and construction of the model shall be discussed during a closed meeting prior to the Commission voting on the acceptability of the model. No voting regarding the acceptability of a model shall occur during a closed meeting.</w:t>
      </w:r>
    </w:p>
    <w:p w14:paraId="61AAD47B" w14:textId="77777777" w:rsidR="00D2399F" w:rsidRPr="00D2399F" w:rsidRDefault="00D2399F" w:rsidP="00D2399F">
      <w:pPr>
        <w:ind w:left="720"/>
        <w:rPr>
          <w:rFonts w:ascii="Calibri" w:hAnsi="Calibri" w:cs="Calibri"/>
        </w:rPr>
      </w:pPr>
    </w:p>
    <w:p w14:paraId="1705BD7F" w14:textId="77777777" w:rsidR="00D2399F" w:rsidRPr="00D2399F" w:rsidRDefault="00D2399F" w:rsidP="00D2399F">
      <w:pPr>
        <w:tabs>
          <w:tab w:val="left" w:pos="360"/>
        </w:tabs>
        <w:rPr>
          <w:rFonts w:ascii="Calibri" w:hAnsi="Calibri" w:cs="Calibri"/>
          <w:b/>
          <w:bCs/>
          <w:i/>
          <w:iCs/>
        </w:rPr>
      </w:pPr>
      <w:r w:rsidRPr="00D2399F">
        <w:rPr>
          <w:rFonts w:ascii="Calibri" w:hAnsi="Calibri" w:cs="Calibri"/>
          <w:b/>
          <w:bCs/>
          <w:i/>
          <w:iCs/>
        </w:rPr>
        <w:t xml:space="preserve">Modeling Organization Model Overview and Changes Presentation </w:t>
      </w:r>
    </w:p>
    <w:p w14:paraId="524372FF" w14:textId="77777777" w:rsidR="00D2399F" w:rsidRPr="00D2399F" w:rsidRDefault="00D2399F" w:rsidP="00D2399F">
      <w:pPr>
        <w:tabs>
          <w:tab w:val="left" w:pos="720"/>
        </w:tabs>
        <w:ind w:left="720"/>
        <w:contextualSpacing/>
        <w:rPr>
          <w:rFonts w:ascii="Calibri" w:hAnsi="Calibri" w:cs="Calibri"/>
          <w:bCs/>
          <w:iCs/>
        </w:rPr>
      </w:pPr>
    </w:p>
    <w:p w14:paraId="009F93E1" w14:textId="59067D99" w:rsidR="00D2399F" w:rsidRPr="00D2399F" w:rsidRDefault="00D2399F" w:rsidP="00D2399F">
      <w:pPr>
        <w:tabs>
          <w:tab w:val="left" w:pos="720"/>
        </w:tabs>
        <w:contextualSpacing/>
        <w:rPr>
          <w:rFonts w:ascii="Calibri" w:hAnsi="Calibri" w:cs="Calibri"/>
          <w:bCs/>
          <w:iCs/>
        </w:rPr>
      </w:pPr>
      <w:r w:rsidRPr="00D2399F">
        <w:rPr>
          <w:rFonts w:ascii="Calibri" w:hAnsi="Calibri" w:cs="Calibri"/>
          <w:bCs/>
          <w:iCs/>
        </w:rPr>
        <w:t xml:space="preserve">All modeling organizations shall make a presentation to the Commission with respect to the model as used for residential property ratemaking purposes in Florida. The presentation shall use a medium that is readable by all </w:t>
      </w:r>
      <w:r w:rsidR="000215F4">
        <w:rPr>
          <w:rFonts w:ascii="Calibri" w:hAnsi="Calibri" w:cs="Calibri"/>
          <w:bCs/>
          <w:iCs/>
        </w:rPr>
        <w:t xml:space="preserve">Commission </w:t>
      </w:r>
      <w:r w:rsidRPr="00D2399F">
        <w:rPr>
          <w:rFonts w:ascii="Calibri" w:hAnsi="Calibri" w:cs="Calibri"/>
          <w:bCs/>
          <w:iCs/>
        </w:rPr>
        <w:t>members. The modeling organization presentation is to help the Commission understand outstanding issues, how the modeling organization has resolved various issues, and to explain the basis for how the model complies with the standards. Various issues may relate to:</w:t>
      </w:r>
    </w:p>
    <w:p w14:paraId="04F8E028" w14:textId="77777777" w:rsidR="00D2399F" w:rsidRPr="00D2399F" w:rsidRDefault="00D2399F" w:rsidP="00D2399F">
      <w:pPr>
        <w:tabs>
          <w:tab w:val="left" w:pos="720"/>
        </w:tabs>
        <w:ind w:left="1260"/>
        <w:rPr>
          <w:rFonts w:ascii="Calibri" w:hAnsi="Calibri" w:cs="Calibri"/>
          <w:bCs/>
          <w:iCs/>
        </w:rPr>
      </w:pPr>
    </w:p>
    <w:p w14:paraId="5ABC0199" w14:textId="77777777" w:rsidR="00D2399F" w:rsidRPr="00D2399F" w:rsidRDefault="00D2399F" w:rsidP="00702EEC">
      <w:pPr>
        <w:numPr>
          <w:ilvl w:val="0"/>
          <w:numId w:val="62"/>
        </w:numPr>
        <w:tabs>
          <w:tab w:val="left" w:pos="1800"/>
          <w:tab w:val="num" w:pos="2280"/>
        </w:tabs>
        <w:ind w:left="720"/>
        <w:rPr>
          <w:rFonts w:ascii="Calibri" w:hAnsi="Calibri" w:cs="Calibri"/>
          <w:bCs/>
          <w:iCs/>
        </w:rPr>
      </w:pPr>
      <w:r w:rsidRPr="00D2399F">
        <w:rPr>
          <w:rFonts w:ascii="Calibri" w:hAnsi="Calibri" w:cs="Calibri"/>
          <w:bCs/>
          <w:iCs/>
        </w:rPr>
        <w:t>Informational needs of the Commission as requested in the disclosures and forms,</w:t>
      </w:r>
    </w:p>
    <w:p w14:paraId="11C4A292" w14:textId="77777777" w:rsidR="00D2399F" w:rsidRPr="00D2399F" w:rsidRDefault="00D2399F" w:rsidP="00702EEC">
      <w:pPr>
        <w:numPr>
          <w:ilvl w:val="0"/>
          <w:numId w:val="62"/>
        </w:numPr>
        <w:tabs>
          <w:tab w:val="left" w:pos="1800"/>
        </w:tabs>
        <w:ind w:left="720"/>
        <w:rPr>
          <w:rFonts w:ascii="Calibri" w:hAnsi="Calibri" w:cs="Calibri"/>
          <w:bCs/>
          <w:iCs/>
        </w:rPr>
      </w:pPr>
      <w:r w:rsidRPr="00D2399F">
        <w:rPr>
          <w:rFonts w:ascii="Calibri" w:hAnsi="Calibri" w:cs="Calibri"/>
          <w:bCs/>
          <w:iCs/>
        </w:rPr>
        <w:t>The theoretical soundness of the model,</w:t>
      </w:r>
    </w:p>
    <w:p w14:paraId="1948E5BA" w14:textId="77777777" w:rsidR="00D2399F" w:rsidRPr="00D2399F" w:rsidRDefault="00D2399F" w:rsidP="00702EEC">
      <w:pPr>
        <w:numPr>
          <w:ilvl w:val="0"/>
          <w:numId w:val="62"/>
        </w:numPr>
        <w:tabs>
          <w:tab w:val="left" w:pos="1800"/>
          <w:tab w:val="num" w:pos="2280"/>
        </w:tabs>
        <w:ind w:left="720"/>
        <w:rPr>
          <w:rFonts w:ascii="Calibri" w:hAnsi="Calibri" w:cs="Calibri"/>
          <w:bCs/>
          <w:iCs/>
        </w:rPr>
      </w:pPr>
      <w:r w:rsidRPr="00D2399F">
        <w:rPr>
          <w:rFonts w:ascii="Calibri" w:hAnsi="Calibri" w:cs="Calibri"/>
          <w:bCs/>
          <w:iCs/>
        </w:rPr>
        <w:t>Use of reasonable assumptions, and</w:t>
      </w:r>
    </w:p>
    <w:p w14:paraId="05F905E1" w14:textId="56681029" w:rsidR="00D2399F" w:rsidRPr="00D2399F" w:rsidRDefault="00D2399F" w:rsidP="00702EEC">
      <w:pPr>
        <w:numPr>
          <w:ilvl w:val="0"/>
          <w:numId w:val="62"/>
        </w:numPr>
        <w:tabs>
          <w:tab w:val="left" w:pos="1800"/>
        </w:tabs>
        <w:ind w:left="720"/>
        <w:rPr>
          <w:rFonts w:ascii="Calibri" w:hAnsi="Calibri" w:cs="Calibri"/>
          <w:bCs/>
          <w:iCs/>
        </w:rPr>
      </w:pPr>
      <w:r w:rsidRPr="00D2399F">
        <w:rPr>
          <w:rFonts w:ascii="Calibri" w:hAnsi="Calibri" w:cs="Calibri"/>
          <w:bCs/>
          <w:iCs/>
        </w:rPr>
        <w:t xml:space="preserve">Other related aspects dealing with accuracy </w:t>
      </w:r>
      <w:r w:rsidR="000215F4">
        <w:rPr>
          <w:rFonts w:ascii="Calibri" w:hAnsi="Calibri" w:cs="Calibri"/>
          <w:bCs/>
          <w:iCs/>
        </w:rPr>
        <w:t>and</w:t>
      </w:r>
      <w:r w:rsidRPr="00D2399F">
        <w:rPr>
          <w:rFonts w:ascii="Calibri" w:hAnsi="Calibri" w:cs="Calibri"/>
          <w:bCs/>
          <w:iCs/>
        </w:rPr>
        <w:t xml:space="preserve"> reliability.</w:t>
      </w:r>
    </w:p>
    <w:p w14:paraId="3D633805" w14:textId="77777777" w:rsidR="00D2399F" w:rsidRPr="00D2399F" w:rsidRDefault="00D2399F" w:rsidP="00D2399F">
      <w:pPr>
        <w:tabs>
          <w:tab w:val="left" w:pos="1800"/>
        </w:tabs>
        <w:rPr>
          <w:rFonts w:ascii="Calibri" w:hAnsi="Calibri" w:cs="Calibri"/>
          <w:bCs/>
          <w:iCs/>
        </w:rPr>
      </w:pPr>
    </w:p>
    <w:p w14:paraId="2268E2E6" w14:textId="77777777" w:rsidR="00D2399F" w:rsidRPr="00D2399F" w:rsidRDefault="00D2399F" w:rsidP="00D2399F">
      <w:pPr>
        <w:tabs>
          <w:tab w:val="left" w:pos="1800"/>
        </w:tabs>
        <w:rPr>
          <w:rFonts w:ascii="Calibri" w:hAnsi="Calibri" w:cs="Calibri"/>
          <w:bCs/>
          <w:iCs/>
        </w:rPr>
      </w:pPr>
      <w:r w:rsidRPr="00D2399F">
        <w:rPr>
          <w:rFonts w:ascii="Calibri" w:hAnsi="Calibri" w:cs="Calibri"/>
          <w:bCs/>
          <w:iCs/>
        </w:rPr>
        <w:t>The modeling organization shall present:</w:t>
      </w:r>
      <w:r w:rsidRPr="00D2399F">
        <w:rPr>
          <w:rFonts w:ascii="Calibri" w:hAnsi="Calibri" w:cs="Calibri"/>
          <w:bCs/>
          <w:iCs/>
        </w:rPr>
        <w:tab/>
      </w:r>
    </w:p>
    <w:p w14:paraId="2CD5452F" w14:textId="77777777" w:rsidR="00D2399F" w:rsidRPr="00D2399F" w:rsidRDefault="00D2399F" w:rsidP="00D2399F">
      <w:pPr>
        <w:tabs>
          <w:tab w:val="left" w:pos="1800"/>
        </w:tabs>
        <w:rPr>
          <w:rFonts w:ascii="Calibri" w:hAnsi="Calibri" w:cs="Calibri"/>
          <w:bCs/>
          <w:iCs/>
        </w:rPr>
      </w:pPr>
    </w:p>
    <w:p w14:paraId="0CCBD553" w14:textId="77777777" w:rsidR="00D2399F" w:rsidRPr="00D2399F" w:rsidRDefault="00D2399F" w:rsidP="00702EEC">
      <w:pPr>
        <w:numPr>
          <w:ilvl w:val="0"/>
          <w:numId w:val="63"/>
        </w:numPr>
        <w:tabs>
          <w:tab w:val="left" w:pos="1800"/>
        </w:tabs>
        <w:ind w:left="360"/>
        <w:rPr>
          <w:rFonts w:ascii="Calibri" w:hAnsi="Calibri" w:cs="Calibri"/>
          <w:bCs/>
          <w:iCs/>
        </w:rPr>
      </w:pPr>
      <w:r w:rsidRPr="00D2399F">
        <w:rPr>
          <w:rFonts w:ascii="Calibri" w:hAnsi="Calibri" w:cs="Calibri"/>
          <w:bCs/>
          <w:iCs/>
        </w:rPr>
        <w:t xml:space="preserve">A general, high-level overview of the model (no more than 20 minutes), and </w:t>
      </w:r>
    </w:p>
    <w:p w14:paraId="02C37BF1" w14:textId="77777777" w:rsidR="00D2399F" w:rsidRPr="00D2399F" w:rsidRDefault="00D2399F" w:rsidP="00D2399F">
      <w:pPr>
        <w:tabs>
          <w:tab w:val="left" w:pos="1800"/>
        </w:tabs>
        <w:ind w:firstLine="360"/>
        <w:rPr>
          <w:rFonts w:ascii="Calibri" w:hAnsi="Calibri" w:cs="Calibri"/>
          <w:bCs/>
          <w:iCs/>
        </w:rPr>
      </w:pPr>
    </w:p>
    <w:p w14:paraId="2076752A" w14:textId="77777777" w:rsidR="00D2399F" w:rsidRPr="00D2399F" w:rsidRDefault="00D2399F" w:rsidP="00702EEC">
      <w:pPr>
        <w:numPr>
          <w:ilvl w:val="0"/>
          <w:numId w:val="63"/>
        </w:numPr>
        <w:tabs>
          <w:tab w:val="left" w:pos="1800"/>
        </w:tabs>
        <w:ind w:left="360"/>
        <w:rPr>
          <w:rFonts w:ascii="Calibri" w:hAnsi="Calibri" w:cs="Calibri"/>
          <w:bCs/>
          <w:iCs/>
        </w:rPr>
      </w:pPr>
      <w:r w:rsidRPr="00D2399F">
        <w:rPr>
          <w:rFonts w:ascii="Calibri" w:hAnsi="Calibri" w:cs="Calibri"/>
          <w:bCs/>
          <w:iCs/>
        </w:rPr>
        <w:t xml:space="preserve">An explanation of revisions to the current accepted model and their effect on hurricane loss costs and hurricane probable maximum loss levels. </w:t>
      </w:r>
    </w:p>
    <w:p w14:paraId="42D2D9F0" w14:textId="77777777" w:rsidR="0029546A" w:rsidRPr="00D2399F" w:rsidRDefault="0029546A" w:rsidP="00D2399F">
      <w:pPr>
        <w:tabs>
          <w:tab w:val="left" w:pos="720"/>
        </w:tabs>
        <w:ind w:left="1260"/>
        <w:rPr>
          <w:rFonts w:ascii="Calibri" w:hAnsi="Calibri" w:cs="Calibri"/>
        </w:rPr>
      </w:pPr>
      <w:bookmarkStart w:id="22" w:name="_Hlk78272987"/>
    </w:p>
    <w:p w14:paraId="0B813EB6" w14:textId="77777777" w:rsidR="00D2399F" w:rsidRPr="00D2399F" w:rsidRDefault="00D2399F" w:rsidP="00D2399F">
      <w:pPr>
        <w:tabs>
          <w:tab w:val="left" w:pos="1800"/>
        </w:tabs>
        <w:rPr>
          <w:rFonts w:ascii="Calibri" w:hAnsi="Calibri" w:cs="Calibri"/>
          <w:bCs/>
          <w:iCs/>
        </w:rPr>
      </w:pPr>
      <w:r w:rsidRPr="00D2399F">
        <w:rPr>
          <w:rFonts w:ascii="Calibri" w:hAnsi="Calibri" w:cs="Calibri"/>
          <w:bCs/>
          <w:iCs/>
        </w:rPr>
        <w:t xml:space="preserve">For a new model that has not previously been determined acceptable, the modeling organization shall give a detailed overview presentation to the Commission (approximately </w:t>
      </w:r>
    </w:p>
    <w:p w14:paraId="784F8536" w14:textId="77777777" w:rsidR="00D2399F" w:rsidRPr="00D2399F" w:rsidRDefault="00D2399F" w:rsidP="00D2399F">
      <w:pPr>
        <w:tabs>
          <w:tab w:val="left" w:pos="1800"/>
        </w:tabs>
        <w:rPr>
          <w:rFonts w:ascii="Calibri" w:hAnsi="Calibri" w:cs="Calibri"/>
          <w:bCs/>
          <w:iCs/>
        </w:rPr>
      </w:pPr>
      <w:r w:rsidRPr="00D2399F">
        <w:rPr>
          <w:rFonts w:ascii="Calibri" w:hAnsi="Calibri" w:cs="Calibri"/>
          <w:bCs/>
          <w:iCs/>
        </w:rPr>
        <w:t>one hour) explaining:</w:t>
      </w:r>
    </w:p>
    <w:p w14:paraId="1DB66930" w14:textId="77777777" w:rsidR="00D2399F" w:rsidRPr="00D2399F" w:rsidRDefault="00D2399F" w:rsidP="00D2399F">
      <w:pPr>
        <w:tabs>
          <w:tab w:val="left" w:pos="1800"/>
        </w:tabs>
        <w:rPr>
          <w:rFonts w:ascii="Calibri" w:hAnsi="Calibri" w:cs="Calibri"/>
          <w:bCs/>
          <w:iCs/>
        </w:rPr>
      </w:pPr>
    </w:p>
    <w:p w14:paraId="79EE1573" w14:textId="77777777" w:rsidR="00D2399F" w:rsidRPr="00D2399F" w:rsidRDefault="00D2399F" w:rsidP="00702EEC">
      <w:pPr>
        <w:numPr>
          <w:ilvl w:val="0"/>
          <w:numId w:val="50"/>
        </w:numPr>
        <w:tabs>
          <w:tab w:val="left" w:pos="1800"/>
        </w:tabs>
        <w:ind w:left="360"/>
        <w:contextualSpacing/>
        <w:rPr>
          <w:rFonts w:ascii="Calibri" w:hAnsi="Calibri" w:cs="Calibri"/>
          <w:bCs/>
          <w:iCs/>
        </w:rPr>
      </w:pPr>
      <w:r w:rsidRPr="00D2399F">
        <w:rPr>
          <w:rFonts w:ascii="Calibri" w:hAnsi="Calibri" w:cs="Calibri"/>
          <w:bCs/>
          <w:iCs/>
        </w:rPr>
        <w:t>How the model is designed to be theoretically sound,</w:t>
      </w:r>
    </w:p>
    <w:p w14:paraId="3DB9D3C4" w14:textId="77777777" w:rsidR="00D2399F" w:rsidRPr="00D2399F" w:rsidRDefault="00D2399F" w:rsidP="00D2399F">
      <w:pPr>
        <w:tabs>
          <w:tab w:val="left" w:pos="1800"/>
        </w:tabs>
        <w:ind w:left="360"/>
        <w:contextualSpacing/>
        <w:rPr>
          <w:rFonts w:ascii="Calibri" w:hAnsi="Calibri" w:cs="Calibri"/>
          <w:bCs/>
          <w:iCs/>
        </w:rPr>
      </w:pPr>
      <w:r w:rsidRPr="00D2399F">
        <w:rPr>
          <w:rFonts w:ascii="Calibri" w:hAnsi="Calibri" w:cs="Calibri"/>
          <w:bCs/>
          <w:iCs/>
        </w:rPr>
        <w:t xml:space="preserve"> </w:t>
      </w:r>
    </w:p>
    <w:p w14:paraId="1CFDCAC4" w14:textId="77777777" w:rsidR="00D2399F" w:rsidRPr="00D2399F" w:rsidRDefault="00D2399F" w:rsidP="00702EEC">
      <w:pPr>
        <w:numPr>
          <w:ilvl w:val="0"/>
          <w:numId w:val="50"/>
        </w:numPr>
        <w:tabs>
          <w:tab w:val="left" w:pos="1800"/>
        </w:tabs>
        <w:ind w:left="360"/>
        <w:contextualSpacing/>
        <w:rPr>
          <w:rFonts w:ascii="Calibri" w:hAnsi="Calibri" w:cs="Calibri"/>
          <w:bCs/>
          <w:iCs/>
        </w:rPr>
      </w:pPr>
      <w:r w:rsidRPr="00D2399F">
        <w:rPr>
          <w:rFonts w:ascii="Calibri" w:hAnsi="Calibri" w:cs="Calibri"/>
          <w:bCs/>
          <w:iCs/>
        </w:rPr>
        <w:lastRenderedPageBreak/>
        <w:t xml:space="preserve">How the model meets the criteria of being accurate and reliable, and </w:t>
      </w:r>
    </w:p>
    <w:p w14:paraId="4F587C65" w14:textId="77777777" w:rsidR="00D2399F" w:rsidRPr="00D2399F" w:rsidRDefault="00D2399F" w:rsidP="00D2399F">
      <w:pPr>
        <w:tabs>
          <w:tab w:val="left" w:pos="1800"/>
        </w:tabs>
        <w:rPr>
          <w:rFonts w:ascii="Calibri" w:hAnsi="Calibri" w:cs="Calibri"/>
          <w:bCs/>
          <w:iCs/>
        </w:rPr>
      </w:pPr>
    </w:p>
    <w:p w14:paraId="10A91B91" w14:textId="77777777" w:rsidR="00D2399F" w:rsidRPr="00D2399F" w:rsidRDefault="00D2399F" w:rsidP="00702EEC">
      <w:pPr>
        <w:numPr>
          <w:ilvl w:val="0"/>
          <w:numId w:val="50"/>
        </w:numPr>
        <w:tabs>
          <w:tab w:val="left" w:pos="1800"/>
        </w:tabs>
        <w:ind w:left="360"/>
        <w:contextualSpacing/>
        <w:rPr>
          <w:rFonts w:ascii="Calibri" w:hAnsi="Calibri" w:cs="Calibri"/>
          <w:bCs/>
          <w:iCs/>
        </w:rPr>
      </w:pPr>
      <w:r w:rsidRPr="00D2399F">
        <w:rPr>
          <w:rFonts w:ascii="Calibri" w:hAnsi="Calibri" w:cs="Calibri"/>
          <w:bCs/>
          <w:iCs/>
        </w:rPr>
        <w:t xml:space="preserve">Indicate which parts of the model are considered proprietary.  </w:t>
      </w:r>
    </w:p>
    <w:p w14:paraId="42933A3B" w14:textId="77777777" w:rsidR="00D2399F" w:rsidRPr="00D2399F" w:rsidRDefault="00D2399F" w:rsidP="00D2399F">
      <w:pPr>
        <w:tabs>
          <w:tab w:val="left" w:pos="720"/>
        </w:tabs>
        <w:ind w:left="1260"/>
        <w:rPr>
          <w:rFonts w:ascii="Calibri" w:hAnsi="Calibri" w:cs="Calibri"/>
        </w:rPr>
      </w:pPr>
    </w:p>
    <w:p w14:paraId="252DB7E3" w14:textId="77777777" w:rsidR="00D2399F" w:rsidRPr="00D2399F" w:rsidRDefault="00D2399F" w:rsidP="00D2399F">
      <w:pPr>
        <w:tabs>
          <w:tab w:val="left" w:pos="720"/>
        </w:tabs>
        <w:rPr>
          <w:rFonts w:ascii="Calibri" w:hAnsi="Calibri" w:cs="Calibri"/>
        </w:rPr>
      </w:pPr>
      <w:r w:rsidRPr="00D2399F">
        <w:rPr>
          <w:rFonts w:ascii="Calibri" w:hAnsi="Calibri" w:cs="Calibri"/>
        </w:rPr>
        <w:t xml:space="preserve">The modeling organization shall provide electronic copies of the model overview and changes presentation, in both PowerPoint and PDF format, to SBA staff to be received no later than close of business the day prior to the Commission meeting. </w:t>
      </w:r>
    </w:p>
    <w:p w14:paraId="65F439C2" w14:textId="77777777" w:rsidR="00D2399F" w:rsidRPr="00D2399F" w:rsidRDefault="00D2399F" w:rsidP="00D2399F">
      <w:pPr>
        <w:tabs>
          <w:tab w:val="left" w:pos="720"/>
        </w:tabs>
        <w:ind w:left="1260"/>
        <w:rPr>
          <w:rFonts w:ascii="Calibri" w:hAnsi="Calibri" w:cs="Calibri"/>
        </w:rPr>
      </w:pPr>
    </w:p>
    <w:p w14:paraId="6558AD74" w14:textId="77777777" w:rsidR="00D2399F" w:rsidRPr="00D2399F" w:rsidRDefault="00D2399F" w:rsidP="00D2399F">
      <w:pPr>
        <w:tabs>
          <w:tab w:val="left" w:pos="720"/>
        </w:tabs>
        <w:rPr>
          <w:rFonts w:ascii="Calibri" w:hAnsi="Calibri" w:cs="Calibri"/>
          <w:bCs/>
          <w:iCs/>
        </w:rPr>
      </w:pPr>
      <w:r w:rsidRPr="00D2399F">
        <w:rPr>
          <w:rFonts w:ascii="Calibri" w:hAnsi="Calibri" w:cs="Calibri"/>
        </w:rPr>
        <w:t xml:space="preserve">Modeling organization personnel shall distribute eighteen color, duplexed hard copies of the model overview and changes presentation to the Commission and Professional Team members at the start of the meeting. </w:t>
      </w:r>
      <w:r w:rsidRPr="00D2399F">
        <w:rPr>
          <w:rFonts w:ascii="Calibri" w:hAnsi="Calibri" w:cs="Calibri"/>
          <w:bCs/>
          <w:iCs/>
        </w:rPr>
        <w:t xml:space="preserve">If, due to special circumstances, the meeting is held virtually, the modeling organization shall provide eighteen color, duplexed hard copies of the model overview and changes presentation to SBA staff to be received no less than two business </w:t>
      </w:r>
    </w:p>
    <w:p w14:paraId="16031D26" w14:textId="77777777" w:rsidR="00D2399F" w:rsidRPr="00D2399F" w:rsidRDefault="00D2399F" w:rsidP="00D2399F">
      <w:pPr>
        <w:tabs>
          <w:tab w:val="left" w:pos="720"/>
        </w:tabs>
        <w:rPr>
          <w:rFonts w:ascii="Calibri" w:hAnsi="Calibri" w:cs="Calibri"/>
          <w:bCs/>
          <w:iCs/>
        </w:rPr>
      </w:pPr>
      <w:r w:rsidRPr="00D2399F">
        <w:rPr>
          <w:rFonts w:ascii="Calibri" w:hAnsi="Calibri" w:cs="Calibri"/>
          <w:bCs/>
          <w:iCs/>
        </w:rPr>
        <w:t>days prior to the Commission meeting.</w:t>
      </w:r>
      <w:bookmarkEnd w:id="22"/>
      <w:r w:rsidRPr="00D2399F">
        <w:rPr>
          <w:rFonts w:ascii="Calibri" w:hAnsi="Calibri" w:cs="Calibri"/>
          <w:bCs/>
          <w:iCs/>
        </w:rPr>
        <w:t xml:space="preserve"> </w:t>
      </w:r>
    </w:p>
    <w:p w14:paraId="108204C3" w14:textId="77777777" w:rsidR="00D2399F" w:rsidRPr="00D2399F" w:rsidRDefault="00D2399F" w:rsidP="00D2399F">
      <w:pPr>
        <w:tabs>
          <w:tab w:val="left" w:pos="720"/>
        </w:tabs>
        <w:rPr>
          <w:rFonts w:ascii="Calibri" w:hAnsi="Calibri" w:cs="Calibri"/>
          <w:color w:val="008000"/>
        </w:rPr>
      </w:pPr>
    </w:p>
    <w:p w14:paraId="66FD6B07" w14:textId="77777777" w:rsidR="00D2399F" w:rsidRPr="00D2399F" w:rsidRDefault="00D2399F" w:rsidP="00D2399F">
      <w:pPr>
        <w:tabs>
          <w:tab w:val="left" w:pos="1800"/>
        </w:tabs>
        <w:rPr>
          <w:rFonts w:ascii="Calibri" w:hAnsi="Calibri" w:cs="Calibri"/>
          <w:bCs/>
          <w:iCs/>
        </w:rPr>
      </w:pPr>
      <w:r w:rsidRPr="00D2399F">
        <w:rPr>
          <w:rFonts w:ascii="Calibri" w:hAnsi="Calibri" w:cs="Calibri"/>
          <w:bCs/>
          <w:iCs/>
        </w:rPr>
        <w:t xml:space="preserve">Following the model overview and changes presentation, the Commission shall hold a closed meeting where trade secrets used in the design and construction of the model will be discussed and reviewed. Modeling organizations that do not utilize the trade secret session shall cover the prescribed material during the public meeting portion. </w:t>
      </w:r>
    </w:p>
    <w:p w14:paraId="22FFE29B" w14:textId="77777777" w:rsidR="00D2399F" w:rsidRPr="00D2399F" w:rsidRDefault="00D2399F" w:rsidP="00D2399F">
      <w:pPr>
        <w:tabs>
          <w:tab w:val="left" w:pos="1800"/>
        </w:tabs>
        <w:rPr>
          <w:rFonts w:ascii="Calibri" w:hAnsi="Calibri" w:cs="Calibri"/>
          <w:bCs/>
          <w:iCs/>
        </w:rPr>
      </w:pPr>
    </w:p>
    <w:p w14:paraId="4DA51FD6" w14:textId="77777777" w:rsidR="00D2399F" w:rsidRPr="00D2399F" w:rsidRDefault="00D2399F" w:rsidP="00D2399F">
      <w:pPr>
        <w:tabs>
          <w:tab w:val="left" w:pos="1800"/>
        </w:tabs>
        <w:rPr>
          <w:rFonts w:ascii="Calibri" w:hAnsi="Calibri" w:cs="Calibri"/>
          <w:b/>
          <w:i/>
        </w:rPr>
      </w:pPr>
      <w:r w:rsidRPr="00D2399F">
        <w:rPr>
          <w:rFonts w:ascii="Calibri" w:hAnsi="Calibri" w:cs="Calibri"/>
          <w:b/>
          <w:i/>
        </w:rPr>
        <w:t>Closed Meeting Portion</w:t>
      </w:r>
    </w:p>
    <w:p w14:paraId="52C3322D" w14:textId="77777777" w:rsidR="00D2399F" w:rsidRPr="00D2399F" w:rsidRDefault="00D2399F" w:rsidP="00D2399F">
      <w:pPr>
        <w:tabs>
          <w:tab w:val="left" w:pos="720"/>
        </w:tabs>
        <w:rPr>
          <w:rFonts w:ascii="Calibri" w:hAnsi="Calibri" w:cs="Calibri"/>
          <w:bCs/>
          <w:iCs/>
        </w:rPr>
      </w:pPr>
    </w:p>
    <w:p w14:paraId="2568D598" w14:textId="77777777" w:rsidR="00D2399F" w:rsidRPr="00D2399F" w:rsidRDefault="00D2399F" w:rsidP="00D2399F">
      <w:pPr>
        <w:tabs>
          <w:tab w:val="left" w:pos="720"/>
        </w:tabs>
        <w:rPr>
          <w:rFonts w:ascii="Calibri" w:hAnsi="Calibri" w:cs="Calibri"/>
          <w:bCs/>
          <w:iCs/>
        </w:rPr>
      </w:pPr>
      <w:r w:rsidRPr="00D2399F">
        <w:rPr>
          <w:rFonts w:ascii="Calibri" w:hAnsi="Calibri" w:cs="Calibri"/>
          <w:bCs/>
          <w:iCs/>
        </w:rPr>
        <w:t xml:space="preserve">During the closed meeting where trade secrets used in the design and construction of the model are discussed and reviewed, the modeling organization shall present and discuss the audit slides used during the Professional Team on-site review for the following: </w:t>
      </w:r>
    </w:p>
    <w:p w14:paraId="41D6FB9D" w14:textId="77777777" w:rsidR="00D2399F" w:rsidRPr="00D2399F" w:rsidRDefault="00D2399F" w:rsidP="00D2399F">
      <w:pPr>
        <w:tabs>
          <w:tab w:val="left" w:pos="720"/>
        </w:tabs>
        <w:rPr>
          <w:rFonts w:ascii="Calibri" w:hAnsi="Calibri" w:cs="Calibri"/>
          <w:bCs/>
          <w:iCs/>
        </w:rPr>
      </w:pPr>
    </w:p>
    <w:p w14:paraId="6F7F963E" w14:textId="77777777" w:rsidR="00D2399F" w:rsidRPr="00D2399F" w:rsidRDefault="00D2399F" w:rsidP="00702EEC">
      <w:pPr>
        <w:numPr>
          <w:ilvl w:val="0"/>
          <w:numId w:val="64"/>
        </w:numPr>
        <w:tabs>
          <w:tab w:val="left" w:pos="360"/>
        </w:tabs>
        <w:ind w:left="360"/>
        <w:contextualSpacing/>
        <w:rPr>
          <w:rFonts w:ascii="Calibri" w:hAnsi="Calibri" w:cs="Calibri"/>
          <w:bCs/>
          <w:iCs/>
        </w:rPr>
      </w:pPr>
      <w:r w:rsidRPr="00D2399F">
        <w:rPr>
          <w:rFonts w:ascii="Calibri" w:hAnsi="Calibri" w:cs="Calibri"/>
          <w:bCs/>
          <w:iCs/>
        </w:rPr>
        <w:t>Standard G-3: Audits 2 and 4,</w:t>
      </w:r>
    </w:p>
    <w:p w14:paraId="0CB3AB0F" w14:textId="77777777" w:rsidR="00D2399F" w:rsidRPr="00D2399F" w:rsidRDefault="00D2399F" w:rsidP="00D2399F">
      <w:pPr>
        <w:tabs>
          <w:tab w:val="left" w:pos="360"/>
        </w:tabs>
        <w:ind w:left="360" w:hanging="360"/>
        <w:contextualSpacing/>
        <w:rPr>
          <w:rFonts w:ascii="Calibri" w:hAnsi="Calibri" w:cs="Calibri"/>
          <w:bCs/>
          <w:iCs/>
        </w:rPr>
      </w:pPr>
    </w:p>
    <w:p w14:paraId="63B60C87" w14:textId="77777777" w:rsidR="00D2399F" w:rsidRPr="00D2399F" w:rsidRDefault="00D2399F" w:rsidP="00702EEC">
      <w:pPr>
        <w:numPr>
          <w:ilvl w:val="0"/>
          <w:numId w:val="64"/>
        </w:numPr>
        <w:tabs>
          <w:tab w:val="left" w:pos="360"/>
        </w:tabs>
        <w:ind w:left="360"/>
        <w:contextualSpacing/>
        <w:rPr>
          <w:rFonts w:ascii="Calibri" w:hAnsi="Calibri" w:cs="Calibri"/>
          <w:bCs/>
          <w:iCs/>
        </w:rPr>
      </w:pPr>
      <w:r w:rsidRPr="00D2399F">
        <w:rPr>
          <w:rFonts w:ascii="Calibri" w:hAnsi="Calibri" w:cs="Calibri"/>
          <w:bCs/>
          <w:iCs/>
        </w:rPr>
        <w:t>Standard M-1: Audits 1, 2, 6, and 9,</w:t>
      </w:r>
    </w:p>
    <w:p w14:paraId="5A0B8C14" w14:textId="77777777" w:rsidR="00D2399F" w:rsidRPr="00D2399F" w:rsidRDefault="00D2399F" w:rsidP="00D2399F">
      <w:pPr>
        <w:tabs>
          <w:tab w:val="left" w:pos="360"/>
        </w:tabs>
        <w:ind w:hanging="360"/>
        <w:rPr>
          <w:rFonts w:ascii="Calibri" w:hAnsi="Calibri" w:cs="Calibri"/>
          <w:bCs/>
          <w:iCs/>
        </w:rPr>
      </w:pPr>
    </w:p>
    <w:p w14:paraId="0809D0D5" w14:textId="77777777" w:rsidR="00D2399F" w:rsidRPr="00D2399F" w:rsidRDefault="00D2399F" w:rsidP="00702EEC">
      <w:pPr>
        <w:numPr>
          <w:ilvl w:val="0"/>
          <w:numId w:val="64"/>
        </w:numPr>
        <w:tabs>
          <w:tab w:val="left" w:pos="360"/>
        </w:tabs>
        <w:ind w:left="360"/>
        <w:contextualSpacing/>
        <w:rPr>
          <w:rFonts w:ascii="Calibri" w:hAnsi="Calibri" w:cs="Calibri"/>
          <w:bCs/>
          <w:iCs/>
        </w:rPr>
      </w:pPr>
      <w:r w:rsidRPr="00D2399F">
        <w:rPr>
          <w:rFonts w:ascii="Calibri" w:hAnsi="Calibri" w:cs="Calibri"/>
          <w:bCs/>
          <w:iCs/>
        </w:rPr>
        <w:t>Standard M-2: Audits 1 and 3,</w:t>
      </w:r>
    </w:p>
    <w:p w14:paraId="7B9D2EA0" w14:textId="77777777" w:rsidR="00D2399F" w:rsidRPr="00D2399F" w:rsidRDefault="00D2399F" w:rsidP="00D2399F">
      <w:pPr>
        <w:tabs>
          <w:tab w:val="left" w:pos="360"/>
        </w:tabs>
        <w:ind w:hanging="360"/>
        <w:rPr>
          <w:rFonts w:ascii="Calibri" w:hAnsi="Calibri" w:cs="Calibri"/>
          <w:bCs/>
          <w:iCs/>
        </w:rPr>
      </w:pPr>
    </w:p>
    <w:p w14:paraId="5812B99E" w14:textId="77777777" w:rsidR="00D2399F" w:rsidRPr="00D2399F" w:rsidRDefault="00D2399F" w:rsidP="00702EEC">
      <w:pPr>
        <w:numPr>
          <w:ilvl w:val="0"/>
          <w:numId w:val="64"/>
        </w:numPr>
        <w:tabs>
          <w:tab w:val="left" w:pos="360"/>
          <w:tab w:val="num" w:pos="720"/>
        </w:tabs>
        <w:ind w:left="360"/>
        <w:contextualSpacing/>
        <w:rPr>
          <w:rFonts w:ascii="Calibri" w:hAnsi="Calibri" w:cs="Calibri"/>
          <w:bCs/>
          <w:iCs/>
        </w:rPr>
      </w:pPr>
      <w:r w:rsidRPr="00D2399F">
        <w:rPr>
          <w:rFonts w:ascii="Calibri" w:hAnsi="Calibri" w:cs="Calibri"/>
          <w:bCs/>
          <w:iCs/>
        </w:rPr>
        <w:t>Standard M-4: Audit 5,</w:t>
      </w:r>
    </w:p>
    <w:p w14:paraId="6167C839" w14:textId="77777777" w:rsidR="00D2399F" w:rsidRPr="00D2399F" w:rsidRDefault="00D2399F" w:rsidP="00D2399F">
      <w:pPr>
        <w:tabs>
          <w:tab w:val="left" w:pos="360"/>
          <w:tab w:val="num" w:pos="1080"/>
        </w:tabs>
        <w:ind w:hanging="360"/>
        <w:rPr>
          <w:rFonts w:ascii="Calibri" w:hAnsi="Calibri" w:cs="Calibri"/>
          <w:bCs/>
          <w:iCs/>
        </w:rPr>
      </w:pPr>
    </w:p>
    <w:p w14:paraId="65792D23" w14:textId="77777777" w:rsidR="00D2399F" w:rsidRPr="00D2399F" w:rsidRDefault="00D2399F" w:rsidP="00702EEC">
      <w:pPr>
        <w:numPr>
          <w:ilvl w:val="0"/>
          <w:numId w:val="64"/>
        </w:numPr>
        <w:tabs>
          <w:tab w:val="left" w:pos="360"/>
          <w:tab w:val="num" w:pos="1350"/>
        </w:tabs>
        <w:ind w:left="360"/>
        <w:contextualSpacing/>
        <w:rPr>
          <w:rFonts w:ascii="Calibri" w:hAnsi="Calibri" w:cs="Calibri"/>
          <w:bCs/>
          <w:iCs/>
        </w:rPr>
      </w:pPr>
      <w:r w:rsidRPr="00D2399F">
        <w:rPr>
          <w:rFonts w:ascii="Calibri" w:hAnsi="Calibri" w:cs="Calibri"/>
          <w:bCs/>
          <w:iCs/>
        </w:rPr>
        <w:t>Standard M-5: Audit 3,</w:t>
      </w:r>
    </w:p>
    <w:p w14:paraId="74C59046" w14:textId="77777777" w:rsidR="00D2399F" w:rsidRPr="00D2399F" w:rsidRDefault="00D2399F" w:rsidP="00D2399F">
      <w:pPr>
        <w:tabs>
          <w:tab w:val="left" w:pos="360"/>
        </w:tabs>
        <w:ind w:left="360" w:hanging="360"/>
        <w:rPr>
          <w:rFonts w:ascii="Calibri" w:hAnsi="Calibri" w:cs="Calibri"/>
          <w:bCs/>
          <w:iCs/>
        </w:rPr>
      </w:pPr>
    </w:p>
    <w:p w14:paraId="5A3CB13C" w14:textId="77777777" w:rsidR="00D2399F" w:rsidRPr="00D2399F" w:rsidRDefault="00D2399F" w:rsidP="00702EEC">
      <w:pPr>
        <w:numPr>
          <w:ilvl w:val="0"/>
          <w:numId w:val="64"/>
        </w:numPr>
        <w:tabs>
          <w:tab w:val="left" w:pos="360"/>
        </w:tabs>
        <w:ind w:left="360"/>
        <w:contextualSpacing/>
        <w:rPr>
          <w:rFonts w:ascii="Calibri" w:hAnsi="Calibri" w:cs="Calibri"/>
          <w:bCs/>
          <w:iCs/>
        </w:rPr>
      </w:pPr>
      <w:r w:rsidRPr="00D2399F">
        <w:rPr>
          <w:rFonts w:ascii="Calibri" w:hAnsi="Calibri" w:cs="Calibri"/>
          <w:bCs/>
          <w:iCs/>
        </w:rPr>
        <w:t>Standard S-2: Audit 1.C if Form S-6 is not provided in the Submission, or Audit 2 if Form S-6 is provided in the Submission,</w:t>
      </w:r>
    </w:p>
    <w:p w14:paraId="411308ED" w14:textId="77777777" w:rsidR="0029546A" w:rsidRPr="00D2399F" w:rsidRDefault="0029546A" w:rsidP="00D2399F">
      <w:pPr>
        <w:tabs>
          <w:tab w:val="left" w:pos="360"/>
        </w:tabs>
        <w:ind w:left="360" w:hanging="360"/>
        <w:contextualSpacing/>
        <w:rPr>
          <w:rFonts w:ascii="Calibri" w:hAnsi="Calibri" w:cs="Calibri"/>
          <w:bCs/>
          <w:iCs/>
        </w:rPr>
      </w:pPr>
    </w:p>
    <w:p w14:paraId="4C8F12EA" w14:textId="77777777" w:rsidR="00D2399F" w:rsidRPr="00D2399F" w:rsidRDefault="00D2399F" w:rsidP="00702EEC">
      <w:pPr>
        <w:numPr>
          <w:ilvl w:val="0"/>
          <w:numId w:val="64"/>
        </w:numPr>
        <w:tabs>
          <w:tab w:val="left" w:pos="360"/>
        </w:tabs>
        <w:ind w:left="360"/>
        <w:contextualSpacing/>
        <w:rPr>
          <w:rFonts w:ascii="Calibri" w:hAnsi="Calibri" w:cs="Calibri"/>
          <w:bCs/>
          <w:iCs/>
        </w:rPr>
      </w:pPr>
      <w:r w:rsidRPr="00D2399F">
        <w:rPr>
          <w:rFonts w:ascii="Calibri" w:hAnsi="Calibri" w:cs="Calibri"/>
          <w:bCs/>
          <w:iCs/>
        </w:rPr>
        <w:t>Standard S-3: Audit 1.C if Form S-6 is not provided in the Submission,</w:t>
      </w:r>
    </w:p>
    <w:p w14:paraId="27D5851C" w14:textId="77777777" w:rsidR="00D2399F" w:rsidRPr="00D2399F" w:rsidRDefault="00D2399F" w:rsidP="00D2399F">
      <w:pPr>
        <w:tabs>
          <w:tab w:val="left" w:pos="360"/>
        </w:tabs>
        <w:ind w:hanging="360"/>
        <w:contextualSpacing/>
        <w:rPr>
          <w:rFonts w:ascii="Calibri" w:hAnsi="Calibri" w:cs="Calibri"/>
          <w:bCs/>
          <w:iCs/>
        </w:rPr>
      </w:pPr>
    </w:p>
    <w:p w14:paraId="45603E71" w14:textId="3E77A587" w:rsidR="00D2399F" w:rsidRPr="00D2399F" w:rsidRDefault="00D2399F" w:rsidP="00702EEC">
      <w:pPr>
        <w:numPr>
          <w:ilvl w:val="0"/>
          <w:numId w:val="64"/>
        </w:numPr>
        <w:tabs>
          <w:tab w:val="left" w:pos="360"/>
        </w:tabs>
        <w:ind w:left="360"/>
        <w:contextualSpacing/>
        <w:rPr>
          <w:rFonts w:ascii="Calibri" w:hAnsi="Calibri" w:cs="Calibri"/>
          <w:bCs/>
          <w:iCs/>
        </w:rPr>
      </w:pPr>
      <w:r w:rsidRPr="00D2399F">
        <w:rPr>
          <w:rFonts w:ascii="Calibri" w:hAnsi="Calibri" w:cs="Calibri"/>
          <w:bCs/>
          <w:iCs/>
        </w:rPr>
        <w:t>Standard S-5</w:t>
      </w:r>
      <w:r w:rsidR="005F1E7C">
        <w:rPr>
          <w:rFonts w:ascii="Calibri" w:hAnsi="Calibri" w:cs="Calibri"/>
          <w:bCs/>
          <w:iCs/>
        </w:rPr>
        <w:t>:</w:t>
      </w:r>
      <w:r w:rsidRPr="00D2399F">
        <w:rPr>
          <w:rFonts w:ascii="Calibri" w:hAnsi="Calibri" w:cs="Calibri"/>
          <w:bCs/>
          <w:iCs/>
        </w:rPr>
        <w:t xml:space="preserve"> Audit 1</w:t>
      </w:r>
      <w:r w:rsidR="00D82BB2">
        <w:rPr>
          <w:rFonts w:ascii="Calibri" w:hAnsi="Calibri" w:cs="Calibri"/>
          <w:bCs/>
          <w:iCs/>
        </w:rPr>
        <w:t>,</w:t>
      </w:r>
    </w:p>
    <w:p w14:paraId="18484288" w14:textId="77777777" w:rsidR="00D2399F" w:rsidRPr="00D2399F" w:rsidRDefault="00D2399F" w:rsidP="00D2399F">
      <w:pPr>
        <w:tabs>
          <w:tab w:val="left" w:pos="360"/>
        </w:tabs>
        <w:ind w:hanging="360"/>
        <w:rPr>
          <w:rFonts w:ascii="Calibri" w:hAnsi="Calibri" w:cs="Calibri"/>
          <w:bCs/>
          <w:iCs/>
        </w:rPr>
      </w:pPr>
    </w:p>
    <w:p w14:paraId="272D07D7" w14:textId="7C274370" w:rsidR="00D2399F" w:rsidRPr="00D2399F" w:rsidRDefault="00D2399F" w:rsidP="00702EEC">
      <w:pPr>
        <w:numPr>
          <w:ilvl w:val="0"/>
          <w:numId w:val="64"/>
        </w:numPr>
        <w:tabs>
          <w:tab w:val="left" w:pos="360"/>
          <w:tab w:val="left" w:pos="450"/>
          <w:tab w:val="left" w:pos="810"/>
        </w:tabs>
        <w:ind w:left="360"/>
        <w:contextualSpacing/>
        <w:rPr>
          <w:rFonts w:ascii="Calibri" w:hAnsi="Calibri" w:cs="Calibri"/>
          <w:bCs/>
          <w:iCs/>
        </w:rPr>
      </w:pPr>
      <w:r w:rsidRPr="00D2399F">
        <w:rPr>
          <w:rFonts w:ascii="Calibri" w:hAnsi="Calibri" w:cs="Calibri"/>
          <w:bCs/>
          <w:iCs/>
        </w:rPr>
        <w:t xml:space="preserve">Standard V-1: Audits 1, </w:t>
      </w:r>
      <w:r w:rsidR="00813609">
        <w:rPr>
          <w:rFonts w:ascii="Calibri" w:hAnsi="Calibri" w:cs="Calibri"/>
          <w:bCs/>
          <w:iCs/>
        </w:rPr>
        <w:t>8</w:t>
      </w:r>
      <w:r w:rsidRPr="00D2399F">
        <w:rPr>
          <w:rFonts w:ascii="Calibri" w:hAnsi="Calibri" w:cs="Calibri"/>
          <w:bCs/>
          <w:iCs/>
        </w:rPr>
        <w:t xml:space="preserve">, </w:t>
      </w:r>
      <w:r w:rsidR="00813609">
        <w:rPr>
          <w:rFonts w:ascii="Calibri" w:hAnsi="Calibri" w:cs="Calibri"/>
          <w:bCs/>
          <w:iCs/>
        </w:rPr>
        <w:t>9</w:t>
      </w:r>
      <w:r w:rsidRPr="00D2399F">
        <w:rPr>
          <w:rFonts w:ascii="Calibri" w:hAnsi="Calibri" w:cs="Calibri"/>
          <w:bCs/>
          <w:iCs/>
        </w:rPr>
        <w:t>, 1</w:t>
      </w:r>
      <w:r w:rsidR="00813609">
        <w:rPr>
          <w:rFonts w:ascii="Calibri" w:hAnsi="Calibri" w:cs="Calibri"/>
          <w:bCs/>
          <w:iCs/>
        </w:rPr>
        <w:t>8</w:t>
      </w:r>
      <w:r w:rsidRPr="00D2399F">
        <w:rPr>
          <w:rFonts w:ascii="Calibri" w:hAnsi="Calibri" w:cs="Calibri"/>
          <w:bCs/>
          <w:iCs/>
        </w:rPr>
        <w:t>, and 2</w:t>
      </w:r>
      <w:r w:rsidR="00813609">
        <w:rPr>
          <w:rFonts w:ascii="Calibri" w:hAnsi="Calibri" w:cs="Calibri"/>
          <w:bCs/>
          <w:iCs/>
        </w:rPr>
        <w:t>2</w:t>
      </w:r>
      <w:r w:rsidRPr="00D2399F">
        <w:rPr>
          <w:rFonts w:ascii="Calibri" w:hAnsi="Calibri" w:cs="Calibri"/>
          <w:bCs/>
          <w:iCs/>
        </w:rPr>
        <w:t>,</w:t>
      </w:r>
    </w:p>
    <w:p w14:paraId="059291EF" w14:textId="77777777" w:rsidR="00D2399F" w:rsidRPr="00D2399F" w:rsidRDefault="00D2399F" w:rsidP="00D2399F">
      <w:pPr>
        <w:tabs>
          <w:tab w:val="left" w:pos="360"/>
        </w:tabs>
        <w:ind w:hanging="360"/>
        <w:rPr>
          <w:rFonts w:ascii="Calibri" w:hAnsi="Calibri" w:cs="Calibri"/>
          <w:bCs/>
          <w:iCs/>
        </w:rPr>
      </w:pPr>
    </w:p>
    <w:p w14:paraId="62F53498" w14:textId="77777777" w:rsidR="00D2399F" w:rsidRPr="00D2399F" w:rsidRDefault="00D2399F" w:rsidP="00702EEC">
      <w:pPr>
        <w:numPr>
          <w:ilvl w:val="0"/>
          <w:numId w:val="64"/>
        </w:numPr>
        <w:tabs>
          <w:tab w:val="left" w:pos="360"/>
          <w:tab w:val="num" w:pos="720"/>
        </w:tabs>
        <w:ind w:left="360"/>
        <w:contextualSpacing/>
        <w:rPr>
          <w:rFonts w:ascii="Calibri" w:hAnsi="Calibri" w:cs="Calibri"/>
          <w:bCs/>
          <w:iCs/>
        </w:rPr>
      </w:pPr>
      <w:r w:rsidRPr="00D2399F">
        <w:rPr>
          <w:rFonts w:ascii="Calibri" w:hAnsi="Calibri" w:cs="Calibri"/>
          <w:bCs/>
          <w:iCs/>
        </w:rPr>
        <w:t xml:space="preserve">Standard V-2: Audits 1 and 6, </w:t>
      </w:r>
    </w:p>
    <w:p w14:paraId="4B4B4E85" w14:textId="77777777" w:rsidR="00D2399F" w:rsidRPr="00D2399F" w:rsidRDefault="00D2399F" w:rsidP="00702EEC">
      <w:pPr>
        <w:numPr>
          <w:ilvl w:val="0"/>
          <w:numId w:val="64"/>
        </w:numPr>
        <w:tabs>
          <w:tab w:val="left" w:pos="360"/>
          <w:tab w:val="left" w:pos="990"/>
        </w:tabs>
        <w:ind w:left="360"/>
        <w:contextualSpacing/>
        <w:rPr>
          <w:rFonts w:ascii="Calibri" w:hAnsi="Calibri" w:cs="Calibri"/>
          <w:bCs/>
          <w:iCs/>
        </w:rPr>
      </w:pPr>
      <w:r w:rsidRPr="00D2399F">
        <w:rPr>
          <w:rFonts w:ascii="Calibri" w:hAnsi="Calibri" w:cs="Calibri"/>
          <w:bCs/>
          <w:iCs/>
        </w:rPr>
        <w:lastRenderedPageBreak/>
        <w:t>Standard V-3: Audits 1 and 7,</w:t>
      </w:r>
    </w:p>
    <w:p w14:paraId="2310231A" w14:textId="77777777" w:rsidR="00D2399F" w:rsidRPr="00D2399F" w:rsidRDefault="00D2399F" w:rsidP="00D2399F">
      <w:pPr>
        <w:tabs>
          <w:tab w:val="left" w:pos="360"/>
        </w:tabs>
        <w:ind w:hanging="360"/>
        <w:rPr>
          <w:rFonts w:ascii="Calibri" w:hAnsi="Calibri" w:cs="Calibri"/>
          <w:bCs/>
          <w:iCs/>
        </w:rPr>
      </w:pPr>
    </w:p>
    <w:p w14:paraId="3D1F6DAB" w14:textId="1C5CB823" w:rsidR="00D2399F" w:rsidRPr="00D2399F" w:rsidRDefault="00D2399F" w:rsidP="00702EEC">
      <w:pPr>
        <w:numPr>
          <w:ilvl w:val="0"/>
          <w:numId w:val="64"/>
        </w:numPr>
        <w:tabs>
          <w:tab w:val="left" w:pos="360"/>
          <w:tab w:val="left" w:pos="990"/>
        </w:tabs>
        <w:ind w:left="360"/>
        <w:contextualSpacing/>
        <w:rPr>
          <w:rFonts w:ascii="Calibri" w:hAnsi="Calibri" w:cs="Calibri"/>
          <w:bCs/>
          <w:iCs/>
        </w:rPr>
      </w:pPr>
      <w:r w:rsidRPr="00D2399F">
        <w:rPr>
          <w:rFonts w:ascii="Calibri" w:hAnsi="Calibri" w:cs="Calibri"/>
          <w:bCs/>
          <w:iCs/>
        </w:rPr>
        <w:t xml:space="preserve">Standard V-4: Audits 1 and </w:t>
      </w:r>
      <w:r w:rsidR="00813609">
        <w:rPr>
          <w:rFonts w:ascii="Calibri" w:hAnsi="Calibri" w:cs="Calibri"/>
          <w:bCs/>
          <w:iCs/>
        </w:rPr>
        <w:t>10</w:t>
      </w:r>
      <w:r w:rsidRPr="00D2399F">
        <w:rPr>
          <w:rFonts w:ascii="Calibri" w:hAnsi="Calibri" w:cs="Calibri"/>
          <w:bCs/>
          <w:iCs/>
        </w:rPr>
        <w:t>,</w:t>
      </w:r>
    </w:p>
    <w:p w14:paraId="79BF0F10" w14:textId="77777777" w:rsidR="00D2399F" w:rsidRPr="00D2399F" w:rsidRDefault="00D2399F" w:rsidP="00D2399F">
      <w:pPr>
        <w:tabs>
          <w:tab w:val="left" w:pos="360"/>
        </w:tabs>
        <w:ind w:hanging="360"/>
        <w:rPr>
          <w:rFonts w:ascii="Calibri" w:hAnsi="Calibri" w:cs="Calibri"/>
          <w:bCs/>
          <w:iCs/>
        </w:rPr>
      </w:pPr>
    </w:p>
    <w:p w14:paraId="31B1BFC4" w14:textId="77777777" w:rsidR="00D2399F" w:rsidRPr="00D2399F" w:rsidRDefault="00D2399F" w:rsidP="00702EEC">
      <w:pPr>
        <w:numPr>
          <w:ilvl w:val="0"/>
          <w:numId w:val="64"/>
        </w:numPr>
        <w:tabs>
          <w:tab w:val="left" w:pos="360"/>
          <w:tab w:val="left" w:pos="990"/>
        </w:tabs>
        <w:ind w:left="360"/>
        <w:contextualSpacing/>
        <w:rPr>
          <w:rFonts w:ascii="Calibri" w:hAnsi="Calibri" w:cs="Calibri"/>
          <w:bCs/>
          <w:iCs/>
        </w:rPr>
      </w:pPr>
      <w:r w:rsidRPr="00D2399F">
        <w:rPr>
          <w:rFonts w:ascii="Calibri" w:hAnsi="Calibri" w:cs="Calibri"/>
          <w:bCs/>
          <w:iCs/>
        </w:rPr>
        <w:t>Standard A-1: Audit 1,</w:t>
      </w:r>
    </w:p>
    <w:p w14:paraId="0B168BDC" w14:textId="77777777" w:rsidR="00D2399F" w:rsidRPr="00D2399F" w:rsidRDefault="00D2399F" w:rsidP="00D2399F">
      <w:pPr>
        <w:tabs>
          <w:tab w:val="left" w:pos="360"/>
        </w:tabs>
        <w:ind w:hanging="360"/>
        <w:contextualSpacing/>
        <w:rPr>
          <w:rFonts w:ascii="Calibri" w:hAnsi="Calibri" w:cs="Calibri"/>
          <w:bCs/>
          <w:iCs/>
        </w:rPr>
      </w:pPr>
    </w:p>
    <w:p w14:paraId="7B003F99" w14:textId="77777777" w:rsidR="00D2399F" w:rsidRPr="00D2399F" w:rsidRDefault="00D2399F" w:rsidP="00702EEC">
      <w:pPr>
        <w:numPr>
          <w:ilvl w:val="0"/>
          <w:numId w:val="64"/>
        </w:numPr>
        <w:tabs>
          <w:tab w:val="left" w:pos="360"/>
          <w:tab w:val="left" w:pos="990"/>
        </w:tabs>
        <w:ind w:left="360"/>
        <w:contextualSpacing/>
        <w:rPr>
          <w:rFonts w:ascii="Calibri" w:hAnsi="Calibri" w:cs="Calibri"/>
          <w:bCs/>
          <w:iCs/>
        </w:rPr>
      </w:pPr>
      <w:r w:rsidRPr="00D2399F">
        <w:rPr>
          <w:rFonts w:ascii="Calibri" w:hAnsi="Calibri" w:cs="Calibri"/>
          <w:bCs/>
          <w:iCs/>
        </w:rPr>
        <w:t>Standard A-6: Audit 2,</w:t>
      </w:r>
    </w:p>
    <w:p w14:paraId="5394D820" w14:textId="77777777" w:rsidR="00D2399F" w:rsidRPr="00D2399F" w:rsidRDefault="00D2399F" w:rsidP="00D2399F">
      <w:pPr>
        <w:tabs>
          <w:tab w:val="left" w:pos="360"/>
        </w:tabs>
        <w:ind w:hanging="360"/>
        <w:rPr>
          <w:rFonts w:ascii="Calibri" w:hAnsi="Calibri" w:cs="Calibri"/>
          <w:bCs/>
          <w:iCs/>
        </w:rPr>
      </w:pPr>
    </w:p>
    <w:p w14:paraId="10343418" w14:textId="77777777" w:rsidR="00D2399F" w:rsidRPr="00D2399F" w:rsidRDefault="00D2399F" w:rsidP="00702EEC">
      <w:pPr>
        <w:numPr>
          <w:ilvl w:val="0"/>
          <w:numId w:val="64"/>
        </w:numPr>
        <w:tabs>
          <w:tab w:val="left" w:pos="360"/>
          <w:tab w:val="left" w:pos="990"/>
        </w:tabs>
        <w:ind w:left="360"/>
        <w:contextualSpacing/>
        <w:rPr>
          <w:rFonts w:ascii="Calibri" w:hAnsi="Calibri" w:cs="Calibri"/>
          <w:bCs/>
          <w:iCs/>
        </w:rPr>
      </w:pPr>
      <w:r w:rsidRPr="00D2399F">
        <w:rPr>
          <w:rFonts w:ascii="Calibri" w:hAnsi="Calibri" w:cs="Calibri"/>
          <w:bCs/>
          <w:iCs/>
        </w:rPr>
        <w:t xml:space="preserve">Trade secret items, including audit items and responses to pre-visit letter requests, identified and recommended by the Professional Team during the on-site and additional verification reviews to be shown to the Commission which will be documented in the Professional Team’s report to the Commission, </w:t>
      </w:r>
    </w:p>
    <w:p w14:paraId="3DBF48D9" w14:textId="77777777" w:rsidR="00D2399F" w:rsidRPr="00D2399F" w:rsidRDefault="00D2399F" w:rsidP="00D2399F">
      <w:pPr>
        <w:tabs>
          <w:tab w:val="left" w:pos="360"/>
        </w:tabs>
        <w:ind w:left="360" w:hanging="360"/>
        <w:contextualSpacing/>
        <w:rPr>
          <w:rFonts w:ascii="Calibri" w:hAnsi="Calibri" w:cs="Calibri"/>
          <w:bCs/>
          <w:iCs/>
        </w:rPr>
      </w:pPr>
    </w:p>
    <w:p w14:paraId="6E5A7549" w14:textId="77777777" w:rsidR="00D2399F" w:rsidRPr="00D2399F" w:rsidRDefault="00D2399F" w:rsidP="00702EEC">
      <w:pPr>
        <w:numPr>
          <w:ilvl w:val="0"/>
          <w:numId w:val="64"/>
        </w:numPr>
        <w:tabs>
          <w:tab w:val="left" w:pos="360"/>
          <w:tab w:val="left" w:pos="990"/>
        </w:tabs>
        <w:ind w:left="360"/>
        <w:contextualSpacing/>
        <w:rPr>
          <w:rFonts w:ascii="Calibri" w:hAnsi="Calibri" w:cs="Calibri"/>
          <w:bCs/>
          <w:iCs/>
        </w:rPr>
      </w:pPr>
      <w:r w:rsidRPr="00D2399F">
        <w:rPr>
          <w:rFonts w:ascii="Calibri" w:hAnsi="Calibri" w:cs="Calibri"/>
          <w:bCs/>
          <w:iCs/>
        </w:rPr>
        <w:t xml:space="preserve">In support of acceptability of Standard V-4, a detailed discussion of Form V-3 and Form V-5, including but not limited to: </w:t>
      </w:r>
    </w:p>
    <w:p w14:paraId="1F52642A" w14:textId="77777777" w:rsidR="00D2399F" w:rsidRPr="00D2399F" w:rsidRDefault="00D2399F" w:rsidP="00D2399F">
      <w:pPr>
        <w:tabs>
          <w:tab w:val="left" w:pos="720"/>
        </w:tabs>
        <w:ind w:left="480"/>
        <w:contextualSpacing/>
        <w:rPr>
          <w:rFonts w:ascii="Calibri" w:hAnsi="Calibri" w:cs="Calibri"/>
          <w:bCs/>
          <w:iCs/>
        </w:rPr>
      </w:pPr>
    </w:p>
    <w:p w14:paraId="36D94F70" w14:textId="77777777" w:rsidR="00D2399F" w:rsidRPr="00D2399F" w:rsidRDefault="00D2399F" w:rsidP="00702EEC">
      <w:pPr>
        <w:numPr>
          <w:ilvl w:val="0"/>
          <w:numId w:val="51"/>
        </w:numPr>
        <w:tabs>
          <w:tab w:val="left" w:pos="720"/>
          <w:tab w:val="left" w:pos="1980"/>
        </w:tabs>
        <w:contextualSpacing/>
        <w:rPr>
          <w:rFonts w:ascii="Calibri" w:hAnsi="Calibri" w:cs="Calibri"/>
        </w:rPr>
      </w:pPr>
      <w:r w:rsidRPr="00D2399F">
        <w:rPr>
          <w:rFonts w:ascii="Calibri" w:hAnsi="Calibri" w:cs="Calibri"/>
        </w:rPr>
        <w:t xml:space="preserve">Individual hurricane mitigation measures for each windspeed and hurricane loss costs exhibiting logical mitigation impacts within categories and across structure types, </w:t>
      </w:r>
    </w:p>
    <w:p w14:paraId="49C94DA9" w14:textId="77777777" w:rsidR="00D2399F" w:rsidRPr="00D2399F" w:rsidRDefault="00D2399F" w:rsidP="00D2399F">
      <w:pPr>
        <w:tabs>
          <w:tab w:val="left" w:pos="720"/>
          <w:tab w:val="left" w:pos="1980"/>
        </w:tabs>
        <w:ind w:left="720" w:hanging="360"/>
        <w:contextualSpacing/>
        <w:rPr>
          <w:rFonts w:ascii="Calibri" w:hAnsi="Calibri" w:cs="Calibri"/>
        </w:rPr>
      </w:pPr>
    </w:p>
    <w:p w14:paraId="4AB51B4B" w14:textId="77777777" w:rsidR="00D2399F" w:rsidRPr="00D2399F" w:rsidRDefault="00D2399F" w:rsidP="00702EEC">
      <w:pPr>
        <w:numPr>
          <w:ilvl w:val="0"/>
          <w:numId w:val="51"/>
        </w:numPr>
        <w:tabs>
          <w:tab w:val="left" w:pos="810"/>
          <w:tab w:val="left" w:pos="1980"/>
        </w:tabs>
        <w:contextualSpacing/>
        <w:rPr>
          <w:rFonts w:ascii="Calibri" w:hAnsi="Calibri" w:cs="Calibri"/>
        </w:rPr>
      </w:pPr>
      <w:r w:rsidRPr="00D2399F">
        <w:rPr>
          <w:rFonts w:ascii="Calibri" w:hAnsi="Calibri" w:cs="Calibri"/>
        </w:rPr>
        <w:t>The fully mitigated building results relative to the contributions of the various hurricane mitigation measures,</w:t>
      </w:r>
    </w:p>
    <w:p w14:paraId="20E4F05A" w14:textId="77777777" w:rsidR="00D2399F" w:rsidRPr="00D2399F" w:rsidRDefault="00D2399F" w:rsidP="00D2399F">
      <w:pPr>
        <w:tabs>
          <w:tab w:val="left" w:pos="720"/>
          <w:tab w:val="left" w:pos="1980"/>
        </w:tabs>
        <w:ind w:left="720" w:hanging="360"/>
        <w:rPr>
          <w:rFonts w:ascii="Calibri" w:hAnsi="Calibri" w:cs="Calibri"/>
        </w:rPr>
      </w:pPr>
    </w:p>
    <w:p w14:paraId="09E579F3" w14:textId="77777777" w:rsidR="00D2399F" w:rsidRPr="00D2399F" w:rsidRDefault="00D2399F" w:rsidP="00702EEC">
      <w:pPr>
        <w:numPr>
          <w:ilvl w:val="0"/>
          <w:numId w:val="51"/>
        </w:numPr>
        <w:tabs>
          <w:tab w:val="left" w:pos="720"/>
          <w:tab w:val="left" w:pos="1980"/>
        </w:tabs>
        <w:contextualSpacing/>
        <w:rPr>
          <w:rFonts w:ascii="Calibri" w:hAnsi="Calibri" w:cs="Calibri"/>
        </w:rPr>
      </w:pPr>
      <w:r w:rsidRPr="00D2399F">
        <w:rPr>
          <w:rFonts w:ascii="Calibri" w:hAnsi="Calibri" w:cs="Calibri"/>
        </w:rPr>
        <w:t>Omission of any individual hurricane mitigation measures, and</w:t>
      </w:r>
    </w:p>
    <w:p w14:paraId="43841D2B" w14:textId="77777777" w:rsidR="00D2399F" w:rsidRPr="00D2399F" w:rsidRDefault="00D2399F" w:rsidP="00D2399F">
      <w:pPr>
        <w:tabs>
          <w:tab w:val="left" w:pos="1980"/>
        </w:tabs>
        <w:ind w:left="720" w:hanging="360"/>
        <w:contextualSpacing/>
        <w:rPr>
          <w:rFonts w:ascii="Calibri" w:hAnsi="Calibri" w:cs="Calibri"/>
        </w:rPr>
      </w:pPr>
    </w:p>
    <w:p w14:paraId="3E5FD5CF" w14:textId="77777777" w:rsidR="00D2399F" w:rsidRPr="00D2399F" w:rsidRDefault="00D2399F" w:rsidP="00702EEC">
      <w:pPr>
        <w:numPr>
          <w:ilvl w:val="0"/>
          <w:numId w:val="51"/>
        </w:numPr>
        <w:tabs>
          <w:tab w:val="left" w:pos="810"/>
          <w:tab w:val="left" w:pos="1980"/>
        </w:tabs>
        <w:contextualSpacing/>
        <w:rPr>
          <w:rFonts w:ascii="Calibri" w:hAnsi="Calibri" w:cs="Calibri"/>
        </w:rPr>
      </w:pPr>
      <w:r w:rsidRPr="00D2399F">
        <w:rPr>
          <w:rFonts w:ascii="Calibri" w:hAnsi="Calibri" w:cs="Calibri"/>
        </w:rPr>
        <w:t>An explanation of the relativities in Form V-3 and an explanation of Form V-5,</w:t>
      </w:r>
    </w:p>
    <w:p w14:paraId="7D9A4235" w14:textId="77777777" w:rsidR="00D2399F" w:rsidRPr="00D2399F" w:rsidRDefault="00D2399F" w:rsidP="00D2399F">
      <w:pPr>
        <w:tabs>
          <w:tab w:val="left" w:pos="810"/>
          <w:tab w:val="left" w:pos="1980"/>
        </w:tabs>
        <w:rPr>
          <w:rFonts w:ascii="Calibri" w:hAnsi="Calibri" w:cs="Calibri"/>
        </w:rPr>
      </w:pPr>
    </w:p>
    <w:p w14:paraId="21EAED8E" w14:textId="77777777" w:rsidR="00D2399F" w:rsidRPr="00D2399F" w:rsidRDefault="00D2399F" w:rsidP="00702EEC">
      <w:pPr>
        <w:numPr>
          <w:ilvl w:val="0"/>
          <w:numId w:val="64"/>
        </w:numPr>
        <w:tabs>
          <w:tab w:val="left" w:pos="630"/>
          <w:tab w:val="left" w:pos="990"/>
        </w:tabs>
        <w:ind w:left="360"/>
        <w:contextualSpacing/>
        <w:rPr>
          <w:rFonts w:ascii="Calibri" w:hAnsi="Calibri" w:cs="Calibri"/>
        </w:rPr>
      </w:pPr>
      <w:r w:rsidRPr="00D2399F">
        <w:rPr>
          <w:rFonts w:ascii="Calibri" w:hAnsi="Calibri" w:cs="Calibri"/>
        </w:rPr>
        <w:t>In support of acceptability of Standard A-8, a detailed discussion of Form A-6, and</w:t>
      </w:r>
    </w:p>
    <w:p w14:paraId="4CA835A1" w14:textId="77777777" w:rsidR="00D2399F" w:rsidRPr="00D2399F" w:rsidRDefault="00D2399F" w:rsidP="00D2399F">
      <w:pPr>
        <w:tabs>
          <w:tab w:val="left" w:pos="630"/>
          <w:tab w:val="left" w:pos="1260"/>
        </w:tabs>
        <w:ind w:left="900"/>
        <w:rPr>
          <w:rFonts w:ascii="Calibri" w:hAnsi="Calibri" w:cs="Calibri"/>
          <w:bCs/>
          <w:iCs/>
        </w:rPr>
      </w:pPr>
    </w:p>
    <w:p w14:paraId="6C1E418B" w14:textId="77777777" w:rsidR="00D2399F" w:rsidRPr="00D2399F" w:rsidRDefault="00D2399F" w:rsidP="00702EEC">
      <w:pPr>
        <w:numPr>
          <w:ilvl w:val="0"/>
          <w:numId w:val="64"/>
        </w:numPr>
        <w:tabs>
          <w:tab w:val="left" w:pos="630"/>
          <w:tab w:val="left" w:pos="990"/>
        </w:tabs>
        <w:ind w:left="360"/>
        <w:contextualSpacing/>
        <w:rPr>
          <w:rFonts w:ascii="Calibri" w:hAnsi="Calibri" w:cs="Calibri"/>
          <w:bCs/>
          <w:iCs/>
        </w:rPr>
      </w:pPr>
      <w:r w:rsidRPr="00D2399F">
        <w:rPr>
          <w:rFonts w:ascii="Calibri" w:hAnsi="Calibri" w:cs="Calibri"/>
          <w:bCs/>
          <w:iCs/>
        </w:rPr>
        <w:t xml:space="preserve">Issues identified by the Commission at the Meeting to Review Model Submissions that involve trade secret information. </w:t>
      </w:r>
    </w:p>
    <w:p w14:paraId="5FC56C74" w14:textId="77777777" w:rsidR="00D2399F" w:rsidRPr="00D2399F" w:rsidRDefault="00D2399F" w:rsidP="00D2399F">
      <w:pPr>
        <w:tabs>
          <w:tab w:val="left" w:pos="1260"/>
        </w:tabs>
        <w:ind w:left="1260"/>
        <w:rPr>
          <w:rFonts w:ascii="Calibri" w:hAnsi="Calibri" w:cs="Calibri"/>
          <w:bCs/>
          <w:iCs/>
        </w:rPr>
      </w:pPr>
    </w:p>
    <w:p w14:paraId="33DE7AD4" w14:textId="77777777" w:rsidR="00D2399F" w:rsidRPr="00D2399F" w:rsidRDefault="00D2399F" w:rsidP="00D2399F">
      <w:pPr>
        <w:tabs>
          <w:tab w:val="left" w:pos="1260"/>
        </w:tabs>
        <w:contextualSpacing/>
        <w:rPr>
          <w:rFonts w:ascii="Calibri" w:hAnsi="Calibri" w:cs="Calibri"/>
        </w:rPr>
      </w:pPr>
      <w:r w:rsidRPr="00D2399F">
        <w:rPr>
          <w:rFonts w:ascii="Calibri" w:hAnsi="Calibri" w:cs="Calibri"/>
        </w:rPr>
        <w:t xml:space="preserve">Modeling organization personnel shall distribute eighteen comprehensive color, duplexed hard copies, numbered 1 through 18, of the modeling organization’s prepared closed meeting presentation and the trade secret forms to the Commission and Professional Team members at the start of the closed meeting. The trade secret forms shall be printed separately from the presentation. For Form A-6, only the graphical summaries, the color-coded contour map, and the scatter plot shall be printed. </w:t>
      </w:r>
    </w:p>
    <w:p w14:paraId="1C71546D" w14:textId="77777777" w:rsidR="006D592F" w:rsidRDefault="006D592F" w:rsidP="00D2399F">
      <w:pPr>
        <w:tabs>
          <w:tab w:val="left" w:pos="1260"/>
        </w:tabs>
        <w:contextualSpacing/>
        <w:rPr>
          <w:rFonts w:ascii="Calibri" w:hAnsi="Calibri" w:cs="Calibri"/>
        </w:rPr>
      </w:pPr>
    </w:p>
    <w:p w14:paraId="17CDC7CC" w14:textId="02A559C4" w:rsidR="00D2399F" w:rsidRPr="00D2399F" w:rsidRDefault="00D2399F" w:rsidP="00D2399F">
      <w:pPr>
        <w:tabs>
          <w:tab w:val="left" w:pos="1260"/>
        </w:tabs>
        <w:contextualSpacing/>
        <w:rPr>
          <w:rFonts w:ascii="Calibri" w:hAnsi="Calibri" w:cs="Calibri"/>
        </w:rPr>
      </w:pPr>
      <w:r w:rsidRPr="00D2399F">
        <w:rPr>
          <w:rFonts w:ascii="Calibri" w:hAnsi="Calibri" w:cs="Calibri"/>
        </w:rPr>
        <w:t xml:space="preserve">Modeling organization personnel shall collect the hard copies at the conclusion of the closed meeting and prior to anyone leaving the meeting room. </w:t>
      </w:r>
      <w:bookmarkStart w:id="23" w:name="_Hlk78274854"/>
      <w:r w:rsidRPr="00D2399F">
        <w:rPr>
          <w:rFonts w:ascii="Calibri" w:hAnsi="Calibri" w:cs="Calibri"/>
          <w:bCs/>
          <w:iCs/>
        </w:rPr>
        <w:t>If the meeting is held virtually due to special circumstances, the modeling organization is not required to provide hard copies of the prepared closed meeting presentation or trade secret forms.</w:t>
      </w:r>
    </w:p>
    <w:bookmarkEnd w:id="23"/>
    <w:p w14:paraId="4C769348" w14:textId="77777777" w:rsidR="00D2399F" w:rsidRDefault="00D2399F" w:rsidP="00D2399F">
      <w:pPr>
        <w:tabs>
          <w:tab w:val="left" w:pos="1260"/>
        </w:tabs>
        <w:rPr>
          <w:rFonts w:ascii="Calibri" w:hAnsi="Calibri" w:cs="Calibri"/>
          <w:bCs/>
          <w:iCs/>
        </w:rPr>
      </w:pPr>
    </w:p>
    <w:p w14:paraId="7BFD1781" w14:textId="77777777" w:rsidR="00D2399F" w:rsidRPr="00D2399F" w:rsidRDefault="00D2399F" w:rsidP="00D2399F">
      <w:pPr>
        <w:tabs>
          <w:tab w:val="left" w:pos="1260"/>
        </w:tabs>
        <w:rPr>
          <w:rFonts w:ascii="Calibri" w:hAnsi="Calibri" w:cs="Calibri"/>
          <w:bCs/>
          <w:iCs/>
          <w:color w:val="993300"/>
          <w:u w:val="single"/>
        </w:rPr>
      </w:pPr>
      <w:r w:rsidRPr="00D2399F">
        <w:rPr>
          <w:rFonts w:ascii="Calibri" w:hAnsi="Calibri" w:cs="Calibri"/>
          <w:bCs/>
          <w:iCs/>
        </w:rPr>
        <w:t xml:space="preserve">All material presented in the closed meeting shall be complete (e.g., all axes on graphs labeled).  </w:t>
      </w:r>
    </w:p>
    <w:p w14:paraId="377BB4B6" w14:textId="77777777" w:rsidR="00D2399F" w:rsidRPr="00D2399F" w:rsidRDefault="00D2399F" w:rsidP="00D2399F">
      <w:pPr>
        <w:tabs>
          <w:tab w:val="left" w:pos="1260"/>
        </w:tabs>
        <w:ind w:left="1260"/>
        <w:rPr>
          <w:rFonts w:ascii="Calibri" w:hAnsi="Calibri" w:cs="Calibri"/>
          <w:bCs/>
          <w:iCs/>
        </w:rPr>
      </w:pPr>
    </w:p>
    <w:p w14:paraId="1FD085E8" w14:textId="77777777" w:rsidR="00D2399F" w:rsidRPr="00D2399F" w:rsidRDefault="00D2399F" w:rsidP="00D2399F">
      <w:pPr>
        <w:tabs>
          <w:tab w:val="left" w:pos="1260"/>
        </w:tabs>
        <w:rPr>
          <w:rFonts w:ascii="Calibri" w:hAnsi="Calibri" w:cs="Calibri"/>
        </w:rPr>
      </w:pPr>
      <w:r w:rsidRPr="00D2399F">
        <w:rPr>
          <w:rFonts w:ascii="Calibri" w:hAnsi="Calibri" w:cs="Calibri"/>
        </w:rPr>
        <w:lastRenderedPageBreak/>
        <w:t xml:space="preserve">Items that the modeling organization is precluded from disclosing due to third party contracts shall be excluded.  </w:t>
      </w:r>
    </w:p>
    <w:p w14:paraId="1DADDC51" w14:textId="77777777" w:rsidR="00D2399F" w:rsidRPr="00D2399F" w:rsidRDefault="00D2399F" w:rsidP="00D2399F">
      <w:pPr>
        <w:tabs>
          <w:tab w:val="left" w:pos="360"/>
        </w:tabs>
        <w:ind w:left="1260" w:hanging="1260"/>
        <w:contextualSpacing/>
        <w:rPr>
          <w:rFonts w:ascii="Calibri" w:hAnsi="Calibri" w:cs="Calibri"/>
          <w:b/>
          <w:i/>
        </w:rPr>
      </w:pPr>
    </w:p>
    <w:p w14:paraId="31E9CA65" w14:textId="77777777" w:rsidR="00D2399F" w:rsidRPr="00D2399F" w:rsidRDefault="00D2399F" w:rsidP="00D2399F">
      <w:pPr>
        <w:tabs>
          <w:tab w:val="left" w:pos="360"/>
        </w:tabs>
        <w:ind w:left="1260" w:hanging="1260"/>
        <w:contextualSpacing/>
        <w:rPr>
          <w:rFonts w:ascii="Calibri" w:hAnsi="Calibri" w:cs="Calibri"/>
          <w:b/>
          <w:i/>
        </w:rPr>
      </w:pPr>
      <w:r w:rsidRPr="00D2399F">
        <w:rPr>
          <w:rFonts w:ascii="Calibri" w:hAnsi="Calibri" w:cs="Calibri"/>
          <w:b/>
          <w:i/>
        </w:rPr>
        <w:t>Public Meeting Portion</w:t>
      </w:r>
    </w:p>
    <w:p w14:paraId="71065CA8" w14:textId="77777777" w:rsidR="00D2399F" w:rsidRPr="00D2399F" w:rsidRDefault="00D2399F" w:rsidP="00D2399F">
      <w:pPr>
        <w:tabs>
          <w:tab w:val="left" w:pos="1800"/>
        </w:tabs>
        <w:ind w:left="720"/>
        <w:rPr>
          <w:rFonts w:ascii="Calibri" w:hAnsi="Calibri" w:cs="Calibri"/>
          <w:bCs/>
          <w:iCs/>
        </w:rPr>
      </w:pPr>
    </w:p>
    <w:p w14:paraId="3EFCBE79" w14:textId="77777777" w:rsidR="00D82BB2" w:rsidRDefault="00D2399F" w:rsidP="00D2399F">
      <w:pPr>
        <w:tabs>
          <w:tab w:val="left" w:pos="1800"/>
        </w:tabs>
        <w:rPr>
          <w:rFonts w:ascii="Calibri" w:hAnsi="Calibri" w:cs="Calibri"/>
          <w:bCs/>
          <w:iCs/>
        </w:rPr>
      </w:pPr>
      <w:r w:rsidRPr="00D2399F">
        <w:rPr>
          <w:rFonts w:ascii="Calibri" w:hAnsi="Calibri" w:cs="Calibri"/>
          <w:bCs/>
          <w:iCs/>
        </w:rPr>
        <w:t xml:space="preserve">At the conclusion of the closed meeting, the Commission will resume the public meeting to continue the review of the model for acceptability. The modeling organization’s presentation for this portion of the meeting shall provide an explanation of how the model complies with </w:t>
      </w:r>
    </w:p>
    <w:p w14:paraId="1C1D7C50" w14:textId="14709B26" w:rsidR="00D2399F" w:rsidRPr="00D2399F" w:rsidRDefault="00D2399F" w:rsidP="00D2399F">
      <w:pPr>
        <w:tabs>
          <w:tab w:val="left" w:pos="1800"/>
        </w:tabs>
        <w:rPr>
          <w:rFonts w:ascii="Calibri" w:hAnsi="Calibri" w:cs="Calibri"/>
          <w:bCs/>
          <w:iCs/>
        </w:rPr>
      </w:pPr>
      <w:r w:rsidRPr="00D2399F">
        <w:rPr>
          <w:rFonts w:ascii="Calibri" w:hAnsi="Calibri" w:cs="Calibri"/>
          <w:bCs/>
          <w:iCs/>
        </w:rPr>
        <w:t>the standards:</w:t>
      </w:r>
    </w:p>
    <w:p w14:paraId="3236D677" w14:textId="77777777" w:rsidR="00D2399F" w:rsidRPr="00D2399F" w:rsidRDefault="00D2399F" w:rsidP="00D2399F">
      <w:pPr>
        <w:tabs>
          <w:tab w:val="left" w:pos="1800"/>
        </w:tabs>
        <w:ind w:left="720"/>
        <w:rPr>
          <w:rFonts w:ascii="Calibri" w:hAnsi="Calibri" w:cs="Calibri"/>
          <w:bCs/>
          <w:iCs/>
        </w:rPr>
      </w:pPr>
    </w:p>
    <w:p w14:paraId="7CCE5F0E" w14:textId="77777777" w:rsidR="00D2399F" w:rsidRPr="00D2399F" w:rsidRDefault="00D2399F" w:rsidP="00702EEC">
      <w:pPr>
        <w:numPr>
          <w:ilvl w:val="0"/>
          <w:numId w:val="31"/>
        </w:numPr>
        <w:tabs>
          <w:tab w:val="left" w:pos="360"/>
        </w:tabs>
        <w:ind w:left="360"/>
        <w:contextualSpacing/>
        <w:rPr>
          <w:rFonts w:ascii="Calibri" w:hAnsi="Calibri" w:cs="Calibri"/>
          <w:bCs/>
          <w:iCs/>
        </w:rPr>
      </w:pPr>
      <w:r w:rsidRPr="00D2399F">
        <w:rPr>
          <w:rFonts w:ascii="Calibri" w:hAnsi="Calibri" w:cs="Calibri"/>
          <w:bCs/>
          <w:iCs/>
        </w:rPr>
        <w:t xml:space="preserve">Each standard number and title shall be stated. </w:t>
      </w:r>
    </w:p>
    <w:p w14:paraId="14219566" w14:textId="77777777" w:rsidR="00D2399F" w:rsidRPr="00D2399F" w:rsidRDefault="00D2399F" w:rsidP="00D2399F">
      <w:pPr>
        <w:tabs>
          <w:tab w:val="left" w:pos="360"/>
          <w:tab w:val="left" w:pos="1980"/>
        </w:tabs>
        <w:ind w:left="360" w:hanging="360"/>
        <w:rPr>
          <w:rFonts w:ascii="Calibri" w:hAnsi="Calibri" w:cs="Calibri"/>
          <w:bCs/>
          <w:iCs/>
        </w:rPr>
      </w:pPr>
    </w:p>
    <w:p w14:paraId="676D2087" w14:textId="77777777" w:rsidR="00D2399F" w:rsidRPr="00D2399F" w:rsidRDefault="00D2399F" w:rsidP="00702EEC">
      <w:pPr>
        <w:numPr>
          <w:ilvl w:val="0"/>
          <w:numId w:val="31"/>
        </w:numPr>
        <w:tabs>
          <w:tab w:val="left" w:pos="360"/>
        </w:tabs>
        <w:ind w:left="360"/>
        <w:contextualSpacing/>
        <w:rPr>
          <w:rFonts w:ascii="Calibri" w:hAnsi="Calibri" w:cs="Calibri"/>
          <w:bCs/>
          <w:iCs/>
        </w:rPr>
      </w:pPr>
      <w:r w:rsidRPr="00D2399F">
        <w:rPr>
          <w:rFonts w:ascii="Calibri" w:hAnsi="Calibri" w:cs="Calibri"/>
          <w:bCs/>
          <w:iCs/>
        </w:rPr>
        <w:t>Explanation and demonstration of how the model complies with each standard, exhibiting appropriate figures, graphs, or tables from the disclosures or forms that support compliance.</w:t>
      </w:r>
    </w:p>
    <w:p w14:paraId="6085B6E7" w14:textId="77777777" w:rsidR="00D2399F" w:rsidRPr="00D2399F" w:rsidRDefault="00D2399F" w:rsidP="00D2399F">
      <w:pPr>
        <w:tabs>
          <w:tab w:val="left" w:pos="360"/>
          <w:tab w:val="left" w:pos="1620"/>
        </w:tabs>
        <w:ind w:hanging="360"/>
        <w:contextualSpacing/>
        <w:rPr>
          <w:rFonts w:ascii="Calibri" w:hAnsi="Calibri" w:cs="Calibri"/>
        </w:rPr>
      </w:pPr>
    </w:p>
    <w:p w14:paraId="04C6B049" w14:textId="77777777" w:rsidR="00D2399F" w:rsidRPr="00D2399F" w:rsidRDefault="00D2399F" w:rsidP="00D2399F">
      <w:pPr>
        <w:tabs>
          <w:tab w:val="left" w:pos="360"/>
        </w:tabs>
        <w:ind w:left="360" w:hanging="360"/>
        <w:contextualSpacing/>
        <w:rPr>
          <w:rFonts w:ascii="Calibri" w:hAnsi="Calibri" w:cs="Calibri"/>
          <w:bCs/>
          <w:iCs/>
        </w:rPr>
      </w:pPr>
      <w:r w:rsidRPr="00D2399F">
        <w:rPr>
          <w:rFonts w:ascii="Calibri" w:hAnsi="Calibri" w:cs="Calibri"/>
        </w:rPr>
        <w:tab/>
        <w:t>In support of acceptability of Standard M-1, Forms M-1, M-4, and A</w:t>
      </w:r>
      <w:r w:rsidRPr="00D2399F">
        <w:rPr>
          <w:rFonts w:ascii="Calibri" w:hAnsi="Calibri" w:cs="Calibri"/>
        </w:rPr>
        <w:noBreakHyphen/>
        <w:t xml:space="preserve">2 shall be presented, and the consistency of the Model Base Hurricane Set across the forms shall be explained. </w:t>
      </w:r>
    </w:p>
    <w:p w14:paraId="5565975E" w14:textId="77777777" w:rsidR="00D2399F" w:rsidRPr="00D2399F" w:rsidRDefault="00D2399F" w:rsidP="00D2399F">
      <w:pPr>
        <w:tabs>
          <w:tab w:val="left" w:pos="360"/>
          <w:tab w:val="left" w:pos="1620"/>
        </w:tabs>
        <w:ind w:left="360" w:hanging="360"/>
        <w:contextualSpacing/>
        <w:rPr>
          <w:rFonts w:ascii="Calibri" w:hAnsi="Calibri" w:cs="Calibri"/>
          <w:bCs/>
          <w:iCs/>
        </w:rPr>
      </w:pPr>
    </w:p>
    <w:p w14:paraId="356CC97D" w14:textId="77777777" w:rsidR="00D2399F" w:rsidRPr="00D2399F" w:rsidRDefault="00D2399F" w:rsidP="00D2399F">
      <w:pPr>
        <w:tabs>
          <w:tab w:val="left" w:pos="360"/>
          <w:tab w:val="left" w:pos="1620"/>
        </w:tabs>
        <w:ind w:left="360"/>
        <w:contextualSpacing/>
        <w:rPr>
          <w:rFonts w:ascii="Calibri" w:hAnsi="Calibri" w:cs="Calibri"/>
          <w:bCs/>
          <w:iCs/>
        </w:rPr>
      </w:pPr>
      <w:r w:rsidRPr="00D2399F">
        <w:rPr>
          <w:rFonts w:ascii="Calibri" w:hAnsi="Calibri" w:cs="Calibri"/>
          <w:bCs/>
          <w:iCs/>
        </w:rPr>
        <w:t xml:space="preserve">Asserting that the model complies with a standard without providing substantive evidence is not acceptable. </w:t>
      </w:r>
    </w:p>
    <w:p w14:paraId="297AA02C" w14:textId="77777777" w:rsidR="00D2399F" w:rsidRPr="00D2399F" w:rsidRDefault="00D2399F" w:rsidP="00D2399F">
      <w:pPr>
        <w:tabs>
          <w:tab w:val="left" w:pos="360"/>
          <w:tab w:val="left" w:pos="1620"/>
        </w:tabs>
        <w:ind w:left="360"/>
        <w:contextualSpacing/>
        <w:rPr>
          <w:rFonts w:ascii="Calibri" w:hAnsi="Calibri" w:cs="Calibri"/>
          <w:bCs/>
          <w:iCs/>
        </w:rPr>
      </w:pPr>
    </w:p>
    <w:p w14:paraId="605F70B4" w14:textId="77777777" w:rsidR="00D2399F" w:rsidRPr="00D2399F" w:rsidRDefault="00D2399F" w:rsidP="00D2399F">
      <w:pPr>
        <w:tabs>
          <w:tab w:val="left" w:pos="0"/>
          <w:tab w:val="left" w:pos="360"/>
        </w:tabs>
        <w:ind w:left="360"/>
        <w:contextualSpacing/>
        <w:rPr>
          <w:rFonts w:ascii="Calibri" w:hAnsi="Calibri" w:cs="Calibri"/>
          <w:bCs/>
          <w:iCs/>
        </w:rPr>
      </w:pPr>
      <w:r w:rsidRPr="00D2399F">
        <w:rPr>
          <w:rFonts w:ascii="Calibri" w:hAnsi="Calibri" w:cs="Calibri"/>
          <w:bCs/>
          <w:iCs/>
        </w:rPr>
        <w:t>Stating what was reviewed on-site by the Professional Team is unnecessary since that information is documented in the Professional Team report.</w:t>
      </w:r>
    </w:p>
    <w:p w14:paraId="4873967C" w14:textId="77777777" w:rsidR="00D2399F" w:rsidRPr="00D2399F" w:rsidRDefault="00D2399F" w:rsidP="00D2399F">
      <w:pPr>
        <w:tabs>
          <w:tab w:val="left" w:pos="0"/>
          <w:tab w:val="left" w:pos="360"/>
        </w:tabs>
        <w:ind w:left="360"/>
        <w:contextualSpacing/>
        <w:rPr>
          <w:rFonts w:ascii="Calibri" w:hAnsi="Calibri" w:cs="Calibri"/>
          <w:bCs/>
          <w:iCs/>
        </w:rPr>
      </w:pPr>
    </w:p>
    <w:p w14:paraId="1560FEDF" w14:textId="77777777" w:rsidR="00D2399F" w:rsidRPr="00D2399F" w:rsidRDefault="00D2399F" w:rsidP="00702EEC">
      <w:pPr>
        <w:numPr>
          <w:ilvl w:val="0"/>
          <w:numId w:val="31"/>
        </w:numPr>
        <w:tabs>
          <w:tab w:val="left" w:pos="360"/>
        </w:tabs>
        <w:ind w:left="360"/>
        <w:contextualSpacing/>
        <w:rPr>
          <w:rFonts w:ascii="Calibri" w:hAnsi="Calibri" w:cs="Calibri"/>
          <w:bCs/>
          <w:iCs/>
        </w:rPr>
      </w:pPr>
      <w:r w:rsidRPr="00D2399F">
        <w:rPr>
          <w:rFonts w:ascii="Calibri" w:hAnsi="Calibri" w:cs="Calibri"/>
          <w:bCs/>
          <w:iCs/>
        </w:rPr>
        <w:t xml:space="preserve">If relevant and non-proprietary, material not provided in the Submission which was presented to the Professional Team during the on-site review or additional verification review. </w:t>
      </w:r>
    </w:p>
    <w:p w14:paraId="451E7319" w14:textId="77777777" w:rsidR="00D2399F" w:rsidRPr="00D2399F" w:rsidRDefault="00D2399F" w:rsidP="00D2399F">
      <w:pPr>
        <w:tabs>
          <w:tab w:val="left" w:pos="360"/>
          <w:tab w:val="left" w:pos="1620"/>
        </w:tabs>
        <w:ind w:left="360" w:hanging="360"/>
        <w:rPr>
          <w:rFonts w:ascii="Calibri" w:hAnsi="Calibri" w:cs="Calibri"/>
          <w:bCs/>
          <w:iCs/>
        </w:rPr>
      </w:pPr>
    </w:p>
    <w:p w14:paraId="5A778289" w14:textId="77777777" w:rsidR="00D82BB2" w:rsidRDefault="00D2399F" w:rsidP="00702EEC">
      <w:pPr>
        <w:numPr>
          <w:ilvl w:val="0"/>
          <w:numId w:val="31"/>
        </w:numPr>
        <w:tabs>
          <w:tab w:val="left" w:pos="360"/>
        </w:tabs>
        <w:ind w:left="360"/>
        <w:contextualSpacing/>
        <w:rPr>
          <w:rFonts w:ascii="Calibri" w:hAnsi="Calibri" w:cs="Calibri"/>
          <w:bCs/>
          <w:iCs/>
        </w:rPr>
      </w:pPr>
      <w:r w:rsidRPr="00D2399F">
        <w:rPr>
          <w:rFonts w:ascii="Calibri" w:hAnsi="Calibri" w:cs="Calibri"/>
          <w:bCs/>
          <w:iCs/>
        </w:rPr>
        <w:t>Any non-trade secret information that was provided during the closed meeting in order</w:t>
      </w:r>
    </w:p>
    <w:p w14:paraId="3C3267DD" w14:textId="2B9EEB21" w:rsidR="00D2399F" w:rsidRPr="00D2399F" w:rsidRDefault="00D2399F" w:rsidP="00D82BB2">
      <w:pPr>
        <w:tabs>
          <w:tab w:val="left" w:pos="360"/>
        </w:tabs>
        <w:ind w:left="360"/>
        <w:contextualSpacing/>
        <w:rPr>
          <w:rFonts w:ascii="Calibri" w:hAnsi="Calibri" w:cs="Calibri"/>
          <w:bCs/>
          <w:iCs/>
        </w:rPr>
      </w:pPr>
      <w:r w:rsidRPr="00D2399F">
        <w:rPr>
          <w:rFonts w:ascii="Calibri" w:hAnsi="Calibri" w:cs="Calibri"/>
          <w:bCs/>
          <w:iCs/>
        </w:rPr>
        <w:t xml:space="preserve">to facilitate a general understanding of the trade secret information presented to the Commission. That is, if a figure from the Submission document is shown in the trade </w:t>
      </w:r>
    </w:p>
    <w:p w14:paraId="74C764B2" w14:textId="77777777" w:rsidR="00D2399F" w:rsidRPr="00D2399F" w:rsidRDefault="00D2399F" w:rsidP="00D2399F">
      <w:pPr>
        <w:tabs>
          <w:tab w:val="left" w:pos="360"/>
        </w:tabs>
        <w:ind w:left="360"/>
        <w:contextualSpacing/>
        <w:rPr>
          <w:rFonts w:ascii="Calibri" w:hAnsi="Calibri" w:cs="Calibri"/>
          <w:bCs/>
          <w:iCs/>
        </w:rPr>
      </w:pPr>
      <w:r w:rsidRPr="00D2399F">
        <w:rPr>
          <w:rFonts w:ascii="Calibri" w:hAnsi="Calibri" w:cs="Calibri"/>
          <w:bCs/>
          <w:iCs/>
        </w:rPr>
        <w:t xml:space="preserve">secret session, the same figure shall be shown on the corresponding standard slides. </w:t>
      </w:r>
    </w:p>
    <w:p w14:paraId="206EF195" w14:textId="77777777" w:rsidR="00D2399F" w:rsidRPr="00D2399F" w:rsidRDefault="00D2399F" w:rsidP="00D2399F">
      <w:pPr>
        <w:tabs>
          <w:tab w:val="left" w:pos="1800"/>
        </w:tabs>
        <w:ind w:left="1800" w:hanging="360"/>
        <w:rPr>
          <w:rFonts w:ascii="Calibri" w:hAnsi="Calibri" w:cs="Calibri"/>
          <w:bCs/>
          <w:iCs/>
        </w:rPr>
      </w:pPr>
    </w:p>
    <w:p w14:paraId="5B36B0C7" w14:textId="77777777" w:rsidR="00D2399F" w:rsidRPr="00D2399F" w:rsidRDefault="00D2399F" w:rsidP="00D2399F">
      <w:pPr>
        <w:tabs>
          <w:tab w:val="left" w:pos="720"/>
        </w:tabs>
        <w:rPr>
          <w:rFonts w:ascii="Calibri" w:hAnsi="Calibri" w:cs="Calibri"/>
        </w:rPr>
      </w:pPr>
      <w:r w:rsidRPr="00D2399F">
        <w:rPr>
          <w:rFonts w:ascii="Calibri" w:hAnsi="Calibri" w:cs="Calibri"/>
        </w:rPr>
        <w:t xml:space="preserve">The modeling organization shall provide electronic copies of the standards presentation, in both PowerPoint and PDF format, to SBA staff to be received no later than close of business </w:t>
      </w:r>
    </w:p>
    <w:p w14:paraId="5C289F5A" w14:textId="77777777" w:rsidR="00D2399F" w:rsidRPr="00D2399F" w:rsidRDefault="00D2399F" w:rsidP="00D2399F">
      <w:pPr>
        <w:tabs>
          <w:tab w:val="left" w:pos="720"/>
        </w:tabs>
        <w:rPr>
          <w:rFonts w:ascii="Calibri" w:hAnsi="Calibri" w:cs="Calibri"/>
        </w:rPr>
      </w:pPr>
      <w:r w:rsidRPr="00D2399F">
        <w:rPr>
          <w:rFonts w:ascii="Calibri" w:hAnsi="Calibri" w:cs="Calibri"/>
        </w:rPr>
        <w:t xml:space="preserve">the day prior to the Commission meeting. </w:t>
      </w:r>
    </w:p>
    <w:p w14:paraId="1D763077" w14:textId="77777777" w:rsidR="00D2399F" w:rsidRPr="00D2399F" w:rsidRDefault="00D2399F" w:rsidP="00D2399F">
      <w:pPr>
        <w:tabs>
          <w:tab w:val="left" w:pos="720"/>
        </w:tabs>
        <w:ind w:left="1260"/>
        <w:rPr>
          <w:rFonts w:ascii="Calibri" w:hAnsi="Calibri" w:cs="Calibri"/>
        </w:rPr>
      </w:pPr>
    </w:p>
    <w:p w14:paraId="5A2E06DE" w14:textId="77777777" w:rsidR="00D2399F" w:rsidRPr="00D2399F" w:rsidRDefault="00D2399F" w:rsidP="00D2399F">
      <w:pPr>
        <w:tabs>
          <w:tab w:val="left" w:pos="1800"/>
        </w:tabs>
        <w:rPr>
          <w:rFonts w:ascii="Calibri" w:hAnsi="Calibri" w:cs="Calibri"/>
          <w:bCs/>
          <w:iCs/>
        </w:rPr>
      </w:pPr>
      <w:r w:rsidRPr="00D2399F">
        <w:rPr>
          <w:rFonts w:ascii="Calibri" w:hAnsi="Calibri" w:cs="Calibri"/>
          <w:bCs/>
          <w:iCs/>
        </w:rPr>
        <w:t xml:space="preserve">Modeling organization personnel shall distribute eighteen color, duplexed hard copies of the modeling organization’s public meeting presentation to the Commission and Professional Team members at the start of the public meeting. </w:t>
      </w:r>
      <w:bookmarkStart w:id="24" w:name="_Hlk78275327"/>
      <w:r w:rsidRPr="00D2399F">
        <w:rPr>
          <w:rFonts w:ascii="Calibri" w:hAnsi="Calibri" w:cs="Calibri"/>
          <w:bCs/>
          <w:iCs/>
        </w:rPr>
        <w:t xml:space="preserve">If the meeting is held virtually due to special circumstances, the modeling organization shall provide eighteen color, duplexed hard copies </w:t>
      </w:r>
    </w:p>
    <w:p w14:paraId="32CA50FC" w14:textId="77777777" w:rsidR="00D2399F" w:rsidRPr="00D2399F" w:rsidRDefault="00D2399F" w:rsidP="00D2399F">
      <w:pPr>
        <w:tabs>
          <w:tab w:val="left" w:pos="1800"/>
        </w:tabs>
        <w:rPr>
          <w:rFonts w:ascii="Calibri" w:hAnsi="Calibri" w:cs="Calibri"/>
          <w:bCs/>
          <w:iCs/>
        </w:rPr>
      </w:pPr>
      <w:r w:rsidRPr="00D2399F">
        <w:rPr>
          <w:rFonts w:ascii="Calibri" w:hAnsi="Calibri" w:cs="Calibri"/>
          <w:bCs/>
          <w:iCs/>
        </w:rPr>
        <w:t xml:space="preserve">of the public meeting presentation to SBA staff to be received no less than two business days prior to the Commission meeting. </w:t>
      </w:r>
    </w:p>
    <w:bookmarkEnd w:id="24"/>
    <w:p w14:paraId="1691A153" w14:textId="77777777" w:rsidR="00D2399F" w:rsidRDefault="00D2399F" w:rsidP="00D2399F">
      <w:pPr>
        <w:tabs>
          <w:tab w:val="left" w:pos="270"/>
        </w:tabs>
        <w:rPr>
          <w:rFonts w:ascii="Calibri" w:hAnsi="Calibri" w:cs="Calibri"/>
          <w:b/>
          <w:i/>
          <w:iCs/>
        </w:rPr>
      </w:pPr>
    </w:p>
    <w:p w14:paraId="2D59BC81" w14:textId="77777777" w:rsidR="006D592F" w:rsidRPr="00D2399F" w:rsidRDefault="006D592F" w:rsidP="00D2399F">
      <w:pPr>
        <w:tabs>
          <w:tab w:val="left" w:pos="270"/>
        </w:tabs>
        <w:rPr>
          <w:rFonts w:ascii="Calibri" w:hAnsi="Calibri" w:cs="Calibri"/>
          <w:b/>
          <w:i/>
          <w:iCs/>
        </w:rPr>
      </w:pPr>
    </w:p>
    <w:p w14:paraId="6BE6B575" w14:textId="77777777" w:rsidR="00D2399F" w:rsidRPr="00D2399F" w:rsidRDefault="00D2399F" w:rsidP="00D2399F">
      <w:pPr>
        <w:tabs>
          <w:tab w:val="left" w:pos="270"/>
        </w:tabs>
        <w:rPr>
          <w:rFonts w:ascii="Calibri" w:hAnsi="Calibri" w:cs="Calibri"/>
        </w:rPr>
      </w:pPr>
      <w:r w:rsidRPr="00D2399F">
        <w:rPr>
          <w:rFonts w:ascii="Calibri" w:hAnsi="Calibri" w:cs="Calibri"/>
          <w:b/>
          <w:i/>
          <w:iCs/>
        </w:rPr>
        <w:lastRenderedPageBreak/>
        <w:t>Acceptability and Notification</w:t>
      </w:r>
      <w:r w:rsidRPr="00D2399F">
        <w:rPr>
          <w:rFonts w:ascii="Calibri" w:hAnsi="Calibri" w:cs="Calibri"/>
        </w:rPr>
        <w:t xml:space="preserve"> </w:t>
      </w:r>
    </w:p>
    <w:p w14:paraId="0CCC2E36" w14:textId="77777777" w:rsidR="00D2399F" w:rsidRPr="00D2399F" w:rsidRDefault="00D2399F" w:rsidP="00D2399F">
      <w:pPr>
        <w:tabs>
          <w:tab w:val="left" w:pos="270"/>
        </w:tabs>
        <w:rPr>
          <w:rFonts w:ascii="Calibri" w:hAnsi="Calibri" w:cs="Calibri"/>
        </w:rPr>
      </w:pPr>
    </w:p>
    <w:p w14:paraId="23E106FE" w14:textId="77777777" w:rsidR="00592E62" w:rsidRDefault="00D2399F" w:rsidP="00D2399F">
      <w:pPr>
        <w:tabs>
          <w:tab w:val="left" w:pos="270"/>
        </w:tabs>
        <w:rPr>
          <w:rFonts w:ascii="Calibri" w:hAnsi="Calibri" w:cs="Calibri"/>
        </w:rPr>
      </w:pPr>
      <w:r w:rsidRPr="00D2399F">
        <w:rPr>
          <w:rFonts w:ascii="Calibri" w:hAnsi="Calibri" w:cs="Calibri"/>
        </w:rPr>
        <w:t xml:space="preserve">To be determined acceptable, the model shall have been found acceptable for all standards. If the model fails to be found acceptable by a majority vote for any one standard, the model shall not be found acceptable. The modeling organization shall have an opportunity to appeal the Commission’s decision as specified in Appeal Process to be Used by a Modeling Organization </w:t>
      </w:r>
    </w:p>
    <w:p w14:paraId="24BE3F1E" w14:textId="0AD60D07" w:rsidR="00D2399F" w:rsidRPr="00D2399F" w:rsidRDefault="00D2399F" w:rsidP="00D2399F">
      <w:pPr>
        <w:tabs>
          <w:tab w:val="left" w:pos="270"/>
        </w:tabs>
        <w:rPr>
          <w:rFonts w:ascii="Calibri" w:hAnsi="Calibri" w:cs="Calibri"/>
        </w:rPr>
      </w:pPr>
      <w:r w:rsidRPr="00D2399F">
        <w:rPr>
          <w:rFonts w:ascii="Calibri" w:hAnsi="Calibri" w:cs="Calibri"/>
        </w:rPr>
        <w:t>if a Model is Not Found to be Acceptable by the Commission.</w:t>
      </w:r>
    </w:p>
    <w:p w14:paraId="318819B9" w14:textId="77777777" w:rsidR="00D2399F" w:rsidRPr="00D2399F" w:rsidRDefault="00D2399F" w:rsidP="00D2399F">
      <w:pPr>
        <w:ind w:left="900"/>
        <w:rPr>
          <w:rFonts w:ascii="Calibri" w:hAnsi="Calibri" w:cs="Calibri"/>
        </w:rPr>
      </w:pPr>
    </w:p>
    <w:p w14:paraId="76324416" w14:textId="77777777" w:rsidR="00A40C9D" w:rsidRDefault="00D2399F" w:rsidP="00D2399F">
      <w:pPr>
        <w:rPr>
          <w:rFonts w:ascii="Calibri" w:hAnsi="Calibri" w:cs="Calibri"/>
        </w:rPr>
      </w:pPr>
      <w:r w:rsidRPr="00D2399F">
        <w:rPr>
          <w:rFonts w:ascii="Calibri" w:hAnsi="Calibri" w:cs="Calibri"/>
        </w:rPr>
        <w:t xml:space="preserve">Once the Commission has determined that a model is acceptable in accordance with the procedures in the Acceptability Process and that all required documentation as specified </w:t>
      </w:r>
    </w:p>
    <w:p w14:paraId="7A3C9305" w14:textId="77777777" w:rsidR="00A40C9D" w:rsidRDefault="00D2399F" w:rsidP="00D2399F">
      <w:pPr>
        <w:rPr>
          <w:rFonts w:ascii="Calibri" w:hAnsi="Calibri" w:cs="Calibri"/>
        </w:rPr>
      </w:pPr>
      <w:r w:rsidRPr="00D2399F">
        <w:rPr>
          <w:rFonts w:ascii="Calibri" w:hAnsi="Calibri" w:cs="Calibri"/>
        </w:rPr>
        <w:t xml:space="preserve">in the Acceptability Process has been provided to the Commission, the Commission Chair </w:t>
      </w:r>
    </w:p>
    <w:p w14:paraId="000932E9" w14:textId="7D8F36F7" w:rsidR="00D2399F" w:rsidRPr="00D2399F" w:rsidRDefault="00D2399F" w:rsidP="00D2399F">
      <w:pPr>
        <w:rPr>
          <w:rFonts w:ascii="Calibri" w:hAnsi="Calibri" w:cs="Calibri"/>
        </w:rPr>
      </w:pPr>
      <w:r w:rsidRPr="00D2399F">
        <w:rPr>
          <w:rFonts w:ascii="Calibri" w:hAnsi="Calibri" w:cs="Calibri"/>
        </w:rPr>
        <w:t xml:space="preserve">shall provide the modeling organization with a letter confirming the Commission’s action.  </w:t>
      </w:r>
    </w:p>
    <w:p w14:paraId="7BF2D23B" w14:textId="77777777" w:rsidR="00D2399F" w:rsidRPr="00D2399F" w:rsidRDefault="00D2399F" w:rsidP="00D2399F">
      <w:pPr>
        <w:ind w:left="900"/>
        <w:rPr>
          <w:rFonts w:ascii="Calibri" w:hAnsi="Calibri" w:cs="Calibri"/>
        </w:rPr>
      </w:pPr>
    </w:p>
    <w:p w14:paraId="2D782D7A" w14:textId="77777777" w:rsidR="00D2399F" w:rsidRPr="00D2399F" w:rsidRDefault="00D2399F" w:rsidP="00D2399F">
      <w:pPr>
        <w:rPr>
          <w:rFonts w:ascii="Calibri" w:hAnsi="Calibri" w:cs="Calibri"/>
        </w:rPr>
      </w:pPr>
      <w:r w:rsidRPr="00D2399F">
        <w:rPr>
          <w:rFonts w:ascii="Calibri" w:hAnsi="Calibri" w:cs="Calibri"/>
        </w:rPr>
        <w:t xml:space="preserve">The letter shall be in the following format:  </w:t>
      </w:r>
    </w:p>
    <w:p w14:paraId="76757529" w14:textId="77777777" w:rsidR="00D2399F" w:rsidRPr="00D2399F" w:rsidRDefault="00D2399F" w:rsidP="00D2399F">
      <w:pPr>
        <w:ind w:left="1440"/>
        <w:rPr>
          <w:rFonts w:ascii="Calibri" w:hAnsi="Calibri" w:cs="Calibri"/>
        </w:rPr>
      </w:pPr>
    </w:p>
    <w:p w14:paraId="131CAFEA" w14:textId="77777777" w:rsidR="00D2399F" w:rsidRPr="00D2399F" w:rsidRDefault="00D2399F" w:rsidP="00D2399F">
      <w:pPr>
        <w:rPr>
          <w:rFonts w:ascii="Calibri" w:hAnsi="Calibri" w:cs="Calibri"/>
        </w:rPr>
      </w:pPr>
      <w:r w:rsidRPr="00D2399F">
        <w:rPr>
          <w:rFonts w:ascii="Calibri" w:hAnsi="Calibri" w:cs="Calibri"/>
        </w:rPr>
        <w:t>Date</w:t>
      </w:r>
    </w:p>
    <w:p w14:paraId="4E956DF6" w14:textId="77777777" w:rsidR="00D2399F" w:rsidRPr="00D2399F" w:rsidRDefault="00D2399F" w:rsidP="00D2399F">
      <w:pPr>
        <w:rPr>
          <w:rFonts w:ascii="Calibri" w:hAnsi="Calibri" w:cs="Calibri"/>
        </w:rPr>
      </w:pPr>
    </w:p>
    <w:p w14:paraId="55A85AEC" w14:textId="77777777" w:rsidR="00D2399F" w:rsidRPr="00D2399F" w:rsidRDefault="00D2399F" w:rsidP="00D2399F">
      <w:pPr>
        <w:rPr>
          <w:rFonts w:ascii="Calibri" w:hAnsi="Calibri" w:cs="Calibri"/>
        </w:rPr>
      </w:pPr>
      <w:r w:rsidRPr="00D2399F">
        <w:rPr>
          <w:rFonts w:ascii="Calibri" w:hAnsi="Calibri" w:cs="Calibri"/>
        </w:rPr>
        <w:t>(Name and Address of Modeling Organization)</w:t>
      </w:r>
    </w:p>
    <w:p w14:paraId="36B4E06F" w14:textId="77777777" w:rsidR="00D2399F" w:rsidRPr="00D2399F" w:rsidRDefault="00D2399F" w:rsidP="00D2399F">
      <w:pPr>
        <w:rPr>
          <w:rFonts w:ascii="Calibri" w:hAnsi="Calibri" w:cs="Calibri"/>
        </w:rPr>
      </w:pPr>
    </w:p>
    <w:p w14:paraId="5412CDDA" w14:textId="77777777" w:rsidR="00D2399F" w:rsidRPr="00D2399F" w:rsidRDefault="00D2399F" w:rsidP="00D2399F">
      <w:pPr>
        <w:rPr>
          <w:rFonts w:ascii="Calibri" w:hAnsi="Calibri" w:cs="Calibri"/>
        </w:rPr>
      </w:pPr>
      <w:r w:rsidRPr="00D2399F">
        <w:rPr>
          <w:rFonts w:ascii="Calibri" w:hAnsi="Calibri" w:cs="Calibri"/>
        </w:rPr>
        <w:t>Dear _____:</w:t>
      </w:r>
    </w:p>
    <w:p w14:paraId="707001A1" w14:textId="77777777" w:rsidR="00D2399F" w:rsidRPr="00D2399F" w:rsidRDefault="00D2399F" w:rsidP="00D2399F">
      <w:pPr>
        <w:tabs>
          <w:tab w:val="left" w:pos="1440"/>
        </w:tabs>
        <w:ind w:left="1260"/>
        <w:rPr>
          <w:rFonts w:ascii="Calibri" w:hAnsi="Calibri" w:cs="Calibri"/>
        </w:rPr>
      </w:pPr>
    </w:p>
    <w:p w14:paraId="13FB6ABD" w14:textId="77777777" w:rsidR="00D2399F" w:rsidRPr="00D2399F" w:rsidRDefault="00D2399F" w:rsidP="00D2399F">
      <w:pPr>
        <w:tabs>
          <w:tab w:val="left" w:pos="1440"/>
        </w:tabs>
        <w:rPr>
          <w:rFonts w:ascii="Calibri" w:hAnsi="Calibri" w:cs="Calibri"/>
        </w:rPr>
      </w:pPr>
      <w:r w:rsidRPr="00D2399F">
        <w:rPr>
          <w:rFonts w:ascii="Calibri" w:hAnsi="Calibri" w:cs="Calibri"/>
        </w:rPr>
        <w:t xml:space="preserve">This will confirm the finding of the Florida Commission on Hurricane Loss Projection Methodology on (date), that the (name of modeling organization) model has been determined acceptable for projecting hurricane loss costs and hurricane probable maximum loss levels for residential property insurance rate filings in Florida. The determination of acceptability expires on November 1, 2029. </w:t>
      </w:r>
    </w:p>
    <w:p w14:paraId="2F3A81D8" w14:textId="77777777" w:rsidR="00D2399F" w:rsidRPr="00D2399F" w:rsidRDefault="00D2399F" w:rsidP="00D2399F">
      <w:pPr>
        <w:ind w:left="1260"/>
        <w:rPr>
          <w:rFonts w:ascii="Calibri" w:hAnsi="Calibri" w:cs="Calibri"/>
        </w:rPr>
      </w:pPr>
    </w:p>
    <w:p w14:paraId="7294033F" w14:textId="45BB9220" w:rsidR="00D2399F" w:rsidRPr="00D2399F" w:rsidRDefault="00D2399F" w:rsidP="00D2399F">
      <w:pPr>
        <w:rPr>
          <w:rFonts w:ascii="Calibri" w:hAnsi="Calibri" w:cs="Calibri"/>
        </w:rPr>
      </w:pPr>
      <w:r w:rsidRPr="00D2399F">
        <w:rPr>
          <w:rFonts w:ascii="Calibri" w:hAnsi="Calibri" w:cs="Calibri"/>
        </w:rPr>
        <w:t>The Commission has determined that the (model name and version identification) on the (platform identification) (</w:t>
      </w:r>
      <w:r w:rsidRPr="00D2399F">
        <w:rPr>
          <w:rFonts w:ascii="Calibri" w:hAnsi="Calibri" w:cs="Calibri"/>
          <w:i/>
        </w:rPr>
        <w:t>primary platform</w:t>
      </w:r>
      <w:r w:rsidRPr="00D2399F">
        <w:rPr>
          <w:rFonts w:ascii="Calibri" w:hAnsi="Calibri" w:cs="Calibri"/>
        </w:rPr>
        <w:t>), and on the (additional platform identifications) (</w:t>
      </w:r>
      <w:r w:rsidRPr="00D2399F">
        <w:rPr>
          <w:rFonts w:ascii="Calibri" w:hAnsi="Calibri" w:cs="Calibri"/>
          <w:i/>
        </w:rPr>
        <w:t>functionally equivalent platform</w:t>
      </w:r>
      <w:r w:rsidRPr="00D2399F">
        <w:rPr>
          <w:rFonts w:ascii="Calibri" w:hAnsi="Calibri" w:cs="Calibri"/>
        </w:rPr>
        <w:t xml:space="preserve">), limited to the specific options acceptable for use in a Florida residential property insurance rate filing identified in Standard A-5 Disclosure 6, as selected in the input form provided in Disclosure 4, and as reported in the output report provided in Disclosure 5: </w:t>
      </w:r>
    </w:p>
    <w:p w14:paraId="334D888A" w14:textId="77777777" w:rsidR="00D2399F" w:rsidRPr="00D2399F" w:rsidRDefault="00D2399F" w:rsidP="00D2399F">
      <w:pPr>
        <w:ind w:left="1080"/>
        <w:rPr>
          <w:rFonts w:ascii="Calibri" w:hAnsi="Calibri" w:cs="Calibri"/>
        </w:rPr>
      </w:pPr>
    </w:p>
    <w:p w14:paraId="407BEB54" w14:textId="77777777" w:rsidR="00D2399F" w:rsidRPr="00D2399F" w:rsidRDefault="00D2399F" w:rsidP="00702EEC">
      <w:pPr>
        <w:numPr>
          <w:ilvl w:val="0"/>
          <w:numId w:val="69"/>
        </w:numPr>
        <w:contextualSpacing/>
        <w:rPr>
          <w:rFonts w:ascii="Calibri" w:hAnsi="Calibri" w:cs="Calibri"/>
        </w:rPr>
      </w:pPr>
      <w:r w:rsidRPr="00D2399F">
        <w:rPr>
          <w:rFonts w:ascii="Calibri" w:hAnsi="Calibri" w:cs="Calibri"/>
        </w:rPr>
        <w:t xml:space="preserve">complies with the hurricane standards adopted by the Commission on October 28, 2025, and </w:t>
      </w:r>
    </w:p>
    <w:p w14:paraId="2A082729" w14:textId="77777777" w:rsidR="00D2399F" w:rsidRPr="00D2399F" w:rsidRDefault="00D2399F" w:rsidP="00D2399F">
      <w:pPr>
        <w:ind w:left="720" w:hanging="360"/>
        <w:contextualSpacing/>
        <w:rPr>
          <w:rFonts w:ascii="Calibri" w:hAnsi="Calibri" w:cs="Calibri"/>
        </w:rPr>
      </w:pPr>
    </w:p>
    <w:p w14:paraId="15D306F8" w14:textId="77777777" w:rsidR="00D2399F" w:rsidRPr="00D2399F" w:rsidRDefault="00D2399F" w:rsidP="00702EEC">
      <w:pPr>
        <w:numPr>
          <w:ilvl w:val="0"/>
          <w:numId w:val="69"/>
        </w:numPr>
        <w:contextualSpacing/>
        <w:rPr>
          <w:rFonts w:ascii="Calibri" w:hAnsi="Calibri" w:cs="Calibri"/>
        </w:rPr>
      </w:pPr>
      <w:r w:rsidRPr="00D2399F">
        <w:rPr>
          <w:rFonts w:ascii="Calibri" w:hAnsi="Calibri" w:cs="Calibri"/>
        </w:rPr>
        <w:t>is sufficiently accurate and reliable for projecting hurricane loss costs and hurricane probable maximum loss levels for residential property in Florida.</w:t>
      </w:r>
    </w:p>
    <w:p w14:paraId="5BBF1EF9" w14:textId="77777777" w:rsidR="00D2399F" w:rsidRPr="00D2399F" w:rsidRDefault="00D2399F" w:rsidP="00D2399F">
      <w:pPr>
        <w:ind w:left="1260"/>
        <w:rPr>
          <w:rFonts w:ascii="Calibri" w:hAnsi="Calibri" w:cs="Calibri"/>
        </w:rPr>
      </w:pPr>
    </w:p>
    <w:p w14:paraId="4E143037" w14:textId="77777777" w:rsidR="00D2399F" w:rsidRPr="00D2399F" w:rsidRDefault="00D2399F" w:rsidP="00D2399F">
      <w:pPr>
        <w:rPr>
          <w:rFonts w:ascii="Calibri" w:hAnsi="Calibri" w:cs="Calibri"/>
        </w:rPr>
      </w:pPr>
      <w:r w:rsidRPr="00D2399F">
        <w:rPr>
          <w:rFonts w:ascii="Calibri" w:hAnsi="Calibri" w:cs="Calibri"/>
        </w:rPr>
        <w:t xml:space="preserve">On behalf of the Commission, I congratulate you and your colleagues. We appreciate your participation and input in this process.  </w:t>
      </w:r>
    </w:p>
    <w:p w14:paraId="10996F10" w14:textId="77777777" w:rsidR="00687D7B" w:rsidRPr="00D2399F" w:rsidRDefault="00687D7B" w:rsidP="00D2399F">
      <w:pPr>
        <w:ind w:left="1260"/>
        <w:rPr>
          <w:rFonts w:ascii="Calibri" w:hAnsi="Calibri" w:cs="Calibri"/>
        </w:rPr>
      </w:pPr>
    </w:p>
    <w:p w14:paraId="197DA9F9" w14:textId="77777777" w:rsidR="00D2399F" w:rsidRPr="00D2399F" w:rsidRDefault="00D2399F" w:rsidP="00D2399F">
      <w:pPr>
        <w:ind w:left="360" w:hanging="360"/>
        <w:rPr>
          <w:rFonts w:ascii="Calibri" w:hAnsi="Calibri" w:cs="Calibri"/>
        </w:rPr>
      </w:pPr>
      <w:r w:rsidRPr="00D2399F">
        <w:rPr>
          <w:rFonts w:ascii="Calibri" w:hAnsi="Calibri" w:cs="Calibri"/>
        </w:rPr>
        <w:t>Sincerely,</w:t>
      </w:r>
    </w:p>
    <w:p w14:paraId="04EE638B" w14:textId="77777777" w:rsidR="00D2399F" w:rsidRPr="00D2399F" w:rsidRDefault="00D2399F" w:rsidP="00D2399F">
      <w:pPr>
        <w:ind w:left="360" w:hanging="360"/>
        <w:rPr>
          <w:rFonts w:ascii="Calibri" w:hAnsi="Calibri" w:cs="Calibri"/>
        </w:rPr>
      </w:pPr>
    </w:p>
    <w:p w14:paraId="486D73CF" w14:textId="77777777" w:rsidR="00D2399F" w:rsidRPr="00D2399F" w:rsidRDefault="00D2399F" w:rsidP="00D2399F">
      <w:pPr>
        <w:ind w:left="360" w:hanging="360"/>
        <w:rPr>
          <w:rFonts w:ascii="Calibri" w:hAnsi="Calibri" w:cs="Calibri"/>
        </w:rPr>
      </w:pPr>
      <w:r w:rsidRPr="00D2399F">
        <w:rPr>
          <w:rFonts w:ascii="Calibri" w:hAnsi="Calibri" w:cs="Calibri"/>
        </w:rPr>
        <w:t>(Name), Chair</w:t>
      </w:r>
    </w:p>
    <w:p w14:paraId="745671AB" w14:textId="77777777" w:rsidR="00D2399F" w:rsidRPr="00D2399F" w:rsidRDefault="00D2399F" w:rsidP="00D2399F">
      <w:pPr>
        <w:tabs>
          <w:tab w:val="left" w:pos="1440"/>
        </w:tabs>
        <w:rPr>
          <w:rFonts w:ascii="Calibri" w:hAnsi="Calibri" w:cs="Calibri"/>
        </w:rPr>
      </w:pPr>
      <w:r w:rsidRPr="00D2399F">
        <w:rPr>
          <w:rFonts w:ascii="Calibri" w:hAnsi="Calibri" w:cs="Calibri"/>
        </w:rPr>
        <w:lastRenderedPageBreak/>
        <w:t>A copy of the letter shall be provided to the Commissioner of the Office of Insurance Regulation.</w:t>
      </w:r>
    </w:p>
    <w:p w14:paraId="33539041" w14:textId="77777777" w:rsidR="00D2399F" w:rsidRPr="00D2399F" w:rsidRDefault="00D2399F" w:rsidP="00D2399F">
      <w:pPr>
        <w:tabs>
          <w:tab w:val="left" w:pos="1440"/>
        </w:tabs>
        <w:ind w:left="900"/>
        <w:rPr>
          <w:rFonts w:ascii="Calibri" w:hAnsi="Calibri" w:cs="Calibri"/>
        </w:rPr>
      </w:pPr>
    </w:p>
    <w:p w14:paraId="27D1CD14" w14:textId="77777777" w:rsidR="00D2399F" w:rsidRPr="00D2399F" w:rsidRDefault="00D2399F" w:rsidP="00D2399F">
      <w:pPr>
        <w:tabs>
          <w:tab w:val="left" w:pos="1440"/>
        </w:tabs>
        <w:ind w:left="900"/>
        <w:rPr>
          <w:rFonts w:ascii="Calibri" w:hAnsi="Calibri" w:cs="Calibri"/>
        </w:rPr>
      </w:pPr>
    </w:p>
    <w:p w14:paraId="36B54C56" w14:textId="77777777" w:rsidR="00D2399F" w:rsidRPr="00D2399F" w:rsidRDefault="00D2399F" w:rsidP="00D2399F">
      <w:pPr>
        <w:tabs>
          <w:tab w:val="left" w:pos="0"/>
        </w:tabs>
        <w:rPr>
          <w:rFonts w:ascii="Calibri" w:hAnsi="Calibri" w:cs="Calibri"/>
          <w:b/>
        </w:rPr>
      </w:pPr>
      <w:r w:rsidRPr="00D2399F">
        <w:rPr>
          <w:rFonts w:ascii="Calibri" w:hAnsi="Calibri" w:cs="Calibri"/>
          <w:b/>
          <w:caps/>
        </w:rPr>
        <w:t>Appeal Process to be Used by a Modeling Organization if a Model is Not Found to be Acceptable by the Commission</w:t>
      </w:r>
    </w:p>
    <w:p w14:paraId="643E5170" w14:textId="77777777" w:rsidR="00D2399F" w:rsidRPr="00D2399F" w:rsidRDefault="00D2399F" w:rsidP="00D2399F">
      <w:pPr>
        <w:tabs>
          <w:tab w:val="left" w:pos="540"/>
        </w:tabs>
        <w:ind w:left="540" w:hanging="540"/>
        <w:rPr>
          <w:rFonts w:ascii="Calibri" w:hAnsi="Calibri" w:cs="Calibri"/>
        </w:rPr>
      </w:pPr>
    </w:p>
    <w:p w14:paraId="45C7197E" w14:textId="77777777" w:rsidR="00D2399F" w:rsidRPr="00D2399F" w:rsidRDefault="00D2399F" w:rsidP="00D2399F">
      <w:pPr>
        <w:tabs>
          <w:tab w:val="left" w:pos="540"/>
        </w:tabs>
        <w:rPr>
          <w:rFonts w:ascii="Calibri" w:hAnsi="Calibri" w:cs="Calibri"/>
        </w:rPr>
      </w:pPr>
      <w:r w:rsidRPr="00D2399F">
        <w:rPr>
          <w:rFonts w:ascii="Calibri" w:hAnsi="Calibri" w:cs="Calibri"/>
        </w:rPr>
        <w:t xml:space="preserve">If a model is not found to be acceptable by the Commission, the modeling organization shall have up to thirty calendar days to file a written appeal of the Commission’s finding. </w:t>
      </w:r>
    </w:p>
    <w:p w14:paraId="0229CE85" w14:textId="77777777" w:rsidR="00D2399F" w:rsidRPr="00D2399F" w:rsidRDefault="00D2399F" w:rsidP="00D2399F">
      <w:pPr>
        <w:tabs>
          <w:tab w:val="left" w:pos="540"/>
        </w:tabs>
        <w:rPr>
          <w:rFonts w:ascii="Calibri" w:hAnsi="Calibri" w:cs="Calibri"/>
        </w:rPr>
      </w:pPr>
    </w:p>
    <w:p w14:paraId="18E46C55" w14:textId="77777777" w:rsidR="00D2399F" w:rsidRPr="00D2399F" w:rsidRDefault="00D2399F" w:rsidP="00D2399F">
      <w:pPr>
        <w:tabs>
          <w:tab w:val="left" w:pos="540"/>
        </w:tabs>
        <w:rPr>
          <w:rFonts w:ascii="Calibri" w:hAnsi="Calibri" w:cs="Calibri"/>
        </w:rPr>
      </w:pPr>
      <w:r w:rsidRPr="00D2399F">
        <w:rPr>
          <w:rFonts w:ascii="Calibri" w:hAnsi="Calibri" w:cs="Calibri"/>
        </w:rPr>
        <w:t>The appeal shall:</w:t>
      </w:r>
    </w:p>
    <w:p w14:paraId="0E1CAC36" w14:textId="77777777" w:rsidR="00D2399F" w:rsidRPr="00D2399F" w:rsidRDefault="00D2399F" w:rsidP="00D2399F">
      <w:pPr>
        <w:tabs>
          <w:tab w:val="left" w:pos="540"/>
        </w:tabs>
        <w:rPr>
          <w:rFonts w:ascii="Calibri" w:hAnsi="Calibri" w:cs="Calibri"/>
        </w:rPr>
      </w:pPr>
    </w:p>
    <w:p w14:paraId="7D0747FD" w14:textId="77777777" w:rsidR="00D2399F" w:rsidRPr="00D2399F" w:rsidRDefault="00D2399F" w:rsidP="00702EEC">
      <w:pPr>
        <w:numPr>
          <w:ilvl w:val="0"/>
          <w:numId w:val="52"/>
        </w:numPr>
        <w:tabs>
          <w:tab w:val="left" w:pos="540"/>
        </w:tabs>
        <w:ind w:left="360"/>
        <w:contextualSpacing/>
        <w:rPr>
          <w:rFonts w:ascii="Calibri" w:hAnsi="Calibri" w:cs="Calibri"/>
        </w:rPr>
      </w:pPr>
      <w:r w:rsidRPr="00D2399F">
        <w:rPr>
          <w:rFonts w:ascii="Calibri" w:hAnsi="Calibri" w:cs="Calibri"/>
        </w:rPr>
        <w:t xml:space="preserve">Specify the reasons for the appeal, </w:t>
      </w:r>
    </w:p>
    <w:p w14:paraId="1B61B3D7" w14:textId="77777777" w:rsidR="00D2399F" w:rsidRPr="00D2399F" w:rsidRDefault="00D2399F" w:rsidP="00D2399F">
      <w:pPr>
        <w:tabs>
          <w:tab w:val="left" w:pos="540"/>
        </w:tabs>
        <w:ind w:left="360"/>
        <w:contextualSpacing/>
        <w:rPr>
          <w:rFonts w:ascii="Calibri" w:hAnsi="Calibri" w:cs="Calibri"/>
        </w:rPr>
      </w:pPr>
    </w:p>
    <w:p w14:paraId="0E3D0D8F" w14:textId="77777777" w:rsidR="00D2399F" w:rsidRPr="00D2399F" w:rsidRDefault="00D2399F" w:rsidP="00702EEC">
      <w:pPr>
        <w:numPr>
          <w:ilvl w:val="0"/>
          <w:numId w:val="52"/>
        </w:numPr>
        <w:tabs>
          <w:tab w:val="left" w:pos="540"/>
        </w:tabs>
        <w:ind w:left="360"/>
        <w:contextualSpacing/>
        <w:rPr>
          <w:rFonts w:ascii="Calibri" w:hAnsi="Calibri" w:cs="Calibri"/>
        </w:rPr>
      </w:pPr>
      <w:r w:rsidRPr="00D2399F">
        <w:rPr>
          <w:rFonts w:ascii="Calibri" w:hAnsi="Calibri" w:cs="Calibri"/>
        </w:rPr>
        <w:t xml:space="preserve">Identify the specific standard or standards in question, </w:t>
      </w:r>
    </w:p>
    <w:p w14:paraId="573DE13E" w14:textId="77777777" w:rsidR="00D2399F" w:rsidRPr="00D2399F" w:rsidRDefault="00D2399F" w:rsidP="00D2399F">
      <w:pPr>
        <w:ind w:left="720"/>
        <w:contextualSpacing/>
        <w:rPr>
          <w:rFonts w:ascii="Calibri" w:hAnsi="Calibri" w:cs="Calibri"/>
        </w:rPr>
      </w:pPr>
    </w:p>
    <w:p w14:paraId="7BF6ED7F" w14:textId="77777777" w:rsidR="00D2399F" w:rsidRPr="00D2399F" w:rsidRDefault="00D2399F" w:rsidP="00702EEC">
      <w:pPr>
        <w:numPr>
          <w:ilvl w:val="0"/>
          <w:numId w:val="52"/>
        </w:numPr>
        <w:tabs>
          <w:tab w:val="left" w:pos="540"/>
        </w:tabs>
        <w:ind w:left="360"/>
        <w:contextualSpacing/>
        <w:rPr>
          <w:rFonts w:ascii="Calibri" w:hAnsi="Calibri" w:cs="Calibri"/>
        </w:rPr>
      </w:pPr>
      <w:r w:rsidRPr="00D2399F">
        <w:rPr>
          <w:rFonts w:ascii="Calibri" w:hAnsi="Calibri" w:cs="Calibri"/>
        </w:rPr>
        <w:t xml:space="preserve">Provide appropriate data and information to justify its position, and </w:t>
      </w:r>
    </w:p>
    <w:p w14:paraId="4B022981" w14:textId="77777777" w:rsidR="00D2399F" w:rsidRPr="00D2399F" w:rsidRDefault="00D2399F" w:rsidP="00D2399F">
      <w:pPr>
        <w:ind w:left="360"/>
        <w:contextualSpacing/>
        <w:rPr>
          <w:rFonts w:ascii="Calibri" w:hAnsi="Calibri" w:cs="Calibri"/>
        </w:rPr>
      </w:pPr>
    </w:p>
    <w:p w14:paraId="2CFF2A2F" w14:textId="77777777" w:rsidR="00D2399F" w:rsidRPr="00D2399F" w:rsidRDefault="00D2399F" w:rsidP="00702EEC">
      <w:pPr>
        <w:numPr>
          <w:ilvl w:val="0"/>
          <w:numId w:val="52"/>
        </w:numPr>
        <w:tabs>
          <w:tab w:val="left" w:pos="540"/>
        </w:tabs>
        <w:ind w:left="360"/>
        <w:contextualSpacing/>
        <w:rPr>
          <w:rFonts w:ascii="Calibri" w:hAnsi="Calibri" w:cs="Calibri"/>
        </w:rPr>
      </w:pPr>
      <w:r w:rsidRPr="00D2399F">
        <w:rPr>
          <w:rFonts w:ascii="Calibri" w:hAnsi="Calibri" w:cs="Calibri"/>
        </w:rPr>
        <w:t>May request a follow-up reconsideration meeting with the Commission to present any relevant or new information and data to the Commission in either a public or closed meeting format.</w:t>
      </w:r>
    </w:p>
    <w:p w14:paraId="54020B44" w14:textId="77777777" w:rsidR="00D2399F" w:rsidRPr="00D2399F" w:rsidRDefault="00D2399F" w:rsidP="00D2399F">
      <w:pPr>
        <w:ind w:left="720"/>
        <w:contextualSpacing/>
        <w:rPr>
          <w:rFonts w:ascii="Calibri" w:hAnsi="Calibri" w:cs="Calibri"/>
        </w:rPr>
      </w:pPr>
    </w:p>
    <w:p w14:paraId="6D770066" w14:textId="77777777" w:rsidR="00D2399F" w:rsidRPr="00D2399F" w:rsidRDefault="00D2399F" w:rsidP="00D2399F">
      <w:pPr>
        <w:rPr>
          <w:rFonts w:ascii="Calibri" w:hAnsi="Calibri" w:cs="Calibri"/>
        </w:rPr>
      </w:pPr>
      <w:r w:rsidRPr="00D2399F">
        <w:rPr>
          <w:rFonts w:ascii="Calibri" w:hAnsi="Calibri" w:cs="Calibri"/>
        </w:rPr>
        <w:t xml:space="preserve">Within sixty calendar days of receiving the appeal, the Commission shall hold a public meeting to review the appeal documentation, formulate additional questions to be responded to by the modeling organization, and request additional data and information if necessary. </w:t>
      </w:r>
    </w:p>
    <w:p w14:paraId="09573AF3" w14:textId="77777777" w:rsidR="00D2399F" w:rsidRPr="00D2399F" w:rsidRDefault="00D2399F" w:rsidP="00D2399F">
      <w:pPr>
        <w:rPr>
          <w:rFonts w:ascii="Calibri" w:hAnsi="Calibri" w:cs="Calibri"/>
        </w:rPr>
      </w:pPr>
    </w:p>
    <w:p w14:paraId="727D3359" w14:textId="77777777" w:rsidR="00D2399F" w:rsidRPr="00D2399F" w:rsidRDefault="00D2399F" w:rsidP="00D2399F">
      <w:pPr>
        <w:rPr>
          <w:rFonts w:ascii="Calibri" w:hAnsi="Calibri" w:cs="Calibri"/>
        </w:rPr>
      </w:pPr>
      <w:r w:rsidRPr="00D2399F">
        <w:rPr>
          <w:rFonts w:ascii="Calibri" w:hAnsi="Calibri" w:cs="Calibri"/>
        </w:rPr>
        <w:t xml:space="preserve">If the Commission determines additional data and information are necessary for reconsideration of the model, the Commission’s questions and request for additional data and information shall be provided to the modeling organization in a letter from the Commission Chair no later than ten calendar days after the meeting to consider the appeal request. The modeling organization shall respond to the Commission within ten calendar days of receiving the Commission Chair’s letter. Any proprietary responses, data, or information shall be noted by the modeling organization indicating the response will be discussed in a closed meeting with the Commission. </w:t>
      </w:r>
    </w:p>
    <w:p w14:paraId="4827CA94" w14:textId="77777777" w:rsidR="00D2399F" w:rsidRPr="00D2399F" w:rsidRDefault="00D2399F" w:rsidP="00D2399F">
      <w:pPr>
        <w:ind w:left="540"/>
        <w:rPr>
          <w:rFonts w:ascii="Calibri" w:hAnsi="Calibri" w:cs="Calibri"/>
        </w:rPr>
      </w:pPr>
    </w:p>
    <w:p w14:paraId="39936350" w14:textId="77777777" w:rsidR="00D2399F" w:rsidRPr="00D2399F" w:rsidRDefault="00D2399F" w:rsidP="00D2399F">
      <w:pPr>
        <w:rPr>
          <w:rFonts w:ascii="Calibri" w:hAnsi="Calibri" w:cs="Calibri"/>
        </w:rPr>
      </w:pPr>
      <w:r w:rsidRPr="00D2399F">
        <w:rPr>
          <w:rFonts w:ascii="Calibri" w:hAnsi="Calibri" w:cs="Calibri"/>
        </w:rPr>
        <w:t xml:space="preserve">The Commission shall meet at a properly noticed public meeting to reconsider the acceptability of the model under the 2025 hurricane standards. </w:t>
      </w:r>
    </w:p>
    <w:p w14:paraId="61C35126" w14:textId="77777777" w:rsidR="00687D7B" w:rsidRPr="00D2399F" w:rsidRDefault="00687D7B" w:rsidP="00D2399F">
      <w:pPr>
        <w:rPr>
          <w:rFonts w:ascii="Calibri" w:hAnsi="Calibri" w:cs="Calibri"/>
        </w:rPr>
      </w:pPr>
    </w:p>
    <w:p w14:paraId="021427C3" w14:textId="77777777" w:rsidR="00D2399F" w:rsidRPr="00D2399F" w:rsidRDefault="00D2399F" w:rsidP="00D2399F">
      <w:pPr>
        <w:rPr>
          <w:rFonts w:ascii="Calibri" w:hAnsi="Calibri" w:cs="Calibri"/>
        </w:rPr>
      </w:pPr>
      <w:r w:rsidRPr="00D2399F">
        <w:rPr>
          <w:rFonts w:ascii="Calibri" w:hAnsi="Calibri" w:cs="Calibri"/>
        </w:rPr>
        <w:t xml:space="preserve">If the Commission Chair determines that more preparation time is needed by Commission members, the Commission Chair may reschedule the meeting date to reconsider the model for acceptability, taking into consideration public notice requirements, the availability of a quorum of Commission members, the availability of a meeting room, and the availability of the modeling organization. </w:t>
      </w:r>
    </w:p>
    <w:p w14:paraId="5A461298" w14:textId="77777777" w:rsidR="00D2399F" w:rsidRDefault="00D2399F" w:rsidP="00D2399F">
      <w:pPr>
        <w:ind w:left="540"/>
        <w:rPr>
          <w:rFonts w:ascii="Calibri" w:hAnsi="Calibri" w:cs="Calibri"/>
        </w:rPr>
      </w:pPr>
    </w:p>
    <w:p w14:paraId="70F616DE" w14:textId="77777777" w:rsidR="009B4A5A" w:rsidRPr="00D2399F" w:rsidRDefault="009B4A5A" w:rsidP="00D2399F">
      <w:pPr>
        <w:ind w:left="540"/>
        <w:rPr>
          <w:rFonts w:ascii="Calibri" w:hAnsi="Calibri" w:cs="Calibri"/>
        </w:rPr>
      </w:pPr>
    </w:p>
    <w:p w14:paraId="4D44383F" w14:textId="77777777" w:rsidR="00D2399F" w:rsidRPr="00D2399F" w:rsidRDefault="00D2399F" w:rsidP="00D2399F">
      <w:pPr>
        <w:rPr>
          <w:rFonts w:ascii="Calibri" w:hAnsi="Calibri" w:cs="Calibri"/>
        </w:rPr>
      </w:pPr>
      <w:r w:rsidRPr="00D2399F">
        <w:rPr>
          <w:rFonts w:ascii="Calibri" w:hAnsi="Calibri" w:cs="Calibri"/>
        </w:rPr>
        <w:lastRenderedPageBreak/>
        <w:t>Once the Commission has completed its reconsideration of acceptability and determined that the model complies with all the standards being reconsidered and that all required documentation as specified in the Acceptability Process has been provided to the Commission, the Commission Chair shall provide the modeling organization with a letter confirming the Commission’s action as specified under Acceptability and Notification.</w:t>
      </w:r>
    </w:p>
    <w:p w14:paraId="4D2EB05D" w14:textId="77777777" w:rsidR="00D2399F" w:rsidRPr="00D2399F" w:rsidRDefault="00D2399F" w:rsidP="00D2399F">
      <w:pPr>
        <w:rPr>
          <w:rFonts w:ascii="Calibri" w:hAnsi="Calibri" w:cs="Calibri"/>
        </w:rPr>
      </w:pPr>
      <w:r w:rsidRPr="00D2399F">
        <w:rPr>
          <w:rFonts w:ascii="Calibri" w:hAnsi="Calibri" w:cs="Calibri"/>
        </w:rPr>
        <w:t xml:space="preserve">  </w:t>
      </w:r>
    </w:p>
    <w:p w14:paraId="1330B3B5" w14:textId="77777777" w:rsidR="00D2399F" w:rsidRPr="00D2399F" w:rsidRDefault="00D2399F" w:rsidP="00D2399F">
      <w:pPr>
        <w:rPr>
          <w:rFonts w:ascii="Calibri" w:hAnsi="Calibri" w:cs="Calibri"/>
        </w:rPr>
      </w:pPr>
      <w:r w:rsidRPr="00D2399F">
        <w:rPr>
          <w:rFonts w:ascii="Calibri" w:hAnsi="Calibri" w:cs="Calibri"/>
        </w:rPr>
        <w:t xml:space="preserve">If the model fails to be found acceptable by a majority vote for any one standard, the model shall not be found acceptable, and the appeal of the modeling organization shall have failed. </w:t>
      </w:r>
    </w:p>
    <w:p w14:paraId="4E6AEB03" w14:textId="77777777" w:rsidR="00D2399F" w:rsidRPr="00D2399F" w:rsidRDefault="00D2399F" w:rsidP="00D2399F">
      <w:pPr>
        <w:rPr>
          <w:rFonts w:ascii="Calibri" w:hAnsi="Calibri" w:cs="Calibri"/>
        </w:rPr>
      </w:pPr>
      <w:r w:rsidRPr="00D2399F">
        <w:rPr>
          <w:rFonts w:ascii="Calibri" w:hAnsi="Calibri" w:cs="Calibri"/>
        </w:rPr>
        <w:t xml:space="preserve">In this regard, the findings of the Commission shall be final. The modeling organization shall </w:t>
      </w:r>
    </w:p>
    <w:p w14:paraId="76C6BE22" w14:textId="77777777" w:rsidR="00D2399F" w:rsidRPr="00D2399F" w:rsidRDefault="00D2399F" w:rsidP="00D2399F">
      <w:pPr>
        <w:rPr>
          <w:rFonts w:ascii="Calibri" w:hAnsi="Calibri" w:cs="Calibri"/>
        </w:rPr>
      </w:pPr>
      <w:r w:rsidRPr="00D2399F">
        <w:rPr>
          <w:rFonts w:ascii="Calibri" w:hAnsi="Calibri" w:cs="Calibri"/>
        </w:rPr>
        <w:t>be required to wait until after the next revision or review of the standards before requesting the Commission to review its model.</w:t>
      </w:r>
    </w:p>
    <w:p w14:paraId="41791BB5" w14:textId="77777777" w:rsidR="00D2399F" w:rsidRPr="00D2399F" w:rsidRDefault="00D2399F" w:rsidP="00D2399F">
      <w:pPr>
        <w:ind w:left="540"/>
        <w:rPr>
          <w:rFonts w:ascii="Calibri" w:hAnsi="Calibri" w:cs="Calibri"/>
        </w:rPr>
      </w:pPr>
    </w:p>
    <w:p w14:paraId="5E28C43F" w14:textId="77777777" w:rsidR="00D2399F" w:rsidRPr="00D2399F" w:rsidRDefault="00D2399F" w:rsidP="00D2399F">
      <w:pPr>
        <w:ind w:left="540"/>
        <w:rPr>
          <w:rFonts w:ascii="Calibri" w:hAnsi="Calibri" w:cs="Calibri"/>
        </w:rPr>
      </w:pPr>
    </w:p>
    <w:p w14:paraId="5CFD8864" w14:textId="77777777" w:rsidR="00D2399F" w:rsidRPr="00D2399F" w:rsidRDefault="00D2399F" w:rsidP="00D2399F">
      <w:pPr>
        <w:rPr>
          <w:rFonts w:ascii="Calibri" w:hAnsi="Calibri" w:cs="Calibri"/>
          <w:b/>
        </w:rPr>
      </w:pPr>
      <w:r w:rsidRPr="00D2399F">
        <w:rPr>
          <w:rFonts w:ascii="Calibri" w:hAnsi="Calibri" w:cs="Calibri"/>
          <w:b/>
          <w:caps/>
        </w:rPr>
        <w:t>Discovery of Editorial Errors or Discrepancies in a Submission after a Model has been Determined to be Acceptable by the Commission</w:t>
      </w:r>
    </w:p>
    <w:p w14:paraId="05664690" w14:textId="77777777" w:rsidR="00D2399F" w:rsidRPr="00D2399F" w:rsidRDefault="00D2399F" w:rsidP="00D2399F">
      <w:pPr>
        <w:tabs>
          <w:tab w:val="left" w:pos="540"/>
        </w:tabs>
        <w:ind w:left="540" w:hanging="540"/>
        <w:rPr>
          <w:rFonts w:ascii="Calibri" w:hAnsi="Calibri" w:cs="Calibri"/>
        </w:rPr>
      </w:pPr>
    </w:p>
    <w:p w14:paraId="3FADBACF" w14:textId="77777777" w:rsidR="00D2399F" w:rsidRPr="00D2399F" w:rsidRDefault="00D2399F" w:rsidP="00D2399F">
      <w:pPr>
        <w:tabs>
          <w:tab w:val="left" w:pos="540"/>
        </w:tabs>
        <w:rPr>
          <w:rFonts w:ascii="Calibri" w:hAnsi="Calibri" w:cs="Calibri"/>
        </w:rPr>
      </w:pPr>
      <w:r w:rsidRPr="00D2399F">
        <w:rPr>
          <w:rFonts w:ascii="Calibri" w:hAnsi="Calibri" w:cs="Calibri"/>
        </w:rPr>
        <w:t xml:space="preserve">If editorial errors or discrepancies are discovered in a current accepted model Submission, the modeling organization shall immediately notify the Commission Chair in writing. </w:t>
      </w:r>
    </w:p>
    <w:p w14:paraId="06E46F65" w14:textId="77777777" w:rsidR="00D2399F" w:rsidRPr="00D2399F" w:rsidRDefault="00D2399F" w:rsidP="00D2399F">
      <w:pPr>
        <w:tabs>
          <w:tab w:val="left" w:pos="540"/>
        </w:tabs>
        <w:rPr>
          <w:rFonts w:ascii="Calibri" w:hAnsi="Calibri" w:cs="Calibri"/>
        </w:rPr>
      </w:pPr>
    </w:p>
    <w:p w14:paraId="04922127" w14:textId="77777777" w:rsidR="00D2399F" w:rsidRPr="00D2399F" w:rsidRDefault="00D2399F" w:rsidP="00D2399F">
      <w:pPr>
        <w:tabs>
          <w:tab w:val="left" w:pos="540"/>
        </w:tabs>
        <w:rPr>
          <w:rFonts w:ascii="Calibri" w:hAnsi="Calibri" w:cs="Calibri"/>
        </w:rPr>
      </w:pPr>
      <w:r w:rsidRPr="00D2399F">
        <w:rPr>
          <w:rFonts w:ascii="Calibri" w:hAnsi="Calibri" w:cs="Calibri"/>
        </w:rPr>
        <w:t>The notification shall include:</w:t>
      </w:r>
    </w:p>
    <w:p w14:paraId="750E9621" w14:textId="77777777" w:rsidR="00D2399F" w:rsidRPr="00D2399F" w:rsidRDefault="00D2399F" w:rsidP="00D2399F">
      <w:pPr>
        <w:tabs>
          <w:tab w:val="left" w:pos="540"/>
        </w:tabs>
        <w:rPr>
          <w:rFonts w:ascii="Calibri" w:hAnsi="Calibri" w:cs="Calibri"/>
        </w:rPr>
      </w:pPr>
    </w:p>
    <w:p w14:paraId="4BA25C56" w14:textId="77777777" w:rsidR="00D2399F" w:rsidRPr="00D2399F" w:rsidRDefault="00D2399F" w:rsidP="00702EEC">
      <w:pPr>
        <w:numPr>
          <w:ilvl w:val="0"/>
          <w:numId w:val="53"/>
        </w:numPr>
        <w:tabs>
          <w:tab w:val="left" w:pos="540"/>
        </w:tabs>
        <w:ind w:left="360"/>
        <w:contextualSpacing/>
        <w:rPr>
          <w:rFonts w:ascii="Calibri" w:hAnsi="Calibri" w:cs="Calibri"/>
        </w:rPr>
      </w:pPr>
      <w:r w:rsidRPr="00D2399F">
        <w:rPr>
          <w:rFonts w:ascii="Calibri" w:hAnsi="Calibri" w:cs="Calibri"/>
        </w:rPr>
        <w:t xml:space="preserve">An errata detailing the nature of the editorial errors or discrepancies, </w:t>
      </w:r>
    </w:p>
    <w:p w14:paraId="2EBD1BE5" w14:textId="77777777" w:rsidR="00D2399F" w:rsidRPr="00D2399F" w:rsidRDefault="00D2399F" w:rsidP="00D2399F">
      <w:pPr>
        <w:tabs>
          <w:tab w:val="left" w:pos="540"/>
        </w:tabs>
        <w:ind w:left="360"/>
        <w:contextualSpacing/>
        <w:rPr>
          <w:rFonts w:ascii="Calibri" w:hAnsi="Calibri" w:cs="Calibri"/>
        </w:rPr>
      </w:pPr>
    </w:p>
    <w:p w14:paraId="27E3F310" w14:textId="77777777" w:rsidR="00D2399F" w:rsidRPr="00D2399F" w:rsidRDefault="00D2399F" w:rsidP="00702EEC">
      <w:pPr>
        <w:numPr>
          <w:ilvl w:val="0"/>
          <w:numId w:val="53"/>
        </w:numPr>
        <w:tabs>
          <w:tab w:val="left" w:pos="540"/>
        </w:tabs>
        <w:ind w:left="360"/>
        <w:contextualSpacing/>
        <w:rPr>
          <w:rFonts w:ascii="Calibri" w:hAnsi="Calibri" w:cs="Calibri"/>
        </w:rPr>
      </w:pPr>
      <w:r w:rsidRPr="00D2399F">
        <w:rPr>
          <w:rFonts w:ascii="Calibri" w:hAnsi="Calibri" w:cs="Calibri"/>
        </w:rPr>
        <w:t xml:space="preserve">The corresponding revisions to the Submission, and </w:t>
      </w:r>
    </w:p>
    <w:p w14:paraId="6EF0829A" w14:textId="77777777" w:rsidR="00D2399F" w:rsidRPr="00D2399F" w:rsidRDefault="00D2399F" w:rsidP="00D2399F">
      <w:pPr>
        <w:tabs>
          <w:tab w:val="left" w:pos="540"/>
        </w:tabs>
        <w:rPr>
          <w:rFonts w:ascii="Calibri" w:hAnsi="Calibri" w:cs="Calibri"/>
        </w:rPr>
      </w:pPr>
    </w:p>
    <w:p w14:paraId="1BCF4D53" w14:textId="77777777" w:rsidR="00D2399F" w:rsidRPr="00D2399F" w:rsidRDefault="00D2399F" w:rsidP="00702EEC">
      <w:pPr>
        <w:numPr>
          <w:ilvl w:val="0"/>
          <w:numId w:val="53"/>
        </w:numPr>
        <w:tabs>
          <w:tab w:val="left" w:pos="540"/>
        </w:tabs>
        <w:ind w:left="360"/>
        <w:contextualSpacing/>
        <w:rPr>
          <w:rFonts w:ascii="Calibri" w:hAnsi="Calibri" w:cs="Calibri"/>
        </w:rPr>
      </w:pPr>
      <w:r w:rsidRPr="00D2399F">
        <w:rPr>
          <w:rFonts w:ascii="Calibri" w:hAnsi="Calibri" w:cs="Calibri"/>
        </w:rPr>
        <w:t xml:space="preserve">Updated Expert Certification forms as applicable. </w:t>
      </w:r>
    </w:p>
    <w:p w14:paraId="7AD63AE5" w14:textId="77777777" w:rsidR="00D2399F" w:rsidRPr="00D2399F" w:rsidRDefault="00D2399F" w:rsidP="00D2399F">
      <w:pPr>
        <w:tabs>
          <w:tab w:val="left" w:pos="540"/>
        </w:tabs>
        <w:ind w:left="540"/>
        <w:rPr>
          <w:rFonts w:ascii="Calibri" w:hAnsi="Calibri" w:cs="Calibri"/>
          <w:b/>
        </w:rPr>
      </w:pPr>
    </w:p>
    <w:p w14:paraId="079E69EB" w14:textId="77777777" w:rsidR="00D2399F" w:rsidRPr="00D2399F" w:rsidRDefault="00D2399F" w:rsidP="00D2399F">
      <w:pPr>
        <w:tabs>
          <w:tab w:val="num" w:pos="2520"/>
        </w:tabs>
        <w:rPr>
          <w:rFonts w:ascii="Calibri" w:hAnsi="Calibri" w:cs="Calibri"/>
        </w:rPr>
      </w:pPr>
      <w:r w:rsidRPr="00D2399F">
        <w:rPr>
          <w:rFonts w:ascii="Calibri" w:hAnsi="Calibri" w:cs="Calibri"/>
        </w:rPr>
        <w:t xml:space="preserve">The Commission Chair, in consultation with at least three Professional Team members, shall verify the corrections to the current accepted model Submission. Once the Commission Chair determines that the documentation and explanations provided by the modeling organization are sufficient, no further review by the Commission will be necessary. The Commission Chair shall provide a letter to the modeling organization acknowledging the notification of editorial errors or discrepancies and noting that the Commission accepts the modeling organization’s errata and revisions to the current accepted Submission. </w:t>
      </w:r>
    </w:p>
    <w:p w14:paraId="63520043" w14:textId="77777777" w:rsidR="00D2399F" w:rsidRDefault="00D2399F" w:rsidP="00D2399F">
      <w:pPr>
        <w:tabs>
          <w:tab w:val="left" w:pos="810"/>
        </w:tabs>
        <w:rPr>
          <w:rFonts w:ascii="Calibri" w:hAnsi="Calibri" w:cs="Calibri"/>
          <w:b/>
        </w:rPr>
      </w:pPr>
    </w:p>
    <w:p w14:paraId="5BE0E467" w14:textId="77777777" w:rsidR="00D2399F" w:rsidRPr="00D2399F" w:rsidRDefault="00D2399F" w:rsidP="00D2399F">
      <w:pPr>
        <w:tabs>
          <w:tab w:val="left" w:pos="810"/>
        </w:tabs>
        <w:rPr>
          <w:rFonts w:ascii="Calibri" w:hAnsi="Calibri" w:cs="Calibri"/>
          <w:b/>
        </w:rPr>
      </w:pPr>
    </w:p>
    <w:p w14:paraId="5DA729FE" w14:textId="77777777" w:rsidR="00D2399F" w:rsidRPr="00D2399F" w:rsidRDefault="00D2399F" w:rsidP="00D2399F">
      <w:pPr>
        <w:rPr>
          <w:rFonts w:ascii="Calibri" w:hAnsi="Calibri" w:cs="Calibri"/>
          <w:b/>
        </w:rPr>
      </w:pPr>
      <w:r w:rsidRPr="00D2399F">
        <w:rPr>
          <w:rFonts w:ascii="Calibri" w:hAnsi="Calibri" w:cs="Calibri"/>
          <w:b/>
          <w:caps/>
        </w:rPr>
        <w:t>Discovery of Differences in a Model after a Model has been Determined to be Acceptable by the Commission</w:t>
      </w:r>
    </w:p>
    <w:p w14:paraId="7102E8A9" w14:textId="77777777" w:rsidR="00D2399F" w:rsidRPr="00D2399F" w:rsidRDefault="00D2399F" w:rsidP="00D2399F">
      <w:pPr>
        <w:tabs>
          <w:tab w:val="left" w:pos="540"/>
        </w:tabs>
        <w:rPr>
          <w:rFonts w:ascii="Calibri" w:hAnsi="Calibri" w:cs="Calibri"/>
          <w:b/>
        </w:rPr>
      </w:pPr>
    </w:p>
    <w:p w14:paraId="36A8019B" w14:textId="77777777" w:rsidR="00687D7B" w:rsidRDefault="00D2399F" w:rsidP="00D2399F">
      <w:pPr>
        <w:tabs>
          <w:tab w:val="left" w:pos="540"/>
        </w:tabs>
        <w:rPr>
          <w:rFonts w:ascii="Calibri" w:hAnsi="Calibri" w:cs="Calibri"/>
        </w:rPr>
      </w:pPr>
      <w:r w:rsidRPr="00D2399F">
        <w:rPr>
          <w:rFonts w:ascii="Calibri" w:hAnsi="Calibri" w:cs="Calibri"/>
        </w:rPr>
        <w:t>If the modeling organization discovers any differences between the model as found acceptable by the Commission and the model as used by its clients, the modeling organization shall</w:t>
      </w:r>
    </w:p>
    <w:p w14:paraId="047808B9" w14:textId="77777777" w:rsidR="00687D7B" w:rsidRDefault="00687D7B" w:rsidP="00D2399F">
      <w:pPr>
        <w:tabs>
          <w:tab w:val="left" w:pos="540"/>
        </w:tabs>
        <w:rPr>
          <w:rFonts w:ascii="Calibri" w:hAnsi="Calibri" w:cs="Calibri"/>
        </w:rPr>
      </w:pPr>
    </w:p>
    <w:p w14:paraId="17A4911C" w14:textId="0BF34327" w:rsidR="00D2399F" w:rsidRPr="00D2399F" w:rsidRDefault="00D2399F" w:rsidP="00D2399F">
      <w:pPr>
        <w:tabs>
          <w:tab w:val="left" w:pos="540"/>
        </w:tabs>
        <w:rPr>
          <w:rFonts w:ascii="Calibri" w:hAnsi="Calibri" w:cs="Calibri"/>
        </w:rPr>
      </w:pPr>
      <w:r w:rsidRPr="00D2399F">
        <w:rPr>
          <w:rFonts w:ascii="Calibri" w:hAnsi="Calibri" w:cs="Calibri"/>
        </w:rPr>
        <w:t xml:space="preserve">without delay notify the Commission in writing describing the differences and the impact on hurricane loss costs and hurricane probable maximum loss levels. </w:t>
      </w:r>
    </w:p>
    <w:p w14:paraId="1F5FA070" w14:textId="77777777" w:rsidR="00D2399F" w:rsidRDefault="00D2399F" w:rsidP="00D2399F">
      <w:pPr>
        <w:tabs>
          <w:tab w:val="left" w:pos="540"/>
        </w:tabs>
        <w:rPr>
          <w:rFonts w:ascii="Calibri" w:hAnsi="Calibri" w:cs="Calibri"/>
        </w:rPr>
      </w:pPr>
    </w:p>
    <w:p w14:paraId="21028888" w14:textId="77777777" w:rsidR="009B4A5A" w:rsidRPr="00D2399F" w:rsidRDefault="009B4A5A" w:rsidP="00D2399F">
      <w:pPr>
        <w:tabs>
          <w:tab w:val="left" w:pos="540"/>
        </w:tabs>
        <w:rPr>
          <w:rFonts w:ascii="Calibri" w:hAnsi="Calibri" w:cs="Calibri"/>
        </w:rPr>
      </w:pPr>
    </w:p>
    <w:p w14:paraId="329AA42F" w14:textId="77777777" w:rsidR="00D2399F" w:rsidRPr="00D2399F" w:rsidRDefault="00D2399F" w:rsidP="00D2399F">
      <w:pPr>
        <w:tabs>
          <w:tab w:val="left" w:pos="540"/>
        </w:tabs>
        <w:rPr>
          <w:rFonts w:ascii="Calibri" w:hAnsi="Calibri" w:cs="Calibri"/>
        </w:rPr>
      </w:pPr>
      <w:r w:rsidRPr="00D2399F">
        <w:rPr>
          <w:rFonts w:ascii="Calibri" w:hAnsi="Calibri" w:cs="Calibri"/>
        </w:rPr>
        <w:lastRenderedPageBreak/>
        <w:t>The notification shall indicate:</w:t>
      </w:r>
    </w:p>
    <w:p w14:paraId="71995B17" w14:textId="77777777" w:rsidR="00D2399F" w:rsidRPr="00D2399F" w:rsidRDefault="00D2399F" w:rsidP="00D2399F">
      <w:pPr>
        <w:tabs>
          <w:tab w:val="left" w:pos="540"/>
        </w:tabs>
        <w:rPr>
          <w:rFonts w:ascii="Calibri" w:hAnsi="Calibri" w:cs="Calibri"/>
        </w:rPr>
      </w:pPr>
    </w:p>
    <w:p w14:paraId="23486E27" w14:textId="77777777" w:rsidR="00D2399F" w:rsidRPr="00D2399F" w:rsidRDefault="00D2399F" w:rsidP="00702EEC">
      <w:pPr>
        <w:numPr>
          <w:ilvl w:val="0"/>
          <w:numId w:val="54"/>
        </w:numPr>
        <w:tabs>
          <w:tab w:val="left" w:pos="540"/>
        </w:tabs>
        <w:ind w:left="360"/>
        <w:contextualSpacing/>
        <w:rPr>
          <w:rFonts w:ascii="Calibri" w:hAnsi="Calibri" w:cs="Calibri"/>
        </w:rPr>
      </w:pPr>
      <w:r w:rsidRPr="00D2399F">
        <w:rPr>
          <w:rFonts w:ascii="Calibri" w:hAnsi="Calibri" w:cs="Calibri"/>
        </w:rPr>
        <w:t xml:space="preserve">The date the differences were discovered, </w:t>
      </w:r>
    </w:p>
    <w:p w14:paraId="2CB69E1E" w14:textId="77777777" w:rsidR="00D2399F" w:rsidRPr="00D2399F" w:rsidRDefault="00D2399F" w:rsidP="00D2399F">
      <w:pPr>
        <w:tabs>
          <w:tab w:val="left" w:pos="540"/>
        </w:tabs>
        <w:ind w:left="360"/>
        <w:contextualSpacing/>
        <w:rPr>
          <w:rFonts w:ascii="Calibri" w:hAnsi="Calibri" w:cs="Calibri"/>
        </w:rPr>
      </w:pPr>
    </w:p>
    <w:p w14:paraId="74DCB777" w14:textId="77777777" w:rsidR="00D2399F" w:rsidRPr="00D2399F" w:rsidRDefault="00D2399F" w:rsidP="00702EEC">
      <w:pPr>
        <w:numPr>
          <w:ilvl w:val="0"/>
          <w:numId w:val="54"/>
        </w:numPr>
        <w:tabs>
          <w:tab w:val="left" w:pos="540"/>
        </w:tabs>
        <w:ind w:left="360"/>
        <w:contextualSpacing/>
        <w:rPr>
          <w:rFonts w:ascii="Calibri" w:hAnsi="Calibri" w:cs="Calibri"/>
        </w:rPr>
      </w:pPr>
      <w:r w:rsidRPr="00D2399F">
        <w:rPr>
          <w:rFonts w:ascii="Calibri" w:hAnsi="Calibri" w:cs="Calibri"/>
        </w:rPr>
        <w:t xml:space="preserve">How the differences were discovered, </w:t>
      </w:r>
    </w:p>
    <w:p w14:paraId="527756E0" w14:textId="77777777" w:rsidR="00D2399F" w:rsidRPr="00D2399F" w:rsidRDefault="00D2399F" w:rsidP="00D2399F">
      <w:pPr>
        <w:ind w:left="720"/>
        <w:contextualSpacing/>
        <w:rPr>
          <w:rFonts w:ascii="Calibri" w:hAnsi="Calibri" w:cs="Calibri"/>
        </w:rPr>
      </w:pPr>
    </w:p>
    <w:p w14:paraId="474CB8F3" w14:textId="77777777" w:rsidR="00D2399F" w:rsidRPr="00D2399F" w:rsidRDefault="00D2399F" w:rsidP="00702EEC">
      <w:pPr>
        <w:numPr>
          <w:ilvl w:val="0"/>
          <w:numId w:val="54"/>
        </w:numPr>
        <w:tabs>
          <w:tab w:val="left" w:pos="540"/>
        </w:tabs>
        <w:ind w:left="360"/>
        <w:contextualSpacing/>
        <w:rPr>
          <w:rFonts w:ascii="Calibri" w:hAnsi="Calibri" w:cs="Calibri"/>
        </w:rPr>
      </w:pPr>
      <w:r w:rsidRPr="00D2399F">
        <w:rPr>
          <w:rFonts w:ascii="Calibri" w:hAnsi="Calibri" w:cs="Calibri"/>
        </w:rPr>
        <w:t xml:space="preserve">The underlying cause of the differences, </w:t>
      </w:r>
    </w:p>
    <w:p w14:paraId="6560197E" w14:textId="77777777" w:rsidR="00D2399F" w:rsidRPr="00D2399F" w:rsidRDefault="00D2399F" w:rsidP="00D2399F">
      <w:pPr>
        <w:ind w:left="360"/>
        <w:contextualSpacing/>
        <w:rPr>
          <w:rFonts w:ascii="Calibri" w:hAnsi="Calibri" w:cs="Calibri"/>
        </w:rPr>
      </w:pPr>
    </w:p>
    <w:p w14:paraId="32BEE119" w14:textId="77777777" w:rsidR="00D2399F" w:rsidRPr="00D2399F" w:rsidRDefault="00D2399F" w:rsidP="00702EEC">
      <w:pPr>
        <w:numPr>
          <w:ilvl w:val="0"/>
          <w:numId w:val="54"/>
        </w:numPr>
        <w:tabs>
          <w:tab w:val="left" w:pos="540"/>
        </w:tabs>
        <w:ind w:left="360"/>
        <w:contextualSpacing/>
        <w:rPr>
          <w:rFonts w:ascii="Calibri" w:hAnsi="Calibri" w:cs="Calibri"/>
        </w:rPr>
      </w:pPr>
      <w:r w:rsidRPr="00D2399F">
        <w:rPr>
          <w:rFonts w:ascii="Calibri" w:hAnsi="Calibri" w:cs="Calibri"/>
        </w:rPr>
        <w:t xml:space="preserve">A description of the subsequent revisions to the model, and </w:t>
      </w:r>
    </w:p>
    <w:p w14:paraId="5FCE4C41" w14:textId="77777777" w:rsidR="00D2399F" w:rsidRPr="00D2399F" w:rsidRDefault="00D2399F" w:rsidP="00D2399F">
      <w:pPr>
        <w:ind w:left="720"/>
        <w:contextualSpacing/>
        <w:rPr>
          <w:rFonts w:ascii="Calibri" w:hAnsi="Calibri" w:cs="Calibri"/>
        </w:rPr>
      </w:pPr>
    </w:p>
    <w:p w14:paraId="08504118" w14:textId="77777777" w:rsidR="00D2399F" w:rsidRPr="00D2399F" w:rsidRDefault="00D2399F" w:rsidP="00702EEC">
      <w:pPr>
        <w:numPr>
          <w:ilvl w:val="0"/>
          <w:numId w:val="54"/>
        </w:numPr>
        <w:tabs>
          <w:tab w:val="left" w:pos="540"/>
        </w:tabs>
        <w:ind w:left="360"/>
        <w:contextualSpacing/>
        <w:rPr>
          <w:rFonts w:ascii="Calibri" w:hAnsi="Calibri" w:cs="Calibri"/>
        </w:rPr>
      </w:pPr>
      <w:r w:rsidRPr="00D2399F">
        <w:rPr>
          <w:rFonts w:ascii="Calibri" w:hAnsi="Calibri" w:cs="Calibri"/>
        </w:rPr>
        <w:t>Plans to mitigate against future differences of the sort.</w:t>
      </w:r>
    </w:p>
    <w:p w14:paraId="09DDE347" w14:textId="77777777" w:rsidR="00D2399F" w:rsidRPr="00D2399F" w:rsidRDefault="00D2399F" w:rsidP="00D2399F">
      <w:pPr>
        <w:tabs>
          <w:tab w:val="left" w:pos="540"/>
        </w:tabs>
        <w:ind w:left="540"/>
        <w:rPr>
          <w:rFonts w:ascii="Calibri" w:hAnsi="Calibri" w:cs="Calibri"/>
        </w:rPr>
      </w:pPr>
    </w:p>
    <w:p w14:paraId="2064DF0E" w14:textId="77777777" w:rsidR="00D2399F" w:rsidRPr="00D2399F" w:rsidRDefault="00D2399F" w:rsidP="00D2399F">
      <w:pPr>
        <w:tabs>
          <w:tab w:val="left" w:pos="540"/>
        </w:tabs>
        <w:rPr>
          <w:rFonts w:ascii="Calibri" w:hAnsi="Calibri" w:cs="Calibri"/>
        </w:rPr>
      </w:pPr>
      <w:r w:rsidRPr="00D2399F">
        <w:rPr>
          <w:rFonts w:ascii="Calibri" w:hAnsi="Calibri" w:cs="Calibri"/>
        </w:rPr>
        <w:t>Additionally, the modeling organization shall state the level of the differences based on the classification scheme below as either Type I, Type II, or Type III differences.</w:t>
      </w:r>
    </w:p>
    <w:p w14:paraId="58CDE1C5" w14:textId="77777777" w:rsidR="00D2399F" w:rsidRPr="00D2399F" w:rsidRDefault="00D2399F" w:rsidP="00D2399F">
      <w:pPr>
        <w:tabs>
          <w:tab w:val="left" w:pos="540"/>
        </w:tabs>
        <w:ind w:left="540"/>
        <w:rPr>
          <w:rFonts w:ascii="Calibri" w:hAnsi="Calibri" w:cs="Calibri"/>
          <w:bdr w:val="single" w:sz="4" w:space="0" w:color="auto"/>
          <w:shd w:val="clear" w:color="auto" w:fill="E2EFD9"/>
        </w:rPr>
      </w:pPr>
    </w:p>
    <w:p w14:paraId="6D5B198E" w14:textId="77777777" w:rsidR="00D2399F" w:rsidRPr="00D2399F" w:rsidRDefault="00D2399F" w:rsidP="00D2399F">
      <w:pPr>
        <w:tabs>
          <w:tab w:val="left" w:pos="540"/>
        </w:tabs>
        <w:rPr>
          <w:rFonts w:ascii="Calibri" w:hAnsi="Calibri" w:cs="Calibri"/>
        </w:rPr>
      </w:pPr>
      <w:bookmarkStart w:id="25" w:name="_Hlk138770292"/>
      <w:r w:rsidRPr="00D2399F">
        <w:rPr>
          <w:rFonts w:ascii="Calibri" w:hAnsi="Calibri" w:cs="Calibri"/>
        </w:rPr>
        <w:t>The notification shall be accompanied by:</w:t>
      </w:r>
    </w:p>
    <w:p w14:paraId="5AF0585E" w14:textId="77777777" w:rsidR="00D2399F" w:rsidRPr="00D2399F" w:rsidRDefault="00D2399F" w:rsidP="00D2399F">
      <w:pPr>
        <w:tabs>
          <w:tab w:val="left" w:pos="540"/>
        </w:tabs>
        <w:ind w:left="540"/>
        <w:rPr>
          <w:rFonts w:ascii="Calibri" w:hAnsi="Calibri" w:cs="Calibri"/>
        </w:rPr>
      </w:pPr>
    </w:p>
    <w:p w14:paraId="517AEAAF" w14:textId="77777777" w:rsidR="00D2399F" w:rsidRPr="00D2399F" w:rsidRDefault="00D2399F" w:rsidP="00702EEC">
      <w:pPr>
        <w:numPr>
          <w:ilvl w:val="0"/>
          <w:numId w:val="34"/>
        </w:numPr>
        <w:tabs>
          <w:tab w:val="left" w:pos="540"/>
        </w:tabs>
        <w:ind w:left="360"/>
        <w:contextualSpacing/>
        <w:rPr>
          <w:rFonts w:ascii="Calibri" w:hAnsi="Calibri" w:cs="Calibri"/>
        </w:rPr>
      </w:pPr>
      <w:r w:rsidRPr="00D2399F">
        <w:rPr>
          <w:rFonts w:ascii="Calibri" w:hAnsi="Calibri" w:cs="Calibri"/>
        </w:rPr>
        <w:t xml:space="preserve">Form V-2, </w:t>
      </w:r>
    </w:p>
    <w:p w14:paraId="738A21EC" w14:textId="77777777" w:rsidR="00D2399F" w:rsidRPr="00D2399F" w:rsidRDefault="00D2399F" w:rsidP="00D2399F">
      <w:pPr>
        <w:tabs>
          <w:tab w:val="left" w:pos="540"/>
        </w:tabs>
        <w:ind w:left="360" w:hanging="360"/>
        <w:contextualSpacing/>
        <w:rPr>
          <w:rFonts w:ascii="Calibri" w:hAnsi="Calibri" w:cs="Calibri"/>
        </w:rPr>
      </w:pPr>
    </w:p>
    <w:p w14:paraId="15445F96" w14:textId="77777777" w:rsidR="00D2399F" w:rsidRPr="00D2399F" w:rsidRDefault="00D2399F" w:rsidP="00702EEC">
      <w:pPr>
        <w:numPr>
          <w:ilvl w:val="0"/>
          <w:numId w:val="34"/>
        </w:numPr>
        <w:tabs>
          <w:tab w:val="left" w:pos="540"/>
        </w:tabs>
        <w:ind w:left="360"/>
        <w:contextualSpacing/>
        <w:rPr>
          <w:rFonts w:ascii="Calibri" w:hAnsi="Calibri" w:cs="Calibri"/>
        </w:rPr>
      </w:pPr>
      <w:r w:rsidRPr="00D2399F">
        <w:rPr>
          <w:rFonts w:ascii="Calibri" w:hAnsi="Calibri" w:cs="Calibri"/>
        </w:rPr>
        <w:t>Form A-1,</w:t>
      </w:r>
    </w:p>
    <w:p w14:paraId="7B13B2EA" w14:textId="77777777" w:rsidR="00D2399F" w:rsidRPr="00D2399F" w:rsidRDefault="00D2399F" w:rsidP="00D2399F">
      <w:pPr>
        <w:ind w:left="720"/>
        <w:contextualSpacing/>
        <w:rPr>
          <w:rFonts w:ascii="Calibri" w:hAnsi="Calibri" w:cs="Calibri"/>
        </w:rPr>
      </w:pPr>
    </w:p>
    <w:p w14:paraId="3DC3A867" w14:textId="77777777" w:rsidR="00D2399F" w:rsidRPr="00D2399F" w:rsidRDefault="00D2399F" w:rsidP="00702EEC">
      <w:pPr>
        <w:numPr>
          <w:ilvl w:val="0"/>
          <w:numId w:val="34"/>
        </w:numPr>
        <w:tabs>
          <w:tab w:val="left" w:pos="540"/>
        </w:tabs>
        <w:ind w:left="360"/>
        <w:contextualSpacing/>
        <w:rPr>
          <w:rFonts w:ascii="Calibri" w:hAnsi="Calibri" w:cs="Calibri"/>
        </w:rPr>
      </w:pPr>
      <w:r w:rsidRPr="00D2399F">
        <w:rPr>
          <w:rFonts w:ascii="Calibri" w:hAnsi="Calibri" w:cs="Calibri"/>
        </w:rPr>
        <w:t>Form A-4 using the applicable FHCF exposure data,</w:t>
      </w:r>
    </w:p>
    <w:p w14:paraId="162058C1" w14:textId="77777777" w:rsidR="00D2399F" w:rsidRPr="00D2399F" w:rsidRDefault="00D2399F" w:rsidP="00D2399F">
      <w:pPr>
        <w:ind w:left="360" w:hanging="360"/>
        <w:contextualSpacing/>
        <w:rPr>
          <w:rFonts w:ascii="Calibri" w:hAnsi="Calibri" w:cs="Calibri"/>
        </w:rPr>
      </w:pPr>
    </w:p>
    <w:p w14:paraId="71F995B7" w14:textId="77777777" w:rsidR="00D2399F" w:rsidRPr="00D2399F" w:rsidRDefault="00D2399F" w:rsidP="00702EEC">
      <w:pPr>
        <w:numPr>
          <w:ilvl w:val="0"/>
          <w:numId w:val="34"/>
        </w:numPr>
        <w:tabs>
          <w:tab w:val="left" w:pos="540"/>
        </w:tabs>
        <w:ind w:left="360"/>
        <w:contextualSpacing/>
        <w:rPr>
          <w:rFonts w:ascii="Calibri" w:hAnsi="Calibri" w:cs="Calibri"/>
        </w:rPr>
      </w:pPr>
      <w:r w:rsidRPr="00D2399F">
        <w:rPr>
          <w:rFonts w:ascii="Calibri" w:hAnsi="Calibri" w:cs="Calibri"/>
        </w:rPr>
        <w:t>Form A-8 using the applicable FHCF exposure data, and</w:t>
      </w:r>
    </w:p>
    <w:p w14:paraId="0EF170C4" w14:textId="77777777" w:rsidR="00D2399F" w:rsidRPr="00D2399F" w:rsidRDefault="00D2399F" w:rsidP="00D2399F">
      <w:pPr>
        <w:ind w:left="360" w:hanging="360"/>
        <w:contextualSpacing/>
        <w:rPr>
          <w:rFonts w:ascii="Calibri" w:hAnsi="Calibri" w:cs="Calibri"/>
        </w:rPr>
      </w:pPr>
    </w:p>
    <w:p w14:paraId="5F7FB63D" w14:textId="77777777" w:rsidR="00D2399F" w:rsidRPr="00D2399F" w:rsidRDefault="00D2399F" w:rsidP="00702EEC">
      <w:pPr>
        <w:numPr>
          <w:ilvl w:val="0"/>
          <w:numId w:val="34"/>
        </w:numPr>
        <w:tabs>
          <w:tab w:val="left" w:pos="540"/>
        </w:tabs>
        <w:ind w:left="360"/>
        <w:contextualSpacing/>
        <w:rPr>
          <w:rFonts w:ascii="Calibri" w:hAnsi="Calibri" w:cs="Calibri"/>
        </w:rPr>
      </w:pPr>
      <w:r w:rsidRPr="00D2399F">
        <w:rPr>
          <w:rFonts w:ascii="Calibri" w:hAnsi="Calibri" w:cs="Calibri"/>
        </w:rPr>
        <w:t>Form S-5 using the applicable FHCF exposure data.</w:t>
      </w:r>
    </w:p>
    <w:p w14:paraId="417F345A" w14:textId="77777777" w:rsidR="00D2399F" w:rsidRPr="00D2399F" w:rsidRDefault="00D2399F" w:rsidP="00D2399F">
      <w:pPr>
        <w:tabs>
          <w:tab w:val="left" w:pos="0"/>
        </w:tabs>
        <w:ind w:left="360"/>
        <w:rPr>
          <w:rFonts w:ascii="Calibri" w:hAnsi="Calibri" w:cs="Calibri"/>
        </w:rPr>
      </w:pPr>
    </w:p>
    <w:p w14:paraId="480833A4" w14:textId="77777777" w:rsidR="00D2399F" w:rsidRPr="00D2399F" w:rsidRDefault="00D2399F" w:rsidP="00D2399F">
      <w:pPr>
        <w:tabs>
          <w:tab w:val="left" w:pos="0"/>
        </w:tabs>
        <w:rPr>
          <w:rFonts w:ascii="Calibri" w:hAnsi="Calibri" w:cs="Calibri"/>
        </w:rPr>
      </w:pPr>
      <w:r w:rsidRPr="00D2399F">
        <w:rPr>
          <w:rFonts w:ascii="Calibri" w:hAnsi="Calibri" w:cs="Calibri"/>
        </w:rPr>
        <w:t xml:space="preserve">Each form shall be completed for both the current accepted version of the model in which the differences were discovered, and the revised version of the model after correction of the differences. A percentage change comparison between the two versions shall also be provided. </w:t>
      </w:r>
      <w:bookmarkEnd w:id="25"/>
    </w:p>
    <w:p w14:paraId="7DB1F756" w14:textId="77777777" w:rsidR="00D2399F" w:rsidRPr="00D2399F" w:rsidRDefault="00D2399F" w:rsidP="00D2399F">
      <w:pPr>
        <w:tabs>
          <w:tab w:val="left" w:pos="810"/>
        </w:tabs>
        <w:ind w:left="540"/>
        <w:rPr>
          <w:rFonts w:ascii="Calibri" w:hAnsi="Calibri" w:cs="Calibri"/>
        </w:rPr>
      </w:pPr>
    </w:p>
    <w:p w14:paraId="2F6A9980" w14:textId="77777777" w:rsidR="00D2399F" w:rsidRPr="00D2399F" w:rsidRDefault="00D2399F" w:rsidP="00D2399F">
      <w:pPr>
        <w:rPr>
          <w:rFonts w:ascii="Calibri" w:hAnsi="Calibri" w:cs="Calibri"/>
        </w:rPr>
      </w:pPr>
      <w:r w:rsidRPr="00D2399F">
        <w:rPr>
          <w:rFonts w:ascii="Calibri" w:hAnsi="Calibri" w:cs="Calibri"/>
        </w:rPr>
        <w:t xml:space="preserve">Differences in hurricane loss costs or hurricane probable maximum loss levels within spreadsheets shall be computed without explicit rounding or truncation of floating-point </w:t>
      </w:r>
    </w:p>
    <w:p w14:paraId="278F95B3" w14:textId="77777777" w:rsidR="00D2399F" w:rsidRPr="00D2399F" w:rsidRDefault="00D2399F" w:rsidP="00D2399F">
      <w:pPr>
        <w:rPr>
          <w:rFonts w:ascii="Calibri" w:hAnsi="Calibri" w:cs="Calibri"/>
        </w:rPr>
      </w:pPr>
      <w:r w:rsidRPr="00D2399F">
        <w:rPr>
          <w:rFonts w:ascii="Calibri" w:hAnsi="Calibri" w:cs="Calibri"/>
        </w:rPr>
        <w:t xml:space="preserve">values prior to generating the documentation specified above. </w:t>
      </w:r>
    </w:p>
    <w:p w14:paraId="4134519E" w14:textId="77777777" w:rsidR="00D2399F" w:rsidRPr="00D2399F" w:rsidRDefault="00D2399F" w:rsidP="00D2399F">
      <w:pPr>
        <w:tabs>
          <w:tab w:val="left" w:pos="810"/>
        </w:tabs>
        <w:ind w:left="540"/>
        <w:rPr>
          <w:rFonts w:ascii="Calibri" w:hAnsi="Calibri" w:cs="Calibri"/>
        </w:rPr>
      </w:pPr>
    </w:p>
    <w:p w14:paraId="0F2BF417" w14:textId="08DBC9C1" w:rsidR="00D2399F" w:rsidRPr="00D2399F" w:rsidRDefault="00D2399F" w:rsidP="00D2399F">
      <w:pPr>
        <w:rPr>
          <w:rFonts w:ascii="Calibri" w:hAnsi="Calibri" w:cs="Calibri"/>
        </w:rPr>
      </w:pPr>
      <w:r w:rsidRPr="00D2399F">
        <w:rPr>
          <w:rFonts w:ascii="Calibri" w:hAnsi="Calibri" w:cs="Calibri"/>
        </w:rPr>
        <w:t>For purposes of complying with this requirement, a difference is anything that results in a model not being exactly the same as the model found acceptable by the Commission</w:t>
      </w:r>
      <w:r w:rsidRPr="00D2399F">
        <w:rPr>
          <w:rFonts w:ascii="Calibri" w:hAnsi="Calibri" w:cs="Calibri"/>
          <w:i/>
        </w:rPr>
        <w:t>.</w:t>
      </w:r>
      <w:r w:rsidRPr="00D2399F">
        <w:rPr>
          <w:rFonts w:ascii="Calibri" w:hAnsi="Calibri" w:cs="Calibri"/>
        </w:rPr>
        <w:t xml:space="preserve"> It does not include </w:t>
      </w:r>
      <w:r w:rsidR="00FB580E">
        <w:rPr>
          <w:rFonts w:ascii="Calibri" w:hAnsi="Calibri" w:cs="Calibri"/>
        </w:rPr>
        <w:t xml:space="preserve">(1) </w:t>
      </w:r>
      <w:r w:rsidRPr="00D2399F">
        <w:rPr>
          <w:rFonts w:ascii="Calibri" w:hAnsi="Calibri" w:cs="Calibri"/>
        </w:rPr>
        <w:t xml:space="preserve">interim model updates addressed in Interim Model Updates after a Model has </w:t>
      </w:r>
    </w:p>
    <w:p w14:paraId="243FDA18" w14:textId="2C90C90A" w:rsidR="00D2399F" w:rsidRPr="00D2399F" w:rsidRDefault="00D2399F" w:rsidP="00D2399F">
      <w:pPr>
        <w:rPr>
          <w:rFonts w:ascii="Calibri" w:hAnsi="Calibri" w:cs="Calibri"/>
        </w:rPr>
      </w:pPr>
      <w:r w:rsidRPr="00D2399F">
        <w:rPr>
          <w:rFonts w:ascii="Calibri" w:hAnsi="Calibri" w:cs="Calibri"/>
        </w:rPr>
        <w:t xml:space="preserve">been Determined to be Acceptable by the Commission, </w:t>
      </w:r>
      <w:r w:rsidR="00FB580E">
        <w:rPr>
          <w:rFonts w:ascii="Calibri" w:hAnsi="Calibri" w:cs="Calibri"/>
        </w:rPr>
        <w:t xml:space="preserve">(2) </w:t>
      </w:r>
      <w:r w:rsidRPr="00D2399F">
        <w:rPr>
          <w:rFonts w:ascii="Calibri" w:hAnsi="Calibri" w:cs="Calibri"/>
        </w:rPr>
        <w:t xml:space="preserve">interim platform updates addressed </w:t>
      </w:r>
    </w:p>
    <w:p w14:paraId="409E85FD" w14:textId="46AD0537" w:rsidR="00D2399F" w:rsidRPr="00D2399F" w:rsidRDefault="00D2399F" w:rsidP="00D2399F">
      <w:pPr>
        <w:rPr>
          <w:rFonts w:ascii="Calibri" w:hAnsi="Calibri" w:cs="Calibri"/>
        </w:rPr>
      </w:pPr>
      <w:r w:rsidRPr="00D2399F">
        <w:rPr>
          <w:rFonts w:ascii="Calibri" w:hAnsi="Calibri" w:cs="Calibri"/>
        </w:rPr>
        <w:t xml:space="preserve">in Interim Platform Updates after the Florida Hurricane Model has been Determined to be Acceptable by the Commission, and </w:t>
      </w:r>
      <w:r w:rsidR="00FB580E">
        <w:rPr>
          <w:rFonts w:ascii="Calibri" w:hAnsi="Calibri" w:cs="Calibri"/>
        </w:rPr>
        <w:t xml:space="preserve">(3) </w:t>
      </w:r>
      <w:r w:rsidRPr="00D2399F">
        <w:rPr>
          <w:rFonts w:ascii="Calibri" w:hAnsi="Calibri" w:cs="Calibri"/>
        </w:rPr>
        <w:t xml:space="preserve">model updates addressed in Model Update for Consistency of Hurricane and Flood Models after the Model has been Determined to be Acceptable by the Commission.   </w:t>
      </w:r>
    </w:p>
    <w:p w14:paraId="307F2257" w14:textId="77777777" w:rsidR="00687D7B" w:rsidRDefault="00687D7B" w:rsidP="00D2399F">
      <w:pPr>
        <w:rPr>
          <w:rFonts w:ascii="Calibri" w:hAnsi="Calibri" w:cs="Calibri"/>
        </w:rPr>
      </w:pPr>
    </w:p>
    <w:p w14:paraId="250AA82D" w14:textId="77777777" w:rsidR="009B4A5A" w:rsidRDefault="009B4A5A" w:rsidP="00D2399F">
      <w:pPr>
        <w:rPr>
          <w:rFonts w:ascii="Calibri" w:hAnsi="Calibri" w:cs="Calibri"/>
        </w:rPr>
      </w:pPr>
    </w:p>
    <w:p w14:paraId="20261CCA" w14:textId="77777777" w:rsidR="009B4A5A" w:rsidRDefault="009B4A5A" w:rsidP="00D2399F">
      <w:pPr>
        <w:rPr>
          <w:rFonts w:ascii="Calibri" w:hAnsi="Calibri" w:cs="Calibri"/>
        </w:rPr>
      </w:pPr>
    </w:p>
    <w:p w14:paraId="035990C4" w14:textId="1D285CDC" w:rsidR="00D2399F" w:rsidRPr="00D2399F" w:rsidRDefault="00D2399F" w:rsidP="00D2399F">
      <w:pPr>
        <w:rPr>
          <w:rFonts w:ascii="Calibri" w:hAnsi="Calibri" w:cs="Calibri"/>
        </w:rPr>
      </w:pPr>
      <w:r w:rsidRPr="00D2399F">
        <w:rPr>
          <w:rFonts w:ascii="Calibri" w:hAnsi="Calibri" w:cs="Calibri"/>
        </w:rPr>
        <w:lastRenderedPageBreak/>
        <w:t xml:space="preserve">Upon receipt of the modeling organization’s notification and documentation as specified </w:t>
      </w:r>
    </w:p>
    <w:p w14:paraId="1E1357AB" w14:textId="77777777" w:rsidR="00D2399F" w:rsidRPr="00D2399F" w:rsidRDefault="00D2399F" w:rsidP="00D2399F">
      <w:pPr>
        <w:rPr>
          <w:rFonts w:ascii="Calibri" w:hAnsi="Calibri" w:cs="Calibri"/>
        </w:rPr>
      </w:pPr>
      <w:r w:rsidRPr="00D2399F">
        <w:rPr>
          <w:rFonts w:ascii="Calibri" w:hAnsi="Calibri" w:cs="Calibri"/>
        </w:rPr>
        <w:t xml:space="preserve">above, the Commission Chair shall consult with at least three Professional Team members </w:t>
      </w:r>
    </w:p>
    <w:p w14:paraId="6716F1E4" w14:textId="77777777" w:rsidR="00D2399F" w:rsidRPr="00D2399F" w:rsidRDefault="00D2399F" w:rsidP="00D2399F">
      <w:pPr>
        <w:rPr>
          <w:rFonts w:ascii="Calibri" w:hAnsi="Calibri" w:cs="Calibri"/>
        </w:rPr>
      </w:pPr>
      <w:r w:rsidRPr="00D2399F">
        <w:rPr>
          <w:rFonts w:ascii="Calibri" w:hAnsi="Calibri" w:cs="Calibri"/>
        </w:rPr>
        <w:t xml:space="preserve">to investigate, determine, and verify the impact of the differences as reported by the </w:t>
      </w:r>
    </w:p>
    <w:p w14:paraId="764AAF8F" w14:textId="77777777" w:rsidR="00D2399F" w:rsidRPr="00D2399F" w:rsidRDefault="00D2399F" w:rsidP="00D2399F">
      <w:pPr>
        <w:rPr>
          <w:rFonts w:ascii="Calibri" w:hAnsi="Calibri" w:cs="Calibri"/>
        </w:rPr>
      </w:pPr>
      <w:r w:rsidRPr="00D2399F">
        <w:rPr>
          <w:rFonts w:ascii="Calibri" w:hAnsi="Calibri" w:cs="Calibri"/>
        </w:rPr>
        <w:t xml:space="preserve">modeling organization. </w:t>
      </w:r>
    </w:p>
    <w:p w14:paraId="2A3E0B32" w14:textId="77777777" w:rsidR="00D2399F" w:rsidRPr="00D2399F" w:rsidRDefault="00D2399F" w:rsidP="00D2399F">
      <w:pPr>
        <w:ind w:left="540"/>
        <w:rPr>
          <w:rFonts w:ascii="Calibri" w:hAnsi="Calibri" w:cs="Calibri"/>
        </w:rPr>
      </w:pPr>
    </w:p>
    <w:p w14:paraId="29403596" w14:textId="77777777" w:rsidR="00D2399F" w:rsidRPr="00D2399F" w:rsidRDefault="00D2399F" w:rsidP="00D2399F">
      <w:pPr>
        <w:rPr>
          <w:rFonts w:ascii="Calibri" w:hAnsi="Calibri" w:cs="Calibri"/>
        </w:rPr>
      </w:pPr>
      <w:r w:rsidRPr="00D2399F">
        <w:rPr>
          <w:rFonts w:ascii="Calibri" w:hAnsi="Calibri" w:cs="Calibri"/>
        </w:rPr>
        <w:t xml:space="preserve">The type of differences noted shall be classified as falling into one of the following categories: </w:t>
      </w:r>
    </w:p>
    <w:p w14:paraId="1F548CB7" w14:textId="77777777" w:rsidR="00D2399F" w:rsidRPr="00D2399F" w:rsidRDefault="00D2399F" w:rsidP="00D2399F">
      <w:pPr>
        <w:ind w:left="540"/>
        <w:rPr>
          <w:rFonts w:ascii="Calibri" w:hAnsi="Calibri" w:cs="Calibri"/>
        </w:rPr>
      </w:pPr>
    </w:p>
    <w:p w14:paraId="09A71E6D" w14:textId="77777777" w:rsidR="00D2399F" w:rsidRPr="00D2399F" w:rsidRDefault="00D2399F" w:rsidP="00D2399F">
      <w:pPr>
        <w:ind w:left="360"/>
        <w:rPr>
          <w:rFonts w:ascii="Calibri" w:hAnsi="Calibri" w:cs="Calibri"/>
        </w:rPr>
      </w:pPr>
      <w:r w:rsidRPr="00D2399F">
        <w:rPr>
          <w:rFonts w:ascii="Calibri" w:hAnsi="Calibri" w:cs="Calibri"/>
          <w:b/>
          <w:bCs/>
        </w:rPr>
        <w:t>Type I</w:t>
      </w:r>
      <w:r w:rsidRPr="00D2399F">
        <w:rPr>
          <w:rFonts w:ascii="Calibri" w:hAnsi="Calibri" w:cs="Calibri"/>
        </w:rPr>
        <w:t xml:space="preserve">: The model is not the exact same model as found acceptable, but there are no differences in hurricane loss costs for any five-digit ZIP Code area, and there are no differences in hurricane probable maximum loss levels for any return period. </w:t>
      </w:r>
    </w:p>
    <w:p w14:paraId="6B46FC2F" w14:textId="77777777" w:rsidR="00D2399F" w:rsidRPr="00D2399F" w:rsidRDefault="00D2399F" w:rsidP="00D2399F">
      <w:pPr>
        <w:ind w:left="900"/>
        <w:rPr>
          <w:rFonts w:ascii="Calibri" w:hAnsi="Calibri" w:cs="Calibri"/>
          <w:shd w:val="clear" w:color="auto" w:fill="FFFFCC"/>
        </w:rPr>
      </w:pPr>
    </w:p>
    <w:p w14:paraId="1D4586F2" w14:textId="77777777" w:rsidR="00D2399F" w:rsidRPr="00D2399F" w:rsidRDefault="00D2399F" w:rsidP="00D2399F">
      <w:pPr>
        <w:ind w:left="360"/>
        <w:rPr>
          <w:rFonts w:ascii="Calibri" w:hAnsi="Calibri" w:cs="Calibri"/>
        </w:rPr>
      </w:pPr>
      <w:r w:rsidRPr="00D2399F">
        <w:rPr>
          <w:rFonts w:ascii="Calibri" w:hAnsi="Calibri" w:cs="Calibri"/>
          <w:b/>
          <w:bCs/>
        </w:rPr>
        <w:t>Type II</w:t>
      </w:r>
      <w:r w:rsidRPr="00D2399F">
        <w:rPr>
          <w:rFonts w:ascii="Calibri" w:hAnsi="Calibri" w:cs="Calibri"/>
        </w:rPr>
        <w:t xml:space="preserve">: There are differences in one or more hurricane loss costs for a five-digit ZIP Code area, but such differences do not exceed ± 1%, or there are changes in hurricane probable maximum loss levels for one or more return periods, but such differences do not occur at the rounded third significant digit of the hurricane probable maximum loss number. </w:t>
      </w:r>
    </w:p>
    <w:p w14:paraId="0F56ACBC" w14:textId="77777777" w:rsidR="00D2399F" w:rsidRPr="00D2399F" w:rsidRDefault="00D2399F" w:rsidP="00D2399F">
      <w:pPr>
        <w:ind w:left="900"/>
        <w:rPr>
          <w:rFonts w:ascii="Calibri" w:hAnsi="Calibri" w:cs="Calibri"/>
        </w:rPr>
      </w:pPr>
    </w:p>
    <w:p w14:paraId="0B2D7254" w14:textId="77777777" w:rsidR="00D2399F" w:rsidRPr="00D2399F" w:rsidRDefault="00D2399F" w:rsidP="00D2399F">
      <w:pPr>
        <w:ind w:left="360"/>
        <w:rPr>
          <w:rFonts w:ascii="Calibri" w:hAnsi="Calibri" w:cs="Calibri"/>
        </w:rPr>
      </w:pPr>
      <w:r w:rsidRPr="00D2399F">
        <w:rPr>
          <w:rFonts w:ascii="Calibri" w:hAnsi="Calibri" w:cs="Calibri"/>
          <w:b/>
          <w:bCs/>
        </w:rPr>
        <w:t>Type III</w:t>
      </w:r>
      <w:r w:rsidRPr="00D2399F">
        <w:rPr>
          <w:rFonts w:ascii="Calibri" w:hAnsi="Calibri" w:cs="Calibri"/>
        </w:rPr>
        <w:t xml:space="preserve">: There are differences in one or more hurricane loss costs for a five-digit ZIP Code area, or there are changes in hurricane probable maximum loss levels for one or more return periods, that exceed the thresholds set in Type II. </w:t>
      </w:r>
    </w:p>
    <w:p w14:paraId="6987C5AC" w14:textId="77777777" w:rsidR="00D2399F" w:rsidRPr="00D2399F" w:rsidRDefault="00D2399F" w:rsidP="00D2399F">
      <w:pPr>
        <w:rPr>
          <w:rFonts w:ascii="Calibri" w:hAnsi="Calibri" w:cs="Calibri"/>
        </w:rPr>
      </w:pPr>
    </w:p>
    <w:p w14:paraId="18B74A6D" w14:textId="77777777" w:rsidR="00D2399F" w:rsidRPr="00D2399F" w:rsidRDefault="00D2399F" w:rsidP="00D2399F">
      <w:pPr>
        <w:tabs>
          <w:tab w:val="left" w:pos="270"/>
        </w:tabs>
        <w:contextualSpacing/>
        <w:rPr>
          <w:rFonts w:ascii="Calibri" w:hAnsi="Calibri" w:cs="Calibri"/>
          <w:b/>
          <w:u w:val="single"/>
        </w:rPr>
      </w:pPr>
      <w:r w:rsidRPr="00D2399F">
        <w:rPr>
          <w:rFonts w:ascii="Calibri" w:hAnsi="Calibri" w:cs="Calibri"/>
          <w:b/>
          <w:i/>
          <w:iCs/>
        </w:rPr>
        <w:t>Type I Differences</w:t>
      </w:r>
    </w:p>
    <w:p w14:paraId="4AAF0380" w14:textId="77777777" w:rsidR="00D2399F" w:rsidRPr="00D2399F" w:rsidRDefault="00D2399F" w:rsidP="00D2399F">
      <w:pPr>
        <w:ind w:left="720"/>
        <w:rPr>
          <w:rFonts w:ascii="Calibri" w:hAnsi="Calibri" w:cs="Calibri"/>
        </w:rPr>
      </w:pPr>
    </w:p>
    <w:p w14:paraId="38A7D34F" w14:textId="77777777" w:rsidR="004F4BAC" w:rsidRDefault="00D2399F" w:rsidP="00D2399F">
      <w:pPr>
        <w:tabs>
          <w:tab w:val="left" w:pos="270"/>
        </w:tabs>
        <w:contextualSpacing/>
        <w:rPr>
          <w:rFonts w:ascii="Calibri" w:hAnsi="Calibri" w:cs="Calibri"/>
        </w:rPr>
      </w:pPr>
      <w:bookmarkStart w:id="26" w:name="_Hlk138767571"/>
      <w:r w:rsidRPr="00D2399F">
        <w:rPr>
          <w:rFonts w:ascii="Calibri" w:hAnsi="Calibri" w:cs="Calibri"/>
        </w:rPr>
        <w:t xml:space="preserve">The modeling organization’s notification and response related to differences noted at the </w:t>
      </w:r>
    </w:p>
    <w:p w14:paraId="37261F6A" w14:textId="47E1B349" w:rsidR="00D2399F" w:rsidRPr="00D2399F" w:rsidRDefault="00D2399F" w:rsidP="00D2399F">
      <w:pPr>
        <w:tabs>
          <w:tab w:val="left" w:pos="270"/>
        </w:tabs>
        <w:contextualSpacing/>
        <w:rPr>
          <w:rFonts w:ascii="Calibri" w:hAnsi="Calibri" w:cs="Calibri"/>
        </w:rPr>
      </w:pPr>
      <w:r w:rsidRPr="00D2399F">
        <w:rPr>
          <w:rFonts w:ascii="Calibri" w:hAnsi="Calibri" w:cs="Calibri"/>
        </w:rPr>
        <w:t xml:space="preserve">Type I level shall only involve providing adequate documentation and shall not involve any further revisions to the model. </w:t>
      </w:r>
    </w:p>
    <w:p w14:paraId="4C8FFE26" w14:textId="77777777" w:rsidR="00D2399F" w:rsidRPr="00D2399F" w:rsidRDefault="00D2399F" w:rsidP="00D2399F">
      <w:pPr>
        <w:tabs>
          <w:tab w:val="num" w:pos="360"/>
          <w:tab w:val="num" w:pos="2160"/>
        </w:tabs>
        <w:ind w:left="360" w:hanging="360"/>
        <w:contextualSpacing/>
        <w:rPr>
          <w:rFonts w:ascii="Calibri" w:hAnsi="Calibri" w:cs="Calibri"/>
        </w:rPr>
      </w:pPr>
    </w:p>
    <w:p w14:paraId="4B15CD13" w14:textId="77777777" w:rsidR="00D2399F" w:rsidRPr="00D2399F" w:rsidRDefault="00D2399F" w:rsidP="00702EEC">
      <w:pPr>
        <w:numPr>
          <w:ilvl w:val="0"/>
          <w:numId w:val="55"/>
        </w:numPr>
        <w:tabs>
          <w:tab w:val="num" w:pos="2160"/>
        </w:tabs>
        <w:ind w:left="360"/>
        <w:contextualSpacing/>
        <w:rPr>
          <w:rFonts w:ascii="Calibri" w:hAnsi="Calibri" w:cs="Calibri"/>
        </w:rPr>
      </w:pPr>
      <w:r w:rsidRPr="00D2399F">
        <w:rPr>
          <w:rFonts w:ascii="Calibri" w:hAnsi="Calibri" w:cs="Calibri"/>
        </w:rPr>
        <w:t xml:space="preserve">The modeling organization shall submit an addendum to the Submission for the current accepted model documenting the reasons, causes, and explanations for the differences. </w:t>
      </w:r>
    </w:p>
    <w:p w14:paraId="1E692081" w14:textId="77777777" w:rsidR="00D2399F" w:rsidRPr="00D2399F" w:rsidRDefault="00D2399F" w:rsidP="00D2399F">
      <w:pPr>
        <w:ind w:left="360"/>
        <w:contextualSpacing/>
        <w:rPr>
          <w:rFonts w:ascii="Calibri" w:hAnsi="Calibri" w:cs="Calibri"/>
        </w:rPr>
      </w:pPr>
      <w:r w:rsidRPr="00D2399F">
        <w:rPr>
          <w:rFonts w:ascii="Calibri" w:hAnsi="Calibri" w:cs="Calibri"/>
        </w:rPr>
        <w:t xml:space="preserve">The addendum shall also encompass a discussion of why hurricane loss costs and hurricane probable maximum loss levels remain valid and have not changed from the current accepted model. </w:t>
      </w:r>
    </w:p>
    <w:p w14:paraId="4210BD18" w14:textId="77777777" w:rsidR="00D2399F" w:rsidRPr="00D2399F" w:rsidRDefault="00D2399F" w:rsidP="00D2399F">
      <w:pPr>
        <w:ind w:left="360"/>
        <w:contextualSpacing/>
        <w:rPr>
          <w:rFonts w:ascii="Calibri" w:hAnsi="Calibri" w:cs="Calibri"/>
        </w:rPr>
      </w:pPr>
    </w:p>
    <w:p w14:paraId="17331F75" w14:textId="77777777" w:rsidR="00D2399F" w:rsidRPr="00D2399F" w:rsidRDefault="00D2399F" w:rsidP="00D2399F">
      <w:pPr>
        <w:ind w:left="360"/>
        <w:contextualSpacing/>
        <w:rPr>
          <w:rFonts w:ascii="Calibri" w:hAnsi="Calibri" w:cs="Calibri"/>
        </w:rPr>
      </w:pPr>
      <w:r w:rsidRPr="00D2399F">
        <w:rPr>
          <w:rFonts w:ascii="Calibri" w:hAnsi="Calibri" w:cs="Calibri"/>
        </w:rPr>
        <w:t xml:space="preserve">The addendum shall include: </w:t>
      </w:r>
    </w:p>
    <w:p w14:paraId="1F4A87E6" w14:textId="77777777" w:rsidR="00D2399F" w:rsidRPr="00D2399F" w:rsidRDefault="00D2399F" w:rsidP="00D2399F">
      <w:pPr>
        <w:ind w:left="360"/>
        <w:contextualSpacing/>
        <w:rPr>
          <w:rFonts w:ascii="Calibri" w:hAnsi="Calibri" w:cs="Calibri"/>
        </w:rPr>
      </w:pPr>
    </w:p>
    <w:p w14:paraId="094C4578" w14:textId="77777777" w:rsidR="00D2399F" w:rsidRDefault="00D2399F" w:rsidP="00702EEC">
      <w:pPr>
        <w:numPr>
          <w:ilvl w:val="0"/>
          <w:numId w:val="56"/>
        </w:numPr>
        <w:tabs>
          <w:tab w:val="num" w:pos="720"/>
        </w:tabs>
        <w:ind w:left="720"/>
        <w:contextualSpacing/>
        <w:rPr>
          <w:rFonts w:ascii="Calibri" w:hAnsi="Calibri" w:cs="Calibri"/>
        </w:rPr>
      </w:pPr>
      <w:r w:rsidRPr="00D2399F">
        <w:rPr>
          <w:rFonts w:ascii="Calibri" w:hAnsi="Calibri" w:cs="Calibri"/>
        </w:rPr>
        <w:t xml:space="preserve">An annotated list of corrections and revisions to the Submission documentation, including the revision dates, and </w:t>
      </w:r>
    </w:p>
    <w:p w14:paraId="457864B9" w14:textId="77777777" w:rsidR="0029546A" w:rsidRPr="00D2399F" w:rsidRDefault="0029546A" w:rsidP="0029546A">
      <w:pPr>
        <w:ind w:left="720"/>
        <w:contextualSpacing/>
        <w:rPr>
          <w:rFonts w:ascii="Calibri" w:hAnsi="Calibri" w:cs="Calibri"/>
        </w:rPr>
      </w:pPr>
    </w:p>
    <w:p w14:paraId="1B3016A2" w14:textId="77777777" w:rsidR="00D2399F" w:rsidRPr="00D2399F" w:rsidRDefault="00D2399F" w:rsidP="00702EEC">
      <w:pPr>
        <w:numPr>
          <w:ilvl w:val="0"/>
          <w:numId w:val="56"/>
        </w:numPr>
        <w:tabs>
          <w:tab w:val="num" w:pos="720"/>
        </w:tabs>
        <w:ind w:left="720"/>
        <w:contextualSpacing/>
        <w:rPr>
          <w:rFonts w:ascii="Calibri" w:hAnsi="Calibri" w:cs="Calibri"/>
        </w:rPr>
      </w:pPr>
      <w:r w:rsidRPr="00D2399F">
        <w:rPr>
          <w:rFonts w:ascii="Calibri" w:hAnsi="Calibri" w:cs="Calibri"/>
        </w:rPr>
        <w:t>Updated Expert Certification forms as applicable.</w:t>
      </w:r>
    </w:p>
    <w:p w14:paraId="1EE11387" w14:textId="77777777" w:rsidR="00D2399F" w:rsidRPr="00D2399F" w:rsidRDefault="00D2399F" w:rsidP="00D2399F">
      <w:pPr>
        <w:tabs>
          <w:tab w:val="num" w:pos="360"/>
          <w:tab w:val="num" w:pos="2160"/>
        </w:tabs>
        <w:ind w:left="360" w:hanging="360"/>
        <w:contextualSpacing/>
        <w:rPr>
          <w:rFonts w:ascii="Calibri" w:hAnsi="Calibri" w:cs="Calibri"/>
        </w:rPr>
      </w:pPr>
    </w:p>
    <w:p w14:paraId="3BB6F13E" w14:textId="77777777" w:rsidR="00D2399F" w:rsidRPr="00D2399F" w:rsidRDefault="00D2399F" w:rsidP="00D2399F">
      <w:pPr>
        <w:ind w:left="360" w:hanging="360"/>
        <w:contextualSpacing/>
        <w:rPr>
          <w:rFonts w:ascii="Calibri" w:hAnsi="Calibri" w:cs="Calibri"/>
        </w:rPr>
      </w:pPr>
      <w:r w:rsidRPr="00D2399F">
        <w:rPr>
          <w:rFonts w:ascii="Calibri" w:hAnsi="Calibri" w:cs="Calibri"/>
        </w:rPr>
        <w:t xml:space="preserve">2. </w:t>
      </w:r>
      <w:r w:rsidRPr="00D2399F">
        <w:rPr>
          <w:rFonts w:ascii="Calibri" w:hAnsi="Calibri" w:cs="Calibri"/>
        </w:rPr>
        <w:tab/>
        <w:t xml:space="preserve">The Commission Chair, in consultation with at least three Professional Team members, shall verify the impact of the differences as reported by the modeling organization and identify any additional documentation needed by the Commission. In its investigation and review of the issue, the Commission Chair and the Professional Team members shall focus solely on the need for documentation explaining and describing the differences and ensuring that there is no impact on hurricane loss costs or hurricane probable maximum loss levels. </w:t>
      </w:r>
    </w:p>
    <w:p w14:paraId="7451B123" w14:textId="77777777" w:rsidR="00D2399F" w:rsidRPr="00D2399F" w:rsidRDefault="00D2399F" w:rsidP="00D2399F">
      <w:pPr>
        <w:ind w:left="360" w:hanging="360"/>
        <w:contextualSpacing/>
        <w:rPr>
          <w:rFonts w:ascii="Calibri" w:hAnsi="Calibri" w:cs="Calibri"/>
        </w:rPr>
      </w:pPr>
    </w:p>
    <w:bookmarkEnd w:id="26"/>
    <w:p w14:paraId="7D056ED7" w14:textId="77777777" w:rsidR="00D2399F" w:rsidRPr="00D2399F" w:rsidRDefault="00D2399F" w:rsidP="00D2399F">
      <w:pPr>
        <w:tabs>
          <w:tab w:val="num" w:pos="360"/>
        </w:tabs>
        <w:ind w:left="360" w:hanging="360"/>
        <w:rPr>
          <w:rFonts w:ascii="Calibri" w:hAnsi="Calibri" w:cs="Calibri"/>
        </w:rPr>
      </w:pPr>
      <w:r w:rsidRPr="00D2399F">
        <w:rPr>
          <w:rFonts w:ascii="Calibri" w:hAnsi="Calibri" w:cs="Calibri"/>
        </w:rPr>
        <w:lastRenderedPageBreak/>
        <w:t>3.</w:t>
      </w:r>
      <w:r w:rsidRPr="00D2399F">
        <w:rPr>
          <w:rFonts w:ascii="Calibri" w:hAnsi="Calibri" w:cs="Calibri"/>
        </w:rPr>
        <w:tab/>
        <w:t>If the Commission Chair determines that the documentation and explanations provided by the modeling organization are sufficient, no further review is necessary by the Commission. The Commission Chair shall provide a letter to the modeling organization acknowledging the notification of differences and noting that the Commission accepts the modeling organization’s addendum to its previous Submission and that the same acceptability expiration date shall apply.</w:t>
      </w:r>
    </w:p>
    <w:p w14:paraId="547A3A4C" w14:textId="77777777" w:rsidR="00D2399F" w:rsidRPr="00D2399F" w:rsidRDefault="00D2399F" w:rsidP="00D2399F">
      <w:pPr>
        <w:tabs>
          <w:tab w:val="num" w:pos="1260"/>
        </w:tabs>
        <w:ind w:left="1260" w:hanging="360"/>
        <w:rPr>
          <w:rFonts w:ascii="Calibri" w:hAnsi="Calibri" w:cs="Calibri"/>
        </w:rPr>
      </w:pPr>
    </w:p>
    <w:p w14:paraId="701B49C0" w14:textId="77777777" w:rsidR="00D2399F" w:rsidRPr="00D2399F" w:rsidRDefault="00D2399F" w:rsidP="00D2399F">
      <w:pPr>
        <w:tabs>
          <w:tab w:val="num" w:pos="360"/>
        </w:tabs>
        <w:ind w:left="360" w:hanging="360"/>
        <w:rPr>
          <w:rFonts w:ascii="Calibri" w:hAnsi="Calibri" w:cs="Calibri"/>
        </w:rPr>
      </w:pPr>
      <w:r w:rsidRPr="00D2399F">
        <w:rPr>
          <w:rFonts w:ascii="Calibri" w:hAnsi="Calibri" w:cs="Calibri"/>
        </w:rPr>
        <w:tab/>
        <w:t xml:space="preserve">If the Commission Chair determines that a new model version identification may be needed or that complexity of the reported differences needs to be addressed by the Commission at a special or regularly scheduled meeting, the Commission Chair shall provide the Commission with detailed recommendations, such as the need for additional documentation or the need for further investigation, the potential need for a revised model version identification, or other appropriate recommendations given the circumstances. Additionally, the Commission Chair shall propose what would constitute adequate documentation and when such documentation shall be provided to the Commission. </w:t>
      </w:r>
    </w:p>
    <w:p w14:paraId="61E94A47" w14:textId="77777777" w:rsidR="00D2399F" w:rsidRPr="00D2399F" w:rsidRDefault="00D2399F" w:rsidP="00D2399F">
      <w:pPr>
        <w:ind w:left="1080" w:hanging="360"/>
        <w:rPr>
          <w:rFonts w:ascii="Calibri" w:hAnsi="Calibri" w:cs="Calibri"/>
        </w:rPr>
      </w:pPr>
    </w:p>
    <w:p w14:paraId="4DD365A0" w14:textId="77777777" w:rsidR="00D2399F" w:rsidRPr="00D2399F" w:rsidRDefault="00D2399F" w:rsidP="00D2399F">
      <w:pPr>
        <w:ind w:left="360" w:hanging="360"/>
        <w:rPr>
          <w:rFonts w:ascii="Calibri" w:hAnsi="Calibri" w:cs="Calibri"/>
        </w:rPr>
      </w:pPr>
      <w:r w:rsidRPr="00D2399F">
        <w:rPr>
          <w:rFonts w:ascii="Calibri" w:hAnsi="Calibri" w:cs="Calibri"/>
        </w:rPr>
        <w:t>4.</w:t>
      </w:r>
      <w:r w:rsidRPr="00D2399F">
        <w:rPr>
          <w:rFonts w:ascii="Calibri" w:hAnsi="Calibri" w:cs="Calibri"/>
        </w:rPr>
        <w:tab/>
        <w:t>The acceptability of the model shall not be suspended on the basis of Type I differences as long as appropriate documentation is provided to the Commission in a timely fashion. No additional actions or revisions to the model shall be required by the modeling organization with respect to Type I differences.</w:t>
      </w:r>
    </w:p>
    <w:p w14:paraId="41EE912D" w14:textId="77777777" w:rsidR="00D2399F" w:rsidRPr="00D2399F" w:rsidRDefault="00D2399F" w:rsidP="00D2399F">
      <w:pPr>
        <w:ind w:left="1260" w:hanging="360"/>
        <w:rPr>
          <w:rFonts w:ascii="Calibri" w:hAnsi="Calibri" w:cs="Calibri"/>
        </w:rPr>
      </w:pPr>
    </w:p>
    <w:p w14:paraId="78445452" w14:textId="77777777" w:rsidR="00D2399F" w:rsidRPr="00D2399F" w:rsidRDefault="00D2399F" w:rsidP="00702EEC">
      <w:pPr>
        <w:numPr>
          <w:ilvl w:val="0"/>
          <w:numId w:val="31"/>
        </w:numPr>
        <w:tabs>
          <w:tab w:val="num" w:pos="1980"/>
        </w:tabs>
        <w:ind w:left="360"/>
        <w:contextualSpacing/>
        <w:rPr>
          <w:rFonts w:ascii="Calibri" w:hAnsi="Calibri" w:cs="Calibri"/>
        </w:rPr>
      </w:pPr>
      <w:r w:rsidRPr="00D2399F">
        <w:rPr>
          <w:rFonts w:ascii="Calibri" w:hAnsi="Calibri" w:cs="Calibri"/>
        </w:rPr>
        <w:t xml:space="preserve">If the modeling organization fails to provide documentation that the Commission deems satisfactory within a time frame specified by the Commission, the acceptability of the model shall be suspended pending receipt and review of the necessary documentation. The Commission Chair shall notify the modeling organization by letter of such suspension. </w:t>
      </w:r>
    </w:p>
    <w:p w14:paraId="2E6417B9" w14:textId="77777777" w:rsidR="00DF2442" w:rsidRDefault="00DF2442" w:rsidP="00D2399F">
      <w:pPr>
        <w:ind w:left="360"/>
        <w:contextualSpacing/>
        <w:rPr>
          <w:rFonts w:ascii="Calibri" w:hAnsi="Calibri" w:cs="Calibri"/>
        </w:rPr>
      </w:pPr>
    </w:p>
    <w:p w14:paraId="7063B9FC" w14:textId="636B81EC" w:rsidR="00D2399F" w:rsidRPr="00D2399F" w:rsidRDefault="00D2399F" w:rsidP="00D2399F">
      <w:pPr>
        <w:ind w:left="360"/>
        <w:contextualSpacing/>
        <w:rPr>
          <w:rFonts w:ascii="Calibri" w:hAnsi="Calibri" w:cs="Calibri"/>
        </w:rPr>
      </w:pPr>
      <w:r w:rsidRPr="00D2399F">
        <w:rPr>
          <w:rFonts w:ascii="Calibri" w:hAnsi="Calibri" w:cs="Calibri"/>
        </w:rPr>
        <w:t xml:space="preserve">Once satisfactory documentation is provided by the modeling organization, the Commission Chair shall review the documentation with at least three Professional Team members, and if the Commission Chair determines that the documentation is appropriate, the Chair shall send a letter to the modeling organization indicating that the documentation is acceptable, and the suspension is lifted. </w:t>
      </w:r>
    </w:p>
    <w:p w14:paraId="3CE2DD7A" w14:textId="77777777" w:rsidR="00D2399F" w:rsidRPr="00D2399F" w:rsidRDefault="00D2399F" w:rsidP="00D2399F">
      <w:pPr>
        <w:ind w:left="1260"/>
        <w:contextualSpacing/>
        <w:rPr>
          <w:rFonts w:ascii="Calibri" w:hAnsi="Calibri" w:cs="Calibri"/>
        </w:rPr>
      </w:pPr>
    </w:p>
    <w:p w14:paraId="66575E92" w14:textId="77777777" w:rsidR="00D2399F" w:rsidRPr="00D2399F" w:rsidRDefault="00D2399F" w:rsidP="00D2399F">
      <w:pPr>
        <w:ind w:left="360" w:hanging="360"/>
        <w:contextualSpacing/>
        <w:rPr>
          <w:rFonts w:ascii="Calibri" w:hAnsi="Calibri" w:cs="Calibri"/>
          <w:b/>
          <w:i/>
          <w:iCs/>
        </w:rPr>
      </w:pPr>
      <w:r w:rsidRPr="00D2399F">
        <w:rPr>
          <w:rFonts w:ascii="Calibri" w:hAnsi="Calibri" w:cs="Calibri"/>
          <w:b/>
          <w:i/>
          <w:iCs/>
        </w:rPr>
        <w:t>Type II Differences</w:t>
      </w:r>
    </w:p>
    <w:p w14:paraId="40D3EB4B" w14:textId="77777777" w:rsidR="00D2399F" w:rsidRPr="00D2399F" w:rsidRDefault="00D2399F" w:rsidP="00D2399F">
      <w:pPr>
        <w:ind w:left="720"/>
        <w:rPr>
          <w:rFonts w:ascii="Calibri" w:hAnsi="Calibri" w:cs="Calibri"/>
        </w:rPr>
      </w:pPr>
    </w:p>
    <w:p w14:paraId="75D39AB2" w14:textId="77777777" w:rsidR="00DF2442" w:rsidRDefault="00D2399F" w:rsidP="00702EEC">
      <w:pPr>
        <w:numPr>
          <w:ilvl w:val="0"/>
          <w:numId w:val="58"/>
        </w:numPr>
        <w:tabs>
          <w:tab w:val="left" w:pos="360"/>
        </w:tabs>
        <w:ind w:left="360"/>
        <w:contextualSpacing/>
        <w:rPr>
          <w:rFonts w:ascii="Calibri" w:hAnsi="Calibri" w:cs="Calibri"/>
        </w:rPr>
      </w:pPr>
      <w:r w:rsidRPr="00D2399F">
        <w:rPr>
          <w:rFonts w:ascii="Calibri" w:hAnsi="Calibri" w:cs="Calibri"/>
        </w:rPr>
        <w:t>If the model has been revised or can be revised within fourteen calendar days of notifying the Commission of the discovery of Type II differences, the modeling organization shall</w:t>
      </w:r>
    </w:p>
    <w:p w14:paraId="1CF67770" w14:textId="51E2A2FD" w:rsidR="00D2399F" w:rsidRPr="00D2399F" w:rsidRDefault="00D2399F" w:rsidP="00DF2442">
      <w:pPr>
        <w:tabs>
          <w:tab w:val="left" w:pos="360"/>
        </w:tabs>
        <w:ind w:left="360"/>
        <w:contextualSpacing/>
        <w:rPr>
          <w:rFonts w:ascii="Calibri" w:hAnsi="Calibri" w:cs="Calibri"/>
        </w:rPr>
      </w:pPr>
      <w:r w:rsidRPr="00D2399F">
        <w:rPr>
          <w:rFonts w:ascii="Calibri" w:hAnsi="Calibri" w:cs="Calibri"/>
        </w:rPr>
        <w:t xml:space="preserve">submit an addendum to the Submission for the current accepted model documenting the revisions, explaining the reasons for the differences, and providing any necessary backup documentation. </w:t>
      </w:r>
    </w:p>
    <w:p w14:paraId="3650B956" w14:textId="77777777" w:rsidR="00D2399F" w:rsidRPr="00D2399F" w:rsidRDefault="00D2399F" w:rsidP="00D2399F">
      <w:pPr>
        <w:tabs>
          <w:tab w:val="left" w:pos="360"/>
        </w:tabs>
        <w:ind w:left="360"/>
        <w:contextualSpacing/>
        <w:rPr>
          <w:rFonts w:ascii="Calibri" w:hAnsi="Calibri" w:cs="Calibri"/>
        </w:rPr>
      </w:pPr>
    </w:p>
    <w:p w14:paraId="51E2F42E" w14:textId="77777777" w:rsidR="00D2399F" w:rsidRPr="00D2399F" w:rsidRDefault="00D2399F" w:rsidP="00D2399F">
      <w:pPr>
        <w:tabs>
          <w:tab w:val="left" w:pos="360"/>
        </w:tabs>
        <w:ind w:left="360"/>
        <w:contextualSpacing/>
        <w:rPr>
          <w:rFonts w:ascii="Calibri" w:hAnsi="Calibri" w:cs="Calibri"/>
        </w:rPr>
      </w:pPr>
      <w:r w:rsidRPr="00D2399F">
        <w:rPr>
          <w:rFonts w:ascii="Calibri" w:hAnsi="Calibri" w:cs="Calibri"/>
        </w:rPr>
        <w:t xml:space="preserve">The addendum shall include: </w:t>
      </w:r>
    </w:p>
    <w:p w14:paraId="0ABE5DAF" w14:textId="77777777" w:rsidR="00D2399F" w:rsidRPr="00D2399F" w:rsidRDefault="00D2399F" w:rsidP="00D2399F">
      <w:pPr>
        <w:tabs>
          <w:tab w:val="left" w:pos="360"/>
        </w:tabs>
        <w:ind w:left="720"/>
        <w:contextualSpacing/>
        <w:rPr>
          <w:rFonts w:ascii="Calibri" w:hAnsi="Calibri" w:cs="Calibri"/>
        </w:rPr>
      </w:pPr>
    </w:p>
    <w:p w14:paraId="441CB54D" w14:textId="77777777" w:rsidR="00D2399F" w:rsidRPr="00D2399F" w:rsidRDefault="00D2399F" w:rsidP="00D2399F">
      <w:pPr>
        <w:tabs>
          <w:tab w:val="left" w:pos="360"/>
        </w:tabs>
        <w:ind w:left="720" w:hanging="360"/>
        <w:contextualSpacing/>
        <w:rPr>
          <w:rFonts w:ascii="Calibri" w:hAnsi="Calibri" w:cs="Calibri"/>
        </w:rPr>
      </w:pPr>
      <w:r w:rsidRPr="00D2399F">
        <w:rPr>
          <w:rFonts w:ascii="Calibri" w:hAnsi="Calibri" w:cs="Calibri"/>
        </w:rPr>
        <w:t xml:space="preserve">a. </w:t>
      </w:r>
      <w:r w:rsidRPr="00D2399F">
        <w:rPr>
          <w:rFonts w:ascii="Calibri" w:hAnsi="Calibri" w:cs="Calibri"/>
        </w:rPr>
        <w:tab/>
        <w:t xml:space="preserve">An annotated list of corrections and revisions to the Submission documentation, including the revision dates, and </w:t>
      </w:r>
    </w:p>
    <w:p w14:paraId="2A9B72DD" w14:textId="77777777" w:rsidR="00687D7B" w:rsidRDefault="00687D7B" w:rsidP="00D2399F">
      <w:pPr>
        <w:tabs>
          <w:tab w:val="left" w:pos="360"/>
        </w:tabs>
        <w:ind w:left="720" w:hanging="360"/>
        <w:contextualSpacing/>
        <w:rPr>
          <w:rFonts w:ascii="Calibri" w:hAnsi="Calibri" w:cs="Calibri"/>
        </w:rPr>
      </w:pPr>
    </w:p>
    <w:p w14:paraId="5F4AB0E9" w14:textId="77777777" w:rsidR="009B4A5A" w:rsidRPr="00D2399F" w:rsidRDefault="009B4A5A" w:rsidP="00D2399F">
      <w:pPr>
        <w:tabs>
          <w:tab w:val="left" w:pos="360"/>
        </w:tabs>
        <w:ind w:left="720" w:hanging="360"/>
        <w:contextualSpacing/>
        <w:rPr>
          <w:rFonts w:ascii="Calibri" w:hAnsi="Calibri" w:cs="Calibri"/>
        </w:rPr>
      </w:pPr>
    </w:p>
    <w:p w14:paraId="48B9F32D" w14:textId="77777777" w:rsidR="00D2399F" w:rsidRPr="00D2399F" w:rsidRDefault="00D2399F" w:rsidP="00D2399F">
      <w:pPr>
        <w:tabs>
          <w:tab w:val="left" w:pos="360"/>
        </w:tabs>
        <w:ind w:left="720" w:hanging="360"/>
        <w:contextualSpacing/>
        <w:rPr>
          <w:rFonts w:ascii="Calibri" w:hAnsi="Calibri" w:cs="Calibri"/>
        </w:rPr>
      </w:pPr>
      <w:r w:rsidRPr="00D2399F">
        <w:rPr>
          <w:rFonts w:ascii="Calibri" w:hAnsi="Calibri" w:cs="Calibri"/>
        </w:rPr>
        <w:lastRenderedPageBreak/>
        <w:t xml:space="preserve">b. </w:t>
      </w:r>
      <w:r w:rsidRPr="00D2399F">
        <w:rPr>
          <w:rFonts w:ascii="Calibri" w:hAnsi="Calibri" w:cs="Calibri"/>
        </w:rPr>
        <w:tab/>
        <w:t xml:space="preserve">Updated Expert Certification forms as applicable. </w:t>
      </w:r>
    </w:p>
    <w:p w14:paraId="59453DC9" w14:textId="77777777" w:rsidR="009B4A5A" w:rsidRDefault="00D2399F" w:rsidP="00D2399F">
      <w:pPr>
        <w:tabs>
          <w:tab w:val="left" w:pos="360"/>
        </w:tabs>
        <w:ind w:left="360" w:hanging="360"/>
        <w:rPr>
          <w:rFonts w:ascii="Calibri" w:hAnsi="Calibri" w:cs="Calibri"/>
        </w:rPr>
      </w:pPr>
      <w:r w:rsidRPr="00D2399F">
        <w:rPr>
          <w:rFonts w:ascii="Calibri" w:hAnsi="Calibri" w:cs="Calibri"/>
        </w:rPr>
        <w:tab/>
      </w:r>
    </w:p>
    <w:p w14:paraId="06DBC0A0" w14:textId="50602B4D" w:rsidR="00D2399F" w:rsidRPr="00D2399F" w:rsidRDefault="009B4A5A" w:rsidP="00D2399F">
      <w:pPr>
        <w:tabs>
          <w:tab w:val="left" w:pos="360"/>
        </w:tabs>
        <w:ind w:left="360" w:hanging="360"/>
        <w:rPr>
          <w:rFonts w:ascii="Calibri" w:hAnsi="Calibri" w:cs="Calibri"/>
        </w:rPr>
      </w:pPr>
      <w:r>
        <w:rPr>
          <w:rFonts w:ascii="Calibri" w:hAnsi="Calibri" w:cs="Calibri"/>
        </w:rPr>
        <w:tab/>
      </w:r>
      <w:r w:rsidR="00D2399F" w:rsidRPr="00D2399F">
        <w:rPr>
          <w:rFonts w:ascii="Calibri" w:hAnsi="Calibri" w:cs="Calibri"/>
        </w:rPr>
        <w:t>If trade secret information is involved, the modeling organization shall include this fact in its notification to the Commission.</w:t>
      </w:r>
    </w:p>
    <w:p w14:paraId="37796DFA" w14:textId="77777777" w:rsidR="00D2399F" w:rsidRPr="00D2399F" w:rsidRDefault="00D2399F" w:rsidP="00D2399F">
      <w:pPr>
        <w:tabs>
          <w:tab w:val="left" w:pos="360"/>
        </w:tabs>
        <w:ind w:left="360" w:hanging="360"/>
        <w:rPr>
          <w:rFonts w:ascii="Calibri" w:hAnsi="Calibri" w:cs="Calibri"/>
        </w:rPr>
      </w:pPr>
    </w:p>
    <w:p w14:paraId="487CDDF8" w14:textId="77777777" w:rsidR="00D2399F" w:rsidRPr="00D2399F" w:rsidRDefault="00D2399F" w:rsidP="00702EEC">
      <w:pPr>
        <w:numPr>
          <w:ilvl w:val="0"/>
          <w:numId w:val="55"/>
        </w:numPr>
        <w:tabs>
          <w:tab w:val="left" w:pos="360"/>
        </w:tabs>
        <w:ind w:left="360"/>
        <w:contextualSpacing/>
        <w:rPr>
          <w:rFonts w:ascii="Calibri" w:hAnsi="Calibri" w:cs="Calibri"/>
        </w:rPr>
      </w:pPr>
      <w:r w:rsidRPr="00D2399F">
        <w:rPr>
          <w:rFonts w:ascii="Calibri" w:hAnsi="Calibri" w:cs="Calibri"/>
        </w:rPr>
        <w:t xml:space="preserve">The Commission Chair, in consultation with at least three Professional Team members, shall determine whether the modeling organization has already revised the model to address the differences to conform to the standards or is capable of addressing the differences within the fourteen-day time frame. </w:t>
      </w:r>
    </w:p>
    <w:p w14:paraId="795C5E3D" w14:textId="77777777" w:rsidR="00D2399F" w:rsidRPr="00D2399F" w:rsidRDefault="00D2399F" w:rsidP="00D2399F">
      <w:pPr>
        <w:tabs>
          <w:tab w:val="left" w:pos="360"/>
        </w:tabs>
        <w:ind w:left="360" w:hanging="360"/>
        <w:rPr>
          <w:rFonts w:ascii="Calibri" w:hAnsi="Calibri" w:cs="Calibri"/>
        </w:rPr>
      </w:pPr>
    </w:p>
    <w:p w14:paraId="5933A639" w14:textId="77777777" w:rsidR="005D003D" w:rsidRDefault="00D2399F" w:rsidP="00D2399F">
      <w:pPr>
        <w:pStyle w:val="ListParagraph"/>
        <w:numPr>
          <w:ilvl w:val="0"/>
          <w:numId w:val="55"/>
        </w:numPr>
        <w:tabs>
          <w:tab w:val="left" w:pos="360"/>
        </w:tabs>
        <w:ind w:left="360"/>
        <w:rPr>
          <w:rFonts w:ascii="Calibri" w:hAnsi="Calibri" w:cs="Calibri"/>
        </w:rPr>
      </w:pPr>
      <w:r w:rsidRPr="005D003D">
        <w:rPr>
          <w:rFonts w:ascii="Calibri" w:hAnsi="Calibri" w:cs="Calibri"/>
        </w:rPr>
        <w:t xml:space="preserve">The Commission Chair shall place the modeling organization’s notification on the agenda </w:t>
      </w:r>
    </w:p>
    <w:p w14:paraId="39B0A33D" w14:textId="32F76D94" w:rsidR="005D003D" w:rsidRDefault="00D2399F" w:rsidP="005D003D">
      <w:pPr>
        <w:pStyle w:val="ListParagraph"/>
        <w:tabs>
          <w:tab w:val="left" w:pos="360"/>
        </w:tabs>
        <w:ind w:left="360"/>
        <w:rPr>
          <w:rFonts w:ascii="Calibri" w:hAnsi="Calibri" w:cs="Calibri"/>
        </w:rPr>
      </w:pPr>
      <w:r w:rsidRPr="005D003D">
        <w:rPr>
          <w:rFonts w:ascii="Calibri" w:hAnsi="Calibri" w:cs="Calibri"/>
        </w:rPr>
        <w:t xml:space="preserve">for a special or regularly scheduled meeting of the Commission. The scheduling of the Commission meeting shall depend on the nature of the differences and the time frame </w:t>
      </w:r>
    </w:p>
    <w:p w14:paraId="56F3F458" w14:textId="157B63CE" w:rsidR="00D2399F" w:rsidRPr="005D003D" w:rsidRDefault="00D2399F" w:rsidP="005D003D">
      <w:pPr>
        <w:pStyle w:val="ListParagraph"/>
        <w:tabs>
          <w:tab w:val="left" w:pos="360"/>
        </w:tabs>
        <w:ind w:left="360"/>
        <w:rPr>
          <w:rFonts w:ascii="Calibri" w:hAnsi="Calibri" w:cs="Calibri"/>
        </w:rPr>
      </w:pPr>
      <w:r w:rsidRPr="005D003D">
        <w:rPr>
          <w:rFonts w:ascii="Calibri" w:hAnsi="Calibri" w:cs="Calibri"/>
        </w:rPr>
        <w:t xml:space="preserve">for appropriate revisions to be made. The Commission Chair shall provide Commission members with a copy of the modeling organization’s notification and report on the status </w:t>
      </w:r>
    </w:p>
    <w:p w14:paraId="67F1B2FA" w14:textId="77777777" w:rsidR="00D2399F" w:rsidRPr="00D2399F" w:rsidRDefault="00D2399F" w:rsidP="00D2399F">
      <w:pPr>
        <w:tabs>
          <w:tab w:val="left" w:pos="360"/>
        </w:tabs>
        <w:ind w:left="360" w:hanging="360"/>
        <w:rPr>
          <w:rFonts w:ascii="Calibri" w:hAnsi="Calibri" w:cs="Calibri"/>
        </w:rPr>
      </w:pPr>
      <w:r w:rsidRPr="00D2399F">
        <w:rPr>
          <w:rFonts w:ascii="Calibri" w:hAnsi="Calibri" w:cs="Calibri"/>
        </w:rPr>
        <w:tab/>
        <w:t xml:space="preserve">of the modeling organization’s revision plan if ongoing actions are required. </w:t>
      </w:r>
    </w:p>
    <w:p w14:paraId="3E6C06F3" w14:textId="77777777" w:rsidR="00D2399F" w:rsidRPr="00D2399F" w:rsidRDefault="00D2399F" w:rsidP="00D2399F">
      <w:pPr>
        <w:tabs>
          <w:tab w:val="left" w:pos="360"/>
        </w:tabs>
        <w:ind w:left="360" w:hanging="360"/>
        <w:rPr>
          <w:rFonts w:ascii="Calibri" w:hAnsi="Calibri" w:cs="Calibri"/>
        </w:rPr>
      </w:pPr>
    </w:p>
    <w:p w14:paraId="23B17A37" w14:textId="77777777" w:rsidR="005D003D" w:rsidRDefault="00D2399F" w:rsidP="00702EEC">
      <w:pPr>
        <w:numPr>
          <w:ilvl w:val="0"/>
          <w:numId w:val="59"/>
        </w:numPr>
        <w:tabs>
          <w:tab w:val="left" w:pos="360"/>
        </w:tabs>
        <w:ind w:left="360"/>
        <w:contextualSpacing/>
        <w:rPr>
          <w:rFonts w:ascii="Calibri" w:hAnsi="Calibri" w:cs="Calibri"/>
        </w:rPr>
      </w:pPr>
      <w:bookmarkStart w:id="27" w:name="_Hlk138769618"/>
      <w:r w:rsidRPr="00D2399F">
        <w:rPr>
          <w:rFonts w:ascii="Calibri" w:hAnsi="Calibri" w:cs="Calibri"/>
        </w:rPr>
        <w:t xml:space="preserve">The basic process adopted in the current </w:t>
      </w:r>
      <w:r w:rsidRPr="00D2399F">
        <w:rPr>
          <w:rFonts w:ascii="Calibri" w:hAnsi="Calibri" w:cs="Calibri"/>
          <w:i/>
        </w:rPr>
        <w:t>Hurricane Standards Report of Activities</w:t>
      </w:r>
      <w:r w:rsidRPr="00D2399F">
        <w:rPr>
          <w:rFonts w:ascii="Calibri" w:hAnsi="Calibri" w:cs="Calibri"/>
        </w:rPr>
        <w:t xml:space="preserve"> chapter “Process for Determining the Acceptability of a Computer Simulation Hurricane Model” </w:t>
      </w:r>
    </w:p>
    <w:p w14:paraId="515361DB" w14:textId="21826D8D" w:rsidR="00D2399F" w:rsidRPr="00D2399F" w:rsidRDefault="00D2399F" w:rsidP="005D003D">
      <w:pPr>
        <w:tabs>
          <w:tab w:val="left" w:pos="360"/>
        </w:tabs>
        <w:ind w:left="360"/>
        <w:contextualSpacing/>
        <w:rPr>
          <w:rFonts w:ascii="Calibri" w:hAnsi="Calibri" w:cs="Calibri"/>
        </w:rPr>
      </w:pPr>
      <w:r w:rsidRPr="00D2399F">
        <w:rPr>
          <w:rFonts w:ascii="Calibri" w:hAnsi="Calibri" w:cs="Calibri"/>
        </w:rPr>
        <w:t xml:space="preserve">will be followed. </w:t>
      </w:r>
    </w:p>
    <w:p w14:paraId="06DDF6A3" w14:textId="77777777" w:rsidR="00D2399F" w:rsidRPr="00D2399F" w:rsidRDefault="00D2399F" w:rsidP="00D2399F">
      <w:pPr>
        <w:tabs>
          <w:tab w:val="left" w:pos="360"/>
        </w:tabs>
        <w:ind w:left="360"/>
        <w:contextualSpacing/>
        <w:rPr>
          <w:rFonts w:ascii="Calibri" w:hAnsi="Calibri" w:cs="Calibri"/>
        </w:rPr>
      </w:pPr>
    </w:p>
    <w:p w14:paraId="6981D2C5" w14:textId="77777777" w:rsidR="00DF2442" w:rsidRDefault="00D2399F" w:rsidP="00D2399F">
      <w:pPr>
        <w:tabs>
          <w:tab w:val="left" w:pos="360"/>
        </w:tabs>
        <w:ind w:left="360"/>
        <w:contextualSpacing/>
        <w:rPr>
          <w:rFonts w:ascii="Calibri" w:hAnsi="Calibri" w:cs="Calibri"/>
        </w:rPr>
      </w:pPr>
      <w:r w:rsidRPr="00D2399F">
        <w:rPr>
          <w:rFonts w:ascii="Calibri" w:hAnsi="Calibri" w:cs="Calibri"/>
        </w:rPr>
        <w:t xml:space="preserve">The Commission letter of acceptability shall be revised to acknowledge the type of differences discovered and the revisions made to the current accepted model. The </w:t>
      </w:r>
    </w:p>
    <w:p w14:paraId="24A35DA4" w14:textId="77777777" w:rsidR="00DF2442" w:rsidRDefault="00D2399F" w:rsidP="00D2399F">
      <w:pPr>
        <w:tabs>
          <w:tab w:val="left" w:pos="360"/>
        </w:tabs>
        <w:ind w:left="360"/>
        <w:contextualSpacing/>
        <w:rPr>
          <w:rFonts w:ascii="Calibri" w:hAnsi="Calibri" w:cs="Calibri"/>
        </w:rPr>
      </w:pPr>
      <w:r w:rsidRPr="00D2399F">
        <w:rPr>
          <w:rFonts w:ascii="Calibri" w:hAnsi="Calibri" w:cs="Calibri"/>
        </w:rPr>
        <w:t xml:space="preserve">new model version identification as assigned by the modeling organization shall be </w:t>
      </w:r>
    </w:p>
    <w:p w14:paraId="0C4B8A28" w14:textId="347FC488" w:rsidR="00D2399F" w:rsidRPr="00D2399F" w:rsidRDefault="00D2399F" w:rsidP="00D2399F">
      <w:pPr>
        <w:tabs>
          <w:tab w:val="left" w:pos="360"/>
        </w:tabs>
        <w:ind w:left="360"/>
        <w:contextualSpacing/>
        <w:rPr>
          <w:rFonts w:ascii="Calibri" w:hAnsi="Calibri" w:cs="Calibri"/>
        </w:rPr>
      </w:pPr>
      <w:r w:rsidRPr="00D2399F">
        <w:rPr>
          <w:rFonts w:ascii="Calibri" w:hAnsi="Calibri" w:cs="Calibri"/>
        </w:rPr>
        <w:t xml:space="preserve">noted. The revised model </w:t>
      </w:r>
      <w:bookmarkStart w:id="28" w:name="_Hlk203570768"/>
      <w:r w:rsidRPr="00D2399F">
        <w:rPr>
          <w:rFonts w:ascii="Calibri" w:hAnsi="Calibri" w:cs="Calibri"/>
        </w:rPr>
        <w:t>shall supersede the current accepted model, and the same acceptability expiration date shall apply for the revised model</w:t>
      </w:r>
      <w:bookmarkEnd w:id="28"/>
      <w:r w:rsidRPr="00D2399F">
        <w:rPr>
          <w:rFonts w:ascii="Calibri" w:hAnsi="Calibri" w:cs="Calibri"/>
        </w:rPr>
        <w:t xml:space="preserve">. </w:t>
      </w:r>
    </w:p>
    <w:p w14:paraId="48FFEA2F" w14:textId="77777777" w:rsidR="00D2399F" w:rsidRPr="00D2399F" w:rsidRDefault="00D2399F" w:rsidP="00D2399F">
      <w:pPr>
        <w:tabs>
          <w:tab w:val="left" w:pos="360"/>
        </w:tabs>
        <w:ind w:left="360"/>
        <w:contextualSpacing/>
        <w:rPr>
          <w:rFonts w:ascii="Calibri" w:hAnsi="Calibri" w:cs="Calibri"/>
        </w:rPr>
      </w:pPr>
    </w:p>
    <w:bookmarkEnd w:id="27"/>
    <w:p w14:paraId="1CC7FC1F" w14:textId="77777777" w:rsidR="00D2399F" w:rsidRPr="00D2399F" w:rsidRDefault="00D2399F" w:rsidP="00D2399F">
      <w:pPr>
        <w:tabs>
          <w:tab w:val="left" w:pos="360"/>
        </w:tabs>
        <w:ind w:left="360" w:hanging="360"/>
        <w:rPr>
          <w:rFonts w:ascii="Calibri" w:hAnsi="Calibri" w:cs="Calibri"/>
        </w:rPr>
      </w:pPr>
      <w:r w:rsidRPr="00D2399F">
        <w:rPr>
          <w:rFonts w:ascii="Calibri" w:hAnsi="Calibri" w:cs="Calibri"/>
        </w:rPr>
        <w:t>5.</w:t>
      </w:r>
      <w:r w:rsidRPr="00D2399F">
        <w:rPr>
          <w:rFonts w:ascii="Calibri" w:hAnsi="Calibri" w:cs="Calibri"/>
        </w:rPr>
        <w:tab/>
      </w:r>
      <w:bookmarkStart w:id="29" w:name="_Hlk138769796"/>
      <w:r w:rsidRPr="00D2399F">
        <w:rPr>
          <w:rFonts w:ascii="Calibri" w:hAnsi="Calibri" w:cs="Calibri"/>
        </w:rPr>
        <w:t xml:space="preserve">If the modeling organization fails to make the appropriate revisions within the specified time frame, the model shall be suspended until the appropriate revisions are made and </w:t>
      </w:r>
    </w:p>
    <w:p w14:paraId="3F1FEC15" w14:textId="77777777" w:rsidR="00D2399F" w:rsidRPr="00D2399F" w:rsidRDefault="00D2399F" w:rsidP="00D2399F">
      <w:pPr>
        <w:tabs>
          <w:tab w:val="left" w:pos="360"/>
        </w:tabs>
        <w:ind w:left="360" w:hanging="360"/>
        <w:rPr>
          <w:rFonts w:ascii="Calibri" w:hAnsi="Calibri" w:cs="Calibri"/>
        </w:rPr>
      </w:pPr>
      <w:r w:rsidRPr="00D2399F">
        <w:rPr>
          <w:rFonts w:ascii="Calibri" w:hAnsi="Calibri" w:cs="Calibri"/>
        </w:rPr>
        <w:tab/>
        <w:t xml:space="preserve">the revised model can be reviewed and is found to be in compliance with the standards. </w:t>
      </w:r>
    </w:p>
    <w:p w14:paraId="46B0ABA8" w14:textId="77777777" w:rsidR="00D2399F" w:rsidRPr="00D2399F" w:rsidRDefault="00D2399F" w:rsidP="00D2399F">
      <w:pPr>
        <w:tabs>
          <w:tab w:val="left" w:pos="360"/>
        </w:tabs>
        <w:ind w:left="360" w:hanging="360"/>
        <w:rPr>
          <w:rFonts w:ascii="Calibri" w:hAnsi="Calibri" w:cs="Calibri"/>
        </w:rPr>
      </w:pPr>
    </w:p>
    <w:p w14:paraId="02B6378F" w14:textId="77777777" w:rsidR="00D2399F" w:rsidRPr="00D2399F" w:rsidRDefault="00D2399F" w:rsidP="00D2399F">
      <w:pPr>
        <w:tabs>
          <w:tab w:val="left" w:pos="360"/>
        </w:tabs>
        <w:ind w:left="360" w:hanging="360"/>
        <w:rPr>
          <w:rFonts w:ascii="Calibri" w:hAnsi="Calibri" w:cs="Calibri"/>
        </w:rPr>
      </w:pPr>
      <w:r w:rsidRPr="00D2399F">
        <w:rPr>
          <w:rFonts w:ascii="Calibri" w:hAnsi="Calibri" w:cs="Calibri"/>
        </w:rPr>
        <w:tab/>
        <w:t xml:space="preserve">The Commission Chair shall send a letter to the modeling organization indicating that the acceptability of the model has been suspended until the Commission votes on the acceptability of the revised model and a new model version identification has been </w:t>
      </w:r>
    </w:p>
    <w:p w14:paraId="237E0F2A" w14:textId="77777777" w:rsidR="00D2399F" w:rsidRPr="00D2399F" w:rsidRDefault="00D2399F" w:rsidP="00D2399F">
      <w:pPr>
        <w:tabs>
          <w:tab w:val="left" w:pos="360"/>
        </w:tabs>
        <w:ind w:left="360" w:hanging="360"/>
        <w:rPr>
          <w:rFonts w:ascii="Calibri" w:hAnsi="Calibri" w:cs="Calibri"/>
        </w:rPr>
      </w:pPr>
      <w:r w:rsidRPr="00D2399F">
        <w:rPr>
          <w:rFonts w:ascii="Calibri" w:hAnsi="Calibri" w:cs="Calibri"/>
        </w:rPr>
        <w:tab/>
        <w:t xml:space="preserve">assigned by the modeling organization. </w:t>
      </w:r>
    </w:p>
    <w:p w14:paraId="15269E00" w14:textId="77777777" w:rsidR="00687D7B" w:rsidRPr="00D2399F" w:rsidRDefault="00687D7B" w:rsidP="00D2399F">
      <w:pPr>
        <w:tabs>
          <w:tab w:val="left" w:pos="360"/>
        </w:tabs>
        <w:ind w:left="360" w:hanging="360"/>
        <w:rPr>
          <w:rFonts w:ascii="Calibri" w:hAnsi="Calibri" w:cs="Calibri"/>
        </w:rPr>
      </w:pPr>
    </w:p>
    <w:p w14:paraId="7D1572CE" w14:textId="77777777" w:rsidR="00D2399F" w:rsidRPr="00D2399F" w:rsidRDefault="00D2399F" w:rsidP="00D2399F">
      <w:pPr>
        <w:tabs>
          <w:tab w:val="left" w:pos="360"/>
        </w:tabs>
        <w:ind w:left="360" w:hanging="360"/>
        <w:rPr>
          <w:rFonts w:ascii="Calibri" w:hAnsi="Calibri" w:cs="Calibri"/>
        </w:rPr>
      </w:pPr>
      <w:r w:rsidRPr="00D2399F">
        <w:rPr>
          <w:rFonts w:ascii="Calibri" w:hAnsi="Calibri" w:cs="Calibri"/>
        </w:rPr>
        <w:tab/>
        <w:t xml:space="preserve">Once the Commission has determined acceptability of the revised model, the revised </w:t>
      </w:r>
    </w:p>
    <w:p w14:paraId="3AE23DBA" w14:textId="77777777" w:rsidR="00D2399F" w:rsidRPr="00D2399F" w:rsidRDefault="00D2399F" w:rsidP="00D2399F">
      <w:pPr>
        <w:tabs>
          <w:tab w:val="left" w:pos="360"/>
        </w:tabs>
        <w:ind w:left="360" w:hanging="360"/>
        <w:rPr>
          <w:rFonts w:ascii="Calibri" w:hAnsi="Calibri" w:cs="Calibri"/>
          <w:shd w:val="clear" w:color="auto" w:fill="D9E2F3"/>
        </w:rPr>
      </w:pPr>
      <w:r w:rsidRPr="00D2399F">
        <w:rPr>
          <w:rFonts w:ascii="Calibri" w:hAnsi="Calibri" w:cs="Calibri"/>
        </w:rPr>
        <w:tab/>
        <w:t xml:space="preserve">model shall supersede the current accepted model and shall have the same acceptability expiration date.  </w:t>
      </w:r>
    </w:p>
    <w:p w14:paraId="1466C9D6" w14:textId="77777777" w:rsidR="00D2399F" w:rsidRPr="00D2399F" w:rsidRDefault="00D2399F" w:rsidP="00D2399F">
      <w:pPr>
        <w:tabs>
          <w:tab w:val="left" w:pos="1260"/>
        </w:tabs>
        <w:ind w:left="1260"/>
        <w:rPr>
          <w:rFonts w:ascii="Calibri" w:hAnsi="Calibri" w:cs="Calibri"/>
        </w:rPr>
      </w:pPr>
    </w:p>
    <w:bookmarkEnd w:id="29"/>
    <w:p w14:paraId="4659D23C" w14:textId="77777777" w:rsidR="00D2399F" w:rsidRPr="00D2399F" w:rsidRDefault="00D2399F" w:rsidP="00D2399F">
      <w:pPr>
        <w:tabs>
          <w:tab w:val="left" w:pos="270"/>
        </w:tabs>
        <w:contextualSpacing/>
        <w:rPr>
          <w:rFonts w:ascii="Calibri" w:hAnsi="Calibri" w:cs="Calibri"/>
          <w:b/>
          <w:i/>
          <w:iCs/>
        </w:rPr>
      </w:pPr>
      <w:r w:rsidRPr="00D2399F">
        <w:rPr>
          <w:rFonts w:ascii="Calibri" w:hAnsi="Calibri" w:cs="Calibri"/>
          <w:b/>
          <w:i/>
          <w:iCs/>
        </w:rPr>
        <w:t>Type III Differences</w:t>
      </w:r>
    </w:p>
    <w:p w14:paraId="7EE32A2D" w14:textId="77777777" w:rsidR="00D2399F" w:rsidRPr="00D2399F" w:rsidRDefault="00D2399F" w:rsidP="00D2399F">
      <w:pPr>
        <w:ind w:left="720"/>
        <w:rPr>
          <w:rFonts w:ascii="Calibri" w:hAnsi="Calibri" w:cs="Calibri"/>
        </w:rPr>
      </w:pPr>
    </w:p>
    <w:p w14:paraId="69689334" w14:textId="77777777" w:rsidR="005D003D" w:rsidRDefault="00D2399F" w:rsidP="00702EEC">
      <w:pPr>
        <w:numPr>
          <w:ilvl w:val="0"/>
          <w:numId w:val="30"/>
        </w:numPr>
        <w:ind w:left="360"/>
        <w:contextualSpacing/>
        <w:rPr>
          <w:rFonts w:ascii="Calibri" w:hAnsi="Calibri" w:cs="Calibri"/>
        </w:rPr>
      </w:pPr>
      <w:r w:rsidRPr="00D2399F">
        <w:rPr>
          <w:rFonts w:ascii="Calibri" w:hAnsi="Calibri" w:cs="Calibri"/>
        </w:rPr>
        <w:t xml:space="preserve">The acceptability of the model shall be suspended upon receipt of the notification of </w:t>
      </w:r>
    </w:p>
    <w:p w14:paraId="6115CBE3" w14:textId="77777777" w:rsidR="009B4A5A" w:rsidRDefault="00D2399F" w:rsidP="005D003D">
      <w:pPr>
        <w:ind w:left="360"/>
        <w:contextualSpacing/>
        <w:rPr>
          <w:rFonts w:ascii="Calibri" w:hAnsi="Calibri" w:cs="Calibri"/>
        </w:rPr>
      </w:pPr>
      <w:r w:rsidRPr="00D2399F">
        <w:rPr>
          <w:rFonts w:ascii="Calibri" w:hAnsi="Calibri" w:cs="Calibri"/>
        </w:rPr>
        <w:t>Type III differences or at any time during a Commission review where the magnitude of</w:t>
      </w:r>
      <w:r w:rsidR="009B4A5A">
        <w:rPr>
          <w:rFonts w:ascii="Calibri" w:hAnsi="Calibri" w:cs="Calibri"/>
        </w:rPr>
        <w:t xml:space="preserve"> </w:t>
      </w:r>
    </w:p>
    <w:p w14:paraId="6BD5ED24" w14:textId="791977CC" w:rsidR="00D2399F" w:rsidRPr="00D2399F" w:rsidRDefault="00D2399F" w:rsidP="005D003D">
      <w:pPr>
        <w:ind w:left="360"/>
        <w:contextualSpacing/>
        <w:rPr>
          <w:rFonts w:ascii="Calibri" w:hAnsi="Calibri" w:cs="Calibri"/>
        </w:rPr>
      </w:pPr>
      <w:r w:rsidRPr="00D2399F">
        <w:rPr>
          <w:rFonts w:ascii="Calibri" w:hAnsi="Calibri" w:cs="Calibri"/>
        </w:rPr>
        <w:lastRenderedPageBreak/>
        <w:t xml:space="preserve">such differences is discovered and can be documented. The Commission Chair shall send the modeling organization a letter indicating that the acceptability of the model has been suspended immediately and shall remain suspended until the Commission investigates </w:t>
      </w:r>
    </w:p>
    <w:p w14:paraId="08F77465" w14:textId="77777777" w:rsidR="00D2399F" w:rsidRPr="00D2399F" w:rsidRDefault="00D2399F" w:rsidP="00D2399F">
      <w:pPr>
        <w:ind w:left="360"/>
        <w:contextualSpacing/>
        <w:rPr>
          <w:rFonts w:ascii="Calibri" w:hAnsi="Calibri" w:cs="Calibri"/>
        </w:rPr>
      </w:pPr>
      <w:r w:rsidRPr="00D2399F">
        <w:rPr>
          <w:rFonts w:ascii="Calibri" w:hAnsi="Calibri" w:cs="Calibri"/>
        </w:rPr>
        <w:t xml:space="preserve">and takes action regarding the modeling organization’s steps necessary to address the differences in order to bring the model in compliance with the standards. </w:t>
      </w:r>
    </w:p>
    <w:p w14:paraId="1838F2FA" w14:textId="77777777" w:rsidR="00D2399F" w:rsidRPr="00D2399F" w:rsidRDefault="00D2399F" w:rsidP="00D2399F">
      <w:pPr>
        <w:ind w:left="360" w:hanging="360"/>
        <w:contextualSpacing/>
        <w:rPr>
          <w:rFonts w:ascii="Calibri" w:hAnsi="Calibri" w:cs="Calibri"/>
        </w:rPr>
      </w:pPr>
    </w:p>
    <w:p w14:paraId="5BCE21B5" w14:textId="3D1AC177" w:rsidR="00D2399F" w:rsidRPr="00D2399F" w:rsidRDefault="00D2399F" w:rsidP="00702EEC">
      <w:pPr>
        <w:numPr>
          <w:ilvl w:val="0"/>
          <w:numId w:val="30"/>
        </w:numPr>
        <w:ind w:left="360"/>
        <w:contextualSpacing/>
        <w:rPr>
          <w:rFonts w:ascii="Calibri" w:hAnsi="Calibri" w:cs="Calibri"/>
        </w:rPr>
      </w:pPr>
      <w:r w:rsidRPr="00D2399F">
        <w:rPr>
          <w:rFonts w:ascii="Calibri" w:hAnsi="Calibri" w:cs="Calibri"/>
        </w:rPr>
        <w:t xml:space="preserve">If the model has been revised or can be revised within sixty calendar days of notifying the Commission of the discovery of Type III differences, the modeling organization shall submit an addendum to the Submission for the current accepted model thereby documenting the revisions, explaining the reasons for the differences, and providing any necessary backup documentation. </w:t>
      </w:r>
    </w:p>
    <w:p w14:paraId="0DF00223" w14:textId="77777777" w:rsidR="00D2399F" w:rsidRPr="00D2399F" w:rsidRDefault="00D2399F" w:rsidP="00D2399F">
      <w:pPr>
        <w:ind w:left="720"/>
        <w:contextualSpacing/>
        <w:rPr>
          <w:rFonts w:ascii="Calibri" w:hAnsi="Calibri" w:cs="Calibri"/>
        </w:rPr>
      </w:pPr>
    </w:p>
    <w:p w14:paraId="4B8EA2F9" w14:textId="77777777" w:rsidR="00D2399F" w:rsidRPr="00D2399F" w:rsidRDefault="00D2399F" w:rsidP="00D2399F">
      <w:pPr>
        <w:ind w:left="360"/>
        <w:contextualSpacing/>
        <w:rPr>
          <w:rFonts w:ascii="Calibri" w:hAnsi="Calibri" w:cs="Calibri"/>
        </w:rPr>
      </w:pPr>
      <w:r w:rsidRPr="00D2399F">
        <w:rPr>
          <w:rFonts w:ascii="Calibri" w:hAnsi="Calibri" w:cs="Calibri"/>
        </w:rPr>
        <w:t xml:space="preserve">The addendum shall include: </w:t>
      </w:r>
    </w:p>
    <w:p w14:paraId="3A0F1561" w14:textId="77777777" w:rsidR="00D2399F" w:rsidRPr="00D2399F" w:rsidRDefault="00D2399F" w:rsidP="00D2399F">
      <w:pPr>
        <w:ind w:left="360"/>
        <w:contextualSpacing/>
        <w:rPr>
          <w:rFonts w:ascii="Calibri" w:hAnsi="Calibri" w:cs="Calibri"/>
        </w:rPr>
      </w:pPr>
    </w:p>
    <w:p w14:paraId="6FB40BCB" w14:textId="77777777" w:rsidR="00D2399F" w:rsidRPr="00D2399F" w:rsidRDefault="00D2399F" w:rsidP="00702EEC">
      <w:pPr>
        <w:numPr>
          <w:ilvl w:val="0"/>
          <w:numId w:val="65"/>
        </w:numPr>
        <w:contextualSpacing/>
        <w:rPr>
          <w:rFonts w:ascii="Calibri" w:hAnsi="Calibri" w:cs="Calibri"/>
        </w:rPr>
      </w:pPr>
      <w:r w:rsidRPr="00D2399F">
        <w:rPr>
          <w:rFonts w:ascii="Calibri" w:hAnsi="Calibri" w:cs="Calibri"/>
        </w:rPr>
        <w:t xml:space="preserve">An annotated list of corrections and revisions to the Submission documentation, including the revision dates, and </w:t>
      </w:r>
    </w:p>
    <w:p w14:paraId="6935579D" w14:textId="77777777" w:rsidR="00D2399F" w:rsidRPr="00D2399F" w:rsidRDefault="00D2399F" w:rsidP="00D2399F">
      <w:pPr>
        <w:ind w:left="360"/>
        <w:contextualSpacing/>
        <w:rPr>
          <w:rFonts w:ascii="Calibri" w:hAnsi="Calibri" w:cs="Calibri"/>
        </w:rPr>
      </w:pPr>
    </w:p>
    <w:p w14:paraId="3E6F1F64" w14:textId="77777777" w:rsidR="00D2399F" w:rsidRPr="00D2399F" w:rsidRDefault="00D2399F" w:rsidP="00702EEC">
      <w:pPr>
        <w:numPr>
          <w:ilvl w:val="0"/>
          <w:numId w:val="65"/>
        </w:numPr>
        <w:contextualSpacing/>
        <w:rPr>
          <w:rFonts w:ascii="Calibri" w:hAnsi="Calibri" w:cs="Calibri"/>
        </w:rPr>
      </w:pPr>
      <w:r w:rsidRPr="00D2399F">
        <w:rPr>
          <w:rFonts w:ascii="Calibri" w:hAnsi="Calibri" w:cs="Calibri"/>
        </w:rPr>
        <w:t xml:space="preserve">Updated Expert Certification forms as applicable. </w:t>
      </w:r>
    </w:p>
    <w:p w14:paraId="481414BF" w14:textId="77777777" w:rsidR="00D2399F" w:rsidRPr="00D2399F" w:rsidRDefault="00D2399F" w:rsidP="00D2399F">
      <w:pPr>
        <w:ind w:left="360" w:hanging="360"/>
        <w:contextualSpacing/>
        <w:rPr>
          <w:rFonts w:ascii="Calibri" w:hAnsi="Calibri" w:cs="Calibri"/>
        </w:rPr>
      </w:pPr>
    </w:p>
    <w:p w14:paraId="456CBFEC" w14:textId="77777777" w:rsidR="00D2399F" w:rsidRPr="00D2399F" w:rsidRDefault="00D2399F" w:rsidP="00D2399F">
      <w:pPr>
        <w:ind w:left="360"/>
        <w:contextualSpacing/>
        <w:rPr>
          <w:rFonts w:ascii="Calibri" w:hAnsi="Calibri" w:cs="Calibri"/>
        </w:rPr>
      </w:pPr>
      <w:r w:rsidRPr="00D2399F">
        <w:rPr>
          <w:rFonts w:ascii="Calibri" w:hAnsi="Calibri" w:cs="Calibri"/>
        </w:rPr>
        <w:t xml:space="preserve">If trade secret information is involved, the modeling organization shall include this fact in its notification to the Commission. </w:t>
      </w:r>
    </w:p>
    <w:p w14:paraId="780BA715" w14:textId="77777777" w:rsidR="00D2399F" w:rsidRPr="00D2399F" w:rsidRDefault="00D2399F" w:rsidP="00D2399F">
      <w:pPr>
        <w:ind w:left="360" w:hanging="360"/>
        <w:contextualSpacing/>
        <w:rPr>
          <w:rFonts w:ascii="Calibri" w:hAnsi="Calibri" w:cs="Calibri"/>
        </w:rPr>
      </w:pPr>
    </w:p>
    <w:p w14:paraId="7215D579" w14:textId="467CCE51" w:rsidR="00D2399F" w:rsidRPr="00D2399F" w:rsidRDefault="00D2399F" w:rsidP="00702EEC">
      <w:pPr>
        <w:numPr>
          <w:ilvl w:val="0"/>
          <w:numId w:val="30"/>
        </w:numPr>
        <w:ind w:left="360"/>
        <w:contextualSpacing/>
        <w:rPr>
          <w:rFonts w:ascii="Calibri" w:hAnsi="Calibri" w:cs="Calibri"/>
        </w:rPr>
      </w:pPr>
      <w:r w:rsidRPr="00D2399F">
        <w:rPr>
          <w:rFonts w:ascii="Calibri" w:hAnsi="Calibri" w:cs="Calibri"/>
        </w:rPr>
        <w:t>The Commission Chair, in consultation with at least three Professional Team members, shall determine whether the modeling organization has already revised the model to address the differences necessary to conform the model to the standards or is capable of addressing the differences within sixty calendar days of notifying the Commission</w:t>
      </w:r>
      <w:r w:rsidR="005D003D">
        <w:rPr>
          <w:rFonts w:ascii="Calibri" w:hAnsi="Calibri" w:cs="Calibri"/>
        </w:rPr>
        <w:t>,</w:t>
      </w:r>
      <w:r w:rsidRPr="00D2399F">
        <w:rPr>
          <w:rFonts w:ascii="Calibri" w:hAnsi="Calibri" w:cs="Calibri"/>
        </w:rPr>
        <w:t xml:space="preserve"> or the discovery of the differences by the Professional Team or Commission during the review cycle. </w:t>
      </w:r>
    </w:p>
    <w:p w14:paraId="4AAB851B" w14:textId="77777777" w:rsidR="00D2399F" w:rsidRPr="00D2399F" w:rsidRDefault="00D2399F" w:rsidP="00D2399F">
      <w:pPr>
        <w:ind w:left="360" w:hanging="360"/>
        <w:contextualSpacing/>
        <w:rPr>
          <w:rFonts w:ascii="Calibri" w:hAnsi="Calibri" w:cs="Calibri"/>
        </w:rPr>
      </w:pPr>
    </w:p>
    <w:p w14:paraId="311E4A48" w14:textId="77777777" w:rsidR="00D2399F" w:rsidRPr="00D2399F" w:rsidRDefault="00D2399F" w:rsidP="00D2399F">
      <w:pPr>
        <w:ind w:left="360" w:hanging="360"/>
        <w:rPr>
          <w:rFonts w:ascii="Calibri" w:hAnsi="Calibri" w:cs="Calibri"/>
        </w:rPr>
      </w:pPr>
      <w:r w:rsidRPr="00D2399F">
        <w:rPr>
          <w:rFonts w:ascii="Calibri" w:hAnsi="Calibri" w:cs="Calibri"/>
        </w:rPr>
        <w:t>4.</w:t>
      </w:r>
      <w:r w:rsidRPr="00D2399F">
        <w:rPr>
          <w:rFonts w:ascii="Calibri" w:hAnsi="Calibri" w:cs="Calibri"/>
        </w:rPr>
        <w:tab/>
        <w:t xml:space="preserve">The Commission Chair shall place the modeling organization’s notification, or discovery by the Professional Team or Commission during the review cycle, on the agenda for a special or regularly scheduled meeting of the Commission. The scheduling of the Commission meeting shall depend on the nature of the differences and the time frame for appropriate revisions to be made. The Commission Chair shall provide Commission members with a copy of the modeling organization’s notification and report on the status of the modeling organization’s revision plan if ongoing actions are required. </w:t>
      </w:r>
    </w:p>
    <w:p w14:paraId="51FB46D8" w14:textId="77777777" w:rsidR="00687D7B" w:rsidRPr="00D2399F" w:rsidRDefault="00687D7B" w:rsidP="00D2399F">
      <w:pPr>
        <w:ind w:left="360" w:hanging="360"/>
        <w:rPr>
          <w:rFonts w:ascii="Calibri" w:hAnsi="Calibri" w:cs="Calibri"/>
        </w:rPr>
      </w:pPr>
    </w:p>
    <w:p w14:paraId="1962120B" w14:textId="77777777" w:rsidR="00D2399F" w:rsidRPr="00D2399F" w:rsidRDefault="00D2399F" w:rsidP="00702EEC">
      <w:pPr>
        <w:numPr>
          <w:ilvl w:val="0"/>
          <w:numId w:val="60"/>
        </w:numPr>
        <w:ind w:left="360"/>
        <w:contextualSpacing/>
        <w:rPr>
          <w:rFonts w:ascii="Calibri" w:hAnsi="Calibri" w:cs="Calibri"/>
        </w:rPr>
      </w:pPr>
      <w:bookmarkStart w:id="30" w:name="_Hlk138771468"/>
      <w:r w:rsidRPr="00D2399F">
        <w:rPr>
          <w:rFonts w:ascii="Calibri" w:hAnsi="Calibri" w:cs="Calibri"/>
        </w:rPr>
        <w:t xml:space="preserve">The basic process adopted in the current </w:t>
      </w:r>
      <w:r w:rsidRPr="00D2399F">
        <w:rPr>
          <w:rFonts w:ascii="Calibri" w:hAnsi="Calibri" w:cs="Calibri"/>
          <w:i/>
        </w:rPr>
        <w:t>Hurricane Standards Report of Activities</w:t>
      </w:r>
      <w:r w:rsidRPr="00D2399F">
        <w:rPr>
          <w:rFonts w:ascii="Calibri" w:hAnsi="Calibri" w:cs="Calibri"/>
        </w:rPr>
        <w:t xml:space="preserve"> chapter “Process for Determining the Acceptability of a Computer Simulation Hurricane Model” </w:t>
      </w:r>
    </w:p>
    <w:p w14:paraId="625B00C4" w14:textId="77777777" w:rsidR="00D2399F" w:rsidRPr="00D2399F" w:rsidRDefault="00D2399F" w:rsidP="00D2399F">
      <w:pPr>
        <w:ind w:left="360"/>
        <w:contextualSpacing/>
        <w:rPr>
          <w:rFonts w:ascii="Calibri" w:hAnsi="Calibri" w:cs="Calibri"/>
        </w:rPr>
      </w:pPr>
      <w:r w:rsidRPr="00D2399F">
        <w:rPr>
          <w:rFonts w:ascii="Calibri" w:hAnsi="Calibri" w:cs="Calibri"/>
        </w:rPr>
        <w:t xml:space="preserve">will be followed. </w:t>
      </w:r>
    </w:p>
    <w:p w14:paraId="58395810" w14:textId="77777777" w:rsidR="00D2399F" w:rsidRPr="00D2399F" w:rsidRDefault="00D2399F" w:rsidP="00D2399F">
      <w:pPr>
        <w:ind w:left="360"/>
        <w:contextualSpacing/>
        <w:rPr>
          <w:rFonts w:ascii="Calibri" w:hAnsi="Calibri" w:cs="Calibri"/>
        </w:rPr>
      </w:pPr>
    </w:p>
    <w:p w14:paraId="2AF43721" w14:textId="77777777" w:rsidR="00D2399F" w:rsidRPr="00D2399F" w:rsidRDefault="00D2399F" w:rsidP="00D2399F">
      <w:pPr>
        <w:ind w:left="360"/>
        <w:contextualSpacing/>
        <w:rPr>
          <w:rFonts w:ascii="Calibri" w:hAnsi="Calibri" w:cs="Calibri"/>
        </w:rPr>
      </w:pPr>
      <w:r w:rsidRPr="00D2399F">
        <w:rPr>
          <w:rFonts w:ascii="Calibri" w:hAnsi="Calibri" w:cs="Calibri"/>
        </w:rPr>
        <w:t xml:space="preserve">The Commission letter of acceptability shall be revised to acknowledge the type of differences discovered and the revisions made to the current accepted model version. </w:t>
      </w:r>
      <w:bookmarkStart w:id="31" w:name="_Hlk203571352"/>
    </w:p>
    <w:p w14:paraId="75F3B43E" w14:textId="77777777" w:rsidR="00D2399F" w:rsidRPr="00D2399F" w:rsidRDefault="00D2399F" w:rsidP="00D2399F">
      <w:pPr>
        <w:ind w:left="360"/>
        <w:contextualSpacing/>
        <w:rPr>
          <w:rFonts w:ascii="Calibri" w:hAnsi="Calibri" w:cs="Calibri"/>
        </w:rPr>
      </w:pPr>
      <w:r w:rsidRPr="00D2399F">
        <w:rPr>
          <w:rFonts w:ascii="Calibri" w:hAnsi="Calibri" w:cs="Calibri"/>
        </w:rPr>
        <w:t>The new model version identification as assigned by the modeling organization shall be noted. The revised model shall supersede the current accepted model, and the same acceptability expiration date shall apply for the revised model.</w:t>
      </w:r>
      <w:bookmarkEnd w:id="31"/>
      <w:r w:rsidRPr="00D2399F">
        <w:rPr>
          <w:rFonts w:ascii="Calibri" w:hAnsi="Calibri" w:cs="Calibri"/>
        </w:rPr>
        <w:t xml:space="preserve"> </w:t>
      </w:r>
    </w:p>
    <w:p w14:paraId="2156A4C3" w14:textId="77777777" w:rsidR="00D2399F" w:rsidRPr="00D2399F" w:rsidRDefault="00D2399F" w:rsidP="00D2399F">
      <w:pPr>
        <w:ind w:left="360" w:hanging="360"/>
        <w:rPr>
          <w:rFonts w:ascii="Calibri" w:hAnsi="Calibri" w:cs="Calibri"/>
        </w:rPr>
      </w:pPr>
    </w:p>
    <w:bookmarkEnd w:id="30"/>
    <w:p w14:paraId="13FB9898" w14:textId="3D03DC55" w:rsidR="00D2399F" w:rsidRPr="00D2399F" w:rsidRDefault="00D2399F" w:rsidP="00D2399F">
      <w:pPr>
        <w:ind w:left="360" w:hanging="360"/>
        <w:rPr>
          <w:rFonts w:ascii="Calibri" w:hAnsi="Calibri" w:cs="Calibri"/>
        </w:rPr>
      </w:pPr>
      <w:r w:rsidRPr="00D2399F">
        <w:rPr>
          <w:rFonts w:ascii="Calibri" w:hAnsi="Calibri" w:cs="Calibri"/>
        </w:rPr>
        <w:lastRenderedPageBreak/>
        <w:t>6.</w:t>
      </w:r>
      <w:r w:rsidRPr="00D2399F">
        <w:rPr>
          <w:rFonts w:ascii="Calibri" w:hAnsi="Calibri" w:cs="Calibri"/>
        </w:rPr>
        <w:tab/>
        <w:t>If the modeling organization fails to make the appropriate revisions within sixty calendar days of the Commission being notified</w:t>
      </w:r>
      <w:r w:rsidR="005D003D">
        <w:rPr>
          <w:rFonts w:ascii="Calibri" w:hAnsi="Calibri" w:cs="Calibri"/>
        </w:rPr>
        <w:t>,</w:t>
      </w:r>
      <w:r w:rsidRPr="00D2399F">
        <w:rPr>
          <w:rFonts w:ascii="Calibri" w:hAnsi="Calibri" w:cs="Calibri"/>
        </w:rPr>
        <w:t xml:space="preserve"> or the date when the Commission or Professional Team discovered the Type III differences, the acceptability of the model shall be withdrawn subject to the appeal process as specified in Appeal Process to be Used by a Modeling Organization if a Model is Not Found to be Acceptable by the Commission. If there is no appeal or the appeal is unsuccessful, the modeling organization </w:t>
      </w:r>
      <w:bookmarkStart w:id="32" w:name="_Hlk138771673"/>
      <w:r w:rsidRPr="00D2399F">
        <w:rPr>
          <w:rFonts w:ascii="Calibri" w:hAnsi="Calibri" w:cs="Calibri"/>
        </w:rPr>
        <w:t xml:space="preserve">shall be required to wait until after the next revision or review of the standards before requesting the Commission </w:t>
      </w:r>
    </w:p>
    <w:p w14:paraId="3619CB32" w14:textId="77777777" w:rsidR="00D2399F" w:rsidRPr="00D2399F" w:rsidRDefault="00D2399F" w:rsidP="00D2399F">
      <w:pPr>
        <w:ind w:left="360"/>
        <w:rPr>
          <w:rFonts w:ascii="Calibri" w:hAnsi="Calibri" w:cs="Calibri"/>
        </w:rPr>
      </w:pPr>
      <w:r w:rsidRPr="00D2399F">
        <w:rPr>
          <w:rFonts w:ascii="Calibri" w:hAnsi="Calibri" w:cs="Calibri"/>
        </w:rPr>
        <w:t xml:space="preserve">to review its model.  </w:t>
      </w:r>
    </w:p>
    <w:bookmarkEnd w:id="32"/>
    <w:p w14:paraId="16951E0D" w14:textId="77777777" w:rsidR="00D2399F" w:rsidRPr="00D2399F" w:rsidRDefault="00D2399F" w:rsidP="00D2399F">
      <w:pPr>
        <w:tabs>
          <w:tab w:val="left" w:pos="540"/>
        </w:tabs>
        <w:ind w:left="540" w:hanging="540"/>
        <w:rPr>
          <w:rFonts w:ascii="Calibri" w:hAnsi="Calibri" w:cs="Calibri"/>
          <w:b/>
        </w:rPr>
      </w:pPr>
    </w:p>
    <w:p w14:paraId="71AE86E0" w14:textId="77777777" w:rsidR="00D2399F" w:rsidRPr="00D2399F" w:rsidRDefault="00D2399F" w:rsidP="00D2399F">
      <w:pPr>
        <w:tabs>
          <w:tab w:val="left" w:pos="540"/>
        </w:tabs>
        <w:ind w:left="540" w:hanging="540"/>
        <w:rPr>
          <w:rFonts w:ascii="Calibri" w:hAnsi="Calibri" w:cs="Calibri"/>
          <w:b/>
        </w:rPr>
      </w:pPr>
    </w:p>
    <w:p w14:paraId="4F793B61" w14:textId="77777777" w:rsidR="00D2399F" w:rsidRPr="00D2399F" w:rsidRDefault="00D2399F" w:rsidP="00D2399F">
      <w:pPr>
        <w:tabs>
          <w:tab w:val="left" w:pos="540"/>
        </w:tabs>
        <w:rPr>
          <w:rFonts w:ascii="Calibri" w:hAnsi="Calibri" w:cs="Calibri"/>
          <w:b/>
        </w:rPr>
      </w:pPr>
      <w:r w:rsidRPr="00D2399F">
        <w:rPr>
          <w:rFonts w:ascii="Calibri" w:hAnsi="Calibri" w:cs="Calibri"/>
          <w:b/>
          <w:caps/>
        </w:rPr>
        <w:t>Interim Model Updates after a Model has been Determined to be Acceptable by the Commission</w:t>
      </w:r>
      <w:r w:rsidRPr="00D2399F">
        <w:rPr>
          <w:rFonts w:ascii="Calibri" w:hAnsi="Calibri" w:cs="Calibri"/>
          <w:b/>
        </w:rPr>
        <w:t xml:space="preserve"> </w:t>
      </w:r>
    </w:p>
    <w:p w14:paraId="78E7E9C0" w14:textId="77777777" w:rsidR="00D2399F" w:rsidRPr="00D2399F" w:rsidRDefault="00D2399F" w:rsidP="00D2399F">
      <w:pPr>
        <w:tabs>
          <w:tab w:val="left" w:pos="900"/>
        </w:tabs>
        <w:ind w:left="720" w:hanging="360"/>
        <w:rPr>
          <w:rFonts w:ascii="Calibri" w:hAnsi="Calibri" w:cs="Calibri"/>
        </w:rPr>
      </w:pPr>
    </w:p>
    <w:p w14:paraId="73FF7211" w14:textId="77777777" w:rsidR="00D2399F" w:rsidRPr="00D2399F" w:rsidRDefault="00D2399F" w:rsidP="00D2399F">
      <w:pPr>
        <w:tabs>
          <w:tab w:val="left" w:pos="270"/>
        </w:tabs>
        <w:contextualSpacing/>
        <w:rPr>
          <w:rFonts w:ascii="Calibri" w:hAnsi="Calibri" w:cs="Calibri"/>
        </w:rPr>
      </w:pPr>
      <w:r w:rsidRPr="00D2399F">
        <w:rPr>
          <w:rFonts w:ascii="Calibri" w:hAnsi="Calibri" w:cs="Calibri"/>
        </w:rPr>
        <w:t>If a modeling organization makes interim updates to the model where (1) the model update scope and utility is unrelated to Florida hurricane loss costs or Florida hurricane probable maximum loss levels and does not include the current accepted Florida hurricane model component, or (2) there are no changes to the Florida hurricane loss costs or Florida hurricane probable maximum loss levels in the current accepted Florida hurricane model, but the hurricane model version identification has changed, then the following procedure applies.</w:t>
      </w:r>
    </w:p>
    <w:p w14:paraId="29C7F82E" w14:textId="77777777" w:rsidR="00D2399F" w:rsidRPr="00D2399F" w:rsidRDefault="00D2399F" w:rsidP="00D2399F">
      <w:pPr>
        <w:tabs>
          <w:tab w:val="left" w:pos="900"/>
        </w:tabs>
        <w:ind w:left="540"/>
        <w:rPr>
          <w:rFonts w:ascii="Calibri" w:hAnsi="Calibri" w:cs="Calibri"/>
        </w:rPr>
      </w:pPr>
    </w:p>
    <w:p w14:paraId="7788B5E1" w14:textId="77777777" w:rsidR="00D2399F" w:rsidRPr="00D2399F" w:rsidRDefault="00D2399F" w:rsidP="00D2399F">
      <w:pPr>
        <w:tabs>
          <w:tab w:val="left" w:pos="900"/>
        </w:tabs>
        <w:ind w:left="360" w:hanging="360"/>
        <w:rPr>
          <w:rFonts w:ascii="Calibri" w:hAnsi="Calibri" w:cs="Calibri"/>
        </w:rPr>
      </w:pPr>
      <w:r w:rsidRPr="00D2399F">
        <w:rPr>
          <w:rFonts w:ascii="Calibri" w:hAnsi="Calibri" w:cs="Calibri"/>
        </w:rPr>
        <w:t xml:space="preserve">1. </w:t>
      </w:r>
      <w:r w:rsidRPr="00D2399F">
        <w:rPr>
          <w:rFonts w:ascii="Calibri" w:hAnsi="Calibri" w:cs="Calibri"/>
        </w:rPr>
        <w:tab/>
        <w:t xml:space="preserve">The modeling organization shall notify the Commission Chair detailing the nature of the interim model updates. </w:t>
      </w:r>
    </w:p>
    <w:p w14:paraId="52B66948" w14:textId="77777777" w:rsidR="00D2399F" w:rsidRPr="00D2399F" w:rsidRDefault="00D2399F" w:rsidP="00D2399F">
      <w:pPr>
        <w:tabs>
          <w:tab w:val="left" w:pos="900"/>
        </w:tabs>
        <w:ind w:left="360" w:hanging="360"/>
        <w:rPr>
          <w:rFonts w:ascii="Calibri" w:hAnsi="Calibri" w:cs="Calibri"/>
        </w:rPr>
      </w:pPr>
    </w:p>
    <w:p w14:paraId="3AF1C267" w14:textId="77777777" w:rsidR="00D2399F" w:rsidRPr="00D2399F" w:rsidRDefault="00D2399F" w:rsidP="00D2399F">
      <w:pPr>
        <w:tabs>
          <w:tab w:val="left" w:pos="900"/>
        </w:tabs>
        <w:ind w:left="360" w:hanging="360"/>
        <w:rPr>
          <w:rFonts w:ascii="Calibri" w:hAnsi="Calibri" w:cs="Calibri"/>
        </w:rPr>
      </w:pPr>
      <w:r w:rsidRPr="00D2399F">
        <w:rPr>
          <w:rFonts w:ascii="Calibri" w:hAnsi="Calibri" w:cs="Calibri"/>
        </w:rPr>
        <w:tab/>
        <w:t xml:space="preserve">The notification shall include: </w:t>
      </w:r>
    </w:p>
    <w:p w14:paraId="67BBBBB0" w14:textId="77777777" w:rsidR="00D2399F" w:rsidRPr="00D2399F" w:rsidRDefault="00D2399F" w:rsidP="00D2399F">
      <w:pPr>
        <w:ind w:left="540"/>
        <w:rPr>
          <w:rFonts w:ascii="Calibri" w:hAnsi="Calibri" w:cs="Calibri"/>
        </w:rPr>
      </w:pPr>
      <w:r w:rsidRPr="00D2399F" w:rsidDel="00BA6B8A">
        <w:rPr>
          <w:rFonts w:ascii="Calibri" w:hAnsi="Calibri" w:cs="Calibri"/>
        </w:rPr>
        <w:t xml:space="preserve"> </w:t>
      </w:r>
    </w:p>
    <w:p w14:paraId="281C39B6" w14:textId="77777777" w:rsidR="00D2399F" w:rsidRPr="00D2399F" w:rsidRDefault="00D2399F" w:rsidP="00702EEC">
      <w:pPr>
        <w:numPr>
          <w:ilvl w:val="0"/>
          <w:numId w:val="32"/>
        </w:numPr>
        <w:tabs>
          <w:tab w:val="left" w:pos="1260"/>
        </w:tabs>
        <w:contextualSpacing/>
        <w:rPr>
          <w:rFonts w:ascii="Calibri" w:hAnsi="Calibri" w:cs="Calibri"/>
        </w:rPr>
      </w:pPr>
      <w:r w:rsidRPr="00D2399F">
        <w:rPr>
          <w:rFonts w:ascii="Calibri" w:hAnsi="Calibri" w:cs="Calibri"/>
        </w:rPr>
        <w:t>The name and version of the updated model,</w:t>
      </w:r>
    </w:p>
    <w:p w14:paraId="5DDECEBC" w14:textId="77777777" w:rsidR="00D2399F" w:rsidRPr="00D2399F" w:rsidRDefault="00D2399F" w:rsidP="00D2399F">
      <w:pPr>
        <w:tabs>
          <w:tab w:val="left" w:pos="1260"/>
        </w:tabs>
        <w:ind w:left="720" w:hanging="360"/>
        <w:contextualSpacing/>
        <w:rPr>
          <w:rFonts w:ascii="Calibri" w:hAnsi="Calibri" w:cs="Calibri"/>
        </w:rPr>
      </w:pPr>
    </w:p>
    <w:p w14:paraId="47ADF769" w14:textId="09DB39AF" w:rsidR="00D2399F" w:rsidRPr="00D2399F" w:rsidRDefault="00D2399F" w:rsidP="00702EEC">
      <w:pPr>
        <w:numPr>
          <w:ilvl w:val="0"/>
          <w:numId w:val="32"/>
        </w:numPr>
        <w:tabs>
          <w:tab w:val="left" w:pos="1260"/>
        </w:tabs>
        <w:contextualSpacing/>
        <w:rPr>
          <w:rFonts w:ascii="Calibri" w:hAnsi="Calibri" w:cs="Calibri"/>
        </w:rPr>
      </w:pPr>
      <w:r w:rsidRPr="00D2399F">
        <w:rPr>
          <w:rFonts w:ascii="Calibri" w:hAnsi="Calibri" w:cs="Calibri"/>
        </w:rPr>
        <w:t>A statement that the interim model update</w:t>
      </w:r>
      <w:r w:rsidR="005D003D">
        <w:rPr>
          <w:rFonts w:ascii="Calibri" w:hAnsi="Calibri" w:cs="Calibri"/>
        </w:rPr>
        <w:t>s</w:t>
      </w:r>
      <w:r w:rsidRPr="00D2399F">
        <w:rPr>
          <w:rFonts w:ascii="Calibri" w:hAnsi="Calibri" w:cs="Calibri"/>
        </w:rPr>
        <w:t xml:space="preserve"> ha</w:t>
      </w:r>
      <w:r w:rsidR="005D003D">
        <w:rPr>
          <w:rFonts w:ascii="Calibri" w:hAnsi="Calibri" w:cs="Calibri"/>
        </w:rPr>
        <w:t>ve</w:t>
      </w:r>
      <w:r w:rsidRPr="00D2399F">
        <w:rPr>
          <w:rFonts w:ascii="Calibri" w:hAnsi="Calibri" w:cs="Calibri"/>
        </w:rPr>
        <w:t xml:space="preserve"> been duly tested and ha</w:t>
      </w:r>
      <w:r w:rsidR="005D003D">
        <w:rPr>
          <w:rFonts w:ascii="Calibri" w:hAnsi="Calibri" w:cs="Calibri"/>
        </w:rPr>
        <w:t>ve</w:t>
      </w:r>
      <w:r w:rsidRPr="00D2399F">
        <w:rPr>
          <w:rFonts w:ascii="Calibri" w:hAnsi="Calibri" w:cs="Calibri"/>
        </w:rPr>
        <w:t xml:space="preserve"> no impact on the current accepted Florida hurricane model,</w:t>
      </w:r>
    </w:p>
    <w:p w14:paraId="77F94D4F" w14:textId="77777777" w:rsidR="00D2399F" w:rsidRPr="00D2399F" w:rsidRDefault="00D2399F" w:rsidP="00D2399F">
      <w:pPr>
        <w:tabs>
          <w:tab w:val="left" w:pos="1260"/>
        </w:tabs>
        <w:rPr>
          <w:rFonts w:ascii="Calibri" w:hAnsi="Calibri" w:cs="Calibri"/>
        </w:rPr>
      </w:pPr>
    </w:p>
    <w:p w14:paraId="3217CB8F" w14:textId="77777777" w:rsidR="00D2399F" w:rsidRPr="00D2399F" w:rsidRDefault="00D2399F" w:rsidP="00702EEC">
      <w:pPr>
        <w:numPr>
          <w:ilvl w:val="0"/>
          <w:numId w:val="32"/>
        </w:numPr>
        <w:tabs>
          <w:tab w:val="left" w:pos="1260"/>
        </w:tabs>
        <w:contextualSpacing/>
        <w:rPr>
          <w:rFonts w:ascii="Calibri" w:hAnsi="Calibri" w:cs="Calibri"/>
        </w:rPr>
      </w:pPr>
      <w:r w:rsidRPr="00D2399F">
        <w:rPr>
          <w:rFonts w:ascii="Calibri" w:hAnsi="Calibri" w:cs="Calibri"/>
        </w:rPr>
        <w:t>A description of the changes in the model,</w:t>
      </w:r>
    </w:p>
    <w:p w14:paraId="55E8EA2A" w14:textId="77777777" w:rsidR="00D2399F" w:rsidRPr="00D2399F" w:rsidRDefault="00D2399F" w:rsidP="00D2399F">
      <w:pPr>
        <w:tabs>
          <w:tab w:val="left" w:pos="1260"/>
        </w:tabs>
        <w:rPr>
          <w:rFonts w:ascii="Calibri" w:hAnsi="Calibri" w:cs="Calibri"/>
        </w:rPr>
      </w:pPr>
    </w:p>
    <w:p w14:paraId="636C3675" w14:textId="77777777" w:rsidR="00D2399F" w:rsidRPr="00D2399F" w:rsidRDefault="00D2399F" w:rsidP="00702EEC">
      <w:pPr>
        <w:numPr>
          <w:ilvl w:val="0"/>
          <w:numId w:val="32"/>
        </w:numPr>
        <w:tabs>
          <w:tab w:val="left" w:pos="1260"/>
        </w:tabs>
        <w:contextualSpacing/>
        <w:rPr>
          <w:rFonts w:ascii="Calibri" w:hAnsi="Calibri" w:cs="Calibri"/>
        </w:rPr>
      </w:pPr>
      <w:r w:rsidRPr="00D2399F">
        <w:rPr>
          <w:rFonts w:ascii="Calibri" w:hAnsi="Calibri" w:cs="Calibri"/>
        </w:rPr>
        <w:t>A description of internal testing,</w:t>
      </w:r>
    </w:p>
    <w:p w14:paraId="4D12C7C2" w14:textId="1C3BAA32" w:rsidR="00687D7B" w:rsidRPr="00D2399F" w:rsidRDefault="00D2399F" w:rsidP="00D2399F">
      <w:pPr>
        <w:tabs>
          <w:tab w:val="left" w:pos="1260"/>
        </w:tabs>
        <w:ind w:left="720" w:hanging="360"/>
        <w:rPr>
          <w:rFonts w:ascii="Calibri" w:hAnsi="Calibri" w:cs="Calibri"/>
        </w:rPr>
      </w:pPr>
      <w:r w:rsidRPr="00D2399F">
        <w:rPr>
          <w:rFonts w:ascii="Calibri" w:hAnsi="Calibri" w:cs="Calibri"/>
        </w:rPr>
        <w:t xml:space="preserve"> </w:t>
      </w:r>
    </w:p>
    <w:p w14:paraId="4F8CC0A8" w14:textId="77A8DB86" w:rsidR="00D2399F" w:rsidRPr="00D2399F" w:rsidRDefault="00D2399F" w:rsidP="00702EEC">
      <w:pPr>
        <w:numPr>
          <w:ilvl w:val="0"/>
          <w:numId w:val="32"/>
        </w:numPr>
        <w:tabs>
          <w:tab w:val="left" w:pos="1260"/>
          <w:tab w:val="left" w:pos="1620"/>
        </w:tabs>
        <w:contextualSpacing/>
        <w:rPr>
          <w:rFonts w:ascii="Calibri" w:hAnsi="Calibri" w:cs="Calibri"/>
        </w:rPr>
      </w:pPr>
      <w:bookmarkStart w:id="33" w:name="_Hlk150268856"/>
      <w:r w:rsidRPr="00D2399F">
        <w:rPr>
          <w:rFonts w:ascii="Calibri" w:hAnsi="Calibri" w:cs="Calibri"/>
        </w:rPr>
        <w:t>An acknowledgement that Forms A-1, A-4, A-8, and S-5 completed using the applicable FHCF exposure data for the current accepted model, the updated version of the model, and a percentage change comparison between the two versions to demonstrate no change</w:t>
      </w:r>
      <w:r w:rsidR="00423FE4">
        <w:rPr>
          <w:rFonts w:ascii="Calibri" w:hAnsi="Calibri" w:cs="Calibri"/>
        </w:rPr>
        <w:t xml:space="preserve"> to the Florida hurricane loss costs or Florida hurricane probable maximum loss levels</w:t>
      </w:r>
      <w:r w:rsidRPr="00D2399F">
        <w:rPr>
          <w:rFonts w:ascii="Calibri" w:hAnsi="Calibri" w:cs="Calibri"/>
        </w:rPr>
        <w:t>, will be provided upon request of the Commission Chair, and</w:t>
      </w:r>
    </w:p>
    <w:bookmarkEnd w:id="33"/>
    <w:p w14:paraId="65C7BFC0" w14:textId="77777777" w:rsidR="00D2399F" w:rsidRPr="00D2399F" w:rsidRDefault="00D2399F" w:rsidP="00D2399F">
      <w:pPr>
        <w:tabs>
          <w:tab w:val="left" w:pos="1260"/>
        </w:tabs>
        <w:ind w:left="720" w:hanging="360"/>
        <w:contextualSpacing/>
        <w:rPr>
          <w:rFonts w:ascii="Calibri" w:hAnsi="Calibri" w:cs="Calibri"/>
        </w:rPr>
      </w:pPr>
    </w:p>
    <w:p w14:paraId="3B1416F8" w14:textId="77777777" w:rsidR="00D2399F" w:rsidRPr="00D2399F" w:rsidRDefault="00D2399F" w:rsidP="00702EEC">
      <w:pPr>
        <w:numPr>
          <w:ilvl w:val="0"/>
          <w:numId w:val="32"/>
        </w:numPr>
        <w:tabs>
          <w:tab w:val="left" w:pos="1260"/>
        </w:tabs>
        <w:contextualSpacing/>
        <w:rPr>
          <w:rFonts w:ascii="Calibri" w:hAnsi="Calibri" w:cs="Calibri"/>
        </w:rPr>
      </w:pPr>
      <w:r w:rsidRPr="00D2399F">
        <w:rPr>
          <w:rFonts w:ascii="Calibri" w:hAnsi="Calibri" w:cs="Calibri"/>
        </w:rPr>
        <w:t>A completed Interim Model Update Certification Form.</w:t>
      </w:r>
    </w:p>
    <w:p w14:paraId="0CC2095B" w14:textId="77777777" w:rsidR="00D2399F" w:rsidRPr="00D2399F" w:rsidRDefault="00D2399F" w:rsidP="00D2399F">
      <w:pPr>
        <w:ind w:left="540"/>
        <w:rPr>
          <w:rFonts w:ascii="Calibri" w:hAnsi="Calibri" w:cs="Calibri"/>
        </w:rPr>
      </w:pPr>
    </w:p>
    <w:p w14:paraId="7E46CA4E" w14:textId="77777777" w:rsidR="009B4A5A" w:rsidRDefault="00D2399F" w:rsidP="00687D7B">
      <w:pPr>
        <w:numPr>
          <w:ilvl w:val="0"/>
          <w:numId w:val="37"/>
        </w:numPr>
        <w:tabs>
          <w:tab w:val="left" w:pos="900"/>
        </w:tabs>
        <w:ind w:left="360"/>
        <w:contextualSpacing/>
        <w:rPr>
          <w:rFonts w:ascii="Calibri" w:hAnsi="Calibri" w:cs="Calibri"/>
        </w:rPr>
      </w:pPr>
      <w:r w:rsidRPr="00687D7B">
        <w:rPr>
          <w:rFonts w:ascii="Calibri" w:hAnsi="Calibri" w:cs="Calibri"/>
        </w:rPr>
        <w:t>The Commission Chair, in consultation with at least three Professional Team members, shall review the interim model update</w:t>
      </w:r>
      <w:r w:rsidR="00423FE4" w:rsidRPr="00687D7B">
        <w:rPr>
          <w:rFonts w:ascii="Calibri" w:hAnsi="Calibri" w:cs="Calibri"/>
        </w:rPr>
        <w:t>s</w:t>
      </w:r>
      <w:r w:rsidRPr="00687D7B">
        <w:rPr>
          <w:rFonts w:ascii="Calibri" w:hAnsi="Calibri" w:cs="Calibri"/>
        </w:rPr>
        <w:t xml:space="preserve"> notification and Interim Model Update Certification</w:t>
      </w:r>
      <w:r w:rsidR="00687D7B">
        <w:rPr>
          <w:rFonts w:ascii="Calibri" w:hAnsi="Calibri" w:cs="Calibri"/>
        </w:rPr>
        <w:t xml:space="preserve"> </w:t>
      </w:r>
      <w:r w:rsidRPr="00687D7B">
        <w:rPr>
          <w:rFonts w:ascii="Calibri" w:hAnsi="Calibri" w:cs="Calibri"/>
        </w:rPr>
        <w:t>Form. If the Commission Chair concurs with the modeling organization that the proposed</w:t>
      </w:r>
    </w:p>
    <w:p w14:paraId="39FA0158" w14:textId="7CCC20FF" w:rsidR="00D2399F" w:rsidRPr="00687D7B" w:rsidRDefault="00D2399F" w:rsidP="009B4A5A">
      <w:pPr>
        <w:tabs>
          <w:tab w:val="left" w:pos="900"/>
        </w:tabs>
        <w:ind w:left="360"/>
        <w:contextualSpacing/>
        <w:rPr>
          <w:rFonts w:ascii="Calibri" w:hAnsi="Calibri" w:cs="Calibri"/>
        </w:rPr>
      </w:pPr>
      <w:r w:rsidRPr="00687D7B">
        <w:rPr>
          <w:rFonts w:ascii="Calibri" w:hAnsi="Calibri" w:cs="Calibri"/>
        </w:rPr>
        <w:lastRenderedPageBreak/>
        <w:t>interim model update</w:t>
      </w:r>
      <w:r w:rsidR="00423FE4" w:rsidRPr="00687D7B">
        <w:rPr>
          <w:rFonts w:ascii="Calibri" w:hAnsi="Calibri" w:cs="Calibri"/>
        </w:rPr>
        <w:t>s</w:t>
      </w:r>
      <w:r w:rsidRPr="00687D7B">
        <w:rPr>
          <w:rFonts w:ascii="Calibri" w:hAnsi="Calibri" w:cs="Calibri"/>
        </w:rPr>
        <w:t xml:space="preserve"> appear functionally equivalent to the current accepted Florida hurricane model based on the certifications by the modeling organization, then the Commission Chair shall send a letter notifying the status of the interim model update</w:t>
      </w:r>
      <w:r w:rsidR="00423FE4" w:rsidRPr="00687D7B">
        <w:rPr>
          <w:rFonts w:ascii="Calibri" w:hAnsi="Calibri" w:cs="Calibri"/>
        </w:rPr>
        <w:t>s</w:t>
      </w:r>
      <w:r w:rsidRPr="00687D7B">
        <w:rPr>
          <w:rFonts w:ascii="Calibri" w:hAnsi="Calibri" w:cs="Calibri"/>
        </w:rPr>
        <w:t xml:space="preserve"> and that the same acceptability expiration date shall apply as for the current accepted Florida hurricane model. </w:t>
      </w:r>
    </w:p>
    <w:p w14:paraId="47125559" w14:textId="77777777" w:rsidR="00D2399F" w:rsidRPr="00D2399F" w:rsidRDefault="00D2399F" w:rsidP="00D2399F">
      <w:pPr>
        <w:tabs>
          <w:tab w:val="left" w:pos="900"/>
        </w:tabs>
        <w:ind w:left="1260" w:hanging="360"/>
        <w:rPr>
          <w:rFonts w:ascii="Calibri" w:hAnsi="Calibri" w:cs="Calibri"/>
        </w:rPr>
      </w:pPr>
    </w:p>
    <w:p w14:paraId="25612302" w14:textId="77777777" w:rsidR="00D2399F" w:rsidRPr="00D2399F" w:rsidRDefault="00D2399F" w:rsidP="00D2399F">
      <w:pPr>
        <w:tabs>
          <w:tab w:val="left" w:pos="360"/>
          <w:tab w:val="left" w:pos="900"/>
        </w:tabs>
        <w:ind w:left="360" w:hanging="360"/>
        <w:rPr>
          <w:rFonts w:ascii="Calibri" w:hAnsi="Calibri" w:cs="Calibri"/>
        </w:rPr>
      </w:pPr>
      <w:r w:rsidRPr="00D2399F">
        <w:rPr>
          <w:rFonts w:ascii="Calibri" w:hAnsi="Calibri" w:cs="Calibri"/>
        </w:rPr>
        <w:tab/>
        <w:t>A copy of the Commission letter and Interim Model Update Certification Form shall be provided to the Commissioner of the Office of Insurance Regulation.</w:t>
      </w:r>
    </w:p>
    <w:p w14:paraId="1A88B7E1" w14:textId="77777777" w:rsidR="00D2399F" w:rsidRPr="00D2399F" w:rsidRDefault="00D2399F" w:rsidP="00D2399F">
      <w:pPr>
        <w:tabs>
          <w:tab w:val="left" w:pos="360"/>
          <w:tab w:val="left" w:pos="900"/>
        </w:tabs>
        <w:ind w:left="360" w:hanging="360"/>
        <w:rPr>
          <w:rFonts w:ascii="Calibri" w:hAnsi="Calibri" w:cs="Calibri"/>
        </w:rPr>
      </w:pPr>
    </w:p>
    <w:p w14:paraId="0A02F667" w14:textId="444D2DB8" w:rsidR="00D2399F" w:rsidRPr="00D2399F" w:rsidRDefault="00D2399F" w:rsidP="00702EEC">
      <w:pPr>
        <w:numPr>
          <w:ilvl w:val="0"/>
          <w:numId w:val="37"/>
        </w:numPr>
        <w:tabs>
          <w:tab w:val="left" w:pos="900"/>
        </w:tabs>
        <w:ind w:left="360"/>
        <w:contextualSpacing/>
        <w:rPr>
          <w:rFonts w:ascii="Calibri" w:hAnsi="Calibri" w:cs="Calibri"/>
        </w:rPr>
      </w:pPr>
      <w:r w:rsidRPr="00D2399F">
        <w:rPr>
          <w:rFonts w:ascii="Calibri" w:hAnsi="Calibri" w:cs="Calibri"/>
        </w:rPr>
        <w:t>In the event that the Commission Chair, in consultation with at least three Professional Team members, does not concur with the modeling organization that the proposed interim model update</w:t>
      </w:r>
      <w:r w:rsidR="00423FE4">
        <w:rPr>
          <w:rFonts w:ascii="Calibri" w:hAnsi="Calibri" w:cs="Calibri"/>
        </w:rPr>
        <w:t>s</w:t>
      </w:r>
      <w:r w:rsidRPr="00D2399F">
        <w:rPr>
          <w:rFonts w:ascii="Calibri" w:hAnsi="Calibri" w:cs="Calibri"/>
        </w:rPr>
        <w:t xml:space="preserve"> appear functionally equivalent to the current accepted Florida hurricane model, the Commission Chair shall request the modeling organization submit the completed forms listed in 1.e. above for review by the Professional Team.</w:t>
      </w:r>
    </w:p>
    <w:p w14:paraId="2EB381B8" w14:textId="77777777" w:rsidR="00D2399F" w:rsidRPr="00D2399F" w:rsidRDefault="00D2399F" w:rsidP="00D2399F">
      <w:pPr>
        <w:tabs>
          <w:tab w:val="left" w:pos="900"/>
        </w:tabs>
        <w:ind w:left="360" w:hanging="360"/>
        <w:contextualSpacing/>
        <w:rPr>
          <w:rFonts w:ascii="Calibri" w:hAnsi="Calibri" w:cs="Calibri"/>
        </w:rPr>
      </w:pPr>
    </w:p>
    <w:p w14:paraId="37844171" w14:textId="28700813" w:rsidR="00D2399F" w:rsidRPr="00D2399F" w:rsidRDefault="00D2399F" w:rsidP="00702EEC">
      <w:pPr>
        <w:numPr>
          <w:ilvl w:val="0"/>
          <w:numId w:val="37"/>
        </w:numPr>
        <w:tabs>
          <w:tab w:val="left" w:pos="900"/>
        </w:tabs>
        <w:ind w:left="360"/>
        <w:contextualSpacing/>
        <w:rPr>
          <w:rFonts w:ascii="Calibri" w:hAnsi="Calibri" w:cs="Calibri"/>
        </w:rPr>
      </w:pPr>
      <w:r w:rsidRPr="00D2399F">
        <w:rPr>
          <w:rFonts w:ascii="Calibri" w:hAnsi="Calibri" w:cs="Calibri"/>
        </w:rPr>
        <w:t>The Commission reserves the right to review any and all interim model updates in detail</w:t>
      </w:r>
      <w:r w:rsidR="00423FE4">
        <w:rPr>
          <w:rFonts w:ascii="Calibri" w:hAnsi="Calibri" w:cs="Calibri"/>
        </w:rPr>
        <w:t>,</w:t>
      </w:r>
      <w:r w:rsidRPr="00D2399F">
        <w:rPr>
          <w:rFonts w:ascii="Calibri" w:hAnsi="Calibri" w:cs="Calibri"/>
        </w:rPr>
        <w:t xml:space="preserve"> even if the review of the interim model update</w:t>
      </w:r>
      <w:r w:rsidR="00423FE4">
        <w:rPr>
          <w:rFonts w:ascii="Calibri" w:hAnsi="Calibri" w:cs="Calibri"/>
        </w:rPr>
        <w:t>s</w:t>
      </w:r>
      <w:r w:rsidRPr="00D2399F">
        <w:rPr>
          <w:rFonts w:ascii="Calibri" w:hAnsi="Calibri" w:cs="Calibri"/>
        </w:rPr>
        <w:t xml:space="preserve"> notification and Interim Model Update Certification Form was found favorable. </w:t>
      </w:r>
    </w:p>
    <w:p w14:paraId="67CF5E78" w14:textId="77777777" w:rsidR="00D2399F" w:rsidRPr="00D2399F" w:rsidRDefault="00D2399F" w:rsidP="00D2399F">
      <w:pPr>
        <w:rPr>
          <w:rFonts w:ascii="Calibri" w:hAnsi="Calibri" w:cs="Calibri"/>
        </w:rPr>
      </w:pPr>
    </w:p>
    <w:p w14:paraId="19681A4E" w14:textId="77777777" w:rsidR="00D2399F" w:rsidRPr="00D2399F" w:rsidRDefault="00D2399F" w:rsidP="00D2399F">
      <w:pPr>
        <w:rPr>
          <w:rFonts w:ascii="Calibri" w:hAnsi="Calibri" w:cs="Calibri"/>
          <w:b/>
          <w:bCs/>
          <w:i/>
          <w:iCs/>
        </w:rPr>
      </w:pPr>
      <w:r w:rsidRPr="00D2399F">
        <w:rPr>
          <w:rFonts w:ascii="Calibri" w:hAnsi="Calibri" w:cs="Calibri"/>
          <w:b/>
          <w:bCs/>
          <w:i/>
          <w:iCs/>
        </w:rPr>
        <w:t>Geographic Location Data Update</w:t>
      </w:r>
    </w:p>
    <w:p w14:paraId="49C5EDB7" w14:textId="77777777" w:rsidR="00D2399F" w:rsidRPr="00D2399F" w:rsidRDefault="00D2399F" w:rsidP="00D2399F">
      <w:pPr>
        <w:rPr>
          <w:rFonts w:ascii="Calibri" w:hAnsi="Calibri" w:cs="Calibri"/>
          <w:b/>
          <w:bCs/>
          <w:i/>
          <w:iCs/>
        </w:rPr>
      </w:pPr>
    </w:p>
    <w:p w14:paraId="493D54FB" w14:textId="77777777" w:rsidR="00D2399F" w:rsidRPr="00D2399F" w:rsidRDefault="00D2399F" w:rsidP="00702EEC">
      <w:pPr>
        <w:numPr>
          <w:ilvl w:val="0"/>
          <w:numId w:val="66"/>
        </w:numPr>
        <w:ind w:left="360"/>
        <w:contextualSpacing/>
        <w:rPr>
          <w:rFonts w:ascii="Calibri" w:hAnsi="Calibri" w:cs="Calibri"/>
        </w:rPr>
      </w:pPr>
      <w:r w:rsidRPr="00D2399F">
        <w:rPr>
          <w:rFonts w:ascii="Calibri" w:hAnsi="Calibri" w:cs="Calibri"/>
        </w:rPr>
        <w:t xml:space="preserve">If a modeling organization updates geographic location data within the model, the modeling organization shall notify the Commission Chair in writing, detailing the updates, the effect on the modeled results, and include: </w:t>
      </w:r>
    </w:p>
    <w:p w14:paraId="50F1F04F" w14:textId="77777777" w:rsidR="00D2399F" w:rsidRPr="00D2399F" w:rsidRDefault="00D2399F" w:rsidP="00D2399F">
      <w:pPr>
        <w:ind w:left="900"/>
        <w:contextualSpacing/>
        <w:rPr>
          <w:rFonts w:ascii="Calibri" w:hAnsi="Calibri" w:cs="Calibri"/>
        </w:rPr>
      </w:pPr>
    </w:p>
    <w:p w14:paraId="6C9CD958" w14:textId="77777777" w:rsidR="00D2399F" w:rsidRPr="00D2399F" w:rsidRDefault="00D2399F" w:rsidP="00702EEC">
      <w:pPr>
        <w:numPr>
          <w:ilvl w:val="0"/>
          <w:numId w:val="68"/>
        </w:numPr>
        <w:contextualSpacing/>
        <w:rPr>
          <w:rFonts w:ascii="Calibri" w:hAnsi="Calibri" w:cs="Calibri"/>
        </w:rPr>
      </w:pPr>
      <w:r w:rsidRPr="00D2399F">
        <w:rPr>
          <w:rFonts w:ascii="Calibri" w:hAnsi="Calibri" w:cs="Calibri"/>
        </w:rPr>
        <w:t>Maps showing ZIP Code centroids (current and updated) for the entire state of Florida,</w:t>
      </w:r>
    </w:p>
    <w:p w14:paraId="584AEC38" w14:textId="77777777" w:rsidR="00D2399F" w:rsidRPr="00D2399F" w:rsidRDefault="00D2399F" w:rsidP="00D2399F">
      <w:pPr>
        <w:ind w:left="720" w:hanging="360"/>
        <w:contextualSpacing/>
        <w:rPr>
          <w:rFonts w:ascii="Calibri" w:hAnsi="Calibri" w:cs="Calibri"/>
        </w:rPr>
      </w:pPr>
    </w:p>
    <w:p w14:paraId="4D5505DF" w14:textId="77777777" w:rsidR="00D2399F" w:rsidRPr="00D2399F" w:rsidRDefault="00D2399F" w:rsidP="00702EEC">
      <w:pPr>
        <w:numPr>
          <w:ilvl w:val="0"/>
          <w:numId w:val="68"/>
        </w:numPr>
        <w:contextualSpacing/>
        <w:rPr>
          <w:rFonts w:ascii="Calibri" w:hAnsi="Calibri" w:cs="Calibri"/>
        </w:rPr>
      </w:pPr>
      <w:r w:rsidRPr="00D2399F">
        <w:rPr>
          <w:rFonts w:ascii="Calibri" w:hAnsi="Calibri" w:cs="Calibri"/>
        </w:rPr>
        <w:t xml:space="preserve">A sorted list of all ZIP Code centroid movements of one mile or more, </w:t>
      </w:r>
    </w:p>
    <w:p w14:paraId="51CF1A92" w14:textId="77777777" w:rsidR="00D2399F" w:rsidRPr="00D2399F" w:rsidRDefault="00D2399F" w:rsidP="00D2399F">
      <w:pPr>
        <w:ind w:left="720" w:hanging="360"/>
        <w:contextualSpacing/>
        <w:rPr>
          <w:rFonts w:ascii="Calibri" w:hAnsi="Calibri" w:cs="Calibri"/>
        </w:rPr>
      </w:pPr>
    </w:p>
    <w:p w14:paraId="113B35B9" w14:textId="77777777" w:rsidR="00D2399F" w:rsidRPr="00D2399F" w:rsidRDefault="00D2399F" w:rsidP="00702EEC">
      <w:pPr>
        <w:numPr>
          <w:ilvl w:val="0"/>
          <w:numId w:val="68"/>
        </w:numPr>
        <w:contextualSpacing/>
        <w:rPr>
          <w:rFonts w:ascii="Calibri" w:hAnsi="Calibri" w:cs="Calibri"/>
        </w:rPr>
      </w:pPr>
      <w:r w:rsidRPr="00D2399F">
        <w:rPr>
          <w:rFonts w:ascii="Calibri" w:hAnsi="Calibri" w:cs="Calibri"/>
        </w:rPr>
        <w:t xml:space="preserve">The top ten movements (if fewer than ten move at least one mile), </w:t>
      </w:r>
    </w:p>
    <w:p w14:paraId="2788B627" w14:textId="77777777" w:rsidR="00D2399F" w:rsidRPr="00D2399F" w:rsidRDefault="00D2399F" w:rsidP="00D2399F">
      <w:pPr>
        <w:ind w:left="720" w:hanging="360"/>
        <w:contextualSpacing/>
        <w:rPr>
          <w:rFonts w:ascii="Calibri" w:hAnsi="Calibri" w:cs="Calibri"/>
        </w:rPr>
      </w:pPr>
    </w:p>
    <w:p w14:paraId="42C0B5A2" w14:textId="77777777" w:rsidR="00D2399F" w:rsidRPr="00D2399F" w:rsidRDefault="00D2399F" w:rsidP="00702EEC">
      <w:pPr>
        <w:numPr>
          <w:ilvl w:val="0"/>
          <w:numId w:val="68"/>
        </w:numPr>
        <w:contextualSpacing/>
        <w:rPr>
          <w:rFonts w:ascii="Calibri" w:hAnsi="Calibri" w:cs="Calibri"/>
        </w:rPr>
      </w:pPr>
      <w:r w:rsidRPr="00D2399F">
        <w:rPr>
          <w:rFonts w:ascii="Calibri" w:hAnsi="Calibri" w:cs="Calibri"/>
        </w:rPr>
        <w:t xml:space="preserve">A list of new and retired ZIP Codes, </w:t>
      </w:r>
    </w:p>
    <w:p w14:paraId="7604DBEB" w14:textId="77777777" w:rsidR="00D2399F" w:rsidRPr="00D2399F" w:rsidRDefault="00D2399F" w:rsidP="00D2399F">
      <w:pPr>
        <w:ind w:left="720" w:hanging="360"/>
        <w:contextualSpacing/>
        <w:rPr>
          <w:rFonts w:ascii="Calibri" w:hAnsi="Calibri" w:cs="Calibri"/>
        </w:rPr>
      </w:pPr>
    </w:p>
    <w:p w14:paraId="3375BEEF" w14:textId="77777777" w:rsidR="00D2399F" w:rsidRDefault="00D2399F" w:rsidP="00702EEC">
      <w:pPr>
        <w:numPr>
          <w:ilvl w:val="0"/>
          <w:numId w:val="68"/>
        </w:numPr>
        <w:tabs>
          <w:tab w:val="left" w:pos="1080"/>
        </w:tabs>
        <w:contextualSpacing/>
        <w:rPr>
          <w:rFonts w:ascii="Calibri" w:hAnsi="Calibri" w:cs="Calibri"/>
        </w:rPr>
      </w:pPr>
      <w:r w:rsidRPr="00D2399F">
        <w:rPr>
          <w:rFonts w:ascii="Calibri" w:hAnsi="Calibri" w:cs="Calibri"/>
        </w:rPr>
        <w:t>The corresponding primary county for each ZIP Code listed,</w:t>
      </w:r>
    </w:p>
    <w:p w14:paraId="3A5E8245" w14:textId="77777777" w:rsidR="00687D7B" w:rsidRPr="00D2399F" w:rsidRDefault="00687D7B" w:rsidP="00687D7B">
      <w:pPr>
        <w:tabs>
          <w:tab w:val="left" w:pos="1080"/>
        </w:tabs>
        <w:contextualSpacing/>
        <w:rPr>
          <w:rFonts w:ascii="Calibri" w:hAnsi="Calibri" w:cs="Calibri"/>
        </w:rPr>
      </w:pPr>
    </w:p>
    <w:p w14:paraId="472A9457" w14:textId="6CF27D38" w:rsidR="00D2399F" w:rsidRPr="00D2399F" w:rsidRDefault="00D2399F" w:rsidP="00702EEC">
      <w:pPr>
        <w:numPr>
          <w:ilvl w:val="0"/>
          <w:numId w:val="68"/>
        </w:numPr>
        <w:contextualSpacing/>
        <w:rPr>
          <w:rFonts w:ascii="Calibri" w:hAnsi="Calibri" w:cs="Calibri"/>
        </w:rPr>
      </w:pPr>
      <w:r w:rsidRPr="00D2399F">
        <w:rPr>
          <w:rFonts w:ascii="Calibri" w:hAnsi="Calibri" w:cs="Calibri"/>
        </w:rPr>
        <w:t>A list of all ZIP Code related databases used by the model</w:t>
      </w:r>
      <w:r w:rsidR="00423FE4">
        <w:rPr>
          <w:rFonts w:ascii="Calibri" w:hAnsi="Calibri" w:cs="Calibri"/>
        </w:rPr>
        <w:t>,</w:t>
      </w:r>
      <w:r w:rsidRPr="00D2399F">
        <w:rPr>
          <w:rFonts w:ascii="Calibri" w:hAnsi="Calibri" w:cs="Calibri"/>
        </w:rPr>
        <w:t xml:space="preserve"> and a description of the impact to these databases due to the updated ZIP Codes (including roughness factors, building construction, and ZIP Code specific hurricane vulnerability functions),</w:t>
      </w:r>
    </w:p>
    <w:p w14:paraId="4789AC51" w14:textId="77777777" w:rsidR="00D2399F" w:rsidRPr="00D2399F" w:rsidRDefault="00D2399F" w:rsidP="00D2399F">
      <w:pPr>
        <w:ind w:left="720" w:hanging="360"/>
        <w:contextualSpacing/>
        <w:rPr>
          <w:rFonts w:ascii="Calibri" w:hAnsi="Calibri" w:cs="Calibri"/>
        </w:rPr>
      </w:pPr>
    </w:p>
    <w:p w14:paraId="07A469AF" w14:textId="77777777" w:rsidR="00D2399F" w:rsidRPr="00D2399F" w:rsidRDefault="00D2399F" w:rsidP="00702EEC">
      <w:pPr>
        <w:numPr>
          <w:ilvl w:val="0"/>
          <w:numId w:val="68"/>
        </w:numPr>
        <w:contextualSpacing/>
        <w:rPr>
          <w:rFonts w:ascii="Calibri" w:hAnsi="Calibri" w:cs="Calibri"/>
        </w:rPr>
      </w:pPr>
      <w:r w:rsidRPr="00D2399F">
        <w:rPr>
          <w:rFonts w:ascii="Calibri" w:hAnsi="Calibri" w:cs="Calibri"/>
        </w:rPr>
        <w:t xml:space="preserve">Updated Standard A-3 provided with track changes that identifies all changes to the standard and disclosures between the current accepted model and the updated version of the model, </w:t>
      </w:r>
    </w:p>
    <w:p w14:paraId="42ED462D" w14:textId="77777777" w:rsidR="00687D7B" w:rsidRDefault="00687D7B" w:rsidP="00D2399F">
      <w:pPr>
        <w:ind w:left="360" w:hanging="360"/>
        <w:rPr>
          <w:rFonts w:ascii="Calibri" w:hAnsi="Calibri" w:cs="Calibri"/>
        </w:rPr>
      </w:pPr>
    </w:p>
    <w:p w14:paraId="25CAD233" w14:textId="77777777" w:rsidR="009B4A5A" w:rsidRDefault="009B4A5A" w:rsidP="00D2399F">
      <w:pPr>
        <w:ind w:left="360" w:hanging="360"/>
        <w:rPr>
          <w:rFonts w:ascii="Calibri" w:hAnsi="Calibri" w:cs="Calibri"/>
        </w:rPr>
      </w:pPr>
    </w:p>
    <w:p w14:paraId="122DBF79" w14:textId="77777777" w:rsidR="009B4A5A" w:rsidRPr="00D2399F" w:rsidRDefault="009B4A5A" w:rsidP="00D2399F">
      <w:pPr>
        <w:ind w:left="360" w:hanging="360"/>
        <w:rPr>
          <w:rFonts w:ascii="Calibri" w:hAnsi="Calibri" w:cs="Calibri"/>
        </w:rPr>
      </w:pPr>
    </w:p>
    <w:p w14:paraId="7804EE01" w14:textId="615F8581" w:rsidR="00D2399F" w:rsidRPr="00D2399F" w:rsidRDefault="00D2399F" w:rsidP="00702EEC">
      <w:pPr>
        <w:numPr>
          <w:ilvl w:val="0"/>
          <w:numId w:val="68"/>
        </w:numPr>
        <w:contextualSpacing/>
        <w:rPr>
          <w:rFonts w:ascii="Calibri" w:hAnsi="Calibri" w:cs="Calibri"/>
        </w:rPr>
      </w:pPr>
      <w:r w:rsidRPr="00D2399F">
        <w:rPr>
          <w:rFonts w:ascii="Calibri" w:hAnsi="Calibri" w:cs="Calibri"/>
        </w:rPr>
        <w:lastRenderedPageBreak/>
        <w:t xml:space="preserve">Form A-1 completed for the current accepted model, the updated version of the model, a percentage change comparison between the two versions, and a narrative confirming a logical relationship between the geographic location data changes and any Form A-1 loss cost changes exceeding </w:t>
      </w:r>
      <w:r w:rsidR="00423FE4" w:rsidRPr="00D2399F">
        <w:rPr>
          <w:rFonts w:ascii="Calibri" w:hAnsi="Calibri" w:cs="Calibri"/>
        </w:rPr>
        <w:t>±</w:t>
      </w:r>
      <w:r w:rsidRPr="00D2399F">
        <w:rPr>
          <w:rFonts w:ascii="Calibri" w:hAnsi="Calibri" w:cs="Calibri"/>
        </w:rPr>
        <w:t xml:space="preserve"> 1% at a ZIP resolution, </w:t>
      </w:r>
    </w:p>
    <w:p w14:paraId="702B8FC0" w14:textId="77777777" w:rsidR="00D2399F" w:rsidRPr="00D2399F" w:rsidRDefault="00D2399F" w:rsidP="00D2399F">
      <w:pPr>
        <w:ind w:left="360" w:hanging="360"/>
        <w:rPr>
          <w:rFonts w:ascii="Calibri" w:hAnsi="Calibri" w:cs="Calibri"/>
        </w:rPr>
      </w:pPr>
    </w:p>
    <w:p w14:paraId="5236AE76" w14:textId="77777777" w:rsidR="00D2399F" w:rsidRPr="00D2399F" w:rsidRDefault="00D2399F" w:rsidP="00702EEC">
      <w:pPr>
        <w:numPr>
          <w:ilvl w:val="0"/>
          <w:numId w:val="68"/>
        </w:numPr>
        <w:tabs>
          <w:tab w:val="left" w:pos="810"/>
        </w:tabs>
        <w:contextualSpacing/>
        <w:rPr>
          <w:rFonts w:ascii="Calibri" w:hAnsi="Calibri" w:cs="Calibri"/>
        </w:rPr>
      </w:pPr>
      <w:r w:rsidRPr="00D2399F">
        <w:rPr>
          <w:rFonts w:ascii="Calibri" w:hAnsi="Calibri" w:cs="Calibri"/>
        </w:rPr>
        <w:t xml:space="preserve">Form A-4 completed for the current accepted model, the updated version of the model, and a percentage change comparison between the two versions, </w:t>
      </w:r>
    </w:p>
    <w:p w14:paraId="16CFCC7F" w14:textId="77777777" w:rsidR="00D2399F" w:rsidRPr="00D2399F" w:rsidRDefault="00D2399F" w:rsidP="00D2399F">
      <w:pPr>
        <w:ind w:left="360" w:hanging="360"/>
        <w:contextualSpacing/>
        <w:rPr>
          <w:rFonts w:ascii="Calibri" w:hAnsi="Calibri" w:cs="Calibri"/>
        </w:rPr>
      </w:pPr>
    </w:p>
    <w:p w14:paraId="3CE4DFA1" w14:textId="77777777" w:rsidR="00D2399F" w:rsidRPr="00D2399F" w:rsidRDefault="00D2399F" w:rsidP="00702EEC">
      <w:pPr>
        <w:numPr>
          <w:ilvl w:val="0"/>
          <w:numId w:val="68"/>
        </w:numPr>
        <w:contextualSpacing/>
        <w:rPr>
          <w:rFonts w:ascii="Calibri" w:hAnsi="Calibri" w:cs="Calibri"/>
        </w:rPr>
      </w:pPr>
      <w:r w:rsidRPr="00D2399F">
        <w:rPr>
          <w:rFonts w:ascii="Calibri" w:hAnsi="Calibri" w:cs="Calibri"/>
        </w:rPr>
        <w:t>Form A-8 completed for the current accepted model, the updated version of the model, and a percentage change comparison between the two versions,</w:t>
      </w:r>
    </w:p>
    <w:p w14:paraId="336405DF" w14:textId="77777777" w:rsidR="00D2399F" w:rsidRPr="00D2399F" w:rsidRDefault="00D2399F" w:rsidP="00D2399F">
      <w:pPr>
        <w:ind w:left="360" w:hanging="360"/>
        <w:rPr>
          <w:rFonts w:ascii="Calibri" w:hAnsi="Calibri" w:cs="Calibri"/>
        </w:rPr>
      </w:pPr>
    </w:p>
    <w:p w14:paraId="1F420272" w14:textId="77777777" w:rsidR="00D2399F" w:rsidRPr="00D2399F" w:rsidRDefault="00D2399F" w:rsidP="00702EEC">
      <w:pPr>
        <w:numPr>
          <w:ilvl w:val="0"/>
          <w:numId w:val="68"/>
        </w:numPr>
        <w:contextualSpacing/>
        <w:rPr>
          <w:rFonts w:ascii="Calibri" w:hAnsi="Calibri" w:cs="Calibri"/>
        </w:rPr>
      </w:pPr>
      <w:r w:rsidRPr="00D2399F">
        <w:rPr>
          <w:rFonts w:ascii="Calibri" w:hAnsi="Calibri" w:cs="Calibri"/>
        </w:rPr>
        <w:t xml:space="preserve">Form S-5 completed for the current accepted model, the updated version of the model, and a percentage change comparison between the two versions, and </w:t>
      </w:r>
    </w:p>
    <w:p w14:paraId="42649F5D" w14:textId="77777777" w:rsidR="00D2399F" w:rsidRPr="00D2399F" w:rsidRDefault="00D2399F" w:rsidP="00D2399F">
      <w:pPr>
        <w:ind w:left="360" w:hanging="360"/>
        <w:rPr>
          <w:rFonts w:ascii="Calibri" w:hAnsi="Calibri" w:cs="Calibri"/>
        </w:rPr>
      </w:pPr>
    </w:p>
    <w:p w14:paraId="2942855C" w14:textId="77777777" w:rsidR="00D2399F" w:rsidRPr="00D2399F" w:rsidRDefault="00D2399F" w:rsidP="00702EEC">
      <w:pPr>
        <w:numPr>
          <w:ilvl w:val="0"/>
          <w:numId w:val="68"/>
        </w:numPr>
        <w:contextualSpacing/>
        <w:rPr>
          <w:rFonts w:ascii="Calibri" w:hAnsi="Calibri" w:cs="Calibri"/>
        </w:rPr>
      </w:pPr>
      <w:r w:rsidRPr="00D2399F">
        <w:rPr>
          <w:rFonts w:ascii="Calibri" w:hAnsi="Calibri" w:cs="Calibri"/>
        </w:rPr>
        <w:t>Updated Expert Certification forms as applicable.</w:t>
      </w:r>
    </w:p>
    <w:p w14:paraId="7802D457" w14:textId="77777777" w:rsidR="00D2399F" w:rsidRPr="00D2399F" w:rsidRDefault="00D2399F" w:rsidP="00D2399F">
      <w:pPr>
        <w:ind w:left="360"/>
        <w:contextualSpacing/>
        <w:rPr>
          <w:rFonts w:ascii="Calibri" w:hAnsi="Calibri" w:cs="Calibri"/>
        </w:rPr>
      </w:pPr>
    </w:p>
    <w:p w14:paraId="1F98F71B" w14:textId="77777777" w:rsidR="00D2399F" w:rsidRPr="00D2399F" w:rsidRDefault="00D2399F" w:rsidP="00D2399F">
      <w:pPr>
        <w:ind w:left="360"/>
        <w:rPr>
          <w:rFonts w:ascii="Calibri" w:hAnsi="Calibri" w:cs="Calibri"/>
        </w:rPr>
      </w:pPr>
      <w:r w:rsidRPr="00D2399F">
        <w:rPr>
          <w:rFonts w:ascii="Calibri" w:hAnsi="Calibri" w:cs="Calibri"/>
        </w:rPr>
        <w:t>If backup documentation required is of a proprietary nature involving trade secrets, the modeling organization shall include this fact in its notification to the Commission.</w:t>
      </w:r>
    </w:p>
    <w:p w14:paraId="4A4C970E" w14:textId="77777777" w:rsidR="00D2399F" w:rsidRPr="00D2399F" w:rsidRDefault="00D2399F" w:rsidP="00D2399F">
      <w:pPr>
        <w:ind w:left="360" w:hanging="360"/>
        <w:contextualSpacing/>
        <w:rPr>
          <w:rFonts w:ascii="Calibri" w:hAnsi="Calibri" w:cs="Calibri"/>
        </w:rPr>
      </w:pPr>
    </w:p>
    <w:p w14:paraId="774BE287" w14:textId="77777777" w:rsidR="00D2399F" w:rsidRPr="00D2399F" w:rsidRDefault="00D2399F" w:rsidP="00D2399F">
      <w:pPr>
        <w:ind w:left="360" w:hanging="360"/>
        <w:contextualSpacing/>
        <w:rPr>
          <w:rFonts w:ascii="Calibri" w:hAnsi="Calibri" w:cs="Calibri"/>
        </w:rPr>
      </w:pPr>
      <w:r w:rsidRPr="00D2399F">
        <w:rPr>
          <w:rFonts w:ascii="Calibri" w:hAnsi="Calibri" w:cs="Calibri"/>
        </w:rPr>
        <w:t xml:space="preserve">2. </w:t>
      </w:r>
      <w:r w:rsidRPr="00D2399F">
        <w:rPr>
          <w:rFonts w:ascii="Calibri" w:hAnsi="Calibri" w:cs="Calibri"/>
        </w:rPr>
        <w:tab/>
        <w:t xml:space="preserve">The Commission Chair shall review the notification and assess, with at least three Professional Team members, the geographic location data updates and the regression test results. If there is no change in the underlying acceptable model and changes in hurricane loss costs </w:t>
      </w:r>
      <w:bookmarkStart w:id="34" w:name="_Hlk204002945"/>
      <w:r w:rsidRPr="00D2399F">
        <w:rPr>
          <w:rFonts w:ascii="Calibri" w:hAnsi="Calibri" w:cs="Calibri"/>
        </w:rPr>
        <w:t xml:space="preserve">follow a logical, reasonable, and justifiable relationship to the changes in the geographic location data at a ZIP resolution, </w:t>
      </w:r>
      <w:bookmarkEnd w:id="34"/>
      <w:r w:rsidRPr="00D2399F">
        <w:rPr>
          <w:rFonts w:ascii="Calibri" w:hAnsi="Calibri" w:cs="Calibri"/>
        </w:rPr>
        <w:t xml:space="preserve">the Commission Chair shall send an updated acceptability letter to the modeling organization denoting that the interim geographic location data update does not produce significant differences in Florida hurricane loss costs and Florida hurricane probable maximum loss levels from the current accepted model and the same acceptability expiration date shall apply as for the current accepted model. As applicable, the new model version identification or the same version identification with </w:t>
      </w:r>
    </w:p>
    <w:p w14:paraId="353E4B35" w14:textId="77777777" w:rsidR="00D2399F" w:rsidRPr="00D2399F" w:rsidRDefault="00D2399F" w:rsidP="00D2399F">
      <w:pPr>
        <w:ind w:left="360"/>
        <w:contextualSpacing/>
        <w:rPr>
          <w:rFonts w:ascii="Calibri" w:hAnsi="Calibri" w:cs="Calibri"/>
        </w:rPr>
      </w:pPr>
      <w:r w:rsidRPr="00D2399F">
        <w:rPr>
          <w:rFonts w:ascii="Calibri" w:hAnsi="Calibri" w:cs="Calibri"/>
        </w:rPr>
        <w:t xml:space="preserve">a distinction made for the interim geographic location data update as assigned by the modeling organization shall be noted. </w:t>
      </w:r>
    </w:p>
    <w:p w14:paraId="31D7F4F7" w14:textId="77777777" w:rsidR="00D2399F" w:rsidRPr="00D2399F" w:rsidRDefault="00D2399F" w:rsidP="00D2399F">
      <w:pPr>
        <w:rPr>
          <w:rFonts w:ascii="Calibri" w:hAnsi="Calibri" w:cs="Calibri"/>
        </w:rPr>
      </w:pPr>
    </w:p>
    <w:p w14:paraId="7E3F8C8C" w14:textId="001737FD" w:rsidR="00D2399F" w:rsidRPr="00D2399F" w:rsidRDefault="00D2399F" w:rsidP="00D2399F">
      <w:pPr>
        <w:tabs>
          <w:tab w:val="left" w:pos="360"/>
        </w:tabs>
        <w:ind w:left="360" w:hanging="360"/>
        <w:contextualSpacing/>
        <w:rPr>
          <w:rFonts w:ascii="Calibri" w:hAnsi="Calibri" w:cs="Calibri"/>
        </w:rPr>
      </w:pPr>
      <w:r w:rsidRPr="00D2399F">
        <w:rPr>
          <w:rFonts w:ascii="Calibri" w:hAnsi="Calibri" w:cs="Calibri"/>
        </w:rPr>
        <w:t xml:space="preserve">3. </w:t>
      </w:r>
      <w:r w:rsidRPr="00D2399F">
        <w:rPr>
          <w:rFonts w:ascii="Calibri" w:hAnsi="Calibri" w:cs="Calibri"/>
        </w:rPr>
        <w:tab/>
        <w:t>If the Commission Chair, in consultation with at least three Professional Team members, determines there is a change in the underlying acceptable model or changes in hurricane loss costs do not follow a logical, reasonable, and justifiable relationship to the changes in the geographic location data at a ZIP resolution, then the Commission Chair shall send a</w:t>
      </w:r>
    </w:p>
    <w:p w14:paraId="66FFD4E3" w14:textId="77777777" w:rsidR="00D2399F" w:rsidRPr="00D2399F" w:rsidRDefault="00D2399F" w:rsidP="00D2399F">
      <w:pPr>
        <w:tabs>
          <w:tab w:val="left" w:pos="360"/>
        </w:tabs>
        <w:ind w:left="360" w:hanging="360"/>
        <w:contextualSpacing/>
        <w:rPr>
          <w:rFonts w:ascii="Calibri" w:hAnsi="Calibri" w:cs="Calibri"/>
        </w:rPr>
      </w:pPr>
      <w:r w:rsidRPr="00D2399F">
        <w:rPr>
          <w:rFonts w:ascii="Calibri" w:hAnsi="Calibri" w:cs="Calibri"/>
        </w:rPr>
        <w:tab/>
        <w:t>letter to the modeling organization as soon as practical notifying the modeling organization of a pending review by the Commission. The Commission Chair shall determine the need for a special meeting or whether the issue can be addressed at the next regularly scheduled meeting of the Commission.</w:t>
      </w:r>
      <w:r w:rsidRPr="00D2399F">
        <w:rPr>
          <w:rFonts w:ascii="Calibri" w:eastAsia="Calibri" w:hAnsi="Calibri" w:cs="Calibri"/>
          <w:sz w:val="22"/>
          <w:szCs w:val="22"/>
        </w:rPr>
        <w:t xml:space="preserve"> </w:t>
      </w:r>
      <w:r w:rsidRPr="00D2399F">
        <w:rPr>
          <w:rFonts w:ascii="Calibri" w:hAnsi="Calibri" w:cs="Calibri"/>
        </w:rPr>
        <w:t xml:space="preserve">The Commission shall review the interim geographic location data update and any other aspect of the model which might have changed in order to ensure that the model continues to comply with the standards. </w:t>
      </w:r>
    </w:p>
    <w:p w14:paraId="49D0D2BC" w14:textId="77777777" w:rsidR="00687D7B" w:rsidRDefault="00687D7B" w:rsidP="00D2399F">
      <w:pPr>
        <w:ind w:firstLine="360"/>
        <w:rPr>
          <w:rFonts w:ascii="Calibri" w:hAnsi="Calibri" w:cs="Calibri"/>
          <w:color w:val="008000"/>
        </w:rPr>
      </w:pPr>
    </w:p>
    <w:p w14:paraId="7422E438" w14:textId="77777777" w:rsidR="00E300DE" w:rsidRDefault="00E300DE" w:rsidP="00D2399F">
      <w:pPr>
        <w:ind w:firstLine="360"/>
        <w:rPr>
          <w:rFonts w:ascii="Calibri" w:hAnsi="Calibri" w:cs="Calibri"/>
          <w:color w:val="008000"/>
        </w:rPr>
      </w:pPr>
    </w:p>
    <w:p w14:paraId="2BF9AA4C" w14:textId="77777777" w:rsidR="00E300DE" w:rsidRPr="00D2399F" w:rsidRDefault="00E300DE" w:rsidP="00D2399F">
      <w:pPr>
        <w:ind w:firstLine="360"/>
        <w:rPr>
          <w:rFonts w:ascii="Calibri" w:hAnsi="Calibri" w:cs="Calibri"/>
          <w:color w:val="008000"/>
        </w:rPr>
      </w:pPr>
    </w:p>
    <w:p w14:paraId="5D76F959" w14:textId="77777777" w:rsidR="00D2399F" w:rsidRPr="00D2399F" w:rsidRDefault="00D2399F" w:rsidP="00D2399F">
      <w:pPr>
        <w:tabs>
          <w:tab w:val="left" w:pos="360"/>
        </w:tabs>
        <w:ind w:left="360" w:hanging="360"/>
        <w:rPr>
          <w:rFonts w:ascii="Calibri" w:hAnsi="Calibri" w:cs="Calibri"/>
        </w:rPr>
      </w:pPr>
      <w:r w:rsidRPr="00D2399F">
        <w:rPr>
          <w:rFonts w:ascii="Calibri" w:hAnsi="Calibri" w:cs="Calibri"/>
        </w:rPr>
        <w:lastRenderedPageBreak/>
        <w:t xml:space="preserve">4. </w:t>
      </w:r>
      <w:r w:rsidRPr="00D2399F">
        <w:rPr>
          <w:rFonts w:ascii="Calibri" w:hAnsi="Calibri" w:cs="Calibri"/>
        </w:rPr>
        <w:tab/>
        <w:t xml:space="preserve">The basic process adopted in the current </w:t>
      </w:r>
      <w:r w:rsidRPr="00D2399F">
        <w:rPr>
          <w:rFonts w:ascii="Calibri" w:hAnsi="Calibri" w:cs="Calibri"/>
          <w:i/>
        </w:rPr>
        <w:t>Hurricane Standards Report of Activities</w:t>
      </w:r>
      <w:r w:rsidRPr="00D2399F">
        <w:rPr>
          <w:rFonts w:ascii="Calibri" w:hAnsi="Calibri" w:cs="Calibri"/>
        </w:rPr>
        <w:t xml:space="preserve"> chapter “Process for Determining the Acceptability of a Computer Simulation Hurricane Model” </w:t>
      </w:r>
    </w:p>
    <w:p w14:paraId="3848ACF7" w14:textId="77777777" w:rsidR="00D2399F" w:rsidRPr="00D2399F" w:rsidRDefault="00D2399F" w:rsidP="00D2399F">
      <w:pPr>
        <w:tabs>
          <w:tab w:val="left" w:pos="360"/>
        </w:tabs>
        <w:ind w:left="360" w:hanging="360"/>
        <w:rPr>
          <w:rFonts w:ascii="Calibri" w:hAnsi="Calibri" w:cs="Calibri"/>
        </w:rPr>
      </w:pPr>
      <w:r w:rsidRPr="00D2399F">
        <w:rPr>
          <w:rFonts w:ascii="Calibri" w:hAnsi="Calibri" w:cs="Calibri"/>
        </w:rPr>
        <w:tab/>
        <w:t xml:space="preserve">will be followed. </w:t>
      </w:r>
    </w:p>
    <w:p w14:paraId="57204D35" w14:textId="77777777" w:rsidR="00D2399F" w:rsidRPr="00D2399F" w:rsidRDefault="00D2399F" w:rsidP="00D2399F">
      <w:pPr>
        <w:tabs>
          <w:tab w:val="left" w:pos="360"/>
        </w:tabs>
        <w:ind w:left="360" w:hanging="360"/>
        <w:rPr>
          <w:rFonts w:ascii="Calibri" w:hAnsi="Calibri" w:cs="Calibri"/>
        </w:rPr>
      </w:pPr>
    </w:p>
    <w:p w14:paraId="0D3EBD0E" w14:textId="77777777" w:rsidR="00D2399F" w:rsidRPr="00D2399F" w:rsidRDefault="00D2399F" w:rsidP="00D2399F">
      <w:pPr>
        <w:tabs>
          <w:tab w:val="left" w:pos="360"/>
        </w:tabs>
        <w:ind w:left="360" w:hanging="360"/>
        <w:rPr>
          <w:rFonts w:ascii="Calibri" w:hAnsi="Calibri" w:cs="Calibri"/>
        </w:rPr>
      </w:pPr>
      <w:r w:rsidRPr="00D2399F">
        <w:rPr>
          <w:rFonts w:ascii="Calibri" w:hAnsi="Calibri" w:cs="Calibri"/>
        </w:rPr>
        <w:tab/>
        <w:t xml:space="preserve">The Commission letter of acceptability shall be revised to acknowledge the interim geographic location data update to the current accepted model. The new model identification as assigned by the modeling organization shall be noted. Once the Commission has determined acceptability of the revised model, the revised model </w:t>
      </w:r>
    </w:p>
    <w:p w14:paraId="3AE76A8C" w14:textId="77777777" w:rsidR="00D2399F" w:rsidRPr="00D2399F" w:rsidRDefault="00D2399F" w:rsidP="00D2399F">
      <w:pPr>
        <w:tabs>
          <w:tab w:val="left" w:pos="360"/>
        </w:tabs>
        <w:ind w:left="360" w:hanging="360"/>
        <w:rPr>
          <w:rFonts w:ascii="Calibri" w:hAnsi="Calibri" w:cs="Calibri"/>
        </w:rPr>
      </w:pPr>
      <w:r w:rsidRPr="00D2399F">
        <w:rPr>
          <w:rFonts w:ascii="Calibri" w:hAnsi="Calibri" w:cs="Calibri"/>
        </w:rPr>
        <w:tab/>
        <w:t xml:space="preserve">shall supersede the current accepted model, and the same acceptability expiration </w:t>
      </w:r>
    </w:p>
    <w:p w14:paraId="5AEF59FE" w14:textId="77777777" w:rsidR="00D2399F" w:rsidRPr="00D2399F" w:rsidRDefault="00D2399F" w:rsidP="00D2399F">
      <w:pPr>
        <w:tabs>
          <w:tab w:val="left" w:pos="360"/>
        </w:tabs>
        <w:ind w:left="360" w:hanging="360"/>
        <w:rPr>
          <w:rFonts w:ascii="Calibri" w:hAnsi="Calibri" w:cs="Calibri"/>
        </w:rPr>
      </w:pPr>
      <w:r w:rsidRPr="00D2399F">
        <w:rPr>
          <w:rFonts w:ascii="Calibri" w:hAnsi="Calibri" w:cs="Calibri"/>
        </w:rPr>
        <w:tab/>
        <w:t xml:space="preserve">date shall apply for the revised model. </w:t>
      </w:r>
    </w:p>
    <w:p w14:paraId="2B5C5D03" w14:textId="77777777" w:rsidR="00D2399F" w:rsidRPr="00D2399F" w:rsidRDefault="00D2399F" w:rsidP="00D2399F">
      <w:pPr>
        <w:ind w:left="540"/>
        <w:rPr>
          <w:rFonts w:ascii="Calibri" w:hAnsi="Calibri" w:cs="Calibri"/>
        </w:rPr>
      </w:pPr>
    </w:p>
    <w:p w14:paraId="1168F99C" w14:textId="77777777" w:rsidR="00D2399F" w:rsidRPr="00D2399F" w:rsidRDefault="00D2399F" w:rsidP="00D2399F">
      <w:pPr>
        <w:ind w:left="360" w:hanging="360"/>
        <w:rPr>
          <w:rFonts w:ascii="Calibri" w:hAnsi="Calibri" w:cs="Calibri"/>
        </w:rPr>
      </w:pPr>
      <w:r w:rsidRPr="00D2399F">
        <w:rPr>
          <w:rFonts w:ascii="Calibri" w:hAnsi="Calibri" w:cs="Calibri"/>
        </w:rPr>
        <w:t xml:space="preserve">5. </w:t>
      </w:r>
      <w:r w:rsidRPr="00D2399F">
        <w:rPr>
          <w:rFonts w:ascii="Calibri" w:hAnsi="Calibri" w:cs="Calibri"/>
        </w:rPr>
        <w:tab/>
        <w:t xml:space="preserve">If the proposed interim geographic location data update is not found to be acceptable by the Commission, the Commission Chair shall send a letter to the modeling organization noting such and </w:t>
      </w:r>
      <w:bookmarkStart w:id="35" w:name="_Hlk203572014"/>
      <w:r w:rsidRPr="00D2399F">
        <w:rPr>
          <w:rFonts w:ascii="Calibri" w:hAnsi="Calibri" w:cs="Calibri"/>
        </w:rPr>
        <w:t>that the current accepted model shall continue to be acceptable with the original acceptability expiration date.</w:t>
      </w:r>
    </w:p>
    <w:p w14:paraId="033C8E06" w14:textId="77777777" w:rsidR="00D2399F" w:rsidRPr="00D2399F" w:rsidRDefault="00D2399F" w:rsidP="00D2399F">
      <w:pPr>
        <w:ind w:left="360" w:hanging="360"/>
        <w:rPr>
          <w:rFonts w:ascii="Calibri" w:hAnsi="Calibri" w:cs="Calibri"/>
        </w:rPr>
      </w:pPr>
    </w:p>
    <w:p w14:paraId="45212012" w14:textId="77777777" w:rsidR="00D2399F" w:rsidRPr="00D2399F" w:rsidRDefault="00D2399F" w:rsidP="00D2399F">
      <w:pPr>
        <w:ind w:left="360" w:hanging="360"/>
        <w:rPr>
          <w:rFonts w:ascii="Calibri" w:hAnsi="Calibri" w:cs="Calibri"/>
        </w:rPr>
      </w:pPr>
      <w:r w:rsidRPr="00D2399F">
        <w:rPr>
          <w:rFonts w:ascii="Calibri" w:hAnsi="Calibri" w:cs="Calibri"/>
        </w:rPr>
        <w:t xml:space="preserve"> </w:t>
      </w:r>
      <w:bookmarkEnd w:id="35"/>
      <w:r w:rsidRPr="00D2399F">
        <w:rPr>
          <w:rFonts w:ascii="Calibri" w:hAnsi="Calibri" w:cs="Calibri"/>
        </w:rPr>
        <w:tab/>
        <w:t xml:space="preserve">The appeal process as specified in Appeal Process to be Used by a Modeling Organization if a Model is Not Found to be Acceptable by the Commission shall not be applicable. This will require the modeling organization to make any contemplated interim geographic location data updates for the Commission’s consideration in the next review cycle as determined by time frames established in the current </w:t>
      </w:r>
      <w:r w:rsidRPr="00D2399F">
        <w:rPr>
          <w:rFonts w:ascii="Calibri" w:hAnsi="Calibri" w:cs="Calibri"/>
          <w:i/>
        </w:rPr>
        <w:t>Hurricane Standards Report of Activities</w:t>
      </w:r>
      <w:r w:rsidRPr="00D2399F">
        <w:rPr>
          <w:rFonts w:ascii="Calibri" w:hAnsi="Calibri" w:cs="Calibri"/>
        </w:rPr>
        <w:t xml:space="preserve">.  </w:t>
      </w:r>
    </w:p>
    <w:p w14:paraId="22D82C9B" w14:textId="77777777" w:rsidR="00D2399F" w:rsidRPr="00D2399F" w:rsidRDefault="00D2399F" w:rsidP="00D2399F">
      <w:pPr>
        <w:ind w:left="540"/>
        <w:rPr>
          <w:rFonts w:ascii="Calibri" w:hAnsi="Calibri" w:cs="Calibri"/>
        </w:rPr>
      </w:pPr>
    </w:p>
    <w:p w14:paraId="5A340D86" w14:textId="77777777" w:rsidR="00D2399F" w:rsidRPr="00D2399F" w:rsidRDefault="00D2399F" w:rsidP="00D2399F">
      <w:pPr>
        <w:ind w:left="540"/>
        <w:rPr>
          <w:rFonts w:ascii="Calibri" w:hAnsi="Calibri" w:cs="Calibri"/>
        </w:rPr>
      </w:pPr>
    </w:p>
    <w:p w14:paraId="19F7B801" w14:textId="77777777" w:rsidR="00D2399F" w:rsidRPr="00D2399F" w:rsidRDefault="00D2399F" w:rsidP="00D2399F">
      <w:pPr>
        <w:tabs>
          <w:tab w:val="left" w:pos="270"/>
        </w:tabs>
        <w:contextualSpacing/>
        <w:rPr>
          <w:rFonts w:ascii="Calibri" w:hAnsi="Calibri" w:cs="Calibri"/>
          <w:b/>
          <w:caps/>
        </w:rPr>
      </w:pPr>
      <w:r w:rsidRPr="00D2399F">
        <w:rPr>
          <w:rFonts w:ascii="Calibri" w:hAnsi="Calibri" w:cs="Calibri"/>
          <w:b/>
          <w:caps/>
        </w:rPr>
        <w:t>Interim Platform Updates after the Florida Hurricane Model has been Determined to be Acceptable by the Commission</w:t>
      </w:r>
    </w:p>
    <w:p w14:paraId="4F5ACE89" w14:textId="77777777" w:rsidR="00D2399F" w:rsidRPr="00D2399F" w:rsidRDefault="00D2399F" w:rsidP="00D2399F">
      <w:pPr>
        <w:ind w:left="540"/>
        <w:contextualSpacing/>
        <w:rPr>
          <w:rFonts w:ascii="Calibri" w:hAnsi="Calibri" w:cs="Calibri"/>
          <w:b/>
        </w:rPr>
      </w:pPr>
    </w:p>
    <w:p w14:paraId="69B2453E" w14:textId="77777777" w:rsidR="00D2399F" w:rsidRPr="00D2399F" w:rsidRDefault="00D2399F" w:rsidP="00D2399F">
      <w:pPr>
        <w:contextualSpacing/>
        <w:rPr>
          <w:rFonts w:ascii="Calibri" w:hAnsi="Calibri" w:cs="Calibri"/>
          <w:b/>
        </w:rPr>
      </w:pPr>
      <w:r w:rsidRPr="00D2399F">
        <w:rPr>
          <w:rFonts w:ascii="Calibri" w:hAnsi="Calibri" w:cs="Calibri"/>
        </w:rPr>
        <w:t>If a modeling organization makes interim platform updates that have no bearing on the current accepted Florida hurricane model, but the hurricane model platform name and identification are changed, then the following procedure applies.</w:t>
      </w:r>
    </w:p>
    <w:p w14:paraId="771755CE" w14:textId="77777777" w:rsidR="00D2399F" w:rsidRPr="00D2399F" w:rsidRDefault="00D2399F" w:rsidP="00D2399F">
      <w:pPr>
        <w:rPr>
          <w:rFonts w:ascii="Calibri" w:hAnsi="Calibri" w:cs="Calibri"/>
        </w:rPr>
      </w:pPr>
    </w:p>
    <w:p w14:paraId="5543AA75" w14:textId="77777777" w:rsidR="00D2399F" w:rsidRPr="00D2399F" w:rsidRDefault="00D2399F" w:rsidP="00702EEC">
      <w:pPr>
        <w:numPr>
          <w:ilvl w:val="0"/>
          <w:numId w:val="27"/>
        </w:numPr>
        <w:ind w:left="360"/>
        <w:contextualSpacing/>
        <w:rPr>
          <w:rFonts w:ascii="Calibri" w:hAnsi="Calibri" w:cs="Calibri"/>
        </w:rPr>
      </w:pPr>
      <w:r w:rsidRPr="00D2399F">
        <w:rPr>
          <w:rFonts w:ascii="Calibri" w:hAnsi="Calibri" w:cs="Calibri"/>
        </w:rPr>
        <w:t xml:space="preserve">The modeling organization shall notify the Commission Chair detailing the nature of the interim platform update. </w:t>
      </w:r>
    </w:p>
    <w:p w14:paraId="1FEF36A1" w14:textId="77777777" w:rsidR="00D2399F" w:rsidRPr="00D2399F" w:rsidRDefault="00D2399F" w:rsidP="00D2399F">
      <w:pPr>
        <w:ind w:left="360"/>
        <w:contextualSpacing/>
        <w:rPr>
          <w:rFonts w:ascii="Calibri" w:hAnsi="Calibri" w:cs="Calibri"/>
        </w:rPr>
      </w:pPr>
    </w:p>
    <w:p w14:paraId="370F7616" w14:textId="77777777" w:rsidR="00D2399F" w:rsidRPr="00D2399F" w:rsidRDefault="00D2399F" w:rsidP="00D2399F">
      <w:pPr>
        <w:ind w:left="360"/>
        <w:contextualSpacing/>
        <w:rPr>
          <w:rFonts w:ascii="Calibri" w:hAnsi="Calibri" w:cs="Calibri"/>
        </w:rPr>
      </w:pPr>
      <w:r w:rsidRPr="00D2399F">
        <w:rPr>
          <w:rFonts w:ascii="Calibri" w:hAnsi="Calibri" w:cs="Calibri"/>
        </w:rPr>
        <w:t>The notification shall include:</w:t>
      </w:r>
    </w:p>
    <w:p w14:paraId="6731FB4A" w14:textId="77777777" w:rsidR="00D2399F" w:rsidRPr="00D2399F" w:rsidRDefault="00D2399F" w:rsidP="00D2399F">
      <w:pPr>
        <w:ind w:left="720"/>
        <w:contextualSpacing/>
        <w:rPr>
          <w:rFonts w:ascii="Calibri" w:hAnsi="Calibri" w:cs="Calibri"/>
        </w:rPr>
      </w:pPr>
    </w:p>
    <w:p w14:paraId="038222CC" w14:textId="77777777" w:rsidR="00D2399F" w:rsidRPr="00D2399F" w:rsidRDefault="00D2399F" w:rsidP="00702EEC">
      <w:pPr>
        <w:numPr>
          <w:ilvl w:val="0"/>
          <w:numId w:val="28"/>
        </w:numPr>
        <w:ind w:left="720"/>
        <w:contextualSpacing/>
        <w:rPr>
          <w:rFonts w:ascii="Calibri" w:hAnsi="Calibri" w:cs="Calibri"/>
        </w:rPr>
      </w:pPr>
      <w:r w:rsidRPr="00D2399F">
        <w:rPr>
          <w:rFonts w:ascii="Calibri" w:hAnsi="Calibri" w:cs="Calibri"/>
        </w:rPr>
        <w:t>The name and version of the updated platform,</w:t>
      </w:r>
    </w:p>
    <w:p w14:paraId="58616B53" w14:textId="77777777" w:rsidR="00687D7B" w:rsidRPr="00D2399F" w:rsidRDefault="00687D7B" w:rsidP="00D2399F">
      <w:pPr>
        <w:ind w:left="720"/>
        <w:contextualSpacing/>
        <w:rPr>
          <w:rFonts w:ascii="Calibri" w:hAnsi="Calibri" w:cs="Calibri"/>
        </w:rPr>
      </w:pPr>
    </w:p>
    <w:p w14:paraId="69343A86" w14:textId="77777777" w:rsidR="00D2399F" w:rsidRPr="00D2399F" w:rsidRDefault="00D2399F" w:rsidP="00702EEC">
      <w:pPr>
        <w:numPr>
          <w:ilvl w:val="0"/>
          <w:numId w:val="28"/>
        </w:numPr>
        <w:ind w:left="720"/>
        <w:contextualSpacing/>
        <w:rPr>
          <w:rFonts w:ascii="Calibri" w:hAnsi="Calibri" w:cs="Calibri"/>
        </w:rPr>
      </w:pPr>
      <w:r w:rsidRPr="00D2399F">
        <w:rPr>
          <w:rFonts w:ascii="Calibri" w:hAnsi="Calibri" w:cs="Calibri"/>
        </w:rPr>
        <w:t>A statement that the interim platform update has been duly tested and has no impact on the current accepted Florida hurricane model,</w:t>
      </w:r>
    </w:p>
    <w:p w14:paraId="13B621DD" w14:textId="77777777" w:rsidR="00D2399F" w:rsidRPr="00D2399F" w:rsidRDefault="00D2399F" w:rsidP="00D2399F">
      <w:pPr>
        <w:rPr>
          <w:rFonts w:ascii="Calibri" w:hAnsi="Calibri" w:cs="Calibri"/>
        </w:rPr>
      </w:pPr>
    </w:p>
    <w:p w14:paraId="4D3DE670" w14:textId="77777777" w:rsidR="00D2399F" w:rsidRPr="00D2399F" w:rsidRDefault="00D2399F" w:rsidP="00702EEC">
      <w:pPr>
        <w:numPr>
          <w:ilvl w:val="0"/>
          <w:numId w:val="28"/>
        </w:numPr>
        <w:ind w:left="720"/>
        <w:contextualSpacing/>
        <w:rPr>
          <w:rFonts w:ascii="Calibri" w:hAnsi="Calibri" w:cs="Calibri"/>
        </w:rPr>
      </w:pPr>
      <w:r w:rsidRPr="00D2399F">
        <w:rPr>
          <w:rFonts w:ascii="Calibri" w:hAnsi="Calibri" w:cs="Calibri"/>
        </w:rPr>
        <w:t>A description of the platform update,</w:t>
      </w:r>
    </w:p>
    <w:p w14:paraId="5ABE37A5" w14:textId="77777777" w:rsidR="00D2399F" w:rsidRPr="00D2399F" w:rsidRDefault="00D2399F" w:rsidP="00D2399F">
      <w:pPr>
        <w:ind w:left="720" w:hanging="360"/>
        <w:rPr>
          <w:rFonts w:ascii="Calibri" w:hAnsi="Calibri" w:cs="Calibri"/>
        </w:rPr>
      </w:pPr>
    </w:p>
    <w:p w14:paraId="4E69906E" w14:textId="77777777" w:rsidR="00D2399F" w:rsidRPr="00D2399F" w:rsidRDefault="00D2399F" w:rsidP="00702EEC">
      <w:pPr>
        <w:numPr>
          <w:ilvl w:val="0"/>
          <w:numId w:val="28"/>
        </w:numPr>
        <w:ind w:left="720"/>
        <w:contextualSpacing/>
        <w:rPr>
          <w:rFonts w:ascii="Calibri" w:hAnsi="Calibri" w:cs="Calibri"/>
        </w:rPr>
      </w:pPr>
      <w:r w:rsidRPr="00D2399F">
        <w:rPr>
          <w:rFonts w:ascii="Calibri" w:hAnsi="Calibri" w:cs="Calibri"/>
        </w:rPr>
        <w:t>A description of internal testing,</w:t>
      </w:r>
    </w:p>
    <w:p w14:paraId="5D6365D1" w14:textId="77777777" w:rsidR="00687D7B" w:rsidRDefault="00687D7B" w:rsidP="00D2399F">
      <w:pPr>
        <w:ind w:left="720" w:hanging="360"/>
        <w:contextualSpacing/>
        <w:rPr>
          <w:rFonts w:ascii="Calibri" w:hAnsi="Calibri" w:cs="Calibri"/>
        </w:rPr>
      </w:pPr>
    </w:p>
    <w:p w14:paraId="3AED372D" w14:textId="77777777" w:rsidR="00E300DE" w:rsidRPr="00D2399F" w:rsidRDefault="00E300DE" w:rsidP="00D2399F">
      <w:pPr>
        <w:ind w:left="720" w:hanging="360"/>
        <w:contextualSpacing/>
        <w:rPr>
          <w:rFonts w:ascii="Calibri" w:hAnsi="Calibri" w:cs="Calibri"/>
        </w:rPr>
      </w:pPr>
    </w:p>
    <w:p w14:paraId="3E646980" w14:textId="633B6B67" w:rsidR="00D2399F" w:rsidRPr="00D2399F" w:rsidRDefault="00D2399F" w:rsidP="00702EEC">
      <w:pPr>
        <w:numPr>
          <w:ilvl w:val="0"/>
          <w:numId w:val="28"/>
        </w:numPr>
        <w:ind w:left="720"/>
        <w:contextualSpacing/>
        <w:rPr>
          <w:rFonts w:ascii="Calibri" w:hAnsi="Calibri" w:cs="Calibri"/>
        </w:rPr>
      </w:pPr>
      <w:r w:rsidRPr="00D2399F">
        <w:rPr>
          <w:rFonts w:ascii="Calibri" w:hAnsi="Calibri" w:cs="Calibri"/>
        </w:rPr>
        <w:lastRenderedPageBreak/>
        <w:t>An acknowledgement that Forms A-1, A-4, A-8, and S-5 completed using the applicable FHCF exposure data for the current accepted model, the version of the model on the updated platform, and a percentage change comparison between the two versions to demonstrate no change</w:t>
      </w:r>
      <w:r w:rsidR="00423FE4">
        <w:rPr>
          <w:rFonts w:ascii="Calibri" w:hAnsi="Calibri" w:cs="Calibri"/>
        </w:rPr>
        <w:t xml:space="preserve"> to the Florida hurricane loss costs or Florida hurricane probable maximum loss levels</w:t>
      </w:r>
      <w:r w:rsidRPr="00D2399F">
        <w:rPr>
          <w:rFonts w:ascii="Calibri" w:hAnsi="Calibri" w:cs="Calibri"/>
        </w:rPr>
        <w:t>, will be provided upon request of the Commission Chair, and</w:t>
      </w:r>
    </w:p>
    <w:p w14:paraId="2D3029F8" w14:textId="77777777" w:rsidR="00D2399F" w:rsidRPr="00D2399F" w:rsidRDefault="00D2399F" w:rsidP="00D2399F">
      <w:pPr>
        <w:ind w:left="720" w:hanging="360"/>
        <w:rPr>
          <w:rFonts w:ascii="Calibri" w:hAnsi="Calibri" w:cs="Calibri"/>
        </w:rPr>
      </w:pPr>
    </w:p>
    <w:p w14:paraId="2BC6DA19" w14:textId="77777777" w:rsidR="00D2399F" w:rsidRPr="00D2399F" w:rsidRDefault="00D2399F" w:rsidP="00702EEC">
      <w:pPr>
        <w:numPr>
          <w:ilvl w:val="0"/>
          <w:numId w:val="28"/>
        </w:numPr>
        <w:ind w:left="720"/>
        <w:contextualSpacing/>
        <w:rPr>
          <w:rFonts w:ascii="Calibri" w:hAnsi="Calibri" w:cs="Calibri"/>
        </w:rPr>
      </w:pPr>
      <w:r w:rsidRPr="00D2399F">
        <w:rPr>
          <w:rFonts w:ascii="Calibri" w:hAnsi="Calibri" w:cs="Calibri"/>
        </w:rPr>
        <w:t>A completed Interim Platform Update Certification Form.</w:t>
      </w:r>
    </w:p>
    <w:p w14:paraId="06A9C41B" w14:textId="77777777" w:rsidR="00D2399F" w:rsidRPr="00D2399F" w:rsidRDefault="00D2399F" w:rsidP="00D2399F">
      <w:pPr>
        <w:ind w:left="1260"/>
        <w:contextualSpacing/>
        <w:rPr>
          <w:rFonts w:ascii="Calibri" w:hAnsi="Calibri" w:cs="Calibri"/>
        </w:rPr>
      </w:pPr>
    </w:p>
    <w:p w14:paraId="05419AC8" w14:textId="77777777" w:rsidR="00672D5F" w:rsidRDefault="00D2399F" w:rsidP="00702EEC">
      <w:pPr>
        <w:numPr>
          <w:ilvl w:val="0"/>
          <w:numId w:val="27"/>
        </w:numPr>
        <w:ind w:left="360"/>
        <w:contextualSpacing/>
        <w:rPr>
          <w:rFonts w:ascii="Calibri" w:hAnsi="Calibri" w:cs="Calibri"/>
        </w:rPr>
      </w:pPr>
      <w:r w:rsidRPr="00D2399F">
        <w:rPr>
          <w:rFonts w:ascii="Calibri" w:hAnsi="Calibri" w:cs="Calibri"/>
        </w:rPr>
        <w:t xml:space="preserve">Upon notification to the Commission Chair of an interim platform update, the interim platform update may be used up to sixty calendar days as acceptable and functionally equivalent to the current accepted model prior to receiving a letter of acceptability </w:t>
      </w:r>
    </w:p>
    <w:p w14:paraId="39D4FD2D" w14:textId="4E2F3CF0" w:rsidR="00D2399F" w:rsidRPr="00D2399F" w:rsidRDefault="00D2399F" w:rsidP="00672D5F">
      <w:pPr>
        <w:ind w:left="360"/>
        <w:contextualSpacing/>
        <w:rPr>
          <w:rFonts w:ascii="Calibri" w:hAnsi="Calibri" w:cs="Calibri"/>
        </w:rPr>
      </w:pPr>
      <w:r w:rsidRPr="00D2399F">
        <w:rPr>
          <w:rFonts w:ascii="Calibri" w:hAnsi="Calibri" w:cs="Calibri"/>
        </w:rPr>
        <w:t>from the Commission Chair.</w:t>
      </w:r>
    </w:p>
    <w:p w14:paraId="3B01781F" w14:textId="77777777" w:rsidR="00D2399F" w:rsidRPr="00D2399F" w:rsidRDefault="00D2399F" w:rsidP="00D2399F">
      <w:pPr>
        <w:ind w:left="360"/>
        <w:contextualSpacing/>
        <w:rPr>
          <w:rFonts w:ascii="Calibri" w:hAnsi="Calibri" w:cs="Calibri"/>
        </w:rPr>
      </w:pPr>
    </w:p>
    <w:p w14:paraId="426A0FC2" w14:textId="569A1557" w:rsidR="00D2399F" w:rsidRPr="00D2399F" w:rsidRDefault="00D2399F" w:rsidP="00702EEC">
      <w:pPr>
        <w:numPr>
          <w:ilvl w:val="0"/>
          <w:numId w:val="27"/>
        </w:numPr>
        <w:tabs>
          <w:tab w:val="left" w:pos="1080"/>
        </w:tabs>
        <w:ind w:left="360"/>
        <w:contextualSpacing/>
        <w:rPr>
          <w:rFonts w:ascii="Calibri" w:hAnsi="Calibri" w:cs="Calibri"/>
        </w:rPr>
      </w:pPr>
      <w:r w:rsidRPr="00D2399F">
        <w:rPr>
          <w:rFonts w:ascii="Calibri" w:hAnsi="Calibri" w:cs="Calibri"/>
        </w:rPr>
        <w:t>The Commission Chair, in consultation with at least two Professional Team members, shall review the interim platform update</w:t>
      </w:r>
      <w:r w:rsidR="00672D5F">
        <w:rPr>
          <w:rFonts w:ascii="Calibri" w:hAnsi="Calibri" w:cs="Calibri"/>
        </w:rPr>
        <w:t>s</w:t>
      </w:r>
      <w:r w:rsidRPr="00D2399F">
        <w:rPr>
          <w:rFonts w:ascii="Calibri" w:hAnsi="Calibri" w:cs="Calibri"/>
        </w:rPr>
        <w:t xml:space="preserve"> notification and Interim Platform Update Certification Form. If the Commission Chair concurs with the modeling organization that the proposed interim platform update</w:t>
      </w:r>
      <w:r w:rsidR="00672D5F">
        <w:rPr>
          <w:rFonts w:ascii="Calibri" w:hAnsi="Calibri" w:cs="Calibri"/>
        </w:rPr>
        <w:t>s</w:t>
      </w:r>
      <w:r w:rsidRPr="00D2399F">
        <w:rPr>
          <w:rFonts w:ascii="Calibri" w:hAnsi="Calibri" w:cs="Calibri"/>
        </w:rPr>
        <w:t xml:space="preserve"> appear functionally equivalent to the current accepted Florida hurricane model based on the certifications by the modeling organization, then the Commission Chair shall send a letter notifying the status of the interim platform update</w:t>
      </w:r>
      <w:r w:rsidR="00672D5F">
        <w:rPr>
          <w:rFonts w:ascii="Calibri" w:hAnsi="Calibri" w:cs="Calibri"/>
        </w:rPr>
        <w:t>s</w:t>
      </w:r>
      <w:r w:rsidRPr="00D2399F">
        <w:rPr>
          <w:rFonts w:ascii="Calibri" w:hAnsi="Calibri" w:cs="Calibri"/>
        </w:rPr>
        <w:t xml:space="preserve"> </w:t>
      </w:r>
    </w:p>
    <w:p w14:paraId="79EB5ECA" w14:textId="77777777" w:rsidR="00D2399F" w:rsidRPr="00D2399F" w:rsidRDefault="00D2399F" w:rsidP="00D2399F">
      <w:pPr>
        <w:tabs>
          <w:tab w:val="left" w:pos="1080"/>
        </w:tabs>
        <w:ind w:left="360"/>
        <w:contextualSpacing/>
        <w:rPr>
          <w:rFonts w:ascii="Calibri" w:hAnsi="Calibri" w:cs="Calibri"/>
        </w:rPr>
      </w:pPr>
      <w:r w:rsidRPr="00D2399F">
        <w:rPr>
          <w:rFonts w:ascii="Calibri" w:hAnsi="Calibri" w:cs="Calibri"/>
        </w:rPr>
        <w:t xml:space="preserve">and that the same acceptability expiration date shall apply as for the current accepted Florida hurricane model. </w:t>
      </w:r>
    </w:p>
    <w:p w14:paraId="55A05900" w14:textId="77777777" w:rsidR="00D2399F" w:rsidRPr="00D2399F" w:rsidRDefault="00D2399F" w:rsidP="00D2399F">
      <w:pPr>
        <w:ind w:left="900"/>
        <w:contextualSpacing/>
        <w:rPr>
          <w:rFonts w:ascii="Calibri" w:hAnsi="Calibri" w:cs="Calibri"/>
        </w:rPr>
      </w:pPr>
    </w:p>
    <w:p w14:paraId="03834B51" w14:textId="77777777" w:rsidR="00D2399F" w:rsidRPr="00D2399F" w:rsidRDefault="00D2399F" w:rsidP="00D2399F">
      <w:pPr>
        <w:ind w:left="360"/>
        <w:contextualSpacing/>
        <w:rPr>
          <w:rFonts w:ascii="Calibri" w:hAnsi="Calibri" w:cs="Calibri"/>
        </w:rPr>
      </w:pPr>
      <w:r w:rsidRPr="00D2399F">
        <w:rPr>
          <w:rFonts w:ascii="Calibri" w:hAnsi="Calibri" w:cs="Calibri"/>
        </w:rPr>
        <w:t>A copy of the Commission letter and Interim Platform Update Certification Form shall be provided to the Commissioner of the Office of Insurance Regulation.</w:t>
      </w:r>
    </w:p>
    <w:p w14:paraId="5EED0EA2" w14:textId="77777777" w:rsidR="00D2399F" w:rsidRPr="00D2399F" w:rsidRDefault="00D2399F" w:rsidP="00D2399F">
      <w:pPr>
        <w:ind w:left="900" w:hanging="360"/>
        <w:contextualSpacing/>
        <w:rPr>
          <w:rFonts w:ascii="Calibri" w:hAnsi="Calibri" w:cs="Calibri"/>
        </w:rPr>
      </w:pPr>
    </w:p>
    <w:p w14:paraId="47573D22" w14:textId="3B05894C" w:rsidR="00D2399F" w:rsidRPr="00D2399F" w:rsidRDefault="00D2399F" w:rsidP="00702EEC">
      <w:pPr>
        <w:numPr>
          <w:ilvl w:val="0"/>
          <w:numId w:val="27"/>
        </w:numPr>
        <w:tabs>
          <w:tab w:val="left" w:pos="1080"/>
        </w:tabs>
        <w:ind w:left="360"/>
        <w:contextualSpacing/>
        <w:rPr>
          <w:rFonts w:ascii="Calibri" w:hAnsi="Calibri" w:cs="Calibri"/>
        </w:rPr>
      </w:pPr>
      <w:r w:rsidRPr="00D2399F">
        <w:rPr>
          <w:rFonts w:ascii="Calibri" w:hAnsi="Calibri" w:cs="Calibri"/>
        </w:rPr>
        <w:t>In the event that the Commission Chair, in consultation with at least two Professional Team members, does not concur with the modeling organization that the proposed interim platform update</w:t>
      </w:r>
      <w:r w:rsidR="00672D5F">
        <w:rPr>
          <w:rFonts w:ascii="Calibri" w:hAnsi="Calibri" w:cs="Calibri"/>
        </w:rPr>
        <w:t>s</w:t>
      </w:r>
      <w:r w:rsidRPr="00D2399F">
        <w:rPr>
          <w:rFonts w:ascii="Calibri" w:hAnsi="Calibri" w:cs="Calibri"/>
        </w:rPr>
        <w:t xml:space="preserve"> appear functionally equivalent to the current accepted Florida hurricane model, the Commission Chair shall request the modeling organization to submit the completed forms listed in 1.e. above for review by the Professional Team.</w:t>
      </w:r>
    </w:p>
    <w:p w14:paraId="78D12AD9" w14:textId="77777777" w:rsidR="00D2399F" w:rsidRPr="00D2399F" w:rsidRDefault="00D2399F" w:rsidP="00D2399F">
      <w:pPr>
        <w:ind w:left="360" w:hanging="360"/>
        <w:rPr>
          <w:rFonts w:ascii="Calibri" w:hAnsi="Calibri" w:cs="Calibri"/>
        </w:rPr>
      </w:pPr>
      <w:r w:rsidRPr="00D2399F">
        <w:rPr>
          <w:rFonts w:ascii="Calibri" w:hAnsi="Calibri" w:cs="Calibri"/>
        </w:rPr>
        <w:t xml:space="preserve"> </w:t>
      </w:r>
    </w:p>
    <w:p w14:paraId="0B65BD72" w14:textId="2E5B5FC4" w:rsidR="00D2399F" w:rsidRPr="00D2399F" w:rsidRDefault="00D2399F" w:rsidP="00702EEC">
      <w:pPr>
        <w:numPr>
          <w:ilvl w:val="0"/>
          <w:numId w:val="27"/>
        </w:numPr>
        <w:tabs>
          <w:tab w:val="left" w:pos="1080"/>
        </w:tabs>
        <w:ind w:left="360"/>
        <w:contextualSpacing/>
        <w:rPr>
          <w:rFonts w:ascii="Calibri" w:hAnsi="Calibri" w:cs="Calibri"/>
        </w:rPr>
      </w:pPr>
      <w:r w:rsidRPr="00D2399F">
        <w:rPr>
          <w:rFonts w:ascii="Calibri" w:hAnsi="Calibri" w:cs="Calibri"/>
        </w:rPr>
        <w:t>The Commission reserves the right to review any and all interim platform updates in detail</w:t>
      </w:r>
      <w:r w:rsidR="00672D5F">
        <w:rPr>
          <w:rFonts w:ascii="Calibri" w:hAnsi="Calibri" w:cs="Calibri"/>
        </w:rPr>
        <w:t>,</w:t>
      </w:r>
      <w:r w:rsidRPr="00D2399F">
        <w:rPr>
          <w:rFonts w:ascii="Calibri" w:hAnsi="Calibri" w:cs="Calibri"/>
        </w:rPr>
        <w:t xml:space="preserve"> even if the review of the interim platform update</w:t>
      </w:r>
      <w:r w:rsidR="00672D5F">
        <w:rPr>
          <w:rFonts w:ascii="Calibri" w:hAnsi="Calibri" w:cs="Calibri"/>
        </w:rPr>
        <w:t>s</w:t>
      </w:r>
      <w:r w:rsidRPr="00D2399F">
        <w:rPr>
          <w:rFonts w:ascii="Calibri" w:hAnsi="Calibri" w:cs="Calibri"/>
        </w:rPr>
        <w:t xml:space="preserve"> notification and Interim Platform Update Certification Form was found favorable.</w:t>
      </w:r>
    </w:p>
    <w:p w14:paraId="533276B6" w14:textId="77777777" w:rsidR="00D2399F" w:rsidRPr="00D2399F" w:rsidRDefault="00D2399F" w:rsidP="00D2399F">
      <w:pPr>
        <w:tabs>
          <w:tab w:val="left" w:pos="360"/>
        </w:tabs>
        <w:contextualSpacing/>
        <w:rPr>
          <w:rFonts w:ascii="Calibri" w:hAnsi="Calibri" w:cs="Calibri"/>
          <w:b/>
          <w:caps/>
        </w:rPr>
      </w:pPr>
    </w:p>
    <w:p w14:paraId="2E7B327A" w14:textId="77777777" w:rsidR="00687D7B" w:rsidRPr="00D2399F" w:rsidRDefault="00687D7B" w:rsidP="00D2399F">
      <w:pPr>
        <w:tabs>
          <w:tab w:val="left" w:pos="360"/>
        </w:tabs>
        <w:contextualSpacing/>
        <w:rPr>
          <w:rFonts w:ascii="Calibri" w:hAnsi="Calibri" w:cs="Calibri"/>
          <w:b/>
          <w:caps/>
        </w:rPr>
      </w:pPr>
    </w:p>
    <w:p w14:paraId="1DBFE259" w14:textId="77777777" w:rsidR="00D2399F" w:rsidRPr="00D2399F" w:rsidRDefault="00D2399F" w:rsidP="00D2399F">
      <w:pPr>
        <w:tabs>
          <w:tab w:val="left" w:pos="360"/>
        </w:tabs>
        <w:contextualSpacing/>
        <w:rPr>
          <w:rFonts w:ascii="Calibri" w:hAnsi="Calibri" w:cs="Calibri"/>
          <w:b/>
          <w:caps/>
        </w:rPr>
      </w:pPr>
      <w:r w:rsidRPr="00D2399F">
        <w:rPr>
          <w:rFonts w:ascii="Calibri" w:hAnsi="Calibri" w:cs="Calibri"/>
          <w:b/>
          <w:caps/>
        </w:rPr>
        <w:t>Review and Acceptance Criteria for Functionally Equivalent Model Platforms</w:t>
      </w:r>
    </w:p>
    <w:p w14:paraId="655B2741" w14:textId="77777777" w:rsidR="00D2399F" w:rsidRPr="00D2399F" w:rsidRDefault="00D2399F" w:rsidP="00D2399F">
      <w:pPr>
        <w:ind w:left="540"/>
        <w:contextualSpacing/>
        <w:rPr>
          <w:rFonts w:ascii="Calibri" w:hAnsi="Calibri" w:cs="Calibri"/>
        </w:rPr>
      </w:pPr>
    </w:p>
    <w:p w14:paraId="74FDC7EB" w14:textId="77777777" w:rsidR="00D2399F" w:rsidRPr="00D2399F" w:rsidRDefault="00D2399F" w:rsidP="00D2399F">
      <w:pPr>
        <w:contextualSpacing/>
        <w:rPr>
          <w:rFonts w:ascii="Calibri" w:hAnsi="Calibri" w:cs="Calibri"/>
        </w:rPr>
      </w:pPr>
      <w:r w:rsidRPr="00D2399F">
        <w:rPr>
          <w:rFonts w:ascii="Calibri" w:hAnsi="Calibri" w:cs="Calibri"/>
        </w:rPr>
        <w:t>If a modeling organization has designed its model to operate on two or more platforms, the Commission may find the model as run on the various platforms acceptable under the following circumstances and procedures.</w:t>
      </w:r>
    </w:p>
    <w:p w14:paraId="46EB845F" w14:textId="77777777" w:rsidR="00D2399F" w:rsidRPr="00D2399F" w:rsidRDefault="00D2399F" w:rsidP="00D2399F">
      <w:pPr>
        <w:contextualSpacing/>
        <w:rPr>
          <w:rFonts w:ascii="Calibri" w:hAnsi="Calibri" w:cs="Calibri"/>
        </w:rPr>
      </w:pPr>
    </w:p>
    <w:p w14:paraId="1B12FBC5" w14:textId="77777777" w:rsidR="00687D7B" w:rsidRDefault="00D2399F" w:rsidP="00702EEC">
      <w:pPr>
        <w:numPr>
          <w:ilvl w:val="0"/>
          <w:numId w:val="38"/>
        </w:numPr>
        <w:tabs>
          <w:tab w:val="left" w:pos="360"/>
        </w:tabs>
        <w:ind w:left="360"/>
        <w:contextualSpacing/>
        <w:rPr>
          <w:rFonts w:ascii="Calibri" w:hAnsi="Calibri" w:cs="Calibri"/>
        </w:rPr>
      </w:pPr>
      <w:r w:rsidRPr="00D2399F">
        <w:rPr>
          <w:rFonts w:ascii="Calibri" w:hAnsi="Calibri" w:cs="Calibri"/>
        </w:rPr>
        <w:t>The various model platforms shall be submitted for review at the same time by the designated Submission deadline and shall be capable of being reviewed concurrently</w:t>
      </w:r>
    </w:p>
    <w:p w14:paraId="462AC64D" w14:textId="77777777" w:rsidR="00E300DE" w:rsidRDefault="00E300DE" w:rsidP="00E300DE">
      <w:pPr>
        <w:tabs>
          <w:tab w:val="left" w:pos="360"/>
        </w:tabs>
        <w:ind w:left="360"/>
        <w:contextualSpacing/>
        <w:rPr>
          <w:rFonts w:ascii="Calibri" w:hAnsi="Calibri" w:cs="Calibri"/>
        </w:rPr>
      </w:pPr>
    </w:p>
    <w:p w14:paraId="79D34F55" w14:textId="77777777" w:rsidR="00E300DE" w:rsidRDefault="00E300DE" w:rsidP="00E300DE">
      <w:pPr>
        <w:tabs>
          <w:tab w:val="left" w:pos="360"/>
        </w:tabs>
        <w:ind w:left="360"/>
        <w:contextualSpacing/>
        <w:rPr>
          <w:rFonts w:ascii="Calibri" w:hAnsi="Calibri" w:cs="Calibri"/>
        </w:rPr>
      </w:pPr>
    </w:p>
    <w:p w14:paraId="056E668B" w14:textId="77777777" w:rsidR="00D2399F" w:rsidRPr="00D2399F" w:rsidRDefault="00D2399F" w:rsidP="00D2399F">
      <w:pPr>
        <w:tabs>
          <w:tab w:val="left" w:pos="360"/>
        </w:tabs>
        <w:ind w:left="360"/>
        <w:contextualSpacing/>
        <w:rPr>
          <w:rFonts w:ascii="Calibri" w:hAnsi="Calibri" w:cs="Calibri"/>
        </w:rPr>
      </w:pPr>
      <w:r w:rsidRPr="00D2399F">
        <w:rPr>
          <w:rFonts w:ascii="Calibri" w:hAnsi="Calibri" w:cs="Calibri"/>
        </w:rPr>
        <w:lastRenderedPageBreak/>
        <w:t xml:space="preserve">by the Commission, including the Professional Team’s on-site review, such that all </w:t>
      </w:r>
    </w:p>
    <w:p w14:paraId="77608F3A" w14:textId="77777777" w:rsidR="00D2399F" w:rsidRPr="00D2399F" w:rsidRDefault="00D2399F" w:rsidP="00D2399F">
      <w:pPr>
        <w:tabs>
          <w:tab w:val="left" w:pos="360"/>
        </w:tabs>
        <w:ind w:left="360"/>
        <w:contextualSpacing/>
        <w:rPr>
          <w:rFonts w:ascii="Calibri" w:hAnsi="Calibri" w:cs="Calibri"/>
        </w:rPr>
      </w:pPr>
      <w:r w:rsidRPr="00D2399F">
        <w:rPr>
          <w:rFonts w:ascii="Calibri" w:hAnsi="Calibri" w:cs="Calibri"/>
        </w:rPr>
        <w:t xml:space="preserve">platforms can be reviewed as to their functional equivalence. </w:t>
      </w:r>
    </w:p>
    <w:p w14:paraId="4E638EC5" w14:textId="77777777" w:rsidR="00D2399F" w:rsidRPr="00D2399F" w:rsidRDefault="00D2399F" w:rsidP="00D2399F">
      <w:pPr>
        <w:tabs>
          <w:tab w:val="left" w:pos="360"/>
        </w:tabs>
        <w:ind w:left="360"/>
        <w:contextualSpacing/>
        <w:rPr>
          <w:rFonts w:ascii="Calibri" w:hAnsi="Calibri" w:cs="Calibri"/>
        </w:rPr>
      </w:pPr>
    </w:p>
    <w:p w14:paraId="5C68E837" w14:textId="77777777" w:rsidR="00D2399F" w:rsidRPr="00D2399F" w:rsidRDefault="00D2399F" w:rsidP="00702EEC">
      <w:pPr>
        <w:numPr>
          <w:ilvl w:val="0"/>
          <w:numId w:val="38"/>
        </w:numPr>
        <w:tabs>
          <w:tab w:val="left" w:pos="360"/>
        </w:tabs>
        <w:ind w:left="360"/>
        <w:contextualSpacing/>
        <w:rPr>
          <w:rFonts w:ascii="Calibri" w:hAnsi="Calibri" w:cs="Calibri"/>
        </w:rPr>
      </w:pPr>
      <w:r w:rsidRPr="00D2399F">
        <w:rPr>
          <w:rFonts w:ascii="Calibri" w:hAnsi="Calibri" w:cs="Calibri"/>
        </w:rPr>
        <w:t xml:space="preserve">Functional equivalence shall be recognized as long as no hurricane loss costs differ with regard to any platform at the rounded third decimal place (thus there shall be no changes </w:t>
      </w:r>
    </w:p>
    <w:p w14:paraId="3FA17F37" w14:textId="77777777" w:rsidR="00D2399F" w:rsidRPr="00D2399F" w:rsidRDefault="00D2399F" w:rsidP="00D2399F">
      <w:pPr>
        <w:tabs>
          <w:tab w:val="left" w:pos="360"/>
        </w:tabs>
        <w:ind w:left="360"/>
        <w:contextualSpacing/>
        <w:rPr>
          <w:rFonts w:ascii="Calibri" w:hAnsi="Calibri" w:cs="Calibri"/>
        </w:rPr>
      </w:pPr>
      <w:r w:rsidRPr="00D2399F">
        <w:rPr>
          <w:rFonts w:ascii="Calibri" w:hAnsi="Calibri" w:cs="Calibri"/>
        </w:rPr>
        <w:t>in the published Form A-1, Form A-4, and Form S-5), and hurricane probable maximum loss does not differ by more than ± 0.5% for any hurricane probable maximum loss level (Form A</w:t>
      </w:r>
      <w:r w:rsidRPr="00D2399F">
        <w:rPr>
          <w:rFonts w:ascii="Calibri" w:hAnsi="Calibri" w:cs="Calibri"/>
        </w:rPr>
        <w:noBreakHyphen/>
        <w:t>8).</w:t>
      </w:r>
    </w:p>
    <w:p w14:paraId="319A36C6" w14:textId="77777777" w:rsidR="00D2399F" w:rsidRPr="00D2399F" w:rsidRDefault="00D2399F" w:rsidP="00D2399F">
      <w:pPr>
        <w:tabs>
          <w:tab w:val="left" w:pos="360"/>
        </w:tabs>
        <w:ind w:left="360" w:hanging="360"/>
        <w:contextualSpacing/>
        <w:rPr>
          <w:rFonts w:ascii="Calibri" w:hAnsi="Calibri" w:cs="Calibri"/>
        </w:rPr>
      </w:pPr>
    </w:p>
    <w:p w14:paraId="043422F3" w14:textId="77777777" w:rsidR="00D2399F" w:rsidRPr="00D2399F" w:rsidRDefault="00D2399F" w:rsidP="00702EEC">
      <w:pPr>
        <w:numPr>
          <w:ilvl w:val="0"/>
          <w:numId w:val="38"/>
        </w:numPr>
        <w:tabs>
          <w:tab w:val="left" w:pos="360"/>
        </w:tabs>
        <w:ind w:left="360"/>
        <w:contextualSpacing/>
        <w:rPr>
          <w:rFonts w:ascii="Calibri" w:hAnsi="Calibri" w:cs="Calibri"/>
        </w:rPr>
      </w:pPr>
      <w:r w:rsidRPr="00D2399F">
        <w:rPr>
          <w:rFonts w:ascii="Calibri" w:hAnsi="Calibri" w:cs="Calibri"/>
        </w:rPr>
        <w:t xml:space="preserve">The model as implemented on the various platforms shall have the same model version identification with a notation to designate the specific model platforms. The modeling organization shall specify which platform is the primary platform and which platforms </w:t>
      </w:r>
    </w:p>
    <w:p w14:paraId="5F2D6FA9" w14:textId="77777777" w:rsidR="00D2399F" w:rsidRPr="00D2399F" w:rsidRDefault="00D2399F" w:rsidP="00D2399F">
      <w:pPr>
        <w:tabs>
          <w:tab w:val="left" w:pos="360"/>
        </w:tabs>
        <w:ind w:left="360"/>
        <w:contextualSpacing/>
        <w:rPr>
          <w:rFonts w:ascii="Calibri" w:hAnsi="Calibri" w:cs="Calibri"/>
        </w:rPr>
      </w:pPr>
      <w:r w:rsidRPr="00D2399F">
        <w:rPr>
          <w:rFonts w:ascii="Calibri" w:hAnsi="Calibri" w:cs="Calibri"/>
        </w:rPr>
        <w:t xml:space="preserve">are the functionally equivalent platforms. This information shall be disclosed in response </w:t>
      </w:r>
    </w:p>
    <w:p w14:paraId="6D2186C0" w14:textId="77777777" w:rsidR="00D2399F" w:rsidRPr="00D2399F" w:rsidRDefault="00D2399F" w:rsidP="00D2399F">
      <w:pPr>
        <w:tabs>
          <w:tab w:val="left" w:pos="360"/>
        </w:tabs>
        <w:ind w:left="360"/>
        <w:contextualSpacing/>
        <w:rPr>
          <w:rFonts w:ascii="Calibri" w:hAnsi="Calibri" w:cs="Calibri"/>
        </w:rPr>
      </w:pPr>
      <w:r w:rsidRPr="00D2399F">
        <w:rPr>
          <w:rFonts w:ascii="Calibri" w:hAnsi="Calibri" w:cs="Calibri"/>
        </w:rPr>
        <w:t xml:space="preserve">to Standard G-1 Disclosure 1. </w:t>
      </w:r>
    </w:p>
    <w:p w14:paraId="3A3B6438" w14:textId="77777777" w:rsidR="00D2399F" w:rsidRPr="00D2399F" w:rsidRDefault="00D2399F" w:rsidP="00D2399F">
      <w:pPr>
        <w:tabs>
          <w:tab w:val="left" w:pos="360"/>
        </w:tabs>
        <w:rPr>
          <w:rFonts w:ascii="Calibri" w:hAnsi="Calibri" w:cs="Calibri"/>
        </w:rPr>
      </w:pPr>
    </w:p>
    <w:p w14:paraId="1380848D" w14:textId="77777777" w:rsidR="00D2399F" w:rsidRPr="00D2399F" w:rsidRDefault="00D2399F" w:rsidP="00702EEC">
      <w:pPr>
        <w:numPr>
          <w:ilvl w:val="0"/>
          <w:numId w:val="38"/>
        </w:numPr>
        <w:tabs>
          <w:tab w:val="left" w:pos="360"/>
        </w:tabs>
        <w:ind w:left="360"/>
        <w:contextualSpacing/>
        <w:rPr>
          <w:rFonts w:ascii="Calibri" w:hAnsi="Calibri" w:cs="Calibri"/>
        </w:rPr>
      </w:pPr>
      <w:r w:rsidRPr="00D2399F">
        <w:rPr>
          <w:rFonts w:ascii="Calibri" w:hAnsi="Calibri" w:cs="Calibri"/>
        </w:rPr>
        <w:t xml:space="preserve">The modeling organization shall not be allowed to make separate Submissions during a review cycle and any difference between model platforms shall be required to be fully described in the modeling organization’s initial Submission. </w:t>
      </w:r>
    </w:p>
    <w:p w14:paraId="4469BE49" w14:textId="77777777" w:rsidR="00D2399F" w:rsidRPr="00D2399F" w:rsidRDefault="00D2399F" w:rsidP="00D2399F">
      <w:pPr>
        <w:tabs>
          <w:tab w:val="left" w:pos="360"/>
        </w:tabs>
        <w:ind w:left="360" w:hanging="360"/>
        <w:contextualSpacing/>
        <w:rPr>
          <w:rFonts w:ascii="Calibri" w:hAnsi="Calibri" w:cs="Calibri"/>
        </w:rPr>
      </w:pPr>
    </w:p>
    <w:p w14:paraId="27B5BEAD" w14:textId="77777777" w:rsidR="00D2399F" w:rsidRPr="00D2399F" w:rsidRDefault="00D2399F" w:rsidP="00702EEC">
      <w:pPr>
        <w:numPr>
          <w:ilvl w:val="0"/>
          <w:numId w:val="38"/>
        </w:numPr>
        <w:tabs>
          <w:tab w:val="left" w:pos="360"/>
        </w:tabs>
        <w:ind w:left="360"/>
        <w:contextualSpacing/>
        <w:rPr>
          <w:rFonts w:ascii="Calibri" w:hAnsi="Calibri" w:cs="Calibri"/>
        </w:rPr>
      </w:pPr>
      <w:r w:rsidRPr="00D2399F">
        <w:rPr>
          <w:rFonts w:ascii="Calibri" w:hAnsi="Calibri" w:cs="Calibri"/>
        </w:rPr>
        <w:t xml:space="preserve">The only differences in modeled results shall be demonstrated to be solely due to the nature of the model platforms or any other technological constraint that would account </w:t>
      </w:r>
    </w:p>
    <w:p w14:paraId="0260C99E" w14:textId="77777777" w:rsidR="00D2399F" w:rsidRPr="00D2399F" w:rsidRDefault="00D2399F" w:rsidP="00D2399F">
      <w:pPr>
        <w:tabs>
          <w:tab w:val="left" w:pos="360"/>
        </w:tabs>
        <w:ind w:left="360"/>
        <w:contextualSpacing/>
        <w:rPr>
          <w:rFonts w:ascii="Calibri" w:hAnsi="Calibri" w:cs="Calibri"/>
        </w:rPr>
      </w:pPr>
      <w:r w:rsidRPr="00D2399F">
        <w:rPr>
          <w:rFonts w:ascii="Calibri" w:hAnsi="Calibri" w:cs="Calibri"/>
        </w:rPr>
        <w:t>for no more than the designated variations noted above.</w:t>
      </w:r>
    </w:p>
    <w:p w14:paraId="562372E9" w14:textId="77777777" w:rsidR="00D2399F" w:rsidRPr="00D2399F" w:rsidRDefault="00D2399F" w:rsidP="00D2399F">
      <w:pPr>
        <w:tabs>
          <w:tab w:val="left" w:pos="720"/>
        </w:tabs>
        <w:ind w:left="540"/>
        <w:contextualSpacing/>
        <w:rPr>
          <w:rFonts w:ascii="Calibri" w:hAnsi="Calibri" w:cs="Calibri"/>
        </w:rPr>
      </w:pPr>
    </w:p>
    <w:p w14:paraId="28FC3D8C" w14:textId="77777777" w:rsidR="00D2399F" w:rsidRPr="00D2399F" w:rsidRDefault="00D2399F" w:rsidP="00D2399F">
      <w:pPr>
        <w:tabs>
          <w:tab w:val="left" w:pos="720"/>
        </w:tabs>
        <w:contextualSpacing/>
        <w:rPr>
          <w:rFonts w:ascii="Calibri" w:hAnsi="Calibri" w:cs="Calibri"/>
        </w:rPr>
      </w:pPr>
      <w:r w:rsidRPr="00D2399F">
        <w:rPr>
          <w:rFonts w:ascii="Calibri" w:hAnsi="Calibri" w:cs="Calibri"/>
        </w:rPr>
        <w:t xml:space="preserve">The Commission shall determine functional equivalence of the model platforms during the review of the model for acceptability. The letter of acceptability specifically designates which model platforms were found to be functionally equivalent and acceptable by the Commission. </w:t>
      </w:r>
    </w:p>
    <w:p w14:paraId="6FD1F9B9" w14:textId="77777777" w:rsidR="00D2399F" w:rsidRPr="00D2399F" w:rsidRDefault="00D2399F" w:rsidP="00D2399F">
      <w:pPr>
        <w:tabs>
          <w:tab w:val="left" w:pos="720"/>
        </w:tabs>
        <w:rPr>
          <w:rFonts w:ascii="Calibri" w:hAnsi="Calibri" w:cs="Calibri"/>
          <w:b/>
        </w:rPr>
      </w:pPr>
    </w:p>
    <w:p w14:paraId="6566348D" w14:textId="77777777" w:rsidR="00D2399F" w:rsidRPr="00D2399F" w:rsidRDefault="00D2399F" w:rsidP="00D2399F">
      <w:pPr>
        <w:tabs>
          <w:tab w:val="left" w:pos="720"/>
        </w:tabs>
        <w:rPr>
          <w:rFonts w:ascii="Calibri" w:hAnsi="Calibri" w:cs="Calibri"/>
          <w:b/>
        </w:rPr>
      </w:pPr>
    </w:p>
    <w:p w14:paraId="1CFAF94A" w14:textId="77777777" w:rsidR="00D2399F" w:rsidRPr="00D2399F" w:rsidRDefault="00D2399F" w:rsidP="00D2399F">
      <w:pPr>
        <w:tabs>
          <w:tab w:val="left" w:pos="720"/>
        </w:tabs>
        <w:rPr>
          <w:rFonts w:ascii="Calibri" w:hAnsi="Calibri" w:cs="Calibri"/>
          <w:b/>
          <w:caps/>
        </w:rPr>
      </w:pPr>
      <w:r w:rsidRPr="00D2399F">
        <w:rPr>
          <w:rFonts w:ascii="Calibri" w:hAnsi="Calibri" w:cs="Calibri"/>
          <w:b/>
          <w:caps/>
        </w:rPr>
        <w:t>Model Update for Consistency of Hurricane and Flood Models after the Model has been Determined to be Acceptable by the Commission</w:t>
      </w:r>
    </w:p>
    <w:p w14:paraId="633A4D38" w14:textId="77777777" w:rsidR="00D2399F" w:rsidRPr="00D2399F" w:rsidRDefault="00D2399F" w:rsidP="00D2399F">
      <w:pPr>
        <w:tabs>
          <w:tab w:val="left" w:pos="540"/>
        </w:tabs>
        <w:ind w:left="540" w:hanging="540"/>
        <w:rPr>
          <w:rFonts w:ascii="Calibri" w:hAnsi="Calibri" w:cs="Calibri"/>
        </w:rPr>
      </w:pPr>
    </w:p>
    <w:p w14:paraId="4EB1462B" w14:textId="77777777" w:rsidR="00D2399F" w:rsidRPr="00D2399F" w:rsidRDefault="00D2399F" w:rsidP="00702EEC">
      <w:pPr>
        <w:numPr>
          <w:ilvl w:val="0"/>
          <w:numId w:val="57"/>
        </w:numPr>
        <w:tabs>
          <w:tab w:val="left" w:pos="0"/>
        </w:tabs>
        <w:ind w:left="360"/>
        <w:contextualSpacing/>
        <w:rPr>
          <w:rFonts w:ascii="Calibri" w:hAnsi="Calibri" w:cs="Calibri"/>
        </w:rPr>
      </w:pPr>
      <w:r w:rsidRPr="00D2399F">
        <w:rPr>
          <w:rFonts w:ascii="Calibri" w:hAnsi="Calibri" w:cs="Calibri"/>
        </w:rPr>
        <w:t xml:space="preserve">If the modeling organization proposes to update a current accepted hurricane or flood model as a result of changes to the other model, the modeling organization shall notify </w:t>
      </w:r>
    </w:p>
    <w:p w14:paraId="01DDBDE3" w14:textId="77777777" w:rsidR="00D2399F" w:rsidRPr="00D2399F" w:rsidRDefault="00D2399F" w:rsidP="00D2399F">
      <w:pPr>
        <w:tabs>
          <w:tab w:val="left" w:pos="0"/>
        </w:tabs>
        <w:ind w:left="360"/>
        <w:contextualSpacing/>
        <w:rPr>
          <w:rFonts w:ascii="Calibri" w:hAnsi="Calibri" w:cs="Calibri"/>
        </w:rPr>
      </w:pPr>
      <w:r w:rsidRPr="00D2399F">
        <w:rPr>
          <w:rFonts w:ascii="Calibri" w:hAnsi="Calibri" w:cs="Calibri"/>
        </w:rPr>
        <w:t xml:space="preserve">the Commission Chair in writing. </w:t>
      </w:r>
    </w:p>
    <w:p w14:paraId="32CA4DE9" w14:textId="77777777" w:rsidR="00D2399F" w:rsidRDefault="00D2399F" w:rsidP="00D2399F">
      <w:pPr>
        <w:tabs>
          <w:tab w:val="left" w:pos="0"/>
        </w:tabs>
        <w:ind w:left="360"/>
        <w:contextualSpacing/>
        <w:rPr>
          <w:rFonts w:ascii="Calibri" w:hAnsi="Calibri" w:cs="Calibri"/>
        </w:rPr>
      </w:pPr>
    </w:p>
    <w:p w14:paraId="5E09B729" w14:textId="77777777" w:rsidR="00D2399F" w:rsidRPr="00D2399F" w:rsidRDefault="00D2399F" w:rsidP="00D2399F">
      <w:pPr>
        <w:tabs>
          <w:tab w:val="left" w:pos="0"/>
        </w:tabs>
        <w:ind w:left="360"/>
        <w:contextualSpacing/>
        <w:rPr>
          <w:rFonts w:ascii="Calibri" w:hAnsi="Calibri" w:cs="Calibri"/>
        </w:rPr>
      </w:pPr>
      <w:r w:rsidRPr="00D2399F">
        <w:rPr>
          <w:rFonts w:ascii="Calibri" w:hAnsi="Calibri" w:cs="Calibri"/>
        </w:rPr>
        <w:t>The notification shall detail:</w:t>
      </w:r>
    </w:p>
    <w:p w14:paraId="35C47C22" w14:textId="77777777" w:rsidR="00D2399F" w:rsidRPr="00D2399F" w:rsidRDefault="00D2399F" w:rsidP="00D2399F">
      <w:pPr>
        <w:tabs>
          <w:tab w:val="left" w:pos="0"/>
        </w:tabs>
        <w:rPr>
          <w:rFonts w:ascii="Calibri" w:hAnsi="Calibri" w:cs="Calibri"/>
        </w:rPr>
      </w:pPr>
    </w:p>
    <w:p w14:paraId="4DDAEED4" w14:textId="77777777" w:rsidR="00D2399F" w:rsidRPr="00D2399F" w:rsidRDefault="00D2399F" w:rsidP="00702EEC">
      <w:pPr>
        <w:numPr>
          <w:ilvl w:val="0"/>
          <w:numId w:val="67"/>
        </w:numPr>
        <w:tabs>
          <w:tab w:val="left" w:pos="0"/>
        </w:tabs>
        <w:ind w:left="720"/>
        <w:contextualSpacing/>
        <w:rPr>
          <w:rFonts w:ascii="Calibri" w:hAnsi="Calibri" w:cs="Calibri"/>
        </w:rPr>
      </w:pPr>
      <w:r w:rsidRPr="00D2399F">
        <w:rPr>
          <w:rFonts w:ascii="Calibri" w:hAnsi="Calibri" w:cs="Calibri"/>
        </w:rPr>
        <w:t>The nature of the proposed updates, and</w:t>
      </w:r>
    </w:p>
    <w:p w14:paraId="630929FC" w14:textId="77777777" w:rsidR="00D2399F" w:rsidRPr="00D2399F" w:rsidRDefault="00D2399F" w:rsidP="00D2399F">
      <w:pPr>
        <w:tabs>
          <w:tab w:val="left" w:pos="0"/>
        </w:tabs>
        <w:contextualSpacing/>
        <w:rPr>
          <w:rFonts w:ascii="Calibri" w:hAnsi="Calibri" w:cs="Calibri"/>
        </w:rPr>
      </w:pPr>
    </w:p>
    <w:p w14:paraId="719C82C2" w14:textId="77777777" w:rsidR="00D2399F" w:rsidRPr="00D2399F" w:rsidRDefault="00D2399F" w:rsidP="00702EEC">
      <w:pPr>
        <w:numPr>
          <w:ilvl w:val="0"/>
          <w:numId w:val="67"/>
        </w:numPr>
        <w:tabs>
          <w:tab w:val="left" w:pos="0"/>
        </w:tabs>
        <w:ind w:left="720"/>
        <w:contextualSpacing/>
        <w:rPr>
          <w:rFonts w:ascii="Calibri" w:hAnsi="Calibri" w:cs="Calibri"/>
        </w:rPr>
      </w:pPr>
      <w:r w:rsidRPr="00D2399F">
        <w:rPr>
          <w:rFonts w:ascii="Calibri" w:hAnsi="Calibri" w:cs="Calibri"/>
        </w:rPr>
        <w:t xml:space="preserve">The effect on the modeled results (i.e., the impact on hurricane or flood loss costs and hurricane or flood probable maximum loss levels). </w:t>
      </w:r>
    </w:p>
    <w:p w14:paraId="1C5140FE" w14:textId="77777777" w:rsidR="00D2399F" w:rsidRPr="00D2399F" w:rsidRDefault="00D2399F" w:rsidP="00D2399F">
      <w:pPr>
        <w:ind w:left="720"/>
        <w:contextualSpacing/>
        <w:rPr>
          <w:rFonts w:ascii="Calibri" w:hAnsi="Calibri" w:cs="Calibri"/>
        </w:rPr>
      </w:pPr>
    </w:p>
    <w:p w14:paraId="74371521" w14:textId="77777777" w:rsidR="00D2399F" w:rsidRPr="00D2399F" w:rsidRDefault="00D2399F" w:rsidP="00D2399F">
      <w:pPr>
        <w:tabs>
          <w:tab w:val="left" w:pos="0"/>
        </w:tabs>
        <w:ind w:left="360"/>
        <w:rPr>
          <w:rFonts w:ascii="Calibri" w:hAnsi="Calibri" w:cs="Calibri"/>
        </w:rPr>
      </w:pPr>
      <w:r w:rsidRPr="00D2399F">
        <w:rPr>
          <w:rFonts w:ascii="Calibri" w:hAnsi="Calibri" w:cs="Calibri"/>
        </w:rPr>
        <w:t xml:space="preserve">The notification shall also include all Submission materials that are impacted. If trade secret information is involved, the modeling organization shall include this fact in the notification to the Commission. </w:t>
      </w:r>
    </w:p>
    <w:p w14:paraId="0032906C" w14:textId="77777777" w:rsidR="00D2399F" w:rsidRPr="00D2399F" w:rsidRDefault="00D2399F" w:rsidP="00D2399F">
      <w:pPr>
        <w:tabs>
          <w:tab w:val="left" w:pos="0"/>
        </w:tabs>
        <w:rPr>
          <w:rFonts w:ascii="Calibri" w:hAnsi="Calibri" w:cs="Calibri"/>
        </w:rPr>
      </w:pPr>
    </w:p>
    <w:p w14:paraId="750A39B9" w14:textId="77777777" w:rsidR="00672D5F" w:rsidRDefault="00D2399F" w:rsidP="00702EEC">
      <w:pPr>
        <w:numPr>
          <w:ilvl w:val="0"/>
          <w:numId w:val="57"/>
        </w:numPr>
        <w:tabs>
          <w:tab w:val="left" w:pos="0"/>
        </w:tabs>
        <w:ind w:left="360"/>
        <w:contextualSpacing/>
        <w:rPr>
          <w:rFonts w:ascii="Calibri" w:hAnsi="Calibri" w:cs="Calibri"/>
        </w:rPr>
      </w:pPr>
      <w:r w:rsidRPr="00D2399F">
        <w:rPr>
          <w:rFonts w:ascii="Calibri" w:hAnsi="Calibri" w:cs="Calibri"/>
        </w:rPr>
        <w:lastRenderedPageBreak/>
        <w:t xml:space="preserve">Depending on the nature of the updates, the Commission Chair, in consultation with at </w:t>
      </w:r>
    </w:p>
    <w:p w14:paraId="2EDB3569" w14:textId="02759CBA" w:rsidR="00D2399F" w:rsidRPr="00D2399F" w:rsidRDefault="00D2399F" w:rsidP="00672D5F">
      <w:pPr>
        <w:tabs>
          <w:tab w:val="left" w:pos="0"/>
        </w:tabs>
        <w:ind w:left="360"/>
        <w:contextualSpacing/>
        <w:rPr>
          <w:rFonts w:ascii="Calibri" w:hAnsi="Calibri" w:cs="Calibri"/>
        </w:rPr>
      </w:pPr>
      <w:r w:rsidRPr="00D2399F">
        <w:rPr>
          <w:rFonts w:ascii="Calibri" w:hAnsi="Calibri" w:cs="Calibri"/>
        </w:rPr>
        <w:t>least three Professional Team members, will review the notification and materials provided to determine whether to process the proposed updates immediately or defer until the next scheduled model review cycle. Depending on the nature of the updates, the Commission Chair may recommend that the Professional Team conduct an on-site review, or a virtual review provided the modeling organization is in agreement and can provide access to full modeling material.</w:t>
      </w:r>
    </w:p>
    <w:p w14:paraId="2A9CBD23" w14:textId="77777777" w:rsidR="00D2399F" w:rsidRPr="00D2399F" w:rsidRDefault="00D2399F" w:rsidP="00D2399F">
      <w:pPr>
        <w:tabs>
          <w:tab w:val="left" w:pos="0"/>
        </w:tabs>
        <w:contextualSpacing/>
        <w:rPr>
          <w:rFonts w:ascii="Calibri" w:hAnsi="Calibri" w:cs="Calibri"/>
        </w:rPr>
      </w:pPr>
    </w:p>
    <w:p w14:paraId="5A10AE39" w14:textId="77777777" w:rsidR="00D2399F" w:rsidRPr="00D2399F" w:rsidRDefault="00D2399F" w:rsidP="00702EEC">
      <w:pPr>
        <w:numPr>
          <w:ilvl w:val="0"/>
          <w:numId w:val="57"/>
        </w:numPr>
        <w:tabs>
          <w:tab w:val="left" w:pos="450"/>
        </w:tabs>
        <w:ind w:left="360"/>
        <w:contextualSpacing/>
        <w:rPr>
          <w:rFonts w:ascii="Calibri" w:hAnsi="Calibri" w:cs="Calibri"/>
        </w:rPr>
      </w:pPr>
      <w:r w:rsidRPr="00D2399F">
        <w:rPr>
          <w:rFonts w:ascii="Calibri" w:hAnsi="Calibri" w:cs="Calibri"/>
        </w:rPr>
        <w:t xml:space="preserve">If the Commission Chair, in consultation with at least three Professional Team members, determines that the documentation and explanations provided by the modeling organization are sufficient, no further review is necessary by the Commission. The Commission Chair shall provide an updated acceptability letter to the modeling organization acknowledging the update notification and noting that the model update produces minor differences in hurricane loss costs and hurricane probable maximum loss levels from the current accepted model, that the Commission accepts the modeling organization’s addendum to its previous Submission, and that the same acceptability expiration date </w:t>
      </w:r>
    </w:p>
    <w:p w14:paraId="4CF897A0" w14:textId="77777777" w:rsidR="00D2399F" w:rsidRPr="00D2399F" w:rsidRDefault="00D2399F" w:rsidP="00D2399F">
      <w:pPr>
        <w:tabs>
          <w:tab w:val="left" w:pos="450"/>
        </w:tabs>
        <w:ind w:left="360"/>
        <w:contextualSpacing/>
        <w:rPr>
          <w:rFonts w:ascii="Calibri" w:hAnsi="Calibri" w:cs="Calibri"/>
        </w:rPr>
      </w:pPr>
      <w:r w:rsidRPr="00D2399F">
        <w:rPr>
          <w:rFonts w:ascii="Calibri" w:hAnsi="Calibri" w:cs="Calibri"/>
        </w:rPr>
        <w:t xml:space="preserve">shall apply as for the current accepted model. </w:t>
      </w:r>
    </w:p>
    <w:p w14:paraId="77DDA392" w14:textId="77777777" w:rsidR="00D2399F" w:rsidRPr="00D2399F" w:rsidRDefault="00D2399F" w:rsidP="00D2399F">
      <w:pPr>
        <w:tabs>
          <w:tab w:val="left" w:pos="450"/>
        </w:tabs>
        <w:rPr>
          <w:rFonts w:ascii="Calibri" w:hAnsi="Calibri" w:cs="Calibri"/>
        </w:rPr>
      </w:pPr>
    </w:p>
    <w:p w14:paraId="0CD91F10" w14:textId="77777777" w:rsidR="00D2399F" w:rsidRPr="00D2399F" w:rsidRDefault="00D2399F" w:rsidP="00702EEC">
      <w:pPr>
        <w:numPr>
          <w:ilvl w:val="0"/>
          <w:numId w:val="57"/>
        </w:numPr>
        <w:tabs>
          <w:tab w:val="left" w:pos="0"/>
        </w:tabs>
        <w:ind w:left="360"/>
        <w:contextualSpacing/>
        <w:rPr>
          <w:rFonts w:ascii="Calibri" w:hAnsi="Calibri" w:cs="Calibri"/>
        </w:rPr>
      </w:pPr>
      <w:r w:rsidRPr="00D2399F">
        <w:rPr>
          <w:rFonts w:ascii="Calibri" w:hAnsi="Calibri" w:cs="Calibri"/>
        </w:rPr>
        <w:t>If the Commission Chair, in consultation with at least three Professional Team members, determines there are significant differences in the underlying acceptable model or there are significant differences in the modeled results, then the Commission Chair shall send a letter to the modeling organization as soon as practical notifying the modeling organization of a pending review by the Commission. The Commission Chair shall determine the need for a special meeting or whether the issue can be addressed at the next regularly scheduled meeting of the Commission.</w:t>
      </w:r>
      <w:r w:rsidRPr="00D2399F">
        <w:rPr>
          <w:rFonts w:ascii="Calibri" w:eastAsia="Calibri" w:hAnsi="Calibri" w:cs="Calibri"/>
          <w:sz w:val="22"/>
          <w:szCs w:val="22"/>
        </w:rPr>
        <w:t xml:space="preserve"> </w:t>
      </w:r>
      <w:r w:rsidRPr="00D2399F">
        <w:rPr>
          <w:rFonts w:ascii="Calibri" w:hAnsi="Calibri" w:cs="Calibri"/>
        </w:rPr>
        <w:t xml:space="preserve">The Commission shall review the model update and any other aspect of the model which might have changed in order to ensure that the model continues to comply with the standards. </w:t>
      </w:r>
    </w:p>
    <w:p w14:paraId="00896895" w14:textId="77777777" w:rsidR="00D2399F" w:rsidRPr="00D2399F" w:rsidRDefault="00D2399F" w:rsidP="00D2399F">
      <w:pPr>
        <w:tabs>
          <w:tab w:val="left" w:pos="0"/>
        </w:tabs>
        <w:rPr>
          <w:rFonts w:ascii="Calibri" w:hAnsi="Calibri" w:cs="Calibri"/>
        </w:rPr>
      </w:pPr>
    </w:p>
    <w:p w14:paraId="327DBF59" w14:textId="77777777" w:rsidR="00D2399F" w:rsidRPr="00D2399F" w:rsidRDefault="00D2399F" w:rsidP="00702EEC">
      <w:pPr>
        <w:numPr>
          <w:ilvl w:val="0"/>
          <w:numId w:val="57"/>
        </w:numPr>
        <w:tabs>
          <w:tab w:val="left" w:pos="360"/>
        </w:tabs>
        <w:ind w:left="360"/>
        <w:contextualSpacing/>
        <w:rPr>
          <w:rFonts w:ascii="Calibri" w:hAnsi="Calibri" w:cs="Calibri"/>
        </w:rPr>
      </w:pPr>
      <w:r w:rsidRPr="00D2399F">
        <w:rPr>
          <w:rFonts w:ascii="Calibri" w:hAnsi="Calibri" w:cs="Calibri"/>
        </w:rPr>
        <w:t xml:space="preserve">The basic process adopted in the current </w:t>
      </w:r>
      <w:r w:rsidRPr="00D2399F">
        <w:rPr>
          <w:rFonts w:ascii="Calibri" w:hAnsi="Calibri" w:cs="Calibri"/>
          <w:i/>
        </w:rPr>
        <w:t>Hurricane Standards Report of Activities</w:t>
      </w:r>
      <w:r w:rsidRPr="00D2399F">
        <w:rPr>
          <w:rFonts w:ascii="Calibri" w:hAnsi="Calibri" w:cs="Calibri"/>
        </w:rPr>
        <w:t xml:space="preserve"> chapter “Process for Determining the Acceptability of a Computer Simulation Hurricane Model” </w:t>
      </w:r>
    </w:p>
    <w:p w14:paraId="1D227B0C" w14:textId="77777777" w:rsidR="00D2399F" w:rsidRPr="00D2399F" w:rsidRDefault="00D2399F" w:rsidP="00D2399F">
      <w:pPr>
        <w:tabs>
          <w:tab w:val="left" w:pos="360"/>
        </w:tabs>
        <w:ind w:left="360"/>
        <w:contextualSpacing/>
        <w:rPr>
          <w:rFonts w:ascii="Calibri" w:hAnsi="Calibri" w:cs="Calibri"/>
        </w:rPr>
      </w:pPr>
      <w:r w:rsidRPr="00D2399F">
        <w:rPr>
          <w:rFonts w:ascii="Calibri" w:hAnsi="Calibri" w:cs="Calibri"/>
        </w:rPr>
        <w:t xml:space="preserve">will be followed. </w:t>
      </w:r>
    </w:p>
    <w:p w14:paraId="568E8156" w14:textId="77777777" w:rsidR="00687D7B" w:rsidRPr="00D2399F" w:rsidRDefault="00687D7B" w:rsidP="00D2399F">
      <w:pPr>
        <w:tabs>
          <w:tab w:val="left" w:pos="0"/>
        </w:tabs>
        <w:rPr>
          <w:rFonts w:ascii="Calibri" w:hAnsi="Calibri" w:cs="Calibri"/>
        </w:rPr>
      </w:pPr>
    </w:p>
    <w:p w14:paraId="0E4EB4F4" w14:textId="77777777" w:rsidR="00D2399F" w:rsidRPr="00D2399F" w:rsidRDefault="00D2399F" w:rsidP="00D2399F">
      <w:pPr>
        <w:tabs>
          <w:tab w:val="left" w:pos="360"/>
        </w:tabs>
        <w:ind w:left="360"/>
        <w:rPr>
          <w:rFonts w:ascii="Calibri" w:hAnsi="Calibri" w:cs="Calibri"/>
        </w:rPr>
      </w:pPr>
      <w:r w:rsidRPr="00D2399F">
        <w:rPr>
          <w:rFonts w:ascii="Calibri" w:hAnsi="Calibri" w:cs="Calibri"/>
        </w:rPr>
        <w:t xml:space="preserve">The Commission letter of acceptability shall be revised to acknowledge the model update </w:t>
      </w:r>
    </w:p>
    <w:p w14:paraId="7C80BC0B" w14:textId="77777777" w:rsidR="00D2399F" w:rsidRPr="00D2399F" w:rsidRDefault="00D2399F" w:rsidP="00D2399F">
      <w:pPr>
        <w:tabs>
          <w:tab w:val="left" w:pos="360"/>
        </w:tabs>
        <w:ind w:left="360"/>
        <w:rPr>
          <w:rFonts w:ascii="Calibri" w:hAnsi="Calibri" w:cs="Calibri"/>
        </w:rPr>
      </w:pPr>
      <w:r w:rsidRPr="00D2399F">
        <w:rPr>
          <w:rFonts w:ascii="Calibri" w:hAnsi="Calibri" w:cs="Calibri"/>
        </w:rPr>
        <w:t xml:space="preserve">to the current accepted model. The new model identification as assigned by the modeling organization shall be noted. Once the Commission has determined acceptability of the revised model, the revised model shall supersede the current accepted model, and the same acceptability expiration date shall apply for the revised model. </w:t>
      </w:r>
    </w:p>
    <w:p w14:paraId="71BAF62B" w14:textId="77777777" w:rsidR="00D2399F" w:rsidRPr="00D2399F" w:rsidRDefault="00D2399F" w:rsidP="00D2399F">
      <w:pPr>
        <w:tabs>
          <w:tab w:val="left" w:pos="0"/>
        </w:tabs>
        <w:rPr>
          <w:rFonts w:ascii="Calibri" w:hAnsi="Calibri" w:cs="Calibri"/>
        </w:rPr>
      </w:pPr>
    </w:p>
    <w:p w14:paraId="2C82B959" w14:textId="77777777" w:rsidR="00D2399F" w:rsidRPr="00D2399F" w:rsidRDefault="00D2399F" w:rsidP="00702EEC">
      <w:pPr>
        <w:numPr>
          <w:ilvl w:val="0"/>
          <w:numId w:val="57"/>
        </w:numPr>
        <w:tabs>
          <w:tab w:val="left" w:pos="0"/>
        </w:tabs>
        <w:ind w:left="360"/>
        <w:contextualSpacing/>
        <w:rPr>
          <w:rFonts w:ascii="Calibri" w:hAnsi="Calibri" w:cs="Calibri"/>
        </w:rPr>
      </w:pPr>
      <w:r w:rsidRPr="00D2399F">
        <w:rPr>
          <w:rFonts w:ascii="Calibri" w:hAnsi="Calibri" w:cs="Calibri"/>
        </w:rPr>
        <w:t xml:space="preserve">If the proposed model update is not found to be acceptable by the Commission, the Commission Chair shall send a letter to the modeling organization noting such and that </w:t>
      </w:r>
    </w:p>
    <w:p w14:paraId="2E0D4A33" w14:textId="77777777" w:rsidR="00D2399F" w:rsidRPr="00D2399F" w:rsidRDefault="00D2399F" w:rsidP="00D2399F">
      <w:pPr>
        <w:tabs>
          <w:tab w:val="left" w:pos="0"/>
        </w:tabs>
        <w:ind w:left="360"/>
        <w:contextualSpacing/>
        <w:rPr>
          <w:rFonts w:ascii="Calibri" w:hAnsi="Calibri" w:cs="Calibri"/>
        </w:rPr>
      </w:pPr>
      <w:r w:rsidRPr="00D2399F">
        <w:rPr>
          <w:rFonts w:ascii="Calibri" w:hAnsi="Calibri" w:cs="Calibri"/>
        </w:rPr>
        <w:t xml:space="preserve">the current acceptable model shall continue to be acceptable with the original acceptability expiration date. </w:t>
      </w:r>
    </w:p>
    <w:p w14:paraId="4178B1CC" w14:textId="77777777" w:rsidR="00687D7B" w:rsidRDefault="00687D7B" w:rsidP="00D2399F">
      <w:pPr>
        <w:tabs>
          <w:tab w:val="left" w:pos="360"/>
        </w:tabs>
        <w:ind w:left="360"/>
        <w:contextualSpacing/>
        <w:rPr>
          <w:rFonts w:ascii="Calibri" w:hAnsi="Calibri" w:cs="Calibri"/>
        </w:rPr>
      </w:pPr>
    </w:p>
    <w:p w14:paraId="5CAE3EA7" w14:textId="77777777" w:rsidR="00E300DE" w:rsidRDefault="00E300DE" w:rsidP="00D2399F">
      <w:pPr>
        <w:tabs>
          <w:tab w:val="left" w:pos="360"/>
        </w:tabs>
        <w:ind w:left="360"/>
        <w:contextualSpacing/>
        <w:rPr>
          <w:rFonts w:ascii="Calibri" w:hAnsi="Calibri" w:cs="Calibri"/>
        </w:rPr>
      </w:pPr>
    </w:p>
    <w:p w14:paraId="449FD967" w14:textId="77777777" w:rsidR="00E300DE" w:rsidRPr="00D2399F" w:rsidRDefault="00E300DE" w:rsidP="00D2399F">
      <w:pPr>
        <w:tabs>
          <w:tab w:val="left" w:pos="360"/>
        </w:tabs>
        <w:ind w:left="360"/>
        <w:contextualSpacing/>
        <w:rPr>
          <w:rFonts w:ascii="Calibri" w:hAnsi="Calibri" w:cs="Calibri"/>
        </w:rPr>
      </w:pPr>
    </w:p>
    <w:p w14:paraId="26D98FC9" w14:textId="77777777" w:rsidR="00D2399F" w:rsidRPr="00D2399F" w:rsidRDefault="00D2399F" w:rsidP="00D2399F">
      <w:pPr>
        <w:tabs>
          <w:tab w:val="left" w:pos="360"/>
        </w:tabs>
        <w:ind w:left="360"/>
        <w:contextualSpacing/>
        <w:rPr>
          <w:rFonts w:ascii="Calibri" w:hAnsi="Calibri" w:cs="Calibri"/>
        </w:rPr>
      </w:pPr>
      <w:r w:rsidRPr="00D2399F">
        <w:rPr>
          <w:rFonts w:ascii="Calibri" w:hAnsi="Calibri" w:cs="Calibri"/>
        </w:rPr>
        <w:lastRenderedPageBreak/>
        <w:t xml:space="preserve">The appeal process as specified in Appeal Process to be Used by a Modeling Organization if a Model is Not Found to be Acceptable by the Commission shall not be applicable. This will require the modeling organization to make any contemplated model update for the Commission’s consideration in the next review cycle as determined by time frames established in the current </w:t>
      </w:r>
      <w:r w:rsidRPr="00D2399F">
        <w:rPr>
          <w:rFonts w:ascii="Calibri" w:hAnsi="Calibri" w:cs="Calibri"/>
          <w:i/>
        </w:rPr>
        <w:t>Hurricane Standards Report of Activities</w:t>
      </w:r>
      <w:r w:rsidRPr="00D2399F">
        <w:rPr>
          <w:rFonts w:ascii="Calibri" w:hAnsi="Calibri" w:cs="Calibri"/>
        </w:rPr>
        <w:t>.</w:t>
      </w:r>
    </w:p>
    <w:p w14:paraId="036DCC78" w14:textId="77777777" w:rsidR="00D2399F" w:rsidRPr="00D2399F" w:rsidRDefault="00D2399F" w:rsidP="00D2399F">
      <w:pPr>
        <w:ind w:left="540"/>
        <w:contextualSpacing/>
        <w:rPr>
          <w:rFonts w:ascii="Calibri" w:hAnsi="Calibri" w:cs="Calibri"/>
        </w:rPr>
      </w:pPr>
    </w:p>
    <w:p w14:paraId="2649BEC8" w14:textId="77777777" w:rsidR="00D2399F" w:rsidRPr="00D2399F" w:rsidRDefault="00D2399F" w:rsidP="00D2399F">
      <w:pPr>
        <w:ind w:left="540"/>
        <w:contextualSpacing/>
        <w:rPr>
          <w:rFonts w:ascii="Calibri" w:hAnsi="Calibri" w:cs="Calibri"/>
        </w:rPr>
      </w:pPr>
    </w:p>
    <w:p w14:paraId="7628D86B" w14:textId="77777777" w:rsidR="00D2399F" w:rsidRPr="00D2399F" w:rsidRDefault="00D2399F" w:rsidP="00D2399F">
      <w:pPr>
        <w:tabs>
          <w:tab w:val="left" w:pos="540"/>
        </w:tabs>
        <w:rPr>
          <w:rFonts w:ascii="Calibri" w:hAnsi="Calibri" w:cs="Calibri"/>
        </w:rPr>
      </w:pPr>
      <w:r w:rsidRPr="00D2399F">
        <w:rPr>
          <w:rFonts w:ascii="Calibri" w:hAnsi="Calibri" w:cs="Calibri"/>
          <w:b/>
          <w:caps/>
        </w:rPr>
        <w:t>Expiration of a Model Found Acceptable</w:t>
      </w:r>
      <w:r w:rsidRPr="00D2399F">
        <w:rPr>
          <w:rFonts w:ascii="Calibri" w:hAnsi="Calibri" w:cs="Calibri"/>
        </w:rPr>
        <w:t xml:space="preserve"> </w:t>
      </w:r>
    </w:p>
    <w:p w14:paraId="180371F1" w14:textId="77777777" w:rsidR="00D2399F" w:rsidRPr="00D2399F" w:rsidRDefault="00D2399F" w:rsidP="00D2399F">
      <w:pPr>
        <w:tabs>
          <w:tab w:val="left" w:pos="540"/>
        </w:tabs>
        <w:rPr>
          <w:rFonts w:ascii="Calibri" w:hAnsi="Calibri" w:cs="Calibri"/>
        </w:rPr>
      </w:pPr>
    </w:p>
    <w:p w14:paraId="5736E1C6" w14:textId="77777777" w:rsidR="00D2399F" w:rsidRPr="00D2399F" w:rsidRDefault="00D2399F" w:rsidP="00D2399F">
      <w:pPr>
        <w:tabs>
          <w:tab w:val="left" w:pos="0"/>
        </w:tabs>
        <w:rPr>
          <w:rFonts w:ascii="Calibri" w:hAnsi="Calibri" w:cs="Calibri"/>
          <w:b/>
          <w:sz w:val="28"/>
          <w:szCs w:val="28"/>
          <w:u w:val="single"/>
        </w:rPr>
      </w:pPr>
      <w:r w:rsidRPr="00D2399F">
        <w:rPr>
          <w:rFonts w:ascii="Calibri" w:hAnsi="Calibri" w:cs="Calibri"/>
        </w:rPr>
        <w:t xml:space="preserve">The determination of acceptability of a model found acceptable for the standards contained in the </w:t>
      </w:r>
      <w:r w:rsidRPr="00D2399F">
        <w:rPr>
          <w:rFonts w:ascii="Calibri" w:hAnsi="Calibri" w:cs="Calibri"/>
          <w:i/>
        </w:rPr>
        <w:t>Hurricane Standards Report of Activities as of November 1, 2025,</w:t>
      </w:r>
      <w:r w:rsidRPr="00D2399F">
        <w:rPr>
          <w:rFonts w:ascii="Calibri" w:hAnsi="Calibri" w:cs="Calibri"/>
        </w:rPr>
        <w:t xml:space="preserve"> expires on November 1, 2029.</w:t>
      </w:r>
      <w:r w:rsidRPr="00D2399F">
        <w:rPr>
          <w:rFonts w:ascii="Calibri" w:hAnsi="Calibri" w:cs="Calibri"/>
          <w:b/>
          <w:sz w:val="28"/>
          <w:szCs w:val="28"/>
          <w:u w:val="single"/>
        </w:rPr>
        <w:t xml:space="preserve"> </w:t>
      </w:r>
    </w:p>
    <w:p w14:paraId="6F803DBF" w14:textId="77777777" w:rsidR="00D2399F" w:rsidRPr="00D2399F" w:rsidRDefault="00D2399F" w:rsidP="00D2399F">
      <w:pPr>
        <w:tabs>
          <w:tab w:val="left" w:pos="540"/>
        </w:tabs>
        <w:ind w:left="540"/>
        <w:rPr>
          <w:rFonts w:ascii="Calibri" w:hAnsi="Calibri" w:cs="Calibri"/>
          <w:b/>
          <w:sz w:val="28"/>
          <w:szCs w:val="28"/>
          <w:u w:val="single"/>
        </w:rPr>
      </w:pPr>
    </w:p>
    <w:p w14:paraId="25CDB9E8" w14:textId="77777777" w:rsidR="00D2399F" w:rsidRPr="00D2399F" w:rsidRDefault="00D2399F" w:rsidP="00D2399F">
      <w:pPr>
        <w:rPr>
          <w:rFonts w:ascii="Calibri" w:hAnsi="Calibri" w:cs="Calibri"/>
        </w:rPr>
      </w:pPr>
    </w:p>
    <w:p w14:paraId="6061B3F3" w14:textId="77777777" w:rsidR="00D2399F" w:rsidRPr="00D2399F" w:rsidRDefault="00D2399F" w:rsidP="00D2399F">
      <w:pPr>
        <w:rPr>
          <w:rFonts w:ascii="Calibri" w:hAnsi="Calibri" w:cs="Calibri"/>
          <w:b/>
          <w:sz w:val="28"/>
          <w:szCs w:val="28"/>
        </w:rPr>
      </w:pPr>
      <w:r w:rsidRPr="00D2399F">
        <w:rPr>
          <w:rFonts w:ascii="Calibri" w:hAnsi="Calibri" w:cs="Calibri"/>
          <w:b/>
          <w:sz w:val="28"/>
          <w:szCs w:val="28"/>
        </w:rPr>
        <w:br w:type="page"/>
      </w:r>
    </w:p>
    <w:p w14:paraId="1F4153BC" w14:textId="77777777" w:rsidR="00D2399F" w:rsidRPr="00D2399F" w:rsidRDefault="00D2399F" w:rsidP="00D2399F">
      <w:pPr>
        <w:jc w:val="center"/>
        <w:rPr>
          <w:rFonts w:ascii="Calibri" w:hAnsi="Calibri" w:cs="Calibri"/>
          <w:b/>
          <w:sz w:val="28"/>
          <w:szCs w:val="28"/>
        </w:rPr>
      </w:pPr>
      <w:r w:rsidRPr="00D2399F">
        <w:rPr>
          <w:rFonts w:ascii="Calibri" w:hAnsi="Calibri" w:cs="Calibri"/>
          <w:bCs/>
          <w:noProof/>
          <w:sz w:val="28"/>
          <w:szCs w:val="28"/>
        </w:rPr>
        <w:lastRenderedPageBreak/>
        <mc:AlternateContent>
          <mc:Choice Requires="wps">
            <w:drawing>
              <wp:anchor distT="0" distB="0" distL="114300" distR="114300" simplePos="0" relativeHeight="251667456" behindDoc="1" locked="0" layoutInCell="1" allowOverlap="1" wp14:anchorId="21F6B263" wp14:editId="102647C0">
                <wp:simplePos x="0" y="0"/>
                <wp:positionH relativeFrom="column">
                  <wp:posOffset>615462</wp:posOffset>
                </wp:positionH>
                <wp:positionV relativeFrom="paragraph">
                  <wp:posOffset>-113372</wp:posOffset>
                </wp:positionV>
                <wp:extent cx="4800600" cy="425450"/>
                <wp:effectExtent l="0" t="0" r="95250" b="88900"/>
                <wp:wrapNone/>
                <wp:docPr id="13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42545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EF937" id="Rectangle 20" o:spid="_x0000_s1026" style="position:absolute;margin-left:48.45pt;margin-top:-8.95pt;width:378pt;height:3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" fillcolor="#eaeaea" strokeweight="1pt">
                <v:shadow on="t" offset="6pt,6pt"/>
              </v:rect>
            </w:pict>
          </mc:Fallback>
        </mc:AlternateContent>
      </w:r>
      <w:r w:rsidRPr="00D2399F">
        <w:rPr>
          <w:rFonts w:ascii="Calibri" w:hAnsi="Calibri" w:cs="Calibri"/>
          <w:b/>
          <w:sz w:val="28"/>
          <w:szCs w:val="28"/>
        </w:rPr>
        <w:t>Interim Model Update Certification Form</w:t>
      </w:r>
    </w:p>
    <w:p w14:paraId="283620B3" w14:textId="77777777" w:rsidR="00D2399F" w:rsidRPr="00D2399F" w:rsidRDefault="00D2399F" w:rsidP="00D2399F">
      <w:pPr>
        <w:rPr>
          <w:rFonts w:ascii="Calibri" w:hAnsi="Calibri" w:cs="Calibri"/>
        </w:rPr>
      </w:pPr>
    </w:p>
    <w:p w14:paraId="3F913EDB" w14:textId="77777777" w:rsidR="00D2399F" w:rsidRPr="00D2399F" w:rsidRDefault="00D2399F" w:rsidP="00D2399F">
      <w:pPr>
        <w:spacing w:line="360" w:lineRule="auto"/>
        <w:rPr>
          <w:rFonts w:ascii="Calibri" w:hAnsi="Calibri" w:cs="Calibri"/>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9350"/>
      </w:tblGrid>
      <w:tr w:rsidR="00D2399F" w:rsidRPr="00D2399F" w14:paraId="26DC73A0" w14:textId="77777777" w:rsidTr="003B5A1F">
        <w:tc>
          <w:tcPr>
            <w:tcW w:w="9350" w:type="dxa"/>
          </w:tcPr>
          <w:p w14:paraId="42252A81" w14:textId="77777777" w:rsidR="00D2399F" w:rsidRPr="00D2399F" w:rsidRDefault="00D2399F" w:rsidP="00D2399F">
            <w:pPr>
              <w:rPr>
                <w:rFonts w:ascii="Calibri" w:hAnsi="Calibri" w:cs="Calibri"/>
              </w:rPr>
            </w:pPr>
            <w:r w:rsidRPr="00D2399F">
              <w:rPr>
                <w:rFonts w:ascii="Calibri" w:hAnsi="Calibri" w:cs="Calibri"/>
              </w:rPr>
              <w:t>Name and Version Identification of Current Accepted Florida Hurricane Model:</w:t>
            </w:r>
          </w:p>
        </w:tc>
      </w:tr>
      <w:tr w:rsidR="00D2399F" w:rsidRPr="00D2399F" w14:paraId="25844707" w14:textId="77777777" w:rsidTr="003B5A1F">
        <w:tc>
          <w:tcPr>
            <w:tcW w:w="9350" w:type="dxa"/>
            <w:tcBorders>
              <w:bottom w:val="single" w:sz="4" w:space="0" w:color="auto"/>
            </w:tcBorders>
          </w:tcPr>
          <w:p w14:paraId="724C9604" w14:textId="77777777" w:rsidR="00D2399F" w:rsidRPr="00D2399F" w:rsidRDefault="00D2399F" w:rsidP="00D2399F">
            <w:pPr>
              <w:rPr>
                <w:rFonts w:ascii="Calibri" w:hAnsi="Calibri" w:cs="Calibri"/>
              </w:rPr>
            </w:pPr>
          </w:p>
          <w:p w14:paraId="7F240FEF" w14:textId="77777777" w:rsidR="00D2399F" w:rsidRPr="00D2399F" w:rsidRDefault="00D2399F" w:rsidP="00D2399F">
            <w:pPr>
              <w:rPr>
                <w:rFonts w:ascii="Calibri" w:hAnsi="Calibri" w:cs="Calibri"/>
              </w:rPr>
            </w:pPr>
          </w:p>
        </w:tc>
      </w:tr>
      <w:tr w:rsidR="00D2399F" w:rsidRPr="00D2399F" w14:paraId="3EDFF9BD" w14:textId="77777777" w:rsidTr="003B5A1F">
        <w:tc>
          <w:tcPr>
            <w:tcW w:w="9350" w:type="dxa"/>
            <w:tcBorders>
              <w:top w:val="single" w:sz="4" w:space="0" w:color="auto"/>
            </w:tcBorders>
          </w:tcPr>
          <w:p w14:paraId="5EA58D1D" w14:textId="77777777" w:rsidR="00D2399F" w:rsidRPr="00D2399F" w:rsidRDefault="00D2399F" w:rsidP="00D2399F">
            <w:pPr>
              <w:rPr>
                <w:rFonts w:ascii="Calibri" w:hAnsi="Calibri" w:cs="Calibri"/>
              </w:rPr>
            </w:pPr>
          </w:p>
          <w:p w14:paraId="10238CDF" w14:textId="77777777" w:rsidR="00D2399F" w:rsidRPr="00D2399F" w:rsidRDefault="00D2399F" w:rsidP="00D2399F">
            <w:pPr>
              <w:rPr>
                <w:rFonts w:ascii="Calibri" w:hAnsi="Calibri" w:cs="Calibri"/>
              </w:rPr>
            </w:pPr>
            <w:r w:rsidRPr="00D2399F">
              <w:rPr>
                <w:rFonts w:ascii="Calibri" w:hAnsi="Calibri" w:cs="Calibri"/>
              </w:rPr>
              <w:t>Current Accepted Florida Hurricane Model Primary Platform Name and Identification:</w:t>
            </w:r>
          </w:p>
        </w:tc>
      </w:tr>
      <w:tr w:rsidR="00D2399F" w:rsidRPr="00D2399F" w14:paraId="3C4AA604" w14:textId="77777777" w:rsidTr="003B5A1F">
        <w:tc>
          <w:tcPr>
            <w:tcW w:w="9350" w:type="dxa"/>
            <w:tcBorders>
              <w:bottom w:val="single" w:sz="4" w:space="0" w:color="auto"/>
            </w:tcBorders>
          </w:tcPr>
          <w:p w14:paraId="317CA060" w14:textId="77777777" w:rsidR="00D2399F" w:rsidRPr="00D2399F" w:rsidRDefault="00D2399F" w:rsidP="00D2399F">
            <w:pPr>
              <w:rPr>
                <w:rFonts w:ascii="Calibri" w:hAnsi="Calibri" w:cs="Calibri"/>
              </w:rPr>
            </w:pPr>
          </w:p>
          <w:p w14:paraId="15215F1D" w14:textId="77777777" w:rsidR="00D2399F" w:rsidRPr="00D2399F" w:rsidRDefault="00D2399F" w:rsidP="00D2399F">
            <w:pPr>
              <w:rPr>
                <w:rFonts w:ascii="Calibri" w:hAnsi="Calibri" w:cs="Calibri"/>
              </w:rPr>
            </w:pPr>
          </w:p>
        </w:tc>
      </w:tr>
      <w:tr w:rsidR="00D2399F" w:rsidRPr="00D2399F" w14:paraId="3B598CE9" w14:textId="77777777" w:rsidTr="003B5A1F">
        <w:tc>
          <w:tcPr>
            <w:tcW w:w="9350" w:type="dxa"/>
            <w:tcBorders>
              <w:top w:val="single" w:sz="4" w:space="0" w:color="auto"/>
            </w:tcBorders>
          </w:tcPr>
          <w:p w14:paraId="16CFB010" w14:textId="77777777" w:rsidR="00D2399F" w:rsidRPr="00D2399F" w:rsidRDefault="00D2399F" w:rsidP="00D2399F">
            <w:pPr>
              <w:rPr>
                <w:rFonts w:ascii="Calibri" w:hAnsi="Calibri" w:cs="Calibri"/>
              </w:rPr>
            </w:pPr>
          </w:p>
          <w:p w14:paraId="38A209AA" w14:textId="77777777" w:rsidR="00D2399F" w:rsidRPr="00D2399F" w:rsidRDefault="00D2399F" w:rsidP="00D2399F">
            <w:pPr>
              <w:rPr>
                <w:rFonts w:ascii="Calibri" w:hAnsi="Calibri" w:cs="Calibri"/>
              </w:rPr>
            </w:pPr>
            <w:r w:rsidRPr="00D2399F">
              <w:rPr>
                <w:rFonts w:ascii="Calibri" w:hAnsi="Calibri" w:cs="Calibri"/>
              </w:rPr>
              <w:t>Updated Name and Version Identification of Florida Hurricane Model:</w:t>
            </w:r>
          </w:p>
        </w:tc>
      </w:tr>
      <w:tr w:rsidR="00D2399F" w:rsidRPr="00D2399F" w14:paraId="6DBEDF08" w14:textId="77777777" w:rsidTr="003B5A1F">
        <w:tc>
          <w:tcPr>
            <w:tcW w:w="9350" w:type="dxa"/>
            <w:tcBorders>
              <w:bottom w:val="single" w:sz="4" w:space="0" w:color="auto"/>
            </w:tcBorders>
          </w:tcPr>
          <w:p w14:paraId="757F8B6D" w14:textId="77777777" w:rsidR="00D2399F" w:rsidRPr="00D2399F" w:rsidRDefault="00D2399F" w:rsidP="00D2399F">
            <w:pPr>
              <w:rPr>
                <w:rFonts w:ascii="Calibri" w:hAnsi="Calibri" w:cs="Calibri"/>
              </w:rPr>
            </w:pPr>
          </w:p>
          <w:p w14:paraId="3914CB0F" w14:textId="77777777" w:rsidR="00D2399F" w:rsidRPr="00D2399F" w:rsidRDefault="00D2399F" w:rsidP="00D2399F">
            <w:pPr>
              <w:rPr>
                <w:rFonts w:ascii="Calibri" w:hAnsi="Calibri" w:cs="Calibri"/>
              </w:rPr>
            </w:pPr>
          </w:p>
        </w:tc>
      </w:tr>
    </w:tbl>
    <w:p w14:paraId="4E7F14EA" w14:textId="77777777" w:rsidR="00D2399F" w:rsidRPr="00D2399F" w:rsidRDefault="00D2399F" w:rsidP="00D2399F">
      <w:pPr>
        <w:rPr>
          <w:rFonts w:ascii="Calibri" w:hAnsi="Calibri" w:cs="Calibri"/>
        </w:rPr>
      </w:pPr>
    </w:p>
    <w:p w14:paraId="7C523B22" w14:textId="77777777" w:rsidR="00D2399F" w:rsidRPr="00D2399F" w:rsidRDefault="00D2399F" w:rsidP="00D2399F">
      <w:pPr>
        <w:rPr>
          <w:rFonts w:ascii="Calibri" w:hAnsi="Calibri" w:cs="Calibri"/>
        </w:rPr>
      </w:pPr>
      <w:r w:rsidRPr="00D2399F">
        <w:rPr>
          <w:rFonts w:ascii="Calibri" w:hAnsi="Calibri" w:cs="Calibri"/>
        </w:rPr>
        <w:t xml:space="preserve">We hereby certify that the aforementioned interim model update has been reviewed and conclude that there are no differences, other than as described in the interim model update notification letter, from the current accepted Florida hurricane model and as certified in this form. Hence, we deem this interim model update to be functionally equivalent to the current accepted Florida hurricane model as given above. </w:t>
      </w:r>
    </w:p>
    <w:p w14:paraId="79B3774B" w14:textId="77777777" w:rsidR="00D2399F" w:rsidRPr="00D2399F" w:rsidRDefault="00D2399F" w:rsidP="00D2399F">
      <w:pPr>
        <w:rPr>
          <w:rFonts w:ascii="Calibri" w:hAnsi="Calibri" w:cs="Calibri"/>
        </w:rPr>
      </w:pPr>
    </w:p>
    <w:p w14:paraId="74F46078" w14:textId="77777777" w:rsidR="00D2399F" w:rsidRPr="00D2399F" w:rsidRDefault="00D2399F" w:rsidP="00D2399F">
      <w:pPr>
        <w:rPr>
          <w:rFonts w:ascii="Calibri" w:hAnsi="Calibri" w:cs="Calibri"/>
        </w:rPr>
      </w:pPr>
      <w:r w:rsidRPr="00D2399F">
        <w:rPr>
          <w:rFonts w:ascii="Calibri" w:hAnsi="Calibri" w:cs="Calibri"/>
        </w:rPr>
        <w:t>Further we hereby certify that:</w:t>
      </w:r>
    </w:p>
    <w:p w14:paraId="5E25CEE8" w14:textId="77777777" w:rsidR="00D2399F" w:rsidRPr="00D2399F" w:rsidRDefault="00D2399F" w:rsidP="00D2399F">
      <w:pPr>
        <w:rPr>
          <w:rFonts w:ascii="Calibri" w:hAnsi="Calibri" w:cs="Calibri"/>
        </w:rPr>
      </w:pPr>
    </w:p>
    <w:p w14:paraId="6B7F8919" w14:textId="77777777" w:rsidR="00D2399F" w:rsidRPr="00D2399F" w:rsidRDefault="00D2399F" w:rsidP="00702EEC">
      <w:pPr>
        <w:numPr>
          <w:ilvl w:val="0"/>
          <w:numId w:val="29"/>
        </w:numPr>
        <w:ind w:left="360"/>
        <w:contextualSpacing/>
        <w:rPr>
          <w:rFonts w:ascii="Calibri" w:hAnsi="Calibri" w:cs="Calibri"/>
        </w:rPr>
      </w:pPr>
      <w:r w:rsidRPr="00D2399F">
        <w:rPr>
          <w:rFonts w:ascii="Calibri" w:hAnsi="Calibri" w:cs="Calibri"/>
        </w:rPr>
        <w:t>The interim model update meets all the hurricane standards for which the current Florida hurricane model was found acceptable,</w:t>
      </w:r>
    </w:p>
    <w:p w14:paraId="16BB76BA" w14:textId="77777777" w:rsidR="00D2399F" w:rsidRPr="00D2399F" w:rsidRDefault="00D2399F" w:rsidP="00D2399F">
      <w:pPr>
        <w:ind w:left="720"/>
        <w:contextualSpacing/>
        <w:rPr>
          <w:rFonts w:ascii="Calibri" w:hAnsi="Calibri" w:cs="Calibri"/>
        </w:rPr>
      </w:pPr>
    </w:p>
    <w:p w14:paraId="30C66DC0" w14:textId="77777777" w:rsidR="00D2399F" w:rsidRPr="00D2399F" w:rsidRDefault="00D2399F" w:rsidP="00702EEC">
      <w:pPr>
        <w:numPr>
          <w:ilvl w:val="0"/>
          <w:numId w:val="29"/>
        </w:numPr>
        <w:ind w:left="360"/>
        <w:contextualSpacing/>
        <w:rPr>
          <w:rFonts w:ascii="Calibri" w:hAnsi="Calibri" w:cs="Calibri"/>
        </w:rPr>
      </w:pPr>
      <w:r w:rsidRPr="00D2399F">
        <w:rPr>
          <w:rFonts w:ascii="Calibri" w:hAnsi="Calibri" w:cs="Calibri"/>
        </w:rPr>
        <w:t>The interim model update has been duly tested and has no impact on the current accepted Florida hurricane model,</w:t>
      </w:r>
    </w:p>
    <w:p w14:paraId="476D30B9" w14:textId="77777777" w:rsidR="00D2399F" w:rsidRPr="00D2399F" w:rsidRDefault="00D2399F" w:rsidP="00D2399F">
      <w:pPr>
        <w:rPr>
          <w:rFonts w:ascii="Calibri" w:hAnsi="Calibri" w:cs="Calibri"/>
        </w:rPr>
      </w:pPr>
    </w:p>
    <w:p w14:paraId="42F2F81B" w14:textId="77777777" w:rsidR="00D2399F" w:rsidRPr="00D2399F" w:rsidRDefault="00D2399F" w:rsidP="00702EEC">
      <w:pPr>
        <w:numPr>
          <w:ilvl w:val="0"/>
          <w:numId w:val="29"/>
        </w:numPr>
        <w:ind w:left="360"/>
        <w:contextualSpacing/>
        <w:rPr>
          <w:rFonts w:ascii="Calibri" w:hAnsi="Calibri" w:cs="Calibri"/>
        </w:rPr>
      </w:pPr>
      <w:r w:rsidRPr="00D2399F">
        <w:rPr>
          <w:rFonts w:ascii="Calibri" w:hAnsi="Calibri" w:cs="Calibri"/>
        </w:rPr>
        <w:t>Forms A-1, A-4, A-8, and S</w:t>
      </w:r>
      <w:r w:rsidRPr="00D2399F">
        <w:rPr>
          <w:rFonts w:ascii="Calibri" w:hAnsi="Calibri" w:cs="Calibri"/>
        </w:rPr>
        <w:noBreakHyphen/>
        <w:t>5 using the applicable FHCF exposure data have been generated and agree with their counterparts in the current acceptable Florida hurricane model,</w:t>
      </w:r>
    </w:p>
    <w:p w14:paraId="7E2507E9" w14:textId="77777777" w:rsidR="00D2399F" w:rsidRPr="00D2399F" w:rsidRDefault="00D2399F" w:rsidP="00D2399F">
      <w:pPr>
        <w:ind w:left="720"/>
        <w:contextualSpacing/>
        <w:rPr>
          <w:rFonts w:ascii="Calibri" w:hAnsi="Calibri" w:cs="Calibri"/>
        </w:rPr>
      </w:pPr>
    </w:p>
    <w:p w14:paraId="6DAD6942" w14:textId="77777777" w:rsidR="00D2399F" w:rsidRPr="00D2399F" w:rsidRDefault="00D2399F" w:rsidP="00702EEC">
      <w:pPr>
        <w:numPr>
          <w:ilvl w:val="0"/>
          <w:numId w:val="29"/>
        </w:numPr>
        <w:ind w:left="360"/>
        <w:contextualSpacing/>
        <w:rPr>
          <w:rFonts w:ascii="Calibri" w:hAnsi="Calibri" w:cs="Calibri"/>
        </w:rPr>
      </w:pPr>
      <w:r w:rsidRPr="00D2399F">
        <w:rPr>
          <w:rFonts w:ascii="Calibri" w:hAnsi="Calibri" w:cs="Calibri"/>
        </w:rPr>
        <w:t>Our review was completed in accordance with the professional standards and code of ethical conduct for our respective professions, and</w:t>
      </w:r>
    </w:p>
    <w:p w14:paraId="30ABED4F" w14:textId="77777777" w:rsidR="00D2399F" w:rsidRPr="00D2399F" w:rsidRDefault="00D2399F" w:rsidP="00D2399F">
      <w:pPr>
        <w:ind w:left="360"/>
        <w:contextualSpacing/>
        <w:rPr>
          <w:rFonts w:ascii="Calibri" w:hAnsi="Calibri" w:cs="Calibri"/>
        </w:rPr>
      </w:pPr>
    </w:p>
    <w:p w14:paraId="4EBBAB91" w14:textId="77777777" w:rsidR="00D2399F" w:rsidRPr="00D2399F" w:rsidRDefault="00D2399F" w:rsidP="00702EEC">
      <w:pPr>
        <w:numPr>
          <w:ilvl w:val="0"/>
          <w:numId w:val="29"/>
        </w:numPr>
        <w:ind w:left="360"/>
        <w:contextualSpacing/>
        <w:rPr>
          <w:rFonts w:ascii="Calibri" w:hAnsi="Calibri" w:cs="Calibri"/>
        </w:rPr>
      </w:pPr>
      <w:r w:rsidRPr="00D2399F">
        <w:rPr>
          <w:rFonts w:ascii="Calibri" w:hAnsi="Calibri" w:cs="Calibri"/>
        </w:rPr>
        <w:t>In expressing our opinion, we have not been influenced by any other party to bias or prejudice our opinion.</w:t>
      </w:r>
    </w:p>
    <w:p w14:paraId="10B1B88A" w14:textId="77777777" w:rsidR="00D2399F" w:rsidRPr="00D2399F" w:rsidRDefault="00D2399F" w:rsidP="00D2399F">
      <w:pPr>
        <w:ind w:left="720"/>
        <w:contextualSpacing/>
        <w:rPr>
          <w:rFonts w:ascii="Calibri" w:hAnsi="Calibri" w:cs="Calibri"/>
        </w:rPr>
      </w:pPr>
    </w:p>
    <w:p w14:paraId="0D0137F7" w14:textId="77777777" w:rsidR="00D2399F" w:rsidRPr="00D2399F" w:rsidRDefault="00D2399F" w:rsidP="00D2399F">
      <w:pPr>
        <w:ind w:left="720"/>
        <w:contextualSpacing/>
        <w:rPr>
          <w:rFonts w:ascii="Calibri" w:hAnsi="Calibri" w:cs="Calibri"/>
        </w:rPr>
      </w:pPr>
    </w:p>
    <w:p w14:paraId="02CCAA31" w14:textId="77777777" w:rsidR="00D2399F" w:rsidRPr="00D2399F" w:rsidRDefault="00D2399F" w:rsidP="00D2399F">
      <w:pPr>
        <w:rPr>
          <w:rFonts w:ascii="Calibri" w:hAnsi="Calibri" w:cs="Calibri"/>
          <w:b/>
          <w:sz w:val="28"/>
          <w:szCs w:val="28"/>
        </w:rPr>
      </w:pPr>
      <w:r w:rsidRPr="00D2399F">
        <w:rPr>
          <w:rFonts w:ascii="Calibri" w:hAnsi="Calibri" w:cs="Calibri"/>
          <w:b/>
          <w:sz w:val="28"/>
          <w:szCs w:val="28"/>
        </w:rPr>
        <w:br w:type="page"/>
      </w:r>
    </w:p>
    <w:p w14:paraId="00A9DAC5" w14:textId="77777777" w:rsidR="00D2399F" w:rsidRPr="00D2399F" w:rsidRDefault="00D2399F" w:rsidP="00D2399F">
      <w:pPr>
        <w:jc w:val="center"/>
        <w:rPr>
          <w:rFonts w:ascii="Calibri" w:hAnsi="Calibri" w:cs="Calibri"/>
          <w:b/>
          <w:sz w:val="28"/>
          <w:szCs w:val="28"/>
        </w:rPr>
      </w:pPr>
      <w:r w:rsidRPr="00D2399F">
        <w:rPr>
          <w:rFonts w:ascii="Calibri" w:hAnsi="Calibri" w:cs="Calibri"/>
          <w:bCs/>
          <w:noProof/>
          <w:sz w:val="28"/>
          <w:szCs w:val="28"/>
        </w:rPr>
        <w:lastRenderedPageBreak/>
        <mc:AlternateContent>
          <mc:Choice Requires="wps">
            <w:drawing>
              <wp:anchor distT="0" distB="0" distL="114300" distR="114300" simplePos="0" relativeHeight="251670528" behindDoc="1" locked="0" layoutInCell="1" allowOverlap="1" wp14:anchorId="279B44AD" wp14:editId="0AA675F8">
                <wp:simplePos x="0" y="0"/>
                <wp:positionH relativeFrom="column">
                  <wp:posOffset>615462</wp:posOffset>
                </wp:positionH>
                <wp:positionV relativeFrom="paragraph">
                  <wp:posOffset>-113372</wp:posOffset>
                </wp:positionV>
                <wp:extent cx="4800600" cy="425450"/>
                <wp:effectExtent l="0" t="0" r="95250" b="8890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42545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10EB6" id="Rectangle 20" o:spid="_x0000_s1026" style="position:absolute;margin-left:48.45pt;margin-top:-8.95pt;width:378pt;height:3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" fillcolor="#eaeaea" strokeweight="1pt">
                <v:shadow on="t" offset="6pt,6pt"/>
              </v:rect>
            </w:pict>
          </mc:Fallback>
        </mc:AlternateContent>
      </w:r>
      <w:r w:rsidRPr="00D2399F">
        <w:rPr>
          <w:rFonts w:ascii="Calibri" w:hAnsi="Calibri" w:cs="Calibri"/>
          <w:b/>
          <w:sz w:val="28"/>
          <w:szCs w:val="28"/>
        </w:rPr>
        <w:t>Interim Model Update Certification Form</w:t>
      </w:r>
    </w:p>
    <w:p w14:paraId="0F3A5731" w14:textId="77777777" w:rsidR="00D2399F" w:rsidRPr="00D2399F" w:rsidRDefault="00D2399F" w:rsidP="00D2399F">
      <w:pPr>
        <w:ind w:left="720"/>
        <w:contextualSpacing/>
        <w:rPr>
          <w:rFonts w:ascii="Calibri" w:hAnsi="Calibri" w:cs="Calibri"/>
        </w:rPr>
      </w:pPr>
    </w:p>
    <w:p w14:paraId="4C2FAFF0" w14:textId="77777777" w:rsidR="00D2399F" w:rsidRPr="00D2399F" w:rsidRDefault="00D2399F" w:rsidP="00D2399F">
      <w:pPr>
        <w:ind w:left="720"/>
        <w:contextualSpacing/>
        <w:rPr>
          <w:rFonts w:ascii="Calibri" w:hAnsi="Calibri" w:cs="Calibri"/>
        </w:rPr>
      </w:pPr>
    </w:p>
    <w:p w14:paraId="5C7D594B" w14:textId="77777777" w:rsidR="00D2399F" w:rsidRPr="00D2399F" w:rsidRDefault="00D2399F" w:rsidP="00D2399F">
      <w:pPr>
        <w:ind w:left="720"/>
        <w:contextualSpacing/>
        <w:rPr>
          <w:rFonts w:ascii="Calibri" w:hAnsi="Calibri" w:cs="Calibri"/>
        </w:rPr>
      </w:pPr>
    </w:p>
    <w:tbl>
      <w:tblPr>
        <w:tblStyle w:val="TableGrid2"/>
        <w:tblW w:w="0" w:type="auto"/>
        <w:tblLook w:val="04A0" w:firstRow="1" w:lastRow="0" w:firstColumn="1" w:lastColumn="0" w:noHBand="0" w:noVBand="1"/>
      </w:tblPr>
      <w:tblGrid>
        <w:gridCol w:w="4495"/>
        <w:gridCol w:w="720"/>
        <w:gridCol w:w="4135"/>
      </w:tblGrid>
      <w:tr w:rsidR="00D2399F" w:rsidRPr="00D2399F" w14:paraId="5517F8FB" w14:textId="77777777" w:rsidTr="003B5A1F">
        <w:tc>
          <w:tcPr>
            <w:tcW w:w="4495" w:type="dxa"/>
            <w:tcBorders>
              <w:top w:val="nil"/>
              <w:left w:val="nil"/>
              <w:right w:val="nil"/>
            </w:tcBorders>
          </w:tcPr>
          <w:p w14:paraId="4FD76CC2" w14:textId="77777777" w:rsidR="00D2399F" w:rsidRPr="00D2399F" w:rsidRDefault="00D2399F" w:rsidP="00D2399F">
            <w:pPr>
              <w:rPr>
                <w:rFonts w:ascii="Calibri" w:hAnsi="Calibri" w:cs="Calibri"/>
              </w:rPr>
            </w:pPr>
          </w:p>
          <w:p w14:paraId="16743881" w14:textId="77777777" w:rsidR="00D2399F" w:rsidRPr="00D2399F" w:rsidRDefault="00D2399F" w:rsidP="00D2399F">
            <w:pPr>
              <w:rPr>
                <w:rFonts w:ascii="Calibri" w:hAnsi="Calibri" w:cs="Calibri"/>
              </w:rPr>
            </w:pPr>
          </w:p>
        </w:tc>
        <w:tc>
          <w:tcPr>
            <w:tcW w:w="720" w:type="dxa"/>
            <w:tcBorders>
              <w:top w:val="nil"/>
              <w:left w:val="nil"/>
              <w:bottom w:val="nil"/>
              <w:right w:val="nil"/>
            </w:tcBorders>
          </w:tcPr>
          <w:p w14:paraId="03A8612B" w14:textId="77777777" w:rsidR="00D2399F" w:rsidRPr="00D2399F" w:rsidRDefault="00D2399F" w:rsidP="00D2399F">
            <w:pPr>
              <w:rPr>
                <w:rFonts w:ascii="Calibri" w:hAnsi="Calibri" w:cs="Calibri"/>
              </w:rPr>
            </w:pPr>
          </w:p>
        </w:tc>
        <w:tc>
          <w:tcPr>
            <w:tcW w:w="4135" w:type="dxa"/>
            <w:tcBorders>
              <w:top w:val="nil"/>
              <w:left w:val="nil"/>
              <w:right w:val="nil"/>
            </w:tcBorders>
          </w:tcPr>
          <w:p w14:paraId="6DA459DA" w14:textId="77777777" w:rsidR="00D2399F" w:rsidRPr="00D2399F" w:rsidRDefault="00D2399F" w:rsidP="00D2399F">
            <w:pPr>
              <w:rPr>
                <w:rFonts w:ascii="Calibri" w:hAnsi="Calibri" w:cs="Calibri"/>
              </w:rPr>
            </w:pPr>
          </w:p>
        </w:tc>
      </w:tr>
      <w:tr w:rsidR="00D2399F" w:rsidRPr="00D2399F" w14:paraId="00A26272" w14:textId="77777777" w:rsidTr="003B5A1F">
        <w:tc>
          <w:tcPr>
            <w:tcW w:w="4495" w:type="dxa"/>
            <w:tcBorders>
              <w:left w:val="nil"/>
              <w:bottom w:val="nil"/>
              <w:right w:val="nil"/>
            </w:tcBorders>
          </w:tcPr>
          <w:p w14:paraId="13B78788" w14:textId="77777777" w:rsidR="00D2399F" w:rsidRPr="00D2399F" w:rsidRDefault="00D2399F" w:rsidP="00D2399F">
            <w:pPr>
              <w:rPr>
                <w:rFonts w:ascii="Calibri" w:hAnsi="Calibri" w:cs="Calibri"/>
              </w:rPr>
            </w:pPr>
            <w:r w:rsidRPr="00D2399F">
              <w:rPr>
                <w:rFonts w:ascii="Calibri" w:hAnsi="Calibri" w:cs="Calibri"/>
              </w:rPr>
              <w:t>Catastrophe Model Senior Officer</w:t>
            </w:r>
          </w:p>
        </w:tc>
        <w:tc>
          <w:tcPr>
            <w:tcW w:w="720" w:type="dxa"/>
            <w:tcBorders>
              <w:top w:val="nil"/>
              <w:left w:val="nil"/>
              <w:bottom w:val="nil"/>
              <w:right w:val="nil"/>
            </w:tcBorders>
          </w:tcPr>
          <w:p w14:paraId="02D737CA" w14:textId="77777777" w:rsidR="00D2399F" w:rsidRPr="00D2399F" w:rsidRDefault="00D2399F" w:rsidP="00D2399F">
            <w:pPr>
              <w:rPr>
                <w:rFonts w:ascii="Calibri" w:hAnsi="Calibri" w:cs="Calibri"/>
              </w:rPr>
            </w:pPr>
          </w:p>
        </w:tc>
        <w:tc>
          <w:tcPr>
            <w:tcW w:w="4135" w:type="dxa"/>
            <w:tcBorders>
              <w:left w:val="nil"/>
              <w:bottom w:val="nil"/>
              <w:right w:val="nil"/>
            </w:tcBorders>
          </w:tcPr>
          <w:p w14:paraId="1583E985" w14:textId="77777777" w:rsidR="00D2399F" w:rsidRPr="00D2399F" w:rsidRDefault="00D2399F" w:rsidP="00D2399F">
            <w:pPr>
              <w:rPr>
                <w:rFonts w:ascii="Calibri" w:hAnsi="Calibri" w:cs="Calibri"/>
              </w:rPr>
            </w:pPr>
            <w:r w:rsidRPr="00D2399F">
              <w:rPr>
                <w:rFonts w:ascii="Calibri" w:hAnsi="Calibri" w:cs="Calibri"/>
              </w:rPr>
              <w:t>Professional Credentials and Title</w:t>
            </w:r>
          </w:p>
        </w:tc>
      </w:tr>
      <w:tr w:rsidR="00D2399F" w:rsidRPr="00D2399F" w14:paraId="5B6D6683" w14:textId="77777777" w:rsidTr="003B5A1F">
        <w:tc>
          <w:tcPr>
            <w:tcW w:w="4495" w:type="dxa"/>
            <w:tcBorders>
              <w:top w:val="nil"/>
              <w:left w:val="nil"/>
              <w:right w:val="nil"/>
            </w:tcBorders>
          </w:tcPr>
          <w:p w14:paraId="70A772B2" w14:textId="77777777" w:rsidR="00D2399F" w:rsidRPr="00D2399F" w:rsidRDefault="00D2399F" w:rsidP="00D2399F">
            <w:pPr>
              <w:rPr>
                <w:rFonts w:ascii="Calibri" w:hAnsi="Calibri" w:cs="Calibri"/>
              </w:rPr>
            </w:pPr>
          </w:p>
          <w:p w14:paraId="62E81B36" w14:textId="77777777" w:rsidR="00D2399F" w:rsidRPr="00D2399F" w:rsidRDefault="00D2399F" w:rsidP="00D2399F">
            <w:pPr>
              <w:rPr>
                <w:rFonts w:ascii="Calibri" w:hAnsi="Calibri" w:cs="Calibri"/>
              </w:rPr>
            </w:pPr>
          </w:p>
          <w:p w14:paraId="7D68D86E" w14:textId="77777777" w:rsidR="00D2399F" w:rsidRPr="00D2399F" w:rsidRDefault="00D2399F" w:rsidP="00D2399F">
            <w:pPr>
              <w:rPr>
                <w:rFonts w:ascii="Calibri" w:hAnsi="Calibri" w:cs="Calibri"/>
              </w:rPr>
            </w:pPr>
          </w:p>
        </w:tc>
        <w:tc>
          <w:tcPr>
            <w:tcW w:w="720" w:type="dxa"/>
            <w:tcBorders>
              <w:top w:val="nil"/>
              <w:left w:val="nil"/>
              <w:bottom w:val="nil"/>
              <w:right w:val="nil"/>
            </w:tcBorders>
          </w:tcPr>
          <w:p w14:paraId="3A43F0CB" w14:textId="77777777" w:rsidR="00D2399F" w:rsidRPr="00D2399F" w:rsidRDefault="00D2399F" w:rsidP="00D2399F">
            <w:pPr>
              <w:rPr>
                <w:rFonts w:ascii="Calibri" w:hAnsi="Calibri" w:cs="Calibri"/>
              </w:rPr>
            </w:pPr>
          </w:p>
        </w:tc>
        <w:tc>
          <w:tcPr>
            <w:tcW w:w="4135" w:type="dxa"/>
            <w:tcBorders>
              <w:top w:val="nil"/>
              <w:left w:val="nil"/>
              <w:right w:val="nil"/>
            </w:tcBorders>
          </w:tcPr>
          <w:p w14:paraId="5B7966E6" w14:textId="77777777" w:rsidR="00D2399F" w:rsidRPr="00D2399F" w:rsidRDefault="00D2399F" w:rsidP="00D2399F">
            <w:pPr>
              <w:rPr>
                <w:rFonts w:ascii="Calibri" w:hAnsi="Calibri" w:cs="Calibri"/>
              </w:rPr>
            </w:pPr>
          </w:p>
        </w:tc>
      </w:tr>
      <w:tr w:rsidR="00D2399F" w:rsidRPr="00D2399F" w14:paraId="52D0BF49" w14:textId="77777777" w:rsidTr="003B5A1F">
        <w:tc>
          <w:tcPr>
            <w:tcW w:w="4495" w:type="dxa"/>
            <w:tcBorders>
              <w:left w:val="nil"/>
              <w:bottom w:val="nil"/>
              <w:right w:val="nil"/>
            </w:tcBorders>
          </w:tcPr>
          <w:p w14:paraId="0F028B15" w14:textId="77777777" w:rsidR="00D2399F" w:rsidRPr="00D2399F" w:rsidRDefault="00D2399F" w:rsidP="00D2399F">
            <w:pPr>
              <w:rPr>
                <w:rFonts w:ascii="Calibri" w:hAnsi="Calibri" w:cs="Calibri"/>
              </w:rPr>
            </w:pPr>
            <w:r w:rsidRPr="00D2399F">
              <w:rPr>
                <w:rFonts w:ascii="Calibri" w:hAnsi="Calibri" w:cs="Calibri"/>
              </w:rPr>
              <w:t>Signature</w:t>
            </w:r>
          </w:p>
        </w:tc>
        <w:tc>
          <w:tcPr>
            <w:tcW w:w="720" w:type="dxa"/>
            <w:tcBorders>
              <w:top w:val="nil"/>
              <w:left w:val="nil"/>
              <w:bottom w:val="nil"/>
              <w:right w:val="nil"/>
            </w:tcBorders>
          </w:tcPr>
          <w:p w14:paraId="6F9E4FC9" w14:textId="77777777" w:rsidR="00D2399F" w:rsidRPr="00D2399F" w:rsidRDefault="00D2399F" w:rsidP="00D2399F">
            <w:pPr>
              <w:rPr>
                <w:rFonts w:ascii="Calibri" w:hAnsi="Calibri" w:cs="Calibri"/>
              </w:rPr>
            </w:pPr>
          </w:p>
        </w:tc>
        <w:tc>
          <w:tcPr>
            <w:tcW w:w="4135" w:type="dxa"/>
            <w:tcBorders>
              <w:left w:val="nil"/>
              <w:bottom w:val="nil"/>
              <w:right w:val="nil"/>
            </w:tcBorders>
          </w:tcPr>
          <w:p w14:paraId="2767C3D6" w14:textId="77777777" w:rsidR="00D2399F" w:rsidRPr="00D2399F" w:rsidRDefault="00D2399F" w:rsidP="00D2399F">
            <w:pPr>
              <w:rPr>
                <w:rFonts w:ascii="Calibri" w:hAnsi="Calibri" w:cs="Calibri"/>
              </w:rPr>
            </w:pPr>
            <w:r w:rsidRPr="00D2399F">
              <w:rPr>
                <w:rFonts w:ascii="Calibri" w:hAnsi="Calibri" w:cs="Calibri"/>
              </w:rPr>
              <w:t>Date</w:t>
            </w:r>
          </w:p>
        </w:tc>
      </w:tr>
      <w:tr w:rsidR="00D2399F" w:rsidRPr="00D2399F" w14:paraId="2C88191C" w14:textId="77777777" w:rsidTr="003B5A1F">
        <w:tc>
          <w:tcPr>
            <w:tcW w:w="4495" w:type="dxa"/>
            <w:tcBorders>
              <w:top w:val="nil"/>
              <w:left w:val="nil"/>
              <w:bottom w:val="nil"/>
              <w:right w:val="nil"/>
            </w:tcBorders>
          </w:tcPr>
          <w:p w14:paraId="2D47257E" w14:textId="77777777" w:rsidR="00D2399F" w:rsidRPr="00D2399F" w:rsidRDefault="00D2399F" w:rsidP="00D2399F">
            <w:pPr>
              <w:rPr>
                <w:rFonts w:ascii="Calibri" w:hAnsi="Calibri" w:cs="Calibri"/>
              </w:rPr>
            </w:pPr>
          </w:p>
        </w:tc>
        <w:tc>
          <w:tcPr>
            <w:tcW w:w="720" w:type="dxa"/>
            <w:tcBorders>
              <w:top w:val="nil"/>
              <w:left w:val="nil"/>
              <w:bottom w:val="nil"/>
              <w:right w:val="nil"/>
            </w:tcBorders>
          </w:tcPr>
          <w:p w14:paraId="1D7621AD" w14:textId="77777777" w:rsidR="00D2399F" w:rsidRPr="00D2399F" w:rsidRDefault="00D2399F" w:rsidP="00D2399F">
            <w:pPr>
              <w:rPr>
                <w:rFonts w:ascii="Calibri" w:hAnsi="Calibri" w:cs="Calibri"/>
              </w:rPr>
            </w:pPr>
          </w:p>
        </w:tc>
        <w:tc>
          <w:tcPr>
            <w:tcW w:w="4135" w:type="dxa"/>
            <w:tcBorders>
              <w:top w:val="nil"/>
              <w:left w:val="nil"/>
              <w:bottom w:val="nil"/>
              <w:right w:val="nil"/>
            </w:tcBorders>
          </w:tcPr>
          <w:p w14:paraId="57F6A796" w14:textId="77777777" w:rsidR="00D2399F" w:rsidRPr="00D2399F" w:rsidRDefault="00D2399F" w:rsidP="00D2399F">
            <w:pPr>
              <w:rPr>
                <w:rFonts w:ascii="Calibri" w:hAnsi="Calibri" w:cs="Calibri"/>
              </w:rPr>
            </w:pPr>
          </w:p>
        </w:tc>
      </w:tr>
      <w:tr w:rsidR="00D2399F" w:rsidRPr="00D2399F" w14:paraId="4F3C1467" w14:textId="77777777" w:rsidTr="003B5A1F">
        <w:tc>
          <w:tcPr>
            <w:tcW w:w="4495" w:type="dxa"/>
            <w:tcBorders>
              <w:top w:val="nil"/>
              <w:left w:val="nil"/>
              <w:right w:val="nil"/>
            </w:tcBorders>
          </w:tcPr>
          <w:p w14:paraId="7C38050F" w14:textId="77777777" w:rsidR="00D2399F" w:rsidRPr="00D2399F" w:rsidRDefault="00D2399F" w:rsidP="00D2399F">
            <w:pPr>
              <w:rPr>
                <w:rFonts w:ascii="Calibri" w:hAnsi="Calibri" w:cs="Calibri"/>
              </w:rPr>
            </w:pPr>
          </w:p>
          <w:p w14:paraId="0C271201" w14:textId="77777777" w:rsidR="00D2399F" w:rsidRPr="00D2399F" w:rsidRDefault="00D2399F" w:rsidP="00D2399F">
            <w:pPr>
              <w:rPr>
                <w:rFonts w:ascii="Calibri" w:hAnsi="Calibri" w:cs="Calibri"/>
              </w:rPr>
            </w:pPr>
          </w:p>
        </w:tc>
        <w:tc>
          <w:tcPr>
            <w:tcW w:w="720" w:type="dxa"/>
            <w:tcBorders>
              <w:top w:val="nil"/>
              <w:left w:val="nil"/>
              <w:bottom w:val="nil"/>
              <w:right w:val="nil"/>
            </w:tcBorders>
          </w:tcPr>
          <w:p w14:paraId="51EA6616" w14:textId="77777777" w:rsidR="00D2399F" w:rsidRPr="00D2399F" w:rsidRDefault="00D2399F" w:rsidP="00D2399F">
            <w:pPr>
              <w:rPr>
                <w:rFonts w:ascii="Calibri" w:hAnsi="Calibri" w:cs="Calibri"/>
              </w:rPr>
            </w:pPr>
          </w:p>
        </w:tc>
        <w:tc>
          <w:tcPr>
            <w:tcW w:w="4135" w:type="dxa"/>
            <w:tcBorders>
              <w:top w:val="nil"/>
              <w:left w:val="nil"/>
              <w:right w:val="nil"/>
            </w:tcBorders>
          </w:tcPr>
          <w:p w14:paraId="285B3CE6" w14:textId="77777777" w:rsidR="00D2399F" w:rsidRPr="00D2399F" w:rsidRDefault="00D2399F" w:rsidP="00D2399F">
            <w:pPr>
              <w:rPr>
                <w:rFonts w:ascii="Calibri" w:hAnsi="Calibri" w:cs="Calibri"/>
              </w:rPr>
            </w:pPr>
          </w:p>
        </w:tc>
      </w:tr>
      <w:tr w:rsidR="00D2399F" w:rsidRPr="00D2399F" w14:paraId="3BF6FCE0" w14:textId="77777777" w:rsidTr="003B5A1F">
        <w:tc>
          <w:tcPr>
            <w:tcW w:w="4495" w:type="dxa"/>
            <w:tcBorders>
              <w:left w:val="nil"/>
              <w:bottom w:val="nil"/>
              <w:right w:val="nil"/>
            </w:tcBorders>
          </w:tcPr>
          <w:p w14:paraId="4EE78CE2" w14:textId="77777777" w:rsidR="00D2399F" w:rsidRPr="00D2399F" w:rsidRDefault="00D2399F" w:rsidP="00D2399F">
            <w:pPr>
              <w:rPr>
                <w:rFonts w:ascii="Calibri" w:hAnsi="Calibri" w:cs="Calibri"/>
              </w:rPr>
            </w:pPr>
            <w:r w:rsidRPr="00D2399F">
              <w:rPr>
                <w:rFonts w:ascii="Calibri" w:hAnsi="Calibri" w:cs="Calibri"/>
              </w:rPr>
              <w:t>Actuary</w:t>
            </w:r>
          </w:p>
        </w:tc>
        <w:tc>
          <w:tcPr>
            <w:tcW w:w="720" w:type="dxa"/>
            <w:tcBorders>
              <w:top w:val="nil"/>
              <w:left w:val="nil"/>
              <w:bottom w:val="nil"/>
              <w:right w:val="nil"/>
            </w:tcBorders>
          </w:tcPr>
          <w:p w14:paraId="24148F4C" w14:textId="77777777" w:rsidR="00D2399F" w:rsidRPr="00D2399F" w:rsidRDefault="00D2399F" w:rsidP="00D2399F">
            <w:pPr>
              <w:rPr>
                <w:rFonts w:ascii="Calibri" w:hAnsi="Calibri" w:cs="Calibri"/>
              </w:rPr>
            </w:pPr>
          </w:p>
        </w:tc>
        <w:tc>
          <w:tcPr>
            <w:tcW w:w="4135" w:type="dxa"/>
            <w:tcBorders>
              <w:left w:val="nil"/>
              <w:bottom w:val="nil"/>
              <w:right w:val="nil"/>
            </w:tcBorders>
          </w:tcPr>
          <w:p w14:paraId="43CA1E3E" w14:textId="77777777" w:rsidR="00D2399F" w:rsidRPr="00D2399F" w:rsidRDefault="00D2399F" w:rsidP="00D2399F">
            <w:pPr>
              <w:rPr>
                <w:rFonts w:ascii="Calibri" w:hAnsi="Calibri" w:cs="Calibri"/>
              </w:rPr>
            </w:pPr>
            <w:r w:rsidRPr="00D2399F">
              <w:rPr>
                <w:rFonts w:ascii="Calibri" w:hAnsi="Calibri" w:cs="Calibri"/>
              </w:rPr>
              <w:t>Professional Credentials</w:t>
            </w:r>
          </w:p>
        </w:tc>
      </w:tr>
      <w:tr w:rsidR="00D2399F" w:rsidRPr="00D2399F" w14:paraId="33187F87" w14:textId="77777777" w:rsidTr="003B5A1F">
        <w:tc>
          <w:tcPr>
            <w:tcW w:w="4495" w:type="dxa"/>
            <w:tcBorders>
              <w:top w:val="nil"/>
              <w:left w:val="nil"/>
              <w:right w:val="nil"/>
            </w:tcBorders>
          </w:tcPr>
          <w:p w14:paraId="0D4FFABD" w14:textId="77777777" w:rsidR="00D2399F" w:rsidRPr="00D2399F" w:rsidRDefault="00D2399F" w:rsidP="00D2399F">
            <w:pPr>
              <w:rPr>
                <w:rFonts w:ascii="Calibri" w:hAnsi="Calibri" w:cs="Calibri"/>
              </w:rPr>
            </w:pPr>
          </w:p>
          <w:p w14:paraId="5052E493" w14:textId="77777777" w:rsidR="00D2399F" w:rsidRPr="00D2399F" w:rsidRDefault="00D2399F" w:rsidP="00D2399F">
            <w:pPr>
              <w:rPr>
                <w:rFonts w:ascii="Calibri" w:hAnsi="Calibri" w:cs="Calibri"/>
              </w:rPr>
            </w:pPr>
          </w:p>
          <w:p w14:paraId="1717B2EC" w14:textId="77777777" w:rsidR="00D2399F" w:rsidRPr="00D2399F" w:rsidRDefault="00D2399F" w:rsidP="00D2399F">
            <w:pPr>
              <w:rPr>
                <w:rFonts w:ascii="Calibri" w:hAnsi="Calibri" w:cs="Calibri"/>
              </w:rPr>
            </w:pPr>
          </w:p>
        </w:tc>
        <w:tc>
          <w:tcPr>
            <w:tcW w:w="720" w:type="dxa"/>
            <w:tcBorders>
              <w:top w:val="nil"/>
              <w:left w:val="nil"/>
              <w:bottom w:val="nil"/>
              <w:right w:val="nil"/>
            </w:tcBorders>
          </w:tcPr>
          <w:p w14:paraId="0337C135" w14:textId="77777777" w:rsidR="00D2399F" w:rsidRPr="00D2399F" w:rsidRDefault="00D2399F" w:rsidP="00D2399F">
            <w:pPr>
              <w:rPr>
                <w:rFonts w:ascii="Calibri" w:hAnsi="Calibri" w:cs="Calibri"/>
              </w:rPr>
            </w:pPr>
          </w:p>
        </w:tc>
        <w:tc>
          <w:tcPr>
            <w:tcW w:w="4135" w:type="dxa"/>
            <w:tcBorders>
              <w:top w:val="nil"/>
              <w:left w:val="nil"/>
              <w:right w:val="nil"/>
            </w:tcBorders>
          </w:tcPr>
          <w:p w14:paraId="0CFBCDF2" w14:textId="77777777" w:rsidR="00D2399F" w:rsidRPr="00D2399F" w:rsidRDefault="00D2399F" w:rsidP="00D2399F">
            <w:pPr>
              <w:rPr>
                <w:rFonts w:ascii="Calibri" w:hAnsi="Calibri" w:cs="Calibri"/>
              </w:rPr>
            </w:pPr>
          </w:p>
        </w:tc>
      </w:tr>
      <w:tr w:rsidR="00D2399F" w:rsidRPr="00D2399F" w14:paraId="37CF1E46" w14:textId="77777777" w:rsidTr="003B5A1F">
        <w:tc>
          <w:tcPr>
            <w:tcW w:w="4495" w:type="dxa"/>
            <w:tcBorders>
              <w:left w:val="nil"/>
              <w:bottom w:val="nil"/>
              <w:right w:val="nil"/>
            </w:tcBorders>
          </w:tcPr>
          <w:p w14:paraId="4DE13ADF" w14:textId="77777777" w:rsidR="00D2399F" w:rsidRPr="00D2399F" w:rsidRDefault="00D2399F" w:rsidP="00D2399F">
            <w:pPr>
              <w:rPr>
                <w:rFonts w:ascii="Calibri" w:hAnsi="Calibri" w:cs="Calibri"/>
              </w:rPr>
            </w:pPr>
            <w:r w:rsidRPr="00D2399F">
              <w:rPr>
                <w:rFonts w:ascii="Calibri" w:hAnsi="Calibri" w:cs="Calibri"/>
              </w:rPr>
              <w:t>Signature</w:t>
            </w:r>
          </w:p>
        </w:tc>
        <w:tc>
          <w:tcPr>
            <w:tcW w:w="720" w:type="dxa"/>
            <w:tcBorders>
              <w:top w:val="nil"/>
              <w:left w:val="nil"/>
              <w:bottom w:val="nil"/>
              <w:right w:val="nil"/>
            </w:tcBorders>
          </w:tcPr>
          <w:p w14:paraId="549C49A0" w14:textId="77777777" w:rsidR="00D2399F" w:rsidRPr="00D2399F" w:rsidRDefault="00D2399F" w:rsidP="00D2399F">
            <w:pPr>
              <w:rPr>
                <w:rFonts w:ascii="Calibri" w:hAnsi="Calibri" w:cs="Calibri"/>
              </w:rPr>
            </w:pPr>
          </w:p>
        </w:tc>
        <w:tc>
          <w:tcPr>
            <w:tcW w:w="4135" w:type="dxa"/>
            <w:tcBorders>
              <w:left w:val="nil"/>
              <w:bottom w:val="nil"/>
              <w:right w:val="nil"/>
            </w:tcBorders>
          </w:tcPr>
          <w:p w14:paraId="0AC161BC" w14:textId="77777777" w:rsidR="00D2399F" w:rsidRPr="00D2399F" w:rsidRDefault="00D2399F" w:rsidP="00D2399F">
            <w:pPr>
              <w:rPr>
                <w:rFonts w:ascii="Calibri" w:hAnsi="Calibri" w:cs="Calibri"/>
              </w:rPr>
            </w:pPr>
            <w:r w:rsidRPr="00D2399F">
              <w:rPr>
                <w:rFonts w:ascii="Calibri" w:hAnsi="Calibri" w:cs="Calibri"/>
              </w:rPr>
              <w:t>Date</w:t>
            </w:r>
          </w:p>
        </w:tc>
      </w:tr>
      <w:tr w:rsidR="00D2399F" w:rsidRPr="00D2399F" w14:paraId="154F49BB" w14:textId="77777777" w:rsidTr="003B5A1F">
        <w:tc>
          <w:tcPr>
            <w:tcW w:w="4495" w:type="dxa"/>
            <w:tcBorders>
              <w:top w:val="nil"/>
              <w:left w:val="nil"/>
              <w:bottom w:val="nil"/>
              <w:right w:val="nil"/>
            </w:tcBorders>
          </w:tcPr>
          <w:p w14:paraId="1FC92704" w14:textId="77777777" w:rsidR="00D2399F" w:rsidRPr="00D2399F" w:rsidRDefault="00D2399F" w:rsidP="00D2399F">
            <w:pPr>
              <w:rPr>
                <w:rFonts w:ascii="Calibri" w:hAnsi="Calibri" w:cs="Calibri"/>
              </w:rPr>
            </w:pPr>
          </w:p>
        </w:tc>
        <w:tc>
          <w:tcPr>
            <w:tcW w:w="720" w:type="dxa"/>
            <w:tcBorders>
              <w:top w:val="nil"/>
              <w:left w:val="nil"/>
              <w:bottom w:val="nil"/>
              <w:right w:val="nil"/>
            </w:tcBorders>
          </w:tcPr>
          <w:p w14:paraId="02EA9827" w14:textId="77777777" w:rsidR="00D2399F" w:rsidRPr="00D2399F" w:rsidRDefault="00D2399F" w:rsidP="00D2399F">
            <w:pPr>
              <w:rPr>
                <w:rFonts w:ascii="Calibri" w:hAnsi="Calibri" w:cs="Calibri"/>
              </w:rPr>
            </w:pPr>
          </w:p>
        </w:tc>
        <w:tc>
          <w:tcPr>
            <w:tcW w:w="4135" w:type="dxa"/>
            <w:tcBorders>
              <w:top w:val="nil"/>
              <w:left w:val="nil"/>
              <w:bottom w:val="nil"/>
              <w:right w:val="nil"/>
            </w:tcBorders>
          </w:tcPr>
          <w:p w14:paraId="7CDBBF85" w14:textId="77777777" w:rsidR="00D2399F" w:rsidRPr="00D2399F" w:rsidRDefault="00D2399F" w:rsidP="00D2399F">
            <w:pPr>
              <w:rPr>
                <w:rFonts w:ascii="Calibri" w:hAnsi="Calibri" w:cs="Calibri"/>
              </w:rPr>
            </w:pPr>
          </w:p>
        </w:tc>
      </w:tr>
      <w:tr w:rsidR="00D2399F" w:rsidRPr="00D2399F" w14:paraId="0E653126" w14:textId="77777777" w:rsidTr="003B5A1F">
        <w:tc>
          <w:tcPr>
            <w:tcW w:w="4495" w:type="dxa"/>
            <w:tcBorders>
              <w:top w:val="nil"/>
              <w:left w:val="nil"/>
              <w:right w:val="nil"/>
            </w:tcBorders>
          </w:tcPr>
          <w:p w14:paraId="1DCC5172" w14:textId="77777777" w:rsidR="00D2399F" w:rsidRPr="00D2399F" w:rsidRDefault="00D2399F" w:rsidP="00D2399F">
            <w:pPr>
              <w:rPr>
                <w:rFonts w:ascii="Calibri" w:hAnsi="Calibri" w:cs="Calibri"/>
              </w:rPr>
            </w:pPr>
          </w:p>
          <w:p w14:paraId="425D32F8" w14:textId="77777777" w:rsidR="00D2399F" w:rsidRPr="00D2399F" w:rsidRDefault="00D2399F" w:rsidP="00D2399F">
            <w:pPr>
              <w:rPr>
                <w:rFonts w:ascii="Calibri" w:hAnsi="Calibri" w:cs="Calibri"/>
              </w:rPr>
            </w:pPr>
          </w:p>
        </w:tc>
        <w:tc>
          <w:tcPr>
            <w:tcW w:w="720" w:type="dxa"/>
            <w:tcBorders>
              <w:top w:val="nil"/>
              <w:left w:val="nil"/>
              <w:bottom w:val="nil"/>
              <w:right w:val="nil"/>
            </w:tcBorders>
          </w:tcPr>
          <w:p w14:paraId="0C79228C" w14:textId="77777777" w:rsidR="00D2399F" w:rsidRPr="00D2399F" w:rsidRDefault="00D2399F" w:rsidP="00D2399F">
            <w:pPr>
              <w:rPr>
                <w:rFonts w:ascii="Calibri" w:hAnsi="Calibri" w:cs="Calibri"/>
              </w:rPr>
            </w:pPr>
          </w:p>
        </w:tc>
        <w:tc>
          <w:tcPr>
            <w:tcW w:w="4135" w:type="dxa"/>
            <w:tcBorders>
              <w:top w:val="nil"/>
              <w:left w:val="nil"/>
              <w:right w:val="nil"/>
            </w:tcBorders>
          </w:tcPr>
          <w:p w14:paraId="1E2F0F28" w14:textId="77777777" w:rsidR="00D2399F" w:rsidRPr="00D2399F" w:rsidRDefault="00D2399F" w:rsidP="00D2399F">
            <w:pPr>
              <w:rPr>
                <w:rFonts w:ascii="Calibri" w:hAnsi="Calibri" w:cs="Calibri"/>
              </w:rPr>
            </w:pPr>
          </w:p>
        </w:tc>
      </w:tr>
      <w:tr w:rsidR="00D2399F" w:rsidRPr="00D2399F" w14:paraId="15D39D1C" w14:textId="77777777" w:rsidTr="003B5A1F">
        <w:tc>
          <w:tcPr>
            <w:tcW w:w="4495" w:type="dxa"/>
            <w:tcBorders>
              <w:left w:val="nil"/>
              <w:bottom w:val="nil"/>
              <w:right w:val="nil"/>
            </w:tcBorders>
          </w:tcPr>
          <w:p w14:paraId="5B1B3A72" w14:textId="77777777" w:rsidR="00D2399F" w:rsidRPr="00D2399F" w:rsidRDefault="00D2399F" w:rsidP="00D2399F">
            <w:pPr>
              <w:rPr>
                <w:rFonts w:ascii="Calibri" w:hAnsi="Calibri" w:cs="Calibri"/>
              </w:rPr>
            </w:pPr>
            <w:r w:rsidRPr="00D2399F">
              <w:rPr>
                <w:rFonts w:ascii="Calibri" w:hAnsi="Calibri" w:cs="Calibri"/>
              </w:rPr>
              <w:t>Statistician</w:t>
            </w:r>
            <w:r w:rsidRPr="00D2399F">
              <w:rPr>
                <w:rFonts w:ascii="Calibri" w:hAnsi="Calibri" w:cs="Calibri"/>
              </w:rPr>
              <w:tab/>
            </w:r>
          </w:p>
        </w:tc>
        <w:tc>
          <w:tcPr>
            <w:tcW w:w="720" w:type="dxa"/>
            <w:tcBorders>
              <w:top w:val="nil"/>
              <w:left w:val="nil"/>
              <w:bottom w:val="nil"/>
              <w:right w:val="nil"/>
            </w:tcBorders>
          </w:tcPr>
          <w:p w14:paraId="3E9E17BB" w14:textId="77777777" w:rsidR="00D2399F" w:rsidRPr="00D2399F" w:rsidRDefault="00D2399F" w:rsidP="00D2399F">
            <w:pPr>
              <w:rPr>
                <w:rFonts w:ascii="Calibri" w:hAnsi="Calibri" w:cs="Calibri"/>
              </w:rPr>
            </w:pPr>
          </w:p>
        </w:tc>
        <w:tc>
          <w:tcPr>
            <w:tcW w:w="4135" w:type="dxa"/>
            <w:tcBorders>
              <w:left w:val="nil"/>
              <w:bottom w:val="nil"/>
              <w:right w:val="nil"/>
            </w:tcBorders>
          </w:tcPr>
          <w:p w14:paraId="5201457D" w14:textId="77777777" w:rsidR="00D2399F" w:rsidRPr="00D2399F" w:rsidRDefault="00D2399F" w:rsidP="00D2399F">
            <w:pPr>
              <w:rPr>
                <w:rFonts w:ascii="Calibri" w:hAnsi="Calibri" w:cs="Calibri"/>
              </w:rPr>
            </w:pPr>
            <w:r w:rsidRPr="00D2399F">
              <w:rPr>
                <w:rFonts w:ascii="Calibri" w:hAnsi="Calibri" w:cs="Calibri"/>
              </w:rPr>
              <w:t>Professional Credentials</w:t>
            </w:r>
          </w:p>
        </w:tc>
      </w:tr>
      <w:tr w:rsidR="00D2399F" w:rsidRPr="00D2399F" w14:paraId="6D816BBE" w14:textId="77777777" w:rsidTr="003B5A1F">
        <w:tc>
          <w:tcPr>
            <w:tcW w:w="4495" w:type="dxa"/>
            <w:tcBorders>
              <w:top w:val="nil"/>
              <w:left w:val="nil"/>
              <w:right w:val="nil"/>
            </w:tcBorders>
          </w:tcPr>
          <w:p w14:paraId="723F06B2" w14:textId="77777777" w:rsidR="00D2399F" w:rsidRPr="00D2399F" w:rsidRDefault="00D2399F" w:rsidP="00D2399F">
            <w:pPr>
              <w:rPr>
                <w:rFonts w:ascii="Calibri" w:hAnsi="Calibri" w:cs="Calibri"/>
              </w:rPr>
            </w:pPr>
          </w:p>
          <w:p w14:paraId="76F0DE76" w14:textId="77777777" w:rsidR="00D2399F" w:rsidRPr="00D2399F" w:rsidRDefault="00D2399F" w:rsidP="00D2399F">
            <w:pPr>
              <w:rPr>
                <w:rFonts w:ascii="Calibri" w:hAnsi="Calibri" w:cs="Calibri"/>
              </w:rPr>
            </w:pPr>
          </w:p>
          <w:p w14:paraId="11934231" w14:textId="77777777" w:rsidR="00D2399F" w:rsidRPr="00D2399F" w:rsidRDefault="00D2399F" w:rsidP="00D2399F">
            <w:pPr>
              <w:rPr>
                <w:rFonts w:ascii="Calibri" w:hAnsi="Calibri" w:cs="Calibri"/>
              </w:rPr>
            </w:pPr>
          </w:p>
        </w:tc>
        <w:tc>
          <w:tcPr>
            <w:tcW w:w="720" w:type="dxa"/>
            <w:tcBorders>
              <w:top w:val="nil"/>
              <w:left w:val="nil"/>
              <w:bottom w:val="nil"/>
              <w:right w:val="nil"/>
            </w:tcBorders>
          </w:tcPr>
          <w:p w14:paraId="595F05E0" w14:textId="77777777" w:rsidR="00D2399F" w:rsidRPr="00D2399F" w:rsidRDefault="00D2399F" w:rsidP="00D2399F">
            <w:pPr>
              <w:rPr>
                <w:rFonts w:ascii="Calibri" w:hAnsi="Calibri" w:cs="Calibri"/>
              </w:rPr>
            </w:pPr>
          </w:p>
        </w:tc>
        <w:tc>
          <w:tcPr>
            <w:tcW w:w="4135" w:type="dxa"/>
            <w:tcBorders>
              <w:top w:val="nil"/>
              <w:left w:val="nil"/>
              <w:right w:val="nil"/>
            </w:tcBorders>
          </w:tcPr>
          <w:p w14:paraId="2D71456F" w14:textId="77777777" w:rsidR="00D2399F" w:rsidRPr="00D2399F" w:rsidRDefault="00D2399F" w:rsidP="00D2399F">
            <w:pPr>
              <w:rPr>
                <w:rFonts w:ascii="Calibri" w:hAnsi="Calibri" w:cs="Calibri"/>
              </w:rPr>
            </w:pPr>
          </w:p>
        </w:tc>
      </w:tr>
      <w:tr w:rsidR="00D2399F" w:rsidRPr="00D2399F" w14:paraId="44ED3D91" w14:textId="77777777" w:rsidTr="003B5A1F">
        <w:tc>
          <w:tcPr>
            <w:tcW w:w="4495" w:type="dxa"/>
            <w:tcBorders>
              <w:left w:val="nil"/>
              <w:bottom w:val="nil"/>
              <w:right w:val="nil"/>
            </w:tcBorders>
          </w:tcPr>
          <w:p w14:paraId="190F4F9D" w14:textId="77777777" w:rsidR="00D2399F" w:rsidRPr="00D2399F" w:rsidRDefault="00D2399F" w:rsidP="00D2399F">
            <w:pPr>
              <w:rPr>
                <w:rFonts w:ascii="Calibri" w:hAnsi="Calibri" w:cs="Calibri"/>
              </w:rPr>
            </w:pPr>
            <w:r w:rsidRPr="00D2399F">
              <w:rPr>
                <w:rFonts w:ascii="Calibri" w:hAnsi="Calibri" w:cs="Calibri"/>
              </w:rPr>
              <w:t>Signature</w:t>
            </w:r>
          </w:p>
        </w:tc>
        <w:tc>
          <w:tcPr>
            <w:tcW w:w="720" w:type="dxa"/>
            <w:tcBorders>
              <w:top w:val="nil"/>
              <w:left w:val="nil"/>
              <w:bottom w:val="nil"/>
              <w:right w:val="nil"/>
            </w:tcBorders>
          </w:tcPr>
          <w:p w14:paraId="7B6DE99C" w14:textId="77777777" w:rsidR="00D2399F" w:rsidRPr="00D2399F" w:rsidRDefault="00D2399F" w:rsidP="00D2399F">
            <w:pPr>
              <w:rPr>
                <w:rFonts w:ascii="Calibri" w:hAnsi="Calibri" w:cs="Calibri"/>
              </w:rPr>
            </w:pPr>
          </w:p>
        </w:tc>
        <w:tc>
          <w:tcPr>
            <w:tcW w:w="4135" w:type="dxa"/>
            <w:tcBorders>
              <w:left w:val="nil"/>
              <w:bottom w:val="nil"/>
              <w:right w:val="nil"/>
            </w:tcBorders>
          </w:tcPr>
          <w:p w14:paraId="42A812FD" w14:textId="77777777" w:rsidR="00D2399F" w:rsidRPr="00D2399F" w:rsidRDefault="00D2399F" w:rsidP="00D2399F">
            <w:pPr>
              <w:rPr>
                <w:rFonts w:ascii="Calibri" w:hAnsi="Calibri" w:cs="Calibri"/>
              </w:rPr>
            </w:pPr>
            <w:r w:rsidRPr="00D2399F">
              <w:rPr>
                <w:rFonts w:ascii="Calibri" w:hAnsi="Calibri" w:cs="Calibri"/>
              </w:rPr>
              <w:t>Date</w:t>
            </w:r>
          </w:p>
        </w:tc>
      </w:tr>
      <w:tr w:rsidR="00D2399F" w:rsidRPr="00D2399F" w14:paraId="41697EA2" w14:textId="77777777" w:rsidTr="003B5A1F">
        <w:tc>
          <w:tcPr>
            <w:tcW w:w="4495" w:type="dxa"/>
            <w:tcBorders>
              <w:top w:val="nil"/>
              <w:left w:val="nil"/>
              <w:right w:val="nil"/>
            </w:tcBorders>
          </w:tcPr>
          <w:p w14:paraId="5C5FAC5B" w14:textId="77777777" w:rsidR="00D2399F" w:rsidRPr="00D2399F" w:rsidRDefault="00D2399F" w:rsidP="00D2399F">
            <w:pPr>
              <w:rPr>
                <w:rFonts w:ascii="Calibri" w:hAnsi="Calibri" w:cs="Calibri"/>
              </w:rPr>
            </w:pPr>
          </w:p>
          <w:p w14:paraId="5D64003D" w14:textId="77777777" w:rsidR="00D2399F" w:rsidRPr="00D2399F" w:rsidRDefault="00D2399F" w:rsidP="00D2399F">
            <w:pPr>
              <w:rPr>
                <w:rFonts w:ascii="Calibri" w:hAnsi="Calibri" w:cs="Calibri"/>
              </w:rPr>
            </w:pPr>
          </w:p>
          <w:p w14:paraId="606A148D" w14:textId="77777777" w:rsidR="00D2399F" w:rsidRPr="00D2399F" w:rsidRDefault="00D2399F" w:rsidP="00D2399F">
            <w:pPr>
              <w:rPr>
                <w:rFonts w:ascii="Calibri" w:hAnsi="Calibri" w:cs="Calibri"/>
              </w:rPr>
            </w:pPr>
          </w:p>
        </w:tc>
        <w:tc>
          <w:tcPr>
            <w:tcW w:w="720" w:type="dxa"/>
            <w:tcBorders>
              <w:top w:val="nil"/>
              <w:left w:val="nil"/>
              <w:bottom w:val="nil"/>
              <w:right w:val="nil"/>
            </w:tcBorders>
          </w:tcPr>
          <w:p w14:paraId="60A350BE" w14:textId="77777777" w:rsidR="00D2399F" w:rsidRPr="00D2399F" w:rsidRDefault="00D2399F" w:rsidP="00D2399F">
            <w:pPr>
              <w:rPr>
                <w:rFonts w:ascii="Calibri" w:hAnsi="Calibri" w:cs="Calibri"/>
              </w:rPr>
            </w:pPr>
          </w:p>
        </w:tc>
        <w:tc>
          <w:tcPr>
            <w:tcW w:w="4135" w:type="dxa"/>
            <w:tcBorders>
              <w:top w:val="nil"/>
              <w:left w:val="nil"/>
              <w:right w:val="nil"/>
            </w:tcBorders>
          </w:tcPr>
          <w:p w14:paraId="745D7BF6" w14:textId="77777777" w:rsidR="00D2399F" w:rsidRPr="00D2399F" w:rsidRDefault="00D2399F" w:rsidP="00D2399F">
            <w:pPr>
              <w:rPr>
                <w:rFonts w:ascii="Calibri" w:hAnsi="Calibri" w:cs="Calibri"/>
              </w:rPr>
            </w:pPr>
          </w:p>
        </w:tc>
      </w:tr>
      <w:tr w:rsidR="00D2399F" w:rsidRPr="00D2399F" w14:paraId="3CBEA577" w14:textId="77777777" w:rsidTr="003B5A1F">
        <w:tc>
          <w:tcPr>
            <w:tcW w:w="4495" w:type="dxa"/>
            <w:tcBorders>
              <w:left w:val="nil"/>
              <w:bottom w:val="nil"/>
              <w:right w:val="nil"/>
            </w:tcBorders>
          </w:tcPr>
          <w:p w14:paraId="072BE6D8" w14:textId="77777777" w:rsidR="00D2399F" w:rsidRPr="00D2399F" w:rsidRDefault="00D2399F" w:rsidP="00D2399F">
            <w:pPr>
              <w:rPr>
                <w:rFonts w:ascii="Calibri" w:hAnsi="Calibri" w:cs="Calibri"/>
              </w:rPr>
            </w:pPr>
            <w:r w:rsidRPr="00D2399F">
              <w:rPr>
                <w:rFonts w:ascii="Calibri" w:hAnsi="Calibri" w:cs="Calibri"/>
              </w:rPr>
              <w:t>Computer Information Scientist</w:t>
            </w:r>
          </w:p>
        </w:tc>
        <w:tc>
          <w:tcPr>
            <w:tcW w:w="720" w:type="dxa"/>
            <w:tcBorders>
              <w:top w:val="nil"/>
              <w:left w:val="nil"/>
              <w:bottom w:val="nil"/>
              <w:right w:val="nil"/>
            </w:tcBorders>
          </w:tcPr>
          <w:p w14:paraId="3A43A5B7" w14:textId="77777777" w:rsidR="00D2399F" w:rsidRPr="00D2399F" w:rsidRDefault="00D2399F" w:rsidP="00D2399F">
            <w:pPr>
              <w:rPr>
                <w:rFonts w:ascii="Calibri" w:hAnsi="Calibri" w:cs="Calibri"/>
              </w:rPr>
            </w:pPr>
          </w:p>
        </w:tc>
        <w:tc>
          <w:tcPr>
            <w:tcW w:w="4135" w:type="dxa"/>
            <w:tcBorders>
              <w:left w:val="nil"/>
              <w:bottom w:val="nil"/>
              <w:right w:val="nil"/>
            </w:tcBorders>
          </w:tcPr>
          <w:p w14:paraId="50392EA1" w14:textId="77777777" w:rsidR="00D2399F" w:rsidRPr="00D2399F" w:rsidRDefault="00D2399F" w:rsidP="00D2399F">
            <w:pPr>
              <w:rPr>
                <w:rFonts w:ascii="Calibri" w:hAnsi="Calibri" w:cs="Calibri"/>
              </w:rPr>
            </w:pPr>
            <w:r w:rsidRPr="00D2399F">
              <w:rPr>
                <w:rFonts w:ascii="Calibri" w:hAnsi="Calibri" w:cs="Calibri"/>
              </w:rPr>
              <w:t>Professional Credentials</w:t>
            </w:r>
          </w:p>
        </w:tc>
      </w:tr>
      <w:tr w:rsidR="00D2399F" w:rsidRPr="00D2399F" w14:paraId="5E99AA0D" w14:textId="77777777" w:rsidTr="003B5A1F">
        <w:tc>
          <w:tcPr>
            <w:tcW w:w="4495" w:type="dxa"/>
            <w:tcBorders>
              <w:top w:val="nil"/>
              <w:left w:val="nil"/>
              <w:right w:val="nil"/>
            </w:tcBorders>
          </w:tcPr>
          <w:p w14:paraId="78DE8AF0" w14:textId="77777777" w:rsidR="00D2399F" w:rsidRPr="00D2399F" w:rsidRDefault="00D2399F" w:rsidP="00D2399F">
            <w:pPr>
              <w:rPr>
                <w:rFonts w:ascii="Calibri" w:hAnsi="Calibri" w:cs="Calibri"/>
              </w:rPr>
            </w:pPr>
          </w:p>
          <w:p w14:paraId="0C8508AF" w14:textId="77777777" w:rsidR="00D2399F" w:rsidRPr="00D2399F" w:rsidRDefault="00D2399F" w:rsidP="00D2399F">
            <w:pPr>
              <w:rPr>
                <w:rFonts w:ascii="Calibri" w:hAnsi="Calibri" w:cs="Calibri"/>
              </w:rPr>
            </w:pPr>
          </w:p>
          <w:p w14:paraId="66AADFD6" w14:textId="77777777" w:rsidR="00D2399F" w:rsidRPr="00D2399F" w:rsidRDefault="00D2399F" w:rsidP="00D2399F">
            <w:pPr>
              <w:rPr>
                <w:rFonts w:ascii="Calibri" w:hAnsi="Calibri" w:cs="Calibri"/>
              </w:rPr>
            </w:pPr>
          </w:p>
        </w:tc>
        <w:tc>
          <w:tcPr>
            <w:tcW w:w="720" w:type="dxa"/>
            <w:tcBorders>
              <w:top w:val="nil"/>
              <w:left w:val="nil"/>
              <w:bottom w:val="nil"/>
              <w:right w:val="nil"/>
            </w:tcBorders>
          </w:tcPr>
          <w:p w14:paraId="445A12C6" w14:textId="77777777" w:rsidR="00D2399F" w:rsidRPr="00D2399F" w:rsidRDefault="00D2399F" w:rsidP="00D2399F">
            <w:pPr>
              <w:rPr>
                <w:rFonts w:ascii="Calibri" w:hAnsi="Calibri" w:cs="Calibri"/>
              </w:rPr>
            </w:pPr>
          </w:p>
        </w:tc>
        <w:tc>
          <w:tcPr>
            <w:tcW w:w="4135" w:type="dxa"/>
            <w:tcBorders>
              <w:top w:val="nil"/>
              <w:left w:val="nil"/>
              <w:right w:val="nil"/>
            </w:tcBorders>
          </w:tcPr>
          <w:p w14:paraId="4E8EFD56" w14:textId="77777777" w:rsidR="00D2399F" w:rsidRPr="00D2399F" w:rsidRDefault="00D2399F" w:rsidP="00D2399F">
            <w:pPr>
              <w:rPr>
                <w:rFonts w:ascii="Calibri" w:hAnsi="Calibri" w:cs="Calibri"/>
              </w:rPr>
            </w:pPr>
          </w:p>
        </w:tc>
      </w:tr>
      <w:tr w:rsidR="00D2399F" w:rsidRPr="00D2399F" w14:paraId="5203EF66" w14:textId="77777777" w:rsidTr="003B5A1F">
        <w:tc>
          <w:tcPr>
            <w:tcW w:w="4495" w:type="dxa"/>
            <w:tcBorders>
              <w:left w:val="nil"/>
              <w:bottom w:val="nil"/>
              <w:right w:val="nil"/>
            </w:tcBorders>
          </w:tcPr>
          <w:p w14:paraId="481D9E72" w14:textId="77777777" w:rsidR="00D2399F" w:rsidRPr="00D2399F" w:rsidRDefault="00D2399F" w:rsidP="00D2399F">
            <w:pPr>
              <w:rPr>
                <w:rFonts w:ascii="Calibri" w:hAnsi="Calibri" w:cs="Calibri"/>
              </w:rPr>
            </w:pPr>
            <w:r w:rsidRPr="00D2399F">
              <w:rPr>
                <w:rFonts w:ascii="Calibri" w:hAnsi="Calibri" w:cs="Calibri"/>
              </w:rPr>
              <w:t>Signature</w:t>
            </w:r>
          </w:p>
        </w:tc>
        <w:tc>
          <w:tcPr>
            <w:tcW w:w="720" w:type="dxa"/>
            <w:tcBorders>
              <w:top w:val="nil"/>
              <w:left w:val="nil"/>
              <w:bottom w:val="nil"/>
              <w:right w:val="nil"/>
            </w:tcBorders>
          </w:tcPr>
          <w:p w14:paraId="33546091" w14:textId="77777777" w:rsidR="00D2399F" w:rsidRPr="00D2399F" w:rsidRDefault="00D2399F" w:rsidP="00D2399F">
            <w:pPr>
              <w:rPr>
                <w:rFonts w:ascii="Calibri" w:hAnsi="Calibri" w:cs="Calibri"/>
              </w:rPr>
            </w:pPr>
          </w:p>
        </w:tc>
        <w:tc>
          <w:tcPr>
            <w:tcW w:w="4135" w:type="dxa"/>
            <w:tcBorders>
              <w:left w:val="nil"/>
              <w:bottom w:val="nil"/>
              <w:right w:val="nil"/>
            </w:tcBorders>
          </w:tcPr>
          <w:p w14:paraId="47097CC2" w14:textId="77777777" w:rsidR="00D2399F" w:rsidRPr="00D2399F" w:rsidRDefault="00D2399F" w:rsidP="00D2399F">
            <w:pPr>
              <w:rPr>
                <w:rFonts w:ascii="Calibri" w:hAnsi="Calibri" w:cs="Calibri"/>
              </w:rPr>
            </w:pPr>
            <w:r w:rsidRPr="00D2399F">
              <w:rPr>
                <w:rFonts w:ascii="Calibri" w:hAnsi="Calibri" w:cs="Calibri"/>
              </w:rPr>
              <w:t>Date</w:t>
            </w:r>
          </w:p>
        </w:tc>
      </w:tr>
    </w:tbl>
    <w:p w14:paraId="7C03FC7C" w14:textId="77777777" w:rsidR="00D2399F" w:rsidRPr="00D2399F" w:rsidRDefault="00D2399F" w:rsidP="00D2399F">
      <w:pPr>
        <w:rPr>
          <w:rFonts w:ascii="Calibri" w:hAnsi="Calibri" w:cs="Calibri"/>
        </w:rPr>
      </w:pPr>
    </w:p>
    <w:p w14:paraId="3FFA187C" w14:textId="77777777" w:rsidR="00D2399F" w:rsidRPr="00D2399F" w:rsidRDefault="00D2399F" w:rsidP="00D2399F">
      <w:pPr>
        <w:rPr>
          <w:rFonts w:ascii="Calibri" w:hAnsi="Calibri" w:cs="Calibri"/>
          <w:b/>
          <w:sz w:val="28"/>
          <w:szCs w:val="28"/>
        </w:rPr>
      </w:pPr>
      <w:r w:rsidRPr="00D2399F">
        <w:rPr>
          <w:rFonts w:ascii="Calibri" w:hAnsi="Calibri" w:cs="Calibri"/>
          <w:b/>
          <w:sz w:val="28"/>
          <w:szCs w:val="28"/>
        </w:rPr>
        <w:br w:type="page"/>
      </w:r>
    </w:p>
    <w:p w14:paraId="788A1533" w14:textId="77777777" w:rsidR="00D2399F" w:rsidRPr="00D2399F" w:rsidRDefault="00D2399F" w:rsidP="00D2399F">
      <w:pPr>
        <w:jc w:val="center"/>
        <w:rPr>
          <w:rFonts w:ascii="Calibri" w:hAnsi="Calibri" w:cs="Calibri"/>
          <w:b/>
          <w:sz w:val="28"/>
          <w:szCs w:val="28"/>
        </w:rPr>
      </w:pPr>
      <w:r w:rsidRPr="00D2399F">
        <w:rPr>
          <w:rFonts w:ascii="Calibri" w:hAnsi="Calibri" w:cs="Calibri"/>
          <w:bCs/>
          <w:noProof/>
          <w:sz w:val="28"/>
          <w:szCs w:val="28"/>
        </w:rPr>
        <w:lastRenderedPageBreak/>
        <mc:AlternateContent>
          <mc:Choice Requires="wps">
            <w:drawing>
              <wp:anchor distT="0" distB="0" distL="114300" distR="114300" simplePos="0" relativeHeight="251668480" behindDoc="1" locked="0" layoutInCell="1" allowOverlap="1" wp14:anchorId="2F086BC2" wp14:editId="711AC1F2">
                <wp:simplePos x="0" y="0"/>
                <wp:positionH relativeFrom="column">
                  <wp:posOffset>615462</wp:posOffset>
                </wp:positionH>
                <wp:positionV relativeFrom="paragraph">
                  <wp:posOffset>-113372</wp:posOffset>
                </wp:positionV>
                <wp:extent cx="4800600" cy="425450"/>
                <wp:effectExtent l="0" t="0" r="95250" b="88900"/>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42545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F69D3" id="Rectangle 20" o:spid="_x0000_s1026" style="position:absolute;margin-left:48.45pt;margin-top:-8.95pt;width:378pt;height:3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" fillcolor="#eaeaea" strokeweight="1pt">
                <v:shadow on="t" offset="6pt,6pt"/>
              </v:rect>
            </w:pict>
          </mc:Fallback>
        </mc:AlternateContent>
      </w:r>
      <w:r w:rsidRPr="00D2399F">
        <w:rPr>
          <w:rFonts w:ascii="Calibri" w:hAnsi="Calibri" w:cs="Calibri"/>
          <w:b/>
          <w:sz w:val="28"/>
          <w:szCs w:val="28"/>
        </w:rPr>
        <w:t>Interim Platform Update Certification Form</w:t>
      </w:r>
    </w:p>
    <w:p w14:paraId="645C42A8" w14:textId="77777777" w:rsidR="00D2399F" w:rsidRPr="00D2399F" w:rsidRDefault="00D2399F" w:rsidP="00D2399F">
      <w:pPr>
        <w:rPr>
          <w:rFonts w:ascii="Calibri" w:hAnsi="Calibri" w:cs="Calibri"/>
        </w:rPr>
      </w:pPr>
    </w:p>
    <w:p w14:paraId="42760E0F" w14:textId="77777777" w:rsidR="00D2399F" w:rsidRPr="00D2399F" w:rsidRDefault="00D2399F" w:rsidP="00D2399F">
      <w:pPr>
        <w:spacing w:line="360" w:lineRule="auto"/>
        <w:rPr>
          <w:rFonts w:ascii="Calibri" w:hAnsi="Calibri" w:cs="Calibri"/>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9350"/>
      </w:tblGrid>
      <w:tr w:rsidR="00D2399F" w:rsidRPr="00D2399F" w14:paraId="74E9ABB8" w14:textId="77777777" w:rsidTr="003B5A1F">
        <w:tc>
          <w:tcPr>
            <w:tcW w:w="9350" w:type="dxa"/>
          </w:tcPr>
          <w:p w14:paraId="460625EC" w14:textId="77777777" w:rsidR="00D2399F" w:rsidRPr="00D2399F" w:rsidRDefault="00D2399F" w:rsidP="00D2399F">
            <w:pPr>
              <w:rPr>
                <w:rFonts w:ascii="Calibri" w:hAnsi="Calibri" w:cs="Calibri"/>
              </w:rPr>
            </w:pPr>
            <w:r w:rsidRPr="00D2399F">
              <w:rPr>
                <w:rFonts w:ascii="Calibri" w:hAnsi="Calibri" w:cs="Calibri"/>
              </w:rPr>
              <w:t>Name and Version Identification of Current Accepted Florida Hurricane Model:</w:t>
            </w:r>
          </w:p>
        </w:tc>
      </w:tr>
      <w:tr w:rsidR="00D2399F" w:rsidRPr="00D2399F" w14:paraId="0A1E86FE" w14:textId="77777777" w:rsidTr="003B5A1F">
        <w:tc>
          <w:tcPr>
            <w:tcW w:w="9350" w:type="dxa"/>
            <w:tcBorders>
              <w:bottom w:val="single" w:sz="4" w:space="0" w:color="auto"/>
            </w:tcBorders>
          </w:tcPr>
          <w:p w14:paraId="436D9BA5" w14:textId="77777777" w:rsidR="00D2399F" w:rsidRPr="00D2399F" w:rsidRDefault="00D2399F" w:rsidP="00D2399F">
            <w:pPr>
              <w:rPr>
                <w:rFonts w:ascii="Calibri" w:hAnsi="Calibri" w:cs="Calibri"/>
              </w:rPr>
            </w:pPr>
          </w:p>
          <w:p w14:paraId="5EF8CEB3" w14:textId="77777777" w:rsidR="00D2399F" w:rsidRPr="00D2399F" w:rsidRDefault="00D2399F" w:rsidP="00D2399F">
            <w:pPr>
              <w:rPr>
                <w:rFonts w:ascii="Calibri" w:hAnsi="Calibri" w:cs="Calibri"/>
              </w:rPr>
            </w:pPr>
          </w:p>
        </w:tc>
      </w:tr>
      <w:tr w:rsidR="00D2399F" w:rsidRPr="00D2399F" w14:paraId="59627516" w14:textId="77777777" w:rsidTr="003B5A1F">
        <w:tc>
          <w:tcPr>
            <w:tcW w:w="9350" w:type="dxa"/>
            <w:tcBorders>
              <w:top w:val="single" w:sz="4" w:space="0" w:color="auto"/>
            </w:tcBorders>
          </w:tcPr>
          <w:p w14:paraId="502D6935" w14:textId="77777777" w:rsidR="00D2399F" w:rsidRPr="00D2399F" w:rsidRDefault="00D2399F" w:rsidP="00D2399F">
            <w:pPr>
              <w:rPr>
                <w:rFonts w:ascii="Calibri" w:hAnsi="Calibri" w:cs="Calibri"/>
              </w:rPr>
            </w:pPr>
          </w:p>
          <w:p w14:paraId="7929F329" w14:textId="77777777" w:rsidR="00D2399F" w:rsidRPr="00D2399F" w:rsidRDefault="00D2399F" w:rsidP="00D2399F">
            <w:pPr>
              <w:rPr>
                <w:rFonts w:ascii="Calibri" w:hAnsi="Calibri" w:cs="Calibri"/>
              </w:rPr>
            </w:pPr>
            <w:r w:rsidRPr="00D2399F">
              <w:rPr>
                <w:rFonts w:ascii="Calibri" w:hAnsi="Calibri" w:cs="Calibri"/>
              </w:rPr>
              <w:t>Current Accepted Florida Hurricane Model Platform Names and Identifications:</w:t>
            </w:r>
          </w:p>
        </w:tc>
      </w:tr>
      <w:tr w:rsidR="00D2399F" w:rsidRPr="00D2399F" w14:paraId="3833E250" w14:textId="77777777" w:rsidTr="003B5A1F">
        <w:tc>
          <w:tcPr>
            <w:tcW w:w="9350" w:type="dxa"/>
            <w:tcBorders>
              <w:bottom w:val="single" w:sz="4" w:space="0" w:color="auto"/>
            </w:tcBorders>
          </w:tcPr>
          <w:p w14:paraId="3132BD50" w14:textId="77777777" w:rsidR="00D2399F" w:rsidRPr="00D2399F" w:rsidRDefault="00D2399F" w:rsidP="00D2399F">
            <w:pPr>
              <w:rPr>
                <w:rFonts w:ascii="Calibri" w:hAnsi="Calibri" w:cs="Calibri"/>
              </w:rPr>
            </w:pPr>
          </w:p>
          <w:p w14:paraId="02956442" w14:textId="77777777" w:rsidR="00D2399F" w:rsidRPr="00D2399F" w:rsidRDefault="00D2399F" w:rsidP="00D2399F">
            <w:pPr>
              <w:rPr>
                <w:rFonts w:ascii="Calibri" w:hAnsi="Calibri" w:cs="Calibri"/>
              </w:rPr>
            </w:pPr>
          </w:p>
        </w:tc>
      </w:tr>
      <w:tr w:rsidR="00D2399F" w:rsidRPr="00D2399F" w14:paraId="70D3B46C" w14:textId="77777777" w:rsidTr="003B5A1F">
        <w:tc>
          <w:tcPr>
            <w:tcW w:w="9350" w:type="dxa"/>
            <w:tcBorders>
              <w:top w:val="single" w:sz="4" w:space="0" w:color="auto"/>
            </w:tcBorders>
          </w:tcPr>
          <w:p w14:paraId="397DE298" w14:textId="77777777" w:rsidR="00D2399F" w:rsidRPr="00D2399F" w:rsidRDefault="00D2399F" w:rsidP="00D2399F">
            <w:pPr>
              <w:rPr>
                <w:rFonts w:ascii="Calibri" w:hAnsi="Calibri" w:cs="Calibri"/>
              </w:rPr>
            </w:pPr>
          </w:p>
          <w:p w14:paraId="2D6AAF4C" w14:textId="77777777" w:rsidR="00D2399F" w:rsidRPr="00D2399F" w:rsidRDefault="00D2399F" w:rsidP="00D2399F">
            <w:pPr>
              <w:rPr>
                <w:rFonts w:ascii="Calibri" w:hAnsi="Calibri" w:cs="Calibri"/>
              </w:rPr>
            </w:pPr>
            <w:r w:rsidRPr="00D2399F">
              <w:rPr>
                <w:rFonts w:ascii="Calibri" w:hAnsi="Calibri" w:cs="Calibri"/>
              </w:rPr>
              <w:t>Updated Florida Hurricane Model Platform Names and Identifications:</w:t>
            </w:r>
          </w:p>
        </w:tc>
      </w:tr>
      <w:tr w:rsidR="00D2399F" w:rsidRPr="00D2399F" w14:paraId="6675FA02" w14:textId="77777777" w:rsidTr="003B5A1F">
        <w:tc>
          <w:tcPr>
            <w:tcW w:w="9350" w:type="dxa"/>
            <w:tcBorders>
              <w:bottom w:val="single" w:sz="4" w:space="0" w:color="auto"/>
            </w:tcBorders>
          </w:tcPr>
          <w:p w14:paraId="04BD8DD2" w14:textId="77777777" w:rsidR="00D2399F" w:rsidRPr="00D2399F" w:rsidRDefault="00D2399F" w:rsidP="00D2399F">
            <w:pPr>
              <w:rPr>
                <w:rFonts w:ascii="Calibri" w:hAnsi="Calibri" w:cs="Calibri"/>
              </w:rPr>
            </w:pPr>
          </w:p>
          <w:p w14:paraId="76F66B0E" w14:textId="77777777" w:rsidR="00D2399F" w:rsidRPr="00D2399F" w:rsidRDefault="00D2399F" w:rsidP="00D2399F">
            <w:pPr>
              <w:rPr>
                <w:rFonts w:ascii="Calibri" w:hAnsi="Calibri" w:cs="Calibri"/>
              </w:rPr>
            </w:pPr>
          </w:p>
        </w:tc>
      </w:tr>
    </w:tbl>
    <w:p w14:paraId="57051DBB" w14:textId="77777777" w:rsidR="00D2399F" w:rsidRPr="00D2399F" w:rsidRDefault="00D2399F" w:rsidP="00D2399F">
      <w:pPr>
        <w:rPr>
          <w:rFonts w:ascii="Calibri" w:hAnsi="Calibri" w:cs="Calibri"/>
        </w:rPr>
      </w:pPr>
    </w:p>
    <w:p w14:paraId="7A526433" w14:textId="77777777" w:rsidR="00D2399F" w:rsidRPr="00D2399F" w:rsidRDefault="00D2399F" w:rsidP="00D2399F">
      <w:pPr>
        <w:rPr>
          <w:rFonts w:ascii="Calibri" w:hAnsi="Calibri" w:cs="Calibri"/>
        </w:rPr>
      </w:pPr>
      <w:r w:rsidRPr="00D2399F">
        <w:rPr>
          <w:rFonts w:ascii="Calibri" w:hAnsi="Calibri" w:cs="Calibri"/>
        </w:rPr>
        <w:t xml:space="preserve">We hereby certify that the aforementioned interim platform update has been reviewed and conclude that there are no differences, other than as described in the interim platform update notification letter, from the current accepted Florida hurricane model and as certified in this form. Hence, we deem this interim platform update to be functionally equivalent to the current accepted Florida hurricane model as given above. </w:t>
      </w:r>
    </w:p>
    <w:p w14:paraId="45DAED7E" w14:textId="77777777" w:rsidR="00D2399F" w:rsidRPr="00D2399F" w:rsidRDefault="00D2399F" w:rsidP="00D2399F">
      <w:pPr>
        <w:rPr>
          <w:rFonts w:ascii="Calibri" w:hAnsi="Calibri" w:cs="Calibri"/>
        </w:rPr>
      </w:pPr>
    </w:p>
    <w:p w14:paraId="7AD5C313" w14:textId="77777777" w:rsidR="00D2399F" w:rsidRPr="00D2399F" w:rsidRDefault="00D2399F" w:rsidP="00D2399F">
      <w:pPr>
        <w:rPr>
          <w:rFonts w:ascii="Calibri" w:hAnsi="Calibri" w:cs="Calibri"/>
        </w:rPr>
      </w:pPr>
      <w:r w:rsidRPr="00D2399F">
        <w:rPr>
          <w:rFonts w:ascii="Calibri" w:hAnsi="Calibri" w:cs="Calibri"/>
        </w:rPr>
        <w:t>Further we hereby certify that:</w:t>
      </w:r>
    </w:p>
    <w:p w14:paraId="75A9BAF7" w14:textId="77777777" w:rsidR="00D2399F" w:rsidRPr="00D2399F" w:rsidRDefault="00D2399F" w:rsidP="00D2399F">
      <w:pPr>
        <w:rPr>
          <w:rFonts w:ascii="Calibri" w:hAnsi="Calibri" w:cs="Calibri"/>
        </w:rPr>
      </w:pPr>
    </w:p>
    <w:p w14:paraId="0B769ABB" w14:textId="77777777" w:rsidR="00D2399F" w:rsidRPr="00D2399F" w:rsidRDefault="00D2399F" w:rsidP="00702EEC">
      <w:pPr>
        <w:numPr>
          <w:ilvl w:val="0"/>
          <w:numId w:val="33"/>
        </w:numPr>
        <w:ind w:left="360"/>
        <w:contextualSpacing/>
        <w:rPr>
          <w:rFonts w:ascii="Calibri" w:hAnsi="Calibri" w:cs="Calibri"/>
        </w:rPr>
      </w:pPr>
      <w:r w:rsidRPr="00D2399F">
        <w:rPr>
          <w:rFonts w:ascii="Calibri" w:hAnsi="Calibri" w:cs="Calibri"/>
        </w:rPr>
        <w:t>The interim platform update meets all the hurricane standards for which the current Florida hurricane model was found acceptable,</w:t>
      </w:r>
    </w:p>
    <w:p w14:paraId="601ABB4B" w14:textId="77777777" w:rsidR="00D2399F" w:rsidRPr="00D2399F" w:rsidRDefault="00D2399F" w:rsidP="00D2399F">
      <w:pPr>
        <w:ind w:left="360"/>
        <w:contextualSpacing/>
        <w:rPr>
          <w:rFonts w:ascii="Calibri" w:hAnsi="Calibri" w:cs="Calibri"/>
        </w:rPr>
      </w:pPr>
    </w:p>
    <w:p w14:paraId="7C901165" w14:textId="77777777" w:rsidR="00D2399F" w:rsidRPr="00D2399F" w:rsidRDefault="00D2399F" w:rsidP="00702EEC">
      <w:pPr>
        <w:numPr>
          <w:ilvl w:val="0"/>
          <w:numId w:val="33"/>
        </w:numPr>
        <w:ind w:left="360"/>
        <w:contextualSpacing/>
        <w:rPr>
          <w:rFonts w:ascii="Calibri" w:hAnsi="Calibri" w:cs="Calibri"/>
        </w:rPr>
      </w:pPr>
      <w:r w:rsidRPr="00D2399F">
        <w:rPr>
          <w:rFonts w:ascii="Calibri" w:hAnsi="Calibri" w:cs="Calibri"/>
        </w:rPr>
        <w:t>The interim platform update has been duly tested and has no impact on the current accepted Florida hurricane model,</w:t>
      </w:r>
    </w:p>
    <w:p w14:paraId="3DF85823" w14:textId="77777777" w:rsidR="00D2399F" w:rsidRPr="00D2399F" w:rsidRDefault="00D2399F" w:rsidP="00D2399F">
      <w:pPr>
        <w:ind w:left="-360"/>
        <w:rPr>
          <w:rFonts w:ascii="Calibri" w:hAnsi="Calibri" w:cs="Calibri"/>
        </w:rPr>
      </w:pPr>
    </w:p>
    <w:p w14:paraId="7B5A07B6" w14:textId="77777777" w:rsidR="00D2399F" w:rsidRPr="00D2399F" w:rsidRDefault="00D2399F" w:rsidP="00702EEC">
      <w:pPr>
        <w:numPr>
          <w:ilvl w:val="0"/>
          <w:numId w:val="33"/>
        </w:numPr>
        <w:ind w:left="360"/>
        <w:contextualSpacing/>
        <w:rPr>
          <w:rFonts w:ascii="Calibri" w:hAnsi="Calibri" w:cs="Calibri"/>
        </w:rPr>
      </w:pPr>
      <w:r w:rsidRPr="00D2399F">
        <w:rPr>
          <w:rFonts w:ascii="Calibri" w:hAnsi="Calibri" w:cs="Calibri"/>
        </w:rPr>
        <w:t>Forms A-1, A-4, A-8, and S</w:t>
      </w:r>
      <w:r w:rsidRPr="00D2399F">
        <w:rPr>
          <w:rFonts w:ascii="Calibri" w:hAnsi="Calibri" w:cs="Calibri"/>
        </w:rPr>
        <w:noBreakHyphen/>
        <w:t>5 using the applicable FHCF exposure data have been generated and agree with their counterparts in the current acceptable Florida hurricane model,</w:t>
      </w:r>
    </w:p>
    <w:p w14:paraId="47E6B885" w14:textId="77777777" w:rsidR="00D2399F" w:rsidRPr="00D2399F" w:rsidRDefault="00D2399F" w:rsidP="00D2399F">
      <w:pPr>
        <w:rPr>
          <w:rFonts w:ascii="Calibri" w:hAnsi="Calibri" w:cs="Calibri"/>
        </w:rPr>
      </w:pPr>
    </w:p>
    <w:p w14:paraId="79419344" w14:textId="77777777" w:rsidR="00D2399F" w:rsidRPr="00D2399F" w:rsidRDefault="00D2399F" w:rsidP="00702EEC">
      <w:pPr>
        <w:numPr>
          <w:ilvl w:val="0"/>
          <w:numId w:val="33"/>
        </w:numPr>
        <w:ind w:left="360"/>
        <w:contextualSpacing/>
        <w:rPr>
          <w:rFonts w:ascii="Calibri" w:hAnsi="Calibri" w:cs="Calibri"/>
        </w:rPr>
      </w:pPr>
      <w:r w:rsidRPr="00D2399F">
        <w:rPr>
          <w:rFonts w:ascii="Calibri" w:hAnsi="Calibri" w:cs="Calibri"/>
        </w:rPr>
        <w:t>Our review was completed in accordance with the professional standards and code of ethical conduct for our respective professions, and</w:t>
      </w:r>
    </w:p>
    <w:p w14:paraId="63BB8672" w14:textId="77777777" w:rsidR="00D2399F" w:rsidRPr="00D2399F" w:rsidRDefault="00D2399F" w:rsidP="00D2399F">
      <w:pPr>
        <w:ind w:left="360"/>
        <w:contextualSpacing/>
        <w:rPr>
          <w:rFonts w:ascii="Calibri" w:hAnsi="Calibri" w:cs="Calibri"/>
        </w:rPr>
      </w:pPr>
    </w:p>
    <w:p w14:paraId="2C21AF3D" w14:textId="77777777" w:rsidR="00D2399F" w:rsidRPr="00D2399F" w:rsidRDefault="00D2399F" w:rsidP="00702EEC">
      <w:pPr>
        <w:numPr>
          <w:ilvl w:val="0"/>
          <w:numId w:val="33"/>
        </w:numPr>
        <w:ind w:left="360"/>
        <w:contextualSpacing/>
        <w:rPr>
          <w:rFonts w:ascii="Calibri" w:hAnsi="Calibri" w:cs="Calibri"/>
        </w:rPr>
      </w:pPr>
      <w:r w:rsidRPr="00D2399F">
        <w:rPr>
          <w:rFonts w:ascii="Calibri" w:hAnsi="Calibri" w:cs="Calibri"/>
        </w:rPr>
        <w:t>In expressing our opinion, we have not been influenced by any other party to bias or prejudice our opinion.</w:t>
      </w:r>
    </w:p>
    <w:p w14:paraId="234C7940" w14:textId="77777777" w:rsidR="00D2399F" w:rsidRPr="00D2399F" w:rsidRDefault="00D2399F" w:rsidP="00D2399F">
      <w:pPr>
        <w:rPr>
          <w:rFonts w:ascii="Calibri" w:hAnsi="Calibri" w:cs="Calibri"/>
        </w:rPr>
      </w:pPr>
      <w:r w:rsidRPr="00D2399F">
        <w:rPr>
          <w:rFonts w:ascii="Calibri" w:hAnsi="Calibri" w:cs="Calibri"/>
        </w:rPr>
        <w:br w:type="page"/>
      </w:r>
    </w:p>
    <w:p w14:paraId="47D447AB" w14:textId="77777777" w:rsidR="00D2399F" w:rsidRPr="00D2399F" w:rsidRDefault="00D2399F" w:rsidP="00D2399F">
      <w:pPr>
        <w:jc w:val="center"/>
        <w:rPr>
          <w:rFonts w:ascii="Calibri" w:hAnsi="Calibri" w:cs="Calibri"/>
          <w:b/>
          <w:sz w:val="28"/>
          <w:szCs w:val="28"/>
        </w:rPr>
      </w:pPr>
      <w:r w:rsidRPr="00D2399F">
        <w:rPr>
          <w:rFonts w:ascii="Calibri" w:hAnsi="Calibri" w:cs="Calibri"/>
          <w:bCs/>
          <w:noProof/>
          <w:sz w:val="28"/>
          <w:szCs w:val="28"/>
        </w:rPr>
        <w:lastRenderedPageBreak/>
        <mc:AlternateContent>
          <mc:Choice Requires="wps">
            <w:drawing>
              <wp:anchor distT="0" distB="0" distL="114300" distR="114300" simplePos="0" relativeHeight="251669504" behindDoc="1" locked="0" layoutInCell="1" allowOverlap="1" wp14:anchorId="2A8F6444" wp14:editId="5A064836">
                <wp:simplePos x="0" y="0"/>
                <wp:positionH relativeFrom="column">
                  <wp:posOffset>615462</wp:posOffset>
                </wp:positionH>
                <wp:positionV relativeFrom="paragraph">
                  <wp:posOffset>-113372</wp:posOffset>
                </wp:positionV>
                <wp:extent cx="4800600" cy="425450"/>
                <wp:effectExtent l="0" t="0" r="95250" b="88900"/>
                <wp:wrapNone/>
                <wp:docPr id="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42545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6B6A5" id="Rectangle 20" o:spid="_x0000_s1026" style="position:absolute;margin-left:48.45pt;margin-top:-8.95pt;width:378pt;height:3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" fillcolor="#eaeaea" strokeweight="1pt">
                <v:shadow on="t" offset="6pt,6pt"/>
              </v:rect>
            </w:pict>
          </mc:Fallback>
        </mc:AlternateContent>
      </w:r>
      <w:r w:rsidRPr="00D2399F">
        <w:rPr>
          <w:rFonts w:ascii="Calibri" w:hAnsi="Calibri" w:cs="Calibri"/>
          <w:b/>
          <w:sz w:val="28"/>
          <w:szCs w:val="28"/>
        </w:rPr>
        <w:t>Interim Platform Update Certification Form</w:t>
      </w:r>
    </w:p>
    <w:p w14:paraId="35CE4689" w14:textId="77777777" w:rsidR="00D2399F" w:rsidRPr="00D2399F" w:rsidRDefault="00D2399F" w:rsidP="00D2399F">
      <w:pPr>
        <w:ind w:left="720"/>
        <w:contextualSpacing/>
        <w:rPr>
          <w:rFonts w:ascii="Calibri" w:hAnsi="Calibri" w:cs="Calibri"/>
        </w:rPr>
      </w:pPr>
    </w:p>
    <w:p w14:paraId="4574C053" w14:textId="77777777" w:rsidR="00D2399F" w:rsidRPr="00D2399F" w:rsidRDefault="00D2399F" w:rsidP="00D2399F">
      <w:pPr>
        <w:ind w:left="720"/>
        <w:contextualSpacing/>
        <w:rPr>
          <w:rFonts w:ascii="Calibri" w:hAnsi="Calibri" w:cs="Calibri"/>
        </w:rPr>
      </w:pPr>
    </w:p>
    <w:p w14:paraId="2B02FFBA" w14:textId="77777777" w:rsidR="00D2399F" w:rsidRPr="00D2399F" w:rsidRDefault="00D2399F" w:rsidP="00D2399F">
      <w:pPr>
        <w:ind w:left="720"/>
        <w:contextualSpacing/>
        <w:rPr>
          <w:rFonts w:ascii="Calibri" w:hAnsi="Calibri" w:cs="Calibri"/>
        </w:rPr>
      </w:pPr>
    </w:p>
    <w:tbl>
      <w:tblPr>
        <w:tblStyle w:val="TableGrid2"/>
        <w:tblW w:w="0" w:type="auto"/>
        <w:tblLook w:val="04A0" w:firstRow="1" w:lastRow="0" w:firstColumn="1" w:lastColumn="0" w:noHBand="0" w:noVBand="1"/>
      </w:tblPr>
      <w:tblGrid>
        <w:gridCol w:w="4495"/>
        <w:gridCol w:w="720"/>
        <w:gridCol w:w="4135"/>
      </w:tblGrid>
      <w:tr w:rsidR="00D2399F" w:rsidRPr="00D2399F" w14:paraId="746CEF1E" w14:textId="77777777" w:rsidTr="003B5A1F">
        <w:tc>
          <w:tcPr>
            <w:tcW w:w="4495" w:type="dxa"/>
            <w:tcBorders>
              <w:top w:val="nil"/>
              <w:left w:val="nil"/>
              <w:right w:val="nil"/>
            </w:tcBorders>
          </w:tcPr>
          <w:p w14:paraId="2D1958AA" w14:textId="77777777" w:rsidR="00D2399F" w:rsidRPr="00D2399F" w:rsidRDefault="00D2399F" w:rsidP="00D2399F">
            <w:pPr>
              <w:rPr>
                <w:rFonts w:ascii="Calibri" w:hAnsi="Calibri" w:cs="Calibri"/>
              </w:rPr>
            </w:pPr>
          </w:p>
          <w:p w14:paraId="406B4048" w14:textId="77777777" w:rsidR="00D2399F" w:rsidRPr="00D2399F" w:rsidRDefault="00D2399F" w:rsidP="00D2399F">
            <w:pPr>
              <w:rPr>
                <w:rFonts w:ascii="Calibri" w:hAnsi="Calibri" w:cs="Calibri"/>
              </w:rPr>
            </w:pPr>
          </w:p>
        </w:tc>
        <w:tc>
          <w:tcPr>
            <w:tcW w:w="720" w:type="dxa"/>
            <w:tcBorders>
              <w:top w:val="nil"/>
              <w:left w:val="nil"/>
              <w:bottom w:val="nil"/>
              <w:right w:val="nil"/>
            </w:tcBorders>
          </w:tcPr>
          <w:p w14:paraId="6D8DF1C8" w14:textId="77777777" w:rsidR="00D2399F" w:rsidRPr="00D2399F" w:rsidRDefault="00D2399F" w:rsidP="00D2399F">
            <w:pPr>
              <w:rPr>
                <w:rFonts w:ascii="Calibri" w:hAnsi="Calibri" w:cs="Calibri"/>
              </w:rPr>
            </w:pPr>
          </w:p>
        </w:tc>
        <w:tc>
          <w:tcPr>
            <w:tcW w:w="4135" w:type="dxa"/>
            <w:tcBorders>
              <w:top w:val="nil"/>
              <w:left w:val="nil"/>
              <w:right w:val="nil"/>
            </w:tcBorders>
          </w:tcPr>
          <w:p w14:paraId="79816782" w14:textId="77777777" w:rsidR="00D2399F" w:rsidRPr="00D2399F" w:rsidRDefault="00D2399F" w:rsidP="00D2399F">
            <w:pPr>
              <w:rPr>
                <w:rFonts w:ascii="Calibri" w:hAnsi="Calibri" w:cs="Calibri"/>
              </w:rPr>
            </w:pPr>
          </w:p>
        </w:tc>
      </w:tr>
      <w:tr w:rsidR="00D2399F" w:rsidRPr="00D2399F" w14:paraId="45270166" w14:textId="77777777" w:rsidTr="003B5A1F">
        <w:tc>
          <w:tcPr>
            <w:tcW w:w="4495" w:type="dxa"/>
            <w:tcBorders>
              <w:left w:val="nil"/>
              <w:bottom w:val="nil"/>
              <w:right w:val="nil"/>
            </w:tcBorders>
          </w:tcPr>
          <w:p w14:paraId="121E4CB6" w14:textId="77777777" w:rsidR="00D2399F" w:rsidRPr="00D2399F" w:rsidRDefault="00D2399F" w:rsidP="00D2399F">
            <w:pPr>
              <w:rPr>
                <w:rFonts w:ascii="Calibri" w:hAnsi="Calibri" w:cs="Calibri"/>
              </w:rPr>
            </w:pPr>
            <w:r w:rsidRPr="00D2399F">
              <w:rPr>
                <w:rFonts w:ascii="Calibri" w:hAnsi="Calibri" w:cs="Calibri"/>
              </w:rPr>
              <w:t>Catastrophe Model Senior Officer</w:t>
            </w:r>
          </w:p>
        </w:tc>
        <w:tc>
          <w:tcPr>
            <w:tcW w:w="720" w:type="dxa"/>
            <w:tcBorders>
              <w:top w:val="nil"/>
              <w:left w:val="nil"/>
              <w:bottom w:val="nil"/>
              <w:right w:val="nil"/>
            </w:tcBorders>
          </w:tcPr>
          <w:p w14:paraId="2F718A81" w14:textId="77777777" w:rsidR="00D2399F" w:rsidRPr="00D2399F" w:rsidRDefault="00D2399F" w:rsidP="00D2399F">
            <w:pPr>
              <w:rPr>
                <w:rFonts w:ascii="Calibri" w:hAnsi="Calibri" w:cs="Calibri"/>
              </w:rPr>
            </w:pPr>
          </w:p>
        </w:tc>
        <w:tc>
          <w:tcPr>
            <w:tcW w:w="4135" w:type="dxa"/>
            <w:tcBorders>
              <w:left w:val="nil"/>
              <w:bottom w:val="nil"/>
              <w:right w:val="nil"/>
            </w:tcBorders>
          </w:tcPr>
          <w:p w14:paraId="31DB4D08" w14:textId="77777777" w:rsidR="00D2399F" w:rsidRPr="00D2399F" w:rsidRDefault="00D2399F" w:rsidP="00D2399F">
            <w:pPr>
              <w:rPr>
                <w:rFonts w:ascii="Calibri" w:hAnsi="Calibri" w:cs="Calibri"/>
              </w:rPr>
            </w:pPr>
            <w:r w:rsidRPr="00D2399F">
              <w:rPr>
                <w:rFonts w:ascii="Calibri" w:hAnsi="Calibri" w:cs="Calibri"/>
              </w:rPr>
              <w:t>Professional Credentials and Title</w:t>
            </w:r>
          </w:p>
        </w:tc>
      </w:tr>
      <w:tr w:rsidR="00D2399F" w:rsidRPr="00D2399F" w14:paraId="4B6212B8" w14:textId="77777777" w:rsidTr="003B5A1F">
        <w:tc>
          <w:tcPr>
            <w:tcW w:w="4495" w:type="dxa"/>
            <w:tcBorders>
              <w:top w:val="nil"/>
              <w:left w:val="nil"/>
              <w:right w:val="nil"/>
            </w:tcBorders>
          </w:tcPr>
          <w:p w14:paraId="046D8990" w14:textId="77777777" w:rsidR="00D2399F" w:rsidRPr="00D2399F" w:rsidRDefault="00D2399F" w:rsidP="00D2399F">
            <w:pPr>
              <w:rPr>
                <w:rFonts w:ascii="Calibri" w:hAnsi="Calibri" w:cs="Calibri"/>
              </w:rPr>
            </w:pPr>
          </w:p>
          <w:p w14:paraId="7943152D" w14:textId="77777777" w:rsidR="00D2399F" w:rsidRPr="00D2399F" w:rsidRDefault="00D2399F" w:rsidP="00D2399F">
            <w:pPr>
              <w:rPr>
                <w:rFonts w:ascii="Calibri" w:hAnsi="Calibri" w:cs="Calibri"/>
              </w:rPr>
            </w:pPr>
          </w:p>
          <w:p w14:paraId="1D906493" w14:textId="77777777" w:rsidR="00D2399F" w:rsidRPr="00D2399F" w:rsidRDefault="00D2399F" w:rsidP="00D2399F">
            <w:pPr>
              <w:rPr>
                <w:rFonts w:ascii="Calibri" w:hAnsi="Calibri" w:cs="Calibri"/>
              </w:rPr>
            </w:pPr>
          </w:p>
        </w:tc>
        <w:tc>
          <w:tcPr>
            <w:tcW w:w="720" w:type="dxa"/>
            <w:tcBorders>
              <w:top w:val="nil"/>
              <w:left w:val="nil"/>
              <w:bottom w:val="nil"/>
              <w:right w:val="nil"/>
            </w:tcBorders>
          </w:tcPr>
          <w:p w14:paraId="476F0D61" w14:textId="77777777" w:rsidR="00D2399F" w:rsidRPr="00D2399F" w:rsidRDefault="00D2399F" w:rsidP="00D2399F">
            <w:pPr>
              <w:rPr>
                <w:rFonts w:ascii="Calibri" w:hAnsi="Calibri" w:cs="Calibri"/>
              </w:rPr>
            </w:pPr>
          </w:p>
        </w:tc>
        <w:tc>
          <w:tcPr>
            <w:tcW w:w="4135" w:type="dxa"/>
            <w:tcBorders>
              <w:top w:val="nil"/>
              <w:left w:val="nil"/>
              <w:right w:val="nil"/>
            </w:tcBorders>
          </w:tcPr>
          <w:p w14:paraId="0A612200" w14:textId="77777777" w:rsidR="00D2399F" w:rsidRPr="00D2399F" w:rsidRDefault="00D2399F" w:rsidP="00D2399F">
            <w:pPr>
              <w:rPr>
                <w:rFonts w:ascii="Calibri" w:hAnsi="Calibri" w:cs="Calibri"/>
              </w:rPr>
            </w:pPr>
          </w:p>
        </w:tc>
      </w:tr>
      <w:tr w:rsidR="00D2399F" w:rsidRPr="00D2399F" w14:paraId="4B084921" w14:textId="77777777" w:rsidTr="003B5A1F">
        <w:tc>
          <w:tcPr>
            <w:tcW w:w="4495" w:type="dxa"/>
            <w:tcBorders>
              <w:left w:val="nil"/>
              <w:bottom w:val="nil"/>
              <w:right w:val="nil"/>
            </w:tcBorders>
          </w:tcPr>
          <w:p w14:paraId="0C7509F1" w14:textId="77777777" w:rsidR="00D2399F" w:rsidRPr="00D2399F" w:rsidRDefault="00D2399F" w:rsidP="00D2399F">
            <w:pPr>
              <w:rPr>
                <w:rFonts w:ascii="Calibri" w:hAnsi="Calibri" w:cs="Calibri"/>
              </w:rPr>
            </w:pPr>
            <w:r w:rsidRPr="00D2399F">
              <w:rPr>
                <w:rFonts w:ascii="Calibri" w:hAnsi="Calibri" w:cs="Calibri"/>
              </w:rPr>
              <w:t>Signature</w:t>
            </w:r>
          </w:p>
        </w:tc>
        <w:tc>
          <w:tcPr>
            <w:tcW w:w="720" w:type="dxa"/>
            <w:tcBorders>
              <w:top w:val="nil"/>
              <w:left w:val="nil"/>
              <w:bottom w:val="nil"/>
              <w:right w:val="nil"/>
            </w:tcBorders>
          </w:tcPr>
          <w:p w14:paraId="010B2803" w14:textId="77777777" w:rsidR="00D2399F" w:rsidRPr="00D2399F" w:rsidRDefault="00D2399F" w:rsidP="00D2399F">
            <w:pPr>
              <w:rPr>
                <w:rFonts w:ascii="Calibri" w:hAnsi="Calibri" w:cs="Calibri"/>
              </w:rPr>
            </w:pPr>
          </w:p>
        </w:tc>
        <w:tc>
          <w:tcPr>
            <w:tcW w:w="4135" w:type="dxa"/>
            <w:tcBorders>
              <w:left w:val="nil"/>
              <w:bottom w:val="nil"/>
              <w:right w:val="nil"/>
            </w:tcBorders>
          </w:tcPr>
          <w:p w14:paraId="240ABD2E" w14:textId="77777777" w:rsidR="00D2399F" w:rsidRPr="00D2399F" w:rsidRDefault="00D2399F" w:rsidP="00D2399F">
            <w:pPr>
              <w:rPr>
                <w:rFonts w:ascii="Calibri" w:hAnsi="Calibri" w:cs="Calibri"/>
              </w:rPr>
            </w:pPr>
            <w:r w:rsidRPr="00D2399F">
              <w:rPr>
                <w:rFonts w:ascii="Calibri" w:hAnsi="Calibri" w:cs="Calibri"/>
              </w:rPr>
              <w:t>Date</w:t>
            </w:r>
          </w:p>
        </w:tc>
      </w:tr>
      <w:tr w:rsidR="00D2399F" w:rsidRPr="00D2399F" w14:paraId="3403E62E" w14:textId="77777777" w:rsidTr="003B5A1F">
        <w:tc>
          <w:tcPr>
            <w:tcW w:w="4495" w:type="dxa"/>
            <w:tcBorders>
              <w:top w:val="nil"/>
              <w:left w:val="nil"/>
              <w:bottom w:val="nil"/>
              <w:right w:val="nil"/>
            </w:tcBorders>
          </w:tcPr>
          <w:p w14:paraId="17EA5DE8" w14:textId="77777777" w:rsidR="00D2399F" w:rsidRPr="00D2399F" w:rsidRDefault="00D2399F" w:rsidP="00D2399F">
            <w:pPr>
              <w:rPr>
                <w:rFonts w:ascii="Calibri" w:hAnsi="Calibri" w:cs="Calibri"/>
              </w:rPr>
            </w:pPr>
          </w:p>
        </w:tc>
        <w:tc>
          <w:tcPr>
            <w:tcW w:w="720" w:type="dxa"/>
            <w:tcBorders>
              <w:top w:val="nil"/>
              <w:left w:val="nil"/>
              <w:bottom w:val="nil"/>
              <w:right w:val="nil"/>
            </w:tcBorders>
          </w:tcPr>
          <w:p w14:paraId="15214016" w14:textId="77777777" w:rsidR="00D2399F" w:rsidRPr="00D2399F" w:rsidRDefault="00D2399F" w:rsidP="00D2399F">
            <w:pPr>
              <w:rPr>
                <w:rFonts w:ascii="Calibri" w:hAnsi="Calibri" w:cs="Calibri"/>
              </w:rPr>
            </w:pPr>
          </w:p>
        </w:tc>
        <w:tc>
          <w:tcPr>
            <w:tcW w:w="4135" w:type="dxa"/>
            <w:tcBorders>
              <w:top w:val="nil"/>
              <w:left w:val="nil"/>
              <w:bottom w:val="nil"/>
              <w:right w:val="nil"/>
            </w:tcBorders>
          </w:tcPr>
          <w:p w14:paraId="37A44550" w14:textId="77777777" w:rsidR="00D2399F" w:rsidRPr="00D2399F" w:rsidRDefault="00D2399F" w:rsidP="00D2399F">
            <w:pPr>
              <w:rPr>
                <w:rFonts w:ascii="Calibri" w:hAnsi="Calibri" w:cs="Calibri"/>
              </w:rPr>
            </w:pPr>
          </w:p>
        </w:tc>
      </w:tr>
      <w:tr w:rsidR="00D2399F" w:rsidRPr="00D2399F" w14:paraId="28194704" w14:textId="77777777" w:rsidTr="003B5A1F">
        <w:tc>
          <w:tcPr>
            <w:tcW w:w="4495" w:type="dxa"/>
            <w:tcBorders>
              <w:top w:val="nil"/>
              <w:left w:val="nil"/>
              <w:right w:val="nil"/>
            </w:tcBorders>
          </w:tcPr>
          <w:p w14:paraId="14A23D91" w14:textId="77777777" w:rsidR="00D2399F" w:rsidRPr="00D2399F" w:rsidRDefault="00D2399F" w:rsidP="00D2399F">
            <w:pPr>
              <w:rPr>
                <w:rFonts w:ascii="Calibri" w:hAnsi="Calibri" w:cs="Calibri"/>
              </w:rPr>
            </w:pPr>
          </w:p>
          <w:p w14:paraId="2F20A8C3" w14:textId="77777777" w:rsidR="00D2399F" w:rsidRPr="00D2399F" w:rsidRDefault="00D2399F" w:rsidP="00D2399F">
            <w:pPr>
              <w:rPr>
                <w:rFonts w:ascii="Calibri" w:hAnsi="Calibri" w:cs="Calibri"/>
              </w:rPr>
            </w:pPr>
          </w:p>
        </w:tc>
        <w:tc>
          <w:tcPr>
            <w:tcW w:w="720" w:type="dxa"/>
            <w:tcBorders>
              <w:top w:val="nil"/>
              <w:left w:val="nil"/>
              <w:bottom w:val="nil"/>
              <w:right w:val="nil"/>
            </w:tcBorders>
          </w:tcPr>
          <w:p w14:paraId="12F70674" w14:textId="77777777" w:rsidR="00D2399F" w:rsidRPr="00D2399F" w:rsidRDefault="00D2399F" w:rsidP="00D2399F">
            <w:pPr>
              <w:rPr>
                <w:rFonts w:ascii="Calibri" w:hAnsi="Calibri" w:cs="Calibri"/>
              </w:rPr>
            </w:pPr>
          </w:p>
        </w:tc>
        <w:tc>
          <w:tcPr>
            <w:tcW w:w="4135" w:type="dxa"/>
            <w:tcBorders>
              <w:top w:val="nil"/>
              <w:left w:val="nil"/>
              <w:right w:val="nil"/>
            </w:tcBorders>
          </w:tcPr>
          <w:p w14:paraId="29BF39CD" w14:textId="77777777" w:rsidR="00D2399F" w:rsidRPr="00D2399F" w:rsidRDefault="00D2399F" w:rsidP="00D2399F">
            <w:pPr>
              <w:rPr>
                <w:rFonts w:ascii="Calibri" w:hAnsi="Calibri" w:cs="Calibri"/>
              </w:rPr>
            </w:pPr>
          </w:p>
        </w:tc>
      </w:tr>
      <w:tr w:rsidR="00D2399F" w:rsidRPr="00D2399F" w14:paraId="00283969" w14:textId="77777777" w:rsidTr="003B5A1F">
        <w:tc>
          <w:tcPr>
            <w:tcW w:w="4495" w:type="dxa"/>
            <w:tcBorders>
              <w:left w:val="nil"/>
              <w:bottom w:val="nil"/>
              <w:right w:val="nil"/>
            </w:tcBorders>
          </w:tcPr>
          <w:p w14:paraId="6CC61A40" w14:textId="77777777" w:rsidR="00D2399F" w:rsidRPr="00D2399F" w:rsidRDefault="00D2399F" w:rsidP="00D2399F">
            <w:pPr>
              <w:rPr>
                <w:rFonts w:ascii="Calibri" w:hAnsi="Calibri" w:cs="Calibri"/>
              </w:rPr>
            </w:pPr>
            <w:r w:rsidRPr="00D2399F">
              <w:rPr>
                <w:rFonts w:ascii="Calibri" w:hAnsi="Calibri" w:cs="Calibri"/>
              </w:rPr>
              <w:t>Actuary</w:t>
            </w:r>
          </w:p>
        </w:tc>
        <w:tc>
          <w:tcPr>
            <w:tcW w:w="720" w:type="dxa"/>
            <w:tcBorders>
              <w:top w:val="nil"/>
              <w:left w:val="nil"/>
              <w:bottom w:val="nil"/>
              <w:right w:val="nil"/>
            </w:tcBorders>
          </w:tcPr>
          <w:p w14:paraId="06E9F321" w14:textId="77777777" w:rsidR="00D2399F" w:rsidRPr="00D2399F" w:rsidRDefault="00D2399F" w:rsidP="00D2399F">
            <w:pPr>
              <w:rPr>
                <w:rFonts w:ascii="Calibri" w:hAnsi="Calibri" w:cs="Calibri"/>
              </w:rPr>
            </w:pPr>
          </w:p>
        </w:tc>
        <w:tc>
          <w:tcPr>
            <w:tcW w:w="4135" w:type="dxa"/>
            <w:tcBorders>
              <w:left w:val="nil"/>
              <w:bottom w:val="nil"/>
              <w:right w:val="nil"/>
            </w:tcBorders>
          </w:tcPr>
          <w:p w14:paraId="5820DF6D" w14:textId="77777777" w:rsidR="00D2399F" w:rsidRPr="00D2399F" w:rsidRDefault="00D2399F" w:rsidP="00D2399F">
            <w:pPr>
              <w:rPr>
                <w:rFonts w:ascii="Calibri" w:hAnsi="Calibri" w:cs="Calibri"/>
              </w:rPr>
            </w:pPr>
            <w:r w:rsidRPr="00D2399F">
              <w:rPr>
                <w:rFonts w:ascii="Calibri" w:hAnsi="Calibri" w:cs="Calibri"/>
              </w:rPr>
              <w:t>Professional Credentials</w:t>
            </w:r>
          </w:p>
        </w:tc>
      </w:tr>
      <w:tr w:rsidR="00D2399F" w:rsidRPr="00D2399F" w14:paraId="7CB0EA7A" w14:textId="77777777" w:rsidTr="003B5A1F">
        <w:tc>
          <w:tcPr>
            <w:tcW w:w="4495" w:type="dxa"/>
            <w:tcBorders>
              <w:top w:val="nil"/>
              <w:left w:val="nil"/>
              <w:right w:val="nil"/>
            </w:tcBorders>
          </w:tcPr>
          <w:p w14:paraId="222F1856" w14:textId="77777777" w:rsidR="00D2399F" w:rsidRPr="00D2399F" w:rsidRDefault="00D2399F" w:rsidP="00D2399F">
            <w:pPr>
              <w:rPr>
                <w:rFonts w:ascii="Calibri" w:hAnsi="Calibri" w:cs="Calibri"/>
              </w:rPr>
            </w:pPr>
          </w:p>
          <w:p w14:paraId="03C54EA6" w14:textId="77777777" w:rsidR="00D2399F" w:rsidRPr="00D2399F" w:rsidRDefault="00D2399F" w:rsidP="00D2399F">
            <w:pPr>
              <w:rPr>
                <w:rFonts w:ascii="Calibri" w:hAnsi="Calibri" w:cs="Calibri"/>
              </w:rPr>
            </w:pPr>
          </w:p>
          <w:p w14:paraId="4366E908" w14:textId="77777777" w:rsidR="00D2399F" w:rsidRPr="00D2399F" w:rsidRDefault="00D2399F" w:rsidP="00D2399F">
            <w:pPr>
              <w:rPr>
                <w:rFonts w:ascii="Calibri" w:hAnsi="Calibri" w:cs="Calibri"/>
              </w:rPr>
            </w:pPr>
          </w:p>
        </w:tc>
        <w:tc>
          <w:tcPr>
            <w:tcW w:w="720" w:type="dxa"/>
            <w:tcBorders>
              <w:top w:val="nil"/>
              <w:left w:val="nil"/>
              <w:bottom w:val="nil"/>
              <w:right w:val="nil"/>
            </w:tcBorders>
          </w:tcPr>
          <w:p w14:paraId="5E06B09F" w14:textId="77777777" w:rsidR="00D2399F" w:rsidRPr="00D2399F" w:rsidRDefault="00D2399F" w:rsidP="00D2399F">
            <w:pPr>
              <w:rPr>
                <w:rFonts w:ascii="Calibri" w:hAnsi="Calibri" w:cs="Calibri"/>
              </w:rPr>
            </w:pPr>
          </w:p>
        </w:tc>
        <w:tc>
          <w:tcPr>
            <w:tcW w:w="4135" w:type="dxa"/>
            <w:tcBorders>
              <w:top w:val="nil"/>
              <w:left w:val="nil"/>
              <w:right w:val="nil"/>
            </w:tcBorders>
          </w:tcPr>
          <w:p w14:paraId="41B2A000" w14:textId="77777777" w:rsidR="00D2399F" w:rsidRPr="00D2399F" w:rsidRDefault="00D2399F" w:rsidP="00D2399F">
            <w:pPr>
              <w:rPr>
                <w:rFonts w:ascii="Calibri" w:hAnsi="Calibri" w:cs="Calibri"/>
              </w:rPr>
            </w:pPr>
          </w:p>
        </w:tc>
      </w:tr>
      <w:tr w:rsidR="00D2399F" w:rsidRPr="00D2399F" w14:paraId="0F2FBB7A" w14:textId="77777777" w:rsidTr="003B5A1F">
        <w:tc>
          <w:tcPr>
            <w:tcW w:w="4495" w:type="dxa"/>
            <w:tcBorders>
              <w:left w:val="nil"/>
              <w:bottom w:val="nil"/>
              <w:right w:val="nil"/>
            </w:tcBorders>
          </w:tcPr>
          <w:p w14:paraId="2A20394A" w14:textId="77777777" w:rsidR="00D2399F" w:rsidRPr="00D2399F" w:rsidRDefault="00D2399F" w:rsidP="00D2399F">
            <w:pPr>
              <w:rPr>
                <w:rFonts w:ascii="Calibri" w:hAnsi="Calibri" w:cs="Calibri"/>
              </w:rPr>
            </w:pPr>
            <w:r w:rsidRPr="00D2399F">
              <w:rPr>
                <w:rFonts w:ascii="Calibri" w:hAnsi="Calibri" w:cs="Calibri"/>
              </w:rPr>
              <w:t>Signature</w:t>
            </w:r>
          </w:p>
        </w:tc>
        <w:tc>
          <w:tcPr>
            <w:tcW w:w="720" w:type="dxa"/>
            <w:tcBorders>
              <w:top w:val="nil"/>
              <w:left w:val="nil"/>
              <w:bottom w:val="nil"/>
              <w:right w:val="nil"/>
            </w:tcBorders>
          </w:tcPr>
          <w:p w14:paraId="3142A62C" w14:textId="77777777" w:rsidR="00D2399F" w:rsidRPr="00D2399F" w:rsidRDefault="00D2399F" w:rsidP="00D2399F">
            <w:pPr>
              <w:rPr>
                <w:rFonts w:ascii="Calibri" w:hAnsi="Calibri" w:cs="Calibri"/>
              </w:rPr>
            </w:pPr>
          </w:p>
        </w:tc>
        <w:tc>
          <w:tcPr>
            <w:tcW w:w="4135" w:type="dxa"/>
            <w:tcBorders>
              <w:left w:val="nil"/>
              <w:bottom w:val="nil"/>
              <w:right w:val="nil"/>
            </w:tcBorders>
          </w:tcPr>
          <w:p w14:paraId="64EDBB1A" w14:textId="77777777" w:rsidR="00D2399F" w:rsidRPr="00D2399F" w:rsidRDefault="00D2399F" w:rsidP="00D2399F">
            <w:pPr>
              <w:rPr>
                <w:rFonts w:ascii="Calibri" w:hAnsi="Calibri" w:cs="Calibri"/>
              </w:rPr>
            </w:pPr>
            <w:r w:rsidRPr="00D2399F">
              <w:rPr>
                <w:rFonts w:ascii="Calibri" w:hAnsi="Calibri" w:cs="Calibri"/>
              </w:rPr>
              <w:t>Date</w:t>
            </w:r>
          </w:p>
        </w:tc>
      </w:tr>
      <w:tr w:rsidR="00D2399F" w:rsidRPr="00D2399F" w14:paraId="0995083E" w14:textId="77777777" w:rsidTr="003B5A1F">
        <w:tc>
          <w:tcPr>
            <w:tcW w:w="4495" w:type="dxa"/>
            <w:tcBorders>
              <w:top w:val="nil"/>
              <w:left w:val="nil"/>
              <w:bottom w:val="nil"/>
              <w:right w:val="nil"/>
            </w:tcBorders>
          </w:tcPr>
          <w:p w14:paraId="3537E16E" w14:textId="77777777" w:rsidR="00D2399F" w:rsidRPr="00D2399F" w:rsidRDefault="00D2399F" w:rsidP="00D2399F">
            <w:pPr>
              <w:rPr>
                <w:rFonts w:ascii="Calibri" w:hAnsi="Calibri" w:cs="Calibri"/>
              </w:rPr>
            </w:pPr>
          </w:p>
        </w:tc>
        <w:tc>
          <w:tcPr>
            <w:tcW w:w="720" w:type="dxa"/>
            <w:tcBorders>
              <w:top w:val="nil"/>
              <w:left w:val="nil"/>
              <w:bottom w:val="nil"/>
              <w:right w:val="nil"/>
            </w:tcBorders>
          </w:tcPr>
          <w:p w14:paraId="3BD015F3" w14:textId="77777777" w:rsidR="00D2399F" w:rsidRPr="00D2399F" w:rsidRDefault="00D2399F" w:rsidP="00D2399F">
            <w:pPr>
              <w:rPr>
                <w:rFonts w:ascii="Calibri" w:hAnsi="Calibri" w:cs="Calibri"/>
              </w:rPr>
            </w:pPr>
          </w:p>
        </w:tc>
        <w:tc>
          <w:tcPr>
            <w:tcW w:w="4135" w:type="dxa"/>
            <w:tcBorders>
              <w:top w:val="nil"/>
              <w:left w:val="nil"/>
              <w:bottom w:val="nil"/>
              <w:right w:val="nil"/>
            </w:tcBorders>
          </w:tcPr>
          <w:p w14:paraId="38E6CEB7" w14:textId="77777777" w:rsidR="00D2399F" w:rsidRPr="00D2399F" w:rsidRDefault="00D2399F" w:rsidP="00D2399F">
            <w:pPr>
              <w:rPr>
                <w:rFonts w:ascii="Calibri" w:hAnsi="Calibri" w:cs="Calibri"/>
              </w:rPr>
            </w:pPr>
          </w:p>
        </w:tc>
      </w:tr>
      <w:tr w:rsidR="00D2399F" w:rsidRPr="00D2399F" w14:paraId="03E159FF" w14:textId="77777777" w:rsidTr="003B5A1F">
        <w:tc>
          <w:tcPr>
            <w:tcW w:w="4495" w:type="dxa"/>
            <w:tcBorders>
              <w:top w:val="nil"/>
              <w:left w:val="nil"/>
              <w:right w:val="nil"/>
            </w:tcBorders>
          </w:tcPr>
          <w:p w14:paraId="3569EA1F" w14:textId="77777777" w:rsidR="00D2399F" w:rsidRPr="00D2399F" w:rsidRDefault="00D2399F" w:rsidP="00D2399F">
            <w:pPr>
              <w:rPr>
                <w:rFonts w:ascii="Calibri" w:hAnsi="Calibri" w:cs="Calibri"/>
              </w:rPr>
            </w:pPr>
          </w:p>
          <w:p w14:paraId="3B47788F" w14:textId="77777777" w:rsidR="00D2399F" w:rsidRPr="00D2399F" w:rsidRDefault="00D2399F" w:rsidP="00D2399F">
            <w:pPr>
              <w:rPr>
                <w:rFonts w:ascii="Calibri" w:hAnsi="Calibri" w:cs="Calibri"/>
              </w:rPr>
            </w:pPr>
          </w:p>
        </w:tc>
        <w:tc>
          <w:tcPr>
            <w:tcW w:w="720" w:type="dxa"/>
            <w:tcBorders>
              <w:top w:val="nil"/>
              <w:left w:val="nil"/>
              <w:bottom w:val="nil"/>
              <w:right w:val="nil"/>
            </w:tcBorders>
          </w:tcPr>
          <w:p w14:paraId="3FE8E2DC" w14:textId="77777777" w:rsidR="00D2399F" w:rsidRPr="00D2399F" w:rsidRDefault="00D2399F" w:rsidP="00D2399F">
            <w:pPr>
              <w:rPr>
                <w:rFonts w:ascii="Calibri" w:hAnsi="Calibri" w:cs="Calibri"/>
              </w:rPr>
            </w:pPr>
          </w:p>
        </w:tc>
        <w:tc>
          <w:tcPr>
            <w:tcW w:w="4135" w:type="dxa"/>
            <w:tcBorders>
              <w:top w:val="nil"/>
              <w:left w:val="nil"/>
              <w:right w:val="nil"/>
            </w:tcBorders>
          </w:tcPr>
          <w:p w14:paraId="6453F4C0" w14:textId="77777777" w:rsidR="00D2399F" w:rsidRPr="00D2399F" w:rsidRDefault="00D2399F" w:rsidP="00D2399F">
            <w:pPr>
              <w:rPr>
                <w:rFonts w:ascii="Calibri" w:hAnsi="Calibri" w:cs="Calibri"/>
              </w:rPr>
            </w:pPr>
          </w:p>
        </w:tc>
      </w:tr>
      <w:tr w:rsidR="00D2399F" w:rsidRPr="00D2399F" w14:paraId="11A9C94F" w14:textId="77777777" w:rsidTr="003B5A1F">
        <w:tc>
          <w:tcPr>
            <w:tcW w:w="4495" w:type="dxa"/>
            <w:tcBorders>
              <w:left w:val="nil"/>
              <w:bottom w:val="nil"/>
              <w:right w:val="nil"/>
            </w:tcBorders>
          </w:tcPr>
          <w:p w14:paraId="774642DB" w14:textId="77777777" w:rsidR="00D2399F" w:rsidRPr="00D2399F" w:rsidRDefault="00D2399F" w:rsidP="00D2399F">
            <w:pPr>
              <w:rPr>
                <w:rFonts w:ascii="Calibri" w:hAnsi="Calibri" w:cs="Calibri"/>
              </w:rPr>
            </w:pPr>
            <w:r w:rsidRPr="00D2399F">
              <w:rPr>
                <w:rFonts w:ascii="Calibri" w:hAnsi="Calibri" w:cs="Calibri"/>
              </w:rPr>
              <w:t>Statistician</w:t>
            </w:r>
            <w:r w:rsidRPr="00D2399F">
              <w:rPr>
                <w:rFonts w:ascii="Calibri" w:hAnsi="Calibri" w:cs="Calibri"/>
              </w:rPr>
              <w:tab/>
            </w:r>
          </w:p>
        </w:tc>
        <w:tc>
          <w:tcPr>
            <w:tcW w:w="720" w:type="dxa"/>
            <w:tcBorders>
              <w:top w:val="nil"/>
              <w:left w:val="nil"/>
              <w:bottom w:val="nil"/>
              <w:right w:val="nil"/>
            </w:tcBorders>
          </w:tcPr>
          <w:p w14:paraId="5D7FC6BD" w14:textId="77777777" w:rsidR="00D2399F" w:rsidRPr="00D2399F" w:rsidRDefault="00D2399F" w:rsidP="00D2399F">
            <w:pPr>
              <w:rPr>
                <w:rFonts w:ascii="Calibri" w:hAnsi="Calibri" w:cs="Calibri"/>
              </w:rPr>
            </w:pPr>
          </w:p>
        </w:tc>
        <w:tc>
          <w:tcPr>
            <w:tcW w:w="4135" w:type="dxa"/>
            <w:tcBorders>
              <w:left w:val="nil"/>
              <w:bottom w:val="nil"/>
              <w:right w:val="nil"/>
            </w:tcBorders>
          </w:tcPr>
          <w:p w14:paraId="09F8322E" w14:textId="77777777" w:rsidR="00D2399F" w:rsidRPr="00D2399F" w:rsidRDefault="00D2399F" w:rsidP="00D2399F">
            <w:pPr>
              <w:rPr>
                <w:rFonts w:ascii="Calibri" w:hAnsi="Calibri" w:cs="Calibri"/>
              </w:rPr>
            </w:pPr>
            <w:r w:rsidRPr="00D2399F">
              <w:rPr>
                <w:rFonts w:ascii="Calibri" w:hAnsi="Calibri" w:cs="Calibri"/>
              </w:rPr>
              <w:t>Professional Credentials</w:t>
            </w:r>
          </w:p>
        </w:tc>
      </w:tr>
      <w:tr w:rsidR="00D2399F" w:rsidRPr="00D2399F" w14:paraId="22D14D9C" w14:textId="77777777" w:rsidTr="003B5A1F">
        <w:tc>
          <w:tcPr>
            <w:tcW w:w="4495" w:type="dxa"/>
            <w:tcBorders>
              <w:top w:val="nil"/>
              <w:left w:val="nil"/>
              <w:right w:val="nil"/>
            </w:tcBorders>
          </w:tcPr>
          <w:p w14:paraId="399C90D3" w14:textId="77777777" w:rsidR="00D2399F" w:rsidRPr="00D2399F" w:rsidRDefault="00D2399F" w:rsidP="00D2399F">
            <w:pPr>
              <w:rPr>
                <w:rFonts w:ascii="Calibri" w:hAnsi="Calibri" w:cs="Calibri"/>
              </w:rPr>
            </w:pPr>
          </w:p>
          <w:p w14:paraId="466CC02D" w14:textId="77777777" w:rsidR="00D2399F" w:rsidRPr="00D2399F" w:rsidRDefault="00D2399F" w:rsidP="00D2399F">
            <w:pPr>
              <w:rPr>
                <w:rFonts w:ascii="Calibri" w:hAnsi="Calibri" w:cs="Calibri"/>
              </w:rPr>
            </w:pPr>
          </w:p>
          <w:p w14:paraId="551549CD" w14:textId="77777777" w:rsidR="00D2399F" w:rsidRPr="00D2399F" w:rsidRDefault="00D2399F" w:rsidP="00D2399F">
            <w:pPr>
              <w:rPr>
                <w:rFonts w:ascii="Calibri" w:hAnsi="Calibri" w:cs="Calibri"/>
              </w:rPr>
            </w:pPr>
          </w:p>
        </w:tc>
        <w:tc>
          <w:tcPr>
            <w:tcW w:w="720" w:type="dxa"/>
            <w:tcBorders>
              <w:top w:val="nil"/>
              <w:left w:val="nil"/>
              <w:bottom w:val="nil"/>
              <w:right w:val="nil"/>
            </w:tcBorders>
          </w:tcPr>
          <w:p w14:paraId="2CBD13F1" w14:textId="77777777" w:rsidR="00D2399F" w:rsidRPr="00D2399F" w:rsidRDefault="00D2399F" w:rsidP="00D2399F">
            <w:pPr>
              <w:rPr>
                <w:rFonts w:ascii="Calibri" w:hAnsi="Calibri" w:cs="Calibri"/>
              </w:rPr>
            </w:pPr>
          </w:p>
        </w:tc>
        <w:tc>
          <w:tcPr>
            <w:tcW w:w="4135" w:type="dxa"/>
            <w:tcBorders>
              <w:top w:val="nil"/>
              <w:left w:val="nil"/>
              <w:right w:val="nil"/>
            </w:tcBorders>
          </w:tcPr>
          <w:p w14:paraId="6CB2CF8D" w14:textId="77777777" w:rsidR="00D2399F" w:rsidRPr="00D2399F" w:rsidRDefault="00D2399F" w:rsidP="00D2399F">
            <w:pPr>
              <w:rPr>
                <w:rFonts w:ascii="Calibri" w:hAnsi="Calibri" w:cs="Calibri"/>
              </w:rPr>
            </w:pPr>
          </w:p>
        </w:tc>
      </w:tr>
      <w:tr w:rsidR="00D2399F" w:rsidRPr="00D2399F" w14:paraId="6725881B" w14:textId="77777777" w:rsidTr="003B5A1F">
        <w:tc>
          <w:tcPr>
            <w:tcW w:w="4495" w:type="dxa"/>
            <w:tcBorders>
              <w:left w:val="nil"/>
              <w:bottom w:val="nil"/>
              <w:right w:val="nil"/>
            </w:tcBorders>
          </w:tcPr>
          <w:p w14:paraId="529B170A" w14:textId="77777777" w:rsidR="00D2399F" w:rsidRPr="00D2399F" w:rsidRDefault="00D2399F" w:rsidP="00D2399F">
            <w:pPr>
              <w:rPr>
                <w:rFonts w:ascii="Calibri" w:hAnsi="Calibri" w:cs="Calibri"/>
              </w:rPr>
            </w:pPr>
            <w:r w:rsidRPr="00D2399F">
              <w:rPr>
                <w:rFonts w:ascii="Calibri" w:hAnsi="Calibri" w:cs="Calibri"/>
              </w:rPr>
              <w:t>Signature</w:t>
            </w:r>
          </w:p>
        </w:tc>
        <w:tc>
          <w:tcPr>
            <w:tcW w:w="720" w:type="dxa"/>
            <w:tcBorders>
              <w:top w:val="nil"/>
              <w:left w:val="nil"/>
              <w:bottom w:val="nil"/>
              <w:right w:val="nil"/>
            </w:tcBorders>
          </w:tcPr>
          <w:p w14:paraId="22CFAB68" w14:textId="77777777" w:rsidR="00D2399F" w:rsidRPr="00D2399F" w:rsidRDefault="00D2399F" w:rsidP="00D2399F">
            <w:pPr>
              <w:rPr>
                <w:rFonts w:ascii="Calibri" w:hAnsi="Calibri" w:cs="Calibri"/>
              </w:rPr>
            </w:pPr>
          </w:p>
        </w:tc>
        <w:tc>
          <w:tcPr>
            <w:tcW w:w="4135" w:type="dxa"/>
            <w:tcBorders>
              <w:left w:val="nil"/>
              <w:bottom w:val="nil"/>
              <w:right w:val="nil"/>
            </w:tcBorders>
          </w:tcPr>
          <w:p w14:paraId="13EF8748" w14:textId="77777777" w:rsidR="00D2399F" w:rsidRPr="00D2399F" w:rsidRDefault="00D2399F" w:rsidP="00D2399F">
            <w:pPr>
              <w:rPr>
                <w:rFonts w:ascii="Calibri" w:hAnsi="Calibri" w:cs="Calibri"/>
              </w:rPr>
            </w:pPr>
            <w:r w:rsidRPr="00D2399F">
              <w:rPr>
                <w:rFonts w:ascii="Calibri" w:hAnsi="Calibri" w:cs="Calibri"/>
              </w:rPr>
              <w:t>Date</w:t>
            </w:r>
          </w:p>
        </w:tc>
      </w:tr>
      <w:tr w:rsidR="00D2399F" w:rsidRPr="00D2399F" w14:paraId="7419BEFB" w14:textId="77777777" w:rsidTr="003B5A1F">
        <w:tc>
          <w:tcPr>
            <w:tcW w:w="4495" w:type="dxa"/>
            <w:tcBorders>
              <w:top w:val="nil"/>
              <w:left w:val="nil"/>
              <w:right w:val="nil"/>
            </w:tcBorders>
          </w:tcPr>
          <w:p w14:paraId="25E3616E" w14:textId="77777777" w:rsidR="00D2399F" w:rsidRPr="00D2399F" w:rsidRDefault="00D2399F" w:rsidP="00D2399F">
            <w:pPr>
              <w:rPr>
                <w:rFonts w:ascii="Calibri" w:hAnsi="Calibri" w:cs="Calibri"/>
              </w:rPr>
            </w:pPr>
          </w:p>
          <w:p w14:paraId="1F1D88D6" w14:textId="77777777" w:rsidR="00D2399F" w:rsidRPr="00D2399F" w:rsidRDefault="00D2399F" w:rsidP="00D2399F">
            <w:pPr>
              <w:rPr>
                <w:rFonts w:ascii="Calibri" w:hAnsi="Calibri" w:cs="Calibri"/>
              </w:rPr>
            </w:pPr>
          </w:p>
          <w:p w14:paraId="4B174558" w14:textId="77777777" w:rsidR="00D2399F" w:rsidRPr="00D2399F" w:rsidRDefault="00D2399F" w:rsidP="00D2399F">
            <w:pPr>
              <w:rPr>
                <w:rFonts w:ascii="Calibri" w:hAnsi="Calibri" w:cs="Calibri"/>
              </w:rPr>
            </w:pPr>
          </w:p>
        </w:tc>
        <w:tc>
          <w:tcPr>
            <w:tcW w:w="720" w:type="dxa"/>
            <w:tcBorders>
              <w:top w:val="nil"/>
              <w:left w:val="nil"/>
              <w:bottom w:val="nil"/>
              <w:right w:val="nil"/>
            </w:tcBorders>
          </w:tcPr>
          <w:p w14:paraId="56CC255F" w14:textId="77777777" w:rsidR="00D2399F" w:rsidRPr="00D2399F" w:rsidRDefault="00D2399F" w:rsidP="00D2399F">
            <w:pPr>
              <w:rPr>
                <w:rFonts w:ascii="Calibri" w:hAnsi="Calibri" w:cs="Calibri"/>
              </w:rPr>
            </w:pPr>
          </w:p>
        </w:tc>
        <w:tc>
          <w:tcPr>
            <w:tcW w:w="4135" w:type="dxa"/>
            <w:tcBorders>
              <w:top w:val="nil"/>
              <w:left w:val="nil"/>
              <w:right w:val="nil"/>
            </w:tcBorders>
          </w:tcPr>
          <w:p w14:paraId="70C296A2" w14:textId="77777777" w:rsidR="00D2399F" w:rsidRPr="00D2399F" w:rsidRDefault="00D2399F" w:rsidP="00D2399F">
            <w:pPr>
              <w:rPr>
                <w:rFonts w:ascii="Calibri" w:hAnsi="Calibri" w:cs="Calibri"/>
              </w:rPr>
            </w:pPr>
          </w:p>
        </w:tc>
      </w:tr>
      <w:tr w:rsidR="00D2399F" w:rsidRPr="00D2399F" w14:paraId="1C61B6B0" w14:textId="77777777" w:rsidTr="003B5A1F">
        <w:tc>
          <w:tcPr>
            <w:tcW w:w="4495" w:type="dxa"/>
            <w:tcBorders>
              <w:left w:val="nil"/>
              <w:bottom w:val="nil"/>
              <w:right w:val="nil"/>
            </w:tcBorders>
          </w:tcPr>
          <w:p w14:paraId="1AC0A663" w14:textId="77777777" w:rsidR="00D2399F" w:rsidRPr="00D2399F" w:rsidRDefault="00D2399F" w:rsidP="00D2399F">
            <w:pPr>
              <w:rPr>
                <w:rFonts w:ascii="Calibri" w:hAnsi="Calibri" w:cs="Calibri"/>
              </w:rPr>
            </w:pPr>
            <w:r w:rsidRPr="00D2399F">
              <w:rPr>
                <w:rFonts w:ascii="Calibri" w:hAnsi="Calibri" w:cs="Calibri"/>
              </w:rPr>
              <w:t>Computer Information Scientist</w:t>
            </w:r>
          </w:p>
        </w:tc>
        <w:tc>
          <w:tcPr>
            <w:tcW w:w="720" w:type="dxa"/>
            <w:tcBorders>
              <w:top w:val="nil"/>
              <w:left w:val="nil"/>
              <w:bottom w:val="nil"/>
              <w:right w:val="nil"/>
            </w:tcBorders>
          </w:tcPr>
          <w:p w14:paraId="6BBBD989" w14:textId="77777777" w:rsidR="00D2399F" w:rsidRPr="00D2399F" w:rsidRDefault="00D2399F" w:rsidP="00D2399F">
            <w:pPr>
              <w:rPr>
                <w:rFonts w:ascii="Calibri" w:hAnsi="Calibri" w:cs="Calibri"/>
              </w:rPr>
            </w:pPr>
          </w:p>
        </w:tc>
        <w:tc>
          <w:tcPr>
            <w:tcW w:w="4135" w:type="dxa"/>
            <w:tcBorders>
              <w:left w:val="nil"/>
              <w:bottom w:val="nil"/>
              <w:right w:val="nil"/>
            </w:tcBorders>
          </w:tcPr>
          <w:p w14:paraId="2095581B" w14:textId="77777777" w:rsidR="00D2399F" w:rsidRPr="00D2399F" w:rsidRDefault="00D2399F" w:rsidP="00D2399F">
            <w:pPr>
              <w:rPr>
                <w:rFonts w:ascii="Calibri" w:hAnsi="Calibri" w:cs="Calibri"/>
              </w:rPr>
            </w:pPr>
            <w:r w:rsidRPr="00D2399F">
              <w:rPr>
                <w:rFonts w:ascii="Calibri" w:hAnsi="Calibri" w:cs="Calibri"/>
              </w:rPr>
              <w:t>Professional Credentials</w:t>
            </w:r>
          </w:p>
        </w:tc>
      </w:tr>
      <w:tr w:rsidR="00D2399F" w:rsidRPr="00D2399F" w14:paraId="5422F73B" w14:textId="77777777" w:rsidTr="003B5A1F">
        <w:tc>
          <w:tcPr>
            <w:tcW w:w="4495" w:type="dxa"/>
            <w:tcBorders>
              <w:top w:val="nil"/>
              <w:left w:val="nil"/>
              <w:right w:val="nil"/>
            </w:tcBorders>
          </w:tcPr>
          <w:p w14:paraId="6BAA3E39" w14:textId="77777777" w:rsidR="00D2399F" w:rsidRPr="00D2399F" w:rsidRDefault="00D2399F" w:rsidP="00D2399F">
            <w:pPr>
              <w:rPr>
                <w:rFonts w:ascii="Calibri" w:hAnsi="Calibri" w:cs="Calibri"/>
              </w:rPr>
            </w:pPr>
          </w:p>
          <w:p w14:paraId="7D220B10" w14:textId="77777777" w:rsidR="00D2399F" w:rsidRPr="00D2399F" w:rsidRDefault="00D2399F" w:rsidP="00D2399F">
            <w:pPr>
              <w:rPr>
                <w:rFonts w:ascii="Calibri" w:hAnsi="Calibri" w:cs="Calibri"/>
              </w:rPr>
            </w:pPr>
          </w:p>
          <w:p w14:paraId="1E0F567B" w14:textId="77777777" w:rsidR="00D2399F" w:rsidRPr="00D2399F" w:rsidRDefault="00D2399F" w:rsidP="00D2399F">
            <w:pPr>
              <w:rPr>
                <w:rFonts w:ascii="Calibri" w:hAnsi="Calibri" w:cs="Calibri"/>
              </w:rPr>
            </w:pPr>
          </w:p>
        </w:tc>
        <w:tc>
          <w:tcPr>
            <w:tcW w:w="720" w:type="dxa"/>
            <w:tcBorders>
              <w:top w:val="nil"/>
              <w:left w:val="nil"/>
              <w:bottom w:val="nil"/>
              <w:right w:val="nil"/>
            </w:tcBorders>
          </w:tcPr>
          <w:p w14:paraId="4D75754A" w14:textId="77777777" w:rsidR="00D2399F" w:rsidRPr="00D2399F" w:rsidRDefault="00D2399F" w:rsidP="00D2399F">
            <w:pPr>
              <w:rPr>
                <w:rFonts w:ascii="Calibri" w:hAnsi="Calibri" w:cs="Calibri"/>
              </w:rPr>
            </w:pPr>
          </w:p>
        </w:tc>
        <w:tc>
          <w:tcPr>
            <w:tcW w:w="4135" w:type="dxa"/>
            <w:tcBorders>
              <w:top w:val="nil"/>
              <w:left w:val="nil"/>
              <w:right w:val="nil"/>
            </w:tcBorders>
          </w:tcPr>
          <w:p w14:paraId="2E217219" w14:textId="77777777" w:rsidR="00D2399F" w:rsidRPr="00D2399F" w:rsidRDefault="00D2399F" w:rsidP="00D2399F">
            <w:pPr>
              <w:rPr>
                <w:rFonts w:ascii="Calibri" w:hAnsi="Calibri" w:cs="Calibri"/>
              </w:rPr>
            </w:pPr>
          </w:p>
        </w:tc>
      </w:tr>
      <w:tr w:rsidR="00D2399F" w:rsidRPr="00D2399F" w14:paraId="509367CE" w14:textId="77777777" w:rsidTr="003B5A1F">
        <w:tc>
          <w:tcPr>
            <w:tcW w:w="4495" w:type="dxa"/>
            <w:tcBorders>
              <w:left w:val="nil"/>
              <w:bottom w:val="nil"/>
              <w:right w:val="nil"/>
            </w:tcBorders>
          </w:tcPr>
          <w:p w14:paraId="5C737D94" w14:textId="77777777" w:rsidR="00D2399F" w:rsidRPr="00D2399F" w:rsidRDefault="00D2399F" w:rsidP="00D2399F">
            <w:pPr>
              <w:rPr>
                <w:rFonts w:ascii="Calibri" w:hAnsi="Calibri" w:cs="Calibri"/>
              </w:rPr>
            </w:pPr>
            <w:r w:rsidRPr="00D2399F">
              <w:rPr>
                <w:rFonts w:ascii="Calibri" w:hAnsi="Calibri" w:cs="Calibri"/>
              </w:rPr>
              <w:t>Signature</w:t>
            </w:r>
          </w:p>
        </w:tc>
        <w:tc>
          <w:tcPr>
            <w:tcW w:w="720" w:type="dxa"/>
            <w:tcBorders>
              <w:top w:val="nil"/>
              <w:left w:val="nil"/>
              <w:bottom w:val="nil"/>
              <w:right w:val="nil"/>
            </w:tcBorders>
          </w:tcPr>
          <w:p w14:paraId="55A58D3A" w14:textId="77777777" w:rsidR="00D2399F" w:rsidRPr="00D2399F" w:rsidRDefault="00D2399F" w:rsidP="00D2399F">
            <w:pPr>
              <w:rPr>
                <w:rFonts w:ascii="Calibri" w:hAnsi="Calibri" w:cs="Calibri"/>
              </w:rPr>
            </w:pPr>
          </w:p>
        </w:tc>
        <w:tc>
          <w:tcPr>
            <w:tcW w:w="4135" w:type="dxa"/>
            <w:tcBorders>
              <w:left w:val="nil"/>
              <w:bottom w:val="nil"/>
              <w:right w:val="nil"/>
            </w:tcBorders>
          </w:tcPr>
          <w:p w14:paraId="4B27CA94" w14:textId="77777777" w:rsidR="00D2399F" w:rsidRPr="00D2399F" w:rsidRDefault="00D2399F" w:rsidP="00D2399F">
            <w:pPr>
              <w:rPr>
                <w:rFonts w:ascii="Calibri" w:hAnsi="Calibri" w:cs="Calibri"/>
              </w:rPr>
            </w:pPr>
            <w:r w:rsidRPr="00D2399F">
              <w:rPr>
                <w:rFonts w:ascii="Calibri" w:hAnsi="Calibri" w:cs="Calibri"/>
              </w:rPr>
              <w:t>Date</w:t>
            </w:r>
          </w:p>
        </w:tc>
      </w:tr>
    </w:tbl>
    <w:p w14:paraId="42023416" w14:textId="77777777" w:rsidR="00D2399F" w:rsidRPr="00D2399F" w:rsidRDefault="00D2399F" w:rsidP="00D2399F">
      <w:pPr>
        <w:rPr>
          <w:rFonts w:ascii="Calibri" w:hAnsi="Calibri" w:cs="Calibri"/>
        </w:rPr>
      </w:pPr>
    </w:p>
    <w:p w14:paraId="6994F932" w14:textId="5CB44145" w:rsidR="00E63819" w:rsidRDefault="00E63819">
      <w:pPr>
        <w:rPr>
          <w:rFonts w:ascii="Calibri" w:hAnsi="Calibri" w:cs="Calibri"/>
        </w:rPr>
      </w:pPr>
      <w:r>
        <w:rPr>
          <w:rFonts w:ascii="Calibri" w:hAnsi="Calibri" w:cs="Calibri"/>
        </w:rPr>
        <w:br w:type="page"/>
      </w:r>
    </w:p>
    <w:p w14:paraId="6C453ECA" w14:textId="77777777" w:rsidR="00E63819" w:rsidRDefault="00E63819" w:rsidP="00E63819">
      <w:pPr>
        <w:tabs>
          <w:tab w:val="left" w:pos="-1080"/>
          <w:tab w:val="left" w:pos="-720"/>
          <w:tab w:val="left" w:pos="0"/>
          <w:tab w:val="left" w:pos="720"/>
          <w:tab w:val="left" w:pos="1440"/>
          <w:tab w:val="left" w:pos="2160"/>
          <w:tab w:val="left" w:pos="2880"/>
          <w:tab w:val="right" w:pos="9000"/>
          <w:tab w:val="left" w:pos="9360"/>
        </w:tabs>
        <w:jc w:val="both"/>
        <w:rPr>
          <w:b/>
        </w:rPr>
      </w:pPr>
      <w:bookmarkStart w:id="36" w:name="_Hlk213054134"/>
    </w:p>
    <w:p w14:paraId="3786AF1D" w14:textId="77777777" w:rsidR="00E63819" w:rsidRDefault="00E63819" w:rsidP="00E63819">
      <w:pPr>
        <w:tabs>
          <w:tab w:val="left" w:pos="-1080"/>
          <w:tab w:val="left" w:pos="-720"/>
          <w:tab w:val="left" w:pos="0"/>
          <w:tab w:val="left" w:pos="720"/>
          <w:tab w:val="left" w:pos="1440"/>
          <w:tab w:val="left" w:pos="2160"/>
          <w:tab w:val="left" w:pos="2880"/>
          <w:tab w:val="right" w:pos="9000"/>
          <w:tab w:val="left" w:pos="9360"/>
        </w:tabs>
        <w:jc w:val="both"/>
        <w:rPr>
          <w:b/>
        </w:rPr>
      </w:pPr>
    </w:p>
    <w:p w14:paraId="44F8BC62" w14:textId="77777777" w:rsidR="00E63819" w:rsidRDefault="00E63819" w:rsidP="00E63819">
      <w:pPr>
        <w:tabs>
          <w:tab w:val="left" w:pos="-1080"/>
          <w:tab w:val="left" w:pos="-720"/>
          <w:tab w:val="left" w:pos="0"/>
          <w:tab w:val="left" w:pos="720"/>
          <w:tab w:val="left" w:pos="1440"/>
          <w:tab w:val="left" w:pos="2160"/>
          <w:tab w:val="left" w:pos="2880"/>
          <w:tab w:val="right" w:pos="9000"/>
          <w:tab w:val="left" w:pos="9360"/>
        </w:tabs>
        <w:jc w:val="both"/>
        <w:rPr>
          <w:b/>
        </w:rPr>
      </w:pPr>
    </w:p>
    <w:p w14:paraId="155FD512" w14:textId="77777777" w:rsidR="00E63819" w:rsidRDefault="00E63819" w:rsidP="00E63819">
      <w:pPr>
        <w:tabs>
          <w:tab w:val="left" w:pos="-1080"/>
          <w:tab w:val="left" w:pos="-720"/>
          <w:tab w:val="left" w:pos="0"/>
          <w:tab w:val="left" w:pos="720"/>
          <w:tab w:val="left" w:pos="1440"/>
          <w:tab w:val="left" w:pos="2160"/>
          <w:tab w:val="left" w:pos="2880"/>
          <w:tab w:val="right" w:pos="9000"/>
          <w:tab w:val="left" w:pos="9360"/>
        </w:tabs>
        <w:jc w:val="both"/>
        <w:rPr>
          <w:b/>
        </w:rPr>
      </w:pPr>
    </w:p>
    <w:p w14:paraId="187DC25F" w14:textId="77777777" w:rsidR="00E63819" w:rsidRDefault="00E63819" w:rsidP="00E63819">
      <w:pPr>
        <w:tabs>
          <w:tab w:val="left" w:pos="-1080"/>
          <w:tab w:val="left" w:pos="-720"/>
          <w:tab w:val="left" w:pos="0"/>
          <w:tab w:val="left" w:pos="720"/>
          <w:tab w:val="left" w:pos="1440"/>
          <w:tab w:val="left" w:pos="2160"/>
          <w:tab w:val="left" w:pos="2880"/>
          <w:tab w:val="right" w:pos="9000"/>
          <w:tab w:val="left" w:pos="9360"/>
        </w:tabs>
        <w:jc w:val="both"/>
        <w:rPr>
          <w:b/>
        </w:rPr>
      </w:pPr>
    </w:p>
    <w:p w14:paraId="2B967E25" w14:textId="77777777" w:rsidR="00E63819" w:rsidRDefault="00E63819" w:rsidP="00E63819">
      <w:pPr>
        <w:tabs>
          <w:tab w:val="left" w:pos="-1080"/>
          <w:tab w:val="left" w:pos="-720"/>
          <w:tab w:val="left" w:pos="0"/>
          <w:tab w:val="left" w:pos="720"/>
          <w:tab w:val="left" w:pos="1440"/>
          <w:tab w:val="left" w:pos="2160"/>
          <w:tab w:val="left" w:pos="2880"/>
          <w:tab w:val="right" w:pos="9000"/>
          <w:tab w:val="left" w:pos="9360"/>
        </w:tabs>
        <w:jc w:val="both"/>
        <w:rPr>
          <w:b/>
        </w:rPr>
      </w:pPr>
    </w:p>
    <w:p w14:paraId="47721DCB" w14:textId="77777777" w:rsidR="00E63819" w:rsidRDefault="00E63819" w:rsidP="00E63819">
      <w:pPr>
        <w:tabs>
          <w:tab w:val="left" w:pos="-1080"/>
          <w:tab w:val="left" w:pos="-720"/>
          <w:tab w:val="left" w:pos="0"/>
          <w:tab w:val="left" w:pos="720"/>
          <w:tab w:val="left" w:pos="1440"/>
          <w:tab w:val="left" w:pos="2160"/>
          <w:tab w:val="left" w:pos="2880"/>
          <w:tab w:val="right" w:pos="9000"/>
          <w:tab w:val="left" w:pos="9360"/>
        </w:tabs>
        <w:jc w:val="both"/>
        <w:rPr>
          <w:b/>
        </w:rPr>
      </w:pPr>
    </w:p>
    <w:p w14:paraId="7FEDD21A" w14:textId="77777777" w:rsidR="00E63819" w:rsidRDefault="00E63819" w:rsidP="00E63819">
      <w:pPr>
        <w:tabs>
          <w:tab w:val="left" w:pos="-1080"/>
          <w:tab w:val="left" w:pos="-720"/>
          <w:tab w:val="left" w:pos="0"/>
          <w:tab w:val="left" w:pos="720"/>
          <w:tab w:val="left" w:pos="1440"/>
          <w:tab w:val="left" w:pos="2160"/>
          <w:tab w:val="left" w:pos="2880"/>
          <w:tab w:val="right" w:pos="9000"/>
          <w:tab w:val="left" w:pos="9360"/>
        </w:tabs>
        <w:jc w:val="both"/>
        <w:rPr>
          <w:b/>
        </w:rPr>
      </w:pPr>
    </w:p>
    <w:p w14:paraId="61A23C16" w14:textId="77777777" w:rsidR="00E63819" w:rsidRDefault="00E63819" w:rsidP="00E63819">
      <w:pPr>
        <w:tabs>
          <w:tab w:val="left" w:pos="-1080"/>
          <w:tab w:val="left" w:pos="-720"/>
          <w:tab w:val="left" w:pos="0"/>
          <w:tab w:val="left" w:pos="720"/>
          <w:tab w:val="left" w:pos="1440"/>
          <w:tab w:val="left" w:pos="2160"/>
          <w:tab w:val="left" w:pos="2880"/>
          <w:tab w:val="right" w:pos="9000"/>
          <w:tab w:val="left" w:pos="9360"/>
        </w:tabs>
        <w:jc w:val="both"/>
        <w:rPr>
          <w:b/>
        </w:rPr>
      </w:pPr>
    </w:p>
    <w:p w14:paraId="27E7EF96" w14:textId="77777777" w:rsidR="00E63819" w:rsidRDefault="00E63819" w:rsidP="00E63819">
      <w:pPr>
        <w:tabs>
          <w:tab w:val="left" w:pos="-1080"/>
          <w:tab w:val="left" w:pos="-720"/>
          <w:tab w:val="left" w:pos="0"/>
          <w:tab w:val="left" w:pos="720"/>
          <w:tab w:val="left" w:pos="1440"/>
          <w:tab w:val="left" w:pos="2160"/>
          <w:tab w:val="left" w:pos="2880"/>
          <w:tab w:val="right" w:pos="9000"/>
          <w:tab w:val="left" w:pos="9360"/>
        </w:tabs>
        <w:jc w:val="both"/>
        <w:rPr>
          <w:b/>
        </w:rPr>
      </w:pPr>
    </w:p>
    <w:p w14:paraId="07DF0DEF" w14:textId="77777777" w:rsidR="00E63819" w:rsidRDefault="00E63819" w:rsidP="00E63819">
      <w:pPr>
        <w:tabs>
          <w:tab w:val="left" w:pos="-1080"/>
          <w:tab w:val="left" w:pos="-720"/>
          <w:tab w:val="left" w:pos="0"/>
          <w:tab w:val="left" w:pos="720"/>
          <w:tab w:val="left" w:pos="1440"/>
          <w:tab w:val="left" w:pos="2160"/>
          <w:tab w:val="left" w:pos="2880"/>
          <w:tab w:val="right" w:pos="9000"/>
          <w:tab w:val="left" w:pos="9360"/>
        </w:tabs>
        <w:jc w:val="both"/>
        <w:rPr>
          <w:b/>
        </w:rPr>
      </w:pPr>
    </w:p>
    <w:p w14:paraId="13264565" w14:textId="77777777" w:rsidR="00E63819" w:rsidRDefault="00E63819" w:rsidP="00E63819">
      <w:pPr>
        <w:tabs>
          <w:tab w:val="left" w:pos="-1080"/>
          <w:tab w:val="left" w:pos="-720"/>
          <w:tab w:val="left" w:pos="0"/>
          <w:tab w:val="left" w:pos="720"/>
          <w:tab w:val="left" w:pos="1440"/>
          <w:tab w:val="left" w:pos="2160"/>
          <w:tab w:val="left" w:pos="2880"/>
          <w:tab w:val="right" w:pos="9000"/>
          <w:tab w:val="left" w:pos="9360"/>
        </w:tabs>
        <w:jc w:val="both"/>
        <w:rPr>
          <w:b/>
        </w:rPr>
      </w:pPr>
    </w:p>
    <w:p w14:paraId="3E40F6AD" w14:textId="77777777" w:rsidR="00E63819" w:rsidRDefault="00E63819" w:rsidP="00E63819">
      <w:pPr>
        <w:tabs>
          <w:tab w:val="left" w:pos="-1080"/>
          <w:tab w:val="left" w:pos="-720"/>
          <w:tab w:val="left" w:pos="0"/>
          <w:tab w:val="left" w:pos="720"/>
          <w:tab w:val="left" w:pos="1440"/>
          <w:tab w:val="left" w:pos="2160"/>
          <w:tab w:val="left" w:pos="2880"/>
          <w:tab w:val="right" w:pos="9000"/>
          <w:tab w:val="left" w:pos="9360"/>
        </w:tabs>
        <w:jc w:val="both"/>
        <w:rPr>
          <w:b/>
        </w:rPr>
      </w:pPr>
    </w:p>
    <w:p w14:paraId="5D443385" w14:textId="77777777" w:rsidR="00E63819" w:rsidRDefault="00E63819" w:rsidP="00E63819">
      <w:pPr>
        <w:tabs>
          <w:tab w:val="left" w:pos="-1080"/>
          <w:tab w:val="left" w:pos="-720"/>
          <w:tab w:val="left" w:pos="0"/>
          <w:tab w:val="left" w:pos="720"/>
          <w:tab w:val="left" w:pos="1440"/>
          <w:tab w:val="left" w:pos="2160"/>
          <w:tab w:val="left" w:pos="2880"/>
          <w:tab w:val="right" w:pos="9000"/>
          <w:tab w:val="left" w:pos="9360"/>
        </w:tabs>
        <w:jc w:val="both"/>
        <w:rPr>
          <w:b/>
        </w:rPr>
      </w:pPr>
    </w:p>
    <w:p w14:paraId="1C796C01" w14:textId="77777777" w:rsidR="00E63819" w:rsidRDefault="00E63819" w:rsidP="00E63819">
      <w:pPr>
        <w:tabs>
          <w:tab w:val="left" w:pos="-1080"/>
          <w:tab w:val="left" w:pos="-720"/>
          <w:tab w:val="left" w:pos="0"/>
          <w:tab w:val="left" w:pos="720"/>
          <w:tab w:val="left" w:pos="1440"/>
          <w:tab w:val="left" w:pos="2160"/>
          <w:tab w:val="left" w:pos="2880"/>
          <w:tab w:val="right" w:pos="9000"/>
          <w:tab w:val="left" w:pos="9360"/>
        </w:tabs>
        <w:jc w:val="both"/>
        <w:rPr>
          <w:b/>
        </w:rPr>
      </w:pPr>
    </w:p>
    <w:p w14:paraId="79313169" w14:textId="77777777" w:rsidR="00E63819" w:rsidRPr="00E63819" w:rsidRDefault="00E63819" w:rsidP="00E63819">
      <w:pPr>
        <w:tabs>
          <w:tab w:val="center" w:pos="4680"/>
          <w:tab w:val="right" w:pos="9000"/>
          <w:tab w:val="left" w:pos="9360"/>
        </w:tabs>
        <w:jc w:val="center"/>
        <w:rPr>
          <w:rFonts w:ascii="Calibri" w:hAnsi="Calibri" w:cs="Calibri"/>
          <w:b/>
          <w:sz w:val="72"/>
          <w:szCs w:val="72"/>
        </w:rPr>
      </w:pPr>
      <w:r w:rsidRPr="00E63819">
        <w:rPr>
          <w:rFonts w:ascii="Calibri" w:hAnsi="Calibri" w:cs="Calibri"/>
          <w:b/>
          <w:sz w:val="72"/>
          <w:szCs w:val="72"/>
        </w:rPr>
        <w:t>ON-SITE REVIEW OF A COMPUTER SIMULATION HURRICANE MODEL BY THE PROFESSIONAL TEAM</w:t>
      </w:r>
    </w:p>
    <w:p w14:paraId="0A38E6A3" w14:textId="6F417B2F" w:rsidR="00D2399F" w:rsidRPr="00D2399F" w:rsidRDefault="00E63819" w:rsidP="00E63819">
      <w:pPr>
        <w:spacing w:after="200" w:line="276" w:lineRule="auto"/>
        <w:rPr>
          <w:rFonts w:ascii="Calibri" w:hAnsi="Calibri" w:cs="Calibri"/>
        </w:rPr>
      </w:pPr>
      <w:r>
        <w:rPr>
          <w:rFonts w:ascii="Century Schoolbook" w:hAnsi="Century Schoolbook"/>
          <w:b/>
          <w:sz w:val="48"/>
        </w:rPr>
        <w:br w:type="page"/>
      </w:r>
    </w:p>
    <w:bookmarkEnd w:id="36"/>
    <w:p w14:paraId="06C769ED" w14:textId="77777777" w:rsidR="00E63819" w:rsidRPr="00E63819" w:rsidRDefault="00E63819" w:rsidP="00E63819">
      <w:pPr>
        <w:jc w:val="center"/>
        <w:rPr>
          <w:rFonts w:ascii="Calibri" w:hAnsi="Calibri" w:cs="Calibri"/>
          <w:b/>
          <w:caps/>
          <w:sz w:val="28"/>
          <w:szCs w:val="28"/>
        </w:rPr>
      </w:pPr>
      <w:r w:rsidRPr="00E63819">
        <w:rPr>
          <w:rFonts w:ascii="Calibri" w:hAnsi="Calibri" w:cs="Calibri"/>
          <w:b/>
          <w:caps/>
          <w:sz w:val="28"/>
          <w:szCs w:val="28"/>
        </w:rPr>
        <w:lastRenderedPageBreak/>
        <w:t>On-Site Review of a computer simulation hurricane model</w:t>
      </w:r>
    </w:p>
    <w:p w14:paraId="2B374D71" w14:textId="77777777" w:rsidR="00E63819" w:rsidRPr="00E63819" w:rsidRDefault="00E63819" w:rsidP="00E63819">
      <w:pPr>
        <w:jc w:val="center"/>
        <w:rPr>
          <w:rFonts w:ascii="Calibri" w:hAnsi="Calibri" w:cs="Calibri"/>
          <w:b/>
          <w:caps/>
          <w:color w:val="008000"/>
          <w:sz w:val="28"/>
          <w:szCs w:val="28"/>
        </w:rPr>
      </w:pPr>
      <w:r w:rsidRPr="00E63819">
        <w:rPr>
          <w:rFonts w:ascii="Calibri" w:hAnsi="Calibri" w:cs="Calibri"/>
          <w:b/>
          <w:caps/>
          <w:sz w:val="28"/>
          <w:szCs w:val="28"/>
        </w:rPr>
        <w:t>by THE Professional Team</w:t>
      </w:r>
    </w:p>
    <w:p w14:paraId="03A29F34" w14:textId="77777777" w:rsidR="00E63819" w:rsidRPr="00E63819" w:rsidRDefault="00E63819" w:rsidP="00E63819">
      <w:pPr>
        <w:widowControl w:val="0"/>
        <w:outlineLvl w:val="0"/>
        <w:rPr>
          <w:rFonts w:ascii="Calibri" w:hAnsi="Calibri" w:cs="Calibri"/>
          <w:b/>
          <w:i/>
          <w:snapToGrid w:val="0"/>
          <w:szCs w:val="20"/>
        </w:rPr>
      </w:pPr>
    </w:p>
    <w:p w14:paraId="10C23562" w14:textId="77777777" w:rsidR="00E63819" w:rsidRPr="00FB580E" w:rsidRDefault="00E63819" w:rsidP="00E63819">
      <w:pPr>
        <w:widowControl w:val="0"/>
        <w:outlineLvl w:val="0"/>
        <w:rPr>
          <w:rFonts w:ascii="Calibri" w:hAnsi="Calibri" w:cs="Calibri"/>
          <w:b/>
          <w:iCs/>
          <w:caps/>
          <w:snapToGrid w:val="0"/>
          <w:szCs w:val="20"/>
        </w:rPr>
      </w:pPr>
      <w:r w:rsidRPr="00FB580E">
        <w:rPr>
          <w:rFonts w:ascii="Calibri" w:hAnsi="Calibri" w:cs="Calibri"/>
          <w:b/>
          <w:iCs/>
          <w:caps/>
          <w:snapToGrid w:val="0"/>
          <w:szCs w:val="20"/>
        </w:rPr>
        <w:t>General Purpose</w:t>
      </w:r>
    </w:p>
    <w:p w14:paraId="05869984" w14:textId="77777777" w:rsidR="00E63819" w:rsidRPr="00E63819" w:rsidRDefault="00E63819" w:rsidP="00E63819">
      <w:pPr>
        <w:ind w:left="1530"/>
        <w:rPr>
          <w:rFonts w:ascii="Calibri" w:hAnsi="Calibri" w:cs="Calibri"/>
        </w:rPr>
      </w:pPr>
    </w:p>
    <w:p w14:paraId="17BC172D" w14:textId="77777777" w:rsidR="00E63819" w:rsidRPr="00E63819" w:rsidRDefault="00E63819" w:rsidP="00E63819">
      <w:pPr>
        <w:rPr>
          <w:rFonts w:ascii="Calibri" w:hAnsi="Calibri" w:cs="Calibri"/>
        </w:rPr>
      </w:pPr>
      <w:r w:rsidRPr="00E63819">
        <w:rPr>
          <w:rFonts w:ascii="Calibri" w:hAnsi="Calibri" w:cs="Calibri"/>
        </w:rPr>
        <w:t xml:space="preserve">The purpose of the on-site review is to evaluate the compliance of the hurricane model with the hurricane standards. The on-site review is conducted in conjunction with the “Process for Determining the Acceptability of a Computer Simulation Hurricane Model.” It is not intended </w:t>
      </w:r>
    </w:p>
    <w:p w14:paraId="25D1D1FF" w14:textId="77777777" w:rsidR="00E63819" w:rsidRPr="00E63819" w:rsidRDefault="00E63819" w:rsidP="00E63819">
      <w:pPr>
        <w:rPr>
          <w:rFonts w:ascii="Calibri" w:hAnsi="Calibri" w:cs="Calibri"/>
        </w:rPr>
      </w:pPr>
      <w:r w:rsidRPr="00E63819">
        <w:rPr>
          <w:rFonts w:ascii="Calibri" w:hAnsi="Calibri" w:cs="Calibri"/>
        </w:rPr>
        <w:t xml:space="preserve">to provide a preliminary peer review of the hurricane model. The goal of the Professional Team’s efforts is to provide the Commission with a clear and thorough report of the hurricane model as required in the Acceptability Process, subject to non-disclosure conditions. </w:t>
      </w:r>
    </w:p>
    <w:p w14:paraId="7D71E366" w14:textId="77777777" w:rsidR="00E63819" w:rsidRPr="00E63819" w:rsidRDefault="00E63819" w:rsidP="00E63819">
      <w:pPr>
        <w:rPr>
          <w:rFonts w:ascii="Calibri" w:hAnsi="Calibri" w:cs="Calibri"/>
        </w:rPr>
      </w:pPr>
    </w:p>
    <w:p w14:paraId="152DB000" w14:textId="77777777" w:rsidR="00E63819" w:rsidRPr="00E63819" w:rsidRDefault="00E63819" w:rsidP="00E63819">
      <w:pPr>
        <w:rPr>
          <w:rFonts w:ascii="Calibri" w:hAnsi="Calibri" w:cs="Calibri"/>
        </w:rPr>
      </w:pPr>
      <w:r w:rsidRPr="00E63819">
        <w:rPr>
          <w:rFonts w:ascii="Calibri" w:hAnsi="Calibri" w:cs="Calibri"/>
        </w:rPr>
        <w:t xml:space="preserve">All aspects of the hurricane model described in the disclosures shall be available for review. All trade secret material, modifications, adjustments, assumptions, or other criteria that were included in producing the information required by the Commission in the Submission shall be disclosed to the Professional Team to be reviewed. </w:t>
      </w:r>
    </w:p>
    <w:p w14:paraId="14C5B1DD" w14:textId="77777777" w:rsidR="00E63819" w:rsidRPr="00E63819" w:rsidRDefault="00E63819" w:rsidP="00E63819">
      <w:pPr>
        <w:rPr>
          <w:rFonts w:ascii="Calibri" w:hAnsi="Calibri" w:cs="Calibri"/>
        </w:rPr>
      </w:pPr>
    </w:p>
    <w:p w14:paraId="7F453828" w14:textId="77777777" w:rsidR="00E63819" w:rsidRPr="00E63819" w:rsidRDefault="00E63819" w:rsidP="00E63819">
      <w:pPr>
        <w:rPr>
          <w:rFonts w:ascii="Calibri" w:hAnsi="Calibri" w:cs="Calibri"/>
        </w:rPr>
      </w:pPr>
      <w:r w:rsidRPr="00E63819">
        <w:rPr>
          <w:rFonts w:ascii="Calibri" w:hAnsi="Calibri" w:cs="Calibri"/>
        </w:rPr>
        <w:t>A hurricane model component custodian, or designated proxy, shall be available for the review of each component during the on-site review.</w:t>
      </w:r>
    </w:p>
    <w:p w14:paraId="1D8864AC" w14:textId="77777777" w:rsidR="00E63819" w:rsidRPr="00E63819" w:rsidRDefault="00E63819" w:rsidP="00E63819">
      <w:pPr>
        <w:rPr>
          <w:rFonts w:ascii="Calibri" w:hAnsi="Calibri" w:cs="Calibri"/>
        </w:rPr>
      </w:pPr>
    </w:p>
    <w:p w14:paraId="148AE3FE" w14:textId="3C64DCBB" w:rsidR="00E63819" w:rsidRPr="00E63819" w:rsidRDefault="00E63819" w:rsidP="00E63819">
      <w:pPr>
        <w:rPr>
          <w:rFonts w:ascii="Calibri" w:hAnsi="Calibri" w:cs="Calibri"/>
        </w:rPr>
      </w:pPr>
      <w:r w:rsidRPr="00E63819">
        <w:rPr>
          <w:rFonts w:ascii="Calibri" w:hAnsi="Calibri" w:cs="Calibri"/>
        </w:rPr>
        <w:t xml:space="preserve">The Professional Team </w:t>
      </w:r>
      <w:r w:rsidR="00672D5F">
        <w:rPr>
          <w:rFonts w:ascii="Calibri" w:hAnsi="Calibri" w:cs="Calibri"/>
        </w:rPr>
        <w:t>sha</w:t>
      </w:r>
      <w:r w:rsidRPr="00E63819">
        <w:rPr>
          <w:rFonts w:ascii="Calibri" w:hAnsi="Calibri" w:cs="Calibri"/>
        </w:rPr>
        <w:t xml:space="preserve">ll begin the review with a briefing to modeling organization personnel to discuss the review schedule and to describe the review process.  </w:t>
      </w:r>
    </w:p>
    <w:p w14:paraId="2F594205" w14:textId="77777777" w:rsidR="00E63819" w:rsidRPr="00E63819" w:rsidRDefault="00E63819" w:rsidP="00E63819">
      <w:pPr>
        <w:rPr>
          <w:rFonts w:ascii="Calibri" w:hAnsi="Calibri" w:cs="Calibri"/>
        </w:rPr>
      </w:pPr>
    </w:p>
    <w:p w14:paraId="0E467CE1" w14:textId="77777777" w:rsidR="00E63819" w:rsidRPr="00E63819" w:rsidRDefault="00E63819" w:rsidP="00E63819">
      <w:pPr>
        <w:rPr>
          <w:rFonts w:ascii="Calibri" w:hAnsi="Calibri" w:cs="Calibri"/>
        </w:rPr>
      </w:pPr>
      <w:r w:rsidRPr="00E63819">
        <w:rPr>
          <w:rFonts w:ascii="Calibri" w:hAnsi="Calibri" w:cs="Calibri"/>
        </w:rPr>
        <w:t>The on-site review by the Professional Team involves the following:</w:t>
      </w:r>
    </w:p>
    <w:p w14:paraId="41318D05" w14:textId="77777777" w:rsidR="00E63819" w:rsidRPr="00E63819" w:rsidRDefault="00E63819" w:rsidP="00E63819">
      <w:pPr>
        <w:rPr>
          <w:rFonts w:ascii="Calibri" w:hAnsi="Calibri" w:cs="Calibri"/>
        </w:rPr>
      </w:pPr>
    </w:p>
    <w:p w14:paraId="73E293FA" w14:textId="2797A4EB" w:rsidR="00E63819" w:rsidRPr="003C507F" w:rsidRDefault="00E63819" w:rsidP="00E63819">
      <w:pPr>
        <w:numPr>
          <w:ilvl w:val="0"/>
          <w:numId w:val="77"/>
        </w:numPr>
        <w:tabs>
          <w:tab w:val="num" w:pos="720"/>
          <w:tab w:val="num" w:pos="1800"/>
        </w:tabs>
        <w:ind w:left="360"/>
        <w:contextualSpacing/>
        <w:rPr>
          <w:rFonts w:ascii="Calibri" w:hAnsi="Calibri" w:cs="Calibri"/>
        </w:rPr>
      </w:pPr>
      <w:r w:rsidRPr="003C507F">
        <w:rPr>
          <w:rFonts w:ascii="Calibri" w:hAnsi="Calibri" w:cs="Calibri"/>
        </w:rPr>
        <w:t xml:space="preserve">Due diligence review of information submitted by the modeling organization. For existing modeling organizations, the due diligence review concentrates on </w:t>
      </w:r>
      <w:r w:rsidR="00672D5F" w:rsidRPr="003C507F">
        <w:rPr>
          <w:rFonts w:ascii="Calibri" w:hAnsi="Calibri" w:cs="Calibri"/>
        </w:rPr>
        <w:t xml:space="preserve">(1) </w:t>
      </w:r>
      <w:r w:rsidRPr="003C507F">
        <w:rPr>
          <w:rFonts w:ascii="Calibri" w:hAnsi="Calibri" w:cs="Calibri"/>
        </w:rPr>
        <w:t xml:space="preserve">any changes in the disclosures and forms from the current accepted hurricane model, and (2) selected parts of the hurricane model that have not been updated.  </w:t>
      </w:r>
    </w:p>
    <w:p w14:paraId="5653C4B2" w14:textId="77777777" w:rsidR="00E63819" w:rsidRPr="00E63819" w:rsidRDefault="00E63819" w:rsidP="00E63819">
      <w:pPr>
        <w:tabs>
          <w:tab w:val="num" w:pos="720"/>
          <w:tab w:val="num" w:pos="1800"/>
        </w:tabs>
        <w:rPr>
          <w:rFonts w:ascii="Calibri" w:hAnsi="Calibri" w:cs="Calibri"/>
        </w:rPr>
      </w:pPr>
    </w:p>
    <w:p w14:paraId="66ADC9A3" w14:textId="77777777" w:rsidR="00E63819" w:rsidRPr="00E63819" w:rsidRDefault="00E63819" w:rsidP="00E63819">
      <w:pPr>
        <w:numPr>
          <w:ilvl w:val="0"/>
          <w:numId w:val="75"/>
        </w:numPr>
        <w:tabs>
          <w:tab w:val="num" w:pos="360"/>
          <w:tab w:val="num" w:pos="1800"/>
        </w:tabs>
        <w:ind w:left="360"/>
        <w:contextualSpacing/>
        <w:rPr>
          <w:rFonts w:ascii="Calibri" w:hAnsi="Calibri" w:cs="Calibri"/>
        </w:rPr>
      </w:pPr>
      <w:r w:rsidRPr="00E63819">
        <w:rPr>
          <w:rFonts w:ascii="Calibri" w:hAnsi="Calibri" w:cs="Calibri"/>
        </w:rPr>
        <w:t>On-site tests of the hurricane model under the control and supervision of the Professional Team. The objective is to observe the hurricane model in operation and the results it produces during a “real time” run. This is necessary in order to avoid the possibility that the modeling organization could recalibrate the hurricane model solely for producing desirable results.</w:t>
      </w:r>
    </w:p>
    <w:p w14:paraId="341D5E6A" w14:textId="77777777" w:rsidR="00E63819" w:rsidRPr="00E63819" w:rsidRDefault="00E63819" w:rsidP="00E63819">
      <w:pPr>
        <w:ind w:left="360"/>
        <w:contextualSpacing/>
        <w:rPr>
          <w:rFonts w:ascii="Calibri" w:hAnsi="Calibri" w:cs="Calibri"/>
        </w:rPr>
      </w:pPr>
    </w:p>
    <w:p w14:paraId="65BBC712" w14:textId="77777777" w:rsidR="00E63819" w:rsidRPr="00E63819" w:rsidRDefault="00E63819" w:rsidP="00E63819">
      <w:pPr>
        <w:numPr>
          <w:ilvl w:val="0"/>
          <w:numId w:val="75"/>
        </w:numPr>
        <w:ind w:left="360"/>
        <w:contextualSpacing/>
        <w:rPr>
          <w:rFonts w:ascii="Calibri" w:hAnsi="Calibri" w:cs="Calibri"/>
        </w:rPr>
      </w:pPr>
      <w:r w:rsidRPr="00E63819">
        <w:rPr>
          <w:rFonts w:ascii="Calibri" w:hAnsi="Calibri" w:cs="Calibri"/>
        </w:rPr>
        <w:t>Data and code review which shall be readily available in an agreeable time frame when requested for review by the Professional Team.</w:t>
      </w:r>
    </w:p>
    <w:p w14:paraId="6FD0F113" w14:textId="77777777" w:rsidR="00E63819" w:rsidRPr="00E63819" w:rsidRDefault="00E63819" w:rsidP="00E63819">
      <w:pPr>
        <w:ind w:left="360"/>
        <w:contextualSpacing/>
        <w:rPr>
          <w:rFonts w:ascii="Calibri" w:hAnsi="Calibri" w:cs="Calibri"/>
        </w:rPr>
      </w:pPr>
      <w:r w:rsidRPr="00E63819">
        <w:rPr>
          <w:rFonts w:ascii="Calibri" w:hAnsi="Calibri" w:cs="Calibri"/>
        </w:rPr>
        <w:tab/>
      </w:r>
    </w:p>
    <w:p w14:paraId="3DBD698D" w14:textId="77777777" w:rsidR="00E63819" w:rsidRPr="00E63819" w:rsidRDefault="00E63819" w:rsidP="00E63819">
      <w:pPr>
        <w:numPr>
          <w:ilvl w:val="0"/>
          <w:numId w:val="75"/>
        </w:numPr>
        <w:tabs>
          <w:tab w:val="num" w:pos="360"/>
          <w:tab w:val="num" w:pos="1800"/>
        </w:tabs>
        <w:ind w:left="360"/>
        <w:contextualSpacing/>
        <w:rPr>
          <w:rFonts w:ascii="Calibri" w:hAnsi="Calibri" w:cs="Calibri"/>
        </w:rPr>
      </w:pPr>
      <w:r w:rsidRPr="00E63819">
        <w:rPr>
          <w:rFonts w:ascii="Calibri" w:hAnsi="Calibri" w:cs="Calibri"/>
        </w:rPr>
        <w:t>Verification that information provided by the modeling organization in the disclosures and forms is valid and is an accurate and fairly complete description of the hurricane model.</w:t>
      </w:r>
    </w:p>
    <w:p w14:paraId="2687259C" w14:textId="77777777" w:rsidR="00E63819" w:rsidRPr="00E63819" w:rsidRDefault="00E63819" w:rsidP="00E63819">
      <w:pPr>
        <w:tabs>
          <w:tab w:val="num" w:pos="720"/>
        </w:tabs>
        <w:ind w:left="360" w:hanging="360"/>
        <w:rPr>
          <w:rFonts w:ascii="Calibri" w:hAnsi="Calibri" w:cs="Calibri"/>
        </w:rPr>
      </w:pPr>
    </w:p>
    <w:p w14:paraId="29BA8DEA" w14:textId="77777777" w:rsidR="00E63819" w:rsidRPr="00E63819" w:rsidRDefault="00E63819" w:rsidP="00E63819">
      <w:pPr>
        <w:numPr>
          <w:ilvl w:val="0"/>
          <w:numId w:val="75"/>
        </w:numPr>
        <w:tabs>
          <w:tab w:val="num" w:pos="360"/>
          <w:tab w:val="num" w:pos="2160"/>
        </w:tabs>
        <w:ind w:left="360"/>
        <w:contextualSpacing/>
        <w:rPr>
          <w:rFonts w:ascii="Calibri" w:hAnsi="Calibri" w:cs="Calibri"/>
        </w:rPr>
      </w:pPr>
      <w:r w:rsidRPr="00E63819">
        <w:rPr>
          <w:rFonts w:ascii="Calibri" w:hAnsi="Calibri" w:cs="Calibri"/>
        </w:rPr>
        <w:t xml:space="preserve">Review for compliance with the hurricane standards. </w:t>
      </w:r>
    </w:p>
    <w:p w14:paraId="74E32558" w14:textId="77777777" w:rsidR="00E63819" w:rsidRDefault="00E63819" w:rsidP="00E63819">
      <w:pPr>
        <w:tabs>
          <w:tab w:val="num" w:pos="720"/>
          <w:tab w:val="num" w:pos="2160"/>
        </w:tabs>
        <w:ind w:left="360" w:hanging="360"/>
        <w:rPr>
          <w:rFonts w:ascii="Calibri" w:hAnsi="Calibri" w:cs="Calibri"/>
        </w:rPr>
      </w:pPr>
    </w:p>
    <w:p w14:paraId="491C8AEB" w14:textId="77777777" w:rsidR="00E63819" w:rsidRPr="00E63819" w:rsidRDefault="00E63819" w:rsidP="00E63819">
      <w:pPr>
        <w:numPr>
          <w:ilvl w:val="0"/>
          <w:numId w:val="75"/>
        </w:numPr>
        <w:tabs>
          <w:tab w:val="num" w:pos="360"/>
          <w:tab w:val="num" w:pos="2160"/>
        </w:tabs>
        <w:ind w:left="360"/>
        <w:contextualSpacing/>
        <w:rPr>
          <w:rFonts w:ascii="Calibri" w:hAnsi="Calibri" w:cs="Calibri"/>
        </w:rPr>
      </w:pPr>
      <w:r w:rsidRPr="00E63819">
        <w:rPr>
          <w:rFonts w:ascii="Calibri" w:hAnsi="Calibri" w:cs="Calibri"/>
        </w:rPr>
        <w:t>Review of trade secret data and information.</w:t>
      </w:r>
    </w:p>
    <w:p w14:paraId="670A2D37" w14:textId="13C1B3D5" w:rsidR="00E63819" w:rsidRPr="00E63819" w:rsidRDefault="00E63819" w:rsidP="00E63819">
      <w:pPr>
        <w:rPr>
          <w:rFonts w:ascii="Calibri" w:hAnsi="Calibri" w:cs="Calibri"/>
        </w:rPr>
      </w:pPr>
      <w:r w:rsidRPr="00E63819">
        <w:rPr>
          <w:rFonts w:ascii="Calibri" w:hAnsi="Calibri" w:cs="Calibri"/>
        </w:rPr>
        <w:lastRenderedPageBreak/>
        <w:t xml:space="preserve">Feedback regarding compliance of the hurricane model with the hurricane standards </w:t>
      </w:r>
      <w:r w:rsidR="00FA69D7">
        <w:rPr>
          <w:rFonts w:ascii="Calibri" w:hAnsi="Calibri" w:cs="Calibri"/>
        </w:rPr>
        <w:t>sha</w:t>
      </w:r>
      <w:r w:rsidRPr="00E63819">
        <w:rPr>
          <w:rFonts w:ascii="Calibri" w:hAnsi="Calibri" w:cs="Calibri"/>
        </w:rPr>
        <w:t xml:space="preserve">ll be provided to the modeling organization throughout the review process.  </w:t>
      </w:r>
    </w:p>
    <w:p w14:paraId="0C757AA3" w14:textId="77777777" w:rsidR="00E63819" w:rsidRPr="00E63819" w:rsidRDefault="00E63819" w:rsidP="00E63819">
      <w:pPr>
        <w:ind w:left="1080"/>
        <w:rPr>
          <w:rFonts w:ascii="Calibri" w:hAnsi="Calibri" w:cs="Calibri"/>
        </w:rPr>
      </w:pPr>
    </w:p>
    <w:p w14:paraId="11EE8906" w14:textId="77777777" w:rsidR="00E63819" w:rsidRPr="00E63819" w:rsidRDefault="00E63819" w:rsidP="00E63819">
      <w:pPr>
        <w:tabs>
          <w:tab w:val="left" w:pos="1080"/>
        </w:tabs>
        <w:rPr>
          <w:rFonts w:ascii="Calibri" w:hAnsi="Calibri" w:cs="Calibri"/>
          <w:b/>
          <w:i/>
        </w:rPr>
      </w:pPr>
    </w:p>
    <w:p w14:paraId="070B5B70" w14:textId="77777777" w:rsidR="00E63819" w:rsidRPr="00FB580E" w:rsidRDefault="00E63819" w:rsidP="00E63819">
      <w:pPr>
        <w:tabs>
          <w:tab w:val="left" w:pos="1080"/>
        </w:tabs>
        <w:rPr>
          <w:rFonts w:ascii="Calibri" w:hAnsi="Calibri" w:cs="Calibri"/>
          <w:b/>
          <w:iCs/>
          <w:caps/>
        </w:rPr>
      </w:pPr>
      <w:r w:rsidRPr="00FB580E">
        <w:rPr>
          <w:rFonts w:ascii="Calibri" w:hAnsi="Calibri" w:cs="Calibri"/>
          <w:b/>
          <w:iCs/>
          <w:caps/>
        </w:rPr>
        <w:t>Preparation for On-Site Review</w:t>
      </w:r>
    </w:p>
    <w:p w14:paraId="59BF8A43" w14:textId="77777777" w:rsidR="00E63819" w:rsidRPr="00E63819" w:rsidRDefault="00E63819" w:rsidP="00E63819">
      <w:pPr>
        <w:ind w:left="1440" w:hanging="360"/>
        <w:rPr>
          <w:rFonts w:ascii="Calibri" w:hAnsi="Calibri" w:cs="Calibri"/>
        </w:rPr>
      </w:pPr>
    </w:p>
    <w:p w14:paraId="24281D7C" w14:textId="77777777" w:rsidR="00E63819" w:rsidRPr="00E63819" w:rsidRDefault="00E63819" w:rsidP="00E63819">
      <w:pPr>
        <w:rPr>
          <w:rFonts w:ascii="Calibri" w:hAnsi="Calibri" w:cs="Calibri"/>
        </w:rPr>
      </w:pPr>
      <w:r w:rsidRPr="00E63819">
        <w:rPr>
          <w:rFonts w:ascii="Calibri" w:hAnsi="Calibri" w:cs="Calibri"/>
        </w:rPr>
        <w:t>The Professional Team assists the Commission and SBA staff in determining if a modeling organization is ready for an on-site review.</w:t>
      </w:r>
    </w:p>
    <w:p w14:paraId="31FFDC2A" w14:textId="77777777" w:rsidR="00E63819" w:rsidRPr="00E63819" w:rsidRDefault="00E63819" w:rsidP="00E63819">
      <w:pPr>
        <w:ind w:left="1440" w:hanging="360"/>
        <w:rPr>
          <w:rFonts w:ascii="Calibri" w:hAnsi="Calibri" w:cs="Calibri"/>
        </w:rPr>
      </w:pPr>
    </w:p>
    <w:p w14:paraId="3FAE00FD" w14:textId="77777777" w:rsidR="00E63819" w:rsidRPr="00E63819" w:rsidRDefault="00E63819" w:rsidP="00E63819">
      <w:pPr>
        <w:rPr>
          <w:rFonts w:ascii="Calibri" w:hAnsi="Calibri" w:cs="Calibri"/>
        </w:rPr>
      </w:pPr>
      <w:r w:rsidRPr="00E63819">
        <w:rPr>
          <w:rFonts w:ascii="Calibri" w:hAnsi="Calibri" w:cs="Calibri"/>
        </w:rPr>
        <w:t xml:space="preserve">The Professional Team assists the modeling organization in preparing for the on-site review by providing a detailed pre-visit letter with requests outlining specific issues to be addressed by the modeling organization unique to the Submission. The Professional Team makes every effort to identify substantial issues with the hurricane model or the Submission to allow the modeling organization adequate time to prepare for the on-site review. </w:t>
      </w:r>
    </w:p>
    <w:p w14:paraId="1168B990" w14:textId="77777777" w:rsidR="00E63819" w:rsidRPr="00E63819" w:rsidRDefault="00E63819" w:rsidP="00E63819">
      <w:pPr>
        <w:rPr>
          <w:rFonts w:ascii="Calibri" w:hAnsi="Calibri" w:cs="Calibri"/>
        </w:rPr>
      </w:pPr>
    </w:p>
    <w:p w14:paraId="79A38002" w14:textId="77777777" w:rsidR="00E63819" w:rsidRPr="00E63819" w:rsidRDefault="00E63819" w:rsidP="00E63819">
      <w:pPr>
        <w:rPr>
          <w:rFonts w:ascii="Calibri" w:hAnsi="Calibri" w:cs="Calibri"/>
        </w:rPr>
      </w:pPr>
      <w:r w:rsidRPr="00E63819">
        <w:rPr>
          <w:rFonts w:ascii="Calibri" w:hAnsi="Calibri" w:cs="Calibri"/>
        </w:rPr>
        <w:t xml:space="preserve">As the Professional Team continues to prepare for the on-site review, it may discover issues </w:t>
      </w:r>
    </w:p>
    <w:p w14:paraId="1072BD7F" w14:textId="091CABC7" w:rsidR="00E63819" w:rsidRPr="00E63819" w:rsidRDefault="00E63819" w:rsidP="00E63819">
      <w:pPr>
        <w:rPr>
          <w:rFonts w:ascii="Calibri" w:hAnsi="Calibri" w:cs="Calibri"/>
        </w:rPr>
      </w:pPr>
      <w:r w:rsidRPr="00E63819">
        <w:rPr>
          <w:rFonts w:ascii="Calibri" w:hAnsi="Calibri" w:cs="Calibri"/>
        </w:rPr>
        <w:t>not originally covered in the pre-visit letter prior to the on-site review. Such issues may be addressed in an addendum to the pre-visit letter</w:t>
      </w:r>
      <w:r w:rsidR="00FA69D7">
        <w:rPr>
          <w:rFonts w:ascii="Calibri" w:hAnsi="Calibri" w:cs="Calibri"/>
        </w:rPr>
        <w:t>,</w:t>
      </w:r>
      <w:r w:rsidRPr="00E63819">
        <w:rPr>
          <w:rFonts w:ascii="Calibri" w:hAnsi="Calibri" w:cs="Calibri"/>
        </w:rPr>
        <w:t xml:space="preserve"> or will be introduced during the opening briefing of the on-site review. </w:t>
      </w:r>
    </w:p>
    <w:p w14:paraId="1CDC72DA" w14:textId="77777777" w:rsidR="00E63819" w:rsidRPr="00E63819" w:rsidRDefault="00E63819" w:rsidP="00E63819">
      <w:pPr>
        <w:rPr>
          <w:rFonts w:ascii="Calibri" w:hAnsi="Calibri" w:cs="Calibri"/>
        </w:rPr>
      </w:pPr>
    </w:p>
    <w:p w14:paraId="502ED422" w14:textId="77777777" w:rsidR="00E63819" w:rsidRPr="00E63819" w:rsidRDefault="00E63819" w:rsidP="00E63819">
      <w:pPr>
        <w:rPr>
          <w:rFonts w:ascii="Calibri" w:hAnsi="Calibri" w:cs="Calibri"/>
        </w:rPr>
      </w:pPr>
      <w:r w:rsidRPr="00E63819">
        <w:rPr>
          <w:rFonts w:ascii="Calibri" w:hAnsi="Calibri" w:cs="Calibri"/>
        </w:rPr>
        <w:t xml:space="preserve">The discovery of errors in the hurricane model by the Professional Team is a possible outcome of the review. It is the responsibility of the modeling organization to ensure the validity and correctness of the hurricane model and the Submission. </w:t>
      </w:r>
    </w:p>
    <w:p w14:paraId="2F8D0C5F" w14:textId="77777777" w:rsidR="00E63819" w:rsidRPr="00E63819" w:rsidRDefault="00E63819" w:rsidP="00E63819">
      <w:pPr>
        <w:rPr>
          <w:rFonts w:ascii="Calibri" w:hAnsi="Calibri" w:cs="Calibri"/>
        </w:rPr>
      </w:pPr>
      <w:r w:rsidRPr="00E63819">
        <w:rPr>
          <w:rFonts w:ascii="Calibri" w:hAnsi="Calibri" w:cs="Calibri"/>
        </w:rPr>
        <w:t xml:space="preserve">   </w:t>
      </w:r>
    </w:p>
    <w:p w14:paraId="51206131" w14:textId="77777777" w:rsidR="00E63819" w:rsidRPr="00E63819" w:rsidRDefault="00E63819" w:rsidP="00E63819">
      <w:pPr>
        <w:rPr>
          <w:rFonts w:ascii="Calibri" w:hAnsi="Calibri" w:cs="Calibri"/>
        </w:rPr>
      </w:pPr>
      <w:r w:rsidRPr="00E63819">
        <w:rPr>
          <w:rFonts w:ascii="Calibri" w:hAnsi="Calibri" w:cs="Calibri"/>
          <w:b/>
        </w:rPr>
        <w:t xml:space="preserve">Telephone Conference Call: </w:t>
      </w:r>
      <w:r w:rsidRPr="00E63819">
        <w:rPr>
          <w:rFonts w:ascii="Calibri" w:hAnsi="Calibri" w:cs="Calibri"/>
        </w:rPr>
        <w:t xml:space="preserve">Prior to the on-site review, at the request of the modeling organization, SBA staff will arrange a telephone conference call between the modeling organization and the Professional Team or a subset of the Professional Team. The purpose </w:t>
      </w:r>
    </w:p>
    <w:p w14:paraId="623D75FB" w14:textId="77777777" w:rsidR="00E63819" w:rsidRPr="00E63819" w:rsidRDefault="00E63819" w:rsidP="00E63819">
      <w:pPr>
        <w:rPr>
          <w:rFonts w:ascii="Calibri" w:hAnsi="Calibri" w:cs="Calibri"/>
        </w:rPr>
      </w:pPr>
      <w:r w:rsidRPr="00E63819">
        <w:rPr>
          <w:rFonts w:ascii="Calibri" w:hAnsi="Calibri" w:cs="Calibri"/>
        </w:rPr>
        <w:t>of the call is to answer any questions the modeling organization has regarding the upcoming on-site review, the pre-visit letter, and the material, data files, and personnel that need to be available during the on-site review. The pre-visit conference call does not preclude the Professional Team from asking for additional information during the on-site review that was not discussed during the conference call or included in the pre-visit letter. The conference call is the only scheduled opportunity for the modeling organization to clarify any questions directly with the Professional Team prior to the on</w:t>
      </w:r>
      <w:r w:rsidRPr="00E63819">
        <w:rPr>
          <w:rFonts w:ascii="Calibri" w:hAnsi="Calibri" w:cs="Calibri"/>
        </w:rPr>
        <w:noBreakHyphen/>
        <w:t xml:space="preserve">site review.  </w:t>
      </w:r>
    </w:p>
    <w:p w14:paraId="6AE40E93" w14:textId="77777777" w:rsidR="00E63819" w:rsidRPr="00E63819" w:rsidRDefault="00E63819" w:rsidP="00E63819">
      <w:pPr>
        <w:rPr>
          <w:rFonts w:ascii="Calibri" w:hAnsi="Calibri" w:cs="Calibri"/>
          <w:b/>
        </w:rPr>
      </w:pPr>
    </w:p>
    <w:p w14:paraId="4A1008ED" w14:textId="77777777" w:rsidR="00E63819" w:rsidRPr="00E63819" w:rsidRDefault="00E63819" w:rsidP="00E63819">
      <w:pPr>
        <w:rPr>
          <w:rFonts w:ascii="Calibri" w:hAnsi="Calibri" w:cs="Calibri"/>
        </w:rPr>
      </w:pPr>
      <w:r w:rsidRPr="00E63819">
        <w:rPr>
          <w:rFonts w:ascii="Calibri" w:hAnsi="Calibri" w:cs="Calibri"/>
          <w:b/>
        </w:rPr>
        <w:t xml:space="preserve">Scheduling: </w:t>
      </w:r>
      <w:r w:rsidRPr="00E63819">
        <w:rPr>
          <w:rFonts w:ascii="Calibri" w:hAnsi="Calibri" w:cs="Calibri"/>
        </w:rPr>
        <w:t xml:space="preserve">SBA staff is responsible for scheduling on-site review dates. Each modeling organization will be notified at least two months prior to the scheduled review. The actual length of the review may vary depending on the preparedness of the modeling organization and the depth of the inquiry needed for the Professional Team to obtain an understanding of the hurricane model. The Commission expects the modeling organization to be well-prepared for a review by the Professional Team. In particular, it is suggested that a modeling organization conduct a detailed self-audit to ensure that it is ready for the Professional Team review. </w:t>
      </w:r>
    </w:p>
    <w:p w14:paraId="643338BF" w14:textId="77777777" w:rsidR="00E63819" w:rsidRDefault="00E63819" w:rsidP="00E63819">
      <w:pPr>
        <w:rPr>
          <w:rFonts w:ascii="Calibri" w:hAnsi="Calibri" w:cs="Calibri"/>
          <w:b/>
        </w:rPr>
      </w:pPr>
    </w:p>
    <w:p w14:paraId="7B38A47B" w14:textId="77777777" w:rsidR="0029546A" w:rsidRDefault="0029546A" w:rsidP="00E63819">
      <w:pPr>
        <w:rPr>
          <w:rFonts w:ascii="Calibri" w:hAnsi="Calibri" w:cs="Calibri"/>
          <w:b/>
        </w:rPr>
      </w:pPr>
    </w:p>
    <w:p w14:paraId="08F118E1" w14:textId="77777777" w:rsidR="0029546A" w:rsidRPr="00E63819" w:rsidRDefault="0029546A" w:rsidP="00E63819">
      <w:pPr>
        <w:rPr>
          <w:rFonts w:ascii="Calibri" w:hAnsi="Calibri" w:cs="Calibri"/>
          <w:b/>
        </w:rPr>
      </w:pPr>
    </w:p>
    <w:p w14:paraId="7A29F599" w14:textId="77777777" w:rsidR="00E63819" w:rsidRPr="00E63819" w:rsidRDefault="00E63819" w:rsidP="00E63819">
      <w:pPr>
        <w:rPr>
          <w:rFonts w:ascii="Calibri" w:hAnsi="Calibri" w:cs="Calibri"/>
        </w:rPr>
      </w:pPr>
      <w:r w:rsidRPr="00E63819">
        <w:rPr>
          <w:rFonts w:ascii="Calibri" w:hAnsi="Calibri" w:cs="Calibri"/>
          <w:b/>
          <w:bCs/>
        </w:rPr>
        <w:lastRenderedPageBreak/>
        <w:t>Electronic Material Access Testing:</w:t>
      </w:r>
      <w:r w:rsidRPr="00E63819">
        <w:rPr>
          <w:rFonts w:ascii="Calibri" w:hAnsi="Calibri" w:cs="Calibri"/>
        </w:rPr>
        <w:t xml:space="preserve"> A test session shall be conducted with the modeling organization, the Professional Team, SBA staff, and Commission members attending the </w:t>
      </w:r>
    </w:p>
    <w:p w14:paraId="36BFE6B1" w14:textId="77777777" w:rsidR="00E63819" w:rsidRPr="00E63819" w:rsidRDefault="00E63819" w:rsidP="00E63819">
      <w:pPr>
        <w:rPr>
          <w:rFonts w:ascii="Calibri" w:hAnsi="Calibri" w:cs="Calibri"/>
        </w:rPr>
      </w:pPr>
      <w:r w:rsidRPr="00E63819">
        <w:rPr>
          <w:rFonts w:ascii="Calibri" w:hAnsi="Calibri" w:cs="Calibri"/>
        </w:rPr>
        <w:t xml:space="preserve">on-site review prior to the deadline for providing access to electronic materials. SBA staff </w:t>
      </w:r>
    </w:p>
    <w:p w14:paraId="7B01F4BB" w14:textId="77777777" w:rsidR="00E63819" w:rsidRPr="00E63819" w:rsidRDefault="00E63819" w:rsidP="00E63819">
      <w:pPr>
        <w:rPr>
          <w:rFonts w:ascii="Calibri" w:hAnsi="Calibri" w:cs="Calibri"/>
        </w:rPr>
      </w:pPr>
      <w:r w:rsidRPr="00E63819">
        <w:rPr>
          <w:rFonts w:ascii="Calibri" w:hAnsi="Calibri" w:cs="Calibri"/>
        </w:rPr>
        <w:t xml:space="preserve">is responsible for scheduling a test session with the modeling organization. </w:t>
      </w:r>
    </w:p>
    <w:p w14:paraId="1516A15F" w14:textId="77777777" w:rsidR="00E63819" w:rsidRPr="00E63819" w:rsidRDefault="00E63819" w:rsidP="00E63819">
      <w:pPr>
        <w:rPr>
          <w:rFonts w:ascii="Calibri" w:hAnsi="Calibri" w:cs="Calibri"/>
          <w:b/>
        </w:rPr>
      </w:pPr>
    </w:p>
    <w:p w14:paraId="203981AC" w14:textId="77777777" w:rsidR="00E63819" w:rsidRPr="00E63819" w:rsidRDefault="00E63819" w:rsidP="00E63819">
      <w:pPr>
        <w:rPr>
          <w:rFonts w:ascii="Calibri" w:hAnsi="Calibri" w:cs="Calibri"/>
        </w:rPr>
      </w:pPr>
      <w:r w:rsidRPr="00E63819">
        <w:rPr>
          <w:rFonts w:ascii="Calibri" w:hAnsi="Calibri" w:cs="Calibri"/>
          <w:b/>
        </w:rPr>
        <w:t xml:space="preserve">Materials: </w:t>
      </w:r>
      <w:r w:rsidRPr="00E63819">
        <w:rPr>
          <w:rFonts w:ascii="Calibri" w:hAnsi="Calibri" w:cs="Calibri"/>
        </w:rPr>
        <w:t>The modeling organization shall have all necessary materials and data on</w:t>
      </w:r>
      <w:r w:rsidRPr="00E63819">
        <w:rPr>
          <w:rFonts w:ascii="Calibri" w:hAnsi="Calibri" w:cs="Calibri"/>
        </w:rPr>
        <w:noBreakHyphen/>
        <w:t xml:space="preserve">site for review. All material referenced in the Submission as “will be shown to the Professional Team” and all material that the modeling organization intends to present to the Commission, including trade secret data and information, shall be presented to the Professional Team during the </w:t>
      </w:r>
    </w:p>
    <w:p w14:paraId="593053E3" w14:textId="77777777" w:rsidR="00E63819" w:rsidRPr="00E63819" w:rsidRDefault="00E63819" w:rsidP="00E63819">
      <w:pPr>
        <w:rPr>
          <w:rFonts w:ascii="Calibri" w:hAnsi="Calibri" w:cs="Calibri"/>
        </w:rPr>
      </w:pPr>
      <w:r w:rsidRPr="00E63819">
        <w:rPr>
          <w:rFonts w:ascii="Calibri" w:hAnsi="Calibri" w:cs="Calibri"/>
        </w:rPr>
        <w:t xml:space="preserve">on-site review. </w:t>
      </w:r>
    </w:p>
    <w:p w14:paraId="2E0F1258" w14:textId="77777777" w:rsidR="00E63819" w:rsidRPr="00E63819" w:rsidRDefault="00E63819" w:rsidP="00E63819">
      <w:pPr>
        <w:rPr>
          <w:rFonts w:ascii="Calibri" w:hAnsi="Calibri" w:cs="Calibri"/>
        </w:rPr>
      </w:pPr>
    </w:p>
    <w:p w14:paraId="133F7C82" w14:textId="77777777" w:rsidR="00E63819" w:rsidRPr="00E63819" w:rsidRDefault="00E63819" w:rsidP="00E63819">
      <w:pPr>
        <w:rPr>
          <w:rFonts w:ascii="Calibri" w:hAnsi="Calibri" w:cs="Calibri"/>
        </w:rPr>
      </w:pPr>
      <w:r w:rsidRPr="00E63819">
        <w:rPr>
          <w:rFonts w:ascii="Calibri" w:hAnsi="Calibri" w:cs="Calibri"/>
        </w:rPr>
        <w:t>All documentation shall be easily accessible from a central location in order to be reviewed.</w:t>
      </w:r>
    </w:p>
    <w:p w14:paraId="05984618" w14:textId="77777777" w:rsidR="00E63819" w:rsidRPr="00E63819" w:rsidRDefault="00E63819" w:rsidP="00E63819">
      <w:pPr>
        <w:rPr>
          <w:rFonts w:ascii="Calibri" w:hAnsi="Calibri" w:cs="Calibri"/>
        </w:rPr>
      </w:pPr>
    </w:p>
    <w:p w14:paraId="3DC5C968" w14:textId="77777777" w:rsidR="00E63819" w:rsidRPr="00E63819" w:rsidRDefault="00E63819" w:rsidP="00E63819">
      <w:pPr>
        <w:rPr>
          <w:rFonts w:ascii="Calibri" w:hAnsi="Calibri" w:cs="Calibri"/>
        </w:rPr>
      </w:pPr>
      <w:r w:rsidRPr="00E63819">
        <w:rPr>
          <w:rFonts w:ascii="Calibri" w:hAnsi="Calibri" w:cs="Calibri"/>
        </w:rPr>
        <w:t>All primary scientific literature and technical literature, including modeling organization specific publications cited, that describe the underlying hurricane model theory and implementation (where applicable) shall be available if requested in the course of the on-site review, in electronic form, or hard copy if not available electronically.</w:t>
      </w:r>
    </w:p>
    <w:p w14:paraId="67CC6795" w14:textId="77777777" w:rsidR="00E63819" w:rsidRPr="00E63819" w:rsidRDefault="00E63819" w:rsidP="00E63819">
      <w:pPr>
        <w:rPr>
          <w:rFonts w:ascii="Calibri" w:hAnsi="Calibri" w:cs="Calibri"/>
        </w:rPr>
      </w:pPr>
    </w:p>
    <w:p w14:paraId="27AE9FF0" w14:textId="77777777" w:rsidR="00E63819" w:rsidRPr="00E63819" w:rsidRDefault="00E63819" w:rsidP="00E63819">
      <w:pPr>
        <w:rPr>
          <w:rFonts w:ascii="Calibri" w:hAnsi="Calibri" w:cs="Calibri"/>
        </w:rPr>
      </w:pPr>
      <w:r w:rsidRPr="00E63819">
        <w:rPr>
          <w:rFonts w:ascii="Calibri" w:hAnsi="Calibri" w:cs="Calibri"/>
        </w:rPr>
        <w:t xml:space="preserve">The modeling organization shall have available for the Professional Team’s consideration, </w:t>
      </w:r>
    </w:p>
    <w:p w14:paraId="713A87BC" w14:textId="77777777" w:rsidR="00E63819" w:rsidRPr="00E63819" w:rsidRDefault="00E63819" w:rsidP="00E63819">
      <w:pPr>
        <w:rPr>
          <w:rFonts w:ascii="Calibri" w:hAnsi="Calibri" w:cs="Calibri"/>
        </w:rPr>
      </w:pPr>
      <w:r w:rsidRPr="00E63819">
        <w:rPr>
          <w:rFonts w:ascii="Calibri" w:hAnsi="Calibri" w:cs="Calibri"/>
        </w:rPr>
        <w:t xml:space="preserve">all insurance claims data received or newly processed since the previous Submission, and </w:t>
      </w:r>
    </w:p>
    <w:p w14:paraId="42693CAD" w14:textId="77777777" w:rsidR="003C507F" w:rsidRDefault="00E63819" w:rsidP="00E63819">
      <w:pPr>
        <w:rPr>
          <w:rFonts w:ascii="Calibri" w:hAnsi="Calibri" w:cs="Calibri"/>
        </w:rPr>
      </w:pPr>
      <w:r w:rsidRPr="00E63819">
        <w:rPr>
          <w:rFonts w:ascii="Calibri" w:hAnsi="Calibri" w:cs="Calibri"/>
        </w:rPr>
        <w:t xml:space="preserve">be prepared to describe any processes used to amend or validate the data as it impacts </w:t>
      </w:r>
    </w:p>
    <w:p w14:paraId="6D76376C" w14:textId="0158B01F" w:rsidR="00E63819" w:rsidRPr="00E63819" w:rsidRDefault="00E63819" w:rsidP="00E63819">
      <w:pPr>
        <w:rPr>
          <w:rFonts w:ascii="Calibri" w:hAnsi="Calibri" w:cs="Calibri"/>
        </w:rPr>
      </w:pPr>
      <w:r w:rsidRPr="00E63819">
        <w:rPr>
          <w:rFonts w:ascii="Calibri" w:hAnsi="Calibri" w:cs="Calibri"/>
        </w:rPr>
        <w:t xml:space="preserve">the hurricane model. </w:t>
      </w:r>
    </w:p>
    <w:p w14:paraId="6B391B73" w14:textId="77777777" w:rsidR="00E63819" w:rsidRPr="00E63819" w:rsidRDefault="00E63819" w:rsidP="00E63819">
      <w:pPr>
        <w:rPr>
          <w:rFonts w:ascii="Calibri" w:hAnsi="Calibri" w:cs="Calibri"/>
        </w:rPr>
      </w:pPr>
    </w:p>
    <w:p w14:paraId="08DEF64E" w14:textId="2BF6AA04" w:rsidR="00E63819" w:rsidRPr="00E63819" w:rsidRDefault="00E63819" w:rsidP="00E63819">
      <w:pPr>
        <w:rPr>
          <w:rFonts w:ascii="Calibri" w:hAnsi="Calibri" w:cs="Calibri"/>
        </w:rPr>
      </w:pPr>
      <w:r w:rsidRPr="00E63819">
        <w:rPr>
          <w:rFonts w:ascii="Calibri" w:hAnsi="Calibri" w:cs="Calibri"/>
        </w:rPr>
        <w:t xml:space="preserve">The modeling organization shall have available for the Professional Team’s review, all engineering data (e.g., post-event site investigations, laboratory or field-testing results) received since the previous review by the Professional Team, and be prepared to describe </w:t>
      </w:r>
    </w:p>
    <w:p w14:paraId="6C9BB49F" w14:textId="77777777" w:rsidR="00E63819" w:rsidRPr="00E63819" w:rsidRDefault="00E63819" w:rsidP="00E63819">
      <w:pPr>
        <w:rPr>
          <w:rFonts w:ascii="Calibri" w:hAnsi="Calibri" w:cs="Calibri"/>
        </w:rPr>
      </w:pPr>
      <w:r w:rsidRPr="00E63819">
        <w:rPr>
          <w:rFonts w:ascii="Calibri" w:hAnsi="Calibri" w:cs="Calibri"/>
        </w:rPr>
        <w:t xml:space="preserve">any processes used to develop, amend, or validate the hurricane model that incorporates </w:t>
      </w:r>
    </w:p>
    <w:p w14:paraId="2C6D30FF" w14:textId="77777777" w:rsidR="00E63819" w:rsidRPr="00E63819" w:rsidRDefault="00E63819" w:rsidP="00E63819">
      <w:pPr>
        <w:rPr>
          <w:rFonts w:ascii="Calibri" w:hAnsi="Calibri" w:cs="Calibri"/>
        </w:rPr>
      </w:pPr>
      <w:r w:rsidRPr="00E63819">
        <w:rPr>
          <w:rFonts w:ascii="Calibri" w:hAnsi="Calibri" w:cs="Calibri"/>
        </w:rPr>
        <w:t xml:space="preserve">this data. </w:t>
      </w:r>
    </w:p>
    <w:p w14:paraId="73FD7C94" w14:textId="77777777" w:rsidR="00E63819" w:rsidRPr="00E63819" w:rsidRDefault="00E63819" w:rsidP="00E63819">
      <w:pPr>
        <w:rPr>
          <w:rFonts w:ascii="Calibri" w:hAnsi="Calibri" w:cs="Calibri"/>
        </w:rPr>
      </w:pPr>
    </w:p>
    <w:p w14:paraId="5EA120B7" w14:textId="77777777" w:rsidR="00E63819" w:rsidRPr="00E63819" w:rsidRDefault="00E63819" w:rsidP="00E63819">
      <w:pPr>
        <w:rPr>
          <w:rFonts w:ascii="Calibri" w:hAnsi="Calibri" w:cs="Calibri"/>
        </w:rPr>
      </w:pPr>
      <w:r w:rsidRPr="00E63819">
        <w:rPr>
          <w:rFonts w:ascii="Calibri" w:hAnsi="Calibri" w:cs="Calibri"/>
          <w:b/>
          <w:bCs/>
        </w:rPr>
        <w:t>Printed Materials:</w:t>
      </w:r>
      <w:r w:rsidRPr="00E63819">
        <w:rPr>
          <w:rFonts w:ascii="Calibri" w:hAnsi="Calibri" w:cs="Calibri"/>
        </w:rPr>
        <w:t xml:space="preserve"> The modeling organization shall provide upon arrival of the Professional Team, and </w:t>
      </w:r>
      <w:r w:rsidRPr="00E63819">
        <w:rPr>
          <w:rFonts w:ascii="Calibri" w:hAnsi="Calibri" w:cs="Calibri"/>
          <w:b/>
          <w:i/>
          <w:u w:val="single"/>
        </w:rPr>
        <w:t>before the review can officially commence</w:t>
      </w:r>
      <w:r w:rsidRPr="00E63819">
        <w:rPr>
          <w:rFonts w:ascii="Calibri" w:hAnsi="Calibri" w:cs="Calibri"/>
        </w:rPr>
        <w:t xml:space="preserve">, six printed copies of the following materials: </w:t>
      </w:r>
    </w:p>
    <w:p w14:paraId="6670FC7F" w14:textId="77777777" w:rsidR="00E63819" w:rsidRPr="00E63819" w:rsidRDefault="00E63819" w:rsidP="00E63819">
      <w:pPr>
        <w:rPr>
          <w:rFonts w:ascii="Calibri" w:hAnsi="Calibri" w:cs="Calibri"/>
        </w:rPr>
      </w:pPr>
    </w:p>
    <w:p w14:paraId="1793832F" w14:textId="77777777" w:rsidR="00E63819" w:rsidRPr="00E63819" w:rsidRDefault="00E63819" w:rsidP="00E63819">
      <w:pPr>
        <w:numPr>
          <w:ilvl w:val="0"/>
          <w:numId w:val="72"/>
        </w:numPr>
        <w:ind w:left="360"/>
        <w:rPr>
          <w:rFonts w:ascii="Calibri" w:hAnsi="Calibri" w:cs="Calibri"/>
        </w:rPr>
      </w:pPr>
      <w:r w:rsidRPr="00E63819">
        <w:rPr>
          <w:rFonts w:ascii="Calibri" w:hAnsi="Calibri" w:cs="Calibri"/>
        </w:rPr>
        <w:t>Modeling organization presentations, printed two slides per page, duplexed, and</w:t>
      </w:r>
    </w:p>
    <w:p w14:paraId="111C5CE5" w14:textId="77777777" w:rsidR="00E63819" w:rsidRPr="00E63819" w:rsidRDefault="00E63819" w:rsidP="00E63819">
      <w:pPr>
        <w:ind w:left="360"/>
        <w:rPr>
          <w:rFonts w:ascii="Calibri" w:hAnsi="Calibri" w:cs="Calibri"/>
        </w:rPr>
      </w:pPr>
    </w:p>
    <w:p w14:paraId="08248739" w14:textId="77777777" w:rsidR="00E63819" w:rsidRPr="00E63819" w:rsidRDefault="00E63819" w:rsidP="00E63819">
      <w:pPr>
        <w:numPr>
          <w:ilvl w:val="0"/>
          <w:numId w:val="72"/>
        </w:numPr>
        <w:tabs>
          <w:tab w:val="left" w:pos="720"/>
        </w:tabs>
        <w:ind w:left="360"/>
        <w:rPr>
          <w:rFonts w:ascii="Calibri" w:hAnsi="Calibri" w:cs="Calibri"/>
        </w:rPr>
      </w:pPr>
      <w:r w:rsidRPr="00E63819">
        <w:rPr>
          <w:rFonts w:ascii="Calibri" w:hAnsi="Calibri" w:cs="Calibri"/>
        </w:rPr>
        <w:t xml:space="preserve">Form A-6 graphical summaries for the hurricane model under review demonstrating the sensitivity for each Notional Set, the contour colormap of the hurricane loss costs for strong owners frame buildings (Notional Set 5), and the scatter plot of the hurricane loss costs </w:t>
      </w:r>
    </w:p>
    <w:p w14:paraId="7C645ADD" w14:textId="77777777" w:rsidR="00E63819" w:rsidRPr="00E63819" w:rsidRDefault="00E63819" w:rsidP="00E63819">
      <w:pPr>
        <w:tabs>
          <w:tab w:val="left" w:pos="720"/>
        </w:tabs>
        <w:ind w:left="360"/>
        <w:rPr>
          <w:rFonts w:ascii="Calibri" w:hAnsi="Calibri" w:cs="Calibri"/>
        </w:rPr>
      </w:pPr>
      <w:r w:rsidRPr="00E63819">
        <w:rPr>
          <w:rFonts w:ascii="Calibri" w:hAnsi="Calibri" w:cs="Calibri"/>
        </w:rPr>
        <w:t>(</w:t>
      </w:r>
      <w:r w:rsidRPr="00E63819">
        <w:rPr>
          <w:rFonts w:ascii="Calibri" w:hAnsi="Calibri" w:cs="Calibri"/>
          <w:i/>
        </w:rPr>
        <w:t>y</w:t>
      </w:r>
      <w:r w:rsidRPr="00E63819">
        <w:rPr>
          <w:rFonts w:ascii="Calibri" w:hAnsi="Calibri" w:cs="Calibri"/>
        </w:rPr>
        <w:t xml:space="preserve">-axis) against distance to closest coast (x-axis) for strong owners frame buildings (Notional Set 5). </w:t>
      </w:r>
    </w:p>
    <w:p w14:paraId="30FEC33A" w14:textId="77777777" w:rsidR="00E63819" w:rsidRPr="00E63819" w:rsidRDefault="00E63819" w:rsidP="00E63819">
      <w:pPr>
        <w:rPr>
          <w:rFonts w:ascii="Calibri" w:hAnsi="Calibri" w:cs="Calibri"/>
        </w:rPr>
      </w:pPr>
    </w:p>
    <w:p w14:paraId="38945420" w14:textId="77777777" w:rsidR="00E63819" w:rsidRPr="00E63819" w:rsidRDefault="00E63819" w:rsidP="00E63819">
      <w:pPr>
        <w:rPr>
          <w:rFonts w:ascii="Calibri" w:hAnsi="Calibri" w:cs="Calibri"/>
        </w:rPr>
      </w:pPr>
      <w:r w:rsidRPr="00E63819">
        <w:rPr>
          <w:rFonts w:ascii="Calibri" w:hAnsi="Calibri" w:cs="Calibri"/>
          <w:b/>
          <w:bCs/>
        </w:rPr>
        <w:t xml:space="preserve">Presentations: </w:t>
      </w:r>
      <w:bookmarkStart w:id="37" w:name="_Hlk207197643"/>
      <w:r w:rsidRPr="00E63819">
        <w:rPr>
          <w:rFonts w:ascii="Calibri" w:hAnsi="Calibri" w:cs="Calibri"/>
        </w:rPr>
        <w:t xml:space="preserve">A new modeling organization shall first provide a high-level overview of each hurricane model component. The next set of presentations shall be organized by standards group starting with detailed explanations of the model component followed by responses to the pre-visit letter requests and each audit item for each hurricane standard. Pre-visit letter </w:t>
      </w:r>
      <w:r w:rsidRPr="00E63819">
        <w:rPr>
          <w:rFonts w:ascii="Calibri" w:hAnsi="Calibri" w:cs="Calibri"/>
        </w:rPr>
        <w:lastRenderedPageBreak/>
        <w:t>requests and audit items requiring details on the meteorological, vulnerability, and actuarial components do not need to be repeated.</w:t>
      </w:r>
      <w:bookmarkEnd w:id="37"/>
    </w:p>
    <w:p w14:paraId="2D6C111D" w14:textId="77777777" w:rsidR="00E63819" w:rsidRPr="00E63819" w:rsidRDefault="00E63819" w:rsidP="00E63819">
      <w:pPr>
        <w:rPr>
          <w:rFonts w:ascii="Calibri" w:hAnsi="Calibri" w:cs="Calibri"/>
        </w:rPr>
      </w:pPr>
    </w:p>
    <w:p w14:paraId="25D955EF" w14:textId="30E52230" w:rsidR="00E63819" w:rsidRPr="00E63819" w:rsidRDefault="00E63819" w:rsidP="00E63819">
      <w:pPr>
        <w:rPr>
          <w:rFonts w:ascii="Calibri" w:hAnsi="Calibri" w:cs="Calibri"/>
          <w:shd w:val="clear" w:color="auto" w:fill="D9E2F3"/>
        </w:rPr>
      </w:pPr>
      <w:r w:rsidRPr="00E63819">
        <w:rPr>
          <w:rFonts w:ascii="Calibri" w:hAnsi="Calibri" w:cs="Calibri"/>
        </w:rPr>
        <w:t xml:space="preserve">An existing modeling organization shall first provide a presentation with a high-level overview of the model changes listed in Standard G-1 Disclosure 6. The next set of presentations shall be organized by standards group starting with detailed explanations of the model changes followed by responses to the pre-visit letter requests and each audit item for each hurricane standard. Pre-visit letter requests and audit items requiring details on changes to the meteorological, vulnerability, and actuarial components do not need to be repeated. </w:t>
      </w:r>
    </w:p>
    <w:p w14:paraId="1DC287D8" w14:textId="77777777" w:rsidR="00E63819" w:rsidRPr="00E63819" w:rsidRDefault="00E63819" w:rsidP="00E63819">
      <w:pPr>
        <w:rPr>
          <w:rFonts w:ascii="Calibri" w:hAnsi="Calibri" w:cs="Calibri"/>
        </w:rPr>
      </w:pPr>
    </w:p>
    <w:p w14:paraId="4AE23106" w14:textId="77777777" w:rsidR="00E63819" w:rsidRPr="00E63819" w:rsidRDefault="00E63819" w:rsidP="00E63819">
      <w:pPr>
        <w:rPr>
          <w:rFonts w:ascii="Calibri" w:hAnsi="Calibri" w:cs="Calibri"/>
        </w:rPr>
      </w:pPr>
      <w:r w:rsidRPr="00E63819">
        <w:rPr>
          <w:rFonts w:ascii="Calibri" w:hAnsi="Calibri" w:cs="Calibri"/>
        </w:rPr>
        <w:t>If changes are made in any part of the model or the modeling process from the descriptions as provided in the Submission document, the presentation shall also include a complete and detailed explanation of those changes, the reasons for the changes (e.g., an error was discovered), and any revised disclosures and forms. For each revised form, an additional form with cell-by-cell differences between the revised and the original submitted values shall be provided electronically.</w:t>
      </w:r>
    </w:p>
    <w:p w14:paraId="627F9EED" w14:textId="77777777" w:rsidR="00E63819" w:rsidRPr="00E63819" w:rsidRDefault="00E63819" w:rsidP="00E63819">
      <w:pPr>
        <w:rPr>
          <w:rFonts w:ascii="Calibri" w:hAnsi="Calibri" w:cs="Calibri"/>
        </w:rPr>
      </w:pPr>
    </w:p>
    <w:p w14:paraId="5500CB94" w14:textId="77777777" w:rsidR="00E63819" w:rsidRPr="00E63819" w:rsidRDefault="00E63819" w:rsidP="00E63819">
      <w:pPr>
        <w:rPr>
          <w:rFonts w:ascii="Calibri" w:hAnsi="Calibri" w:cs="Calibri"/>
        </w:rPr>
      </w:pPr>
      <w:r w:rsidRPr="00E63819">
        <w:rPr>
          <w:rFonts w:ascii="Calibri" w:hAnsi="Calibri" w:cs="Calibri"/>
          <w:b/>
          <w:bCs/>
        </w:rPr>
        <w:t xml:space="preserve">Electronic Materials: </w:t>
      </w:r>
      <w:r w:rsidRPr="00E63819">
        <w:rPr>
          <w:rFonts w:ascii="Calibri" w:hAnsi="Calibri" w:cs="Calibri"/>
        </w:rPr>
        <w:t>The modeling organization shall provide electronic files as follows:</w:t>
      </w:r>
    </w:p>
    <w:p w14:paraId="1A8ED2AC" w14:textId="77777777" w:rsidR="00E63819" w:rsidRPr="00E63819" w:rsidRDefault="00E63819" w:rsidP="00E63819">
      <w:pPr>
        <w:ind w:left="720"/>
        <w:rPr>
          <w:rFonts w:ascii="Calibri" w:hAnsi="Calibri" w:cs="Calibri"/>
        </w:rPr>
      </w:pPr>
    </w:p>
    <w:p w14:paraId="7434C528" w14:textId="77777777" w:rsidR="00E63819" w:rsidRPr="00E63819" w:rsidRDefault="00E63819" w:rsidP="00E63819">
      <w:pPr>
        <w:numPr>
          <w:ilvl w:val="0"/>
          <w:numId w:val="76"/>
        </w:numPr>
        <w:ind w:left="360"/>
        <w:rPr>
          <w:rFonts w:ascii="Calibri" w:hAnsi="Calibri" w:cs="Calibri"/>
        </w:rPr>
      </w:pPr>
      <w:r w:rsidRPr="00E63819">
        <w:rPr>
          <w:rFonts w:ascii="Calibri" w:hAnsi="Calibri" w:cs="Calibri"/>
        </w:rPr>
        <w:t>The modeling organization presentations,</w:t>
      </w:r>
    </w:p>
    <w:p w14:paraId="277C83F9" w14:textId="77777777" w:rsidR="00E63819" w:rsidRPr="00E63819" w:rsidRDefault="00E63819" w:rsidP="00E63819">
      <w:pPr>
        <w:ind w:left="360"/>
        <w:rPr>
          <w:rFonts w:ascii="Calibri" w:hAnsi="Calibri" w:cs="Calibri"/>
        </w:rPr>
      </w:pPr>
    </w:p>
    <w:p w14:paraId="6EDFA56C" w14:textId="615D50E5" w:rsidR="00E63819" w:rsidRPr="00E63819" w:rsidRDefault="00E63819" w:rsidP="00E63819">
      <w:pPr>
        <w:numPr>
          <w:ilvl w:val="0"/>
          <w:numId w:val="76"/>
        </w:numPr>
        <w:ind w:left="360"/>
        <w:rPr>
          <w:rFonts w:ascii="Calibri" w:hAnsi="Calibri" w:cs="Calibri"/>
        </w:rPr>
      </w:pPr>
      <w:r w:rsidRPr="00E63819">
        <w:rPr>
          <w:rFonts w:ascii="Calibri" w:hAnsi="Calibri" w:cs="Calibri"/>
        </w:rPr>
        <w:t xml:space="preserve">The tables required in Standard CI-3 Audit 4, </w:t>
      </w:r>
    </w:p>
    <w:p w14:paraId="14DA0265" w14:textId="77777777" w:rsidR="00E63819" w:rsidRPr="00E63819" w:rsidRDefault="00E63819" w:rsidP="00E63819">
      <w:pPr>
        <w:rPr>
          <w:rFonts w:ascii="Calibri" w:hAnsi="Calibri" w:cs="Calibri"/>
        </w:rPr>
      </w:pPr>
    </w:p>
    <w:p w14:paraId="0A9A8E5F" w14:textId="77777777" w:rsidR="00E63819" w:rsidRPr="00E63819" w:rsidRDefault="00E63819" w:rsidP="00E63819">
      <w:pPr>
        <w:numPr>
          <w:ilvl w:val="0"/>
          <w:numId w:val="76"/>
        </w:numPr>
        <w:ind w:left="360"/>
        <w:rPr>
          <w:rFonts w:ascii="Calibri" w:hAnsi="Calibri" w:cs="Calibri"/>
        </w:rPr>
      </w:pPr>
      <w:r w:rsidRPr="00E63819">
        <w:rPr>
          <w:rFonts w:ascii="Calibri" w:hAnsi="Calibri" w:cs="Calibri"/>
        </w:rPr>
        <w:t xml:space="preserve">All figures with scales for the </w:t>
      </w:r>
      <w:r w:rsidRPr="00E63819">
        <w:rPr>
          <w:rFonts w:ascii="Calibri" w:hAnsi="Calibri" w:cs="Calibri"/>
          <w:i/>
          <w:iCs/>
        </w:rPr>
        <w:t>x</w:t>
      </w:r>
      <w:r w:rsidRPr="00E63819">
        <w:rPr>
          <w:rFonts w:ascii="Calibri" w:hAnsi="Calibri" w:cs="Calibri"/>
        </w:rPr>
        <w:t xml:space="preserve">- and </w:t>
      </w:r>
      <w:r w:rsidRPr="00E63819">
        <w:rPr>
          <w:rFonts w:ascii="Calibri" w:hAnsi="Calibri" w:cs="Calibri"/>
          <w:i/>
          <w:iCs/>
        </w:rPr>
        <w:t>y</w:t>
      </w:r>
      <w:r w:rsidRPr="00E63819">
        <w:rPr>
          <w:rFonts w:ascii="Calibri" w:hAnsi="Calibri" w:cs="Calibri"/>
        </w:rPr>
        <w:t xml:space="preserve">- axes labeled that are not so labeled in the Submission document. The figures shall be identified with the same figure number as given in the Submission document, </w:t>
      </w:r>
    </w:p>
    <w:p w14:paraId="66549665" w14:textId="77777777" w:rsidR="00E63819" w:rsidRPr="00E63819" w:rsidRDefault="00E63819" w:rsidP="00E63819">
      <w:pPr>
        <w:ind w:left="360"/>
        <w:contextualSpacing/>
        <w:rPr>
          <w:rFonts w:ascii="Calibri" w:hAnsi="Calibri" w:cs="Calibri"/>
        </w:rPr>
      </w:pPr>
    </w:p>
    <w:p w14:paraId="561A9042" w14:textId="77777777" w:rsidR="00E63819" w:rsidRPr="00E63819" w:rsidRDefault="00E63819" w:rsidP="00E63819">
      <w:pPr>
        <w:numPr>
          <w:ilvl w:val="0"/>
          <w:numId w:val="76"/>
        </w:numPr>
        <w:ind w:left="360"/>
        <w:rPr>
          <w:rFonts w:ascii="Calibri" w:hAnsi="Calibri" w:cs="Calibri"/>
        </w:rPr>
      </w:pPr>
      <w:r w:rsidRPr="00E63819">
        <w:rPr>
          <w:rFonts w:ascii="Calibri" w:hAnsi="Calibri" w:cs="Calibri"/>
        </w:rPr>
        <w:t>Form V-3 for the hurricane model under review and for the current accepted hurricane model,</w:t>
      </w:r>
    </w:p>
    <w:p w14:paraId="541D1F93" w14:textId="77777777" w:rsidR="00E63819" w:rsidRPr="00E63819" w:rsidRDefault="00E63819" w:rsidP="00E63819">
      <w:pPr>
        <w:ind w:left="360"/>
        <w:contextualSpacing/>
        <w:rPr>
          <w:rFonts w:ascii="Calibri" w:hAnsi="Calibri" w:cs="Calibri"/>
        </w:rPr>
      </w:pPr>
    </w:p>
    <w:p w14:paraId="7C511DF2" w14:textId="77777777" w:rsidR="00E63819" w:rsidRPr="00E63819" w:rsidRDefault="00E63819" w:rsidP="00E63819">
      <w:pPr>
        <w:numPr>
          <w:ilvl w:val="0"/>
          <w:numId w:val="76"/>
        </w:numPr>
        <w:ind w:left="360"/>
        <w:rPr>
          <w:rFonts w:ascii="Calibri" w:hAnsi="Calibri" w:cs="Calibri"/>
        </w:rPr>
      </w:pPr>
      <w:r w:rsidRPr="00E63819">
        <w:rPr>
          <w:rFonts w:ascii="Calibri" w:hAnsi="Calibri" w:cs="Calibri"/>
        </w:rPr>
        <w:t xml:space="preserve">Form V-5 for the hurricane model under review and for the current accepted hurricane model, </w:t>
      </w:r>
    </w:p>
    <w:p w14:paraId="4EF6BB0F" w14:textId="77777777" w:rsidR="00E63819" w:rsidRPr="00E63819" w:rsidRDefault="00E63819" w:rsidP="00E63819">
      <w:pPr>
        <w:ind w:left="360"/>
        <w:contextualSpacing/>
        <w:rPr>
          <w:rFonts w:ascii="Calibri" w:hAnsi="Calibri" w:cs="Calibri"/>
        </w:rPr>
      </w:pPr>
    </w:p>
    <w:p w14:paraId="6A7308E3" w14:textId="77777777" w:rsidR="00E63819" w:rsidRPr="00E63819" w:rsidRDefault="00E63819" w:rsidP="00E63819">
      <w:pPr>
        <w:numPr>
          <w:ilvl w:val="0"/>
          <w:numId w:val="76"/>
        </w:numPr>
        <w:ind w:left="360"/>
        <w:rPr>
          <w:rFonts w:ascii="Calibri" w:hAnsi="Calibri" w:cs="Calibri"/>
        </w:rPr>
      </w:pPr>
      <w:r w:rsidRPr="00E63819">
        <w:rPr>
          <w:rFonts w:ascii="Calibri" w:hAnsi="Calibri" w:cs="Calibri"/>
        </w:rPr>
        <w:t>The Excel spreadsheet required in Standard A-1 Audit 4,</w:t>
      </w:r>
    </w:p>
    <w:p w14:paraId="5A28CF85" w14:textId="77777777" w:rsidR="00E63819" w:rsidRPr="00E63819" w:rsidRDefault="00E63819" w:rsidP="00E63819">
      <w:pPr>
        <w:ind w:left="360"/>
        <w:rPr>
          <w:rFonts w:ascii="Calibri" w:hAnsi="Calibri" w:cs="Calibri"/>
        </w:rPr>
      </w:pPr>
    </w:p>
    <w:p w14:paraId="6AAE0019" w14:textId="77777777" w:rsidR="00E63819" w:rsidRPr="00E63819" w:rsidRDefault="00E63819" w:rsidP="00E63819">
      <w:pPr>
        <w:numPr>
          <w:ilvl w:val="0"/>
          <w:numId w:val="76"/>
        </w:numPr>
        <w:tabs>
          <w:tab w:val="left" w:pos="450"/>
        </w:tabs>
        <w:ind w:left="360"/>
        <w:rPr>
          <w:rFonts w:ascii="Calibri" w:hAnsi="Calibri" w:cs="Calibri"/>
        </w:rPr>
      </w:pPr>
      <w:r w:rsidRPr="00E63819">
        <w:rPr>
          <w:rFonts w:ascii="Calibri" w:hAnsi="Calibri" w:cs="Calibri"/>
        </w:rPr>
        <w:t xml:space="preserve">Form A-6 for the hurricane model under review and for the current accepted hurricane model, including: </w:t>
      </w:r>
    </w:p>
    <w:p w14:paraId="3046B6AB" w14:textId="77777777" w:rsidR="00E63819" w:rsidRPr="00E63819" w:rsidRDefault="00E63819" w:rsidP="00E63819">
      <w:pPr>
        <w:ind w:left="720"/>
        <w:rPr>
          <w:rFonts w:ascii="Calibri" w:hAnsi="Calibri" w:cs="Calibri"/>
        </w:rPr>
      </w:pPr>
    </w:p>
    <w:p w14:paraId="23DA9411" w14:textId="77777777" w:rsidR="00E63819" w:rsidRPr="00E63819" w:rsidRDefault="00E63819" w:rsidP="00E63819">
      <w:pPr>
        <w:numPr>
          <w:ilvl w:val="0"/>
          <w:numId w:val="78"/>
        </w:numPr>
        <w:ind w:left="720"/>
        <w:rPr>
          <w:rFonts w:ascii="Calibri" w:hAnsi="Calibri" w:cs="Calibri"/>
        </w:rPr>
      </w:pPr>
      <w:r w:rsidRPr="00E63819">
        <w:rPr>
          <w:rFonts w:ascii="Calibri" w:hAnsi="Calibri" w:cs="Calibri"/>
        </w:rPr>
        <w:t xml:space="preserve">the Excel worksheets, </w:t>
      </w:r>
    </w:p>
    <w:p w14:paraId="136F10C4" w14:textId="77777777" w:rsidR="00E63819" w:rsidRPr="00E63819" w:rsidRDefault="00E63819" w:rsidP="00E63819">
      <w:pPr>
        <w:ind w:left="720"/>
        <w:rPr>
          <w:rFonts w:ascii="Calibri" w:hAnsi="Calibri" w:cs="Calibri"/>
        </w:rPr>
      </w:pPr>
    </w:p>
    <w:p w14:paraId="26E2F8B6" w14:textId="77777777" w:rsidR="00E63819" w:rsidRPr="00E63819" w:rsidRDefault="00E63819" w:rsidP="00E63819">
      <w:pPr>
        <w:numPr>
          <w:ilvl w:val="0"/>
          <w:numId w:val="78"/>
        </w:numPr>
        <w:ind w:left="720"/>
        <w:rPr>
          <w:rFonts w:ascii="Calibri" w:hAnsi="Calibri" w:cs="Calibri"/>
        </w:rPr>
      </w:pPr>
      <w:r w:rsidRPr="00E63819">
        <w:rPr>
          <w:rFonts w:ascii="Calibri" w:hAnsi="Calibri" w:cs="Calibri"/>
        </w:rPr>
        <w:t xml:space="preserve">the graphical summaries demonstrating the sensitivity for each Notional Set, </w:t>
      </w:r>
    </w:p>
    <w:p w14:paraId="6C6C18DC" w14:textId="77777777" w:rsidR="00E63819" w:rsidRPr="00E63819" w:rsidRDefault="00E63819" w:rsidP="00E63819">
      <w:pPr>
        <w:ind w:left="720"/>
        <w:rPr>
          <w:rFonts w:ascii="Calibri" w:hAnsi="Calibri" w:cs="Calibri"/>
        </w:rPr>
      </w:pPr>
    </w:p>
    <w:p w14:paraId="0A029959" w14:textId="77777777" w:rsidR="00E63819" w:rsidRPr="00E63819" w:rsidRDefault="00E63819" w:rsidP="00E63819">
      <w:pPr>
        <w:numPr>
          <w:ilvl w:val="0"/>
          <w:numId w:val="78"/>
        </w:numPr>
        <w:ind w:left="720"/>
        <w:rPr>
          <w:rFonts w:ascii="Calibri" w:hAnsi="Calibri" w:cs="Calibri"/>
        </w:rPr>
      </w:pPr>
      <w:r w:rsidRPr="00E63819">
        <w:rPr>
          <w:rFonts w:ascii="Calibri" w:hAnsi="Calibri" w:cs="Calibri"/>
        </w:rPr>
        <w:t xml:space="preserve">the colormap of the hurricane loss costs for strong owners frame buildings (Notional Set 5), and </w:t>
      </w:r>
    </w:p>
    <w:p w14:paraId="20C1B4B0" w14:textId="77777777" w:rsidR="00E63819" w:rsidRPr="00E63819" w:rsidRDefault="00E63819" w:rsidP="00E63819">
      <w:pPr>
        <w:rPr>
          <w:rFonts w:ascii="Calibri" w:hAnsi="Calibri" w:cs="Calibri"/>
        </w:rPr>
      </w:pPr>
    </w:p>
    <w:p w14:paraId="423D971C" w14:textId="77777777" w:rsidR="00E63819" w:rsidRPr="00E63819" w:rsidRDefault="00E63819" w:rsidP="00E63819">
      <w:pPr>
        <w:numPr>
          <w:ilvl w:val="0"/>
          <w:numId w:val="78"/>
        </w:numPr>
        <w:ind w:left="720"/>
        <w:rPr>
          <w:rFonts w:ascii="Calibri" w:hAnsi="Calibri" w:cs="Calibri"/>
        </w:rPr>
      </w:pPr>
      <w:r w:rsidRPr="00E63819">
        <w:rPr>
          <w:rFonts w:ascii="Calibri" w:hAnsi="Calibri" w:cs="Calibri"/>
        </w:rPr>
        <w:lastRenderedPageBreak/>
        <w:t>the scatter plot of the hurricane loss costs (</w:t>
      </w:r>
      <w:r w:rsidRPr="00E63819">
        <w:rPr>
          <w:rFonts w:ascii="Calibri" w:hAnsi="Calibri" w:cs="Calibri"/>
          <w:i/>
          <w:iCs/>
        </w:rPr>
        <w:t>y</w:t>
      </w:r>
      <w:r w:rsidRPr="00E63819">
        <w:rPr>
          <w:rFonts w:ascii="Calibri" w:hAnsi="Calibri" w:cs="Calibri"/>
        </w:rPr>
        <w:t>-axis) against distance to closest coast (</w:t>
      </w:r>
      <w:r w:rsidRPr="00E63819">
        <w:rPr>
          <w:rFonts w:ascii="Calibri" w:hAnsi="Calibri" w:cs="Calibri"/>
          <w:i/>
          <w:iCs/>
        </w:rPr>
        <w:t>x</w:t>
      </w:r>
      <w:r w:rsidRPr="00E63819">
        <w:rPr>
          <w:rFonts w:ascii="Calibri" w:hAnsi="Calibri" w:cs="Calibri"/>
          <w:i/>
          <w:iCs/>
        </w:rPr>
        <w:noBreakHyphen/>
      </w:r>
      <w:r w:rsidRPr="00E63819">
        <w:rPr>
          <w:rFonts w:ascii="Calibri" w:hAnsi="Calibri" w:cs="Calibri"/>
        </w:rPr>
        <w:t xml:space="preserve">axis) for strong owners frame buildings (Notional Set 5), </w:t>
      </w:r>
    </w:p>
    <w:p w14:paraId="4FDAD879" w14:textId="77777777" w:rsidR="00E63819" w:rsidRPr="00E63819" w:rsidRDefault="00E63819" w:rsidP="00E63819">
      <w:pPr>
        <w:rPr>
          <w:rFonts w:ascii="Calibri" w:hAnsi="Calibri" w:cs="Calibri"/>
        </w:rPr>
      </w:pPr>
    </w:p>
    <w:p w14:paraId="19AF88DB" w14:textId="77777777" w:rsidR="00E63819" w:rsidRPr="00E63819" w:rsidRDefault="00E63819" w:rsidP="00E63819">
      <w:pPr>
        <w:numPr>
          <w:ilvl w:val="0"/>
          <w:numId w:val="76"/>
        </w:numPr>
        <w:tabs>
          <w:tab w:val="left" w:pos="450"/>
        </w:tabs>
        <w:ind w:left="360"/>
        <w:rPr>
          <w:rFonts w:ascii="Calibri" w:hAnsi="Calibri" w:cs="Calibri"/>
        </w:rPr>
      </w:pPr>
      <w:r w:rsidRPr="00E63819">
        <w:rPr>
          <w:rFonts w:ascii="Calibri" w:hAnsi="Calibri" w:cs="Calibri"/>
        </w:rPr>
        <w:t>Flowchart standard documents if internally developed, or references to published standards,</w:t>
      </w:r>
    </w:p>
    <w:p w14:paraId="7E21E670" w14:textId="77777777" w:rsidR="00E63819" w:rsidRPr="00E63819" w:rsidRDefault="00E63819" w:rsidP="00E63819">
      <w:pPr>
        <w:ind w:left="360"/>
        <w:rPr>
          <w:rFonts w:ascii="Calibri" w:hAnsi="Calibri" w:cs="Calibri"/>
        </w:rPr>
      </w:pPr>
    </w:p>
    <w:p w14:paraId="75924F52" w14:textId="77777777" w:rsidR="00E63819" w:rsidRPr="00E63819" w:rsidRDefault="00E63819" w:rsidP="00E63819">
      <w:pPr>
        <w:numPr>
          <w:ilvl w:val="0"/>
          <w:numId w:val="76"/>
        </w:numPr>
        <w:tabs>
          <w:tab w:val="left" w:pos="450"/>
        </w:tabs>
        <w:ind w:left="360"/>
        <w:rPr>
          <w:rFonts w:ascii="Calibri" w:hAnsi="Calibri" w:cs="Calibri"/>
        </w:rPr>
      </w:pPr>
      <w:r w:rsidRPr="00E63819">
        <w:rPr>
          <w:rFonts w:ascii="Calibri" w:hAnsi="Calibri" w:cs="Calibri"/>
        </w:rPr>
        <w:t>Software engineering practice and coding guidelines if internally developed, or references to published standards,</w:t>
      </w:r>
    </w:p>
    <w:p w14:paraId="08F9E7B7" w14:textId="77777777" w:rsidR="00E63819" w:rsidRPr="00E63819" w:rsidRDefault="00E63819" w:rsidP="00E63819">
      <w:pPr>
        <w:ind w:left="360"/>
        <w:contextualSpacing/>
        <w:rPr>
          <w:rFonts w:ascii="Calibri" w:hAnsi="Calibri" w:cs="Calibri"/>
        </w:rPr>
      </w:pPr>
    </w:p>
    <w:p w14:paraId="763B12BF" w14:textId="77777777" w:rsidR="00E63819" w:rsidRPr="00E63819" w:rsidRDefault="00E63819" w:rsidP="00E63819">
      <w:pPr>
        <w:numPr>
          <w:ilvl w:val="0"/>
          <w:numId w:val="76"/>
        </w:numPr>
        <w:tabs>
          <w:tab w:val="left" w:pos="540"/>
        </w:tabs>
        <w:ind w:left="360"/>
        <w:rPr>
          <w:rFonts w:ascii="Calibri" w:hAnsi="Calibri" w:cs="Calibri"/>
        </w:rPr>
      </w:pPr>
      <w:r w:rsidRPr="00E63819">
        <w:rPr>
          <w:rFonts w:ascii="Calibri" w:hAnsi="Calibri" w:cs="Calibri"/>
        </w:rPr>
        <w:t xml:space="preserve">List of all externally acquired hurricane model-specific software and data assets required </w:t>
      </w:r>
    </w:p>
    <w:p w14:paraId="534B1D3A" w14:textId="53F549A4" w:rsidR="00E63819" w:rsidRPr="00E63819" w:rsidRDefault="00E63819" w:rsidP="00E63819">
      <w:pPr>
        <w:tabs>
          <w:tab w:val="left" w:pos="540"/>
        </w:tabs>
        <w:ind w:left="360"/>
        <w:rPr>
          <w:rFonts w:ascii="Calibri" w:hAnsi="Calibri" w:cs="Calibri"/>
        </w:rPr>
      </w:pPr>
      <w:r w:rsidRPr="00E63819">
        <w:rPr>
          <w:rFonts w:ascii="Calibri" w:hAnsi="Calibri" w:cs="Calibri"/>
        </w:rPr>
        <w:t xml:space="preserve">in Standard CI-3 Audit 3, </w:t>
      </w:r>
    </w:p>
    <w:p w14:paraId="03AD0D05" w14:textId="77777777" w:rsidR="00E63819" w:rsidRPr="00E63819" w:rsidRDefault="00E63819" w:rsidP="00E63819">
      <w:pPr>
        <w:rPr>
          <w:rFonts w:ascii="Calibri" w:hAnsi="Calibri" w:cs="Calibri"/>
        </w:rPr>
      </w:pPr>
    </w:p>
    <w:p w14:paraId="20D92F37" w14:textId="77777777" w:rsidR="00E63819" w:rsidRPr="00E63819" w:rsidRDefault="00E63819" w:rsidP="00E63819">
      <w:pPr>
        <w:numPr>
          <w:ilvl w:val="0"/>
          <w:numId w:val="76"/>
        </w:numPr>
        <w:tabs>
          <w:tab w:val="left" w:pos="630"/>
        </w:tabs>
        <w:ind w:left="360"/>
        <w:rPr>
          <w:rFonts w:ascii="Calibri" w:hAnsi="Calibri" w:cs="Calibri"/>
        </w:rPr>
      </w:pPr>
      <w:r w:rsidRPr="00E63819">
        <w:rPr>
          <w:rFonts w:ascii="Calibri" w:hAnsi="Calibri" w:cs="Calibri"/>
        </w:rPr>
        <w:t xml:space="preserve">Requirements documentation that specifically relates to each model change identified in Standard G-1 Disclosure 6 required in Standard CI-4 Audit 2, </w:t>
      </w:r>
    </w:p>
    <w:p w14:paraId="46F525E0" w14:textId="77777777" w:rsidR="00E63819" w:rsidRPr="00E63819" w:rsidRDefault="00E63819" w:rsidP="00E63819">
      <w:pPr>
        <w:ind w:left="360"/>
        <w:contextualSpacing/>
        <w:rPr>
          <w:rFonts w:ascii="Calibri" w:hAnsi="Calibri" w:cs="Calibri"/>
        </w:rPr>
      </w:pPr>
    </w:p>
    <w:p w14:paraId="45BAD47F" w14:textId="77777777" w:rsidR="00E63819" w:rsidRPr="00E63819" w:rsidRDefault="00E63819" w:rsidP="00E63819">
      <w:pPr>
        <w:numPr>
          <w:ilvl w:val="0"/>
          <w:numId w:val="76"/>
        </w:numPr>
        <w:tabs>
          <w:tab w:val="left" w:pos="630"/>
        </w:tabs>
        <w:ind w:left="360"/>
        <w:rPr>
          <w:rFonts w:ascii="Calibri" w:hAnsi="Calibri" w:cs="Calibri"/>
        </w:rPr>
      </w:pPr>
      <w:r w:rsidRPr="00E63819">
        <w:rPr>
          <w:rFonts w:ascii="Calibri" w:hAnsi="Calibri" w:cs="Calibri"/>
        </w:rPr>
        <w:t>Complete and thorough verification procedures and output from the model changes identified in Standard G-1 Disclosure 6 required in Standard CI</w:t>
      </w:r>
      <w:r w:rsidRPr="00E63819">
        <w:rPr>
          <w:rFonts w:ascii="Calibri" w:hAnsi="Calibri" w:cs="Calibri"/>
        </w:rPr>
        <w:noBreakHyphen/>
        <w:t xml:space="preserve">7 Audit 9, and </w:t>
      </w:r>
    </w:p>
    <w:p w14:paraId="2B76E8F9" w14:textId="77777777" w:rsidR="00E63819" w:rsidRPr="00E63819" w:rsidRDefault="00E63819" w:rsidP="00E63819">
      <w:pPr>
        <w:ind w:left="360"/>
        <w:contextualSpacing/>
        <w:rPr>
          <w:rFonts w:ascii="Calibri" w:hAnsi="Calibri" w:cs="Calibri"/>
        </w:rPr>
      </w:pPr>
    </w:p>
    <w:p w14:paraId="0BD47453" w14:textId="77777777" w:rsidR="00E63819" w:rsidRPr="00E63819" w:rsidRDefault="00E63819" w:rsidP="00E63819">
      <w:pPr>
        <w:numPr>
          <w:ilvl w:val="0"/>
          <w:numId w:val="76"/>
        </w:numPr>
        <w:tabs>
          <w:tab w:val="left" w:pos="630"/>
        </w:tabs>
        <w:ind w:left="360"/>
        <w:rPr>
          <w:rFonts w:ascii="Calibri" w:hAnsi="Calibri" w:cs="Calibri"/>
        </w:rPr>
      </w:pPr>
      <w:r w:rsidRPr="00E63819">
        <w:rPr>
          <w:rFonts w:ascii="Calibri" w:hAnsi="Calibri" w:cs="Calibri"/>
        </w:rPr>
        <w:t xml:space="preserve">Artificial Intelligence Software Engineering (AI-SWE) policy and procedures required in </w:t>
      </w:r>
    </w:p>
    <w:p w14:paraId="707F3BC9" w14:textId="77777777" w:rsidR="00E63819" w:rsidRPr="00E63819" w:rsidRDefault="00E63819" w:rsidP="00E63819">
      <w:pPr>
        <w:tabs>
          <w:tab w:val="left" w:pos="630"/>
        </w:tabs>
        <w:ind w:left="360"/>
        <w:rPr>
          <w:rFonts w:ascii="Calibri" w:hAnsi="Calibri" w:cs="Calibri"/>
        </w:rPr>
      </w:pPr>
      <w:r w:rsidRPr="00E63819">
        <w:rPr>
          <w:rFonts w:ascii="Calibri" w:hAnsi="Calibri" w:cs="Calibri"/>
        </w:rPr>
        <w:t>CI-2 Audits 1 and 2.</w:t>
      </w:r>
    </w:p>
    <w:p w14:paraId="5C259198" w14:textId="77777777" w:rsidR="00E63819" w:rsidRPr="00E63819" w:rsidRDefault="00E63819" w:rsidP="00E63819">
      <w:pPr>
        <w:ind w:firstLine="720"/>
        <w:rPr>
          <w:rFonts w:ascii="Calibri" w:hAnsi="Calibri" w:cs="Calibri"/>
          <w:color w:val="008000"/>
        </w:rPr>
      </w:pPr>
    </w:p>
    <w:p w14:paraId="284F4C90" w14:textId="77777777" w:rsidR="00E63819" w:rsidRPr="00E63819" w:rsidRDefault="00E63819" w:rsidP="00E63819">
      <w:pPr>
        <w:rPr>
          <w:rFonts w:ascii="Calibri" w:hAnsi="Calibri" w:cs="Calibri"/>
        </w:rPr>
      </w:pPr>
      <w:r w:rsidRPr="00E63819">
        <w:rPr>
          <w:rFonts w:ascii="Calibri" w:hAnsi="Calibri" w:cs="Calibri"/>
        </w:rPr>
        <w:t xml:space="preserve">The modeling organization shall provide electronic spreadsheets of all forms. Spreadsheets containing numbers shall be populated with the maximum precision allowed in the hurricane model implementation. This procedure shall hold even if the requested format for some forms specifies a limited number of decimal places. </w:t>
      </w:r>
    </w:p>
    <w:p w14:paraId="0538E9B6" w14:textId="77777777" w:rsidR="00E63819" w:rsidRPr="00E63819" w:rsidRDefault="00E63819" w:rsidP="00E63819">
      <w:pPr>
        <w:rPr>
          <w:rFonts w:ascii="Calibri" w:hAnsi="Calibri" w:cs="Calibri"/>
        </w:rPr>
      </w:pPr>
    </w:p>
    <w:p w14:paraId="736AA3D6" w14:textId="77777777" w:rsidR="00E63819" w:rsidRPr="00E63819" w:rsidRDefault="00E63819" w:rsidP="00E63819">
      <w:pPr>
        <w:rPr>
          <w:rFonts w:ascii="Calibri" w:hAnsi="Calibri" w:cs="Calibri"/>
        </w:rPr>
      </w:pPr>
      <w:r w:rsidRPr="00E63819">
        <w:rPr>
          <w:rFonts w:ascii="Calibri" w:hAnsi="Calibri" w:cs="Calibri"/>
        </w:rPr>
        <w:t xml:space="preserve">The electronic files shall be provided to SBA staff and designated Professional Team members, in a location provided by the modeling organization, to be received no later than close of business two business days prior to the start of the on-site review (e.g., 5pm modeling organization time on Thursday before the start of an on-site review on Monday). </w:t>
      </w:r>
    </w:p>
    <w:p w14:paraId="5D1C35D6" w14:textId="77777777" w:rsidR="00E63819" w:rsidRPr="00E63819" w:rsidRDefault="00E63819" w:rsidP="00E63819">
      <w:pPr>
        <w:rPr>
          <w:rFonts w:ascii="Calibri" w:hAnsi="Calibri" w:cs="Calibri"/>
        </w:rPr>
      </w:pPr>
    </w:p>
    <w:p w14:paraId="1E4A3E91" w14:textId="77777777" w:rsidR="00E63819" w:rsidRPr="00E63819" w:rsidRDefault="00E63819" w:rsidP="00E63819">
      <w:pPr>
        <w:rPr>
          <w:rFonts w:ascii="Calibri" w:hAnsi="Calibri" w:cs="Calibri"/>
        </w:rPr>
      </w:pPr>
      <w:r w:rsidRPr="00E63819">
        <w:rPr>
          <w:rFonts w:ascii="Calibri" w:hAnsi="Calibri" w:cs="Calibri"/>
        </w:rPr>
        <w:t>The Professional Team and SBA staff shall attest at the end of the on-site review that all trade secret material and digital notes on their personal computers have been deleted and that the recycle bin or its equivalent has been emptied.</w:t>
      </w:r>
    </w:p>
    <w:p w14:paraId="214F02C4" w14:textId="77777777" w:rsidR="00E63819" w:rsidRPr="00E63819" w:rsidRDefault="00E63819" w:rsidP="00E63819">
      <w:pPr>
        <w:rPr>
          <w:rFonts w:ascii="Calibri" w:hAnsi="Calibri" w:cs="Calibri"/>
          <w:b/>
          <w:bCs/>
        </w:rPr>
      </w:pPr>
    </w:p>
    <w:p w14:paraId="6F29D49E" w14:textId="77777777" w:rsidR="00E63819" w:rsidRPr="00E63819" w:rsidRDefault="00E63819" w:rsidP="00E63819">
      <w:pPr>
        <w:rPr>
          <w:rFonts w:ascii="Calibri" w:hAnsi="Calibri" w:cs="Calibri"/>
        </w:rPr>
      </w:pPr>
      <w:r w:rsidRPr="00E63819">
        <w:rPr>
          <w:rFonts w:ascii="Calibri" w:hAnsi="Calibri" w:cs="Calibri"/>
          <w:b/>
          <w:bCs/>
        </w:rPr>
        <w:t xml:space="preserve">Internet Access: </w:t>
      </w:r>
      <w:r w:rsidRPr="00E63819">
        <w:rPr>
          <w:rFonts w:ascii="Calibri" w:hAnsi="Calibri" w:cs="Calibri"/>
        </w:rPr>
        <w:t>The Professional Team shall be provided access to the internet through the Professional Team members’ personal computers.</w:t>
      </w:r>
    </w:p>
    <w:p w14:paraId="32CEB32D" w14:textId="77777777" w:rsidR="00E63819" w:rsidRPr="00E63819" w:rsidRDefault="00E63819" w:rsidP="00E63819">
      <w:pPr>
        <w:rPr>
          <w:rFonts w:ascii="Calibri" w:hAnsi="Calibri" w:cs="Calibri"/>
        </w:rPr>
      </w:pPr>
    </w:p>
    <w:p w14:paraId="3EBC8FE7" w14:textId="77777777" w:rsidR="00E63819" w:rsidRPr="00E63819" w:rsidRDefault="00E63819" w:rsidP="00E63819">
      <w:pPr>
        <w:rPr>
          <w:rFonts w:ascii="Calibri" w:hAnsi="Calibri" w:cs="Calibri"/>
          <w:b/>
          <w:i/>
        </w:rPr>
      </w:pPr>
    </w:p>
    <w:p w14:paraId="62E9607D" w14:textId="77777777" w:rsidR="00E63819" w:rsidRPr="00FB580E" w:rsidRDefault="00E63819" w:rsidP="00E63819">
      <w:pPr>
        <w:rPr>
          <w:rFonts w:ascii="Calibri" w:hAnsi="Calibri" w:cs="Calibri"/>
          <w:b/>
          <w:iCs/>
          <w:caps/>
        </w:rPr>
      </w:pPr>
      <w:r w:rsidRPr="00FB580E">
        <w:rPr>
          <w:rFonts w:ascii="Calibri" w:hAnsi="Calibri" w:cs="Calibri"/>
          <w:b/>
          <w:iCs/>
          <w:caps/>
        </w:rPr>
        <w:t>Remote Review</w:t>
      </w:r>
    </w:p>
    <w:p w14:paraId="2E2797DE" w14:textId="77777777" w:rsidR="00E63819" w:rsidRPr="00E63819" w:rsidRDefault="00E63819" w:rsidP="00E63819">
      <w:pPr>
        <w:rPr>
          <w:rFonts w:ascii="Calibri" w:hAnsi="Calibri" w:cs="Calibri"/>
          <w:b/>
          <w:i/>
        </w:rPr>
      </w:pPr>
    </w:p>
    <w:p w14:paraId="3FF9EE2C" w14:textId="77777777" w:rsidR="00E63819" w:rsidRPr="00E63819" w:rsidRDefault="00E63819" w:rsidP="00E63819">
      <w:pPr>
        <w:rPr>
          <w:rFonts w:ascii="Calibri" w:hAnsi="Calibri" w:cs="Calibri"/>
        </w:rPr>
      </w:pPr>
      <w:r w:rsidRPr="00E63819">
        <w:rPr>
          <w:rFonts w:ascii="Calibri" w:hAnsi="Calibri" w:cs="Calibri"/>
        </w:rPr>
        <w:t>If government-mandated travel-related restrictions are imposed at the time of the on-site review, then the review shall be held remotely and shall abide by the on-site review process as detailed above.</w:t>
      </w:r>
      <w:r w:rsidRPr="00E63819" w:rsidDel="00D81F4B">
        <w:rPr>
          <w:rFonts w:ascii="Calibri" w:hAnsi="Calibri" w:cs="Calibri"/>
        </w:rPr>
        <w:t xml:space="preserve"> </w:t>
      </w:r>
      <w:r w:rsidRPr="00E63819">
        <w:rPr>
          <w:rFonts w:ascii="Calibri" w:hAnsi="Calibri" w:cs="Calibri"/>
        </w:rPr>
        <w:t>For other unique scenarios that would limit or restrict travel, the Commission shall consider holding the on-site review remotely. For situations unique to a remote review, the following procedures shall apply.</w:t>
      </w:r>
    </w:p>
    <w:p w14:paraId="7232F59C" w14:textId="3C6F7588" w:rsidR="00E63819" w:rsidRPr="00E63819" w:rsidRDefault="00E63819" w:rsidP="00E63819">
      <w:pPr>
        <w:rPr>
          <w:rFonts w:ascii="Calibri" w:hAnsi="Calibri" w:cs="Calibri"/>
        </w:rPr>
      </w:pPr>
      <w:r w:rsidRPr="00E63819">
        <w:rPr>
          <w:rFonts w:ascii="Calibri" w:hAnsi="Calibri" w:cs="Calibri"/>
        </w:rPr>
        <w:lastRenderedPageBreak/>
        <w:t xml:space="preserve">A test session shall be conducted prior to the deadline for providing access to electronic materials, to familiarize participants with the functionality of the software to be used during </w:t>
      </w:r>
    </w:p>
    <w:p w14:paraId="28054388" w14:textId="77777777" w:rsidR="00E63819" w:rsidRPr="00E63819" w:rsidRDefault="00E63819" w:rsidP="00E63819">
      <w:pPr>
        <w:rPr>
          <w:rFonts w:ascii="Calibri" w:hAnsi="Calibri" w:cs="Calibri"/>
        </w:rPr>
      </w:pPr>
      <w:r w:rsidRPr="00E63819">
        <w:rPr>
          <w:rFonts w:ascii="Calibri" w:hAnsi="Calibri" w:cs="Calibri"/>
        </w:rPr>
        <w:t xml:space="preserve">the remote review. This test session shall include, at a minimum, members of the modeling organization team, the Professional Team, SBA staff, and any Commission members who will </w:t>
      </w:r>
    </w:p>
    <w:p w14:paraId="6CFC7492" w14:textId="77777777" w:rsidR="00E63819" w:rsidRPr="00E63819" w:rsidRDefault="00E63819" w:rsidP="00E63819">
      <w:pPr>
        <w:rPr>
          <w:rFonts w:ascii="Calibri" w:hAnsi="Calibri" w:cs="Calibri"/>
        </w:rPr>
      </w:pPr>
      <w:r w:rsidRPr="00E63819">
        <w:rPr>
          <w:rFonts w:ascii="Calibri" w:hAnsi="Calibri" w:cs="Calibri"/>
        </w:rPr>
        <w:t>be participating in the remote review.</w:t>
      </w:r>
    </w:p>
    <w:p w14:paraId="2C10FFC6" w14:textId="77777777" w:rsidR="00E63819" w:rsidRPr="00E63819" w:rsidRDefault="00E63819" w:rsidP="00E63819">
      <w:pPr>
        <w:rPr>
          <w:rFonts w:ascii="Calibri" w:hAnsi="Calibri" w:cs="Calibri"/>
        </w:rPr>
      </w:pPr>
    </w:p>
    <w:p w14:paraId="233116CA" w14:textId="4E9FD697" w:rsidR="00E63819" w:rsidRPr="00E63819" w:rsidRDefault="00E63819" w:rsidP="00E63819">
      <w:pPr>
        <w:widowControl w:val="0"/>
        <w:tabs>
          <w:tab w:val="left" w:pos="-1440"/>
          <w:tab w:val="left" w:pos="-1080"/>
          <w:tab w:val="left" w:pos="-720"/>
          <w:tab w:val="left" w:pos="0"/>
          <w:tab w:val="left" w:pos="720"/>
          <w:tab w:val="left" w:pos="1800"/>
          <w:tab w:val="right" w:pos="9000"/>
          <w:tab w:val="left" w:pos="9360"/>
        </w:tabs>
        <w:rPr>
          <w:rFonts w:ascii="Calibri" w:hAnsi="Calibri" w:cs="Calibri"/>
        </w:rPr>
      </w:pPr>
      <w:r w:rsidRPr="00E63819">
        <w:rPr>
          <w:rFonts w:ascii="Calibri" w:hAnsi="Calibri" w:cs="Calibri"/>
        </w:rPr>
        <w:t>Physical hard copy documents provided by a modeling organization to the Professional Team containing trade secret data and information shall be clearly designated on each page as trade secret through watermarks, foot</w:t>
      </w:r>
      <w:r w:rsidR="00D57985">
        <w:rPr>
          <w:rFonts w:ascii="Calibri" w:hAnsi="Calibri" w:cs="Calibri"/>
        </w:rPr>
        <w:t>ers</w:t>
      </w:r>
      <w:r w:rsidRPr="00E63819">
        <w:rPr>
          <w:rFonts w:ascii="Calibri" w:hAnsi="Calibri" w:cs="Calibri"/>
        </w:rPr>
        <w:t>, stamping, or other means as appropriate.</w:t>
      </w:r>
    </w:p>
    <w:p w14:paraId="2D43FE47" w14:textId="77777777" w:rsidR="00E63819" w:rsidRPr="00E63819" w:rsidRDefault="00E63819" w:rsidP="00E63819">
      <w:pPr>
        <w:widowControl w:val="0"/>
        <w:tabs>
          <w:tab w:val="left" w:pos="-1440"/>
          <w:tab w:val="left" w:pos="-1080"/>
          <w:tab w:val="left" w:pos="-720"/>
          <w:tab w:val="left" w:pos="0"/>
          <w:tab w:val="left" w:pos="720"/>
          <w:tab w:val="left" w:pos="1800"/>
          <w:tab w:val="right" w:pos="9000"/>
          <w:tab w:val="left" w:pos="9360"/>
        </w:tabs>
        <w:rPr>
          <w:rFonts w:ascii="Calibri" w:hAnsi="Calibri" w:cs="Calibri"/>
        </w:rPr>
      </w:pPr>
    </w:p>
    <w:p w14:paraId="247EBACB" w14:textId="77777777" w:rsidR="00E63819" w:rsidRPr="00E63819" w:rsidRDefault="00E63819" w:rsidP="00E63819">
      <w:pPr>
        <w:widowControl w:val="0"/>
        <w:tabs>
          <w:tab w:val="left" w:pos="-1440"/>
          <w:tab w:val="left" w:pos="-1080"/>
          <w:tab w:val="left" w:pos="-720"/>
          <w:tab w:val="left" w:pos="0"/>
          <w:tab w:val="left" w:pos="720"/>
          <w:tab w:val="left" w:pos="1800"/>
          <w:tab w:val="right" w:pos="9000"/>
          <w:tab w:val="left" w:pos="9360"/>
        </w:tabs>
        <w:rPr>
          <w:rFonts w:ascii="Calibri" w:hAnsi="Calibri" w:cs="Calibri"/>
        </w:rPr>
      </w:pPr>
      <w:r w:rsidRPr="00E63819">
        <w:rPr>
          <w:rFonts w:ascii="Calibri" w:hAnsi="Calibri" w:cs="Calibri"/>
        </w:rPr>
        <w:t xml:space="preserve">The modeling organization shall provide electronic trade secret data and information on an electronic storage location as specified by the modeling organization. </w:t>
      </w:r>
    </w:p>
    <w:p w14:paraId="2CD0BEC9" w14:textId="77777777" w:rsidR="00E63819" w:rsidRPr="00E63819" w:rsidRDefault="00E63819" w:rsidP="00E63819">
      <w:pPr>
        <w:widowControl w:val="0"/>
        <w:tabs>
          <w:tab w:val="left" w:pos="-1440"/>
          <w:tab w:val="left" w:pos="-1080"/>
          <w:tab w:val="left" w:pos="-720"/>
          <w:tab w:val="left" w:pos="0"/>
          <w:tab w:val="left" w:pos="720"/>
          <w:tab w:val="left" w:pos="1800"/>
          <w:tab w:val="right" w:pos="9000"/>
          <w:tab w:val="left" w:pos="9360"/>
        </w:tabs>
        <w:rPr>
          <w:rFonts w:ascii="Calibri" w:hAnsi="Calibri" w:cs="Calibri"/>
        </w:rPr>
      </w:pPr>
    </w:p>
    <w:p w14:paraId="5F33F1F8" w14:textId="77777777" w:rsidR="00E63819" w:rsidRPr="00E63819" w:rsidRDefault="00E63819" w:rsidP="00E63819">
      <w:pPr>
        <w:widowControl w:val="0"/>
        <w:tabs>
          <w:tab w:val="left" w:pos="-1440"/>
          <w:tab w:val="left" w:pos="-1080"/>
          <w:tab w:val="left" w:pos="-720"/>
          <w:tab w:val="left" w:pos="0"/>
          <w:tab w:val="left" w:pos="720"/>
          <w:tab w:val="left" w:pos="1800"/>
          <w:tab w:val="right" w:pos="9000"/>
          <w:tab w:val="left" w:pos="9360"/>
        </w:tabs>
        <w:rPr>
          <w:rFonts w:ascii="Calibri" w:hAnsi="Calibri" w:cs="Calibri"/>
        </w:rPr>
      </w:pPr>
      <w:r w:rsidRPr="00E63819">
        <w:rPr>
          <w:rFonts w:ascii="Calibri" w:hAnsi="Calibri" w:cs="Calibri"/>
        </w:rPr>
        <w:t xml:space="preserve">The modeling organization shall provide all necessary materials and data for review, whether </w:t>
      </w:r>
    </w:p>
    <w:p w14:paraId="22C06989" w14:textId="77777777" w:rsidR="00D57985" w:rsidRDefault="00E63819" w:rsidP="00E63819">
      <w:pPr>
        <w:widowControl w:val="0"/>
        <w:tabs>
          <w:tab w:val="left" w:pos="-1440"/>
          <w:tab w:val="left" w:pos="-1080"/>
          <w:tab w:val="left" w:pos="-720"/>
          <w:tab w:val="left" w:pos="0"/>
          <w:tab w:val="left" w:pos="720"/>
          <w:tab w:val="left" w:pos="1800"/>
          <w:tab w:val="right" w:pos="9000"/>
          <w:tab w:val="left" w:pos="9360"/>
        </w:tabs>
        <w:rPr>
          <w:rFonts w:ascii="Calibri" w:hAnsi="Calibri" w:cs="Calibri"/>
        </w:rPr>
      </w:pPr>
      <w:r w:rsidRPr="00E63819">
        <w:rPr>
          <w:rFonts w:ascii="Calibri" w:hAnsi="Calibri" w:cs="Calibri"/>
        </w:rPr>
        <w:t xml:space="preserve">in physical hard copy, electronic format, or virtually, as agreed upon with the Professional </w:t>
      </w:r>
    </w:p>
    <w:p w14:paraId="66D6A5D6" w14:textId="64F8401C" w:rsidR="00E63819" w:rsidRPr="00E63819" w:rsidRDefault="00E63819" w:rsidP="00E63819">
      <w:pPr>
        <w:widowControl w:val="0"/>
        <w:tabs>
          <w:tab w:val="left" w:pos="-1440"/>
          <w:tab w:val="left" w:pos="-1080"/>
          <w:tab w:val="left" w:pos="-720"/>
          <w:tab w:val="left" w:pos="0"/>
          <w:tab w:val="left" w:pos="720"/>
          <w:tab w:val="left" w:pos="1800"/>
          <w:tab w:val="right" w:pos="9000"/>
          <w:tab w:val="left" w:pos="9360"/>
        </w:tabs>
        <w:rPr>
          <w:rFonts w:ascii="Calibri" w:hAnsi="Calibri" w:cs="Calibri"/>
        </w:rPr>
      </w:pPr>
      <w:r w:rsidRPr="00E63819">
        <w:rPr>
          <w:rFonts w:ascii="Calibri" w:hAnsi="Calibri" w:cs="Calibri"/>
        </w:rPr>
        <w:t xml:space="preserve">Team and SBA staff. All materials and data provided by the modeling organization directly to SBA staff, a Professional Team member, or a Commission member shall not be reproduced, recorded, copied, or duplicated in any manner by SBA staff, a Professional Team member, </w:t>
      </w:r>
    </w:p>
    <w:p w14:paraId="53A4EE6A" w14:textId="77777777" w:rsidR="00E63819" w:rsidRPr="00E63819" w:rsidRDefault="00E63819" w:rsidP="00E63819">
      <w:pPr>
        <w:widowControl w:val="0"/>
        <w:tabs>
          <w:tab w:val="left" w:pos="-1440"/>
          <w:tab w:val="left" w:pos="-1080"/>
          <w:tab w:val="left" w:pos="-720"/>
          <w:tab w:val="left" w:pos="0"/>
          <w:tab w:val="left" w:pos="720"/>
          <w:tab w:val="left" w:pos="1800"/>
          <w:tab w:val="right" w:pos="9000"/>
          <w:tab w:val="left" w:pos="9360"/>
        </w:tabs>
        <w:rPr>
          <w:rFonts w:ascii="Calibri" w:hAnsi="Calibri" w:cs="Calibri"/>
        </w:rPr>
      </w:pPr>
      <w:r w:rsidRPr="00E63819">
        <w:rPr>
          <w:rFonts w:ascii="Calibri" w:hAnsi="Calibri" w:cs="Calibri"/>
        </w:rPr>
        <w:t xml:space="preserve">or a Commission member. </w:t>
      </w:r>
    </w:p>
    <w:p w14:paraId="795B3305" w14:textId="77777777" w:rsidR="00E63819" w:rsidRPr="00E63819" w:rsidRDefault="00E63819" w:rsidP="00E63819">
      <w:pPr>
        <w:widowControl w:val="0"/>
        <w:tabs>
          <w:tab w:val="left" w:pos="-1440"/>
          <w:tab w:val="left" w:pos="-1080"/>
          <w:tab w:val="left" w:pos="-720"/>
          <w:tab w:val="left" w:pos="0"/>
          <w:tab w:val="left" w:pos="720"/>
          <w:tab w:val="left" w:pos="1800"/>
          <w:tab w:val="right" w:pos="9000"/>
          <w:tab w:val="left" w:pos="9360"/>
        </w:tabs>
        <w:ind w:left="360"/>
        <w:rPr>
          <w:rFonts w:ascii="Calibri" w:hAnsi="Calibri" w:cs="Calibri"/>
        </w:rPr>
      </w:pPr>
    </w:p>
    <w:p w14:paraId="3AC130D7" w14:textId="77777777" w:rsidR="00E63819" w:rsidRPr="00E63819" w:rsidRDefault="00E63819" w:rsidP="00E63819">
      <w:pPr>
        <w:rPr>
          <w:rFonts w:ascii="Calibri" w:hAnsi="Calibri" w:cs="Calibri"/>
        </w:rPr>
      </w:pPr>
      <w:r w:rsidRPr="00E63819">
        <w:rPr>
          <w:rFonts w:ascii="Calibri" w:hAnsi="Calibri" w:cs="Calibri"/>
        </w:rPr>
        <w:t xml:space="preserve">The modeling organization shall provide to SBA staff, and each Professional Team and Commission member as designated by SBA staff, one set of physical hard copy materials and the required electronic data (via an electronic storage location provided by the modeling organization) to be received no later than close of business two business days prior to the start of the remote review (e.g., 5pm modeling organization time on Thursday before the start of a remote review on Monday). The objective is for Professional Team members to receive the required materials prior to the start of the remote review to facilitate officially commencing </w:t>
      </w:r>
    </w:p>
    <w:p w14:paraId="207B82D9" w14:textId="77777777" w:rsidR="00E63819" w:rsidRPr="00E63819" w:rsidRDefault="00E63819" w:rsidP="00E63819">
      <w:pPr>
        <w:rPr>
          <w:rFonts w:ascii="Calibri" w:hAnsi="Calibri" w:cs="Calibri"/>
        </w:rPr>
      </w:pPr>
      <w:r w:rsidRPr="00E63819">
        <w:rPr>
          <w:rFonts w:ascii="Calibri" w:hAnsi="Calibri" w:cs="Calibri"/>
        </w:rPr>
        <w:t xml:space="preserve">the review on time, rather than to start the remote review one business day earlier. </w:t>
      </w:r>
    </w:p>
    <w:p w14:paraId="3D577109" w14:textId="77777777" w:rsidR="00E63819" w:rsidRPr="00E63819" w:rsidRDefault="00E63819" w:rsidP="00E63819">
      <w:pPr>
        <w:rPr>
          <w:rFonts w:ascii="Calibri" w:hAnsi="Calibri" w:cs="Calibri"/>
        </w:rPr>
      </w:pPr>
    </w:p>
    <w:p w14:paraId="148A6B27" w14:textId="77777777" w:rsidR="00D57985" w:rsidRDefault="00E63819" w:rsidP="00E63819">
      <w:pPr>
        <w:rPr>
          <w:rFonts w:ascii="Calibri" w:hAnsi="Calibri" w:cs="Calibri"/>
        </w:rPr>
      </w:pPr>
      <w:r w:rsidRPr="00E63819">
        <w:rPr>
          <w:rFonts w:ascii="Calibri" w:hAnsi="Calibri" w:cs="Calibri"/>
        </w:rPr>
        <w:t xml:space="preserve">Within one business day after completion of the remote review, SBA staff, Professional Team members, and Commission members shall ship to the modeling organization via overnight delivery all physical hard copy materials provided by the modeling organization, and the </w:t>
      </w:r>
    </w:p>
    <w:p w14:paraId="5E983491" w14:textId="4A9D6DCF" w:rsidR="00E63819" w:rsidRPr="00E63819" w:rsidRDefault="00E63819" w:rsidP="00E63819">
      <w:pPr>
        <w:rPr>
          <w:rFonts w:ascii="Calibri" w:hAnsi="Calibri" w:cs="Calibri"/>
        </w:rPr>
      </w:pPr>
      <w:r w:rsidRPr="00E63819">
        <w:rPr>
          <w:rFonts w:ascii="Calibri" w:hAnsi="Calibri" w:cs="Calibri"/>
        </w:rPr>
        <w:t xml:space="preserve">remote review workbook provided by SBA staff. </w:t>
      </w:r>
    </w:p>
    <w:p w14:paraId="102597C3" w14:textId="77777777" w:rsidR="00E63819" w:rsidRPr="00E63819" w:rsidRDefault="00E63819" w:rsidP="00E63819">
      <w:pPr>
        <w:rPr>
          <w:rFonts w:ascii="Calibri" w:hAnsi="Calibri" w:cs="Calibri"/>
        </w:rPr>
      </w:pPr>
    </w:p>
    <w:p w14:paraId="0D3BDBB3" w14:textId="77777777" w:rsidR="00E63819" w:rsidRPr="00E63819" w:rsidRDefault="00E63819" w:rsidP="00E63819">
      <w:pPr>
        <w:rPr>
          <w:rFonts w:ascii="Calibri" w:hAnsi="Calibri" w:cs="Calibri"/>
        </w:rPr>
      </w:pPr>
      <w:r w:rsidRPr="00E63819">
        <w:rPr>
          <w:rFonts w:ascii="Calibri" w:hAnsi="Calibri" w:cs="Calibri"/>
        </w:rPr>
        <w:t xml:space="preserve">SBA staff, Professional Team members, and Commission members shall thoroughly review all physical hard copy and electronic storage locations that were utilized during the remote review to ensure that all materials provided by the modeling organization are being returned or destroyed, and that no record, copy, duplicate, derivative, or compilation of the information </w:t>
      </w:r>
    </w:p>
    <w:p w14:paraId="4C681CEC" w14:textId="77777777" w:rsidR="00E63819" w:rsidRPr="00E63819" w:rsidRDefault="00E63819" w:rsidP="00E63819">
      <w:pPr>
        <w:rPr>
          <w:rFonts w:ascii="Calibri" w:hAnsi="Calibri" w:cs="Calibri"/>
        </w:rPr>
      </w:pPr>
      <w:r w:rsidRPr="00E63819">
        <w:rPr>
          <w:rFonts w:ascii="Calibri" w:hAnsi="Calibri" w:cs="Calibri"/>
        </w:rPr>
        <w:t xml:space="preserve">is within their possession. </w:t>
      </w:r>
    </w:p>
    <w:p w14:paraId="280AEB56" w14:textId="77777777" w:rsidR="004F0010" w:rsidRPr="00E63819" w:rsidRDefault="004F0010" w:rsidP="00E63819">
      <w:pPr>
        <w:rPr>
          <w:rFonts w:ascii="Calibri" w:hAnsi="Calibri" w:cs="Calibri"/>
        </w:rPr>
      </w:pPr>
    </w:p>
    <w:p w14:paraId="60E79F55" w14:textId="347DCED7" w:rsidR="00E63819" w:rsidRPr="00E63819" w:rsidRDefault="00E63819" w:rsidP="00E63819">
      <w:pPr>
        <w:rPr>
          <w:rFonts w:ascii="Calibri" w:hAnsi="Calibri" w:cs="Calibri"/>
        </w:rPr>
      </w:pPr>
      <w:r w:rsidRPr="00E63819">
        <w:rPr>
          <w:rFonts w:ascii="Calibri" w:hAnsi="Calibri" w:cs="Calibri"/>
        </w:rPr>
        <w:t xml:space="preserve">Each Professional Team </w:t>
      </w:r>
      <w:r w:rsidR="00D57985">
        <w:rPr>
          <w:rFonts w:ascii="Calibri" w:hAnsi="Calibri" w:cs="Calibri"/>
        </w:rPr>
        <w:t>member, C</w:t>
      </w:r>
      <w:r w:rsidRPr="00E63819">
        <w:rPr>
          <w:rFonts w:ascii="Calibri" w:hAnsi="Calibri" w:cs="Calibri"/>
        </w:rPr>
        <w:t>ommission member</w:t>
      </w:r>
      <w:r w:rsidR="00D57985">
        <w:rPr>
          <w:rFonts w:ascii="Calibri" w:hAnsi="Calibri" w:cs="Calibri"/>
        </w:rPr>
        <w:t>,</w:t>
      </w:r>
      <w:r w:rsidRPr="00E63819">
        <w:rPr>
          <w:rFonts w:ascii="Calibri" w:hAnsi="Calibri" w:cs="Calibri"/>
        </w:rPr>
        <w:t xml:space="preserve"> and SBA staff shall provide a written confirmation to the Commission Chair via email to SBA staff stating that (1) a comprehensive review has been performed of all physical hard copy and electronic storage locations utilized during the remote review process, (2) all materials and information provided by the modeling</w:t>
      </w:r>
    </w:p>
    <w:p w14:paraId="30D87332" w14:textId="77777777" w:rsidR="00E63819" w:rsidRPr="00E63819" w:rsidRDefault="00E63819" w:rsidP="00E63819">
      <w:pPr>
        <w:rPr>
          <w:rFonts w:ascii="Calibri" w:hAnsi="Calibri" w:cs="Calibri"/>
        </w:rPr>
      </w:pPr>
    </w:p>
    <w:p w14:paraId="175E87C6" w14:textId="77777777" w:rsidR="004F0010" w:rsidRDefault="00E63819" w:rsidP="00E63819">
      <w:pPr>
        <w:rPr>
          <w:rFonts w:ascii="Calibri" w:hAnsi="Calibri" w:cs="Calibri"/>
        </w:rPr>
      </w:pPr>
      <w:r w:rsidRPr="00E63819">
        <w:rPr>
          <w:rFonts w:ascii="Calibri" w:hAnsi="Calibri" w:cs="Calibri"/>
        </w:rPr>
        <w:lastRenderedPageBreak/>
        <w:t xml:space="preserve">organization in support of the remote review have been shipped to the modeling organization via overnight delivery or destroyed, and (3) the materials and data provided by the modeling organization have not been reproduced, recorded, copied, or duplicated in any manner or stored on any medium including personal computers or other devices. SBA staff shall provide </w:t>
      </w:r>
    </w:p>
    <w:p w14:paraId="7AC80D8B" w14:textId="45F306F4" w:rsidR="00E63819" w:rsidRPr="00E63819" w:rsidRDefault="00E63819" w:rsidP="00E63819">
      <w:pPr>
        <w:rPr>
          <w:rFonts w:ascii="Calibri" w:hAnsi="Calibri" w:cs="Calibri"/>
        </w:rPr>
      </w:pPr>
      <w:r w:rsidRPr="00E63819">
        <w:rPr>
          <w:rFonts w:ascii="Calibri" w:hAnsi="Calibri" w:cs="Calibri"/>
        </w:rPr>
        <w:t xml:space="preserve">a copy of each signed written confirmation to the modeling organization. </w:t>
      </w:r>
    </w:p>
    <w:p w14:paraId="67BC792A" w14:textId="77777777" w:rsidR="00E63819" w:rsidRPr="00E63819" w:rsidRDefault="00E63819" w:rsidP="00E63819">
      <w:pPr>
        <w:tabs>
          <w:tab w:val="num" w:pos="480"/>
          <w:tab w:val="left" w:pos="1080"/>
        </w:tabs>
        <w:rPr>
          <w:rFonts w:ascii="Calibri" w:hAnsi="Calibri" w:cs="Calibri"/>
          <w:b/>
          <w:i/>
        </w:rPr>
      </w:pPr>
    </w:p>
    <w:p w14:paraId="44814136" w14:textId="77777777" w:rsidR="00E63819" w:rsidRPr="00E63819" w:rsidRDefault="00E63819" w:rsidP="00E63819">
      <w:pPr>
        <w:tabs>
          <w:tab w:val="num" w:pos="480"/>
          <w:tab w:val="left" w:pos="1080"/>
        </w:tabs>
        <w:rPr>
          <w:rFonts w:ascii="Calibri" w:hAnsi="Calibri" w:cs="Calibri"/>
          <w:b/>
          <w:i/>
        </w:rPr>
      </w:pPr>
    </w:p>
    <w:p w14:paraId="2DAF7F3F" w14:textId="77777777" w:rsidR="00E63819" w:rsidRPr="00FB580E" w:rsidRDefault="00E63819" w:rsidP="00E63819">
      <w:pPr>
        <w:tabs>
          <w:tab w:val="num" w:pos="480"/>
          <w:tab w:val="left" w:pos="1080"/>
        </w:tabs>
        <w:rPr>
          <w:rFonts w:ascii="Calibri" w:hAnsi="Calibri" w:cs="Calibri"/>
          <w:b/>
          <w:iCs/>
          <w:caps/>
        </w:rPr>
      </w:pPr>
      <w:r w:rsidRPr="00FB580E">
        <w:rPr>
          <w:rFonts w:ascii="Calibri" w:hAnsi="Calibri" w:cs="Calibri"/>
          <w:b/>
          <w:iCs/>
          <w:caps/>
        </w:rPr>
        <w:t>Professional Team Report</w:t>
      </w:r>
    </w:p>
    <w:p w14:paraId="40B16A6E" w14:textId="77777777" w:rsidR="00E63819" w:rsidRPr="00E63819" w:rsidRDefault="00E63819" w:rsidP="00E63819">
      <w:pPr>
        <w:tabs>
          <w:tab w:val="num" w:pos="1440"/>
        </w:tabs>
        <w:ind w:left="1440" w:hanging="360"/>
        <w:rPr>
          <w:rFonts w:ascii="Calibri" w:hAnsi="Calibri" w:cs="Calibri"/>
        </w:rPr>
      </w:pPr>
    </w:p>
    <w:p w14:paraId="714CCFEE" w14:textId="6CD33315" w:rsidR="00E63819" w:rsidRPr="00E63819" w:rsidRDefault="00E63819" w:rsidP="00E63819">
      <w:pPr>
        <w:tabs>
          <w:tab w:val="num" w:pos="1440"/>
        </w:tabs>
        <w:rPr>
          <w:rFonts w:ascii="Calibri" w:hAnsi="Calibri" w:cs="Calibri"/>
        </w:rPr>
      </w:pPr>
      <w:r w:rsidRPr="00E63819">
        <w:rPr>
          <w:rFonts w:ascii="Calibri" w:hAnsi="Calibri" w:cs="Calibri"/>
        </w:rPr>
        <w:t xml:space="preserve">After completing its review of the hurricane </w:t>
      </w:r>
      <w:r w:rsidR="00D57985">
        <w:rPr>
          <w:rFonts w:ascii="Calibri" w:hAnsi="Calibri" w:cs="Calibri"/>
        </w:rPr>
        <w:t xml:space="preserve">model for compliance with the hurricane </w:t>
      </w:r>
      <w:r w:rsidRPr="00E63819">
        <w:rPr>
          <w:rFonts w:ascii="Calibri" w:hAnsi="Calibri" w:cs="Calibri"/>
        </w:rPr>
        <w:t xml:space="preserve">standards, the Professional Team </w:t>
      </w:r>
      <w:r w:rsidR="00D57985">
        <w:rPr>
          <w:rFonts w:ascii="Calibri" w:hAnsi="Calibri" w:cs="Calibri"/>
        </w:rPr>
        <w:t>shall</w:t>
      </w:r>
      <w:r w:rsidRPr="00E63819">
        <w:rPr>
          <w:rFonts w:ascii="Calibri" w:hAnsi="Calibri" w:cs="Calibri"/>
        </w:rPr>
        <w:t xml:space="preserve"> conduct an exit briefing with the modeling organization. During this briefing, the Professional Team </w:t>
      </w:r>
      <w:r w:rsidR="00D57985">
        <w:rPr>
          <w:rFonts w:ascii="Calibri" w:hAnsi="Calibri" w:cs="Calibri"/>
        </w:rPr>
        <w:t>shall</w:t>
      </w:r>
      <w:r w:rsidRPr="00E63819">
        <w:rPr>
          <w:rFonts w:ascii="Calibri" w:hAnsi="Calibri" w:cs="Calibri"/>
        </w:rPr>
        <w:t xml:space="preserve"> provide a preliminary draft of the Professional Team report. </w:t>
      </w:r>
    </w:p>
    <w:p w14:paraId="2AD1D2BA" w14:textId="77777777" w:rsidR="00E63819" w:rsidRPr="00E63819" w:rsidRDefault="00E63819" w:rsidP="00E63819">
      <w:pPr>
        <w:tabs>
          <w:tab w:val="num" w:pos="1440"/>
        </w:tabs>
        <w:rPr>
          <w:rFonts w:ascii="Calibri" w:hAnsi="Calibri" w:cs="Calibri"/>
        </w:rPr>
      </w:pPr>
    </w:p>
    <w:p w14:paraId="0A0ECA3E" w14:textId="77777777" w:rsidR="00D57985" w:rsidRDefault="00E63819" w:rsidP="00E63819">
      <w:pPr>
        <w:tabs>
          <w:tab w:val="num" w:pos="1440"/>
        </w:tabs>
        <w:rPr>
          <w:rFonts w:ascii="Calibri" w:hAnsi="Calibri" w:cs="Calibri"/>
        </w:rPr>
      </w:pPr>
      <w:r w:rsidRPr="00E63819">
        <w:rPr>
          <w:rFonts w:ascii="Calibri" w:hAnsi="Calibri" w:cs="Calibri"/>
        </w:rPr>
        <w:t xml:space="preserve">If the on-site review is held remotely, a preliminary draft of the Professional Team report </w:t>
      </w:r>
    </w:p>
    <w:p w14:paraId="205A7E61" w14:textId="77777777" w:rsidR="00D57985" w:rsidRDefault="00D57985" w:rsidP="00E63819">
      <w:pPr>
        <w:tabs>
          <w:tab w:val="num" w:pos="1440"/>
        </w:tabs>
        <w:rPr>
          <w:rFonts w:ascii="Calibri" w:hAnsi="Calibri" w:cs="Calibri"/>
        </w:rPr>
      </w:pPr>
      <w:r>
        <w:rPr>
          <w:rFonts w:ascii="Calibri" w:hAnsi="Calibri" w:cs="Calibri"/>
        </w:rPr>
        <w:t>shall</w:t>
      </w:r>
      <w:r w:rsidR="00E63819" w:rsidRPr="00E63819">
        <w:rPr>
          <w:rFonts w:ascii="Calibri" w:hAnsi="Calibri" w:cs="Calibri"/>
        </w:rPr>
        <w:t xml:space="preserve"> be emailed by SBA staff to the modeling organization. The email shall include the SBA disclosure, “This communication may contain confidential, proprietary, and/or privileged information. It is intended solely for the use of the addressee. If you are not the intended recipient, you are strictly prohibited from disclosing, copying, distributing or using any of </w:t>
      </w:r>
    </w:p>
    <w:p w14:paraId="34F2952F" w14:textId="3DC742CD" w:rsidR="00E63819" w:rsidRPr="00E63819" w:rsidRDefault="00E63819" w:rsidP="00E63819">
      <w:pPr>
        <w:tabs>
          <w:tab w:val="num" w:pos="1440"/>
        </w:tabs>
        <w:rPr>
          <w:rFonts w:ascii="Calibri" w:hAnsi="Calibri" w:cs="Calibri"/>
        </w:rPr>
      </w:pPr>
      <w:r w:rsidRPr="00E63819">
        <w:rPr>
          <w:rFonts w:ascii="Calibri" w:hAnsi="Calibri" w:cs="Calibri"/>
        </w:rPr>
        <w:t xml:space="preserve">this information. If you received this communication in error, please contact the sender immediately and destroy the material in its entirety, whether electronic or hard copy. Additionally, please note that Florida has a very broad public records law. This communication (including your email address, any attachments and other email contents) may be subject to disclosure to the public and media.” </w:t>
      </w:r>
    </w:p>
    <w:p w14:paraId="59520C35" w14:textId="77777777" w:rsidR="00E63819" w:rsidRPr="00E63819" w:rsidRDefault="00E63819" w:rsidP="00E63819">
      <w:pPr>
        <w:tabs>
          <w:tab w:val="num" w:pos="1440"/>
        </w:tabs>
        <w:rPr>
          <w:rFonts w:ascii="Calibri" w:hAnsi="Calibri" w:cs="Calibri"/>
        </w:rPr>
      </w:pPr>
    </w:p>
    <w:p w14:paraId="3BAB28D1" w14:textId="75A84196" w:rsidR="00E63819" w:rsidRPr="00E63819" w:rsidRDefault="00E63819" w:rsidP="00E63819">
      <w:pPr>
        <w:tabs>
          <w:tab w:val="num" w:pos="1440"/>
        </w:tabs>
        <w:rPr>
          <w:rFonts w:ascii="Calibri" w:hAnsi="Calibri" w:cs="Calibri"/>
        </w:rPr>
      </w:pPr>
      <w:r w:rsidRPr="00E63819">
        <w:rPr>
          <w:rFonts w:ascii="Calibri" w:hAnsi="Calibri" w:cs="Calibri"/>
        </w:rPr>
        <w:t xml:space="preserve">The modeling organization has the right to expunge any trade secret information. The modeling organization </w:t>
      </w:r>
      <w:r w:rsidR="00D57985">
        <w:rPr>
          <w:rFonts w:ascii="Calibri" w:hAnsi="Calibri" w:cs="Calibri"/>
        </w:rPr>
        <w:t>sha</w:t>
      </w:r>
      <w:r w:rsidRPr="00E63819">
        <w:rPr>
          <w:rFonts w:ascii="Calibri" w:hAnsi="Calibri" w:cs="Calibri"/>
        </w:rPr>
        <w:t xml:space="preserve">ll also have the opportunity to check for any factual errors. The Professional Team </w:t>
      </w:r>
      <w:r w:rsidR="00D57985">
        <w:rPr>
          <w:rFonts w:ascii="Calibri" w:hAnsi="Calibri" w:cs="Calibri"/>
        </w:rPr>
        <w:t>shall</w:t>
      </w:r>
      <w:r w:rsidRPr="00E63819">
        <w:rPr>
          <w:rFonts w:ascii="Calibri" w:hAnsi="Calibri" w:cs="Calibri"/>
        </w:rPr>
        <w:t xml:space="preserve"> consider modeling organization suggestions for changes in its draft to correct factual errors. If the modeling organization and the Professional Team dispute a particular item as a factual error, then the report shall adopt the phrasing, “In the opinion of the Professional Team….” </w:t>
      </w:r>
    </w:p>
    <w:p w14:paraId="3049B26B" w14:textId="77777777" w:rsidR="00E63819" w:rsidRPr="00E63819" w:rsidRDefault="00E63819" w:rsidP="00E63819">
      <w:pPr>
        <w:tabs>
          <w:tab w:val="num" w:pos="1440"/>
        </w:tabs>
        <w:rPr>
          <w:rFonts w:ascii="Calibri" w:hAnsi="Calibri" w:cs="Calibri"/>
        </w:rPr>
      </w:pPr>
    </w:p>
    <w:p w14:paraId="164E7A35" w14:textId="77777777" w:rsidR="00E63819" w:rsidRPr="00E63819" w:rsidRDefault="00E63819" w:rsidP="00E63819">
      <w:pPr>
        <w:tabs>
          <w:tab w:val="num" w:pos="1440"/>
        </w:tabs>
        <w:rPr>
          <w:rFonts w:ascii="Calibri" w:hAnsi="Calibri" w:cs="Calibri"/>
        </w:rPr>
      </w:pPr>
      <w:r w:rsidRPr="00E63819">
        <w:rPr>
          <w:rFonts w:ascii="Calibri" w:hAnsi="Calibri" w:cs="Calibri"/>
        </w:rPr>
        <w:t xml:space="preserve">Any information within the preliminary draft of the Professional Team report deemed proprietary by the modeling organization shall be noted and expunged from the final Professional Team report. If there is a disagreement between the modeling organization </w:t>
      </w:r>
    </w:p>
    <w:p w14:paraId="5BB2F3BB" w14:textId="77777777" w:rsidR="00E63819" w:rsidRPr="00E63819" w:rsidRDefault="00E63819" w:rsidP="00E63819">
      <w:pPr>
        <w:tabs>
          <w:tab w:val="num" w:pos="1440"/>
        </w:tabs>
        <w:rPr>
          <w:rFonts w:ascii="Calibri" w:hAnsi="Calibri" w:cs="Calibri"/>
        </w:rPr>
      </w:pPr>
      <w:r w:rsidRPr="00E63819">
        <w:rPr>
          <w:rFonts w:ascii="Calibri" w:hAnsi="Calibri" w:cs="Calibri"/>
        </w:rPr>
        <w:t xml:space="preserve">and the Professional Team over the proprietary nature of the expunged information, then </w:t>
      </w:r>
    </w:p>
    <w:p w14:paraId="7B3D3AC6" w14:textId="77777777" w:rsidR="00E63819" w:rsidRPr="00E63819" w:rsidRDefault="00E63819" w:rsidP="00E63819">
      <w:pPr>
        <w:tabs>
          <w:tab w:val="num" w:pos="1440"/>
        </w:tabs>
        <w:rPr>
          <w:rFonts w:ascii="Calibri" w:hAnsi="Calibri" w:cs="Calibri"/>
        </w:rPr>
      </w:pPr>
      <w:r w:rsidRPr="00E63819">
        <w:rPr>
          <w:rFonts w:ascii="Calibri" w:hAnsi="Calibri" w:cs="Calibri"/>
        </w:rPr>
        <w:t xml:space="preserve">the expunged information shall be placed in a sealed envelope labeled “Contains Content Designated as Trade Secret Information by (Name of Modeling Organization)” with the date, time, and Professional Team leader’s signature across the seal. </w:t>
      </w:r>
    </w:p>
    <w:p w14:paraId="7704C912" w14:textId="77777777" w:rsidR="00E63819" w:rsidRPr="00E63819" w:rsidRDefault="00E63819" w:rsidP="00E63819">
      <w:pPr>
        <w:tabs>
          <w:tab w:val="num" w:pos="1440"/>
        </w:tabs>
        <w:rPr>
          <w:rFonts w:ascii="Calibri" w:hAnsi="Calibri" w:cs="Calibri"/>
        </w:rPr>
      </w:pPr>
    </w:p>
    <w:p w14:paraId="0DA29D38" w14:textId="77777777" w:rsidR="00E63819" w:rsidRPr="00E63819" w:rsidRDefault="00E63819" w:rsidP="00E63819">
      <w:pPr>
        <w:tabs>
          <w:tab w:val="num" w:pos="1440"/>
        </w:tabs>
        <w:rPr>
          <w:rFonts w:ascii="Calibri" w:hAnsi="Calibri" w:cs="Calibri"/>
        </w:rPr>
      </w:pPr>
      <w:r w:rsidRPr="00E63819">
        <w:rPr>
          <w:rFonts w:ascii="Calibri" w:hAnsi="Calibri" w:cs="Calibri"/>
        </w:rPr>
        <w:t>If the on-site review is held remotely, SBA staff shall print and place the expunged information in a sealed envelope labeled “Contains Content Designated as Trade Secret Information by (Name of Modeling Organization)” with the date, time, and SBA staff’s signature across the seal.</w:t>
      </w:r>
    </w:p>
    <w:p w14:paraId="7BA489A0" w14:textId="77777777" w:rsidR="00E63819" w:rsidRDefault="00E63819" w:rsidP="00E63819">
      <w:pPr>
        <w:tabs>
          <w:tab w:val="num" w:pos="1440"/>
        </w:tabs>
        <w:rPr>
          <w:rFonts w:ascii="Calibri" w:hAnsi="Calibri" w:cs="Calibri"/>
        </w:rPr>
      </w:pPr>
    </w:p>
    <w:p w14:paraId="49D7F229" w14:textId="77777777" w:rsidR="0029546A" w:rsidRPr="00E63819" w:rsidRDefault="0029546A" w:rsidP="00E63819">
      <w:pPr>
        <w:tabs>
          <w:tab w:val="num" w:pos="1440"/>
        </w:tabs>
        <w:rPr>
          <w:rFonts w:ascii="Calibri" w:hAnsi="Calibri" w:cs="Calibri"/>
        </w:rPr>
      </w:pPr>
    </w:p>
    <w:p w14:paraId="7240C46B" w14:textId="77777777" w:rsidR="00E63819" w:rsidRPr="00E63819" w:rsidRDefault="00E63819" w:rsidP="00E63819">
      <w:pPr>
        <w:tabs>
          <w:tab w:val="num" w:pos="1440"/>
        </w:tabs>
        <w:rPr>
          <w:rFonts w:ascii="Calibri" w:hAnsi="Calibri" w:cs="Calibri"/>
        </w:rPr>
      </w:pPr>
      <w:r w:rsidRPr="00E63819">
        <w:rPr>
          <w:rFonts w:ascii="Calibri" w:hAnsi="Calibri" w:cs="Calibri"/>
        </w:rPr>
        <w:lastRenderedPageBreak/>
        <w:t xml:space="preserve">The sealed envelope shall be retained by SBA staff in accordance with Florida Public Records Law in a secure location. SBA staff shall bring the sealed envelope to the Commission closed meeting to discuss trade secrets where it will be unsealed and distributed for use during the closed meeting. At the conclusion of the closed meeting, the information shall be placed in </w:t>
      </w:r>
    </w:p>
    <w:p w14:paraId="39BC4278" w14:textId="77777777" w:rsidR="00E63819" w:rsidRPr="00E63819" w:rsidRDefault="00E63819" w:rsidP="00E63819">
      <w:pPr>
        <w:tabs>
          <w:tab w:val="num" w:pos="1440"/>
        </w:tabs>
        <w:rPr>
          <w:rFonts w:ascii="Calibri" w:hAnsi="Calibri" w:cs="Calibri"/>
        </w:rPr>
      </w:pPr>
      <w:r w:rsidRPr="00E63819">
        <w:rPr>
          <w:rFonts w:ascii="Calibri" w:hAnsi="Calibri" w:cs="Calibri"/>
        </w:rPr>
        <w:t>an envelope labeled “Contains Content Designated as Trade Secret Information by (Name of Modeling Organization)” and sealed. The sealed envelope shall be retained by SBA staff in a secure location until the records retention schedule has been met at which time the sealed envelope shall be destroyed and the modeling organization informed.</w:t>
      </w:r>
    </w:p>
    <w:p w14:paraId="064ECA57" w14:textId="77777777" w:rsidR="00E63819" w:rsidRPr="00E63819" w:rsidRDefault="00E63819" w:rsidP="00E63819">
      <w:pPr>
        <w:tabs>
          <w:tab w:val="num" w:pos="1440"/>
        </w:tabs>
        <w:rPr>
          <w:rFonts w:ascii="Calibri" w:hAnsi="Calibri" w:cs="Calibri"/>
        </w:rPr>
      </w:pPr>
    </w:p>
    <w:p w14:paraId="17B52FCB" w14:textId="3E2851FD" w:rsidR="00E63819" w:rsidRPr="00E63819" w:rsidRDefault="00E63819" w:rsidP="00E63819">
      <w:pPr>
        <w:tabs>
          <w:tab w:val="num" w:pos="1440"/>
        </w:tabs>
        <w:rPr>
          <w:rFonts w:ascii="Calibri" w:hAnsi="Calibri" w:cs="Calibri"/>
        </w:rPr>
      </w:pPr>
      <w:r w:rsidRPr="00E63819">
        <w:rPr>
          <w:rFonts w:ascii="Calibri" w:hAnsi="Calibri" w:cs="Calibri"/>
        </w:rPr>
        <w:t xml:space="preserve">The Professional Team report </w:t>
      </w:r>
      <w:r w:rsidR="00E47532">
        <w:rPr>
          <w:rFonts w:ascii="Calibri" w:hAnsi="Calibri" w:cs="Calibri"/>
        </w:rPr>
        <w:t>shall</w:t>
      </w:r>
      <w:r w:rsidRPr="00E63819">
        <w:rPr>
          <w:rFonts w:ascii="Calibri" w:hAnsi="Calibri" w:cs="Calibri"/>
        </w:rPr>
        <w:t xml:space="preserve"> include: </w:t>
      </w:r>
    </w:p>
    <w:p w14:paraId="1CF73D77" w14:textId="77777777" w:rsidR="00E63819" w:rsidRPr="00E63819" w:rsidRDefault="00E63819" w:rsidP="00E63819">
      <w:pPr>
        <w:tabs>
          <w:tab w:val="num" w:pos="1440"/>
        </w:tabs>
        <w:rPr>
          <w:rFonts w:ascii="Calibri" w:hAnsi="Calibri" w:cs="Calibri"/>
        </w:rPr>
      </w:pPr>
    </w:p>
    <w:p w14:paraId="53FDB2FB" w14:textId="77777777" w:rsidR="00E63819" w:rsidRPr="00E63819" w:rsidRDefault="00E63819" w:rsidP="00E63819">
      <w:pPr>
        <w:numPr>
          <w:ilvl w:val="0"/>
          <w:numId w:val="73"/>
        </w:numPr>
        <w:tabs>
          <w:tab w:val="num" w:pos="360"/>
        </w:tabs>
        <w:ind w:left="360"/>
        <w:rPr>
          <w:rFonts w:ascii="Calibri" w:hAnsi="Calibri" w:cs="Calibri"/>
        </w:rPr>
      </w:pPr>
      <w:r w:rsidRPr="00E63819">
        <w:rPr>
          <w:rFonts w:ascii="Calibri" w:hAnsi="Calibri" w:cs="Calibri"/>
        </w:rPr>
        <w:t>A list of participants,</w:t>
      </w:r>
    </w:p>
    <w:p w14:paraId="46C81C3A" w14:textId="77777777" w:rsidR="00E63819" w:rsidRPr="00E63819" w:rsidRDefault="00E63819" w:rsidP="00E63819">
      <w:pPr>
        <w:ind w:left="360"/>
        <w:rPr>
          <w:rFonts w:ascii="Calibri" w:hAnsi="Calibri" w:cs="Calibri"/>
        </w:rPr>
      </w:pPr>
    </w:p>
    <w:p w14:paraId="05EFBD22" w14:textId="77777777" w:rsidR="00E63819" w:rsidRPr="00E63819" w:rsidRDefault="00E63819" w:rsidP="00E63819">
      <w:pPr>
        <w:numPr>
          <w:ilvl w:val="0"/>
          <w:numId w:val="73"/>
        </w:numPr>
        <w:tabs>
          <w:tab w:val="num" w:pos="360"/>
        </w:tabs>
        <w:ind w:left="360"/>
        <w:rPr>
          <w:rFonts w:ascii="Calibri" w:hAnsi="Calibri" w:cs="Calibri"/>
        </w:rPr>
      </w:pPr>
      <w:r w:rsidRPr="00E63819">
        <w:rPr>
          <w:rFonts w:ascii="Calibri" w:hAnsi="Calibri" w:cs="Calibri"/>
        </w:rPr>
        <w:t xml:space="preserve">A summary of significant revisions in the hurricane model under review from the current accepted hurricane model, </w:t>
      </w:r>
    </w:p>
    <w:p w14:paraId="59376F95" w14:textId="77777777" w:rsidR="00E63819" w:rsidRPr="00E63819" w:rsidRDefault="00E63819" w:rsidP="00E63819">
      <w:pPr>
        <w:rPr>
          <w:rFonts w:ascii="Calibri" w:hAnsi="Calibri" w:cs="Calibri"/>
        </w:rPr>
      </w:pPr>
    </w:p>
    <w:p w14:paraId="3EC083BE" w14:textId="77777777" w:rsidR="00E63819" w:rsidRPr="00E63819" w:rsidRDefault="00E63819" w:rsidP="00E63819">
      <w:pPr>
        <w:numPr>
          <w:ilvl w:val="0"/>
          <w:numId w:val="73"/>
        </w:numPr>
        <w:tabs>
          <w:tab w:val="num" w:pos="360"/>
        </w:tabs>
        <w:ind w:left="360"/>
        <w:rPr>
          <w:rFonts w:ascii="Calibri" w:hAnsi="Calibri" w:cs="Calibri"/>
        </w:rPr>
      </w:pPr>
      <w:r w:rsidRPr="00E63819">
        <w:rPr>
          <w:rFonts w:ascii="Calibri" w:hAnsi="Calibri" w:cs="Calibri"/>
        </w:rPr>
        <w:t>A verification that all deficiencies identified by the Commission have been resolved,</w:t>
      </w:r>
    </w:p>
    <w:p w14:paraId="7A8AD6FA" w14:textId="77777777" w:rsidR="00E63819" w:rsidRPr="00E63819" w:rsidRDefault="00E63819" w:rsidP="00E63819">
      <w:pPr>
        <w:rPr>
          <w:rFonts w:ascii="Calibri" w:hAnsi="Calibri" w:cs="Calibri"/>
        </w:rPr>
      </w:pPr>
    </w:p>
    <w:p w14:paraId="3B66358C" w14:textId="77777777" w:rsidR="00E63819" w:rsidRPr="00E63819" w:rsidRDefault="00E63819" w:rsidP="00E63819">
      <w:pPr>
        <w:numPr>
          <w:ilvl w:val="0"/>
          <w:numId w:val="73"/>
        </w:numPr>
        <w:tabs>
          <w:tab w:val="num" w:pos="360"/>
        </w:tabs>
        <w:ind w:left="360"/>
        <w:rPr>
          <w:rFonts w:ascii="Calibri" w:hAnsi="Calibri" w:cs="Calibri"/>
        </w:rPr>
      </w:pPr>
      <w:r w:rsidRPr="00E63819">
        <w:rPr>
          <w:rFonts w:ascii="Calibri" w:hAnsi="Calibri" w:cs="Calibri"/>
        </w:rPr>
        <w:t>A copy of the pre-visit letter,</w:t>
      </w:r>
    </w:p>
    <w:p w14:paraId="5B211818" w14:textId="77777777" w:rsidR="00E63819" w:rsidRPr="00E63819" w:rsidRDefault="00E63819" w:rsidP="00E63819">
      <w:pPr>
        <w:rPr>
          <w:rFonts w:ascii="Calibri" w:hAnsi="Calibri" w:cs="Calibri"/>
        </w:rPr>
      </w:pPr>
    </w:p>
    <w:p w14:paraId="1FA64190" w14:textId="77777777" w:rsidR="00E63819" w:rsidRPr="00E63819" w:rsidRDefault="00E63819" w:rsidP="00E63819">
      <w:pPr>
        <w:numPr>
          <w:ilvl w:val="0"/>
          <w:numId w:val="73"/>
        </w:numPr>
        <w:tabs>
          <w:tab w:val="num" w:pos="360"/>
        </w:tabs>
        <w:ind w:left="360"/>
        <w:rPr>
          <w:rFonts w:ascii="Calibri" w:hAnsi="Calibri" w:cs="Calibri"/>
        </w:rPr>
      </w:pPr>
      <w:r w:rsidRPr="00E63819">
        <w:rPr>
          <w:rFonts w:ascii="Calibri" w:hAnsi="Calibri" w:cs="Calibri"/>
        </w:rPr>
        <w:t xml:space="preserve">A verification of compliance with the hurricane standards, making note under any standards where issues or concerns were worked through in order to be verified, </w:t>
      </w:r>
    </w:p>
    <w:p w14:paraId="482DF9EB" w14:textId="77777777" w:rsidR="00E63819" w:rsidRPr="00E63819" w:rsidRDefault="00E63819" w:rsidP="00E63819">
      <w:pPr>
        <w:rPr>
          <w:rFonts w:ascii="Calibri" w:hAnsi="Calibri" w:cs="Calibri"/>
        </w:rPr>
      </w:pPr>
    </w:p>
    <w:p w14:paraId="26D98696" w14:textId="77777777" w:rsidR="00E63819" w:rsidRPr="00E63819" w:rsidRDefault="00E63819" w:rsidP="00E63819">
      <w:pPr>
        <w:numPr>
          <w:ilvl w:val="0"/>
          <w:numId w:val="73"/>
        </w:numPr>
        <w:tabs>
          <w:tab w:val="num" w:pos="360"/>
        </w:tabs>
        <w:ind w:left="360"/>
        <w:rPr>
          <w:rFonts w:ascii="Calibri" w:hAnsi="Calibri" w:cs="Calibri"/>
        </w:rPr>
      </w:pPr>
      <w:r w:rsidRPr="00E63819">
        <w:rPr>
          <w:rFonts w:ascii="Calibri" w:hAnsi="Calibri" w:cs="Calibri"/>
        </w:rPr>
        <w:t xml:space="preserve">A description of material reviewed in support of compliance with the hurricane standards that gave the Professional Team confidence in making the decision to verify compliance with the hurricane standards, </w:t>
      </w:r>
    </w:p>
    <w:p w14:paraId="020CF6A6" w14:textId="77777777" w:rsidR="00E63819" w:rsidRPr="00E63819" w:rsidRDefault="00E63819" w:rsidP="00E63819">
      <w:pPr>
        <w:rPr>
          <w:rFonts w:ascii="Calibri" w:hAnsi="Calibri" w:cs="Calibri"/>
        </w:rPr>
      </w:pPr>
    </w:p>
    <w:p w14:paraId="3BE76921" w14:textId="77777777" w:rsidR="00B308D4" w:rsidRDefault="00E63819" w:rsidP="00E63819">
      <w:pPr>
        <w:numPr>
          <w:ilvl w:val="0"/>
          <w:numId w:val="73"/>
        </w:numPr>
        <w:tabs>
          <w:tab w:val="num" w:pos="360"/>
        </w:tabs>
        <w:ind w:left="360"/>
        <w:rPr>
          <w:rFonts w:ascii="Calibri" w:hAnsi="Calibri" w:cs="Calibri"/>
        </w:rPr>
      </w:pPr>
      <w:r w:rsidRPr="00E63819">
        <w:rPr>
          <w:rFonts w:ascii="Calibri" w:hAnsi="Calibri" w:cs="Calibri"/>
        </w:rPr>
        <w:t xml:space="preserve">A list of trade secret data and information, audit items, and pre-visit letter request responses that the Professional Team recommends be presented to the Commission </w:t>
      </w:r>
    </w:p>
    <w:p w14:paraId="6BA0A99E" w14:textId="0D980E68" w:rsidR="00B308D4" w:rsidRDefault="00E63819" w:rsidP="00E63819">
      <w:pPr>
        <w:ind w:left="360"/>
        <w:rPr>
          <w:rFonts w:ascii="Calibri" w:hAnsi="Calibri" w:cs="Calibri"/>
        </w:rPr>
      </w:pPr>
      <w:r w:rsidRPr="00E63819">
        <w:rPr>
          <w:rFonts w:ascii="Calibri" w:hAnsi="Calibri" w:cs="Calibri"/>
        </w:rPr>
        <w:t>during the closed meeting portion of the Commission meeting to review the hurricane model for acceptability</w:t>
      </w:r>
      <w:r w:rsidR="00B308D4">
        <w:rPr>
          <w:rFonts w:ascii="Calibri" w:hAnsi="Calibri" w:cs="Calibri"/>
        </w:rPr>
        <w:t xml:space="preserve">, </w:t>
      </w:r>
      <w:r w:rsidR="00B308D4" w:rsidRPr="00E63819">
        <w:rPr>
          <w:rFonts w:ascii="Calibri" w:hAnsi="Calibri" w:cs="Calibri"/>
        </w:rPr>
        <w:t xml:space="preserve">to facilitate the Commission’s understanding of the hurricane </w:t>
      </w:r>
    </w:p>
    <w:p w14:paraId="40469BAC" w14:textId="764C63E1" w:rsidR="00E63819" w:rsidRPr="00E63819" w:rsidRDefault="00B308D4" w:rsidP="00E63819">
      <w:pPr>
        <w:ind w:left="360"/>
        <w:rPr>
          <w:rFonts w:ascii="Calibri" w:hAnsi="Calibri" w:cs="Calibri"/>
        </w:rPr>
      </w:pPr>
      <w:r w:rsidRPr="00E63819">
        <w:rPr>
          <w:rFonts w:ascii="Calibri" w:hAnsi="Calibri" w:cs="Calibri"/>
        </w:rPr>
        <w:t>model under review</w:t>
      </w:r>
      <w:r w:rsidR="00E63819" w:rsidRPr="00E63819">
        <w:rPr>
          <w:rFonts w:ascii="Calibri" w:hAnsi="Calibri" w:cs="Calibri"/>
        </w:rPr>
        <w:t xml:space="preserve">, </w:t>
      </w:r>
    </w:p>
    <w:p w14:paraId="6FCEE6A1" w14:textId="77777777" w:rsidR="00E63819" w:rsidRPr="00E63819" w:rsidRDefault="00E63819" w:rsidP="00E63819">
      <w:pPr>
        <w:ind w:left="360"/>
        <w:rPr>
          <w:rFonts w:ascii="Calibri" w:hAnsi="Calibri" w:cs="Calibri"/>
        </w:rPr>
      </w:pPr>
    </w:p>
    <w:p w14:paraId="6F72A3D3" w14:textId="77777777" w:rsidR="00E63819" w:rsidRPr="00E63819" w:rsidRDefault="00E63819" w:rsidP="00E63819">
      <w:pPr>
        <w:numPr>
          <w:ilvl w:val="0"/>
          <w:numId w:val="73"/>
        </w:numPr>
        <w:tabs>
          <w:tab w:val="num" w:pos="360"/>
        </w:tabs>
        <w:ind w:left="360"/>
        <w:contextualSpacing/>
        <w:rPr>
          <w:rFonts w:ascii="Calibri" w:hAnsi="Calibri" w:cs="Calibri"/>
        </w:rPr>
      </w:pPr>
      <w:r w:rsidRPr="00E63819">
        <w:rPr>
          <w:rFonts w:ascii="Calibri" w:hAnsi="Calibri" w:cs="Calibri"/>
        </w:rPr>
        <w:t xml:space="preserve">Any recommended change to the time duration of the closed meeting established by the Commission during the Commission meeting to review Submissions, and </w:t>
      </w:r>
    </w:p>
    <w:p w14:paraId="1C03C0E1" w14:textId="77777777" w:rsidR="00E63819" w:rsidRPr="00E63819" w:rsidRDefault="00E63819" w:rsidP="00E63819">
      <w:pPr>
        <w:ind w:left="360"/>
        <w:contextualSpacing/>
        <w:rPr>
          <w:rFonts w:ascii="Calibri" w:hAnsi="Calibri" w:cs="Calibri"/>
        </w:rPr>
      </w:pPr>
    </w:p>
    <w:p w14:paraId="570B2884" w14:textId="77777777" w:rsidR="00E63819" w:rsidRPr="00E63819" w:rsidRDefault="00E63819" w:rsidP="00E63819">
      <w:pPr>
        <w:numPr>
          <w:ilvl w:val="0"/>
          <w:numId w:val="73"/>
        </w:numPr>
        <w:tabs>
          <w:tab w:val="num" w:pos="540"/>
        </w:tabs>
        <w:ind w:left="360"/>
        <w:rPr>
          <w:rFonts w:ascii="Calibri" w:hAnsi="Calibri" w:cs="Calibri"/>
        </w:rPr>
      </w:pPr>
      <w:r w:rsidRPr="00E63819">
        <w:rPr>
          <w:rFonts w:ascii="Calibri" w:hAnsi="Calibri" w:cs="Calibri"/>
        </w:rPr>
        <w:t xml:space="preserve">A statement indicating where proprietary information has been removed, if applicable. </w:t>
      </w:r>
    </w:p>
    <w:p w14:paraId="31D219C8" w14:textId="77777777" w:rsidR="004F0010" w:rsidRPr="00E63819" w:rsidRDefault="004F0010" w:rsidP="00E63819">
      <w:pPr>
        <w:rPr>
          <w:rFonts w:ascii="Calibri" w:hAnsi="Calibri" w:cs="Calibri"/>
        </w:rPr>
      </w:pPr>
    </w:p>
    <w:p w14:paraId="3BA331FE" w14:textId="77777777" w:rsidR="00E63819" w:rsidRPr="00E63819" w:rsidRDefault="00E63819" w:rsidP="00E63819">
      <w:pPr>
        <w:rPr>
          <w:rFonts w:ascii="Calibri" w:hAnsi="Calibri" w:cs="Calibri"/>
        </w:rPr>
      </w:pPr>
      <w:r w:rsidRPr="00E63819">
        <w:rPr>
          <w:rFonts w:ascii="Calibri" w:hAnsi="Calibri" w:cs="Calibri"/>
        </w:rPr>
        <w:t>The Professional Team report shall not include information deemed as trade secret by the modeling organization.</w:t>
      </w:r>
    </w:p>
    <w:p w14:paraId="7EC1C45F" w14:textId="77777777" w:rsidR="00E63819" w:rsidRPr="00E63819" w:rsidRDefault="00E63819" w:rsidP="00E63819">
      <w:pPr>
        <w:rPr>
          <w:rFonts w:ascii="Calibri" w:hAnsi="Calibri" w:cs="Calibri"/>
        </w:rPr>
      </w:pPr>
    </w:p>
    <w:p w14:paraId="0DFAEEAB" w14:textId="77777777" w:rsidR="00E47532" w:rsidRDefault="00E63819" w:rsidP="00E63819">
      <w:pPr>
        <w:tabs>
          <w:tab w:val="num" w:pos="1440"/>
        </w:tabs>
        <w:rPr>
          <w:rFonts w:ascii="Calibri" w:hAnsi="Calibri" w:cs="Calibri"/>
        </w:rPr>
      </w:pPr>
      <w:r w:rsidRPr="00E63819">
        <w:rPr>
          <w:rFonts w:ascii="Calibri" w:hAnsi="Calibri" w:cs="Calibri"/>
        </w:rPr>
        <w:t xml:space="preserve">After leaving the modeling organization’s premises, the Professional Team, in coordination </w:t>
      </w:r>
    </w:p>
    <w:p w14:paraId="794D1F86" w14:textId="77777777" w:rsidR="00E47532" w:rsidRDefault="00E63819" w:rsidP="00E63819">
      <w:pPr>
        <w:tabs>
          <w:tab w:val="num" w:pos="1440"/>
        </w:tabs>
        <w:rPr>
          <w:rFonts w:ascii="Calibri" w:hAnsi="Calibri" w:cs="Calibri"/>
        </w:rPr>
      </w:pPr>
      <w:r w:rsidRPr="00E63819">
        <w:rPr>
          <w:rFonts w:ascii="Calibri" w:hAnsi="Calibri" w:cs="Calibri"/>
        </w:rPr>
        <w:t xml:space="preserve">with SBA staff, will finalize its report and provide it to Commission members in advance of </w:t>
      </w:r>
    </w:p>
    <w:p w14:paraId="6A976E50" w14:textId="6EA2DEE0" w:rsidR="00E63819" w:rsidRPr="00E63819" w:rsidRDefault="00E63819" w:rsidP="00E63819">
      <w:pPr>
        <w:tabs>
          <w:tab w:val="num" w:pos="1440"/>
        </w:tabs>
        <w:rPr>
          <w:rFonts w:ascii="Calibri" w:hAnsi="Calibri" w:cs="Calibri"/>
        </w:rPr>
      </w:pPr>
      <w:r w:rsidRPr="00E63819">
        <w:rPr>
          <w:rFonts w:ascii="Calibri" w:hAnsi="Calibri" w:cs="Calibri"/>
        </w:rPr>
        <w:t xml:space="preserve">the meeting to review the hurricane model for acceptability. </w:t>
      </w:r>
    </w:p>
    <w:p w14:paraId="4E6FF25D" w14:textId="77777777" w:rsidR="00E63819" w:rsidRPr="00E63819" w:rsidRDefault="00E63819" w:rsidP="00E63819">
      <w:pPr>
        <w:tabs>
          <w:tab w:val="num" w:pos="1440"/>
        </w:tabs>
        <w:rPr>
          <w:rFonts w:ascii="Calibri" w:hAnsi="Calibri" w:cs="Calibri"/>
        </w:rPr>
      </w:pPr>
    </w:p>
    <w:p w14:paraId="37B1CAED" w14:textId="77777777" w:rsidR="00E63819" w:rsidRPr="00E63819" w:rsidRDefault="00E63819" w:rsidP="00E63819">
      <w:pPr>
        <w:tabs>
          <w:tab w:val="num" w:pos="1440"/>
        </w:tabs>
        <w:rPr>
          <w:rFonts w:ascii="Calibri" w:hAnsi="Calibri" w:cs="Calibri"/>
        </w:rPr>
      </w:pPr>
      <w:r w:rsidRPr="00E63819">
        <w:rPr>
          <w:rFonts w:ascii="Calibri" w:hAnsi="Calibri" w:cs="Calibri"/>
        </w:rPr>
        <w:lastRenderedPageBreak/>
        <w:t xml:space="preserve">Any disparate opinions among Professional Team members concerning compliance with the hurricane standards will be duly noted and explained in the final report. </w:t>
      </w:r>
    </w:p>
    <w:p w14:paraId="3AC2CA94" w14:textId="77777777" w:rsidR="00E63819" w:rsidRPr="00E63819" w:rsidRDefault="00E63819" w:rsidP="00E63819">
      <w:pPr>
        <w:rPr>
          <w:rFonts w:ascii="Calibri" w:hAnsi="Calibri" w:cs="Calibri"/>
          <w:b/>
          <w:bCs/>
          <w:i/>
        </w:rPr>
      </w:pPr>
    </w:p>
    <w:p w14:paraId="5DE2597E" w14:textId="77777777" w:rsidR="00E63819" w:rsidRPr="00E63819" w:rsidRDefault="00E63819" w:rsidP="00E63819">
      <w:pPr>
        <w:rPr>
          <w:rFonts w:ascii="Calibri" w:hAnsi="Calibri" w:cs="Calibri"/>
          <w:b/>
          <w:bCs/>
          <w:i/>
        </w:rPr>
      </w:pPr>
    </w:p>
    <w:p w14:paraId="4F902CC9" w14:textId="77777777" w:rsidR="00E63819" w:rsidRPr="00FB580E" w:rsidRDefault="00E63819" w:rsidP="00E63819">
      <w:pPr>
        <w:rPr>
          <w:rFonts w:ascii="Calibri" w:hAnsi="Calibri" w:cs="Calibri"/>
          <w:iCs/>
          <w:caps/>
        </w:rPr>
      </w:pPr>
      <w:r w:rsidRPr="00FB580E">
        <w:rPr>
          <w:rFonts w:ascii="Calibri" w:hAnsi="Calibri" w:cs="Calibri"/>
          <w:b/>
          <w:bCs/>
          <w:iCs/>
          <w:caps/>
        </w:rPr>
        <w:t>Additional Verification Review</w:t>
      </w:r>
    </w:p>
    <w:p w14:paraId="6912F814" w14:textId="77777777" w:rsidR="00E63819" w:rsidRPr="00E63819" w:rsidRDefault="00E63819" w:rsidP="00E63819">
      <w:pPr>
        <w:tabs>
          <w:tab w:val="num" w:pos="1440"/>
        </w:tabs>
        <w:ind w:left="720"/>
        <w:rPr>
          <w:rFonts w:ascii="Calibri" w:hAnsi="Calibri" w:cs="Calibri"/>
        </w:rPr>
      </w:pPr>
    </w:p>
    <w:p w14:paraId="17C40809" w14:textId="2B30C725" w:rsidR="00E63819" w:rsidRPr="00E63819" w:rsidRDefault="00E63819" w:rsidP="00E63819">
      <w:pPr>
        <w:tabs>
          <w:tab w:val="num" w:pos="1080"/>
          <w:tab w:val="num" w:pos="1440"/>
        </w:tabs>
        <w:rPr>
          <w:rFonts w:ascii="Calibri" w:hAnsi="Calibri" w:cs="Calibri"/>
        </w:rPr>
      </w:pPr>
      <w:r w:rsidRPr="00E63819">
        <w:rPr>
          <w:rFonts w:ascii="Calibri" w:hAnsi="Calibri" w:cs="Calibri"/>
        </w:rPr>
        <w:t xml:space="preserve">It is possible that a subset of the hurricane standards or changes made to the hurricane model, disclosures, forms, </w:t>
      </w:r>
      <w:r w:rsidR="00B308D4">
        <w:rPr>
          <w:rFonts w:ascii="Calibri" w:hAnsi="Calibri" w:cs="Calibri"/>
        </w:rPr>
        <w:t>or</w:t>
      </w:r>
      <w:r w:rsidRPr="00E63819">
        <w:rPr>
          <w:rFonts w:ascii="Calibri" w:hAnsi="Calibri" w:cs="Calibri"/>
        </w:rPr>
        <w:t xml:space="preserve"> trade secret data and information may require further review by the Professional Team or a subset of the Professional Team. In such cases, SBA staff will arrange </w:t>
      </w:r>
    </w:p>
    <w:p w14:paraId="567502E8" w14:textId="77777777" w:rsidR="00E63819" w:rsidRPr="00E63819" w:rsidRDefault="00E63819" w:rsidP="00E63819">
      <w:pPr>
        <w:tabs>
          <w:tab w:val="num" w:pos="1080"/>
          <w:tab w:val="num" w:pos="1440"/>
        </w:tabs>
        <w:rPr>
          <w:rFonts w:ascii="Calibri" w:hAnsi="Calibri" w:cs="Calibri"/>
        </w:rPr>
      </w:pPr>
      <w:r w:rsidRPr="00E63819">
        <w:rPr>
          <w:rFonts w:ascii="Calibri" w:hAnsi="Calibri" w:cs="Calibri"/>
        </w:rPr>
        <w:t>an additional verification review, in accordance with the Acceptability Process, to verify those hurricane standards.</w:t>
      </w:r>
    </w:p>
    <w:p w14:paraId="61FD5C9D" w14:textId="77777777" w:rsidR="00E63819" w:rsidRPr="00E63819" w:rsidRDefault="00E63819" w:rsidP="00E63819">
      <w:pPr>
        <w:tabs>
          <w:tab w:val="num" w:pos="1080"/>
          <w:tab w:val="num" w:pos="1440"/>
        </w:tabs>
        <w:rPr>
          <w:rFonts w:ascii="Calibri" w:hAnsi="Calibri" w:cs="Calibri"/>
        </w:rPr>
      </w:pPr>
    </w:p>
    <w:p w14:paraId="4C7FFC4C" w14:textId="77777777" w:rsidR="00E47532" w:rsidRDefault="00E63819" w:rsidP="00E63819">
      <w:pPr>
        <w:tabs>
          <w:tab w:val="num" w:pos="1080"/>
          <w:tab w:val="num" w:pos="1440"/>
        </w:tabs>
        <w:rPr>
          <w:rFonts w:ascii="Calibri" w:hAnsi="Calibri" w:cs="Calibri"/>
        </w:rPr>
      </w:pPr>
      <w:r w:rsidRPr="00E63819">
        <w:rPr>
          <w:rFonts w:ascii="Calibri" w:hAnsi="Calibri" w:cs="Calibri"/>
        </w:rPr>
        <w:t xml:space="preserve">Non-trade secret materials shall be received by SBA staff within sixty calendar days of the request for an additional verification review, but no later than seven calendar days prior </w:t>
      </w:r>
    </w:p>
    <w:p w14:paraId="026F71A8" w14:textId="64FECAF2" w:rsidR="00E63819" w:rsidRPr="00E63819" w:rsidRDefault="00E63819" w:rsidP="00E63819">
      <w:pPr>
        <w:tabs>
          <w:tab w:val="num" w:pos="1080"/>
          <w:tab w:val="num" w:pos="1440"/>
        </w:tabs>
        <w:rPr>
          <w:rFonts w:ascii="Calibri" w:hAnsi="Calibri" w:cs="Calibri"/>
        </w:rPr>
      </w:pPr>
      <w:r w:rsidRPr="00E63819">
        <w:rPr>
          <w:rFonts w:ascii="Calibri" w:hAnsi="Calibri" w:cs="Calibri"/>
        </w:rPr>
        <w:t xml:space="preserve">to the additional verification review. </w:t>
      </w:r>
    </w:p>
    <w:p w14:paraId="0867F860" w14:textId="77777777" w:rsidR="00E63819" w:rsidRPr="00E63819" w:rsidRDefault="00E63819" w:rsidP="00E63819">
      <w:pPr>
        <w:tabs>
          <w:tab w:val="num" w:pos="1080"/>
          <w:tab w:val="num" w:pos="1440"/>
        </w:tabs>
        <w:rPr>
          <w:rFonts w:ascii="Calibri" w:hAnsi="Calibri" w:cs="Calibri"/>
        </w:rPr>
      </w:pPr>
    </w:p>
    <w:p w14:paraId="17B03327" w14:textId="77777777" w:rsidR="00E63819" w:rsidRPr="00E63819" w:rsidRDefault="00E63819" w:rsidP="00E63819">
      <w:pPr>
        <w:tabs>
          <w:tab w:val="num" w:pos="1080"/>
          <w:tab w:val="num" w:pos="1440"/>
        </w:tabs>
        <w:rPr>
          <w:rFonts w:ascii="Calibri" w:hAnsi="Calibri" w:cs="Calibri"/>
        </w:rPr>
      </w:pPr>
      <w:r w:rsidRPr="00E63819">
        <w:rPr>
          <w:rFonts w:ascii="Calibri" w:hAnsi="Calibri" w:cs="Calibri"/>
        </w:rPr>
        <w:t xml:space="preserve">Electronic trade secret materials shall be provided to SBA staff and designated Professional Team members, in a location provided by the modeling organization, to be received no later than close of business two business days prior to the start of the additional verification review (e.g., 5pm modeling organization time on Thursday before the start of an additional verification review on Monday). Additional materials may be requested on-site by the Professional Team in order to verify the hurricane standards. The Professional Team members and SBA staff shall attest at the end of the additional verification review that all trade secret material and digital notes on their personal computers have been deleted and that the recycle bin or its equivalent has been emptied. </w:t>
      </w:r>
    </w:p>
    <w:p w14:paraId="5DA71315" w14:textId="77777777" w:rsidR="00E63819" w:rsidRPr="00E63819" w:rsidRDefault="00E63819" w:rsidP="00E63819">
      <w:pPr>
        <w:tabs>
          <w:tab w:val="num" w:pos="1080"/>
          <w:tab w:val="num" w:pos="1440"/>
        </w:tabs>
        <w:rPr>
          <w:rFonts w:ascii="Calibri" w:hAnsi="Calibri" w:cs="Calibri"/>
        </w:rPr>
      </w:pPr>
    </w:p>
    <w:p w14:paraId="4E223439" w14:textId="77777777" w:rsidR="00E47532" w:rsidRDefault="00E63819" w:rsidP="00E63819">
      <w:pPr>
        <w:rPr>
          <w:rFonts w:ascii="Calibri" w:hAnsi="Calibri" w:cs="Calibri"/>
        </w:rPr>
      </w:pPr>
      <w:r w:rsidRPr="00E63819">
        <w:rPr>
          <w:rFonts w:ascii="Calibri" w:hAnsi="Calibri" w:cs="Calibri"/>
        </w:rPr>
        <w:t xml:space="preserve">If an additional verification review is held remotely, the same procedures shall apply as during the initial verification review. The modeling organization shall provide to SBA staff and each Professional Team member as designated by SBA staff, one set of physical hard copy materials prepared for the additional verification review, along with the physical hard copy materials and the electronic data from the initial remote review, to be received no later than close of business two business days prior to the start of the remote additional verification review (e.g., 5pm modeling organization time on Thursday before the start of an additional verification review </w:t>
      </w:r>
    </w:p>
    <w:p w14:paraId="03FB14AA" w14:textId="77777777" w:rsidR="00E47532" w:rsidRDefault="00E63819" w:rsidP="00E63819">
      <w:pPr>
        <w:rPr>
          <w:rFonts w:ascii="Calibri" w:hAnsi="Calibri" w:cs="Calibri"/>
        </w:rPr>
      </w:pPr>
      <w:r w:rsidRPr="00E63819">
        <w:rPr>
          <w:rFonts w:ascii="Calibri" w:hAnsi="Calibri" w:cs="Calibri"/>
        </w:rPr>
        <w:t xml:space="preserve">on Monday). New or revised electronic data shall be added to the electronic data on the electronic storage location provided by the modeling organization that was utilized during </w:t>
      </w:r>
    </w:p>
    <w:p w14:paraId="6D93F8DC" w14:textId="113A4879" w:rsidR="00E63819" w:rsidRPr="00E63819" w:rsidRDefault="00E63819" w:rsidP="00E63819">
      <w:pPr>
        <w:rPr>
          <w:rFonts w:ascii="Calibri" w:hAnsi="Calibri" w:cs="Calibri"/>
        </w:rPr>
      </w:pPr>
      <w:r w:rsidRPr="00E63819">
        <w:rPr>
          <w:rFonts w:ascii="Calibri" w:hAnsi="Calibri" w:cs="Calibri"/>
        </w:rPr>
        <w:t xml:space="preserve">the initial </w:t>
      </w:r>
      <w:r w:rsidR="00E47532">
        <w:rPr>
          <w:rFonts w:ascii="Calibri" w:hAnsi="Calibri" w:cs="Calibri"/>
        </w:rPr>
        <w:t>remote</w:t>
      </w:r>
      <w:r w:rsidRPr="00E63819">
        <w:rPr>
          <w:rFonts w:ascii="Calibri" w:hAnsi="Calibri" w:cs="Calibri"/>
        </w:rPr>
        <w:t xml:space="preserve"> review. </w:t>
      </w:r>
    </w:p>
    <w:p w14:paraId="60BF0B8D" w14:textId="77777777" w:rsidR="00E63819" w:rsidRPr="00E63819" w:rsidRDefault="00E63819" w:rsidP="00E63819">
      <w:pPr>
        <w:rPr>
          <w:rFonts w:ascii="Calibri" w:hAnsi="Calibri" w:cs="Calibri"/>
        </w:rPr>
      </w:pPr>
    </w:p>
    <w:p w14:paraId="1C2B1557" w14:textId="77777777" w:rsidR="00E63819" w:rsidRPr="00E63819" w:rsidRDefault="00E63819" w:rsidP="00E63819">
      <w:pPr>
        <w:rPr>
          <w:rFonts w:ascii="Calibri" w:hAnsi="Calibri" w:cs="Calibri"/>
        </w:rPr>
      </w:pPr>
      <w:r w:rsidRPr="00E63819">
        <w:rPr>
          <w:rFonts w:ascii="Calibri" w:hAnsi="Calibri" w:cs="Calibri"/>
        </w:rPr>
        <w:t xml:space="preserve">If a Commission member approved to attend the initial on-site review elects to attend the remote additional verification review, then the modeling organization shall provide to the Commission member one set of physical hard copy materials prepared for the additional verification review, along with the physical hard copy materials from the initial verification review, to be received no later than close of business two business days prior to the start </w:t>
      </w:r>
    </w:p>
    <w:p w14:paraId="3BDE5A69" w14:textId="77777777" w:rsidR="00E63819" w:rsidRPr="00E63819" w:rsidRDefault="00E63819" w:rsidP="00E63819">
      <w:pPr>
        <w:rPr>
          <w:rFonts w:ascii="Calibri" w:hAnsi="Calibri" w:cs="Calibri"/>
        </w:rPr>
      </w:pPr>
      <w:r w:rsidRPr="00E63819">
        <w:rPr>
          <w:rFonts w:ascii="Calibri" w:hAnsi="Calibri" w:cs="Calibri"/>
        </w:rPr>
        <w:t xml:space="preserve">of the remote additional verification review (e.g., 5pm modeling organization time on </w:t>
      </w:r>
    </w:p>
    <w:p w14:paraId="5C3F43A3" w14:textId="77777777" w:rsidR="00E63819" w:rsidRPr="00E63819" w:rsidRDefault="00E63819" w:rsidP="00E63819">
      <w:pPr>
        <w:rPr>
          <w:rFonts w:ascii="Calibri" w:hAnsi="Calibri" w:cs="Calibri"/>
        </w:rPr>
      </w:pPr>
      <w:r w:rsidRPr="00E63819">
        <w:rPr>
          <w:rFonts w:ascii="Calibri" w:hAnsi="Calibri" w:cs="Calibri"/>
        </w:rPr>
        <w:t xml:space="preserve">Thursday before the start of an additional verification review on Monday). </w:t>
      </w:r>
    </w:p>
    <w:p w14:paraId="0212A7B9" w14:textId="77777777" w:rsidR="00E63819" w:rsidRPr="00E63819" w:rsidRDefault="00E63819" w:rsidP="00E63819">
      <w:pPr>
        <w:rPr>
          <w:rFonts w:ascii="Calibri" w:hAnsi="Calibri" w:cs="Calibri"/>
        </w:rPr>
      </w:pPr>
    </w:p>
    <w:p w14:paraId="20B92014" w14:textId="77777777" w:rsidR="00E63819" w:rsidRPr="00E63819" w:rsidRDefault="00E63819" w:rsidP="00E63819">
      <w:pPr>
        <w:rPr>
          <w:rFonts w:ascii="Calibri" w:hAnsi="Calibri" w:cs="Calibri"/>
        </w:rPr>
      </w:pPr>
      <w:r w:rsidRPr="00E63819">
        <w:rPr>
          <w:rFonts w:ascii="Calibri" w:hAnsi="Calibri" w:cs="Calibri"/>
        </w:rPr>
        <w:lastRenderedPageBreak/>
        <w:t xml:space="preserve">Within one business day after completion of the remote additional verification review, SBA staff, Professional Team members, and Commission members shall ship to the modeling organization via overnight delivery all physical hard copy materials provided by the modeling organization (the set of physical hard copy materials from the initial and the additional verification reviews), and the remote review workbooks. </w:t>
      </w:r>
    </w:p>
    <w:p w14:paraId="791057C3" w14:textId="77777777" w:rsidR="00E63819" w:rsidRPr="00E63819" w:rsidRDefault="00E63819" w:rsidP="00E63819">
      <w:pPr>
        <w:rPr>
          <w:rFonts w:ascii="Calibri" w:hAnsi="Calibri" w:cs="Calibri"/>
        </w:rPr>
      </w:pPr>
    </w:p>
    <w:p w14:paraId="0DDF5D11" w14:textId="77777777" w:rsidR="00D56568" w:rsidRDefault="00E63819" w:rsidP="00E63819">
      <w:pPr>
        <w:rPr>
          <w:rFonts w:ascii="Calibri" w:hAnsi="Calibri" w:cs="Calibri"/>
        </w:rPr>
      </w:pPr>
      <w:r w:rsidRPr="00E63819">
        <w:rPr>
          <w:rFonts w:ascii="Calibri" w:hAnsi="Calibri" w:cs="Calibri"/>
        </w:rPr>
        <w:t xml:space="preserve">SBA staff, Professional Team members, and Commission members shall thoroughly review </w:t>
      </w:r>
    </w:p>
    <w:p w14:paraId="6560C637" w14:textId="5B0C9C91" w:rsidR="00D56568" w:rsidRDefault="00E63819" w:rsidP="00E63819">
      <w:pPr>
        <w:rPr>
          <w:rFonts w:ascii="Calibri" w:hAnsi="Calibri" w:cs="Calibri"/>
        </w:rPr>
      </w:pPr>
      <w:r w:rsidRPr="00E63819">
        <w:rPr>
          <w:rFonts w:ascii="Calibri" w:hAnsi="Calibri" w:cs="Calibri"/>
        </w:rPr>
        <w:t xml:space="preserve">all physical hard copy and electronic storage locations that were utilized during the remote additional verification review to ensure that all materials provided by the modeling organization are being returned or destroyed, and that no record, copy, duplicate, </w:t>
      </w:r>
    </w:p>
    <w:p w14:paraId="425DF906" w14:textId="4CA1176D" w:rsidR="00E63819" w:rsidRPr="00E63819" w:rsidRDefault="00E63819" w:rsidP="00E63819">
      <w:pPr>
        <w:rPr>
          <w:rFonts w:ascii="Calibri" w:hAnsi="Calibri" w:cs="Calibri"/>
        </w:rPr>
      </w:pPr>
      <w:r w:rsidRPr="00E63819">
        <w:rPr>
          <w:rFonts w:ascii="Calibri" w:hAnsi="Calibri" w:cs="Calibri"/>
        </w:rPr>
        <w:t xml:space="preserve">derivative, or compilation of the information is within their possession. </w:t>
      </w:r>
    </w:p>
    <w:p w14:paraId="2A274356" w14:textId="77777777" w:rsidR="00E63819" w:rsidRPr="00E63819" w:rsidRDefault="00E63819" w:rsidP="00E63819">
      <w:pPr>
        <w:rPr>
          <w:rFonts w:ascii="Calibri" w:hAnsi="Calibri" w:cs="Calibri"/>
        </w:rPr>
      </w:pPr>
    </w:p>
    <w:p w14:paraId="3F4EF0CA" w14:textId="77777777" w:rsidR="00E63819" w:rsidRPr="00E63819" w:rsidRDefault="00E63819" w:rsidP="00E63819">
      <w:pPr>
        <w:rPr>
          <w:rFonts w:ascii="Calibri" w:hAnsi="Calibri" w:cs="Calibri"/>
        </w:rPr>
      </w:pPr>
      <w:r w:rsidRPr="00E63819">
        <w:rPr>
          <w:rFonts w:ascii="Calibri" w:hAnsi="Calibri" w:cs="Calibri"/>
        </w:rPr>
        <w:t xml:space="preserve">Each Professional Team member, Commission member, and SBA staff shall provide a written confirmation to the Commission Chair via email to SBA staff stating that (1) a comprehensive review has been performed of all physical hard copy and electronic storage locations utilized during the remote additional verification review process, (2) all materials and information provided by the modeling organization in support of the remote additional verification review have been shipped to the modeling organization via overnight delivery or destroyed, and </w:t>
      </w:r>
    </w:p>
    <w:p w14:paraId="52785836" w14:textId="77777777" w:rsidR="00E63819" w:rsidRPr="00E63819" w:rsidRDefault="00E63819" w:rsidP="00E63819">
      <w:pPr>
        <w:rPr>
          <w:rFonts w:ascii="Calibri" w:hAnsi="Calibri" w:cs="Calibri"/>
          <w:shd w:val="clear" w:color="auto" w:fill="D9E2F3"/>
        </w:rPr>
      </w:pPr>
      <w:r w:rsidRPr="00E63819">
        <w:rPr>
          <w:rFonts w:ascii="Calibri" w:hAnsi="Calibri" w:cs="Calibri"/>
        </w:rPr>
        <w:t xml:space="preserve">(3) the materials and data provided by the modeling organization have not been reproduced, recorded, copied, or duplicated in any manner or stored on any medium including personal computers or other devices. SBA staff shall provide a copy of each signed written confirmation to the modeling organization. </w:t>
      </w:r>
    </w:p>
    <w:p w14:paraId="6DDCFFDB" w14:textId="77777777" w:rsidR="00E63819" w:rsidRPr="00E63819" w:rsidRDefault="00E63819" w:rsidP="00E63819">
      <w:pPr>
        <w:rPr>
          <w:rFonts w:ascii="Calibri" w:hAnsi="Calibri" w:cs="Calibri"/>
          <w:b/>
          <w:bCs/>
          <w:i/>
        </w:rPr>
      </w:pPr>
    </w:p>
    <w:p w14:paraId="52507882" w14:textId="77777777" w:rsidR="00E63819" w:rsidRPr="00E63819" w:rsidRDefault="00E63819" w:rsidP="00E63819">
      <w:pPr>
        <w:rPr>
          <w:rFonts w:ascii="Calibri" w:hAnsi="Calibri" w:cs="Calibri"/>
          <w:b/>
          <w:bCs/>
          <w:i/>
        </w:rPr>
      </w:pPr>
    </w:p>
    <w:p w14:paraId="742BE81E" w14:textId="77777777" w:rsidR="00E63819" w:rsidRPr="00FB580E" w:rsidRDefault="00E63819" w:rsidP="00E63819">
      <w:pPr>
        <w:rPr>
          <w:rFonts w:ascii="Calibri" w:hAnsi="Calibri" w:cs="Calibri"/>
          <w:b/>
          <w:bCs/>
          <w:iCs/>
          <w:caps/>
        </w:rPr>
      </w:pPr>
      <w:r w:rsidRPr="00FB580E">
        <w:rPr>
          <w:rFonts w:ascii="Calibri" w:hAnsi="Calibri" w:cs="Calibri"/>
          <w:b/>
          <w:bCs/>
          <w:iCs/>
          <w:caps/>
        </w:rPr>
        <w:t xml:space="preserve">Trade Secret Data and Information </w:t>
      </w:r>
    </w:p>
    <w:p w14:paraId="5374BF62" w14:textId="77777777" w:rsidR="00E63819" w:rsidRPr="00E63819" w:rsidRDefault="00E63819" w:rsidP="00E63819">
      <w:pPr>
        <w:rPr>
          <w:rFonts w:ascii="Calibri" w:hAnsi="Calibri" w:cs="Calibri"/>
        </w:rPr>
      </w:pPr>
    </w:p>
    <w:p w14:paraId="40DEEF70" w14:textId="77777777" w:rsidR="00E63819" w:rsidRPr="00E63819" w:rsidRDefault="00E63819" w:rsidP="00E63819">
      <w:pPr>
        <w:rPr>
          <w:rFonts w:ascii="Calibri" w:hAnsi="Calibri" w:cs="Calibri"/>
        </w:rPr>
      </w:pPr>
      <w:r w:rsidRPr="00E63819">
        <w:rPr>
          <w:rFonts w:ascii="Calibri" w:hAnsi="Calibri" w:cs="Calibri"/>
        </w:rPr>
        <w:t xml:space="preserve">While on-site or during a remote review, the Professional Team members are expected to have access to trade secret data and information. It is the responsibility of the modeling organization to identify to all Professional Team members and SBA staff what is a trade secret and is not to be made public.  </w:t>
      </w:r>
    </w:p>
    <w:p w14:paraId="4394778D" w14:textId="77777777" w:rsidR="00E63819" w:rsidRPr="00E63819" w:rsidRDefault="00E63819" w:rsidP="00E63819">
      <w:pPr>
        <w:rPr>
          <w:rFonts w:ascii="Calibri" w:hAnsi="Calibri" w:cs="Calibri"/>
        </w:rPr>
      </w:pPr>
    </w:p>
    <w:p w14:paraId="31BB2A39" w14:textId="77777777" w:rsidR="00E63819" w:rsidRPr="00E63819" w:rsidRDefault="00E63819" w:rsidP="00E63819">
      <w:pPr>
        <w:rPr>
          <w:rFonts w:ascii="Calibri" w:hAnsi="Calibri" w:cs="Calibri"/>
        </w:rPr>
      </w:pPr>
      <w:r w:rsidRPr="00E63819">
        <w:rPr>
          <w:rFonts w:ascii="Calibri" w:hAnsi="Calibri" w:cs="Calibri"/>
        </w:rPr>
        <w:t xml:space="preserve">All written documentation provided by the modeling organization to the Commission is considered a public record with the exception of documents provided during the closed meeting where trade secrets used in the design and construction of the hurricane model </w:t>
      </w:r>
    </w:p>
    <w:p w14:paraId="744FA9EA" w14:textId="77777777" w:rsidR="00E63819" w:rsidRPr="00E63819" w:rsidRDefault="00E63819" w:rsidP="00E63819">
      <w:pPr>
        <w:rPr>
          <w:rFonts w:ascii="Calibri" w:hAnsi="Calibri" w:cs="Calibri"/>
        </w:rPr>
      </w:pPr>
      <w:r w:rsidRPr="00E63819">
        <w:rPr>
          <w:rFonts w:ascii="Calibri" w:hAnsi="Calibri" w:cs="Calibri"/>
        </w:rPr>
        <w:t xml:space="preserve">are discussed and reviewed. </w:t>
      </w:r>
    </w:p>
    <w:p w14:paraId="2F3674B7" w14:textId="77777777" w:rsidR="00E63819" w:rsidRPr="00E63819" w:rsidRDefault="00E63819" w:rsidP="00E63819">
      <w:pPr>
        <w:rPr>
          <w:rFonts w:ascii="Calibri" w:hAnsi="Calibri" w:cs="Calibri"/>
        </w:rPr>
      </w:pPr>
    </w:p>
    <w:p w14:paraId="572849F3" w14:textId="77777777" w:rsidR="00E63819" w:rsidRPr="00E63819" w:rsidRDefault="00E63819" w:rsidP="00E63819">
      <w:pPr>
        <w:rPr>
          <w:rFonts w:ascii="Calibri" w:hAnsi="Calibri" w:cs="Calibri"/>
        </w:rPr>
      </w:pPr>
      <w:r w:rsidRPr="00E63819">
        <w:rPr>
          <w:rFonts w:ascii="Calibri" w:hAnsi="Calibri" w:cs="Calibri"/>
        </w:rPr>
        <w:t xml:space="preserve">The modeling organization shall provide any additional information directly to the Commission rather than give it to Professional Team members or SBA staff to be brought back with them. Documents that the modeling organization indicates are trade secret that are viewed by Professional Team members, Commission members, and SBA staff are confidential and exempt from Florida’s public records law.  </w:t>
      </w:r>
    </w:p>
    <w:p w14:paraId="3FA9D554" w14:textId="77777777" w:rsidR="00E63819" w:rsidRPr="00E63819" w:rsidRDefault="00E63819" w:rsidP="00E63819">
      <w:pPr>
        <w:rPr>
          <w:rFonts w:ascii="Calibri" w:hAnsi="Calibri" w:cs="Calibri"/>
        </w:rPr>
      </w:pPr>
    </w:p>
    <w:p w14:paraId="7169E07D" w14:textId="77777777" w:rsidR="00E63819" w:rsidRPr="00E63819" w:rsidRDefault="00E63819" w:rsidP="00E63819">
      <w:pPr>
        <w:rPr>
          <w:rFonts w:ascii="Calibri" w:hAnsi="Calibri" w:cs="Calibri"/>
        </w:rPr>
      </w:pPr>
      <w:r w:rsidRPr="00E63819">
        <w:rPr>
          <w:rFonts w:ascii="Calibri" w:hAnsi="Calibri" w:cs="Calibri"/>
        </w:rPr>
        <w:t>Professional Team members, Commission members, and SBA staff shall use a workbook provided by SBA staff, or the digital or hard copy materials provided by the modeling</w:t>
      </w:r>
    </w:p>
    <w:p w14:paraId="05D6079C" w14:textId="77777777" w:rsidR="00E63819" w:rsidRPr="00E63819" w:rsidRDefault="00E63819" w:rsidP="00E63819">
      <w:pPr>
        <w:rPr>
          <w:rFonts w:ascii="Calibri" w:hAnsi="Calibri" w:cs="Calibri"/>
        </w:rPr>
      </w:pPr>
    </w:p>
    <w:p w14:paraId="7EEEAA3C" w14:textId="3CFE3976" w:rsidR="00E63819" w:rsidRDefault="00E63819" w:rsidP="00E63819">
      <w:pPr>
        <w:rPr>
          <w:rFonts w:ascii="Calibri" w:hAnsi="Calibri" w:cs="Calibri"/>
        </w:rPr>
      </w:pPr>
      <w:r w:rsidRPr="00E63819">
        <w:rPr>
          <w:rFonts w:ascii="Calibri" w:hAnsi="Calibri" w:cs="Calibri"/>
        </w:rPr>
        <w:lastRenderedPageBreak/>
        <w:t xml:space="preserve">organization, for notes. The modeling organization shall review the workbooks for notes the modeling organization deems as trade secret information. Any workbook pages containing notes considered by the modeling organization as trade secret information shall be removed from the workbook by the modeling organization. </w:t>
      </w:r>
      <w:bookmarkStart w:id="38" w:name="_Hlk213659914"/>
      <w:r w:rsidR="004518F7">
        <w:rPr>
          <w:rFonts w:ascii="Calibri" w:hAnsi="Calibri" w:cs="Calibri"/>
        </w:rPr>
        <w:t xml:space="preserve">SBA staff shall place the removed workbook pages in a sealed envelope labeled “Contains Content Designated as Trade Secret Information by (Name of Modeling Organization)” with the date, time, and Professional Team leader’s signature across the seal. </w:t>
      </w:r>
      <w:r w:rsidR="004518F7" w:rsidRPr="00E63819">
        <w:rPr>
          <w:rFonts w:ascii="Calibri" w:hAnsi="Calibri" w:cs="Calibri"/>
        </w:rPr>
        <w:t xml:space="preserve">The sealed envelope shall be retained by SBA staff in accordance with Florida Public Records Law in a secure location. SBA staff shall bring the sealed envelope to the Commission closed meeting to discuss trade secrets where it will be unsealed and distributed for use during the closed meeting. </w:t>
      </w:r>
      <w:r w:rsidR="004518F7">
        <w:rPr>
          <w:rFonts w:ascii="Calibri" w:hAnsi="Calibri" w:cs="Calibri"/>
        </w:rPr>
        <w:t xml:space="preserve"> </w:t>
      </w:r>
      <w:bookmarkEnd w:id="38"/>
    </w:p>
    <w:p w14:paraId="4FDCCFDA" w14:textId="77777777" w:rsidR="004518F7" w:rsidRDefault="004518F7" w:rsidP="00E63819">
      <w:pPr>
        <w:rPr>
          <w:rFonts w:ascii="Calibri" w:hAnsi="Calibri" w:cs="Calibri"/>
        </w:rPr>
      </w:pPr>
    </w:p>
    <w:p w14:paraId="66BDC7AD" w14:textId="77777777" w:rsidR="00E63819" w:rsidRPr="00E63819" w:rsidRDefault="00E63819" w:rsidP="00E63819">
      <w:pPr>
        <w:rPr>
          <w:rFonts w:ascii="Calibri" w:hAnsi="Calibri" w:cs="Calibri"/>
        </w:rPr>
      </w:pPr>
      <w:bookmarkStart w:id="39" w:name="_Hlk207200179"/>
      <w:r w:rsidRPr="00E63819">
        <w:rPr>
          <w:rFonts w:ascii="Calibri" w:hAnsi="Calibri" w:cs="Calibri"/>
        </w:rPr>
        <w:t>Professional Team members, Commission members, and SBA staff shall attest at the end of the on-site review that all trade secret material and digital notes on their personal computers have been deleted and that the recycle bin or its equivalent has been emptied.</w:t>
      </w:r>
    </w:p>
    <w:bookmarkEnd w:id="39"/>
    <w:p w14:paraId="19A22519" w14:textId="77777777" w:rsidR="00E63819" w:rsidRPr="00E63819" w:rsidRDefault="00E63819" w:rsidP="00E63819">
      <w:pPr>
        <w:rPr>
          <w:rFonts w:ascii="Calibri" w:hAnsi="Calibri" w:cs="Calibri"/>
        </w:rPr>
      </w:pPr>
    </w:p>
    <w:p w14:paraId="7C75DD1C" w14:textId="77777777" w:rsidR="00E63819" w:rsidRPr="00E63819" w:rsidRDefault="00E63819" w:rsidP="00E63819">
      <w:pPr>
        <w:rPr>
          <w:rFonts w:ascii="Calibri" w:hAnsi="Calibri" w:cs="Calibri"/>
        </w:rPr>
      </w:pPr>
      <w:r w:rsidRPr="00E63819">
        <w:rPr>
          <w:rFonts w:ascii="Calibri" w:hAnsi="Calibri" w:cs="Calibri"/>
        </w:rPr>
        <w:t>Trade secrets of the modeling organization learned by a Professional Team member or SBA staff shall not be discussed with Commission members.</w:t>
      </w:r>
    </w:p>
    <w:p w14:paraId="50B081BE" w14:textId="77777777" w:rsidR="00E63819" w:rsidRPr="00E63819" w:rsidRDefault="00E63819" w:rsidP="00E63819">
      <w:pPr>
        <w:rPr>
          <w:rFonts w:ascii="Calibri" w:hAnsi="Calibri" w:cs="Calibri"/>
        </w:rPr>
      </w:pPr>
    </w:p>
    <w:p w14:paraId="1E6E388E" w14:textId="77777777" w:rsidR="00E63819" w:rsidRPr="00E63819" w:rsidRDefault="00E63819" w:rsidP="00E63819">
      <w:pPr>
        <w:rPr>
          <w:rFonts w:ascii="Calibri" w:hAnsi="Calibri" w:cs="Calibri"/>
        </w:rPr>
      </w:pPr>
      <w:r w:rsidRPr="00E63819">
        <w:rPr>
          <w:rFonts w:ascii="Calibri" w:hAnsi="Calibri" w:cs="Calibri"/>
        </w:rPr>
        <w:t xml:space="preserve">Professional Team members and SBA staff shall agree to respect the trade secret nature of the hurricane model and not use trade secret information in any way detrimental to the interest of the modeling organization.  </w:t>
      </w:r>
    </w:p>
    <w:p w14:paraId="057C73F6" w14:textId="77777777" w:rsidR="00E63819" w:rsidRPr="00E63819" w:rsidRDefault="00E63819" w:rsidP="00E63819">
      <w:pPr>
        <w:rPr>
          <w:rFonts w:ascii="Calibri" w:hAnsi="Calibri" w:cs="Calibri"/>
        </w:rPr>
      </w:pPr>
    </w:p>
    <w:p w14:paraId="127945B7" w14:textId="77777777" w:rsidR="00E63819" w:rsidRPr="00E63819" w:rsidRDefault="00E63819" w:rsidP="00E63819">
      <w:pPr>
        <w:keepNext/>
        <w:keepLines/>
        <w:tabs>
          <w:tab w:val="left" w:pos="720"/>
        </w:tabs>
        <w:outlineLvl w:val="7"/>
        <w:rPr>
          <w:rFonts w:ascii="Calibri" w:hAnsi="Calibri" w:cs="Calibri"/>
          <w:b/>
        </w:rPr>
      </w:pPr>
      <w:r w:rsidRPr="00E63819">
        <w:rPr>
          <w:rFonts w:ascii="Calibri" w:hAnsi="Calibri" w:cs="Calibri"/>
        </w:rPr>
        <w:t xml:space="preserve">Professional Team members shall not discuss other hurricane and flood models being evaluated while they are on-site or remotely reviewing a particular hurricane model. </w:t>
      </w:r>
    </w:p>
    <w:p w14:paraId="51742A70" w14:textId="77777777" w:rsidR="00E63819" w:rsidRPr="00E63819" w:rsidRDefault="00E63819" w:rsidP="00E63819">
      <w:pPr>
        <w:rPr>
          <w:rFonts w:ascii="Calibri" w:hAnsi="Calibri" w:cs="Calibri"/>
        </w:rPr>
      </w:pPr>
    </w:p>
    <w:p w14:paraId="708CE3ED" w14:textId="77777777" w:rsidR="00E63819" w:rsidRPr="00E63819" w:rsidRDefault="00E63819" w:rsidP="00E63819">
      <w:pPr>
        <w:rPr>
          <w:rFonts w:ascii="Calibri" w:hAnsi="Calibri" w:cs="Calibri"/>
        </w:rPr>
      </w:pPr>
      <w:r w:rsidRPr="00E63819">
        <w:rPr>
          <w:rFonts w:ascii="Calibri" w:hAnsi="Calibri" w:cs="Calibri"/>
        </w:rPr>
        <w:t xml:space="preserve">During a remote review, Professional Team members, Commission members, and SBA staff shall use a workbook prepared and provided by SBA staff, or the digital or hard copy materials provided by the modeling organization, for notes. At the completion of the remote review, the workbooks shall be shipped to the modeling organization with the materials provided in advance of the remote review by the modeling organization. The modeling organization shall review the remote review workbooks for notes the modeling organization deems as trade secret information and remove those pages from the workbook. </w:t>
      </w:r>
    </w:p>
    <w:p w14:paraId="6810E1BF" w14:textId="77777777" w:rsidR="00E63819" w:rsidRPr="00E63819" w:rsidRDefault="00E63819" w:rsidP="00E63819">
      <w:pPr>
        <w:rPr>
          <w:rFonts w:ascii="Calibri" w:hAnsi="Calibri" w:cs="Calibri"/>
        </w:rPr>
      </w:pPr>
    </w:p>
    <w:p w14:paraId="6AB156E4" w14:textId="77777777" w:rsidR="00E63819" w:rsidRPr="00E63819" w:rsidRDefault="00E63819" w:rsidP="00E63819">
      <w:pPr>
        <w:rPr>
          <w:rFonts w:ascii="Calibri" w:hAnsi="Calibri" w:cs="Calibri"/>
        </w:rPr>
      </w:pPr>
    </w:p>
    <w:p w14:paraId="305F685B" w14:textId="77777777" w:rsidR="00E63819" w:rsidRPr="00FB580E" w:rsidRDefault="00E63819" w:rsidP="00E63819">
      <w:pPr>
        <w:rPr>
          <w:rFonts w:ascii="Calibri" w:hAnsi="Calibri" w:cs="Calibri"/>
          <w:b/>
          <w:iCs/>
          <w:caps/>
        </w:rPr>
      </w:pPr>
      <w:r w:rsidRPr="00FB580E">
        <w:rPr>
          <w:rFonts w:ascii="Calibri" w:hAnsi="Calibri" w:cs="Calibri"/>
          <w:b/>
          <w:iCs/>
          <w:caps/>
        </w:rPr>
        <w:t>On-Site Review Results</w:t>
      </w:r>
    </w:p>
    <w:p w14:paraId="57334ABE" w14:textId="77777777" w:rsidR="00E63819" w:rsidRPr="00E63819" w:rsidRDefault="00E63819" w:rsidP="00E63819">
      <w:pPr>
        <w:rPr>
          <w:rFonts w:ascii="Calibri" w:hAnsi="Calibri" w:cs="Calibri"/>
          <w:b/>
          <w:i/>
        </w:rPr>
      </w:pPr>
    </w:p>
    <w:p w14:paraId="65C73323" w14:textId="77777777" w:rsidR="00E63819" w:rsidRPr="00E63819" w:rsidRDefault="00E63819" w:rsidP="00E63819">
      <w:pPr>
        <w:rPr>
          <w:rFonts w:ascii="Calibri" w:hAnsi="Calibri" w:cs="Calibri"/>
        </w:rPr>
      </w:pPr>
      <w:r w:rsidRPr="00E63819">
        <w:rPr>
          <w:rFonts w:ascii="Calibri" w:hAnsi="Calibri" w:cs="Calibri"/>
        </w:rPr>
        <w:t>The Professional Team shall present the results of the on-site reviews to the Commission and answer questions related to their reviews.</w:t>
      </w:r>
    </w:p>
    <w:p w14:paraId="3561AF07" w14:textId="77777777" w:rsidR="004F0010" w:rsidRPr="00E63819" w:rsidRDefault="004F0010" w:rsidP="00E63819">
      <w:pPr>
        <w:rPr>
          <w:rFonts w:ascii="Calibri" w:hAnsi="Calibri" w:cs="Calibri"/>
        </w:rPr>
      </w:pPr>
    </w:p>
    <w:p w14:paraId="2AD3B3E9" w14:textId="77777777" w:rsidR="00E63819" w:rsidRPr="00E63819" w:rsidRDefault="00E63819" w:rsidP="00E63819">
      <w:pPr>
        <w:rPr>
          <w:rFonts w:ascii="Calibri" w:hAnsi="Calibri" w:cs="Calibri"/>
        </w:rPr>
      </w:pPr>
      <w:r w:rsidRPr="00E63819">
        <w:rPr>
          <w:rFonts w:ascii="Calibri" w:hAnsi="Calibri" w:cs="Calibri"/>
        </w:rPr>
        <w:t>The job of the Professional Team is to verify information and make observations. It is not part of the Professional Team’s responsibilities to opine or draw conclusions about the appropriateness of a particular hurricane model or a component part of a hurricane model.</w:t>
      </w:r>
    </w:p>
    <w:p w14:paraId="16A9B741" w14:textId="77777777" w:rsidR="00E63819" w:rsidRPr="00E63819" w:rsidRDefault="00E63819" w:rsidP="00E63819">
      <w:pPr>
        <w:rPr>
          <w:rFonts w:ascii="Calibri" w:hAnsi="Calibri" w:cs="Calibri"/>
        </w:rPr>
      </w:pPr>
    </w:p>
    <w:p w14:paraId="6BA02EC0" w14:textId="7700ED9D" w:rsidR="00E63819" w:rsidRPr="00E63819" w:rsidRDefault="00E63819" w:rsidP="00E63819">
      <w:pPr>
        <w:rPr>
          <w:rFonts w:ascii="Calibri" w:hAnsi="Calibri" w:cs="Calibri"/>
          <w:b/>
          <w:caps/>
          <w:sz w:val="30"/>
          <w:szCs w:val="30"/>
        </w:rPr>
      </w:pPr>
      <w:r w:rsidRPr="00E63819">
        <w:rPr>
          <w:rFonts w:ascii="Calibri" w:hAnsi="Calibri" w:cs="Calibri"/>
        </w:rPr>
        <w:t>Refer to the chapter “Process for Determining the Acceptability of a Computer Simulation Hurricane Model” for additional information regarding the on-site review.</w:t>
      </w:r>
      <w:r w:rsidRPr="00E63819">
        <w:rPr>
          <w:rFonts w:ascii="Calibri" w:hAnsi="Calibri" w:cs="Calibri"/>
          <w:b/>
          <w:caps/>
          <w:sz w:val="30"/>
          <w:szCs w:val="30"/>
        </w:rPr>
        <w:br w:type="page"/>
      </w:r>
    </w:p>
    <w:p w14:paraId="7B2E7E46" w14:textId="77777777" w:rsidR="00E63819" w:rsidRPr="00D42B2A" w:rsidRDefault="00E63819" w:rsidP="006D592F">
      <w:pPr>
        <w:jc w:val="center"/>
        <w:rPr>
          <w:rFonts w:ascii="Calibri" w:hAnsi="Calibri" w:cs="Calibri"/>
          <w:b/>
          <w:caps/>
          <w:sz w:val="28"/>
          <w:szCs w:val="28"/>
        </w:rPr>
      </w:pPr>
      <w:r w:rsidRPr="00D42B2A">
        <w:rPr>
          <w:rFonts w:ascii="Calibri" w:hAnsi="Calibri" w:cs="Calibri"/>
          <w:b/>
          <w:caps/>
          <w:sz w:val="28"/>
          <w:szCs w:val="28"/>
        </w:rPr>
        <w:lastRenderedPageBreak/>
        <w:t>Professional Team</w:t>
      </w:r>
    </w:p>
    <w:p w14:paraId="41AF2D74" w14:textId="77777777" w:rsidR="00E63819" w:rsidRPr="00E63819" w:rsidRDefault="00E63819" w:rsidP="00E63819">
      <w:pPr>
        <w:rPr>
          <w:rFonts w:ascii="Calibri" w:hAnsi="Calibri" w:cs="Calibri"/>
        </w:rPr>
      </w:pPr>
    </w:p>
    <w:p w14:paraId="786F95E0" w14:textId="77777777" w:rsidR="00E63819" w:rsidRPr="006D592F" w:rsidRDefault="00E63819" w:rsidP="00E63819">
      <w:pPr>
        <w:keepNext/>
        <w:keepLines/>
        <w:tabs>
          <w:tab w:val="left" w:pos="720"/>
        </w:tabs>
        <w:outlineLvl w:val="7"/>
        <w:rPr>
          <w:rFonts w:ascii="Calibri" w:hAnsi="Calibri" w:cs="Calibri"/>
          <w:b/>
          <w:iCs/>
          <w:caps/>
        </w:rPr>
      </w:pPr>
      <w:r w:rsidRPr="006D592F">
        <w:rPr>
          <w:rFonts w:ascii="Calibri" w:hAnsi="Calibri" w:cs="Calibri"/>
          <w:b/>
          <w:iCs/>
          <w:caps/>
        </w:rPr>
        <w:t>Composition and Selection of the Professional Team</w:t>
      </w:r>
    </w:p>
    <w:p w14:paraId="6BD5B14D" w14:textId="77777777" w:rsidR="00E63819" w:rsidRPr="00E63819" w:rsidRDefault="00E63819" w:rsidP="00E63819">
      <w:pPr>
        <w:rPr>
          <w:rFonts w:ascii="Calibri" w:hAnsi="Calibri" w:cs="Calibri"/>
        </w:rPr>
      </w:pPr>
    </w:p>
    <w:p w14:paraId="7FFFCBC8" w14:textId="77777777" w:rsidR="00E63819" w:rsidRPr="00E63819" w:rsidRDefault="00E63819" w:rsidP="00E63819">
      <w:pPr>
        <w:rPr>
          <w:rFonts w:ascii="Calibri" w:hAnsi="Calibri" w:cs="Calibri"/>
        </w:rPr>
      </w:pPr>
      <w:r w:rsidRPr="00E63819">
        <w:rPr>
          <w:rFonts w:ascii="Calibri" w:hAnsi="Calibri" w:cs="Calibri"/>
        </w:rPr>
        <w:t xml:space="preserve">A team of professional experts, known as the Professional Team, conducts on-site reviews at modeling organizations seeking a determination of acceptability for their hurricane model by the Commission. The Professional Team consists of experts having professional credentials in the following disciplines with each area represented by one or more individuals: </w:t>
      </w:r>
    </w:p>
    <w:p w14:paraId="1339BEC1" w14:textId="77777777" w:rsidR="00E63819" w:rsidRPr="00E63819" w:rsidRDefault="00E63819" w:rsidP="00E63819">
      <w:pPr>
        <w:rPr>
          <w:rFonts w:ascii="Calibri" w:hAnsi="Calibri" w:cs="Calibri"/>
        </w:rPr>
      </w:pPr>
    </w:p>
    <w:p w14:paraId="2957B8C6" w14:textId="77777777" w:rsidR="00E63819" w:rsidRPr="00E63819" w:rsidRDefault="00E63819" w:rsidP="00E63819">
      <w:pPr>
        <w:numPr>
          <w:ilvl w:val="0"/>
          <w:numId w:val="74"/>
        </w:numPr>
        <w:contextualSpacing/>
        <w:rPr>
          <w:rFonts w:ascii="Calibri" w:hAnsi="Calibri" w:cs="Calibri"/>
        </w:rPr>
      </w:pPr>
      <w:r w:rsidRPr="00E63819">
        <w:rPr>
          <w:rFonts w:ascii="Calibri" w:hAnsi="Calibri" w:cs="Calibri"/>
        </w:rPr>
        <w:t>Meteorology</w:t>
      </w:r>
    </w:p>
    <w:p w14:paraId="2558426C" w14:textId="77777777" w:rsidR="00E63819" w:rsidRPr="00E63819" w:rsidRDefault="00E63819" w:rsidP="00E63819">
      <w:pPr>
        <w:numPr>
          <w:ilvl w:val="0"/>
          <w:numId w:val="74"/>
        </w:numPr>
        <w:contextualSpacing/>
        <w:rPr>
          <w:rFonts w:ascii="Calibri" w:hAnsi="Calibri" w:cs="Calibri"/>
        </w:rPr>
      </w:pPr>
      <w:r w:rsidRPr="00E63819">
        <w:rPr>
          <w:rFonts w:ascii="Calibri" w:hAnsi="Calibri" w:cs="Calibri"/>
        </w:rPr>
        <w:t>Statistics</w:t>
      </w:r>
    </w:p>
    <w:p w14:paraId="45F8EF71" w14:textId="77777777" w:rsidR="00E63819" w:rsidRPr="00E63819" w:rsidRDefault="00E63819" w:rsidP="00E63819">
      <w:pPr>
        <w:numPr>
          <w:ilvl w:val="0"/>
          <w:numId w:val="74"/>
        </w:numPr>
        <w:contextualSpacing/>
        <w:rPr>
          <w:rFonts w:ascii="Calibri" w:hAnsi="Calibri" w:cs="Calibri"/>
        </w:rPr>
      </w:pPr>
      <w:r w:rsidRPr="00E63819">
        <w:rPr>
          <w:rFonts w:ascii="Calibri" w:hAnsi="Calibri" w:cs="Calibri"/>
        </w:rPr>
        <w:t>Structural Engineering</w:t>
      </w:r>
    </w:p>
    <w:p w14:paraId="7A06A374" w14:textId="77777777" w:rsidR="00E63819" w:rsidRPr="00E63819" w:rsidRDefault="00E63819" w:rsidP="00E63819">
      <w:pPr>
        <w:numPr>
          <w:ilvl w:val="0"/>
          <w:numId w:val="74"/>
        </w:numPr>
        <w:contextualSpacing/>
        <w:rPr>
          <w:rFonts w:ascii="Calibri" w:hAnsi="Calibri" w:cs="Calibri"/>
        </w:rPr>
      </w:pPr>
      <w:r w:rsidRPr="00E63819">
        <w:rPr>
          <w:rFonts w:ascii="Calibri" w:hAnsi="Calibri" w:cs="Calibri"/>
        </w:rPr>
        <w:t>Actuarial Science</w:t>
      </w:r>
    </w:p>
    <w:p w14:paraId="6BB99E70" w14:textId="79A8A840" w:rsidR="00E63819" w:rsidRPr="00E63819" w:rsidRDefault="00E63819" w:rsidP="00E63819">
      <w:pPr>
        <w:numPr>
          <w:ilvl w:val="0"/>
          <w:numId w:val="74"/>
        </w:numPr>
        <w:contextualSpacing/>
        <w:rPr>
          <w:rFonts w:ascii="Calibri" w:hAnsi="Calibri" w:cs="Calibri"/>
        </w:rPr>
      </w:pPr>
      <w:r w:rsidRPr="00E63819">
        <w:rPr>
          <w:rFonts w:ascii="Calibri" w:hAnsi="Calibri" w:cs="Calibri"/>
        </w:rPr>
        <w:t>Computer/Information Science</w:t>
      </w:r>
    </w:p>
    <w:p w14:paraId="4B000DEC" w14:textId="77777777" w:rsidR="00E63819" w:rsidRPr="00E63819" w:rsidRDefault="00E63819" w:rsidP="00E63819">
      <w:pPr>
        <w:rPr>
          <w:rFonts w:ascii="Calibri" w:hAnsi="Calibri" w:cs="Calibri"/>
        </w:rPr>
      </w:pPr>
    </w:p>
    <w:p w14:paraId="5C22EB7A" w14:textId="77777777" w:rsidR="00E63819" w:rsidRPr="00E63819" w:rsidRDefault="00E63819" w:rsidP="00E63819">
      <w:pPr>
        <w:rPr>
          <w:rFonts w:ascii="Calibri" w:hAnsi="Calibri" w:cs="Calibri"/>
        </w:rPr>
      </w:pPr>
      <w:r w:rsidRPr="00E63819">
        <w:rPr>
          <w:rFonts w:ascii="Calibri" w:hAnsi="Calibri" w:cs="Calibri"/>
        </w:rPr>
        <w:t xml:space="preserve">SBA staff selects the Professional Team members in accordance with the SBA’s procurement policy for contractual services. The SBA enters into contracts with each individual selected. </w:t>
      </w:r>
    </w:p>
    <w:p w14:paraId="42B091DE" w14:textId="77777777" w:rsidR="00E63819" w:rsidRPr="00E63819" w:rsidRDefault="00E63819" w:rsidP="00E63819">
      <w:pPr>
        <w:rPr>
          <w:rFonts w:ascii="Calibri" w:hAnsi="Calibri" w:cs="Calibri"/>
        </w:rPr>
      </w:pPr>
    </w:p>
    <w:p w14:paraId="0AD8D6BB" w14:textId="77777777" w:rsidR="00E63819" w:rsidRPr="00E63819" w:rsidRDefault="00E63819" w:rsidP="00E63819">
      <w:pPr>
        <w:tabs>
          <w:tab w:val="left" w:pos="1080"/>
        </w:tabs>
        <w:rPr>
          <w:rFonts w:ascii="Calibri" w:hAnsi="Calibri" w:cs="Calibri"/>
        </w:rPr>
      </w:pPr>
      <w:r w:rsidRPr="00E63819">
        <w:rPr>
          <w:rFonts w:ascii="Calibri" w:hAnsi="Calibri" w:cs="Calibri"/>
        </w:rPr>
        <w:t xml:space="preserve">Selection of the Professional Team members is an aggressive recruiting process to seek out highly qualified experts who are capable of working closely with the Commission and who </w:t>
      </w:r>
    </w:p>
    <w:p w14:paraId="3BB278AF" w14:textId="77777777" w:rsidR="00E63819" w:rsidRPr="00E63819" w:rsidRDefault="00E63819" w:rsidP="00E63819">
      <w:pPr>
        <w:tabs>
          <w:tab w:val="left" w:pos="1080"/>
        </w:tabs>
        <w:rPr>
          <w:rFonts w:ascii="Calibri" w:hAnsi="Calibri" w:cs="Calibri"/>
        </w:rPr>
      </w:pPr>
      <w:r w:rsidRPr="00E63819">
        <w:rPr>
          <w:rFonts w:ascii="Calibri" w:hAnsi="Calibri" w:cs="Calibri"/>
        </w:rPr>
        <w:t>are available during specified time frames in order for the Commission to meet its deadlines. Consideration is given to the following factors:</w:t>
      </w:r>
    </w:p>
    <w:p w14:paraId="48CCA69E" w14:textId="77777777" w:rsidR="00E63819" w:rsidRPr="00E63819" w:rsidRDefault="00E63819" w:rsidP="00E63819">
      <w:pPr>
        <w:ind w:left="720"/>
        <w:rPr>
          <w:rFonts w:ascii="Calibri" w:hAnsi="Calibri" w:cs="Calibri"/>
        </w:rPr>
      </w:pPr>
    </w:p>
    <w:p w14:paraId="6E20DB74" w14:textId="77777777" w:rsidR="00E63819" w:rsidRPr="00E63819" w:rsidRDefault="00E63819" w:rsidP="00E63819">
      <w:pPr>
        <w:numPr>
          <w:ilvl w:val="0"/>
          <w:numId w:val="70"/>
        </w:numPr>
        <w:tabs>
          <w:tab w:val="num" w:pos="1080"/>
          <w:tab w:val="num" w:pos="2520"/>
        </w:tabs>
        <w:rPr>
          <w:rFonts w:ascii="Calibri" w:hAnsi="Calibri" w:cs="Calibri"/>
        </w:rPr>
      </w:pPr>
      <w:r w:rsidRPr="00E63819">
        <w:rPr>
          <w:rFonts w:ascii="Calibri" w:hAnsi="Calibri" w:cs="Calibri"/>
        </w:rPr>
        <w:t>Professional credentials, qualifications, and specialized experience</w:t>
      </w:r>
    </w:p>
    <w:p w14:paraId="7D8FEC18" w14:textId="77777777" w:rsidR="00E63819" w:rsidRPr="00E63819" w:rsidRDefault="00E63819" w:rsidP="00E63819">
      <w:pPr>
        <w:numPr>
          <w:ilvl w:val="0"/>
          <w:numId w:val="70"/>
        </w:numPr>
        <w:tabs>
          <w:tab w:val="num" w:pos="1080"/>
          <w:tab w:val="num" w:pos="2520"/>
        </w:tabs>
        <w:rPr>
          <w:rFonts w:ascii="Calibri" w:hAnsi="Calibri" w:cs="Calibri"/>
        </w:rPr>
      </w:pPr>
      <w:r w:rsidRPr="00E63819">
        <w:rPr>
          <w:rFonts w:ascii="Calibri" w:hAnsi="Calibri" w:cs="Calibri"/>
        </w:rPr>
        <w:t>Ability to provide the scope of services</w:t>
      </w:r>
    </w:p>
    <w:p w14:paraId="156157C5" w14:textId="77777777" w:rsidR="00E63819" w:rsidRPr="00E63819" w:rsidRDefault="00E63819" w:rsidP="00E63819">
      <w:pPr>
        <w:numPr>
          <w:ilvl w:val="0"/>
          <w:numId w:val="70"/>
        </w:numPr>
        <w:tabs>
          <w:tab w:val="num" w:pos="1080"/>
          <w:tab w:val="num" w:pos="2520"/>
        </w:tabs>
        <w:rPr>
          <w:rFonts w:ascii="Calibri" w:hAnsi="Calibri" w:cs="Calibri"/>
        </w:rPr>
      </w:pPr>
      <w:r w:rsidRPr="00E63819">
        <w:rPr>
          <w:rFonts w:ascii="Calibri" w:hAnsi="Calibri" w:cs="Calibri"/>
        </w:rPr>
        <w:t>Reasonableness of fees</w:t>
      </w:r>
    </w:p>
    <w:p w14:paraId="5270EE91" w14:textId="77777777" w:rsidR="00E63819" w:rsidRPr="00E63819" w:rsidRDefault="00E63819" w:rsidP="00E63819">
      <w:pPr>
        <w:numPr>
          <w:ilvl w:val="0"/>
          <w:numId w:val="70"/>
        </w:numPr>
        <w:tabs>
          <w:tab w:val="num" w:pos="1080"/>
          <w:tab w:val="num" w:pos="2520"/>
        </w:tabs>
        <w:rPr>
          <w:rFonts w:ascii="Calibri" w:hAnsi="Calibri" w:cs="Calibri"/>
        </w:rPr>
      </w:pPr>
      <w:r w:rsidRPr="00E63819">
        <w:rPr>
          <w:rFonts w:ascii="Calibri" w:hAnsi="Calibri" w:cs="Calibri"/>
        </w:rPr>
        <w:t>Availability and commitment to the Commission</w:t>
      </w:r>
    </w:p>
    <w:p w14:paraId="517D0DE3" w14:textId="564BA825" w:rsidR="00E63819" w:rsidRPr="00E63819" w:rsidRDefault="00E63819" w:rsidP="00E63819">
      <w:pPr>
        <w:numPr>
          <w:ilvl w:val="0"/>
          <w:numId w:val="70"/>
        </w:numPr>
        <w:tabs>
          <w:tab w:val="num" w:pos="1080"/>
          <w:tab w:val="num" w:pos="2520"/>
        </w:tabs>
        <w:rPr>
          <w:rFonts w:ascii="Calibri" w:hAnsi="Calibri" w:cs="Calibri"/>
        </w:rPr>
      </w:pPr>
      <w:r w:rsidRPr="00E63819">
        <w:rPr>
          <w:rFonts w:ascii="Calibri" w:hAnsi="Calibri" w:cs="Calibri"/>
        </w:rPr>
        <w:t>Lack of conflicts of interest</w:t>
      </w:r>
    </w:p>
    <w:p w14:paraId="458A95CE" w14:textId="77777777" w:rsidR="00E63819" w:rsidRDefault="00E63819" w:rsidP="00E63819">
      <w:pPr>
        <w:rPr>
          <w:rFonts w:ascii="Calibri" w:hAnsi="Calibri" w:cs="Calibri"/>
        </w:rPr>
      </w:pPr>
    </w:p>
    <w:p w14:paraId="676E5434" w14:textId="77777777" w:rsidR="006D592F" w:rsidRPr="00E63819" w:rsidRDefault="006D592F" w:rsidP="00E63819">
      <w:pPr>
        <w:rPr>
          <w:rFonts w:ascii="Calibri" w:hAnsi="Calibri" w:cs="Calibri"/>
        </w:rPr>
      </w:pPr>
    </w:p>
    <w:p w14:paraId="0D0BA94E" w14:textId="77777777" w:rsidR="00E63819" w:rsidRPr="006D592F" w:rsidRDefault="00E63819" w:rsidP="00E63819">
      <w:pPr>
        <w:keepNext/>
        <w:keepLines/>
        <w:tabs>
          <w:tab w:val="left" w:pos="720"/>
        </w:tabs>
        <w:outlineLvl w:val="7"/>
        <w:rPr>
          <w:rFonts w:ascii="Calibri" w:hAnsi="Calibri" w:cs="Calibri"/>
          <w:b/>
          <w:iCs/>
          <w:caps/>
        </w:rPr>
      </w:pPr>
      <w:r w:rsidRPr="006D592F">
        <w:rPr>
          <w:rFonts w:ascii="Calibri" w:hAnsi="Calibri" w:cs="Calibri"/>
          <w:b/>
          <w:iCs/>
          <w:caps/>
        </w:rPr>
        <w:t xml:space="preserve">Responsibilities of the Professional Team </w:t>
      </w:r>
    </w:p>
    <w:p w14:paraId="136ADC25" w14:textId="77777777" w:rsidR="00E63819" w:rsidRPr="00E63819" w:rsidRDefault="00E63819" w:rsidP="00E63819">
      <w:pPr>
        <w:keepNext/>
        <w:tabs>
          <w:tab w:val="left" w:pos="-1080"/>
          <w:tab w:val="left" w:pos="-720"/>
          <w:tab w:val="left" w:pos="0"/>
          <w:tab w:val="left" w:pos="720"/>
          <w:tab w:val="left" w:pos="1440"/>
          <w:tab w:val="left" w:pos="2160"/>
          <w:tab w:val="left" w:pos="2880"/>
          <w:tab w:val="right" w:pos="9000"/>
          <w:tab w:val="left" w:pos="9360"/>
        </w:tabs>
        <w:outlineLvl w:val="1"/>
        <w:rPr>
          <w:rFonts w:ascii="Calibri" w:hAnsi="Calibri" w:cs="Calibri"/>
          <w:b/>
          <w:bCs/>
        </w:rPr>
      </w:pPr>
    </w:p>
    <w:p w14:paraId="058C43DF" w14:textId="77777777" w:rsidR="00E63819" w:rsidRPr="00E63819" w:rsidRDefault="00E63819" w:rsidP="00E63819">
      <w:pPr>
        <w:keepNext/>
        <w:tabs>
          <w:tab w:val="left" w:pos="-1080"/>
          <w:tab w:val="left" w:pos="-720"/>
          <w:tab w:val="left" w:pos="0"/>
          <w:tab w:val="left" w:pos="720"/>
          <w:tab w:val="left" w:pos="1440"/>
          <w:tab w:val="left" w:pos="2160"/>
          <w:tab w:val="left" w:pos="2880"/>
          <w:tab w:val="right" w:pos="9000"/>
          <w:tab w:val="left" w:pos="9360"/>
        </w:tabs>
        <w:outlineLvl w:val="1"/>
        <w:rPr>
          <w:rFonts w:ascii="Calibri" w:hAnsi="Calibri" w:cs="Calibri"/>
          <w:bCs/>
        </w:rPr>
      </w:pPr>
      <w:r w:rsidRPr="00E63819">
        <w:rPr>
          <w:rFonts w:ascii="Calibri" w:hAnsi="Calibri" w:cs="Calibri"/>
          <w:b/>
          <w:bCs/>
        </w:rPr>
        <w:t xml:space="preserve">Team Leader: </w:t>
      </w:r>
      <w:r w:rsidRPr="00E63819">
        <w:rPr>
          <w:rFonts w:ascii="Calibri" w:hAnsi="Calibri" w:cs="Calibri"/>
          <w:bCs/>
        </w:rPr>
        <w:t>SBA staff designates one member of the Professional Team as the team leader. The team leader is responsible for coordinating the activities of the Professional Team and overseeing the development of reports to the Commission. The team leader also:</w:t>
      </w:r>
    </w:p>
    <w:p w14:paraId="71147FFA" w14:textId="77777777" w:rsidR="00E63819" w:rsidRPr="00E63819" w:rsidRDefault="00E63819" w:rsidP="00E63819"/>
    <w:p w14:paraId="3A7E7BFA" w14:textId="77777777" w:rsidR="00E63819" w:rsidRPr="00E63819" w:rsidRDefault="00E63819" w:rsidP="00E63819">
      <w:pPr>
        <w:keepNext/>
        <w:numPr>
          <w:ilvl w:val="0"/>
          <w:numId w:val="79"/>
        </w:numPr>
        <w:tabs>
          <w:tab w:val="left" w:pos="-1080"/>
          <w:tab w:val="left" w:pos="-720"/>
          <w:tab w:val="left" w:pos="0"/>
          <w:tab w:val="left" w:pos="720"/>
          <w:tab w:val="left" w:pos="1440"/>
          <w:tab w:val="left" w:pos="2160"/>
          <w:tab w:val="left" w:pos="2880"/>
          <w:tab w:val="right" w:pos="9000"/>
          <w:tab w:val="left" w:pos="9360"/>
        </w:tabs>
        <w:contextualSpacing/>
        <w:outlineLvl w:val="1"/>
        <w:rPr>
          <w:rFonts w:ascii="Calibri" w:hAnsi="Calibri" w:cs="Calibri"/>
          <w:bCs/>
        </w:rPr>
      </w:pPr>
      <w:r w:rsidRPr="00E63819">
        <w:rPr>
          <w:rFonts w:ascii="Calibri" w:hAnsi="Calibri" w:cs="Calibri"/>
          <w:bCs/>
        </w:rPr>
        <w:t>Provides leadership, support, and guidance to team members fostering collaboration, developing team strengths, and creating a supportive team environment.</w:t>
      </w:r>
    </w:p>
    <w:p w14:paraId="2166FDDD" w14:textId="77777777" w:rsidR="00E63819" w:rsidRPr="00E63819" w:rsidRDefault="00E63819" w:rsidP="00E63819">
      <w:pPr>
        <w:keepNext/>
        <w:tabs>
          <w:tab w:val="left" w:pos="-1080"/>
          <w:tab w:val="left" w:pos="-720"/>
          <w:tab w:val="left" w:pos="0"/>
          <w:tab w:val="left" w:pos="720"/>
          <w:tab w:val="left" w:pos="1440"/>
          <w:tab w:val="left" w:pos="2160"/>
          <w:tab w:val="left" w:pos="2880"/>
          <w:tab w:val="right" w:pos="9000"/>
          <w:tab w:val="left" w:pos="9360"/>
        </w:tabs>
        <w:ind w:left="360"/>
        <w:contextualSpacing/>
        <w:outlineLvl w:val="1"/>
        <w:rPr>
          <w:rFonts w:ascii="Calibri" w:hAnsi="Calibri" w:cs="Calibri"/>
          <w:bCs/>
        </w:rPr>
      </w:pPr>
    </w:p>
    <w:p w14:paraId="0725CB2D" w14:textId="77777777" w:rsidR="00E63819" w:rsidRPr="00E63819" w:rsidRDefault="00E63819" w:rsidP="00E63819">
      <w:pPr>
        <w:keepNext/>
        <w:numPr>
          <w:ilvl w:val="0"/>
          <w:numId w:val="79"/>
        </w:numPr>
        <w:tabs>
          <w:tab w:val="left" w:pos="-1080"/>
          <w:tab w:val="left" w:pos="-720"/>
          <w:tab w:val="left" w:pos="0"/>
          <w:tab w:val="left" w:pos="720"/>
          <w:tab w:val="left" w:pos="1440"/>
          <w:tab w:val="left" w:pos="2160"/>
          <w:tab w:val="left" w:pos="2880"/>
          <w:tab w:val="right" w:pos="9000"/>
          <w:tab w:val="left" w:pos="9360"/>
        </w:tabs>
        <w:contextualSpacing/>
        <w:outlineLvl w:val="1"/>
        <w:rPr>
          <w:rFonts w:ascii="Calibri" w:hAnsi="Calibri" w:cs="Calibri"/>
          <w:bCs/>
        </w:rPr>
      </w:pPr>
      <w:r w:rsidRPr="00E63819">
        <w:rPr>
          <w:rFonts w:ascii="Calibri" w:hAnsi="Calibri" w:cs="Calibri"/>
          <w:bCs/>
        </w:rPr>
        <w:t>Leads the on-site review and conducts the opening and exit briefings.</w:t>
      </w:r>
    </w:p>
    <w:p w14:paraId="4FF02030" w14:textId="77777777" w:rsidR="00E63819" w:rsidRPr="00E63819" w:rsidRDefault="00E63819" w:rsidP="00E63819">
      <w:pPr>
        <w:ind w:left="720"/>
        <w:contextualSpacing/>
        <w:rPr>
          <w:rFonts w:ascii="Calibri" w:hAnsi="Calibri" w:cs="Calibri"/>
          <w:bCs/>
        </w:rPr>
      </w:pPr>
    </w:p>
    <w:p w14:paraId="4A0FBD09" w14:textId="77777777" w:rsidR="00E63819" w:rsidRPr="00E63819" w:rsidRDefault="00E63819" w:rsidP="00E63819">
      <w:pPr>
        <w:keepNext/>
        <w:numPr>
          <w:ilvl w:val="0"/>
          <w:numId w:val="79"/>
        </w:numPr>
        <w:tabs>
          <w:tab w:val="left" w:pos="-1080"/>
          <w:tab w:val="left" w:pos="-720"/>
          <w:tab w:val="left" w:pos="0"/>
          <w:tab w:val="left" w:pos="720"/>
          <w:tab w:val="left" w:pos="1440"/>
          <w:tab w:val="left" w:pos="2160"/>
          <w:tab w:val="left" w:pos="2880"/>
          <w:tab w:val="right" w:pos="9000"/>
          <w:tab w:val="left" w:pos="9360"/>
        </w:tabs>
        <w:contextualSpacing/>
        <w:outlineLvl w:val="1"/>
        <w:rPr>
          <w:rFonts w:ascii="Calibri" w:hAnsi="Calibri" w:cs="Calibri"/>
          <w:bCs/>
        </w:rPr>
      </w:pPr>
      <w:r w:rsidRPr="00E63819">
        <w:rPr>
          <w:rFonts w:ascii="Calibri" w:hAnsi="Calibri" w:cs="Calibri"/>
          <w:bCs/>
        </w:rPr>
        <w:t>Helps ensure compliance with the Commission’s processes and the Professional Team’s audit guidelines.</w:t>
      </w:r>
    </w:p>
    <w:p w14:paraId="58D3D5D0" w14:textId="77777777" w:rsidR="00E63819" w:rsidRPr="00E63819" w:rsidRDefault="00E63819" w:rsidP="00E63819">
      <w:pPr>
        <w:ind w:left="720"/>
        <w:contextualSpacing/>
        <w:rPr>
          <w:rFonts w:ascii="Calibri" w:hAnsi="Calibri" w:cs="Calibri"/>
          <w:bCs/>
        </w:rPr>
      </w:pPr>
    </w:p>
    <w:p w14:paraId="51BE7AB5" w14:textId="77777777" w:rsidR="00E63819" w:rsidRPr="00E63819" w:rsidRDefault="00E63819" w:rsidP="00E63819">
      <w:pPr>
        <w:keepNext/>
        <w:numPr>
          <w:ilvl w:val="0"/>
          <w:numId w:val="79"/>
        </w:numPr>
        <w:tabs>
          <w:tab w:val="left" w:pos="-1080"/>
          <w:tab w:val="left" w:pos="-720"/>
          <w:tab w:val="left" w:pos="0"/>
          <w:tab w:val="left" w:pos="720"/>
          <w:tab w:val="left" w:pos="1440"/>
          <w:tab w:val="left" w:pos="2160"/>
          <w:tab w:val="left" w:pos="2880"/>
          <w:tab w:val="right" w:pos="9000"/>
          <w:tab w:val="left" w:pos="9360"/>
        </w:tabs>
        <w:contextualSpacing/>
        <w:outlineLvl w:val="1"/>
        <w:rPr>
          <w:rFonts w:ascii="Calibri" w:hAnsi="Calibri" w:cs="Calibri"/>
          <w:bCs/>
        </w:rPr>
      </w:pPr>
      <w:r w:rsidRPr="00E63819">
        <w:rPr>
          <w:rFonts w:ascii="Calibri" w:hAnsi="Calibri" w:cs="Calibri"/>
          <w:bCs/>
        </w:rPr>
        <w:lastRenderedPageBreak/>
        <w:t>Assists and collaborates with designated SBA staff responsible for managing the Professional Team.</w:t>
      </w:r>
    </w:p>
    <w:p w14:paraId="13764C0C" w14:textId="77777777" w:rsidR="00E63819" w:rsidRPr="00E63819" w:rsidRDefault="00E63819" w:rsidP="00E63819">
      <w:pPr>
        <w:ind w:left="720"/>
        <w:contextualSpacing/>
        <w:rPr>
          <w:rFonts w:ascii="Calibri" w:hAnsi="Calibri" w:cs="Calibri"/>
          <w:bCs/>
        </w:rPr>
      </w:pPr>
    </w:p>
    <w:p w14:paraId="3C50171D" w14:textId="77777777" w:rsidR="00E63819" w:rsidRPr="00E63819" w:rsidRDefault="00E63819" w:rsidP="00E63819">
      <w:pPr>
        <w:keepNext/>
        <w:numPr>
          <w:ilvl w:val="0"/>
          <w:numId w:val="79"/>
        </w:numPr>
        <w:tabs>
          <w:tab w:val="left" w:pos="-1080"/>
          <w:tab w:val="left" w:pos="-720"/>
          <w:tab w:val="left" w:pos="0"/>
          <w:tab w:val="left" w:pos="720"/>
          <w:tab w:val="left" w:pos="1440"/>
          <w:tab w:val="left" w:pos="2160"/>
          <w:tab w:val="left" w:pos="2880"/>
          <w:tab w:val="right" w:pos="9000"/>
          <w:tab w:val="left" w:pos="9360"/>
        </w:tabs>
        <w:contextualSpacing/>
        <w:outlineLvl w:val="1"/>
        <w:rPr>
          <w:rFonts w:ascii="Calibri" w:hAnsi="Calibri" w:cs="Calibri"/>
          <w:bCs/>
        </w:rPr>
      </w:pPr>
      <w:r w:rsidRPr="00E63819">
        <w:rPr>
          <w:rFonts w:ascii="Calibri" w:hAnsi="Calibri" w:cs="Calibri"/>
          <w:bCs/>
        </w:rPr>
        <w:t>Leads the review of interim hurricane model and platform updates.</w:t>
      </w:r>
    </w:p>
    <w:p w14:paraId="67939A8F" w14:textId="77777777" w:rsidR="00E63819" w:rsidRPr="00E63819" w:rsidRDefault="00E63819" w:rsidP="00E63819">
      <w:pPr>
        <w:ind w:left="720"/>
        <w:contextualSpacing/>
        <w:rPr>
          <w:rFonts w:ascii="Calibri" w:hAnsi="Calibri" w:cs="Calibri"/>
          <w:bCs/>
        </w:rPr>
      </w:pPr>
    </w:p>
    <w:p w14:paraId="249D56CA" w14:textId="77777777" w:rsidR="00E63819" w:rsidRPr="00E63819" w:rsidRDefault="00E63819" w:rsidP="00E63819">
      <w:pPr>
        <w:keepNext/>
        <w:numPr>
          <w:ilvl w:val="0"/>
          <w:numId w:val="79"/>
        </w:numPr>
        <w:tabs>
          <w:tab w:val="left" w:pos="-1080"/>
          <w:tab w:val="left" w:pos="-720"/>
          <w:tab w:val="left" w:pos="0"/>
          <w:tab w:val="left" w:pos="720"/>
          <w:tab w:val="left" w:pos="1440"/>
          <w:tab w:val="left" w:pos="2160"/>
          <w:tab w:val="left" w:pos="2880"/>
          <w:tab w:val="right" w:pos="9000"/>
          <w:tab w:val="left" w:pos="9360"/>
        </w:tabs>
        <w:contextualSpacing/>
        <w:outlineLvl w:val="1"/>
        <w:rPr>
          <w:rFonts w:ascii="Calibri" w:hAnsi="Calibri" w:cs="Calibri"/>
          <w:bCs/>
        </w:rPr>
      </w:pPr>
      <w:r w:rsidRPr="00E63819">
        <w:rPr>
          <w:rFonts w:ascii="Calibri" w:hAnsi="Calibri" w:cs="Calibri"/>
          <w:bCs/>
        </w:rPr>
        <w:t xml:space="preserve">Coordinates and prepares responses to modeling organization questions regarding </w:t>
      </w:r>
    </w:p>
    <w:p w14:paraId="43173A01" w14:textId="77777777" w:rsidR="00E63819" w:rsidRPr="00E63819" w:rsidRDefault="00E63819" w:rsidP="00E63819">
      <w:pPr>
        <w:keepNext/>
        <w:tabs>
          <w:tab w:val="left" w:pos="-1080"/>
          <w:tab w:val="left" w:pos="-720"/>
          <w:tab w:val="left" w:pos="0"/>
          <w:tab w:val="left" w:pos="720"/>
          <w:tab w:val="left" w:pos="1440"/>
          <w:tab w:val="left" w:pos="2160"/>
          <w:tab w:val="left" w:pos="2880"/>
          <w:tab w:val="right" w:pos="9000"/>
          <w:tab w:val="left" w:pos="9360"/>
        </w:tabs>
        <w:ind w:left="360"/>
        <w:contextualSpacing/>
        <w:outlineLvl w:val="1"/>
        <w:rPr>
          <w:rFonts w:ascii="Calibri" w:hAnsi="Calibri" w:cs="Calibri"/>
          <w:bCs/>
        </w:rPr>
      </w:pPr>
      <w:r w:rsidRPr="00E63819">
        <w:rPr>
          <w:rFonts w:ascii="Calibri" w:hAnsi="Calibri" w:cs="Calibri"/>
          <w:bCs/>
        </w:rPr>
        <w:t>the hurricane standards, disclosures, forms, and audit items.</w:t>
      </w:r>
    </w:p>
    <w:p w14:paraId="6D192229" w14:textId="77777777" w:rsidR="00E63819" w:rsidRPr="00E63819" w:rsidRDefault="00E63819" w:rsidP="00E63819">
      <w:pPr>
        <w:rPr>
          <w:rFonts w:ascii="Calibri" w:hAnsi="Calibri" w:cs="Calibri"/>
          <w:color w:val="008000"/>
        </w:rPr>
      </w:pPr>
    </w:p>
    <w:p w14:paraId="78406B03" w14:textId="1B874114" w:rsidR="00E63819" w:rsidRPr="006D592F" w:rsidRDefault="00E63819" w:rsidP="00E63819">
      <w:pPr>
        <w:rPr>
          <w:rFonts w:ascii="Calibri" w:hAnsi="Calibri" w:cs="Calibri"/>
          <w:bCs/>
        </w:rPr>
      </w:pPr>
      <w:r w:rsidRPr="00E63819">
        <w:rPr>
          <w:rFonts w:ascii="Calibri" w:hAnsi="Calibri" w:cs="Calibri"/>
          <w:b/>
        </w:rPr>
        <w:t xml:space="preserve">Team Members: </w:t>
      </w:r>
      <w:r w:rsidR="006D592F">
        <w:rPr>
          <w:rFonts w:ascii="Calibri" w:hAnsi="Calibri" w:cs="Calibri"/>
          <w:bCs/>
        </w:rPr>
        <w:t>Responsibilities of Professional Team members include:</w:t>
      </w:r>
    </w:p>
    <w:p w14:paraId="5A56567D" w14:textId="77777777" w:rsidR="00E63819" w:rsidRPr="00E63819" w:rsidRDefault="00E63819" w:rsidP="00E63819">
      <w:pPr>
        <w:rPr>
          <w:rFonts w:ascii="Calibri" w:hAnsi="Calibri" w:cs="Calibri"/>
        </w:rPr>
      </w:pPr>
    </w:p>
    <w:p w14:paraId="3D40D1C0" w14:textId="77777777" w:rsidR="00E63819" w:rsidRPr="00E63819" w:rsidRDefault="00E63819" w:rsidP="00E63819">
      <w:pPr>
        <w:numPr>
          <w:ilvl w:val="0"/>
          <w:numId w:val="80"/>
        </w:numPr>
        <w:ind w:left="360"/>
        <w:rPr>
          <w:rFonts w:ascii="Calibri" w:hAnsi="Calibri" w:cs="Calibri"/>
        </w:rPr>
      </w:pPr>
      <w:r w:rsidRPr="00E63819">
        <w:rPr>
          <w:rFonts w:ascii="Calibri" w:hAnsi="Calibri" w:cs="Calibri"/>
        </w:rPr>
        <w:t>Participate in preparations and discussions with the Commission and SBA staff prior to the on</w:t>
      </w:r>
      <w:r w:rsidRPr="00E63819">
        <w:rPr>
          <w:rFonts w:ascii="Calibri" w:hAnsi="Calibri" w:cs="Calibri"/>
        </w:rPr>
        <w:noBreakHyphen/>
        <w:t xml:space="preserve">site reviews. </w:t>
      </w:r>
    </w:p>
    <w:p w14:paraId="7ABB9281" w14:textId="77777777" w:rsidR="00E63819" w:rsidRPr="00E63819" w:rsidRDefault="00E63819" w:rsidP="00E63819">
      <w:pPr>
        <w:ind w:hanging="360"/>
        <w:rPr>
          <w:rFonts w:ascii="Calibri" w:hAnsi="Calibri" w:cs="Calibri"/>
        </w:rPr>
      </w:pPr>
    </w:p>
    <w:p w14:paraId="08F06450" w14:textId="77777777" w:rsidR="00E63819" w:rsidRPr="00E63819" w:rsidRDefault="00E63819" w:rsidP="00E63819">
      <w:pPr>
        <w:numPr>
          <w:ilvl w:val="0"/>
          <w:numId w:val="80"/>
        </w:numPr>
        <w:ind w:left="360"/>
        <w:contextualSpacing/>
        <w:rPr>
          <w:rFonts w:ascii="Calibri" w:hAnsi="Calibri" w:cs="Calibri"/>
        </w:rPr>
      </w:pPr>
      <w:r w:rsidRPr="00E63819">
        <w:rPr>
          <w:rFonts w:ascii="Calibri" w:hAnsi="Calibri" w:cs="Calibri"/>
        </w:rPr>
        <w:t>Study, review, and develop an understanding of responses and materials provided to the Commission by the modeling organizations.</w:t>
      </w:r>
    </w:p>
    <w:p w14:paraId="094517E0" w14:textId="77777777" w:rsidR="00E63819" w:rsidRPr="00E63819" w:rsidRDefault="00E63819" w:rsidP="00E63819">
      <w:pPr>
        <w:ind w:hanging="360"/>
        <w:rPr>
          <w:rFonts w:ascii="Calibri" w:hAnsi="Calibri" w:cs="Calibri"/>
        </w:rPr>
      </w:pPr>
    </w:p>
    <w:p w14:paraId="3AB19270" w14:textId="77777777" w:rsidR="00E63819" w:rsidRPr="00E63819" w:rsidRDefault="00E63819" w:rsidP="00E63819">
      <w:pPr>
        <w:numPr>
          <w:ilvl w:val="0"/>
          <w:numId w:val="80"/>
        </w:numPr>
        <w:ind w:left="360"/>
        <w:contextualSpacing/>
        <w:rPr>
          <w:rFonts w:ascii="Calibri" w:hAnsi="Calibri" w:cs="Calibri"/>
        </w:rPr>
      </w:pPr>
      <w:r w:rsidRPr="00E63819">
        <w:rPr>
          <w:rFonts w:ascii="Calibri" w:hAnsi="Calibri" w:cs="Calibri"/>
        </w:rPr>
        <w:t>Participate with the Commission and SBA staff in developing, reviewing, and revising hurricane model tests and evaluations.</w:t>
      </w:r>
    </w:p>
    <w:p w14:paraId="494BB704" w14:textId="77777777" w:rsidR="00E63819" w:rsidRPr="00E63819" w:rsidRDefault="00E63819" w:rsidP="00E63819">
      <w:pPr>
        <w:ind w:hanging="360"/>
        <w:rPr>
          <w:rFonts w:ascii="Calibri" w:hAnsi="Calibri" w:cs="Calibri"/>
        </w:rPr>
      </w:pPr>
    </w:p>
    <w:p w14:paraId="78B8F69B" w14:textId="77777777" w:rsidR="00E63819" w:rsidRPr="00E63819" w:rsidRDefault="00E63819" w:rsidP="00E63819">
      <w:pPr>
        <w:numPr>
          <w:ilvl w:val="0"/>
          <w:numId w:val="80"/>
        </w:numPr>
        <w:ind w:left="360"/>
        <w:contextualSpacing/>
        <w:rPr>
          <w:rFonts w:ascii="Calibri" w:hAnsi="Calibri" w:cs="Calibri"/>
        </w:rPr>
      </w:pPr>
      <w:r w:rsidRPr="00E63819">
        <w:rPr>
          <w:rFonts w:ascii="Calibri" w:hAnsi="Calibri" w:cs="Calibri"/>
        </w:rPr>
        <w:t xml:space="preserve">Participate in on-site reviews to verify, evaluate, and observe the data, methodologies, techniques, and assumptions used in the hurricane models for each member’s area of expertise. </w:t>
      </w:r>
    </w:p>
    <w:p w14:paraId="6AD9968F" w14:textId="77777777" w:rsidR="00E63819" w:rsidRPr="00E63819" w:rsidRDefault="00E63819" w:rsidP="00E63819">
      <w:pPr>
        <w:ind w:firstLine="360"/>
        <w:rPr>
          <w:rFonts w:ascii="Calibri" w:hAnsi="Calibri" w:cs="Calibri"/>
        </w:rPr>
      </w:pPr>
    </w:p>
    <w:p w14:paraId="3871EEB3" w14:textId="77777777" w:rsidR="00E63819" w:rsidRPr="00E63819" w:rsidRDefault="00E63819" w:rsidP="00E63819">
      <w:pPr>
        <w:numPr>
          <w:ilvl w:val="0"/>
          <w:numId w:val="80"/>
        </w:numPr>
        <w:ind w:left="360"/>
        <w:contextualSpacing/>
        <w:rPr>
          <w:rFonts w:ascii="Calibri" w:hAnsi="Calibri" w:cs="Calibri"/>
        </w:rPr>
      </w:pPr>
      <w:r w:rsidRPr="00E63819">
        <w:rPr>
          <w:rFonts w:ascii="Calibri" w:hAnsi="Calibri" w:cs="Calibri"/>
        </w:rPr>
        <w:t>Identify and observe how various assumptions affect the hurricane model so as to identify to the Commission various sensitive components and aspects of the hurricane model.</w:t>
      </w:r>
    </w:p>
    <w:p w14:paraId="05DF2186" w14:textId="77777777" w:rsidR="00E63819" w:rsidRPr="00E63819" w:rsidRDefault="00E63819" w:rsidP="00E63819">
      <w:pPr>
        <w:ind w:hanging="360"/>
        <w:rPr>
          <w:rFonts w:ascii="Calibri" w:hAnsi="Calibri" w:cs="Calibri"/>
        </w:rPr>
      </w:pPr>
    </w:p>
    <w:p w14:paraId="5C15B2A6" w14:textId="77777777" w:rsidR="00E63819" w:rsidRPr="00E63819" w:rsidRDefault="00E63819" w:rsidP="00E63819">
      <w:pPr>
        <w:numPr>
          <w:ilvl w:val="0"/>
          <w:numId w:val="80"/>
        </w:numPr>
        <w:ind w:left="360"/>
        <w:contextualSpacing/>
        <w:rPr>
          <w:rFonts w:ascii="Calibri" w:hAnsi="Calibri" w:cs="Calibri"/>
        </w:rPr>
      </w:pPr>
      <w:r w:rsidRPr="00E63819">
        <w:rPr>
          <w:rFonts w:ascii="Calibri" w:hAnsi="Calibri" w:cs="Calibri"/>
        </w:rPr>
        <w:t>Discuss the hurricane model with the modeling organization’s professional staff to gain a clear understanding and confidence in the operation of the hurricane model and its description as provided to the Commission.</w:t>
      </w:r>
    </w:p>
    <w:p w14:paraId="47736125" w14:textId="77777777" w:rsidR="00E63819" w:rsidRPr="00E63819" w:rsidRDefault="00E63819" w:rsidP="00E63819">
      <w:pPr>
        <w:ind w:hanging="360"/>
        <w:rPr>
          <w:rFonts w:ascii="Calibri" w:hAnsi="Calibri" w:cs="Calibri"/>
          <w:snapToGrid w:val="0"/>
          <w:szCs w:val="20"/>
        </w:rPr>
      </w:pPr>
    </w:p>
    <w:p w14:paraId="3062B64A" w14:textId="77777777" w:rsidR="00E63819" w:rsidRPr="00E63819" w:rsidRDefault="00E63819" w:rsidP="00E63819">
      <w:pPr>
        <w:widowControl w:val="0"/>
        <w:numPr>
          <w:ilvl w:val="0"/>
          <w:numId w:val="80"/>
        </w:numPr>
        <w:ind w:left="360"/>
        <w:rPr>
          <w:rFonts w:ascii="Calibri" w:hAnsi="Calibri" w:cs="Calibri"/>
          <w:snapToGrid w:val="0"/>
          <w:szCs w:val="20"/>
        </w:rPr>
      </w:pPr>
      <w:r w:rsidRPr="00E63819">
        <w:rPr>
          <w:rFonts w:ascii="Calibri" w:hAnsi="Calibri" w:cs="Calibri"/>
          <w:snapToGrid w:val="0"/>
          <w:szCs w:val="20"/>
        </w:rPr>
        <w:t>Participate in the preparation of written reports and presentations to the Commission.</w:t>
      </w:r>
    </w:p>
    <w:p w14:paraId="55F7F34C" w14:textId="77777777" w:rsidR="00E63819" w:rsidRPr="00E63819" w:rsidRDefault="00E63819" w:rsidP="00E63819">
      <w:pPr>
        <w:widowControl w:val="0"/>
        <w:ind w:hanging="360"/>
        <w:rPr>
          <w:rFonts w:ascii="Calibri" w:hAnsi="Calibri" w:cs="Calibri"/>
          <w:snapToGrid w:val="0"/>
          <w:szCs w:val="20"/>
        </w:rPr>
      </w:pPr>
    </w:p>
    <w:p w14:paraId="243D9037" w14:textId="77777777" w:rsidR="00E63819" w:rsidRPr="00E63819" w:rsidRDefault="00E63819" w:rsidP="00E63819">
      <w:pPr>
        <w:widowControl w:val="0"/>
        <w:numPr>
          <w:ilvl w:val="0"/>
          <w:numId w:val="80"/>
        </w:numPr>
        <w:ind w:left="360"/>
        <w:rPr>
          <w:rFonts w:ascii="Calibri" w:hAnsi="Calibri" w:cs="Calibri"/>
          <w:snapToGrid w:val="0"/>
          <w:szCs w:val="20"/>
        </w:rPr>
      </w:pPr>
      <w:r w:rsidRPr="00E63819">
        <w:rPr>
          <w:rFonts w:ascii="Calibri" w:hAnsi="Calibri" w:cs="Calibri"/>
          <w:snapToGrid w:val="0"/>
          <w:szCs w:val="20"/>
        </w:rPr>
        <w:t xml:space="preserve">Participate in Commission meetings. </w:t>
      </w:r>
    </w:p>
    <w:p w14:paraId="66E66300" w14:textId="77777777" w:rsidR="00E63819" w:rsidRPr="00E63819" w:rsidRDefault="00E63819" w:rsidP="00E63819">
      <w:pPr>
        <w:ind w:left="720"/>
        <w:rPr>
          <w:rFonts w:ascii="Calibri" w:hAnsi="Calibri" w:cs="Calibri"/>
        </w:rPr>
      </w:pPr>
    </w:p>
    <w:p w14:paraId="2F70D9AF" w14:textId="77777777" w:rsidR="00E63819" w:rsidRPr="00E63819" w:rsidRDefault="00E63819" w:rsidP="00E63819">
      <w:pPr>
        <w:rPr>
          <w:rFonts w:ascii="Calibri" w:hAnsi="Calibri" w:cs="Calibri"/>
          <w:b/>
          <w:i/>
        </w:rPr>
      </w:pPr>
      <w:r w:rsidRPr="00E63819">
        <w:rPr>
          <w:rFonts w:ascii="Calibri" w:hAnsi="Calibri" w:cs="Calibri"/>
          <w:b/>
          <w:i/>
        </w:rPr>
        <w:t>Responsibilities of SBA Staff</w:t>
      </w:r>
    </w:p>
    <w:p w14:paraId="175BCA85" w14:textId="77777777" w:rsidR="00E63819" w:rsidRPr="00E63819" w:rsidRDefault="00E63819" w:rsidP="00E63819">
      <w:pPr>
        <w:ind w:left="720"/>
        <w:rPr>
          <w:rFonts w:ascii="Calibri" w:hAnsi="Calibri" w:cs="Calibri"/>
        </w:rPr>
      </w:pPr>
    </w:p>
    <w:p w14:paraId="37750FC8" w14:textId="77777777" w:rsidR="00E63819" w:rsidRPr="00E63819" w:rsidRDefault="00E63819" w:rsidP="00E63819">
      <w:pPr>
        <w:rPr>
          <w:rFonts w:ascii="Calibri" w:hAnsi="Calibri" w:cs="Calibri"/>
        </w:rPr>
      </w:pPr>
      <w:r w:rsidRPr="00E63819">
        <w:rPr>
          <w:rFonts w:ascii="Calibri" w:hAnsi="Calibri" w:cs="Calibri"/>
        </w:rPr>
        <w:t xml:space="preserve">The Professional Team reports to designated SBA staff. SBA staff manages the Professional Team and coordinates their pre-on-site planning activities, on-site reviews and activities, and post-on-site activities. </w:t>
      </w:r>
    </w:p>
    <w:p w14:paraId="1619B677" w14:textId="77777777" w:rsidR="004F0010" w:rsidRPr="00E63819" w:rsidRDefault="004F0010" w:rsidP="00E63819">
      <w:pPr>
        <w:rPr>
          <w:rFonts w:ascii="Calibri" w:hAnsi="Calibri" w:cs="Calibri"/>
        </w:rPr>
      </w:pPr>
    </w:p>
    <w:p w14:paraId="7BF894C3" w14:textId="77777777" w:rsidR="00E63819" w:rsidRPr="00E63819" w:rsidRDefault="00E63819" w:rsidP="00E63819">
      <w:pPr>
        <w:rPr>
          <w:rFonts w:ascii="Calibri" w:hAnsi="Calibri" w:cs="Calibri"/>
        </w:rPr>
      </w:pPr>
      <w:r w:rsidRPr="00E63819">
        <w:rPr>
          <w:rFonts w:ascii="Calibri" w:hAnsi="Calibri" w:cs="Calibri"/>
        </w:rPr>
        <w:t>These responsibilities include:</w:t>
      </w:r>
    </w:p>
    <w:p w14:paraId="0A700703" w14:textId="77777777" w:rsidR="00E63819" w:rsidRPr="00E63819" w:rsidRDefault="00E63819" w:rsidP="00E63819">
      <w:pPr>
        <w:ind w:left="720"/>
        <w:rPr>
          <w:rFonts w:ascii="Calibri" w:hAnsi="Calibri" w:cs="Calibri"/>
        </w:rPr>
      </w:pPr>
    </w:p>
    <w:p w14:paraId="06C9AF79" w14:textId="77777777" w:rsidR="00E63819" w:rsidRDefault="00E63819" w:rsidP="00E63819">
      <w:pPr>
        <w:numPr>
          <w:ilvl w:val="0"/>
          <w:numId w:val="71"/>
        </w:numPr>
        <w:tabs>
          <w:tab w:val="num" w:pos="-720"/>
          <w:tab w:val="num" w:pos="720"/>
        </w:tabs>
        <w:ind w:left="360"/>
        <w:rPr>
          <w:rFonts w:ascii="Calibri" w:hAnsi="Calibri" w:cs="Calibri"/>
        </w:rPr>
      </w:pPr>
      <w:r w:rsidRPr="00E63819">
        <w:rPr>
          <w:rFonts w:ascii="Calibri" w:hAnsi="Calibri" w:cs="Calibri"/>
        </w:rPr>
        <w:t xml:space="preserve">Setting up meetings with Professional Team members individually and as a group. These meetings include conference calls and virtual meetings depending on circumstances and needs of the Commission. </w:t>
      </w:r>
    </w:p>
    <w:p w14:paraId="025D5CF9" w14:textId="77777777" w:rsidR="00E63819" w:rsidRPr="00E63819" w:rsidRDefault="00E63819" w:rsidP="00E63819">
      <w:pPr>
        <w:numPr>
          <w:ilvl w:val="0"/>
          <w:numId w:val="71"/>
        </w:numPr>
        <w:tabs>
          <w:tab w:val="num" w:pos="-720"/>
          <w:tab w:val="num" w:pos="720"/>
        </w:tabs>
        <w:ind w:left="360"/>
        <w:rPr>
          <w:rFonts w:ascii="Calibri" w:hAnsi="Calibri" w:cs="Calibri"/>
        </w:rPr>
      </w:pPr>
      <w:r w:rsidRPr="00E63819">
        <w:rPr>
          <w:rFonts w:ascii="Calibri" w:hAnsi="Calibri" w:cs="Calibri"/>
        </w:rPr>
        <w:lastRenderedPageBreak/>
        <w:t>Coordinating and scheduling on-site reviews and additional verification reviews, including remote reviews.</w:t>
      </w:r>
    </w:p>
    <w:p w14:paraId="52C46FC8" w14:textId="77777777" w:rsidR="00E63819" w:rsidRPr="00E63819" w:rsidRDefault="00E63819" w:rsidP="00E63819">
      <w:pPr>
        <w:ind w:left="360"/>
        <w:contextualSpacing/>
        <w:rPr>
          <w:rFonts w:ascii="Calibri" w:hAnsi="Calibri" w:cs="Calibri"/>
        </w:rPr>
      </w:pPr>
    </w:p>
    <w:p w14:paraId="550135C2" w14:textId="77777777" w:rsidR="00E63819" w:rsidRPr="00E63819" w:rsidRDefault="00E63819" w:rsidP="00E63819">
      <w:pPr>
        <w:numPr>
          <w:ilvl w:val="0"/>
          <w:numId w:val="71"/>
        </w:numPr>
        <w:tabs>
          <w:tab w:val="num" w:pos="-720"/>
          <w:tab w:val="num" w:pos="720"/>
        </w:tabs>
        <w:ind w:left="360"/>
        <w:rPr>
          <w:rFonts w:ascii="Calibri" w:hAnsi="Calibri" w:cs="Calibri"/>
        </w:rPr>
      </w:pPr>
      <w:r w:rsidRPr="00E63819">
        <w:rPr>
          <w:rFonts w:ascii="Calibri" w:hAnsi="Calibri" w:cs="Calibri"/>
        </w:rPr>
        <w:t>Coordinating and scheduling pre-on-site review conference calls.</w:t>
      </w:r>
    </w:p>
    <w:p w14:paraId="2A7825C0" w14:textId="77777777" w:rsidR="00E63819" w:rsidRPr="00E63819" w:rsidRDefault="00E63819" w:rsidP="00E63819">
      <w:pPr>
        <w:ind w:left="360"/>
        <w:contextualSpacing/>
        <w:rPr>
          <w:rFonts w:ascii="Calibri" w:hAnsi="Calibri" w:cs="Calibri"/>
        </w:rPr>
      </w:pPr>
    </w:p>
    <w:p w14:paraId="5E4CFB28" w14:textId="77777777" w:rsidR="00E63819" w:rsidRPr="00E63819" w:rsidRDefault="00E63819" w:rsidP="00E63819">
      <w:pPr>
        <w:numPr>
          <w:ilvl w:val="0"/>
          <w:numId w:val="71"/>
        </w:numPr>
        <w:tabs>
          <w:tab w:val="num" w:pos="-720"/>
          <w:tab w:val="num" w:pos="720"/>
        </w:tabs>
        <w:ind w:left="360"/>
        <w:rPr>
          <w:rFonts w:ascii="Calibri" w:hAnsi="Calibri" w:cs="Calibri"/>
        </w:rPr>
      </w:pPr>
      <w:r w:rsidRPr="00E63819">
        <w:rPr>
          <w:rFonts w:ascii="Calibri" w:hAnsi="Calibri" w:cs="Calibri"/>
        </w:rPr>
        <w:t>Coordinating and scheduling electronic material access testing prior to on-site reviews.</w:t>
      </w:r>
    </w:p>
    <w:p w14:paraId="4A4C2784" w14:textId="77777777" w:rsidR="00E63819" w:rsidRPr="00E63819" w:rsidRDefault="00E63819" w:rsidP="00E63819">
      <w:pPr>
        <w:rPr>
          <w:rFonts w:ascii="Calibri" w:hAnsi="Calibri" w:cs="Calibri"/>
        </w:rPr>
      </w:pPr>
    </w:p>
    <w:p w14:paraId="6694C1B3" w14:textId="77777777" w:rsidR="00E63819" w:rsidRPr="00E63819" w:rsidRDefault="00E63819" w:rsidP="00E63819">
      <w:pPr>
        <w:numPr>
          <w:ilvl w:val="0"/>
          <w:numId w:val="71"/>
        </w:numPr>
        <w:tabs>
          <w:tab w:val="num" w:pos="-720"/>
          <w:tab w:val="num" w:pos="720"/>
        </w:tabs>
        <w:ind w:left="360"/>
        <w:rPr>
          <w:rFonts w:ascii="Calibri" w:hAnsi="Calibri" w:cs="Calibri"/>
        </w:rPr>
      </w:pPr>
      <w:r w:rsidRPr="00E63819">
        <w:rPr>
          <w:rFonts w:ascii="Calibri" w:hAnsi="Calibri" w:cs="Calibri"/>
        </w:rPr>
        <w:t>Working with the Commission and Professional Team members in developing, reviewing, and revising hurricane model tests and evaluations.</w:t>
      </w:r>
    </w:p>
    <w:p w14:paraId="73D7EC8E" w14:textId="77777777" w:rsidR="00E63819" w:rsidRPr="00E63819" w:rsidRDefault="00E63819" w:rsidP="00E63819">
      <w:pPr>
        <w:tabs>
          <w:tab w:val="num" w:pos="720"/>
        </w:tabs>
        <w:ind w:left="720" w:hanging="360"/>
        <w:rPr>
          <w:rFonts w:ascii="Calibri" w:hAnsi="Calibri" w:cs="Calibri"/>
        </w:rPr>
      </w:pPr>
    </w:p>
    <w:p w14:paraId="3D9AFF71" w14:textId="77777777" w:rsidR="00E63819" w:rsidRPr="00E63819" w:rsidRDefault="00E63819" w:rsidP="00E63819">
      <w:pPr>
        <w:numPr>
          <w:ilvl w:val="0"/>
          <w:numId w:val="71"/>
        </w:numPr>
        <w:tabs>
          <w:tab w:val="num" w:pos="-720"/>
          <w:tab w:val="num" w:pos="720"/>
        </w:tabs>
        <w:ind w:left="360"/>
        <w:rPr>
          <w:rFonts w:ascii="Calibri" w:hAnsi="Calibri" w:cs="Calibri"/>
        </w:rPr>
      </w:pPr>
      <w:r w:rsidRPr="00E63819">
        <w:rPr>
          <w:rFonts w:ascii="Calibri" w:hAnsi="Calibri" w:cs="Calibri"/>
        </w:rPr>
        <w:t>Overseeing the supervision and administration of specified on-site tests and evaluations.</w:t>
      </w:r>
    </w:p>
    <w:p w14:paraId="7E4675A1" w14:textId="77777777" w:rsidR="00E63819" w:rsidRPr="00E63819" w:rsidRDefault="00E63819" w:rsidP="00E63819">
      <w:pPr>
        <w:tabs>
          <w:tab w:val="num" w:pos="720"/>
        </w:tabs>
        <w:ind w:left="720" w:hanging="360"/>
        <w:rPr>
          <w:rFonts w:ascii="Calibri" w:hAnsi="Calibri" w:cs="Calibri"/>
        </w:rPr>
      </w:pPr>
    </w:p>
    <w:p w14:paraId="701B8AAF" w14:textId="77777777" w:rsidR="00E63819" w:rsidRPr="00E63819" w:rsidRDefault="00E63819" w:rsidP="00E63819">
      <w:pPr>
        <w:numPr>
          <w:ilvl w:val="0"/>
          <w:numId w:val="71"/>
        </w:numPr>
        <w:tabs>
          <w:tab w:val="num" w:pos="-720"/>
          <w:tab w:val="num" w:pos="720"/>
        </w:tabs>
        <w:ind w:left="360"/>
        <w:rPr>
          <w:rFonts w:ascii="Calibri" w:hAnsi="Calibri" w:cs="Calibri"/>
        </w:rPr>
      </w:pPr>
      <w:r w:rsidRPr="00E63819">
        <w:rPr>
          <w:rFonts w:ascii="Calibri" w:hAnsi="Calibri" w:cs="Calibri"/>
        </w:rPr>
        <w:t>Working with the modeling organization to determine which professionals with the modeling organization shall be available during the on-site review.</w:t>
      </w:r>
    </w:p>
    <w:p w14:paraId="6BA45CAC" w14:textId="77777777" w:rsidR="00E63819" w:rsidRPr="00E63819" w:rsidRDefault="00E63819" w:rsidP="00E63819">
      <w:pPr>
        <w:ind w:left="360"/>
        <w:rPr>
          <w:rFonts w:ascii="Calibri" w:hAnsi="Calibri" w:cs="Calibri"/>
        </w:rPr>
      </w:pPr>
    </w:p>
    <w:p w14:paraId="1B84317E" w14:textId="77777777" w:rsidR="00E63819" w:rsidRPr="00E63819" w:rsidRDefault="00E63819" w:rsidP="00E63819">
      <w:pPr>
        <w:numPr>
          <w:ilvl w:val="0"/>
          <w:numId w:val="71"/>
        </w:numPr>
        <w:tabs>
          <w:tab w:val="num" w:pos="-720"/>
          <w:tab w:val="num" w:pos="720"/>
        </w:tabs>
        <w:ind w:left="360"/>
        <w:rPr>
          <w:rFonts w:ascii="Calibri" w:hAnsi="Calibri" w:cs="Calibri"/>
        </w:rPr>
      </w:pPr>
      <w:r w:rsidRPr="00E63819">
        <w:rPr>
          <w:rFonts w:ascii="Calibri" w:hAnsi="Calibri" w:cs="Calibri"/>
        </w:rPr>
        <w:t>Briefing and de-briefing the Professional Team members prior to, during, and after the on</w:t>
      </w:r>
      <w:r w:rsidRPr="00E63819">
        <w:rPr>
          <w:rFonts w:ascii="Calibri" w:hAnsi="Calibri" w:cs="Calibri"/>
        </w:rPr>
        <w:noBreakHyphen/>
        <w:t>site review.</w:t>
      </w:r>
    </w:p>
    <w:p w14:paraId="396B5DC1" w14:textId="77777777" w:rsidR="00E63819" w:rsidRPr="00E63819" w:rsidRDefault="00E63819" w:rsidP="00E63819">
      <w:pPr>
        <w:tabs>
          <w:tab w:val="num" w:pos="720"/>
        </w:tabs>
        <w:ind w:left="720" w:hanging="360"/>
        <w:rPr>
          <w:rFonts w:ascii="Calibri" w:hAnsi="Calibri" w:cs="Calibri"/>
        </w:rPr>
      </w:pPr>
    </w:p>
    <w:p w14:paraId="66F88AAE" w14:textId="77777777" w:rsidR="00E63819" w:rsidRPr="00E63819" w:rsidRDefault="00E63819" w:rsidP="00E63819">
      <w:pPr>
        <w:numPr>
          <w:ilvl w:val="0"/>
          <w:numId w:val="71"/>
        </w:numPr>
        <w:tabs>
          <w:tab w:val="num" w:pos="-720"/>
          <w:tab w:val="num" w:pos="720"/>
        </w:tabs>
        <w:ind w:left="360"/>
        <w:rPr>
          <w:rFonts w:ascii="Calibri" w:hAnsi="Calibri" w:cs="Calibri"/>
        </w:rPr>
      </w:pPr>
      <w:r w:rsidRPr="00E63819">
        <w:rPr>
          <w:rFonts w:ascii="Calibri" w:hAnsi="Calibri" w:cs="Calibri"/>
        </w:rPr>
        <w:t>Coordinating the preparation of written reports and presentations to the Commission.</w:t>
      </w:r>
    </w:p>
    <w:p w14:paraId="67ED1FAF" w14:textId="77777777" w:rsidR="00E63819" w:rsidRPr="00E63819" w:rsidRDefault="00E63819" w:rsidP="00E63819">
      <w:pPr>
        <w:ind w:left="360"/>
        <w:contextualSpacing/>
        <w:rPr>
          <w:rFonts w:ascii="Calibri" w:hAnsi="Calibri" w:cs="Calibri"/>
        </w:rPr>
      </w:pPr>
    </w:p>
    <w:p w14:paraId="0EE55AB0" w14:textId="77777777" w:rsidR="00E63819" w:rsidRPr="00E63819" w:rsidRDefault="00E63819" w:rsidP="00E63819">
      <w:pPr>
        <w:numPr>
          <w:ilvl w:val="0"/>
          <w:numId w:val="71"/>
        </w:numPr>
        <w:tabs>
          <w:tab w:val="num" w:pos="-720"/>
          <w:tab w:val="left" w:pos="1440"/>
          <w:tab w:val="center" w:pos="4680"/>
          <w:tab w:val="right" w:pos="9000"/>
          <w:tab w:val="left" w:pos="9360"/>
        </w:tabs>
        <w:ind w:left="360"/>
        <w:contextualSpacing/>
        <w:rPr>
          <w:rFonts w:ascii="Calibri" w:hAnsi="Calibri" w:cs="Calibri"/>
          <w:bCs/>
        </w:rPr>
      </w:pPr>
      <w:r w:rsidRPr="00E63819">
        <w:rPr>
          <w:rFonts w:ascii="Calibri" w:hAnsi="Calibri" w:cs="Calibri"/>
        </w:rPr>
        <w:t xml:space="preserve">Coordinating the reimbursement of expenses per s. 112.061, F.S., for Professional Team members, Commission members, and SBA staff.  </w:t>
      </w:r>
    </w:p>
    <w:p w14:paraId="0FD4CAD0" w14:textId="77777777" w:rsidR="00E63819" w:rsidRPr="00E63819" w:rsidRDefault="00E63819" w:rsidP="00E63819">
      <w:pPr>
        <w:rPr>
          <w:rFonts w:ascii="Calibri" w:hAnsi="Calibri" w:cs="Calibri"/>
        </w:rPr>
      </w:pPr>
    </w:p>
    <w:p w14:paraId="1328DEC4" w14:textId="0F47CC3B" w:rsidR="00273234" w:rsidRDefault="00273234">
      <w:pPr>
        <w:rPr>
          <w:rFonts w:ascii="Calibri" w:hAnsi="Calibri" w:cs="Calibri"/>
        </w:rPr>
      </w:pPr>
      <w:r>
        <w:rPr>
          <w:rFonts w:ascii="Calibri" w:hAnsi="Calibri" w:cs="Calibri"/>
        </w:rPr>
        <w:br w:type="page"/>
      </w:r>
    </w:p>
    <w:p w14:paraId="6CF242DD" w14:textId="77777777" w:rsidR="00273234" w:rsidRDefault="00273234" w:rsidP="00273234">
      <w:pPr>
        <w:tabs>
          <w:tab w:val="left" w:pos="1440"/>
          <w:tab w:val="center" w:pos="4680"/>
          <w:tab w:val="right" w:pos="9000"/>
          <w:tab w:val="left" w:pos="9360"/>
        </w:tabs>
        <w:jc w:val="center"/>
        <w:rPr>
          <w:bCs/>
        </w:rPr>
      </w:pPr>
      <w:bookmarkStart w:id="40" w:name="_Hlk213054301"/>
    </w:p>
    <w:p w14:paraId="24FC089B" w14:textId="77777777" w:rsidR="00273234" w:rsidRDefault="00273234" w:rsidP="00273234">
      <w:pPr>
        <w:tabs>
          <w:tab w:val="left" w:pos="1440"/>
          <w:tab w:val="center" w:pos="4680"/>
          <w:tab w:val="right" w:pos="9000"/>
          <w:tab w:val="left" w:pos="9360"/>
        </w:tabs>
        <w:jc w:val="center"/>
        <w:rPr>
          <w:bCs/>
        </w:rPr>
      </w:pPr>
    </w:p>
    <w:p w14:paraId="73E2E092" w14:textId="77777777" w:rsidR="00273234" w:rsidRDefault="00273234" w:rsidP="00273234">
      <w:pPr>
        <w:tabs>
          <w:tab w:val="left" w:pos="1440"/>
          <w:tab w:val="center" w:pos="4680"/>
          <w:tab w:val="right" w:pos="9000"/>
          <w:tab w:val="left" w:pos="9360"/>
        </w:tabs>
        <w:jc w:val="center"/>
        <w:rPr>
          <w:bCs/>
        </w:rPr>
      </w:pPr>
    </w:p>
    <w:p w14:paraId="61CE3F11" w14:textId="77777777" w:rsidR="00273234" w:rsidRDefault="00273234" w:rsidP="00273234">
      <w:pPr>
        <w:tabs>
          <w:tab w:val="left" w:pos="1440"/>
          <w:tab w:val="center" w:pos="4680"/>
          <w:tab w:val="right" w:pos="9000"/>
          <w:tab w:val="left" w:pos="9360"/>
        </w:tabs>
        <w:jc w:val="center"/>
        <w:rPr>
          <w:bCs/>
        </w:rPr>
      </w:pPr>
    </w:p>
    <w:p w14:paraId="40565D19" w14:textId="77777777" w:rsidR="00273234" w:rsidRDefault="00273234" w:rsidP="00273234">
      <w:pPr>
        <w:tabs>
          <w:tab w:val="left" w:pos="1440"/>
          <w:tab w:val="center" w:pos="4680"/>
          <w:tab w:val="right" w:pos="9000"/>
          <w:tab w:val="left" w:pos="9360"/>
        </w:tabs>
        <w:jc w:val="center"/>
        <w:rPr>
          <w:bCs/>
        </w:rPr>
      </w:pPr>
    </w:p>
    <w:p w14:paraId="4C3E4D77" w14:textId="77777777" w:rsidR="00273234" w:rsidRDefault="00273234" w:rsidP="00273234">
      <w:pPr>
        <w:tabs>
          <w:tab w:val="left" w:pos="1440"/>
          <w:tab w:val="center" w:pos="4680"/>
          <w:tab w:val="right" w:pos="9000"/>
          <w:tab w:val="left" w:pos="9360"/>
        </w:tabs>
        <w:jc w:val="center"/>
        <w:rPr>
          <w:bCs/>
        </w:rPr>
      </w:pPr>
    </w:p>
    <w:p w14:paraId="0D2EAFB7" w14:textId="77777777" w:rsidR="00273234" w:rsidRDefault="00273234" w:rsidP="00273234">
      <w:pPr>
        <w:tabs>
          <w:tab w:val="left" w:pos="1440"/>
          <w:tab w:val="center" w:pos="4680"/>
          <w:tab w:val="right" w:pos="9000"/>
          <w:tab w:val="left" w:pos="9360"/>
        </w:tabs>
        <w:jc w:val="center"/>
        <w:rPr>
          <w:bCs/>
        </w:rPr>
      </w:pPr>
    </w:p>
    <w:p w14:paraId="5317BF05" w14:textId="77777777" w:rsidR="00273234" w:rsidRDefault="00273234" w:rsidP="00273234">
      <w:pPr>
        <w:pStyle w:val="xl29"/>
        <w:tabs>
          <w:tab w:val="left" w:pos="1440"/>
          <w:tab w:val="center" w:pos="4680"/>
          <w:tab w:val="right" w:pos="9000"/>
          <w:tab w:val="left" w:pos="9360"/>
        </w:tabs>
        <w:spacing w:before="0" w:beforeAutospacing="0" w:after="0" w:afterAutospacing="0"/>
        <w:rPr>
          <w:rFonts w:ascii="GoudyOlSt BT" w:hAnsi="GoudyOlSt BT"/>
          <w:bCs/>
        </w:rPr>
      </w:pPr>
    </w:p>
    <w:p w14:paraId="5107FDDB" w14:textId="77777777" w:rsidR="00273234" w:rsidRDefault="00273234" w:rsidP="00273234">
      <w:pPr>
        <w:pStyle w:val="xl29"/>
        <w:tabs>
          <w:tab w:val="left" w:pos="1440"/>
          <w:tab w:val="center" w:pos="4680"/>
          <w:tab w:val="right" w:pos="9000"/>
          <w:tab w:val="left" w:pos="9360"/>
        </w:tabs>
        <w:spacing w:before="0" w:beforeAutospacing="0" w:after="0" w:afterAutospacing="0"/>
        <w:rPr>
          <w:rFonts w:ascii="GoudyOlSt BT" w:hAnsi="GoudyOlSt BT"/>
          <w:bCs/>
        </w:rPr>
      </w:pPr>
    </w:p>
    <w:p w14:paraId="3AA288A2" w14:textId="77777777" w:rsidR="00273234" w:rsidRDefault="00273234" w:rsidP="00273234">
      <w:pPr>
        <w:pStyle w:val="xl29"/>
        <w:tabs>
          <w:tab w:val="left" w:pos="1440"/>
          <w:tab w:val="center" w:pos="4680"/>
          <w:tab w:val="right" w:pos="9000"/>
          <w:tab w:val="left" w:pos="9360"/>
        </w:tabs>
        <w:spacing w:before="0" w:beforeAutospacing="0" w:after="0" w:afterAutospacing="0"/>
        <w:rPr>
          <w:rFonts w:ascii="GoudyOlSt BT" w:hAnsi="GoudyOlSt BT"/>
          <w:bCs/>
        </w:rPr>
      </w:pPr>
    </w:p>
    <w:p w14:paraId="08609309" w14:textId="77777777" w:rsidR="00273234" w:rsidRDefault="00273234" w:rsidP="00273234">
      <w:pPr>
        <w:pStyle w:val="xl29"/>
        <w:tabs>
          <w:tab w:val="left" w:pos="1440"/>
          <w:tab w:val="center" w:pos="4680"/>
          <w:tab w:val="right" w:pos="9000"/>
          <w:tab w:val="left" w:pos="9360"/>
        </w:tabs>
        <w:spacing w:before="0" w:beforeAutospacing="0" w:after="0" w:afterAutospacing="0"/>
        <w:rPr>
          <w:rFonts w:ascii="GoudyOlSt BT" w:hAnsi="GoudyOlSt BT"/>
          <w:bCs/>
        </w:rPr>
      </w:pPr>
    </w:p>
    <w:p w14:paraId="7BF56E1F" w14:textId="77777777" w:rsidR="00273234" w:rsidRDefault="00273234" w:rsidP="00273234">
      <w:pPr>
        <w:pStyle w:val="xl29"/>
        <w:tabs>
          <w:tab w:val="left" w:pos="1440"/>
          <w:tab w:val="center" w:pos="4680"/>
          <w:tab w:val="right" w:pos="9000"/>
          <w:tab w:val="left" w:pos="9360"/>
        </w:tabs>
        <w:spacing w:before="0" w:beforeAutospacing="0" w:after="0" w:afterAutospacing="0"/>
        <w:rPr>
          <w:rFonts w:ascii="GoudyOlSt BT" w:hAnsi="GoudyOlSt BT"/>
          <w:bCs/>
        </w:rPr>
      </w:pPr>
    </w:p>
    <w:p w14:paraId="118EA1C3" w14:textId="77777777" w:rsidR="00273234" w:rsidRDefault="00273234" w:rsidP="00273234">
      <w:pPr>
        <w:pStyle w:val="xl29"/>
        <w:tabs>
          <w:tab w:val="left" w:pos="1440"/>
          <w:tab w:val="center" w:pos="4680"/>
          <w:tab w:val="right" w:pos="9000"/>
          <w:tab w:val="left" w:pos="9360"/>
        </w:tabs>
        <w:spacing w:before="0" w:beforeAutospacing="0" w:after="0" w:afterAutospacing="0"/>
        <w:rPr>
          <w:rFonts w:ascii="GoudyOlSt BT" w:hAnsi="GoudyOlSt BT"/>
          <w:bCs/>
        </w:rPr>
      </w:pPr>
    </w:p>
    <w:p w14:paraId="27E06B1E" w14:textId="77777777" w:rsidR="00273234" w:rsidRDefault="00273234" w:rsidP="00273234">
      <w:pPr>
        <w:pStyle w:val="xl29"/>
        <w:tabs>
          <w:tab w:val="left" w:pos="1440"/>
          <w:tab w:val="center" w:pos="4680"/>
          <w:tab w:val="right" w:pos="9000"/>
          <w:tab w:val="left" w:pos="9360"/>
        </w:tabs>
        <w:spacing w:before="0" w:beforeAutospacing="0" w:after="0" w:afterAutospacing="0"/>
        <w:rPr>
          <w:rFonts w:ascii="GoudyOlSt BT" w:hAnsi="GoudyOlSt BT"/>
          <w:bCs/>
        </w:rPr>
      </w:pPr>
    </w:p>
    <w:p w14:paraId="677A16FE" w14:textId="77777777" w:rsidR="00273234" w:rsidRDefault="00273234" w:rsidP="00273234">
      <w:pPr>
        <w:pStyle w:val="xl29"/>
        <w:tabs>
          <w:tab w:val="left" w:pos="1440"/>
          <w:tab w:val="center" w:pos="4680"/>
          <w:tab w:val="right" w:pos="9000"/>
          <w:tab w:val="left" w:pos="9360"/>
        </w:tabs>
        <w:spacing w:before="0" w:beforeAutospacing="0" w:after="0" w:afterAutospacing="0"/>
        <w:rPr>
          <w:rFonts w:ascii="GoudyOlSt BT" w:hAnsi="GoudyOlSt BT"/>
          <w:bCs/>
        </w:rPr>
      </w:pPr>
    </w:p>
    <w:p w14:paraId="51D0F7D9" w14:textId="77777777" w:rsidR="00273234" w:rsidRDefault="00273234" w:rsidP="00273234">
      <w:pPr>
        <w:pStyle w:val="xl29"/>
        <w:tabs>
          <w:tab w:val="left" w:pos="1440"/>
          <w:tab w:val="center" w:pos="4680"/>
          <w:tab w:val="right" w:pos="9000"/>
          <w:tab w:val="left" w:pos="9360"/>
        </w:tabs>
        <w:spacing w:before="0" w:beforeAutospacing="0" w:after="0" w:afterAutospacing="0"/>
        <w:rPr>
          <w:rFonts w:ascii="GoudyOlSt BT" w:hAnsi="GoudyOlSt BT"/>
          <w:bCs/>
        </w:rPr>
      </w:pPr>
    </w:p>
    <w:p w14:paraId="58C1170C" w14:textId="77777777" w:rsidR="00273234" w:rsidRDefault="00273234" w:rsidP="00273234">
      <w:pPr>
        <w:pStyle w:val="xl29"/>
        <w:tabs>
          <w:tab w:val="left" w:pos="1440"/>
          <w:tab w:val="center" w:pos="4680"/>
          <w:tab w:val="right" w:pos="9000"/>
          <w:tab w:val="left" w:pos="9360"/>
        </w:tabs>
        <w:spacing w:before="0" w:beforeAutospacing="0" w:after="0" w:afterAutospacing="0"/>
        <w:rPr>
          <w:rFonts w:ascii="GoudyOlSt BT" w:hAnsi="GoudyOlSt BT"/>
          <w:bCs/>
        </w:rPr>
      </w:pPr>
    </w:p>
    <w:p w14:paraId="029E11B0" w14:textId="405F59DC" w:rsidR="00273234" w:rsidRPr="00273234" w:rsidRDefault="00273234" w:rsidP="00273234">
      <w:pPr>
        <w:tabs>
          <w:tab w:val="left" w:pos="720"/>
          <w:tab w:val="left" w:pos="1440"/>
          <w:tab w:val="center" w:pos="4680"/>
          <w:tab w:val="right" w:pos="9000"/>
        </w:tabs>
        <w:ind w:right="-180"/>
        <w:jc w:val="center"/>
        <w:rPr>
          <w:rFonts w:ascii="Calibri" w:hAnsi="Calibri" w:cs="Calibri"/>
          <w:b/>
          <w:sz w:val="72"/>
          <w:szCs w:val="72"/>
        </w:rPr>
      </w:pPr>
      <w:r w:rsidRPr="00273234">
        <w:rPr>
          <w:rFonts w:ascii="Calibri" w:hAnsi="Calibri" w:cs="Calibri"/>
          <w:b/>
          <w:sz w:val="72"/>
          <w:szCs w:val="72"/>
        </w:rPr>
        <w:t>202</w:t>
      </w:r>
      <w:r>
        <w:rPr>
          <w:rFonts w:ascii="Calibri" w:hAnsi="Calibri" w:cs="Calibri"/>
          <w:b/>
          <w:sz w:val="72"/>
          <w:szCs w:val="72"/>
        </w:rPr>
        <w:t>5</w:t>
      </w:r>
      <w:r w:rsidRPr="00273234">
        <w:rPr>
          <w:rFonts w:ascii="Calibri" w:hAnsi="Calibri" w:cs="Calibri"/>
          <w:b/>
          <w:sz w:val="72"/>
          <w:szCs w:val="72"/>
        </w:rPr>
        <w:t xml:space="preserve"> HURRICANE STANDARDS,</w:t>
      </w:r>
    </w:p>
    <w:p w14:paraId="051936C0" w14:textId="191CCDDC" w:rsidR="00273234" w:rsidRPr="00273234" w:rsidRDefault="00273234" w:rsidP="00273234">
      <w:pPr>
        <w:tabs>
          <w:tab w:val="left" w:pos="0"/>
          <w:tab w:val="left" w:pos="1440"/>
          <w:tab w:val="center" w:pos="4680"/>
          <w:tab w:val="right" w:pos="9000"/>
          <w:tab w:val="left" w:pos="9360"/>
        </w:tabs>
        <w:jc w:val="center"/>
        <w:rPr>
          <w:rFonts w:ascii="Calibri" w:hAnsi="Calibri" w:cs="Calibri"/>
          <w:b/>
          <w:sz w:val="72"/>
          <w:szCs w:val="72"/>
        </w:rPr>
      </w:pPr>
      <w:r w:rsidRPr="00273234">
        <w:rPr>
          <w:rFonts w:ascii="Calibri" w:hAnsi="Calibri" w:cs="Calibri"/>
          <w:b/>
          <w:sz w:val="72"/>
          <w:szCs w:val="72"/>
        </w:rPr>
        <w:t xml:space="preserve">DISCLOSURES, AUDIT </w:t>
      </w:r>
      <w:r>
        <w:rPr>
          <w:rFonts w:ascii="Calibri" w:hAnsi="Calibri" w:cs="Calibri"/>
          <w:b/>
          <w:sz w:val="72"/>
          <w:szCs w:val="72"/>
        </w:rPr>
        <w:t>ITEM</w:t>
      </w:r>
      <w:r w:rsidRPr="00273234">
        <w:rPr>
          <w:rFonts w:ascii="Calibri" w:hAnsi="Calibri" w:cs="Calibri"/>
          <w:b/>
          <w:sz w:val="72"/>
          <w:szCs w:val="72"/>
        </w:rPr>
        <w:t>S, AND FORMS</w:t>
      </w:r>
    </w:p>
    <w:p w14:paraId="335624DE" w14:textId="77777777" w:rsidR="00273234" w:rsidRDefault="00273234" w:rsidP="00273234">
      <w:pPr>
        <w:tabs>
          <w:tab w:val="left" w:pos="-1080"/>
          <w:tab w:val="left" w:pos="-720"/>
          <w:tab w:val="left" w:pos="0"/>
          <w:tab w:val="left" w:pos="720"/>
          <w:tab w:val="left" w:pos="1440"/>
          <w:tab w:val="left" w:pos="2160"/>
          <w:tab w:val="left" w:pos="2880"/>
          <w:tab w:val="right" w:pos="9000"/>
          <w:tab w:val="left" w:pos="9360"/>
        </w:tabs>
        <w:jc w:val="both"/>
        <w:rPr>
          <w:bCs/>
          <w:iCs/>
        </w:rPr>
      </w:pPr>
    </w:p>
    <w:p w14:paraId="0AD11D34" w14:textId="77777777" w:rsidR="00273234" w:rsidRDefault="00273234" w:rsidP="00273234">
      <w:pPr>
        <w:tabs>
          <w:tab w:val="left" w:pos="-1080"/>
          <w:tab w:val="left" w:pos="-720"/>
          <w:tab w:val="left" w:pos="0"/>
          <w:tab w:val="left" w:pos="720"/>
          <w:tab w:val="left" w:pos="1440"/>
          <w:tab w:val="left" w:pos="2160"/>
          <w:tab w:val="left" w:pos="2880"/>
          <w:tab w:val="right" w:pos="9000"/>
          <w:tab w:val="left" w:pos="9360"/>
        </w:tabs>
        <w:jc w:val="both"/>
        <w:rPr>
          <w:bCs/>
          <w:iCs/>
        </w:rPr>
      </w:pPr>
    </w:p>
    <w:p w14:paraId="1359FFD7" w14:textId="77777777" w:rsidR="00273234" w:rsidRDefault="00273234" w:rsidP="00273234">
      <w:pPr>
        <w:tabs>
          <w:tab w:val="left" w:pos="-1080"/>
          <w:tab w:val="left" w:pos="-720"/>
          <w:tab w:val="left" w:pos="0"/>
          <w:tab w:val="left" w:pos="720"/>
          <w:tab w:val="left" w:pos="1440"/>
          <w:tab w:val="left" w:pos="2160"/>
          <w:tab w:val="left" w:pos="2880"/>
          <w:tab w:val="right" w:pos="9000"/>
          <w:tab w:val="left" w:pos="9360"/>
        </w:tabs>
        <w:jc w:val="both"/>
        <w:rPr>
          <w:bCs/>
          <w:iCs/>
        </w:rPr>
      </w:pPr>
    </w:p>
    <w:p w14:paraId="7EB88FD0" w14:textId="77777777" w:rsidR="00273234" w:rsidRDefault="00273234" w:rsidP="00273234">
      <w:pPr>
        <w:tabs>
          <w:tab w:val="left" w:pos="-1080"/>
          <w:tab w:val="left" w:pos="-720"/>
          <w:tab w:val="left" w:pos="0"/>
          <w:tab w:val="left" w:pos="720"/>
          <w:tab w:val="left" w:pos="1440"/>
          <w:tab w:val="left" w:pos="2160"/>
          <w:tab w:val="left" w:pos="2880"/>
          <w:tab w:val="right" w:pos="9000"/>
          <w:tab w:val="left" w:pos="9360"/>
        </w:tabs>
        <w:jc w:val="both"/>
        <w:rPr>
          <w:bCs/>
          <w:iCs/>
        </w:rPr>
      </w:pPr>
    </w:p>
    <w:p w14:paraId="097229AC" w14:textId="77777777" w:rsidR="00273234" w:rsidRDefault="00273234" w:rsidP="00273234">
      <w:pPr>
        <w:tabs>
          <w:tab w:val="left" w:pos="-1080"/>
          <w:tab w:val="left" w:pos="-720"/>
          <w:tab w:val="left" w:pos="0"/>
          <w:tab w:val="left" w:pos="720"/>
          <w:tab w:val="left" w:pos="1440"/>
          <w:tab w:val="left" w:pos="2160"/>
          <w:tab w:val="left" w:pos="2880"/>
          <w:tab w:val="right" w:pos="9000"/>
          <w:tab w:val="left" w:pos="9360"/>
        </w:tabs>
        <w:jc w:val="both"/>
        <w:rPr>
          <w:bCs/>
          <w:iCs/>
        </w:rPr>
      </w:pPr>
    </w:p>
    <w:p w14:paraId="7BB5542B" w14:textId="01123A81" w:rsidR="00273234" w:rsidRDefault="00273234">
      <w:pPr>
        <w:rPr>
          <w:bCs/>
          <w:iCs/>
        </w:rPr>
      </w:pPr>
      <w:r>
        <w:rPr>
          <w:bCs/>
          <w:iCs/>
        </w:rPr>
        <w:br w:type="page"/>
      </w:r>
    </w:p>
    <w:bookmarkEnd w:id="40"/>
    <w:p w14:paraId="07E52DE6" w14:textId="77777777" w:rsidR="00273234" w:rsidRPr="00D42B2A" w:rsidRDefault="00273234" w:rsidP="00273234">
      <w:pPr>
        <w:tabs>
          <w:tab w:val="left" w:pos="-1080"/>
          <w:tab w:val="left" w:pos="-720"/>
          <w:tab w:val="left" w:pos="0"/>
          <w:tab w:val="left" w:pos="720"/>
          <w:tab w:val="left" w:pos="1440"/>
          <w:tab w:val="left" w:pos="2160"/>
          <w:tab w:val="left" w:pos="2880"/>
          <w:tab w:val="right" w:pos="9000"/>
          <w:tab w:val="left" w:pos="9360"/>
        </w:tabs>
        <w:jc w:val="center"/>
        <w:rPr>
          <w:rFonts w:ascii="Calibri" w:hAnsi="Calibri" w:cs="Calibri"/>
          <w:b/>
          <w:sz w:val="28"/>
          <w:szCs w:val="28"/>
        </w:rPr>
      </w:pPr>
      <w:r w:rsidRPr="00D42B2A">
        <w:rPr>
          <w:rFonts w:ascii="Calibri" w:hAnsi="Calibri" w:cs="Calibri"/>
          <w:b/>
          <w:sz w:val="28"/>
          <w:szCs w:val="28"/>
        </w:rPr>
        <w:lastRenderedPageBreak/>
        <w:t>Florida Commission on</w:t>
      </w:r>
    </w:p>
    <w:p w14:paraId="7E1E786A" w14:textId="77777777" w:rsidR="00273234" w:rsidRPr="00D42B2A" w:rsidRDefault="00273234" w:rsidP="00273234">
      <w:pPr>
        <w:tabs>
          <w:tab w:val="center" w:pos="4680"/>
          <w:tab w:val="right" w:leader="dot" w:pos="7920"/>
          <w:tab w:val="left" w:pos="8640"/>
          <w:tab w:val="left" w:pos="9360"/>
        </w:tabs>
        <w:jc w:val="center"/>
        <w:rPr>
          <w:rFonts w:ascii="Calibri" w:hAnsi="Calibri" w:cs="Calibri"/>
          <w:b/>
          <w:sz w:val="28"/>
          <w:szCs w:val="28"/>
        </w:rPr>
      </w:pPr>
      <w:r w:rsidRPr="00D42B2A">
        <w:rPr>
          <w:rFonts w:ascii="Calibri" w:hAnsi="Calibri" w:cs="Calibri"/>
          <w:b/>
          <w:sz w:val="28"/>
          <w:szCs w:val="28"/>
        </w:rPr>
        <w:t>Hurricane Loss Projection Methodology</w:t>
      </w:r>
    </w:p>
    <w:p w14:paraId="71FE6C9F" w14:textId="77777777" w:rsidR="00273234" w:rsidRPr="00D42B2A" w:rsidRDefault="00273234" w:rsidP="00273234">
      <w:pPr>
        <w:keepNext/>
        <w:keepLines/>
        <w:tabs>
          <w:tab w:val="right" w:leader="dot" w:pos="7920"/>
          <w:tab w:val="left" w:pos="8640"/>
        </w:tabs>
        <w:jc w:val="center"/>
        <w:outlineLvl w:val="2"/>
        <w:rPr>
          <w:rFonts w:ascii="Calibri" w:hAnsi="Calibri" w:cs="Calibri"/>
          <w:b/>
          <w:bCs/>
          <w:iCs/>
          <w:sz w:val="28"/>
          <w:szCs w:val="28"/>
        </w:rPr>
      </w:pPr>
    </w:p>
    <w:p w14:paraId="489A022D" w14:textId="77777777" w:rsidR="00273234" w:rsidRPr="00D42B2A" w:rsidRDefault="00273234" w:rsidP="00273234">
      <w:pPr>
        <w:keepNext/>
        <w:keepLines/>
        <w:tabs>
          <w:tab w:val="right" w:leader="dot" w:pos="7920"/>
          <w:tab w:val="left" w:pos="8640"/>
        </w:tabs>
        <w:jc w:val="center"/>
        <w:outlineLvl w:val="2"/>
        <w:rPr>
          <w:rFonts w:ascii="Calibri" w:hAnsi="Calibri" w:cs="Calibri"/>
          <w:b/>
          <w:bCs/>
          <w:iCs/>
          <w:sz w:val="28"/>
          <w:szCs w:val="28"/>
        </w:rPr>
      </w:pPr>
      <w:r w:rsidRPr="00D42B2A">
        <w:rPr>
          <w:rFonts w:ascii="Calibri" w:hAnsi="Calibri" w:cs="Calibri"/>
          <w:b/>
          <w:bCs/>
          <w:iCs/>
          <w:sz w:val="28"/>
          <w:szCs w:val="28"/>
        </w:rPr>
        <w:t>Hurricane Model Identification</w:t>
      </w:r>
    </w:p>
    <w:p w14:paraId="57526046" w14:textId="77777777" w:rsidR="00273234" w:rsidRPr="00273234" w:rsidRDefault="00273234" w:rsidP="00273234">
      <w:pPr>
        <w:tabs>
          <w:tab w:val="left" w:pos="-1080"/>
          <w:tab w:val="left" w:pos="-720"/>
          <w:tab w:val="left" w:pos="0"/>
          <w:tab w:val="left" w:pos="720"/>
          <w:tab w:val="left" w:pos="1440"/>
          <w:tab w:val="left" w:pos="2610"/>
          <w:tab w:val="right" w:leader="dot" w:pos="7920"/>
          <w:tab w:val="left" w:pos="8640"/>
          <w:tab w:val="left" w:pos="9360"/>
        </w:tabs>
        <w:jc w:val="both"/>
        <w:rPr>
          <w:rFonts w:ascii="Calibri" w:hAnsi="Calibri" w:cs="Calibri"/>
          <w:sz w:val="28"/>
          <w:szCs w:val="28"/>
        </w:rPr>
      </w:pPr>
    </w:p>
    <w:p w14:paraId="0E4434CD" w14:textId="77777777" w:rsidR="00273234" w:rsidRPr="00273234" w:rsidRDefault="00273234" w:rsidP="00273234">
      <w:pPr>
        <w:tabs>
          <w:tab w:val="left" w:pos="-1080"/>
          <w:tab w:val="left" w:pos="-720"/>
          <w:tab w:val="right" w:pos="9360"/>
        </w:tabs>
        <w:ind w:right="-274"/>
        <w:jc w:val="both"/>
        <w:rPr>
          <w:rFonts w:ascii="Calibri" w:hAnsi="Calibri" w:cs="Calibri"/>
          <w:u w:val="single"/>
        </w:rPr>
      </w:pPr>
      <w:r w:rsidRPr="00273234">
        <w:rPr>
          <w:rFonts w:ascii="Calibri" w:hAnsi="Calibri" w:cs="Calibri"/>
        </w:rPr>
        <w:t xml:space="preserve">Name of Hurricane Model: </w:t>
      </w:r>
      <w:r w:rsidRPr="00273234">
        <w:rPr>
          <w:rFonts w:ascii="Calibri" w:hAnsi="Calibri" w:cs="Calibri"/>
          <w:u w:val="single"/>
        </w:rPr>
        <w:tab/>
      </w:r>
    </w:p>
    <w:p w14:paraId="69AA4801" w14:textId="77777777" w:rsidR="00273234" w:rsidRPr="00273234" w:rsidRDefault="00273234" w:rsidP="00273234">
      <w:pPr>
        <w:tabs>
          <w:tab w:val="left" w:pos="-1080"/>
          <w:tab w:val="left" w:pos="-720"/>
          <w:tab w:val="right" w:pos="9360"/>
        </w:tabs>
        <w:ind w:right="-274"/>
        <w:jc w:val="both"/>
        <w:rPr>
          <w:rFonts w:ascii="Calibri" w:hAnsi="Calibri" w:cs="Calibri"/>
          <w:u w:val="single"/>
        </w:rPr>
      </w:pPr>
    </w:p>
    <w:p w14:paraId="44993CA8" w14:textId="77777777" w:rsidR="00273234" w:rsidRPr="00273234" w:rsidRDefault="00273234" w:rsidP="00273234">
      <w:pPr>
        <w:tabs>
          <w:tab w:val="left" w:pos="-1080"/>
          <w:tab w:val="left" w:pos="-720"/>
          <w:tab w:val="left" w:pos="0"/>
          <w:tab w:val="left" w:pos="720"/>
          <w:tab w:val="left" w:pos="1440"/>
          <w:tab w:val="left" w:pos="2610"/>
          <w:tab w:val="right" w:pos="7920"/>
          <w:tab w:val="right" w:pos="9360"/>
        </w:tabs>
        <w:rPr>
          <w:rFonts w:ascii="Calibri" w:hAnsi="Calibri" w:cs="Calibri"/>
          <w:u w:val="single"/>
        </w:rPr>
      </w:pPr>
      <w:r w:rsidRPr="00273234">
        <w:rPr>
          <w:rFonts w:ascii="Calibri" w:hAnsi="Calibri" w:cs="Calibri"/>
        </w:rPr>
        <w:t xml:space="preserve">Hurricane Model Version Identification: </w:t>
      </w:r>
      <w:r w:rsidRPr="00273234">
        <w:rPr>
          <w:rFonts w:ascii="Calibri" w:hAnsi="Calibri" w:cs="Calibri"/>
          <w:u w:val="single"/>
        </w:rPr>
        <w:tab/>
      </w:r>
      <w:r w:rsidRPr="00273234">
        <w:rPr>
          <w:rFonts w:ascii="Calibri" w:hAnsi="Calibri" w:cs="Calibri"/>
          <w:u w:val="single"/>
        </w:rPr>
        <w:tab/>
        <w:t xml:space="preserve"> </w:t>
      </w:r>
    </w:p>
    <w:p w14:paraId="45B8E142" w14:textId="77777777" w:rsidR="00273234" w:rsidRPr="00273234" w:rsidRDefault="00273234" w:rsidP="00273234">
      <w:pPr>
        <w:tabs>
          <w:tab w:val="left" w:pos="-1080"/>
          <w:tab w:val="left" w:pos="-720"/>
          <w:tab w:val="left" w:pos="0"/>
          <w:tab w:val="left" w:pos="720"/>
          <w:tab w:val="left" w:pos="1440"/>
          <w:tab w:val="left" w:pos="2610"/>
          <w:tab w:val="right" w:pos="7920"/>
          <w:tab w:val="right" w:pos="9360"/>
        </w:tabs>
        <w:rPr>
          <w:rFonts w:ascii="Calibri" w:hAnsi="Calibri" w:cs="Calibri"/>
        </w:rPr>
      </w:pPr>
    </w:p>
    <w:p w14:paraId="60A66DDA" w14:textId="77777777" w:rsidR="00273234" w:rsidRPr="00273234" w:rsidRDefault="00273234" w:rsidP="00273234">
      <w:pPr>
        <w:tabs>
          <w:tab w:val="left" w:pos="-1080"/>
          <w:tab w:val="left" w:pos="-720"/>
          <w:tab w:val="left" w:pos="0"/>
          <w:tab w:val="left" w:pos="720"/>
          <w:tab w:val="left" w:pos="1440"/>
          <w:tab w:val="left" w:pos="2610"/>
          <w:tab w:val="right" w:pos="7920"/>
          <w:tab w:val="right" w:pos="9360"/>
        </w:tabs>
        <w:rPr>
          <w:rFonts w:ascii="Calibri" w:hAnsi="Calibri" w:cs="Calibri"/>
        </w:rPr>
      </w:pPr>
      <w:r w:rsidRPr="00273234">
        <w:rPr>
          <w:rFonts w:ascii="Calibri" w:hAnsi="Calibri" w:cs="Calibri"/>
        </w:rPr>
        <w:t>Hurricane Model Platform Names and Identifications with Primary Hurricane Model Platform</w:t>
      </w:r>
    </w:p>
    <w:p w14:paraId="6BD12BF8" w14:textId="77777777" w:rsidR="00273234" w:rsidRPr="00273234" w:rsidRDefault="00273234" w:rsidP="00273234">
      <w:pPr>
        <w:tabs>
          <w:tab w:val="left" w:pos="-1080"/>
          <w:tab w:val="left" w:pos="-720"/>
          <w:tab w:val="left" w:pos="0"/>
          <w:tab w:val="left" w:pos="720"/>
          <w:tab w:val="left" w:pos="1440"/>
          <w:tab w:val="left" w:pos="2610"/>
          <w:tab w:val="right" w:pos="7920"/>
          <w:tab w:val="right" w:pos="9360"/>
        </w:tabs>
        <w:rPr>
          <w:rFonts w:ascii="Calibri" w:hAnsi="Calibri" w:cs="Calibri"/>
          <w:u w:val="single"/>
        </w:rPr>
      </w:pPr>
      <w:r w:rsidRPr="00273234">
        <w:rPr>
          <w:rFonts w:ascii="Calibri" w:hAnsi="Calibri" w:cs="Calibri"/>
        </w:rPr>
        <w:t>and Identification Listed First:</w:t>
      </w:r>
      <w:r w:rsidRPr="00273234">
        <w:rPr>
          <w:rFonts w:ascii="Calibri" w:hAnsi="Calibri" w:cs="Calibri"/>
        </w:rPr>
        <w:tab/>
      </w:r>
      <w:r w:rsidRPr="00273234">
        <w:rPr>
          <w:rFonts w:ascii="Calibri" w:hAnsi="Calibri" w:cs="Calibri"/>
        </w:rPr>
        <w:tab/>
      </w:r>
    </w:p>
    <w:p w14:paraId="5290B8E3" w14:textId="77777777" w:rsidR="00273234" w:rsidRPr="00273234" w:rsidRDefault="00273234" w:rsidP="00273234">
      <w:pPr>
        <w:tabs>
          <w:tab w:val="left" w:pos="-1080"/>
          <w:tab w:val="left" w:pos="-720"/>
          <w:tab w:val="left" w:pos="0"/>
          <w:tab w:val="left" w:pos="720"/>
          <w:tab w:val="left" w:pos="1440"/>
          <w:tab w:val="left" w:pos="2610"/>
          <w:tab w:val="right" w:pos="7920"/>
          <w:tab w:val="right" w:pos="9360"/>
        </w:tabs>
        <w:spacing w:before="120" w:line="360" w:lineRule="auto"/>
        <w:jc w:val="both"/>
        <w:rPr>
          <w:rFonts w:ascii="Calibri" w:hAnsi="Calibri" w:cs="Calibri"/>
          <w:u w:val="single"/>
        </w:rPr>
      </w:pPr>
      <w:r w:rsidRPr="00273234">
        <w:rPr>
          <w:rFonts w:ascii="Calibri" w:hAnsi="Calibri" w:cs="Calibri"/>
          <w:u w:val="single"/>
        </w:rPr>
        <w:tab/>
      </w:r>
      <w:r w:rsidRPr="00273234">
        <w:rPr>
          <w:rFonts w:ascii="Calibri" w:hAnsi="Calibri" w:cs="Calibri"/>
          <w:u w:val="single"/>
        </w:rPr>
        <w:tab/>
      </w:r>
      <w:r w:rsidRPr="00273234">
        <w:rPr>
          <w:rFonts w:ascii="Calibri" w:hAnsi="Calibri" w:cs="Calibri"/>
          <w:u w:val="single"/>
        </w:rPr>
        <w:tab/>
      </w:r>
      <w:r w:rsidRPr="00273234">
        <w:rPr>
          <w:rFonts w:ascii="Calibri" w:hAnsi="Calibri" w:cs="Calibri"/>
          <w:u w:val="single"/>
        </w:rPr>
        <w:tab/>
      </w:r>
      <w:r w:rsidRPr="00273234">
        <w:rPr>
          <w:rFonts w:ascii="Calibri" w:hAnsi="Calibri" w:cs="Calibri"/>
          <w:u w:val="single"/>
        </w:rPr>
        <w:tab/>
      </w:r>
    </w:p>
    <w:p w14:paraId="1511B69B" w14:textId="77777777" w:rsidR="00273234" w:rsidRPr="00273234" w:rsidRDefault="00273234" w:rsidP="00273234">
      <w:pPr>
        <w:tabs>
          <w:tab w:val="left" w:pos="-1080"/>
          <w:tab w:val="left" w:pos="-720"/>
          <w:tab w:val="left" w:pos="0"/>
          <w:tab w:val="left" w:pos="720"/>
          <w:tab w:val="left" w:pos="1440"/>
          <w:tab w:val="left" w:pos="2610"/>
          <w:tab w:val="right" w:pos="7920"/>
          <w:tab w:val="right" w:pos="9360"/>
        </w:tabs>
        <w:spacing w:before="120"/>
        <w:jc w:val="both"/>
        <w:rPr>
          <w:rFonts w:ascii="Calibri" w:hAnsi="Calibri" w:cs="Calibri"/>
          <w:u w:val="single"/>
        </w:rPr>
      </w:pPr>
      <w:r w:rsidRPr="00273234">
        <w:rPr>
          <w:rFonts w:ascii="Calibri" w:hAnsi="Calibri" w:cs="Calibri"/>
          <w:u w:val="single"/>
        </w:rPr>
        <w:tab/>
      </w:r>
      <w:r w:rsidRPr="00273234">
        <w:rPr>
          <w:rFonts w:ascii="Calibri" w:hAnsi="Calibri" w:cs="Calibri"/>
          <w:u w:val="single"/>
        </w:rPr>
        <w:tab/>
      </w:r>
      <w:r w:rsidRPr="00273234">
        <w:rPr>
          <w:rFonts w:ascii="Calibri" w:hAnsi="Calibri" w:cs="Calibri"/>
          <w:u w:val="single"/>
        </w:rPr>
        <w:tab/>
      </w:r>
      <w:r w:rsidRPr="00273234">
        <w:rPr>
          <w:rFonts w:ascii="Calibri" w:hAnsi="Calibri" w:cs="Calibri"/>
          <w:u w:val="single"/>
        </w:rPr>
        <w:tab/>
      </w:r>
      <w:r w:rsidRPr="00273234">
        <w:rPr>
          <w:rFonts w:ascii="Calibri" w:hAnsi="Calibri" w:cs="Calibri"/>
          <w:u w:val="single"/>
        </w:rPr>
        <w:tab/>
      </w:r>
    </w:p>
    <w:p w14:paraId="63971F7D" w14:textId="77777777" w:rsidR="00273234" w:rsidRPr="00273234" w:rsidRDefault="00273234" w:rsidP="00273234">
      <w:pPr>
        <w:tabs>
          <w:tab w:val="right" w:leader="underscore" w:pos="9360"/>
        </w:tabs>
        <w:jc w:val="both"/>
        <w:rPr>
          <w:rFonts w:ascii="Calibri" w:hAnsi="Calibri" w:cs="Calibri"/>
          <w:u w:val="single"/>
        </w:rPr>
      </w:pPr>
    </w:p>
    <w:p w14:paraId="379FEDAE" w14:textId="77777777" w:rsidR="00273234" w:rsidRPr="00273234" w:rsidRDefault="00273234" w:rsidP="00273234">
      <w:pPr>
        <w:tabs>
          <w:tab w:val="right" w:pos="9360"/>
        </w:tabs>
        <w:jc w:val="both"/>
        <w:rPr>
          <w:rFonts w:ascii="Calibri" w:hAnsi="Calibri" w:cs="Calibri"/>
          <w:u w:val="single"/>
        </w:rPr>
      </w:pPr>
      <w:r w:rsidRPr="00273234">
        <w:rPr>
          <w:rFonts w:ascii="Calibri" w:hAnsi="Calibri" w:cs="Calibri"/>
        </w:rPr>
        <w:t xml:space="preserve">Name of Modeling Organization: </w:t>
      </w:r>
      <w:r w:rsidRPr="00273234">
        <w:rPr>
          <w:rFonts w:ascii="Calibri" w:hAnsi="Calibri" w:cs="Calibri"/>
          <w:u w:val="single"/>
        </w:rPr>
        <w:tab/>
      </w:r>
    </w:p>
    <w:p w14:paraId="0D6DFBF0" w14:textId="77777777" w:rsidR="00273234" w:rsidRPr="00273234" w:rsidRDefault="00273234" w:rsidP="00273234">
      <w:pPr>
        <w:tabs>
          <w:tab w:val="right" w:pos="9360"/>
        </w:tabs>
        <w:jc w:val="both"/>
        <w:rPr>
          <w:rFonts w:ascii="Calibri" w:hAnsi="Calibri" w:cs="Calibri"/>
          <w:u w:val="single"/>
        </w:rPr>
      </w:pPr>
    </w:p>
    <w:p w14:paraId="4F66E3DA" w14:textId="77777777" w:rsidR="00273234" w:rsidRPr="00273234" w:rsidRDefault="00273234" w:rsidP="00273234">
      <w:pPr>
        <w:tabs>
          <w:tab w:val="right" w:pos="9360"/>
        </w:tabs>
        <w:jc w:val="both"/>
        <w:rPr>
          <w:rFonts w:ascii="Calibri" w:hAnsi="Calibri" w:cs="Calibri"/>
          <w:u w:val="single"/>
        </w:rPr>
      </w:pPr>
      <w:r w:rsidRPr="00273234">
        <w:rPr>
          <w:rFonts w:ascii="Calibri" w:hAnsi="Calibri" w:cs="Calibri"/>
        </w:rPr>
        <w:t xml:space="preserve">Street Address: </w:t>
      </w:r>
      <w:r w:rsidRPr="00273234">
        <w:rPr>
          <w:rFonts w:ascii="Calibri" w:hAnsi="Calibri" w:cs="Calibri"/>
          <w:u w:val="single"/>
        </w:rPr>
        <w:tab/>
      </w:r>
    </w:p>
    <w:p w14:paraId="39400ED8" w14:textId="77777777" w:rsidR="00273234" w:rsidRPr="00273234" w:rsidRDefault="00273234" w:rsidP="00273234">
      <w:pPr>
        <w:tabs>
          <w:tab w:val="right" w:leader="underscore" w:pos="9360"/>
        </w:tabs>
        <w:jc w:val="both"/>
        <w:rPr>
          <w:rFonts w:ascii="Calibri" w:hAnsi="Calibri" w:cs="Calibri"/>
          <w:u w:val="single"/>
        </w:rPr>
      </w:pPr>
    </w:p>
    <w:p w14:paraId="6986367A" w14:textId="77777777" w:rsidR="00273234" w:rsidRPr="00273234" w:rsidRDefault="00273234" w:rsidP="00273234">
      <w:pPr>
        <w:tabs>
          <w:tab w:val="right" w:pos="9360"/>
        </w:tabs>
        <w:jc w:val="both"/>
        <w:rPr>
          <w:rFonts w:ascii="Calibri" w:hAnsi="Calibri" w:cs="Calibri"/>
          <w:u w:val="single"/>
        </w:rPr>
      </w:pPr>
      <w:r w:rsidRPr="00273234">
        <w:rPr>
          <w:rFonts w:ascii="Calibri" w:hAnsi="Calibri" w:cs="Calibri"/>
        </w:rPr>
        <w:t xml:space="preserve">City, State, ZIP Code: </w:t>
      </w:r>
      <w:r w:rsidRPr="00273234">
        <w:rPr>
          <w:rFonts w:ascii="Calibri" w:hAnsi="Calibri" w:cs="Calibri"/>
          <w:u w:val="single"/>
        </w:rPr>
        <w:tab/>
      </w:r>
    </w:p>
    <w:p w14:paraId="5CE4E77F" w14:textId="77777777" w:rsidR="00273234" w:rsidRPr="00273234" w:rsidRDefault="00273234" w:rsidP="00273234">
      <w:pPr>
        <w:tabs>
          <w:tab w:val="right" w:leader="underscore" w:pos="9360"/>
        </w:tabs>
        <w:jc w:val="both"/>
        <w:rPr>
          <w:rFonts w:ascii="Calibri" w:hAnsi="Calibri" w:cs="Calibri"/>
          <w:u w:val="single"/>
        </w:rPr>
      </w:pPr>
    </w:p>
    <w:p w14:paraId="5491D2AB" w14:textId="77777777" w:rsidR="00273234" w:rsidRPr="00273234" w:rsidRDefault="00273234" w:rsidP="00273234">
      <w:pPr>
        <w:tabs>
          <w:tab w:val="right" w:pos="9360"/>
        </w:tabs>
        <w:spacing w:line="360" w:lineRule="auto"/>
        <w:jc w:val="both"/>
        <w:rPr>
          <w:rFonts w:ascii="Calibri" w:hAnsi="Calibri" w:cs="Calibri"/>
          <w:u w:val="single"/>
        </w:rPr>
      </w:pPr>
      <w:r w:rsidRPr="00273234">
        <w:rPr>
          <w:rFonts w:ascii="Calibri" w:hAnsi="Calibri" w:cs="Calibri"/>
        </w:rPr>
        <w:t xml:space="preserve">Mailing Address, if different from above: </w:t>
      </w:r>
      <w:r w:rsidRPr="00273234">
        <w:rPr>
          <w:rFonts w:ascii="Calibri" w:hAnsi="Calibri" w:cs="Calibri"/>
          <w:u w:val="single"/>
        </w:rPr>
        <w:tab/>
      </w:r>
    </w:p>
    <w:p w14:paraId="794BDAA9" w14:textId="77777777" w:rsidR="00273234" w:rsidRPr="00273234" w:rsidRDefault="00273234" w:rsidP="00273234">
      <w:pPr>
        <w:tabs>
          <w:tab w:val="right" w:pos="9360"/>
        </w:tabs>
        <w:jc w:val="both"/>
        <w:rPr>
          <w:rFonts w:ascii="Calibri" w:hAnsi="Calibri" w:cs="Calibri"/>
          <w:u w:val="single"/>
        </w:rPr>
      </w:pPr>
      <w:r w:rsidRPr="00273234">
        <w:rPr>
          <w:rFonts w:ascii="Calibri" w:hAnsi="Calibri" w:cs="Calibri"/>
          <w:u w:val="single"/>
        </w:rPr>
        <w:tab/>
      </w:r>
    </w:p>
    <w:p w14:paraId="6E107EDA" w14:textId="77777777" w:rsidR="00273234" w:rsidRPr="00273234" w:rsidRDefault="00273234" w:rsidP="00273234">
      <w:pPr>
        <w:tabs>
          <w:tab w:val="right" w:leader="underscore" w:pos="9360"/>
        </w:tabs>
        <w:jc w:val="both"/>
        <w:rPr>
          <w:rFonts w:ascii="Calibri" w:hAnsi="Calibri" w:cs="Calibri"/>
        </w:rPr>
      </w:pPr>
    </w:p>
    <w:p w14:paraId="09DF5BF9" w14:textId="77777777" w:rsidR="00273234" w:rsidRPr="00273234" w:rsidRDefault="00273234" w:rsidP="00273234">
      <w:pPr>
        <w:tabs>
          <w:tab w:val="right" w:pos="9360"/>
        </w:tabs>
        <w:jc w:val="both"/>
        <w:rPr>
          <w:rFonts w:ascii="Calibri" w:hAnsi="Calibri" w:cs="Calibri"/>
          <w:u w:val="single"/>
        </w:rPr>
      </w:pPr>
      <w:r w:rsidRPr="00273234">
        <w:rPr>
          <w:rFonts w:ascii="Calibri" w:hAnsi="Calibri" w:cs="Calibri"/>
        </w:rPr>
        <w:t xml:space="preserve">Contact Person: </w:t>
      </w:r>
      <w:r w:rsidRPr="00273234">
        <w:rPr>
          <w:rFonts w:ascii="Calibri" w:hAnsi="Calibri" w:cs="Calibri"/>
          <w:u w:val="single"/>
        </w:rPr>
        <w:tab/>
      </w:r>
    </w:p>
    <w:p w14:paraId="58D80CCA" w14:textId="77777777" w:rsidR="00273234" w:rsidRPr="00273234" w:rsidRDefault="00273234" w:rsidP="00273234">
      <w:pPr>
        <w:tabs>
          <w:tab w:val="right" w:leader="underscore" w:pos="9360"/>
        </w:tabs>
        <w:jc w:val="both"/>
        <w:rPr>
          <w:rFonts w:ascii="Calibri" w:hAnsi="Calibri" w:cs="Calibri"/>
          <w:u w:val="single"/>
        </w:rPr>
      </w:pPr>
    </w:p>
    <w:p w14:paraId="736F7719" w14:textId="77777777" w:rsidR="00273234" w:rsidRPr="00273234" w:rsidRDefault="00273234" w:rsidP="00273234">
      <w:pPr>
        <w:tabs>
          <w:tab w:val="left" w:pos="5040"/>
          <w:tab w:val="right" w:pos="9360"/>
        </w:tabs>
        <w:jc w:val="both"/>
        <w:rPr>
          <w:rFonts w:ascii="Calibri" w:hAnsi="Calibri" w:cs="Calibri"/>
          <w:u w:val="single"/>
        </w:rPr>
      </w:pPr>
      <w:r w:rsidRPr="00273234">
        <w:rPr>
          <w:rFonts w:ascii="Calibri" w:hAnsi="Calibri" w:cs="Calibri"/>
        </w:rPr>
        <w:t xml:space="preserve">Phone Number: </w:t>
      </w:r>
      <w:r w:rsidRPr="00273234">
        <w:rPr>
          <w:rFonts w:ascii="Calibri" w:hAnsi="Calibri" w:cs="Calibri"/>
          <w:u w:val="single"/>
        </w:rPr>
        <w:tab/>
      </w:r>
      <w:r w:rsidRPr="00273234">
        <w:rPr>
          <w:rFonts w:ascii="Calibri" w:hAnsi="Calibri" w:cs="Calibri"/>
          <w:u w:val="single"/>
        </w:rPr>
        <w:tab/>
      </w:r>
    </w:p>
    <w:p w14:paraId="1638F27F" w14:textId="77777777" w:rsidR="00273234" w:rsidRPr="00273234" w:rsidRDefault="00273234" w:rsidP="00273234">
      <w:pPr>
        <w:tabs>
          <w:tab w:val="left" w:pos="5040"/>
          <w:tab w:val="right" w:leader="underscore" w:pos="9360"/>
        </w:tabs>
        <w:jc w:val="both"/>
        <w:rPr>
          <w:rFonts w:ascii="Calibri" w:hAnsi="Calibri" w:cs="Calibri"/>
          <w:u w:val="single"/>
        </w:rPr>
      </w:pPr>
    </w:p>
    <w:p w14:paraId="21BBA1B8" w14:textId="77777777" w:rsidR="00273234" w:rsidRPr="00273234" w:rsidRDefault="00273234" w:rsidP="00273234">
      <w:pPr>
        <w:tabs>
          <w:tab w:val="left" w:pos="-1080"/>
          <w:tab w:val="left" w:pos="-720"/>
          <w:tab w:val="right" w:pos="9360"/>
        </w:tabs>
        <w:ind w:right="-274"/>
        <w:jc w:val="both"/>
        <w:rPr>
          <w:rFonts w:ascii="Calibri" w:hAnsi="Calibri" w:cs="Calibri"/>
          <w:u w:val="single"/>
        </w:rPr>
      </w:pPr>
      <w:r w:rsidRPr="00273234">
        <w:rPr>
          <w:rFonts w:ascii="Calibri" w:hAnsi="Calibri" w:cs="Calibri"/>
        </w:rPr>
        <w:t xml:space="preserve">Email Address: </w:t>
      </w:r>
      <w:r w:rsidRPr="00273234">
        <w:rPr>
          <w:rFonts w:ascii="Calibri" w:hAnsi="Calibri" w:cs="Calibri"/>
          <w:u w:val="single"/>
        </w:rPr>
        <w:tab/>
      </w:r>
    </w:p>
    <w:p w14:paraId="3637D06F" w14:textId="77777777" w:rsidR="00273234" w:rsidRPr="00273234" w:rsidRDefault="00273234" w:rsidP="00273234">
      <w:pPr>
        <w:tabs>
          <w:tab w:val="left" w:pos="-1080"/>
          <w:tab w:val="left" w:pos="-720"/>
          <w:tab w:val="right" w:leader="underscore" w:pos="9360"/>
        </w:tabs>
        <w:ind w:right="-274"/>
        <w:jc w:val="both"/>
        <w:rPr>
          <w:rFonts w:ascii="Calibri" w:hAnsi="Calibri" w:cs="Calibri"/>
          <w:u w:val="single"/>
        </w:rPr>
      </w:pPr>
    </w:p>
    <w:p w14:paraId="1643FBD5" w14:textId="77777777" w:rsidR="00273234" w:rsidRPr="00273234" w:rsidRDefault="00273234" w:rsidP="00273234">
      <w:pPr>
        <w:tabs>
          <w:tab w:val="right" w:pos="9360"/>
        </w:tabs>
        <w:ind w:right="-187"/>
        <w:jc w:val="both"/>
        <w:rPr>
          <w:rFonts w:ascii="Calibri" w:hAnsi="Calibri" w:cs="Calibri"/>
          <w:u w:val="single"/>
        </w:rPr>
      </w:pPr>
      <w:r w:rsidRPr="00273234">
        <w:rPr>
          <w:rFonts w:ascii="Calibri" w:hAnsi="Calibri" w:cs="Calibri"/>
        </w:rPr>
        <w:t xml:space="preserve">Date: </w:t>
      </w:r>
      <w:r w:rsidRPr="00273234">
        <w:rPr>
          <w:rFonts w:ascii="Calibri" w:hAnsi="Calibri" w:cs="Calibri"/>
          <w:u w:val="single"/>
        </w:rPr>
        <w:tab/>
      </w:r>
    </w:p>
    <w:p w14:paraId="4920D51F" w14:textId="77777777" w:rsidR="00273234" w:rsidRPr="00273234" w:rsidRDefault="00273234" w:rsidP="00273234">
      <w:pPr>
        <w:rPr>
          <w:rFonts w:ascii="Calibri" w:hAnsi="Calibri" w:cs="Calibri"/>
          <w:b/>
        </w:rPr>
      </w:pPr>
      <w:r w:rsidRPr="00273234">
        <w:rPr>
          <w:rFonts w:ascii="Calibri" w:hAnsi="Calibri" w:cs="Calibri"/>
          <w:b/>
        </w:rPr>
        <w:br w:type="page"/>
      </w:r>
    </w:p>
    <w:p w14:paraId="0B9CEFB0" w14:textId="77777777" w:rsidR="00273234" w:rsidRPr="00273234" w:rsidRDefault="00273234" w:rsidP="002732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center"/>
        <w:rPr>
          <w:rFonts w:ascii="Calibri" w:hAnsi="Calibri" w:cs="Calibri"/>
          <w:b/>
          <w:sz w:val="28"/>
        </w:rPr>
      </w:pPr>
      <w:r w:rsidRPr="00273234">
        <w:rPr>
          <w:rFonts w:ascii="Calibri" w:hAnsi="Calibri" w:cs="Calibri"/>
          <w:b/>
          <w:sz w:val="28"/>
        </w:rPr>
        <w:lastRenderedPageBreak/>
        <w:t>Hurricane Model Submission Data</w:t>
      </w:r>
    </w:p>
    <w:p w14:paraId="1EA3FC38" w14:textId="77777777" w:rsidR="00273234" w:rsidRPr="00273234" w:rsidRDefault="00273234" w:rsidP="002732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p>
    <w:p w14:paraId="140FBC8D" w14:textId="0DE70F69" w:rsidR="00273234" w:rsidRPr="00273234" w:rsidRDefault="00273234" w:rsidP="00273234">
      <w:pPr>
        <w:tabs>
          <w:tab w:val="left" w:pos="3600"/>
          <w:tab w:val="left" w:pos="4320"/>
          <w:tab w:val="left" w:pos="5040"/>
          <w:tab w:val="left" w:pos="5760"/>
          <w:tab w:val="left" w:pos="6480"/>
          <w:tab w:val="left" w:pos="7200"/>
          <w:tab w:val="left" w:pos="7920"/>
          <w:tab w:val="left" w:pos="8640"/>
        </w:tabs>
        <w:jc w:val="both"/>
        <w:rPr>
          <w:rFonts w:ascii="Calibri" w:hAnsi="Calibri" w:cs="Calibri"/>
        </w:rPr>
      </w:pPr>
      <w:r w:rsidRPr="00273234">
        <w:rPr>
          <w:rFonts w:ascii="Calibri" w:hAnsi="Calibri" w:cs="Calibri"/>
        </w:rPr>
        <w:t xml:space="preserve">The following input data </w:t>
      </w:r>
      <w:r w:rsidR="004518F7">
        <w:rPr>
          <w:rFonts w:ascii="Calibri" w:hAnsi="Calibri" w:cs="Calibri"/>
        </w:rPr>
        <w:t>sha</w:t>
      </w:r>
      <w:r w:rsidRPr="00273234">
        <w:rPr>
          <w:rFonts w:ascii="Calibri" w:hAnsi="Calibri" w:cs="Calibri"/>
        </w:rPr>
        <w:t xml:space="preserve">ll be made available to modeling organizations.  </w:t>
      </w:r>
    </w:p>
    <w:p w14:paraId="3AC11649" w14:textId="77777777" w:rsidR="00273234" w:rsidRPr="00273234" w:rsidRDefault="00273234" w:rsidP="002732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p>
    <w:p w14:paraId="1C80B6AE" w14:textId="77777777" w:rsidR="00273234" w:rsidRPr="00273234" w:rsidRDefault="00273234" w:rsidP="002732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Calibri" w:hAnsi="Calibri" w:cs="Calibri"/>
          <w:b/>
        </w:rPr>
      </w:pPr>
      <w:r w:rsidRPr="00273234">
        <w:rPr>
          <w:rFonts w:ascii="Calibri" w:hAnsi="Calibri" w:cs="Calibri"/>
          <w:b/>
        </w:rPr>
        <w:t>Input Data</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8"/>
        <w:gridCol w:w="5687"/>
      </w:tblGrid>
      <w:tr w:rsidR="00273234" w:rsidRPr="00273234" w14:paraId="6AB3158B" w14:textId="77777777" w:rsidTr="003B5A1F">
        <w:trPr>
          <w:cantSplit/>
          <w:tblHeader/>
        </w:trPr>
        <w:tc>
          <w:tcPr>
            <w:tcW w:w="3838" w:type="dxa"/>
            <w:tcBorders>
              <w:top w:val="single" w:sz="12" w:space="0" w:color="auto"/>
              <w:left w:val="single" w:sz="12" w:space="0" w:color="auto"/>
              <w:bottom w:val="single" w:sz="12" w:space="0" w:color="auto"/>
            </w:tcBorders>
          </w:tcPr>
          <w:p w14:paraId="10ECE19E" w14:textId="77777777" w:rsidR="00273234" w:rsidRPr="00273234" w:rsidRDefault="00273234" w:rsidP="00273234">
            <w:pPr>
              <w:spacing w:before="120"/>
              <w:rPr>
                <w:rFonts w:ascii="Calibri" w:hAnsi="Calibri" w:cs="Calibri"/>
                <w:b/>
              </w:rPr>
            </w:pPr>
            <w:r w:rsidRPr="00273234">
              <w:rPr>
                <w:rFonts w:ascii="Calibri" w:hAnsi="Calibri" w:cs="Calibri"/>
                <w:b/>
              </w:rPr>
              <w:t>Name</w:t>
            </w:r>
          </w:p>
        </w:tc>
        <w:tc>
          <w:tcPr>
            <w:tcW w:w="5687" w:type="dxa"/>
            <w:tcBorders>
              <w:top w:val="single" w:sz="12" w:space="0" w:color="auto"/>
              <w:bottom w:val="single" w:sz="12" w:space="0" w:color="auto"/>
              <w:right w:val="single" w:sz="12" w:space="0" w:color="auto"/>
            </w:tcBorders>
          </w:tcPr>
          <w:p w14:paraId="6A982AE9" w14:textId="77777777" w:rsidR="00273234" w:rsidRPr="00273234" w:rsidRDefault="00273234" w:rsidP="00273234">
            <w:pPr>
              <w:spacing w:before="120"/>
              <w:rPr>
                <w:rFonts w:ascii="Calibri" w:hAnsi="Calibri" w:cs="Calibri"/>
                <w:b/>
              </w:rPr>
            </w:pPr>
            <w:r w:rsidRPr="00273234">
              <w:rPr>
                <w:rFonts w:ascii="Calibri" w:hAnsi="Calibri" w:cs="Calibri"/>
                <w:b/>
              </w:rPr>
              <w:t>Description</w:t>
            </w:r>
          </w:p>
        </w:tc>
      </w:tr>
      <w:tr w:rsidR="00273234" w:rsidRPr="00273234" w14:paraId="36FB61C7" w14:textId="77777777" w:rsidTr="003B5A1F">
        <w:trPr>
          <w:cantSplit/>
        </w:trPr>
        <w:tc>
          <w:tcPr>
            <w:tcW w:w="3838" w:type="dxa"/>
            <w:tcBorders>
              <w:left w:val="single" w:sz="12" w:space="0" w:color="auto"/>
              <w:bottom w:val="single" w:sz="4" w:space="0" w:color="auto"/>
            </w:tcBorders>
          </w:tcPr>
          <w:p w14:paraId="734E5AB9" w14:textId="77777777" w:rsidR="00273234" w:rsidRPr="00273234" w:rsidRDefault="00273234" w:rsidP="00273234">
            <w:pPr>
              <w:rPr>
                <w:rFonts w:ascii="Calibri" w:hAnsi="Calibri" w:cs="Calibri"/>
              </w:rPr>
            </w:pPr>
          </w:p>
          <w:p w14:paraId="1FFB5442" w14:textId="77777777" w:rsidR="00273234" w:rsidRPr="00273234" w:rsidRDefault="00273234" w:rsidP="00273234">
            <w:pPr>
              <w:rPr>
                <w:rFonts w:ascii="Calibri" w:hAnsi="Calibri" w:cs="Calibri"/>
              </w:rPr>
            </w:pPr>
          </w:p>
          <w:p w14:paraId="07DC34EF" w14:textId="77777777" w:rsidR="00273234" w:rsidRPr="00273234" w:rsidRDefault="00273234" w:rsidP="00273234">
            <w:pPr>
              <w:rPr>
                <w:rFonts w:ascii="Calibri" w:hAnsi="Calibri" w:cs="Calibri"/>
              </w:rPr>
            </w:pPr>
            <w:r w:rsidRPr="00273234">
              <w:rPr>
                <w:rFonts w:ascii="Calibri" w:hAnsi="Calibri" w:cs="Calibri"/>
              </w:rPr>
              <w:t>hlpm2023c.zip</w:t>
            </w:r>
          </w:p>
        </w:tc>
        <w:tc>
          <w:tcPr>
            <w:tcW w:w="5687" w:type="dxa"/>
            <w:tcBorders>
              <w:bottom w:val="single" w:sz="4" w:space="0" w:color="auto"/>
              <w:right w:val="single" w:sz="12" w:space="0" w:color="auto"/>
            </w:tcBorders>
          </w:tcPr>
          <w:p w14:paraId="25E756D8" w14:textId="77777777" w:rsidR="00273234" w:rsidRPr="00273234" w:rsidRDefault="00273234" w:rsidP="00273234">
            <w:pPr>
              <w:rPr>
                <w:rFonts w:ascii="Calibri" w:hAnsi="Calibri" w:cs="Calibri"/>
              </w:rPr>
            </w:pPr>
            <w:r w:rsidRPr="00273234">
              <w:rPr>
                <w:rFonts w:ascii="Calibri" w:hAnsi="Calibri" w:cs="Calibri"/>
              </w:rPr>
              <w:t>2023 FHCF personal and commercial residential exposure data for Forms S-2, S-5, A-2, A-3, A</w:t>
            </w:r>
            <w:r w:rsidRPr="00273234">
              <w:rPr>
                <w:rFonts w:ascii="Calibri" w:hAnsi="Calibri" w:cs="Calibri"/>
              </w:rPr>
              <w:noBreakHyphen/>
              <w:t>4, and A-8, and G-1 Disclosure 6 and Audits 3-4</w:t>
            </w:r>
          </w:p>
        </w:tc>
      </w:tr>
      <w:tr w:rsidR="00273234" w:rsidRPr="00273234" w14:paraId="6A4EA384" w14:textId="77777777" w:rsidTr="003B5A1F">
        <w:trPr>
          <w:cantSplit/>
        </w:trPr>
        <w:tc>
          <w:tcPr>
            <w:tcW w:w="3838" w:type="dxa"/>
            <w:tcBorders>
              <w:left w:val="single" w:sz="12" w:space="0" w:color="auto"/>
              <w:bottom w:val="single" w:sz="4" w:space="0" w:color="auto"/>
            </w:tcBorders>
          </w:tcPr>
          <w:p w14:paraId="64E2E9CE" w14:textId="77777777" w:rsidR="00273234" w:rsidRPr="00273234" w:rsidRDefault="00273234" w:rsidP="00273234">
            <w:pPr>
              <w:rPr>
                <w:rFonts w:ascii="Calibri" w:hAnsi="Calibri" w:cs="Calibri"/>
              </w:rPr>
            </w:pPr>
          </w:p>
          <w:p w14:paraId="70306DDB" w14:textId="77777777" w:rsidR="00273234" w:rsidRPr="00273234" w:rsidRDefault="00273234" w:rsidP="00273234">
            <w:pPr>
              <w:rPr>
                <w:rFonts w:ascii="Calibri" w:hAnsi="Calibri" w:cs="Calibri"/>
              </w:rPr>
            </w:pPr>
          </w:p>
          <w:p w14:paraId="0CF36B97" w14:textId="77777777" w:rsidR="00273234" w:rsidRPr="00273234" w:rsidRDefault="00273234" w:rsidP="00273234">
            <w:pPr>
              <w:rPr>
                <w:rFonts w:ascii="Calibri" w:hAnsi="Calibri" w:cs="Calibri"/>
              </w:rPr>
            </w:pPr>
            <w:r w:rsidRPr="00273234">
              <w:rPr>
                <w:rFonts w:ascii="Calibri" w:hAnsi="Calibri" w:cs="Calibri"/>
              </w:rPr>
              <w:t>2025hlpm.zip</w:t>
            </w:r>
          </w:p>
        </w:tc>
        <w:tc>
          <w:tcPr>
            <w:tcW w:w="5687" w:type="dxa"/>
            <w:tcBorders>
              <w:bottom w:val="single" w:sz="4" w:space="0" w:color="auto"/>
              <w:right w:val="single" w:sz="12" w:space="0" w:color="auto"/>
            </w:tcBorders>
          </w:tcPr>
          <w:p w14:paraId="71732B3C" w14:textId="77777777" w:rsidR="00273234" w:rsidRPr="00273234" w:rsidRDefault="00273234" w:rsidP="00273234">
            <w:pPr>
              <w:rPr>
                <w:rFonts w:ascii="Calibri" w:hAnsi="Calibri" w:cs="Calibri"/>
              </w:rPr>
            </w:pPr>
            <w:r w:rsidRPr="00273234">
              <w:rPr>
                <w:rFonts w:ascii="Calibri" w:hAnsi="Calibri" w:cs="Calibri"/>
              </w:rPr>
              <w:t>2025 FHCF personal and commercial residential exposure data for Forms S-2, S-5, A-2, A-3, A</w:t>
            </w:r>
            <w:r w:rsidRPr="00273234">
              <w:rPr>
                <w:rFonts w:ascii="Calibri" w:hAnsi="Calibri" w:cs="Calibri"/>
              </w:rPr>
              <w:noBreakHyphen/>
              <w:t>4, and A-8, and G-1 Audit 5</w:t>
            </w:r>
          </w:p>
        </w:tc>
      </w:tr>
      <w:tr w:rsidR="00273234" w:rsidRPr="00273234" w14:paraId="36DA6206" w14:textId="77777777" w:rsidTr="003B5A1F">
        <w:trPr>
          <w:cantSplit/>
        </w:trPr>
        <w:tc>
          <w:tcPr>
            <w:tcW w:w="3838" w:type="dxa"/>
            <w:tcBorders>
              <w:top w:val="single" w:sz="4" w:space="0" w:color="auto"/>
              <w:left w:val="single" w:sz="12" w:space="0" w:color="auto"/>
              <w:bottom w:val="single" w:sz="4" w:space="0" w:color="auto"/>
            </w:tcBorders>
          </w:tcPr>
          <w:p w14:paraId="65E3EF91" w14:textId="77777777" w:rsidR="00273234" w:rsidRPr="00273234" w:rsidRDefault="00273234" w:rsidP="00273234">
            <w:pPr>
              <w:rPr>
                <w:rFonts w:ascii="Calibri" w:hAnsi="Calibri" w:cs="Calibri"/>
              </w:rPr>
            </w:pPr>
            <w:r w:rsidRPr="00273234">
              <w:rPr>
                <w:rFonts w:ascii="Calibri" w:hAnsi="Calibri" w:cs="Calibri"/>
              </w:rPr>
              <w:br/>
              <w:t>NotionalInput25.xlsx</w:t>
            </w:r>
          </w:p>
        </w:tc>
        <w:tc>
          <w:tcPr>
            <w:tcW w:w="5687" w:type="dxa"/>
            <w:tcBorders>
              <w:top w:val="single" w:sz="4" w:space="0" w:color="auto"/>
              <w:bottom w:val="single" w:sz="4" w:space="0" w:color="auto"/>
              <w:right w:val="single" w:sz="12" w:space="0" w:color="auto"/>
            </w:tcBorders>
          </w:tcPr>
          <w:p w14:paraId="746A8E1A" w14:textId="62447B83" w:rsidR="00273234" w:rsidRPr="00273234" w:rsidRDefault="00273234" w:rsidP="00273234">
            <w:pPr>
              <w:rPr>
                <w:rFonts w:ascii="Calibri" w:hAnsi="Calibri" w:cs="Calibri"/>
              </w:rPr>
            </w:pPr>
            <w:r w:rsidRPr="00273234">
              <w:rPr>
                <w:rFonts w:ascii="Calibri" w:hAnsi="Calibri" w:cs="Calibri"/>
              </w:rPr>
              <w:t>Notional structures and Grid A and Grid B location points for Forms S-2 and A-6</w:t>
            </w:r>
          </w:p>
        </w:tc>
      </w:tr>
      <w:tr w:rsidR="00273234" w:rsidRPr="00273234" w14:paraId="509FA33A" w14:textId="77777777" w:rsidTr="003B5A1F">
        <w:trPr>
          <w:cantSplit/>
        </w:trPr>
        <w:tc>
          <w:tcPr>
            <w:tcW w:w="3838" w:type="dxa"/>
            <w:tcBorders>
              <w:top w:val="single" w:sz="4" w:space="0" w:color="auto"/>
              <w:left w:val="single" w:sz="12" w:space="0" w:color="auto"/>
              <w:bottom w:val="single" w:sz="4" w:space="0" w:color="auto"/>
            </w:tcBorders>
          </w:tcPr>
          <w:p w14:paraId="72EF4D47" w14:textId="77777777" w:rsidR="00273234" w:rsidRPr="00273234" w:rsidRDefault="00273234" w:rsidP="00273234">
            <w:pPr>
              <w:rPr>
                <w:rFonts w:ascii="Calibri" w:hAnsi="Calibri" w:cs="Calibri"/>
              </w:rPr>
            </w:pPr>
          </w:p>
          <w:p w14:paraId="61749979" w14:textId="77777777" w:rsidR="00273234" w:rsidRPr="00273234" w:rsidRDefault="00273234" w:rsidP="00273234">
            <w:pPr>
              <w:rPr>
                <w:rFonts w:ascii="Calibri" w:hAnsi="Calibri" w:cs="Calibri"/>
              </w:rPr>
            </w:pPr>
            <w:r w:rsidRPr="00273234">
              <w:rPr>
                <w:rFonts w:ascii="Calibri" w:hAnsi="Calibri" w:cs="Calibri"/>
              </w:rPr>
              <w:t>2025FormM1.xlsx</w:t>
            </w:r>
          </w:p>
        </w:tc>
        <w:tc>
          <w:tcPr>
            <w:tcW w:w="5687" w:type="dxa"/>
            <w:tcBorders>
              <w:top w:val="single" w:sz="4" w:space="0" w:color="auto"/>
              <w:bottom w:val="single" w:sz="4" w:space="0" w:color="auto"/>
              <w:right w:val="single" w:sz="12" w:space="0" w:color="auto"/>
            </w:tcBorders>
          </w:tcPr>
          <w:p w14:paraId="51309A63" w14:textId="77777777" w:rsidR="00273234" w:rsidRPr="00273234" w:rsidRDefault="00273234" w:rsidP="00273234">
            <w:pPr>
              <w:rPr>
                <w:rFonts w:ascii="Calibri" w:hAnsi="Calibri" w:cs="Calibri"/>
              </w:rPr>
            </w:pPr>
            <w:r w:rsidRPr="00273234">
              <w:rPr>
                <w:rFonts w:ascii="Calibri" w:hAnsi="Calibri" w:cs="Calibri"/>
              </w:rPr>
              <w:t>Hurricanes used for Reference Hurricane Set frequencies in Form M</w:t>
            </w:r>
            <w:r w:rsidRPr="00273234">
              <w:rPr>
                <w:rFonts w:ascii="Calibri" w:hAnsi="Calibri" w:cs="Calibri"/>
              </w:rPr>
              <w:noBreakHyphen/>
              <w:t>1</w:t>
            </w:r>
          </w:p>
        </w:tc>
      </w:tr>
      <w:tr w:rsidR="00273234" w:rsidRPr="00273234" w14:paraId="1B7145F7" w14:textId="77777777" w:rsidTr="003B5A1F">
        <w:trPr>
          <w:cantSplit/>
        </w:trPr>
        <w:tc>
          <w:tcPr>
            <w:tcW w:w="3838" w:type="dxa"/>
            <w:tcBorders>
              <w:top w:val="single" w:sz="4" w:space="0" w:color="auto"/>
              <w:left w:val="single" w:sz="12" w:space="0" w:color="auto"/>
            </w:tcBorders>
          </w:tcPr>
          <w:p w14:paraId="1745CB0E" w14:textId="77777777" w:rsidR="00273234" w:rsidRPr="00273234" w:rsidRDefault="00273234" w:rsidP="00273234">
            <w:pPr>
              <w:rPr>
                <w:rFonts w:ascii="Calibri" w:hAnsi="Calibri" w:cs="Calibri"/>
              </w:rPr>
            </w:pPr>
          </w:p>
          <w:p w14:paraId="6B8B8989" w14:textId="77777777" w:rsidR="00273234" w:rsidRPr="00273234" w:rsidRDefault="00273234" w:rsidP="00273234">
            <w:pPr>
              <w:rPr>
                <w:rFonts w:ascii="Calibri" w:hAnsi="Calibri" w:cs="Calibri"/>
              </w:rPr>
            </w:pPr>
            <w:r w:rsidRPr="00273234">
              <w:rPr>
                <w:rFonts w:ascii="Calibri" w:hAnsi="Calibri" w:cs="Calibri"/>
              </w:rPr>
              <w:t>2025FormM3.xlsx</w:t>
            </w:r>
          </w:p>
        </w:tc>
        <w:tc>
          <w:tcPr>
            <w:tcW w:w="5687" w:type="dxa"/>
            <w:tcBorders>
              <w:top w:val="single" w:sz="4" w:space="0" w:color="auto"/>
              <w:right w:val="single" w:sz="12" w:space="0" w:color="auto"/>
            </w:tcBorders>
          </w:tcPr>
          <w:p w14:paraId="63284879" w14:textId="77777777" w:rsidR="00273234" w:rsidRPr="00273234" w:rsidRDefault="00273234" w:rsidP="00273234">
            <w:pPr>
              <w:rPr>
                <w:rFonts w:ascii="Calibri" w:hAnsi="Calibri" w:cs="Calibri"/>
              </w:rPr>
            </w:pPr>
            <w:r w:rsidRPr="00273234">
              <w:rPr>
                <w:rFonts w:ascii="Calibri" w:hAnsi="Calibri" w:cs="Calibri"/>
              </w:rPr>
              <w:t>Radius of Maximum Wind (Rmax) and Radii format for Form M-3</w:t>
            </w:r>
          </w:p>
        </w:tc>
      </w:tr>
      <w:tr w:rsidR="00273234" w:rsidRPr="00273234" w14:paraId="72331633" w14:textId="77777777" w:rsidTr="003B5A1F">
        <w:trPr>
          <w:cantSplit/>
        </w:trPr>
        <w:tc>
          <w:tcPr>
            <w:tcW w:w="3838" w:type="dxa"/>
            <w:tcBorders>
              <w:top w:val="single" w:sz="4" w:space="0" w:color="auto"/>
              <w:left w:val="single" w:sz="12" w:space="0" w:color="auto"/>
            </w:tcBorders>
          </w:tcPr>
          <w:p w14:paraId="6395DFCF" w14:textId="77777777" w:rsidR="00273234" w:rsidRPr="00273234" w:rsidRDefault="00273234" w:rsidP="00273234">
            <w:pPr>
              <w:rPr>
                <w:rFonts w:ascii="Calibri" w:hAnsi="Calibri" w:cs="Calibri"/>
              </w:rPr>
            </w:pPr>
          </w:p>
          <w:p w14:paraId="07B7E231" w14:textId="77777777" w:rsidR="00273234" w:rsidRPr="00273234" w:rsidRDefault="00273234" w:rsidP="00273234">
            <w:pPr>
              <w:rPr>
                <w:rFonts w:ascii="Calibri" w:hAnsi="Calibri" w:cs="Calibri"/>
              </w:rPr>
            </w:pPr>
            <w:r w:rsidRPr="00273234">
              <w:rPr>
                <w:rFonts w:ascii="Calibri" w:hAnsi="Calibri" w:cs="Calibri"/>
              </w:rPr>
              <w:t>FormS6Input.xlsx</w:t>
            </w:r>
          </w:p>
        </w:tc>
        <w:tc>
          <w:tcPr>
            <w:tcW w:w="5687" w:type="dxa"/>
            <w:tcBorders>
              <w:top w:val="single" w:sz="4" w:space="0" w:color="auto"/>
              <w:right w:val="single" w:sz="12" w:space="0" w:color="auto"/>
            </w:tcBorders>
          </w:tcPr>
          <w:p w14:paraId="346D2B0C" w14:textId="77777777" w:rsidR="00273234" w:rsidRPr="00273234" w:rsidRDefault="00273234" w:rsidP="00273234">
            <w:pPr>
              <w:rPr>
                <w:rFonts w:ascii="Calibri" w:hAnsi="Calibri" w:cs="Calibri"/>
              </w:rPr>
            </w:pPr>
          </w:p>
          <w:p w14:paraId="5B193C81" w14:textId="77777777" w:rsidR="00273234" w:rsidRPr="00273234" w:rsidRDefault="00273234" w:rsidP="00273234">
            <w:pPr>
              <w:rPr>
                <w:rFonts w:ascii="Calibri" w:hAnsi="Calibri" w:cs="Calibri"/>
              </w:rPr>
            </w:pPr>
            <w:r w:rsidRPr="00273234">
              <w:rPr>
                <w:rFonts w:ascii="Calibri" w:hAnsi="Calibri" w:cs="Calibri"/>
              </w:rPr>
              <w:t xml:space="preserve">Input variables for Form S-6 </w:t>
            </w:r>
          </w:p>
        </w:tc>
      </w:tr>
      <w:tr w:rsidR="00273234" w:rsidRPr="00273234" w14:paraId="6EE87882" w14:textId="77777777" w:rsidTr="003B5A1F">
        <w:trPr>
          <w:cantSplit/>
        </w:trPr>
        <w:tc>
          <w:tcPr>
            <w:tcW w:w="3838" w:type="dxa"/>
            <w:tcBorders>
              <w:top w:val="single" w:sz="4" w:space="0" w:color="auto"/>
              <w:left w:val="single" w:sz="12" w:space="0" w:color="auto"/>
            </w:tcBorders>
          </w:tcPr>
          <w:p w14:paraId="2CE78D9A" w14:textId="77777777" w:rsidR="00273234" w:rsidRPr="00273234" w:rsidRDefault="00273234" w:rsidP="00273234">
            <w:pPr>
              <w:rPr>
                <w:rFonts w:ascii="Calibri" w:hAnsi="Calibri" w:cs="Calibri"/>
              </w:rPr>
            </w:pPr>
          </w:p>
          <w:p w14:paraId="4A301626" w14:textId="77777777" w:rsidR="00273234" w:rsidRPr="00273234" w:rsidRDefault="00273234" w:rsidP="00273234">
            <w:pPr>
              <w:rPr>
                <w:rFonts w:ascii="Calibri" w:hAnsi="Calibri" w:cs="Calibri"/>
              </w:rPr>
            </w:pPr>
            <w:r w:rsidRPr="00273234">
              <w:rPr>
                <w:rFonts w:ascii="Calibri" w:hAnsi="Calibri" w:cs="Calibri"/>
              </w:rPr>
              <w:t>FormS6InputQuantiles.xlsx</w:t>
            </w:r>
          </w:p>
        </w:tc>
        <w:tc>
          <w:tcPr>
            <w:tcW w:w="5687" w:type="dxa"/>
            <w:tcBorders>
              <w:top w:val="single" w:sz="4" w:space="0" w:color="auto"/>
              <w:right w:val="single" w:sz="12" w:space="0" w:color="auto"/>
            </w:tcBorders>
          </w:tcPr>
          <w:p w14:paraId="31CE9B67" w14:textId="77777777" w:rsidR="00273234" w:rsidRPr="00273234" w:rsidRDefault="00273234" w:rsidP="00273234">
            <w:pPr>
              <w:rPr>
                <w:rFonts w:ascii="Calibri" w:hAnsi="Calibri" w:cs="Calibri"/>
              </w:rPr>
            </w:pPr>
          </w:p>
          <w:p w14:paraId="5E2C91F6" w14:textId="77777777" w:rsidR="00273234" w:rsidRPr="00273234" w:rsidRDefault="00273234" w:rsidP="00273234">
            <w:pPr>
              <w:rPr>
                <w:rFonts w:ascii="Calibri" w:hAnsi="Calibri" w:cs="Calibri"/>
              </w:rPr>
            </w:pPr>
            <w:r w:rsidRPr="00273234">
              <w:rPr>
                <w:rFonts w:ascii="Calibri" w:hAnsi="Calibri" w:cs="Calibri"/>
              </w:rPr>
              <w:t>Quantiles for input variables for Form S-6</w:t>
            </w:r>
          </w:p>
        </w:tc>
      </w:tr>
      <w:tr w:rsidR="00273234" w:rsidRPr="00273234" w14:paraId="3809D7DB" w14:textId="77777777" w:rsidTr="003B5A1F">
        <w:trPr>
          <w:cantSplit/>
        </w:trPr>
        <w:tc>
          <w:tcPr>
            <w:tcW w:w="3838" w:type="dxa"/>
            <w:tcBorders>
              <w:top w:val="single" w:sz="4" w:space="0" w:color="auto"/>
              <w:left w:val="single" w:sz="12" w:space="0" w:color="auto"/>
              <w:bottom w:val="single" w:sz="4" w:space="0" w:color="auto"/>
            </w:tcBorders>
          </w:tcPr>
          <w:p w14:paraId="676413E0" w14:textId="77777777" w:rsidR="00273234" w:rsidRPr="00273234" w:rsidRDefault="00273234" w:rsidP="00273234">
            <w:pPr>
              <w:rPr>
                <w:rFonts w:ascii="Calibri" w:hAnsi="Calibri" w:cs="Calibri"/>
              </w:rPr>
            </w:pPr>
          </w:p>
          <w:p w14:paraId="055B73F0" w14:textId="77777777" w:rsidR="00273234" w:rsidRPr="00273234" w:rsidRDefault="00273234" w:rsidP="00273234">
            <w:pPr>
              <w:rPr>
                <w:rFonts w:ascii="Calibri" w:hAnsi="Calibri" w:cs="Calibri"/>
              </w:rPr>
            </w:pPr>
            <w:r w:rsidRPr="00273234">
              <w:rPr>
                <w:rFonts w:ascii="Calibri" w:hAnsi="Calibri" w:cs="Calibri"/>
              </w:rPr>
              <w:t>FormV1Input.xlsx</w:t>
            </w:r>
          </w:p>
        </w:tc>
        <w:tc>
          <w:tcPr>
            <w:tcW w:w="5687" w:type="dxa"/>
            <w:tcBorders>
              <w:top w:val="single" w:sz="4" w:space="0" w:color="auto"/>
              <w:bottom w:val="single" w:sz="4" w:space="0" w:color="auto"/>
              <w:right w:val="single" w:sz="12" w:space="0" w:color="auto"/>
            </w:tcBorders>
          </w:tcPr>
          <w:p w14:paraId="207B5F75" w14:textId="77777777" w:rsidR="00273234" w:rsidRPr="00273234" w:rsidRDefault="00273234" w:rsidP="00273234">
            <w:pPr>
              <w:rPr>
                <w:rFonts w:ascii="Calibri" w:hAnsi="Calibri" w:cs="Calibri"/>
              </w:rPr>
            </w:pPr>
            <w:r w:rsidRPr="00273234">
              <w:rPr>
                <w:rFonts w:ascii="Calibri" w:hAnsi="Calibri" w:cs="Calibri"/>
              </w:rPr>
              <w:t>Windspeeds for 96 ZIP Codes and sample personal and commercial residential exposure data for Form V-1</w:t>
            </w:r>
          </w:p>
        </w:tc>
      </w:tr>
      <w:tr w:rsidR="00273234" w:rsidRPr="00273234" w14:paraId="43242627" w14:textId="77777777" w:rsidTr="003B5A1F">
        <w:trPr>
          <w:cantSplit/>
        </w:trPr>
        <w:tc>
          <w:tcPr>
            <w:tcW w:w="3838" w:type="dxa"/>
            <w:tcBorders>
              <w:top w:val="single" w:sz="4" w:space="0" w:color="auto"/>
              <w:left w:val="single" w:sz="12" w:space="0" w:color="auto"/>
              <w:bottom w:val="single" w:sz="4" w:space="0" w:color="auto"/>
            </w:tcBorders>
          </w:tcPr>
          <w:p w14:paraId="6CAAC9EB" w14:textId="77777777" w:rsidR="00273234" w:rsidRPr="00273234" w:rsidRDefault="00273234" w:rsidP="00273234">
            <w:pPr>
              <w:rPr>
                <w:rFonts w:ascii="Calibri" w:hAnsi="Calibri" w:cs="Calibri"/>
              </w:rPr>
            </w:pPr>
          </w:p>
          <w:p w14:paraId="6F1122A5" w14:textId="77777777" w:rsidR="00273234" w:rsidRPr="00273234" w:rsidRDefault="00273234" w:rsidP="00273234">
            <w:pPr>
              <w:rPr>
                <w:rFonts w:ascii="Calibri" w:hAnsi="Calibri" w:cs="Calibri"/>
              </w:rPr>
            </w:pPr>
            <w:r w:rsidRPr="00273234">
              <w:rPr>
                <w:rFonts w:ascii="Calibri" w:hAnsi="Calibri" w:cs="Calibri"/>
              </w:rPr>
              <w:t>2025FormA1.xlsx</w:t>
            </w:r>
          </w:p>
        </w:tc>
        <w:tc>
          <w:tcPr>
            <w:tcW w:w="5687" w:type="dxa"/>
            <w:tcBorders>
              <w:top w:val="single" w:sz="4" w:space="0" w:color="auto"/>
              <w:bottom w:val="single" w:sz="4" w:space="0" w:color="auto"/>
              <w:right w:val="single" w:sz="12" w:space="0" w:color="auto"/>
            </w:tcBorders>
          </w:tcPr>
          <w:p w14:paraId="7F6B11E4" w14:textId="77777777" w:rsidR="00273234" w:rsidRPr="00273234" w:rsidRDefault="00273234" w:rsidP="00273234">
            <w:pPr>
              <w:rPr>
                <w:rFonts w:ascii="Calibri" w:hAnsi="Calibri" w:cs="Calibri"/>
              </w:rPr>
            </w:pPr>
          </w:p>
          <w:p w14:paraId="499A6511" w14:textId="77777777" w:rsidR="00273234" w:rsidRPr="00273234" w:rsidRDefault="00273234" w:rsidP="00273234">
            <w:pPr>
              <w:rPr>
                <w:rFonts w:ascii="Calibri" w:hAnsi="Calibri" w:cs="Calibri"/>
              </w:rPr>
            </w:pPr>
            <w:r w:rsidRPr="00273234">
              <w:rPr>
                <w:rFonts w:ascii="Calibri" w:hAnsi="Calibri" w:cs="Calibri"/>
              </w:rPr>
              <w:t>Hurricane loss cost data format for Form A-1</w:t>
            </w:r>
          </w:p>
        </w:tc>
      </w:tr>
      <w:tr w:rsidR="00273234" w:rsidRPr="00273234" w14:paraId="501ABE8D" w14:textId="77777777" w:rsidTr="003B5A1F">
        <w:trPr>
          <w:cantSplit/>
        </w:trPr>
        <w:tc>
          <w:tcPr>
            <w:tcW w:w="3838" w:type="dxa"/>
            <w:tcBorders>
              <w:top w:val="single" w:sz="4" w:space="0" w:color="auto"/>
              <w:left w:val="single" w:sz="12" w:space="0" w:color="auto"/>
              <w:bottom w:val="single" w:sz="4" w:space="0" w:color="auto"/>
            </w:tcBorders>
          </w:tcPr>
          <w:p w14:paraId="5CD86C00" w14:textId="77777777" w:rsidR="00273234" w:rsidRPr="00273234" w:rsidRDefault="00273234" w:rsidP="00273234">
            <w:pPr>
              <w:rPr>
                <w:rFonts w:ascii="Calibri" w:hAnsi="Calibri" w:cs="Calibri"/>
              </w:rPr>
            </w:pPr>
          </w:p>
          <w:p w14:paraId="75B420ED" w14:textId="77777777" w:rsidR="00273234" w:rsidRPr="00273234" w:rsidRDefault="00273234" w:rsidP="00273234">
            <w:pPr>
              <w:rPr>
                <w:rFonts w:ascii="Calibri" w:hAnsi="Calibri" w:cs="Calibri"/>
              </w:rPr>
            </w:pPr>
            <w:r w:rsidRPr="00273234">
              <w:rPr>
                <w:rFonts w:ascii="Calibri" w:hAnsi="Calibri" w:cs="Calibri"/>
              </w:rPr>
              <w:t>2025FormA3.xlsx</w:t>
            </w:r>
          </w:p>
        </w:tc>
        <w:tc>
          <w:tcPr>
            <w:tcW w:w="5687" w:type="dxa"/>
            <w:tcBorders>
              <w:top w:val="single" w:sz="4" w:space="0" w:color="auto"/>
              <w:bottom w:val="single" w:sz="4" w:space="0" w:color="auto"/>
              <w:right w:val="single" w:sz="12" w:space="0" w:color="auto"/>
            </w:tcBorders>
          </w:tcPr>
          <w:p w14:paraId="1A6017A4" w14:textId="77777777" w:rsidR="00273234" w:rsidRPr="00273234" w:rsidRDefault="00273234" w:rsidP="00273234">
            <w:pPr>
              <w:rPr>
                <w:rFonts w:ascii="Calibri" w:hAnsi="Calibri" w:cs="Calibri"/>
              </w:rPr>
            </w:pPr>
          </w:p>
          <w:p w14:paraId="7377A5A6" w14:textId="77777777" w:rsidR="00273234" w:rsidRPr="00273234" w:rsidRDefault="00273234" w:rsidP="00273234">
            <w:pPr>
              <w:rPr>
                <w:rFonts w:ascii="Calibri" w:hAnsi="Calibri" w:cs="Calibri"/>
              </w:rPr>
            </w:pPr>
            <w:r w:rsidRPr="00273234">
              <w:rPr>
                <w:rFonts w:ascii="Calibri" w:hAnsi="Calibri" w:cs="Calibri"/>
              </w:rPr>
              <w:t>Hurricane loss data format for Form A-3</w:t>
            </w:r>
          </w:p>
        </w:tc>
      </w:tr>
      <w:tr w:rsidR="00273234" w:rsidRPr="00273234" w14:paraId="6B686FE1" w14:textId="77777777" w:rsidTr="003B5A1F">
        <w:trPr>
          <w:cantSplit/>
        </w:trPr>
        <w:tc>
          <w:tcPr>
            <w:tcW w:w="3838" w:type="dxa"/>
            <w:tcBorders>
              <w:left w:val="single" w:sz="12" w:space="0" w:color="auto"/>
              <w:bottom w:val="single" w:sz="4" w:space="0" w:color="auto"/>
            </w:tcBorders>
          </w:tcPr>
          <w:p w14:paraId="2D0CFAC5" w14:textId="77777777" w:rsidR="00273234" w:rsidRPr="00273234" w:rsidRDefault="00273234" w:rsidP="00273234">
            <w:pPr>
              <w:rPr>
                <w:rFonts w:ascii="Calibri" w:hAnsi="Calibri" w:cs="Calibri"/>
              </w:rPr>
            </w:pPr>
          </w:p>
          <w:p w14:paraId="65FD1F59" w14:textId="77777777" w:rsidR="00273234" w:rsidRPr="00273234" w:rsidRDefault="00273234" w:rsidP="00273234">
            <w:pPr>
              <w:rPr>
                <w:rFonts w:ascii="Calibri" w:hAnsi="Calibri" w:cs="Calibri"/>
              </w:rPr>
            </w:pPr>
            <w:r w:rsidRPr="00273234">
              <w:rPr>
                <w:rFonts w:ascii="Calibri" w:hAnsi="Calibri" w:cs="Calibri"/>
              </w:rPr>
              <w:t>2025FormA4.xlsx</w:t>
            </w:r>
          </w:p>
        </w:tc>
        <w:tc>
          <w:tcPr>
            <w:tcW w:w="5687" w:type="dxa"/>
            <w:tcBorders>
              <w:bottom w:val="single" w:sz="4" w:space="0" w:color="auto"/>
              <w:right w:val="single" w:sz="12" w:space="0" w:color="auto"/>
            </w:tcBorders>
          </w:tcPr>
          <w:p w14:paraId="3AA8739F" w14:textId="77777777" w:rsidR="00273234" w:rsidRPr="00273234" w:rsidRDefault="00273234" w:rsidP="00273234">
            <w:pPr>
              <w:rPr>
                <w:rFonts w:ascii="Calibri" w:hAnsi="Calibri" w:cs="Calibri"/>
              </w:rPr>
            </w:pPr>
            <w:r w:rsidRPr="00273234">
              <w:rPr>
                <w:rFonts w:ascii="Calibri" w:hAnsi="Calibri" w:cs="Calibri"/>
              </w:rPr>
              <w:t>Hurricane output ranges format for Form A-4 using the 2023 and 2025 FHCF exposure data</w:t>
            </w:r>
          </w:p>
        </w:tc>
      </w:tr>
      <w:tr w:rsidR="00273234" w:rsidRPr="00273234" w14:paraId="7476E011" w14:textId="77777777" w:rsidTr="003B5A1F">
        <w:trPr>
          <w:cantSplit/>
        </w:trPr>
        <w:tc>
          <w:tcPr>
            <w:tcW w:w="3838" w:type="dxa"/>
            <w:tcBorders>
              <w:top w:val="single" w:sz="4" w:space="0" w:color="auto"/>
              <w:left w:val="single" w:sz="12" w:space="0" w:color="auto"/>
              <w:bottom w:val="single" w:sz="4" w:space="0" w:color="auto"/>
            </w:tcBorders>
          </w:tcPr>
          <w:p w14:paraId="2098F1C4" w14:textId="77777777" w:rsidR="00273234" w:rsidRPr="00273234" w:rsidRDefault="00273234" w:rsidP="00273234">
            <w:pPr>
              <w:rPr>
                <w:rFonts w:ascii="Calibri" w:hAnsi="Calibri" w:cs="Calibri"/>
              </w:rPr>
            </w:pPr>
          </w:p>
          <w:p w14:paraId="267FBCC1" w14:textId="77777777" w:rsidR="00273234" w:rsidRPr="00273234" w:rsidRDefault="00273234" w:rsidP="00273234">
            <w:pPr>
              <w:rPr>
                <w:rFonts w:ascii="Calibri" w:hAnsi="Calibri" w:cs="Calibri"/>
              </w:rPr>
            </w:pPr>
            <w:r w:rsidRPr="00273234">
              <w:rPr>
                <w:rFonts w:ascii="Calibri" w:hAnsi="Calibri" w:cs="Calibri"/>
              </w:rPr>
              <w:t>2025FormA5.xlsx</w:t>
            </w:r>
          </w:p>
        </w:tc>
        <w:tc>
          <w:tcPr>
            <w:tcW w:w="5687" w:type="dxa"/>
            <w:tcBorders>
              <w:top w:val="single" w:sz="4" w:space="0" w:color="auto"/>
              <w:bottom w:val="single" w:sz="4" w:space="0" w:color="auto"/>
              <w:right w:val="single" w:sz="12" w:space="0" w:color="auto"/>
            </w:tcBorders>
          </w:tcPr>
          <w:p w14:paraId="0D78F5B5" w14:textId="77777777" w:rsidR="00273234" w:rsidRPr="00273234" w:rsidRDefault="00273234" w:rsidP="00273234">
            <w:pPr>
              <w:rPr>
                <w:rFonts w:ascii="Calibri" w:hAnsi="Calibri" w:cs="Calibri"/>
              </w:rPr>
            </w:pPr>
            <w:r w:rsidRPr="00273234">
              <w:rPr>
                <w:rFonts w:ascii="Calibri" w:hAnsi="Calibri" w:cs="Calibri"/>
              </w:rPr>
              <w:t>Percentage change in hurricane output ranges format for Form A-5</w:t>
            </w:r>
          </w:p>
        </w:tc>
      </w:tr>
      <w:tr w:rsidR="00273234" w:rsidRPr="00273234" w14:paraId="48E03C2B" w14:textId="77777777" w:rsidTr="003B5A1F">
        <w:trPr>
          <w:cantSplit/>
        </w:trPr>
        <w:tc>
          <w:tcPr>
            <w:tcW w:w="3838" w:type="dxa"/>
            <w:tcBorders>
              <w:top w:val="single" w:sz="4" w:space="0" w:color="auto"/>
              <w:left w:val="single" w:sz="12" w:space="0" w:color="auto"/>
              <w:bottom w:val="single" w:sz="12" w:space="0" w:color="auto"/>
            </w:tcBorders>
          </w:tcPr>
          <w:p w14:paraId="0F7ED8AD" w14:textId="77777777" w:rsidR="00273234" w:rsidRPr="00273234" w:rsidRDefault="00273234" w:rsidP="00273234">
            <w:pPr>
              <w:rPr>
                <w:rFonts w:ascii="Calibri" w:hAnsi="Calibri" w:cs="Calibri"/>
              </w:rPr>
            </w:pPr>
          </w:p>
          <w:p w14:paraId="104B18ED" w14:textId="77777777" w:rsidR="00273234" w:rsidRPr="00273234" w:rsidRDefault="00273234" w:rsidP="00273234">
            <w:pPr>
              <w:rPr>
                <w:rFonts w:ascii="Calibri" w:hAnsi="Calibri" w:cs="Calibri"/>
                <w:color w:val="C45911"/>
              </w:rPr>
            </w:pPr>
            <w:r w:rsidRPr="00273234">
              <w:rPr>
                <w:rFonts w:ascii="Calibri" w:hAnsi="Calibri" w:cs="Calibri"/>
              </w:rPr>
              <w:t>2025FormA6.xlsx</w:t>
            </w:r>
          </w:p>
        </w:tc>
        <w:tc>
          <w:tcPr>
            <w:tcW w:w="5687" w:type="dxa"/>
            <w:tcBorders>
              <w:top w:val="single" w:sz="4" w:space="0" w:color="auto"/>
              <w:bottom w:val="single" w:sz="12" w:space="0" w:color="auto"/>
              <w:right w:val="single" w:sz="12" w:space="0" w:color="auto"/>
            </w:tcBorders>
          </w:tcPr>
          <w:p w14:paraId="2C07F8CB" w14:textId="77777777" w:rsidR="00273234" w:rsidRPr="00273234" w:rsidRDefault="00273234" w:rsidP="00273234">
            <w:pPr>
              <w:rPr>
                <w:rFonts w:ascii="Calibri" w:hAnsi="Calibri" w:cs="Calibri"/>
              </w:rPr>
            </w:pPr>
            <w:r w:rsidRPr="00273234">
              <w:rPr>
                <w:rFonts w:ascii="Calibri" w:hAnsi="Calibri" w:cs="Calibri"/>
              </w:rPr>
              <w:t>Logical relationship to hurricane risk exhibits format for Form A-6</w:t>
            </w:r>
          </w:p>
        </w:tc>
      </w:tr>
    </w:tbl>
    <w:p w14:paraId="5D710ED8" w14:textId="77777777" w:rsidR="00273234" w:rsidRPr="00273234" w:rsidRDefault="00273234" w:rsidP="00273234">
      <w:pPr>
        <w:jc w:val="both"/>
        <w:rPr>
          <w:rFonts w:ascii="Calibri" w:hAnsi="Calibri" w:cs="Calibri"/>
          <w:shd w:val="clear" w:color="auto" w:fill="D9E2F3"/>
        </w:rPr>
      </w:pPr>
    </w:p>
    <w:p w14:paraId="55534A69" w14:textId="77777777" w:rsidR="00273234" w:rsidRPr="00273234" w:rsidRDefault="00273234" w:rsidP="00273234">
      <w:pPr>
        <w:rPr>
          <w:rFonts w:ascii="Calibri" w:hAnsi="Calibri" w:cs="Calibri"/>
        </w:rPr>
      </w:pPr>
    </w:p>
    <w:p w14:paraId="775A8518" w14:textId="77777777" w:rsidR="00273234" w:rsidRPr="00273234" w:rsidRDefault="00273234" w:rsidP="00273234">
      <w:pPr>
        <w:rPr>
          <w:rFonts w:ascii="Calibri" w:hAnsi="Calibri" w:cs="Calibri"/>
        </w:rPr>
      </w:pPr>
    </w:p>
    <w:p w14:paraId="66B0D996" w14:textId="77777777" w:rsidR="00273234" w:rsidRPr="00273234" w:rsidRDefault="00273234" w:rsidP="00273234">
      <w:pPr>
        <w:rPr>
          <w:rFonts w:ascii="Calibri" w:hAnsi="Calibri" w:cs="Calibri"/>
        </w:rPr>
      </w:pPr>
    </w:p>
    <w:p w14:paraId="299830AD" w14:textId="77777777" w:rsidR="00273234" w:rsidRPr="00273234" w:rsidRDefault="00273234" w:rsidP="00273234">
      <w:pPr>
        <w:rPr>
          <w:rFonts w:ascii="Calibri" w:hAnsi="Calibri" w:cs="Calibri"/>
        </w:rPr>
      </w:pPr>
    </w:p>
    <w:p w14:paraId="4E9026E0" w14:textId="77777777" w:rsidR="00273234" w:rsidRPr="00273234" w:rsidRDefault="00273234" w:rsidP="00273234">
      <w:pPr>
        <w:rPr>
          <w:rFonts w:ascii="Calibri" w:hAnsi="Calibri" w:cs="Calibri"/>
        </w:rPr>
      </w:pPr>
    </w:p>
    <w:p w14:paraId="0B304AE7" w14:textId="77777777" w:rsidR="00273234" w:rsidRPr="00273234" w:rsidRDefault="00273234" w:rsidP="00273234">
      <w:pPr>
        <w:rPr>
          <w:rFonts w:ascii="Calibri" w:hAnsi="Calibri" w:cs="Calibri"/>
        </w:rPr>
      </w:pPr>
    </w:p>
    <w:p w14:paraId="56B62621" w14:textId="77777777" w:rsidR="00273234" w:rsidRPr="00273234" w:rsidRDefault="00273234" w:rsidP="00273234">
      <w:pPr>
        <w:rPr>
          <w:rFonts w:ascii="Calibri" w:hAnsi="Calibri" w:cs="Calibri"/>
        </w:rPr>
      </w:pPr>
    </w:p>
    <w:p w14:paraId="24E1B242" w14:textId="77777777" w:rsidR="00273234" w:rsidRPr="00273234" w:rsidRDefault="00273234" w:rsidP="00273234">
      <w:pPr>
        <w:rPr>
          <w:rFonts w:ascii="Calibri" w:hAnsi="Calibri" w:cs="Calibri"/>
        </w:rPr>
      </w:pPr>
    </w:p>
    <w:p w14:paraId="01804188" w14:textId="109B8F03" w:rsidR="00273234" w:rsidRPr="00273234" w:rsidRDefault="00273234" w:rsidP="00273234">
      <w:pPr>
        <w:rPr>
          <w:rFonts w:ascii="Calibri" w:hAnsi="Calibri" w:cs="Calibri"/>
        </w:rPr>
      </w:pPr>
      <w:r w:rsidRPr="00273234">
        <w:rPr>
          <w:rFonts w:ascii="Calibri" w:hAnsi="Calibri" w:cs="Calibri"/>
        </w:rPr>
        <w:lastRenderedPageBreak/>
        <w:t xml:space="preserve">Output </w:t>
      </w:r>
      <w:r w:rsidR="004518F7">
        <w:rPr>
          <w:rFonts w:ascii="Calibri" w:hAnsi="Calibri" w:cs="Calibri"/>
        </w:rPr>
        <w:t>shall</w:t>
      </w:r>
      <w:r w:rsidRPr="00273234">
        <w:rPr>
          <w:rFonts w:ascii="Calibri" w:hAnsi="Calibri" w:cs="Calibri"/>
        </w:rPr>
        <w:t xml:space="preserve"> be provided electronically in specified output files as listed below. XXX denotes the abbreviated name of the modeling organization.</w:t>
      </w:r>
    </w:p>
    <w:p w14:paraId="305EB0AF" w14:textId="77777777" w:rsidR="00273234" w:rsidRPr="00273234" w:rsidRDefault="00273234" w:rsidP="002732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rPr>
      </w:pPr>
    </w:p>
    <w:p w14:paraId="3BACFED8" w14:textId="77777777" w:rsidR="00273234" w:rsidRPr="00273234" w:rsidRDefault="00273234" w:rsidP="002732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Calibri" w:hAnsi="Calibri" w:cs="Calibri"/>
          <w:b/>
        </w:rPr>
      </w:pPr>
      <w:r w:rsidRPr="00273234">
        <w:rPr>
          <w:rFonts w:ascii="Calibri" w:hAnsi="Calibri" w:cs="Calibri"/>
          <w:b/>
        </w:rPr>
        <w:t>Output Data</w:t>
      </w:r>
    </w:p>
    <w:tbl>
      <w:tblPr>
        <w:tblW w:w="954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8"/>
        <w:gridCol w:w="5622"/>
      </w:tblGrid>
      <w:tr w:rsidR="00273234" w:rsidRPr="00273234" w14:paraId="49A1EE74" w14:textId="77777777" w:rsidTr="003B5A1F">
        <w:trPr>
          <w:cantSplit/>
          <w:tblHeader/>
        </w:trPr>
        <w:tc>
          <w:tcPr>
            <w:tcW w:w="3690" w:type="dxa"/>
            <w:tcBorders>
              <w:top w:val="single" w:sz="12" w:space="0" w:color="auto"/>
              <w:left w:val="single" w:sz="12" w:space="0" w:color="auto"/>
              <w:bottom w:val="single" w:sz="12" w:space="0" w:color="auto"/>
            </w:tcBorders>
          </w:tcPr>
          <w:p w14:paraId="76B97E91" w14:textId="77777777" w:rsidR="00273234" w:rsidRPr="00273234" w:rsidRDefault="00273234" w:rsidP="00273234">
            <w:pPr>
              <w:spacing w:before="120"/>
              <w:ind w:left="-50"/>
              <w:rPr>
                <w:rFonts w:ascii="Calibri" w:hAnsi="Calibri" w:cs="Calibri"/>
                <w:b/>
              </w:rPr>
            </w:pPr>
            <w:r w:rsidRPr="00273234">
              <w:rPr>
                <w:rFonts w:ascii="Calibri" w:hAnsi="Calibri" w:cs="Calibri"/>
                <w:b/>
              </w:rPr>
              <w:t>Name</w:t>
            </w:r>
          </w:p>
        </w:tc>
        <w:tc>
          <w:tcPr>
            <w:tcW w:w="5850" w:type="dxa"/>
            <w:tcBorders>
              <w:top w:val="single" w:sz="12" w:space="0" w:color="auto"/>
              <w:bottom w:val="single" w:sz="12" w:space="0" w:color="auto"/>
              <w:right w:val="single" w:sz="12" w:space="0" w:color="auto"/>
            </w:tcBorders>
          </w:tcPr>
          <w:p w14:paraId="45397DF5" w14:textId="77777777" w:rsidR="00273234" w:rsidRPr="00273234" w:rsidRDefault="00273234" w:rsidP="00273234">
            <w:pPr>
              <w:spacing w:before="120"/>
              <w:rPr>
                <w:rFonts w:ascii="Calibri" w:hAnsi="Calibri" w:cs="Calibri"/>
                <w:b/>
              </w:rPr>
            </w:pPr>
            <w:r w:rsidRPr="00273234">
              <w:rPr>
                <w:rFonts w:ascii="Calibri" w:hAnsi="Calibri" w:cs="Calibri"/>
                <w:b/>
              </w:rPr>
              <w:t>Description</w:t>
            </w:r>
          </w:p>
        </w:tc>
      </w:tr>
      <w:tr w:rsidR="00273234" w:rsidRPr="00273234" w14:paraId="27E32832" w14:textId="77777777" w:rsidTr="003B5A1F">
        <w:trPr>
          <w:cantSplit/>
        </w:trPr>
        <w:tc>
          <w:tcPr>
            <w:tcW w:w="3690" w:type="dxa"/>
            <w:tcBorders>
              <w:top w:val="single" w:sz="12" w:space="0" w:color="auto"/>
              <w:left w:val="single" w:sz="12" w:space="0" w:color="auto"/>
              <w:bottom w:val="single" w:sz="4" w:space="0" w:color="auto"/>
            </w:tcBorders>
          </w:tcPr>
          <w:p w14:paraId="6445B8CC" w14:textId="77777777" w:rsidR="00273234" w:rsidRPr="00273234" w:rsidRDefault="00273234" w:rsidP="00273234">
            <w:pPr>
              <w:rPr>
                <w:rFonts w:ascii="Calibri" w:hAnsi="Calibri" w:cs="Calibri"/>
              </w:rPr>
            </w:pPr>
          </w:p>
          <w:p w14:paraId="61CF5016" w14:textId="77777777" w:rsidR="00273234" w:rsidRPr="00273234" w:rsidRDefault="00273234" w:rsidP="00273234">
            <w:pPr>
              <w:rPr>
                <w:rFonts w:ascii="Calibri" w:hAnsi="Calibri" w:cs="Calibri"/>
              </w:rPr>
            </w:pPr>
            <w:r w:rsidRPr="00273234">
              <w:rPr>
                <w:rFonts w:ascii="Calibri" w:hAnsi="Calibri" w:cs="Calibri"/>
              </w:rPr>
              <w:t>XXX25FormM1.xlsx</w:t>
            </w:r>
          </w:p>
        </w:tc>
        <w:tc>
          <w:tcPr>
            <w:tcW w:w="5850" w:type="dxa"/>
            <w:tcBorders>
              <w:top w:val="single" w:sz="12" w:space="0" w:color="auto"/>
              <w:bottom w:val="single" w:sz="4" w:space="0" w:color="auto"/>
              <w:right w:val="single" w:sz="12" w:space="0" w:color="auto"/>
            </w:tcBorders>
          </w:tcPr>
          <w:p w14:paraId="69403DFF" w14:textId="77777777" w:rsidR="00273234" w:rsidRPr="00273234" w:rsidRDefault="00273234" w:rsidP="00273234">
            <w:pPr>
              <w:rPr>
                <w:rFonts w:ascii="Calibri" w:hAnsi="Calibri" w:cs="Calibri"/>
              </w:rPr>
            </w:pPr>
          </w:p>
          <w:p w14:paraId="60974FF4" w14:textId="77777777" w:rsidR="00273234" w:rsidRPr="00273234" w:rsidRDefault="00273234" w:rsidP="00273234">
            <w:pPr>
              <w:rPr>
                <w:rFonts w:ascii="Calibri" w:hAnsi="Calibri" w:cs="Calibri"/>
              </w:rPr>
            </w:pPr>
            <w:r w:rsidRPr="00273234">
              <w:rPr>
                <w:rFonts w:ascii="Calibri" w:hAnsi="Calibri" w:cs="Calibri"/>
              </w:rPr>
              <w:t>Output data from Form M-1</w:t>
            </w:r>
          </w:p>
        </w:tc>
      </w:tr>
      <w:tr w:rsidR="00273234" w:rsidRPr="00273234" w14:paraId="49FDF3A5" w14:textId="77777777" w:rsidTr="003B5A1F">
        <w:trPr>
          <w:cantSplit/>
        </w:trPr>
        <w:tc>
          <w:tcPr>
            <w:tcW w:w="3690" w:type="dxa"/>
            <w:tcBorders>
              <w:top w:val="single" w:sz="4" w:space="0" w:color="auto"/>
              <w:left w:val="single" w:sz="12" w:space="0" w:color="auto"/>
              <w:bottom w:val="single" w:sz="4" w:space="0" w:color="auto"/>
            </w:tcBorders>
          </w:tcPr>
          <w:p w14:paraId="5089D6DC" w14:textId="77777777" w:rsidR="00273234" w:rsidRPr="00273234" w:rsidRDefault="00273234" w:rsidP="00273234">
            <w:pPr>
              <w:rPr>
                <w:rFonts w:ascii="Calibri" w:hAnsi="Calibri" w:cs="Calibri"/>
              </w:rPr>
            </w:pPr>
          </w:p>
          <w:p w14:paraId="5304A7D0" w14:textId="77777777" w:rsidR="00273234" w:rsidRPr="00273234" w:rsidRDefault="00273234" w:rsidP="00273234">
            <w:pPr>
              <w:rPr>
                <w:rFonts w:ascii="Calibri" w:hAnsi="Calibri" w:cs="Calibri"/>
              </w:rPr>
            </w:pPr>
            <w:r w:rsidRPr="00273234">
              <w:rPr>
                <w:rFonts w:ascii="Calibri" w:hAnsi="Calibri" w:cs="Calibri"/>
              </w:rPr>
              <w:t>XXX25FormM3.xlsx</w:t>
            </w:r>
          </w:p>
        </w:tc>
        <w:tc>
          <w:tcPr>
            <w:tcW w:w="5850" w:type="dxa"/>
            <w:tcBorders>
              <w:top w:val="single" w:sz="4" w:space="0" w:color="auto"/>
              <w:bottom w:val="single" w:sz="4" w:space="0" w:color="auto"/>
              <w:right w:val="single" w:sz="12" w:space="0" w:color="auto"/>
            </w:tcBorders>
          </w:tcPr>
          <w:p w14:paraId="74A6B3FF" w14:textId="77777777" w:rsidR="00273234" w:rsidRPr="00273234" w:rsidRDefault="00273234" w:rsidP="00273234">
            <w:pPr>
              <w:rPr>
                <w:rFonts w:ascii="Calibri" w:hAnsi="Calibri" w:cs="Calibri"/>
              </w:rPr>
            </w:pPr>
          </w:p>
          <w:p w14:paraId="3A542AE2" w14:textId="77777777" w:rsidR="00273234" w:rsidRPr="00273234" w:rsidRDefault="00273234" w:rsidP="00273234">
            <w:pPr>
              <w:rPr>
                <w:rFonts w:ascii="Calibri" w:hAnsi="Calibri" w:cs="Calibri"/>
              </w:rPr>
            </w:pPr>
            <w:r w:rsidRPr="00273234">
              <w:rPr>
                <w:rFonts w:ascii="Calibri" w:hAnsi="Calibri" w:cs="Calibri"/>
              </w:rPr>
              <w:t>Output data from Form M-3</w:t>
            </w:r>
          </w:p>
        </w:tc>
      </w:tr>
      <w:tr w:rsidR="00273234" w:rsidRPr="00273234" w14:paraId="3249610E" w14:textId="77777777" w:rsidTr="003B5A1F">
        <w:trPr>
          <w:cantSplit/>
        </w:trPr>
        <w:tc>
          <w:tcPr>
            <w:tcW w:w="3690" w:type="dxa"/>
            <w:tcBorders>
              <w:top w:val="single" w:sz="4" w:space="0" w:color="auto"/>
              <w:left w:val="single" w:sz="12" w:space="0" w:color="auto"/>
              <w:bottom w:val="single" w:sz="4" w:space="0" w:color="auto"/>
            </w:tcBorders>
          </w:tcPr>
          <w:p w14:paraId="2E78EF16" w14:textId="77777777" w:rsidR="00273234" w:rsidRPr="00273234" w:rsidRDefault="00273234" w:rsidP="00273234">
            <w:pPr>
              <w:rPr>
                <w:rFonts w:ascii="Calibri" w:hAnsi="Calibri" w:cs="Calibri"/>
              </w:rPr>
            </w:pPr>
          </w:p>
          <w:p w14:paraId="7078F947" w14:textId="77777777" w:rsidR="00273234" w:rsidRPr="00273234" w:rsidRDefault="00273234" w:rsidP="00273234">
            <w:pPr>
              <w:rPr>
                <w:rFonts w:ascii="Calibri" w:hAnsi="Calibri" w:cs="Calibri"/>
              </w:rPr>
            </w:pPr>
            <w:r w:rsidRPr="00273234">
              <w:rPr>
                <w:rFonts w:ascii="Calibri" w:hAnsi="Calibri" w:cs="Calibri"/>
              </w:rPr>
              <w:t>XXX25FormM4.xlsx</w:t>
            </w:r>
          </w:p>
        </w:tc>
        <w:tc>
          <w:tcPr>
            <w:tcW w:w="5850" w:type="dxa"/>
            <w:tcBorders>
              <w:top w:val="single" w:sz="4" w:space="0" w:color="auto"/>
              <w:bottom w:val="single" w:sz="4" w:space="0" w:color="auto"/>
              <w:right w:val="single" w:sz="12" w:space="0" w:color="auto"/>
            </w:tcBorders>
          </w:tcPr>
          <w:p w14:paraId="6C001446" w14:textId="77777777" w:rsidR="00273234" w:rsidRPr="00273234" w:rsidRDefault="00273234" w:rsidP="00273234">
            <w:pPr>
              <w:rPr>
                <w:rFonts w:ascii="Calibri" w:hAnsi="Calibri" w:cs="Calibri"/>
              </w:rPr>
            </w:pPr>
          </w:p>
          <w:p w14:paraId="5A16A874" w14:textId="77777777" w:rsidR="00273234" w:rsidRPr="00273234" w:rsidRDefault="00273234" w:rsidP="00273234">
            <w:pPr>
              <w:rPr>
                <w:rFonts w:ascii="Calibri" w:hAnsi="Calibri" w:cs="Calibri"/>
              </w:rPr>
            </w:pPr>
            <w:r w:rsidRPr="00273234">
              <w:rPr>
                <w:rFonts w:ascii="Calibri" w:hAnsi="Calibri" w:cs="Calibri"/>
              </w:rPr>
              <w:t>Output data from Form M-4</w:t>
            </w:r>
          </w:p>
        </w:tc>
      </w:tr>
      <w:tr w:rsidR="00273234" w:rsidRPr="00273234" w14:paraId="7D10D7AF" w14:textId="77777777" w:rsidTr="003B5A1F">
        <w:trPr>
          <w:cantSplit/>
        </w:trPr>
        <w:tc>
          <w:tcPr>
            <w:tcW w:w="3690" w:type="dxa"/>
            <w:tcBorders>
              <w:top w:val="single" w:sz="4" w:space="0" w:color="auto"/>
              <w:left w:val="single" w:sz="12" w:space="0" w:color="auto"/>
              <w:bottom w:val="single" w:sz="4" w:space="0" w:color="auto"/>
            </w:tcBorders>
          </w:tcPr>
          <w:p w14:paraId="441D13AD" w14:textId="77777777" w:rsidR="00273234" w:rsidRPr="00273234" w:rsidRDefault="00273234" w:rsidP="00273234">
            <w:pPr>
              <w:rPr>
                <w:rFonts w:ascii="Calibri" w:hAnsi="Calibri" w:cs="Calibri"/>
              </w:rPr>
            </w:pPr>
            <w:r w:rsidRPr="00273234">
              <w:rPr>
                <w:rFonts w:ascii="Calibri" w:hAnsi="Calibri" w:cs="Calibri"/>
              </w:rPr>
              <w:t>XXX25ExpectedHurricaneLossCost.dat and</w:t>
            </w:r>
          </w:p>
          <w:p w14:paraId="2A88B987" w14:textId="77777777" w:rsidR="00273234" w:rsidRPr="00273234" w:rsidRDefault="00273234" w:rsidP="00273234">
            <w:pPr>
              <w:rPr>
                <w:rFonts w:ascii="Calibri" w:hAnsi="Calibri" w:cs="Calibri"/>
              </w:rPr>
            </w:pPr>
            <w:r w:rsidRPr="00273234">
              <w:rPr>
                <w:rFonts w:ascii="Calibri" w:hAnsi="Calibri" w:cs="Calibri"/>
              </w:rPr>
              <w:t>XXX25ExpectedHurricaneLossCost.pdf</w:t>
            </w:r>
          </w:p>
        </w:tc>
        <w:tc>
          <w:tcPr>
            <w:tcW w:w="5850" w:type="dxa"/>
            <w:tcBorders>
              <w:top w:val="single" w:sz="4" w:space="0" w:color="auto"/>
              <w:bottom w:val="single" w:sz="4" w:space="0" w:color="auto"/>
              <w:right w:val="single" w:sz="12" w:space="0" w:color="auto"/>
            </w:tcBorders>
          </w:tcPr>
          <w:p w14:paraId="5A42362D" w14:textId="77777777" w:rsidR="00273234" w:rsidRPr="00273234" w:rsidRDefault="00273234" w:rsidP="00273234">
            <w:pPr>
              <w:rPr>
                <w:rFonts w:ascii="Calibri" w:hAnsi="Calibri" w:cs="Calibri"/>
              </w:rPr>
            </w:pPr>
          </w:p>
          <w:p w14:paraId="392536C9" w14:textId="77777777" w:rsidR="00273234" w:rsidRPr="00273234" w:rsidRDefault="00273234" w:rsidP="00273234">
            <w:pPr>
              <w:rPr>
                <w:rFonts w:ascii="Calibri" w:hAnsi="Calibri" w:cs="Calibri"/>
              </w:rPr>
            </w:pPr>
          </w:p>
          <w:p w14:paraId="63B3A013" w14:textId="77777777" w:rsidR="00273234" w:rsidRPr="00273234" w:rsidDel="00ED3C90" w:rsidRDefault="00273234" w:rsidP="00273234">
            <w:pPr>
              <w:rPr>
                <w:rFonts w:ascii="Calibri" w:hAnsi="Calibri" w:cs="Calibri"/>
              </w:rPr>
            </w:pPr>
            <w:r w:rsidRPr="00273234">
              <w:rPr>
                <w:rFonts w:ascii="Calibri" w:hAnsi="Calibri" w:cs="Calibri"/>
              </w:rPr>
              <w:t>Hurricane loss cost output data from Form S-6</w:t>
            </w:r>
          </w:p>
        </w:tc>
      </w:tr>
      <w:tr w:rsidR="00273234" w:rsidRPr="00273234" w14:paraId="2DC186FF" w14:textId="77777777" w:rsidTr="003B5A1F">
        <w:trPr>
          <w:cantSplit/>
        </w:trPr>
        <w:tc>
          <w:tcPr>
            <w:tcW w:w="3690" w:type="dxa"/>
            <w:tcBorders>
              <w:top w:val="single" w:sz="4" w:space="0" w:color="auto"/>
              <w:left w:val="single" w:sz="12" w:space="0" w:color="auto"/>
              <w:bottom w:val="single" w:sz="4" w:space="0" w:color="auto"/>
            </w:tcBorders>
          </w:tcPr>
          <w:p w14:paraId="0A2F4C2A" w14:textId="77777777" w:rsidR="00273234" w:rsidRPr="00273234" w:rsidRDefault="00273234" w:rsidP="00273234">
            <w:pPr>
              <w:rPr>
                <w:rFonts w:ascii="Calibri" w:hAnsi="Calibri" w:cs="Calibri"/>
              </w:rPr>
            </w:pPr>
            <w:r w:rsidRPr="00273234">
              <w:rPr>
                <w:rFonts w:ascii="Calibri" w:hAnsi="Calibri" w:cs="Calibri"/>
              </w:rPr>
              <w:t>XXX25HurricaneLossCostContour.dat and</w:t>
            </w:r>
          </w:p>
          <w:p w14:paraId="538996D6" w14:textId="77777777" w:rsidR="00273234" w:rsidRPr="00273234" w:rsidRDefault="00273234" w:rsidP="00273234">
            <w:pPr>
              <w:rPr>
                <w:rFonts w:ascii="Calibri" w:hAnsi="Calibri" w:cs="Calibri"/>
              </w:rPr>
            </w:pPr>
            <w:r w:rsidRPr="00273234">
              <w:rPr>
                <w:rFonts w:ascii="Calibri" w:hAnsi="Calibri" w:cs="Calibri"/>
              </w:rPr>
              <w:t>XXX25HurricaneLossCostContour.pdf</w:t>
            </w:r>
          </w:p>
        </w:tc>
        <w:tc>
          <w:tcPr>
            <w:tcW w:w="5850" w:type="dxa"/>
            <w:tcBorders>
              <w:top w:val="single" w:sz="4" w:space="0" w:color="auto"/>
              <w:bottom w:val="single" w:sz="4" w:space="0" w:color="auto"/>
              <w:right w:val="single" w:sz="12" w:space="0" w:color="auto"/>
            </w:tcBorders>
          </w:tcPr>
          <w:p w14:paraId="606C76B1" w14:textId="77777777" w:rsidR="00273234" w:rsidRPr="00273234" w:rsidRDefault="00273234" w:rsidP="00273234">
            <w:pPr>
              <w:rPr>
                <w:rFonts w:ascii="Calibri" w:hAnsi="Calibri" w:cs="Calibri"/>
              </w:rPr>
            </w:pPr>
          </w:p>
          <w:p w14:paraId="3C12542B" w14:textId="77777777" w:rsidR="00273234" w:rsidRPr="00273234" w:rsidRDefault="00273234" w:rsidP="00273234">
            <w:pPr>
              <w:rPr>
                <w:rFonts w:ascii="Calibri" w:hAnsi="Calibri" w:cs="Calibri"/>
              </w:rPr>
            </w:pPr>
          </w:p>
          <w:p w14:paraId="2633D6BB" w14:textId="77777777" w:rsidR="00273234" w:rsidRPr="00273234" w:rsidRDefault="00273234" w:rsidP="00273234">
            <w:pPr>
              <w:rPr>
                <w:rFonts w:ascii="Calibri" w:hAnsi="Calibri" w:cs="Calibri"/>
              </w:rPr>
            </w:pPr>
            <w:r w:rsidRPr="00273234">
              <w:rPr>
                <w:rFonts w:ascii="Calibri" w:hAnsi="Calibri" w:cs="Calibri"/>
              </w:rPr>
              <w:t>Mean hurricane loss cost output data from Form S</w:t>
            </w:r>
            <w:r w:rsidRPr="00273234">
              <w:rPr>
                <w:rFonts w:ascii="Calibri" w:hAnsi="Calibri" w:cs="Calibri"/>
              </w:rPr>
              <w:noBreakHyphen/>
              <w:t>6</w:t>
            </w:r>
          </w:p>
        </w:tc>
      </w:tr>
      <w:tr w:rsidR="00273234" w:rsidRPr="00273234" w14:paraId="2EA3E70B" w14:textId="77777777" w:rsidTr="003B5A1F">
        <w:trPr>
          <w:cantSplit/>
        </w:trPr>
        <w:tc>
          <w:tcPr>
            <w:tcW w:w="3690" w:type="dxa"/>
            <w:tcBorders>
              <w:top w:val="single" w:sz="4" w:space="0" w:color="auto"/>
              <w:left w:val="single" w:sz="12" w:space="0" w:color="auto"/>
              <w:bottom w:val="single" w:sz="4" w:space="0" w:color="auto"/>
            </w:tcBorders>
          </w:tcPr>
          <w:p w14:paraId="7464ADEA" w14:textId="77777777" w:rsidR="00273234" w:rsidRPr="00273234" w:rsidRDefault="00273234" w:rsidP="00273234">
            <w:pPr>
              <w:rPr>
                <w:rFonts w:ascii="Calibri" w:hAnsi="Calibri" w:cs="Calibri"/>
              </w:rPr>
            </w:pPr>
          </w:p>
          <w:p w14:paraId="5570DC92" w14:textId="77777777" w:rsidR="00273234" w:rsidRPr="00273234" w:rsidRDefault="00273234" w:rsidP="00273234">
            <w:pPr>
              <w:rPr>
                <w:rFonts w:ascii="Calibri" w:hAnsi="Calibri" w:cs="Calibri"/>
              </w:rPr>
            </w:pPr>
            <w:r w:rsidRPr="00273234">
              <w:rPr>
                <w:rFonts w:ascii="Calibri" w:hAnsi="Calibri" w:cs="Calibri"/>
              </w:rPr>
              <w:t>XXX25SA.dat and XXX25SA.pdf</w:t>
            </w:r>
          </w:p>
        </w:tc>
        <w:tc>
          <w:tcPr>
            <w:tcW w:w="5850" w:type="dxa"/>
            <w:tcBorders>
              <w:top w:val="single" w:sz="4" w:space="0" w:color="auto"/>
              <w:bottom w:val="single" w:sz="4" w:space="0" w:color="auto"/>
              <w:right w:val="single" w:sz="12" w:space="0" w:color="auto"/>
            </w:tcBorders>
          </w:tcPr>
          <w:p w14:paraId="65CAC2E6" w14:textId="77777777" w:rsidR="00273234" w:rsidRPr="00273234" w:rsidRDefault="00273234" w:rsidP="00273234">
            <w:pPr>
              <w:rPr>
                <w:rFonts w:ascii="Calibri" w:hAnsi="Calibri" w:cs="Calibri"/>
              </w:rPr>
            </w:pPr>
            <w:r w:rsidRPr="00273234">
              <w:rPr>
                <w:rFonts w:ascii="Calibri" w:hAnsi="Calibri" w:cs="Calibri"/>
              </w:rPr>
              <w:t>Hurricane loss cost output data for the sensitivity analysis portion of Form S-6</w:t>
            </w:r>
          </w:p>
        </w:tc>
      </w:tr>
      <w:tr w:rsidR="00273234" w:rsidRPr="00273234" w14:paraId="3FD96E51" w14:textId="77777777" w:rsidTr="003B5A1F">
        <w:trPr>
          <w:cantSplit/>
        </w:trPr>
        <w:tc>
          <w:tcPr>
            <w:tcW w:w="3690" w:type="dxa"/>
            <w:tcBorders>
              <w:top w:val="single" w:sz="4" w:space="0" w:color="auto"/>
              <w:left w:val="single" w:sz="12" w:space="0" w:color="auto"/>
              <w:bottom w:val="single" w:sz="4" w:space="0" w:color="auto"/>
            </w:tcBorders>
          </w:tcPr>
          <w:p w14:paraId="60E363A4" w14:textId="77777777" w:rsidR="00273234" w:rsidRPr="00273234" w:rsidRDefault="00273234" w:rsidP="00273234">
            <w:pPr>
              <w:rPr>
                <w:rFonts w:ascii="Calibri" w:hAnsi="Calibri" w:cs="Calibri"/>
              </w:rPr>
            </w:pPr>
          </w:p>
          <w:p w14:paraId="0E7271D5" w14:textId="77777777" w:rsidR="00273234" w:rsidRPr="00273234" w:rsidRDefault="00273234" w:rsidP="00273234">
            <w:pPr>
              <w:rPr>
                <w:rFonts w:ascii="Calibri" w:hAnsi="Calibri" w:cs="Calibri"/>
              </w:rPr>
            </w:pPr>
            <w:r w:rsidRPr="00273234">
              <w:rPr>
                <w:rFonts w:ascii="Calibri" w:hAnsi="Calibri" w:cs="Calibri"/>
              </w:rPr>
              <w:t>XXX25UA.dat and XXX25UA.pdf</w:t>
            </w:r>
          </w:p>
        </w:tc>
        <w:tc>
          <w:tcPr>
            <w:tcW w:w="5850" w:type="dxa"/>
            <w:tcBorders>
              <w:top w:val="single" w:sz="4" w:space="0" w:color="auto"/>
              <w:bottom w:val="single" w:sz="4" w:space="0" w:color="auto"/>
              <w:right w:val="single" w:sz="12" w:space="0" w:color="auto"/>
            </w:tcBorders>
          </w:tcPr>
          <w:p w14:paraId="5785B764" w14:textId="77777777" w:rsidR="00273234" w:rsidRPr="00273234" w:rsidRDefault="00273234" w:rsidP="00273234">
            <w:pPr>
              <w:rPr>
                <w:rFonts w:ascii="Calibri" w:hAnsi="Calibri" w:cs="Calibri"/>
              </w:rPr>
            </w:pPr>
            <w:r w:rsidRPr="00273234">
              <w:rPr>
                <w:rFonts w:ascii="Calibri" w:hAnsi="Calibri" w:cs="Calibri"/>
              </w:rPr>
              <w:t>Hurricane loss cost output data for the uncertainty analysis portion of Form S-6</w:t>
            </w:r>
          </w:p>
        </w:tc>
      </w:tr>
      <w:tr w:rsidR="00273234" w:rsidRPr="00273234" w14:paraId="05AF2259" w14:textId="77777777" w:rsidTr="003B5A1F">
        <w:trPr>
          <w:cantSplit/>
        </w:trPr>
        <w:tc>
          <w:tcPr>
            <w:tcW w:w="3690" w:type="dxa"/>
            <w:tcBorders>
              <w:top w:val="single" w:sz="4" w:space="0" w:color="auto"/>
              <w:left w:val="single" w:sz="12" w:space="0" w:color="auto"/>
              <w:bottom w:val="single" w:sz="4" w:space="0" w:color="auto"/>
            </w:tcBorders>
          </w:tcPr>
          <w:p w14:paraId="1369DDFD" w14:textId="77777777" w:rsidR="00273234" w:rsidRPr="00273234" w:rsidRDefault="00273234" w:rsidP="00273234">
            <w:pPr>
              <w:rPr>
                <w:rFonts w:ascii="Calibri" w:hAnsi="Calibri" w:cs="Calibri"/>
              </w:rPr>
            </w:pPr>
            <w:r w:rsidRPr="00273234">
              <w:rPr>
                <w:rFonts w:ascii="Calibri" w:hAnsi="Calibri" w:cs="Calibri"/>
              </w:rPr>
              <w:br/>
              <w:t>XXX25FormV2.xlsx</w:t>
            </w:r>
          </w:p>
        </w:tc>
        <w:tc>
          <w:tcPr>
            <w:tcW w:w="5850" w:type="dxa"/>
            <w:tcBorders>
              <w:top w:val="single" w:sz="4" w:space="0" w:color="auto"/>
              <w:bottom w:val="single" w:sz="4" w:space="0" w:color="auto"/>
              <w:right w:val="single" w:sz="12" w:space="0" w:color="auto"/>
            </w:tcBorders>
          </w:tcPr>
          <w:p w14:paraId="5F75EE1A" w14:textId="77777777" w:rsidR="00273234" w:rsidRPr="00273234" w:rsidRDefault="00273234" w:rsidP="00273234">
            <w:pPr>
              <w:rPr>
                <w:rFonts w:ascii="Calibri" w:hAnsi="Calibri" w:cs="Calibri"/>
              </w:rPr>
            </w:pPr>
          </w:p>
          <w:p w14:paraId="4A3C4851" w14:textId="77777777" w:rsidR="00273234" w:rsidRPr="00273234" w:rsidRDefault="00273234" w:rsidP="00273234">
            <w:pPr>
              <w:rPr>
                <w:rFonts w:ascii="Calibri" w:hAnsi="Calibri" w:cs="Calibri"/>
              </w:rPr>
            </w:pPr>
            <w:r w:rsidRPr="00273234">
              <w:rPr>
                <w:rFonts w:ascii="Calibri" w:hAnsi="Calibri" w:cs="Calibri"/>
              </w:rPr>
              <w:t xml:space="preserve">Output data from Form V-2 </w:t>
            </w:r>
          </w:p>
        </w:tc>
      </w:tr>
      <w:tr w:rsidR="00273234" w:rsidRPr="00273234" w14:paraId="5086137A" w14:textId="77777777" w:rsidTr="003B5A1F">
        <w:trPr>
          <w:cantSplit/>
        </w:trPr>
        <w:tc>
          <w:tcPr>
            <w:tcW w:w="3690" w:type="dxa"/>
            <w:tcBorders>
              <w:top w:val="single" w:sz="4" w:space="0" w:color="auto"/>
              <w:left w:val="single" w:sz="12" w:space="0" w:color="auto"/>
              <w:bottom w:val="single" w:sz="4" w:space="0" w:color="auto"/>
            </w:tcBorders>
          </w:tcPr>
          <w:p w14:paraId="2AC5586C" w14:textId="77777777" w:rsidR="00273234" w:rsidRPr="00273234" w:rsidRDefault="00273234" w:rsidP="00273234">
            <w:pPr>
              <w:rPr>
                <w:rFonts w:ascii="Calibri" w:hAnsi="Calibri" w:cs="Calibri"/>
              </w:rPr>
            </w:pPr>
          </w:p>
          <w:p w14:paraId="6FDDE187" w14:textId="77777777" w:rsidR="00273234" w:rsidRPr="00273234" w:rsidRDefault="00273234" w:rsidP="00273234">
            <w:pPr>
              <w:rPr>
                <w:rFonts w:ascii="Calibri" w:hAnsi="Calibri" w:cs="Calibri"/>
              </w:rPr>
            </w:pPr>
            <w:r w:rsidRPr="00273234">
              <w:rPr>
                <w:rFonts w:ascii="Calibri" w:hAnsi="Calibri" w:cs="Calibri"/>
              </w:rPr>
              <w:t>XXX25FormV3.xlsx</w:t>
            </w:r>
          </w:p>
        </w:tc>
        <w:tc>
          <w:tcPr>
            <w:tcW w:w="5850" w:type="dxa"/>
            <w:tcBorders>
              <w:top w:val="single" w:sz="4" w:space="0" w:color="auto"/>
              <w:bottom w:val="single" w:sz="4" w:space="0" w:color="auto"/>
              <w:right w:val="single" w:sz="12" w:space="0" w:color="auto"/>
            </w:tcBorders>
          </w:tcPr>
          <w:p w14:paraId="2E21DE06" w14:textId="77777777" w:rsidR="00273234" w:rsidRPr="00273234" w:rsidRDefault="00273234" w:rsidP="00273234">
            <w:pPr>
              <w:rPr>
                <w:rFonts w:ascii="Calibri" w:hAnsi="Calibri" w:cs="Calibri"/>
              </w:rPr>
            </w:pPr>
          </w:p>
          <w:p w14:paraId="644F47E5" w14:textId="77777777" w:rsidR="00273234" w:rsidRPr="00273234" w:rsidRDefault="00273234" w:rsidP="00273234">
            <w:pPr>
              <w:rPr>
                <w:rFonts w:ascii="Calibri" w:hAnsi="Calibri" w:cs="Calibri"/>
              </w:rPr>
            </w:pPr>
            <w:r w:rsidRPr="00273234">
              <w:rPr>
                <w:rFonts w:ascii="Calibri" w:hAnsi="Calibri" w:cs="Calibri"/>
              </w:rPr>
              <w:t>Output data from Form V-3</w:t>
            </w:r>
          </w:p>
        </w:tc>
      </w:tr>
      <w:tr w:rsidR="00273234" w:rsidRPr="00273234" w14:paraId="307E3084" w14:textId="77777777" w:rsidTr="003B5A1F">
        <w:trPr>
          <w:cantSplit/>
          <w:trHeight w:val="504"/>
        </w:trPr>
        <w:tc>
          <w:tcPr>
            <w:tcW w:w="3690" w:type="dxa"/>
            <w:tcBorders>
              <w:top w:val="single" w:sz="4" w:space="0" w:color="auto"/>
              <w:left w:val="single" w:sz="12" w:space="0" w:color="auto"/>
              <w:bottom w:val="single" w:sz="4" w:space="0" w:color="auto"/>
            </w:tcBorders>
          </w:tcPr>
          <w:p w14:paraId="42A60FC1" w14:textId="77777777" w:rsidR="00273234" w:rsidRPr="00273234" w:rsidRDefault="00273234" w:rsidP="00273234">
            <w:pPr>
              <w:rPr>
                <w:rFonts w:ascii="Calibri" w:hAnsi="Calibri" w:cs="Calibri"/>
              </w:rPr>
            </w:pPr>
          </w:p>
          <w:p w14:paraId="77B7302F" w14:textId="77777777" w:rsidR="00273234" w:rsidRPr="00273234" w:rsidRDefault="00273234" w:rsidP="00273234">
            <w:pPr>
              <w:rPr>
                <w:rFonts w:ascii="Calibri" w:hAnsi="Calibri" w:cs="Calibri"/>
              </w:rPr>
            </w:pPr>
            <w:r w:rsidRPr="00273234">
              <w:rPr>
                <w:rFonts w:ascii="Calibri" w:hAnsi="Calibri" w:cs="Calibri"/>
              </w:rPr>
              <w:t>XXX25FormV4.xlsx</w:t>
            </w:r>
          </w:p>
        </w:tc>
        <w:tc>
          <w:tcPr>
            <w:tcW w:w="5850" w:type="dxa"/>
            <w:tcBorders>
              <w:top w:val="single" w:sz="4" w:space="0" w:color="auto"/>
              <w:bottom w:val="single" w:sz="4" w:space="0" w:color="auto"/>
              <w:right w:val="single" w:sz="12" w:space="0" w:color="auto"/>
            </w:tcBorders>
          </w:tcPr>
          <w:p w14:paraId="49C06971" w14:textId="77777777" w:rsidR="00273234" w:rsidRPr="00273234" w:rsidRDefault="00273234" w:rsidP="00273234">
            <w:pPr>
              <w:rPr>
                <w:rFonts w:ascii="Calibri" w:hAnsi="Calibri" w:cs="Calibri"/>
              </w:rPr>
            </w:pPr>
          </w:p>
          <w:p w14:paraId="759A0351" w14:textId="77777777" w:rsidR="00273234" w:rsidRPr="00273234" w:rsidRDefault="00273234" w:rsidP="00273234">
            <w:pPr>
              <w:rPr>
                <w:rFonts w:ascii="Calibri" w:hAnsi="Calibri" w:cs="Calibri"/>
              </w:rPr>
            </w:pPr>
            <w:r w:rsidRPr="00273234">
              <w:rPr>
                <w:rFonts w:ascii="Calibri" w:hAnsi="Calibri" w:cs="Calibri"/>
              </w:rPr>
              <w:t>Output data from Form V-4</w:t>
            </w:r>
          </w:p>
        </w:tc>
      </w:tr>
      <w:tr w:rsidR="00273234" w:rsidRPr="00273234" w14:paraId="5E540377" w14:textId="77777777" w:rsidTr="003B5A1F">
        <w:trPr>
          <w:cantSplit/>
          <w:trHeight w:val="504"/>
        </w:trPr>
        <w:tc>
          <w:tcPr>
            <w:tcW w:w="3690" w:type="dxa"/>
            <w:tcBorders>
              <w:top w:val="single" w:sz="4" w:space="0" w:color="auto"/>
              <w:left w:val="single" w:sz="12" w:space="0" w:color="auto"/>
              <w:bottom w:val="single" w:sz="4" w:space="0" w:color="auto"/>
            </w:tcBorders>
          </w:tcPr>
          <w:p w14:paraId="7417F59E" w14:textId="77777777" w:rsidR="00273234" w:rsidRPr="00273234" w:rsidRDefault="00273234" w:rsidP="00273234">
            <w:pPr>
              <w:rPr>
                <w:rFonts w:ascii="Calibri" w:hAnsi="Calibri" w:cs="Calibri"/>
              </w:rPr>
            </w:pPr>
          </w:p>
          <w:p w14:paraId="56369B0B" w14:textId="77777777" w:rsidR="00273234" w:rsidRPr="00273234" w:rsidRDefault="00273234" w:rsidP="00273234">
            <w:pPr>
              <w:rPr>
                <w:rFonts w:ascii="Calibri" w:hAnsi="Calibri" w:cs="Calibri"/>
              </w:rPr>
            </w:pPr>
            <w:r w:rsidRPr="00273234">
              <w:rPr>
                <w:rFonts w:ascii="Calibri" w:hAnsi="Calibri" w:cs="Calibri"/>
              </w:rPr>
              <w:t>XXX25FormV5.xlsx</w:t>
            </w:r>
          </w:p>
        </w:tc>
        <w:tc>
          <w:tcPr>
            <w:tcW w:w="5850" w:type="dxa"/>
            <w:tcBorders>
              <w:top w:val="single" w:sz="4" w:space="0" w:color="auto"/>
              <w:bottom w:val="single" w:sz="4" w:space="0" w:color="auto"/>
              <w:right w:val="single" w:sz="12" w:space="0" w:color="auto"/>
            </w:tcBorders>
          </w:tcPr>
          <w:p w14:paraId="07E6DD86" w14:textId="77777777" w:rsidR="00273234" w:rsidRPr="00273234" w:rsidRDefault="00273234" w:rsidP="00273234">
            <w:pPr>
              <w:rPr>
                <w:rFonts w:ascii="Calibri" w:hAnsi="Calibri" w:cs="Calibri"/>
              </w:rPr>
            </w:pPr>
          </w:p>
          <w:p w14:paraId="3ECD2011" w14:textId="77777777" w:rsidR="00273234" w:rsidRPr="00273234" w:rsidRDefault="00273234" w:rsidP="00273234">
            <w:pPr>
              <w:rPr>
                <w:rFonts w:ascii="Calibri" w:hAnsi="Calibri" w:cs="Calibri"/>
              </w:rPr>
            </w:pPr>
            <w:r w:rsidRPr="00273234">
              <w:rPr>
                <w:rFonts w:ascii="Calibri" w:hAnsi="Calibri" w:cs="Calibri"/>
              </w:rPr>
              <w:t xml:space="preserve">Output data from Form V-5 </w:t>
            </w:r>
          </w:p>
        </w:tc>
      </w:tr>
      <w:tr w:rsidR="00273234" w:rsidRPr="00273234" w14:paraId="62B393E3" w14:textId="77777777" w:rsidTr="003B5A1F">
        <w:trPr>
          <w:cantSplit/>
        </w:trPr>
        <w:tc>
          <w:tcPr>
            <w:tcW w:w="3690" w:type="dxa"/>
            <w:tcBorders>
              <w:top w:val="single" w:sz="4" w:space="0" w:color="auto"/>
              <w:left w:val="single" w:sz="12" w:space="0" w:color="auto"/>
              <w:bottom w:val="single" w:sz="4" w:space="0" w:color="auto"/>
            </w:tcBorders>
          </w:tcPr>
          <w:p w14:paraId="5815DD85" w14:textId="77777777" w:rsidR="00273234" w:rsidRPr="00273234" w:rsidRDefault="00273234" w:rsidP="00273234">
            <w:pPr>
              <w:rPr>
                <w:rFonts w:ascii="Calibri" w:hAnsi="Calibri" w:cs="Calibri"/>
              </w:rPr>
            </w:pPr>
            <w:r w:rsidRPr="00273234">
              <w:rPr>
                <w:rFonts w:ascii="Calibri" w:hAnsi="Calibri" w:cs="Calibri"/>
              </w:rPr>
              <w:t>XXX25FormA1.xlsx and</w:t>
            </w:r>
          </w:p>
          <w:p w14:paraId="59E029BB" w14:textId="77777777" w:rsidR="00273234" w:rsidRPr="00273234" w:rsidRDefault="00273234" w:rsidP="00273234">
            <w:pPr>
              <w:rPr>
                <w:rFonts w:ascii="Calibri" w:hAnsi="Calibri" w:cs="Calibri"/>
              </w:rPr>
            </w:pPr>
            <w:r w:rsidRPr="00273234">
              <w:rPr>
                <w:rFonts w:ascii="Calibri" w:hAnsi="Calibri" w:cs="Calibri"/>
              </w:rPr>
              <w:t>XXX25FormA1.pdf</w:t>
            </w:r>
          </w:p>
        </w:tc>
        <w:tc>
          <w:tcPr>
            <w:tcW w:w="5850" w:type="dxa"/>
            <w:tcBorders>
              <w:top w:val="single" w:sz="4" w:space="0" w:color="auto"/>
              <w:bottom w:val="single" w:sz="4" w:space="0" w:color="auto"/>
              <w:right w:val="single" w:sz="12" w:space="0" w:color="auto"/>
            </w:tcBorders>
          </w:tcPr>
          <w:p w14:paraId="07ADD2CA" w14:textId="77777777" w:rsidR="00273234" w:rsidRPr="00273234" w:rsidRDefault="00273234" w:rsidP="00273234">
            <w:pPr>
              <w:rPr>
                <w:rFonts w:ascii="Calibri" w:hAnsi="Calibri" w:cs="Calibri"/>
              </w:rPr>
            </w:pPr>
          </w:p>
          <w:p w14:paraId="327C396B" w14:textId="77777777" w:rsidR="00273234" w:rsidRPr="00273234" w:rsidRDefault="00273234" w:rsidP="00273234">
            <w:pPr>
              <w:rPr>
                <w:rFonts w:ascii="Calibri" w:hAnsi="Calibri" w:cs="Calibri"/>
              </w:rPr>
            </w:pPr>
            <w:r w:rsidRPr="00273234">
              <w:rPr>
                <w:rFonts w:ascii="Calibri" w:hAnsi="Calibri" w:cs="Calibri"/>
              </w:rPr>
              <w:t>Hurricane loss cost data from Form A-1</w:t>
            </w:r>
          </w:p>
        </w:tc>
      </w:tr>
      <w:tr w:rsidR="00273234" w:rsidRPr="00273234" w14:paraId="06B27C78" w14:textId="77777777" w:rsidTr="003B5A1F">
        <w:trPr>
          <w:cantSplit/>
        </w:trPr>
        <w:tc>
          <w:tcPr>
            <w:tcW w:w="3690" w:type="dxa"/>
            <w:tcBorders>
              <w:top w:val="single" w:sz="4" w:space="0" w:color="auto"/>
              <w:left w:val="single" w:sz="12" w:space="0" w:color="auto"/>
              <w:bottom w:val="single" w:sz="4" w:space="0" w:color="auto"/>
            </w:tcBorders>
          </w:tcPr>
          <w:p w14:paraId="1E3D5963" w14:textId="77777777" w:rsidR="00273234" w:rsidRPr="00273234" w:rsidRDefault="00273234" w:rsidP="00273234">
            <w:pPr>
              <w:rPr>
                <w:rFonts w:ascii="Calibri" w:hAnsi="Calibri" w:cs="Calibri"/>
              </w:rPr>
            </w:pPr>
          </w:p>
          <w:p w14:paraId="329AF059" w14:textId="77777777" w:rsidR="00273234" w:rsidRPr="00273234" w:rsidRDefault="00273234" w:rsidP="00273234">
            <w:pPr>
              <w:rPr>
                <w:rFonts w:ascii="Calibri" w:hAnsi="Calibri" w:cs="Calibri"/>
              </w:rPr>
            </w:pPr>
            <w:r w:rsidRPr="00273234">
              <w:rPr>
                <w:rFonts w:ascii="Calibri" w:hAnsi="Calibri" w:cs="Calibri"/>
              </w:rPr>
              <w:t>XXX25FormA2.xlsx</w:t>
            </w:r>
          </w:p>
        </w:tc>
        <w:tc>
          <w:tcPr>
            <w:tcW w:w="5850" w:type="dxa"/>
            <w:tcBorders>
              <w:top w:val="single" w:sz="4" w:space="0" w:color="auto"/>
              <w:bottom w:val="single" w:sz="4" w:space="0" w:color="auto"/>
              <w:right w:val="single" w:sz="12" w:space="0" w:color="auto"/>
            </w:tcBorders>
          </w:tcPr>
          <w:p w14:paraId="7D0367CF" w14:textId="77777777" w:rsidR="00273234" w:rsidRPr="00273234" w:rsidRDefault="00273234" w:rsidP="00273234">
            <w:pPr>
              <w:rPr>
                <w:rFonts w:ascii="Calibri" w:hAnsi="Calibri" w:cs="Calibri"/>
              </w:rPr>
            </w:pPr>
            <w:r w:rsidRPr="00273234">
              <w:rPr>
                <w:rFonts w:ascii="Calibri" w:hAnsi="Calibri" w:cs="Calibri"/>
              </w:rPr>
              <w:t>Output data from Form A-2 using the 2023 and 2025 FHCF exposure data</w:t>
            </w:r>
          </w:p>
        </w:tc>
      </w:tr>
      <w:tr w:rsidR="00273234" w:rsidRPr="00273234" w14:paraId="76C2F631" w14:textId="77777777" w:rsidTr="003B5A1F">
        <w:trPr>
          <w:cantSplit/>
        </w:trPr>
        <w:tc>
          <w:tcPr>
            <w:tcW w:w="3690" w:type="dxa"/>
            <w:tcBorders>
              <w:left w:val="single" w:sz="12" w:space="0" w:color="auto"/>
              <w:bottom w:val="single" w:sz="4" w:space="0" w:color="auto"/>
            </w:tcBorders>
          </w:tcPr>
          <w:p w14:paraId="085DBC46" w14:textId="77777777" w:rsidR="00273234" w:rsidRPr="00273234" w:rsidRDefault="00273234" w:rsidP="00273234">
            <w:pPr>
              <w:rPr>
                <w:rFonts w:ascii="Calibri" w:hAnsi="Calibri" w:cs="Calibri"/>
              </w:rPr>
            </w:pPr>
            <w:r w:rsidRPr="00273234">
              <w:rPr>
                <w:rFonts w:ascii="Calibri" w:hAnsi="Calibri" w:cs="Calibri"/>
              </w:rPr>
              <w:t>XXX25FormA3.xlsx and</w:t>
            </w:r>
          </w:p>
          <w:p w14:paraId="0F0C7125" w14:textId="77777777" w:rsidR="00273234" w:rsidRPr="00273234" w:rsidRDefault="00273234" w:rsidP="00273234">
            <w:pPr>
              <w:rPr>
                <w:rFonts w:ascii="Calibri" w:hAnsi="Calibri" w:cs="Calibri"/>
              </w:rPr>
            </w:pPr>
            <w:r w:rsidRPr="00273234">
              <w:rPr>
                <w:rFonts w:ascii="Calibri" w:hAnsi="Calibri" w:cs="Calibri"/>
              </w:rPr>
              <w:t>XXX25FormA3.pdf</w:t>
            </w:r>
          </w:p>
        </w:tc>
        <w:tc>
          <w:tcPr>
            <w:tcW w:w="5850" w:type="dxa"/>
            <w:tcBorders>
              <w:bottom w:val="single" w:sz="4" w:space="0" w:color="auto"/>
              <w:right w:val="single" w:sz="12" w:space="0" w:color="auto"/>
            </w:tcBorders>
          </w:tcPr>
          <w:p w14:paraId="6B5D5641" w14:textId="77777777" w:rsidR="00273234" w:rsidRPr="00273234" w:rsidRDefault="00273234" w:rsidP="00273234">
            <w:pPr>
              <w:rPr>
                <w:rFonts w:ascii="Calibri" w:hAnsi="Calibri" w:cs="Calibri"/>
              </w:rPr>
            </w:pPr>
            <w:r w:rsidRPr="00273234">
              <w:rPr>
                <w:rFonts w:ascii="Calibri" w:hAnsi="Calibri" w:cs="Calibri"/>
              </w:rPr>
              <w:t>Output data from Form A-3 using the 2023 and 2025 FHCF exposure data</w:t>
            </w:r>
          </w:p>
        </w:tc>
      </w:tr>
      <w:tr w:rsidR="00273234" w:rsidRPr="00273234" w14:paraId="009C4C8C" w14:textId="77777777" w:rsidTr="003B5A1F">
        <w:trPr>
          <w:cantSplit/>
        </w:trPr>
        <w:tc>
          <w:tcPr>
            <w:tcW w:w="3690" w:type="dxa"/>
            <w:tcBorders>
              <w:left w:val="single" w:sz="12" w:space="0" w:color="auto"/>
              <w:bottom w:val="single" w:sz="4" w:space="0" w:color="auto"/>
            </w:tcBorders>
          </w:tcPr>
          <w:p w14:paraId="306BBC4C" w14:textId="77777777" w:rsidR="00273234" w:rsidRPr="00273234" w:rsidRDefault="00273234" w:rsidP="00273234">
            <w:pPr>
              <w:rPr>
                <w:rFonts w:ascii="Calibri" w:hAnsi="Calibri" w:cs="Calibri"/>
              </w:rPr>
            </w:pPr>
          </w:p>
          <w:p w14:paraId="30238B3F" w14:textId="77777777" w:rsidR="00273234" w:rsidRPr="00273234" w:rsidRDefault="00273234" w:rsidP="00273234">
            <w:pPr>
              <w:rPr>
                <w:rFonts w:ascii="Calibri" w:hAnsi="Calibri" w:cs="Calibri"/>
              </w:rPr>
            </w:pPr>
            <w:r w:rsidRPr="00273234">
              <w:rPr>
                <w:rFonts w:ascii="Calibri" w:hAnsi="Calibri" w:cs="Calibri"/>
              </w:rPr>
              <w:t>XXX25FormA4.xlsx</w:t>
            </w:r>
          </w:p>
        </w:tc>
        <w:tc>
          <w:tcPr>
            <w:tcW w:w="5850" w:type="dxa"/>
            <w:tcBorders>
              <w:bottom w:val="single" w:sz="4" w:space="0" w:color="auto"/>
              <w:right w:val="single" w:sz="12" w:space="0" w:color="auto"/>
            </w:tcBorders>
          </w:tcPr>
          <w:p w14:paraId="5EA1CF58" w14:textId="77777777" w:rsidR="00273234" w:rsidRPr="00273234" w:rsidRDefault="00273234" w:rsidP="00273234">
            <w:pPr>
              <w:rPr>
                <w:rFonts w:ascii="Calibri" w:hAnsi="Calibri" w:cs="Calibri"/>
              </w:rPr>
            </w:pPr>
            <w:r w:rsidRPr="00273234">
              <w:rPr>
                <w:rFonts w:ascii="Calibri" w:hAnsi="Calibri" w:cs="Calibri"/>
              </w:rPr>
              <w:t>Hurricane output ranges from Form A-4 using the 2023 and 2025 FHCF exposure data</w:t>
            </w:r>
          </w:p>
        </w:tc>
      </w:tr>
      <w:tr w:rsidR="00273234" w:rsidRPr="00273234" w14:paraId="1175A554" w14:textId="77777777" w:rsidTr="003B5A1F">
        <w:trPr>
          <w:cantSplit/>
        </w:trPr>
        <w:tc>
          <w:tcPr>
            <w:tcW w:w="3690" w:type="dxa"/>
            <w:tcBorders>
              <w:left w:val="single" w:sz="12" w:space="0" w:color="auto"/>
              <w:bottom w:val="single" w:sz="4" w:space="0" w:color="auto"/>
            </w:tcBorders>
          </w:tcPr>
          <w:p w14:paraId="073147B7" w14:textId="77777777" w:rsidR="00273234" w:rsidRPr="00273234" w:rsidRDefault="00273234" w:rsidP="00273234">
            <w:pPr>
              <w:rPr>
                <w:rFonts w:ascii="Calibri" w:hAnsi="Calibri" w:cs="Calibri"/>
              </w:rPr>
            </w:pPr>
          </w:p>
          <w:p w14:paraId="0898FB72" w14:textId="77777777" w:rsidR="00273234" w:rsidRPr="00273234" w:rsidRDefault="00273234" w:rsidP="00273234">
            <w:pPr>
              <w:rPr>
                <w:rFonts w:ascii="Calibri" w:hAnsi="Calibri" w:cs="Calibri"/>
              </w:rPr>
            </w:pPr>
            <w:r w:rsidRPr="00273234">
              <w:rPr>
                <w:rFonts w:ascii="Calibri" w:hAnsi="Calibri" w:cs="Calibri"/>
              </w:rPr>
              <w:t>XXX25FormA5.xlsx</w:t>
            </w:r>
          </w:p>
        </w:tc>
        <w:tc>
          <w:tcPr>
            <w:tcW w:w="5850" w:type="dxa"/>
            <w:tcBorders>
              <w:bottom w:val="single" w:sz="4" w:space="0" w:color="auto"/>
              <w:right w:val="single" w:sz="12" w:space="0" w:color="auto"/>
            </w:tcBorders>
          </w:tcPr>
          <w:p w14:paraId="6FF2F9B9" w14:textId="77777777" w:rsidR="00273234" w:rsidRPr="00273234" w:rsidRDefault="00273234" w:rsidP="00273234">
            <w:pPr>
              <w:rPr>
                <w:rFonts w:ascii="Calibri" w:hAnsi="Calibri" w:cs="Calibri"/>
              </w:rPr>
            </w:pPr>
          </w:p>
          <w:p w14:paraId="57632455" w14:textId="77777777" w:rsidR="00273234" w:rsidRPr="00273234" w:rsidRDefault="00273234" w:rsidP="00273234">
            <w:pPr>
              <w:rPr>
                <w:rFonts w:ascii="Calibri" w:hAnsi="Calibri" w:cs="Calibri"/>
              </w:rPr>
            </w:pPr>
            <w:r w:rsidRPr="00273234">
              <w:rPr>
                <w:rFonts w:ascii="Calibri" w:hAnsi="Calibri" w:cs="Calibri"/>
              </w:rPr>
              <w:t xml:space="preserve">Output data from Form A-5 </w:t>
            </w:r>
          </w:p>
        </w:tc>
      </w:tr>
      <w:tr w:rsidR="00273234" w:rsidRPr="00273234" w14:paraId="54F75016" w14:textId="77777777" w:rsidTr="003B5A1F">
        <w:trPr>
          <w:cantSplit/>
        </w:trPr>
        <w:tc>
          <w:tcPr>
            <w:tcW w:w="3690" w:type="dxa"/>
            <w:tcBorders>
              <w:left w:val="single" w:sz="12" w:space="0" w:color="auto"/>
              <w:bottom w:val="single" w:sz="4" w:space="0" w:color="auto"/>
            </w:tcBorders>
          </w:tcPr>
          <w:p w14:paraId="69542FD3" w14:textId="77777777" w:rsidR="00273234" w:rsidRPr="00273234" w:rsidRDefault="00273234" w:rsidP="00273234">
            <w:pPr>
              <w:rPr>
                <w:rFonts w:ascii="Calibri" w:hAnsi="Calibri" w:cs="Calibri"/>
              </w:rPr>
            </w:pPr>
          </w:p>
          <w:p w14:paraId="5DBBA737" w14:textId="77777777" w:rsidR="00273234" w:rsidRPr="00273234" w:rsidRDefault="00273234" w:rsidP="00273234">
            <w:pPr>
              <w:rPr>
                <w:rFonts w:ascii="Calibri" w:hAnsi="Calibri" w:cs="Calibri"/>
              </w:rPr>
            </w:pPr>
            <w:r w:rsidRPr="00273234">
              <w:rPr>
                <w:rFonts w:ascii="Calibri" w:hAnsi="Calibri" w:cs="Calibri"/>
              </w:rPr>
              <w:t>XXX25FormA6.xlsx</w:t>
            </w:r>
          </w:p>
        </w:tc>
        <w:tc>
          <w:tcPr>
            <w:tcW w:w="5850" w:type="dxa"/>
            <w:tcBorders>
              <w:bottom w:val="single" w:sz="4" w:space="0" w:color="auto"/>
              <w:right w:val="single" w:sz="12" w:space="0" w:color="auto"/>
            </w:tcBorders>
          </w:tcPr>
          <w:p w14:paraId="030AC299" w14:textId="77777777" w:rsidR="00273234" w:rsidRPr="00273234" w:rsidRDefault="00273234" w:rsidP="00273234">
            <w:pPr>
              <w:rPr>
                <w:rFonts w:ascii="Calibri" w:hAnsi="Calibri" w:cs="Calibri"/>
              </w:rPr>
            </w:pPr>
          </w:p>
          <w:p w14:paraId="4ED82459" w14:textId="77777777" w:rsidR="00273234" w:rsidRPr="00273234" w:rsidRDefault="00273234" w:rsidP="00273234">
            <w:pPr>
              <w:rPr>
                <w:rFonts w:ascii="Calibri" w:hAnsi="Calibri" w:cs="Calibri"/>
              </w:rPr>
            </w:pPr>
            <w:r w:rsidRPr="00273234">
              <w:rPr>
                <w:rFonts w:ascii="Calibri" w:hAnsi="Calibri" w:cs="Calibri"/>
              </w:rPr>
              <w:t>Output data from Form A-6</w:t>
            </w:r>
          </w:p>
        </w:tc>
      </w:tr>
      <w:tr w:rsidR="00273234" w:rsidRPr="00273234" w14:paraId="488A9C8A" w14:textId="77777777" w:rsidTr="003B5A1F">
        <w:trPr>
          <w:cantSplit/>
        </w:trPr>
        <w:tc>
          <w:tcPr>
            <w:tcW w:w="3690" w:type="dxa"/>
            <w:tcBorders>
              <w:top w:val="single" w:sz="4" w:space="0" w:color="auto"/>
              <w:left w:val="single" w:sz="12" w:space="0" w:color="auto"/>
              <w:bottom w:val="single" w:sz="12" w:space="0" w:color="auto"/>
            </w:tcBorders>
          </w:tcPr>
          <w:p w14:paraId="2EC84019" w14:textId="77777777" w:rsidR="00273234" w:rsidRPr="00273234" w:rsidRDefault="00273234" w:rsidP="00273234">
            <w:pPr>
              <w:rPr>
                <w:rFonts w:ascii="Calibri" w:hAnsi="Calibri" w:cs="Calibri"/>
              </w:rPr>
            </w:pPr>
          </w:p>
          <w:p w14:paraId="534FCC55" w14:textId="77777777" w:rsidR="00273234" w:rsidRPr="00273234" w:rsidRDefault="00273234" w:rsidP="00273234">
            <w:pPr>
              <w:rPr>
                <w:rFonts w:ascii="Calibri" w:hAnsi="Calibri" w:cs="Calibri"/>
              </w:rPr>
            </w:pPr>
            <w:r w:rsidRPr="00273234">
              <w:rPr>
                <w:rFonts w:ascii="Calibri" w:hAnsi="Calibri" w:cs="Calibri"/>
              </w:rPr>
              <w:t>XXX25FormA8.xlsx</w:t>
            </w:r>
          </w:p>
        </w:tc>
        <w:tc>
          <w:tcPr>
            <w:tcW w:w="5850" w:type="dxa"/>
            <w:tcBorders>
              <w:top w:val="single" w:sz="4" w:space="0" w:color="auto"/>
              <w:bottom w:val="single" w:sz="12" w:space="0" w:color="auto"/>
              <w:right w:val="single" w:sz="12" w:space="0" w:color="auto"/>
            </w:tcBorders>
          </w:tcPr>
          <w:p w14:paraId="375EBD22" w14:textId="77777777" w:rsidR="00273234" w:rsidRPr="00273234" w:rsidRDefault="00273234" w:rsidP="00273234">
            <w:pPr>
              <w:rPr>
                <w:rFonts w:ascii="Calibri" w:hAnsi="Calibri" w:cs="Calibri"/>
              </w:rPr>
            </w:pPr>
            <w:r w:rsidRPr="00273234">
              <w:rPr>
                <w:rFonts w:ascii="Calibri" w:hAnsi="Calibri" w:cs="Calibri"/>
              </w:rPr>
              <w:t>Output data from Form A-8 using the 2023 and 2025 FHCF exposure data</w:t>
            </w:r>
          </w:p>
        </w:tc>
      </w:tr>
    </w:tbl>
    <w:p w14:paraId="1EBE0561" w14:textId="2DB45331" w:rsidR="00273234" w:rsidRPr="00273234" w:rsidRDefault="00273234" w:rsidP="00273234">
      <w:pPr>
        <w:tabs>
          <w:tab w:val="left" w:pos="3600"/>
          <w:tab w:val="left" w:pos="4320"/>
          <w:tab w:val="left" w:pos="5040"/>
          <w:tab w:val="left" w:pos="5760"/>
          <w:tab w:val="left" w:pos="6480"/>
          <w:tab w:val="left" w:pos="7200"/>
          <w:tab w:val="left" w:pos="7920"/>
          <w:tab w:val="left" w:pos="8640"/>
        </w:tabs>
        <w:rPr>
          <w:rFonts w:ascii="Calibri" w:hAnsi="Calibri" w:cs="Calibri"/>
        </w:rPr>
      </w:pPr>
      <w:r w:rsidRPr="00273234">
        <w:rPr>
          <w:rFonts w:ascii="Calibri" w:hAnsi="Calibri" w:cs="Calibri"/>
        </w:rPr>
        <w:lastRenderedPageBreak/>
        <w:t xml:space="preserve">The modeling organization </w:t>
      </w:r>
      <w:r w:rsidR="004518F7">
        <w:rPr>
          <w:rFonts w:ascii="Calibri" w:hAnsi="Calibri" w:cs="Calibri"/>
        </w:rPr>
        <w:t>shall</w:t>
      </w:r>
      <w:r w:rsidRPr="00273234">
        <w:rPr>
          <w:rFonts w:ascii="Calibri" w:hAnsi="Calibri" w:cs="Calibri"/>
        </w:rPr>
        <w:t xml:space="preserve"> run various scenario hurricane events through the hurricane model on the input exposure data. The referenced output forms </w:t>
      </w:r>
      <w:r w:rsidR="004518F7">
        <w:rPr>
          <w:rFonts w:ascii="Calibri" w:hAnsi="Calibri" w:cs="Calibri"/>
        </w:rPr>
        <w:t>shall</w:t>
      </w:r>
      <w:r w:rsidRPr="00273234">
        <w:rPr>
          <w:rFonts w:ascii="Calibri" w:hAnsi="Calibri" w:cs="Calibri"/>
        </w:rPr>
        <w:t xml:space="preserve"> be completed, and hurricane loss files provided in ASCII, Excel, or PDF format as specified. </w:t>
      </w:r>
    </w:p>
    <w:p w14:paraId="7AE12F34" w14:textId="77777777" w:rsidR="00273234" w:rsidRPr="00273234" w:rsidRDefault="00273234" w:rsidP="00273234">
      <w:pPr>
        <w:tabs>
          <w:tab w:val="left" w:pos="3600"/>
          <w:tab w:val="left" w:pos="4320"/>
          <w:tab w:val="left" w:pos="5040"/>
          <w:tab w:val="left" w:pos="5760"/>
          <w:tab w:val="left" w:pos="6480"/>
          <w:tab w:val="left" w:pos="7200"/>
          <w:tab w:val="left" w:pos="7920"/>
          <w:tab w:val="left" w:pos="8640"/>
        </w:tabs>
        <w:rPr>
          <w:rFonts w:ascii="Calibri" w:hAnsi="Calibri" w:cs="Calibri"/>
        </w:rPr>
      </w:pPr>
    </w:p>
    <w:p w14:paraId="2BDCDD58" w14:textId="039891C9" w:rsidR="00273234" w:rsidRPr="00273234" w:rsidRDefault="00273234" w:rsidP="00273234">
      <w:pPr>
        <w:tabs>
          <w:tab w:val="left" w:pos="3600"/>
          <w:tab w:val="left" w:pos="4320"/>
          <w:tab w:val="left" w:pos="5040"/>
          <w:tab w:val="left" w:pos="5760"/>
          <w:tab w:val="left" w:pos="6480"/>
          <w:tab w:val="left" w:pos="7200"/>
          <w:tab w:val="left" w:pos="7920"/>
          <w:tab w:val="left" w:pos="8640"/>
        </w:tabs>
        <w:rPr>
          <w:rFonts w:ascii="Calibri" w:hAnsi="Calibri" w:cs="Calibri"/>
          <w:shd w:val="clear" w:color="auto" w:fill="D9E2F3"/>
        </w:rPr>
      </w:pPr>
      <w:r w:rsidRPr="00273234">
        <w:rPr>
          <w:rFonts w:ascii="Calibri" w:hAnsi="Calibri" w:cs="Calibri"/>
        </w:rPr>
        <w:t xml:space="preserve">Forms designated as a Trade Secret Item </w:t>
      </w:r>
      <w:r w:rsidR="004518F7">
        <w:rPr>
          <w:rFonts w:ascii="Calibri" w:hAnsi="Calibri" w:cs="Calibri"/>
        </w:rPr>
        <w:t>shall</w:t>
      </w:r>
      <w:r w:rsidRPr="00273234">
        <w:rPr>
          <w:rFonts w:ascii="Calibri" w:hAnsi="Calibri" w:cs="Calibri"/>
        </w:rPr>
        <w:t xml:space="preserve"> be provided in a Submission appendix if not considered as trade secret by the modeling organization. </w:t>
      </w:r>
    </w:p>
    <w:p w14:paraId="532451C2" w14:textId="77777777" w:rsidR="00273234" w:rsidRPr="00273234" w:rsidRDefault="00273234" w:rsidP="00273234">
      <w:pPr>
        <w:tabs>
          <w:tab w:val="left" w:pos="3600"/>
          <w:tab w:val="left" w:pos="4320"/>
          <w:tab w:val="left" w:pos="5040"/>
          <w:tab w:val="left" w:pos="5760"/>
          <w:tab w:val="left" w:pos="6480"/>
          <w:tab w:val="left" w:pos="7200"/>
          <w:tab w:val="left" w:pos="7920"/>
          <w:tab w:val="left" w:pos="8640"/>
        </w:tabs>
        <w:rPr>
          <w:rFonts w:ascii="Calibri" w:hAnsi="Calibri" w:cs="Calibri"/>
          <w:shd w:val="clear" w:color="auto" w:fill="D9E2F3"/>
        </w:rPr>
      </w:pPr>
    </w:p>
    <w:p w14:paraId="336162AF" w14:textId="77777777" w:rsidR="00273234" w:rsidRPr="00273234" w:rsidRDefault="00273234" w:rsidP="00273234">
      <w:pPr>
        <w:tabs>
          <w:tab w:val="left" w:pos="3600"/>
          <w:tab w:val="left" w:pos="4320"/>
          <w:tab w:val="left" w:pos="5040"/>
          <w:tab w:val="left" w:pos="5760"/>
          <w:tab w:val="left" w:pos="6480"/>
          <w:tab w:val="left" w:pos="7200"/>
          <w:tab w:val="left" w:pos="7920"/>
          <w:tab w:val="left" w:pos="8640"/>
        </w:tabs>
        <w:rPr>
          <w:rFonts w:ascii="Calibri" w:hAnsi="Calibri" w:cs="Calibri"/>
        </w:rPr>
      </w:pPr>
      <w:r w:rsidRPr="00273234">
        <w:rPr>
          <w:rFonts w:ascii="Calibri" w:hAnsi="Calibri" w:cs="Calibri"/>
        </w:rPr>
        <w:t>The file names shall include the abbreviated name of the modeling organization, the hurricane standards year, and the form name. Revised files shall also include the revision date.</w:t>
      </w:r>
    </w:p>
    <w:p w14:paraId="3A1399EF" w14:textId="77777777" w:rsidR="00273234" w:rsidRPr="00273234" w:rsidRDefault="00273234" w:rsidP="002732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Calibri" w:hAnsi="Calibri" w:cs="Calibri"/>
          <w:b/>
        </w:rPr>
      </w:pPr>
    </w:p>
    <w:p w14:paraId="1D052ECF" w14:textId="77777777" w:rsidR="00273234" w:rsidRPr="00273234" w:rsidRDefault="00273234" w:rsidP="00273234">
      <w:pPr>
        <w:rPr>
          <w:rFonts w:ascii="Calibri" w:hAnsi="Calibri" w:cs="Calibri"/>
          <w:b/>
        </w:rPr>
      </w:pPr>
      <w:r w:rsidRPr="00273234">
        <w:rPr>
          <w:rFonts w:ascii="Calibri" w:hAnsi="Calibri" w:cs="Calibri"/>
          <w:b/>
        </w:rPr>
        <w:br w:type="page"/>
      </w:r>
    </w:p>
    <w:p w14:paraId="6AE16B87" w14:textId="77777777" w:rsidR="00273234" w:rsidRPr="00D42B2A" w:rsidRDefault="00273234" w:rsidP="002732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center"/>
        <w:rPr>
          <w:rFonts w:ascii="Calibri" w:hAnsi="Calibri" w:cs="Calibri"/>
          <w:b/>
          <w:sz w:val="28"/>
          <w:szCs w:val="28"/>
        </w:rPr>
      </w:pPr>
      <w:r w:rsidRPr="00D42B2A">
        <w:rPr>
          <w:rFonts w:ascii="Calibri" w:hAnsi="Calibri" w:cs="Calibri"/>
          <w:b/>
          <w:sz w:val="28"/>
          <w:szCs w:val="28"/>
        </w:rPr>
        <w:lastRenderedPageBreak/>
        <w:t>Notional Sets</w:t>
      </w:r>
    </w:p>
    <w:p w14:paraId="12B7C655" w14:textId="77777777" w:rsidR="00273234" w:rsidRDefault="00273234" w:rsidP="00273234">
      <w:pPr>
        <w:rPr>
          <w:rFonts w:ascii="Calibri" w:hAnsi="Calibri" w:cs="Calibri"/>
          <w:b/>
        </w:rPr>
      </w:pPr>
    </w:p>
    <w:p w14:paraId="0C0FCC4D" w14:textId="184E6650" w:rsidR="00273234" w:rsidRPr="00273234" w:rsidRDefault="00273234" w:rsidP="00273234">
      <w:pPr>
        <w:rPr>
          <w:rFonts w:ascii="Calibri" w:hAnsi="Calibri" w:cs="Calibri"/>
          <w:b/>
        </w:rPr>
      </w:pPr>
      <w:r w:rsidRPr="00273234">
        <w:rPr>
          <w:rFonts w:ascii="Calibri" w:hAnsi="Calibri" w:cs="Calibri"/>
          <w:b/>
        </w:rPr>
        <w:t>Notional Set 1 – Deductible Sensitivity</w:t>
      </w:r>
    </w:p>
    <w:p w14:paraId="551D6476" w14:textId="77777777" w:rsidR="00273234" w:rsidRPr="00273234" w:rsidRDefault="00273234" w:rsidP="00273234">
      <w:pPr>
        <w:rPr>
          <w:rFonts w:ascii="Calibri" w:hAnsi="Calibri" w:cs="Calibri"/>
          <w:b/>
        </w:rPr>
      </w:pPr>
    </w:p>
    <w:p w14:paraId="63A3EF70" w14:textId="77777777" w:rsidR="00273234" w:rsidRPr="00273234" w:rsidRDefault="00273234" w:rsidP="00273234">
      <w:pPr>
        <w:rPr>
          <w:rFonts w:ascii="Calibri" w:hAnsi="Calibri" w:cs="Calibri"/>
          <w:b/>
        </w:rPr>
      </w:pPr>
      <w:r w:rsidRPr="00273234">
        <w:rPr>
          <w:noProof/>
        </w:rPr>
        <w:drawing>
          <wp:inline distT="0" distB="0" distL="0" distR="0" wp14:anchorId="04078B0D" wp14:editId="306E22A7">
            <wp:extent cx="6432605" cy="4495951"/>
            <wp:effectExtent l="0" t="0" r="6350" b="0"/>
            <wp:docPr id="1831062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44310" cy="4504132"/>
                    </a:xfrm>
                    <a:prstGeom prst="rect">
                      <a:avLst/>
                    </a:prstGeom>
                    <a:noFill/>
                    <a:ln>
                      <a:noFill/>
                    </a:ln>
                  </pic:spPr>
                </pic:pic>
              </a:graphicData>
            </a:graphic>
          </wp:inline>
        </w:drawing>
      </w:r>
    </w:p>
    <w:p w14:paraId="23257D19" w14:textId="77777777" w:rsidR="00273234" w:rsidRPr="00273234" w:rsidRDefault="00273234" w:rsidP="00273234">
      <w:pPr>
        <w:rPr>
          <w:rFonts w:ascii="Calibri" w:hAnsi="Calibri" w:cs="Calibri"/>
          <w:b/>
        </w:rPr>
      </w:pPr>
    </w:p>
    <w:p w14:paraId="703CE0A6" w14:textId="77777777" w:rsidR="00273234" w:rsidRPr="00273234" w:rsidRDefault="00273234" w:rsidP="00273234">
      <w:pPr>
        <w:rPr>
          <w:rFonts w:ascii="Calibri" w:hAnsi="Calibri" w:cs="Calibri"/>
          <w:b/>
        </w:rPr>
      </w:pPr>
      <w:r w:rsidRPr="00273234">
        <w:rPr>
          <w:rFonts w:ascii="Calibri" w:hAnsi="Calibri" w:cs="Calibri"/>
          <w:b/>
        </w:rPr>
        <w:t>Notional Set 2 – Reserved for Future Use</w:t>
      </w:r>
    </w:p>
    <w:p w14:paraId="6A8345D3" w14:textId="77777777" w:rsidR="00273234" w:rsidRDefault="00273234" w:rsidP="00273234">
      <w:pPr>
        <w:rPr>
          <w:rFonts w:ascii="Calibri" w:hAnsi="Calibri" w:cs="Calibri"/>
          <w:b/>
        </w:rPr>
      </w:pPr>
    </w:p>
    <w:p w14:paraId="35203CCD" w14:textId="77777777" w:rsidR="0029546A" w:rsidRPr="00273234" w:rsidRDefault="0029546A" w:rsidP="00273234">
      <w:pPr>
        <w:rPr>
          <w:rFonts w:ascii="Calibri" w:hAnsi="Calibri" w:cs="Calibri"/>
          <w:b/>
        </w:rPr>
      </w:pPr>
    </w:p>
    <w:p w14:paraId="491AA3DE" w14:textId="77777777" w:rsidR="00273234" w:rsidRPr="00273234" w:rsidRDefault="00273234" w:rsidP="00273234">
      <w:pPr>
        <w:rPr>
          <w:rFonts w:ascii="Calibri" w:hAnsi="Calibri" w:cs="Calibri"/>
          <w:b/>
        </w:rPr>
      </w:pPr>
      <w:r w:rsidRPr="00273234">
        <w:rPr>
          <w:rFonts w:ascii="Calibri" w:hAnsi="Calibri" w:cs="Calibri"/>
          <w:b/>
        </w:rPr>
        <w:t>Notional Set 3 – Reserved for Future Use</w:t>
      </w:r>
    </w:p>
    <w:p w14:paraId="1E0D4AED" w14:textId="77777777" w:rsidR="00273234" w:rsidRPr="00273234" w:rsidRDefault="00273234" w:rsidP="00273234">
      <w:pPr>
        <w:rPr>
          <w:rFonts w:ascii="Calibri" w:hAnsi="Calibri" w:cs="Calibri"/>
          <w:b/>
        </w:rPr>
      </w:pPr>
    </w:p>
    <w:p w14:paraId="7F002050" w14:textId="77777777" w:rsidR="00273234" w:rsidRPr="00273234" w:rsidRDefault="00273234" w:rsidP="00273234">
      <w:pPr>
        <w:rPr>
          <w:rFonts w:ascii="Calibri" w:hAnsi="Calibri" w:cs="Calibri"/>
          <w:b/>
        </w:rPr>
      </w:pPr>
    </w:p>
    <w:p w14:paraId="42E4A26F" w14:textId="77777777" w:rsidR="00273234" w:rsidRPr="00273234" w:rsidRDefault="00273234" w:rsidP="00273234">
      <w:pPr>
        <w:rPr>
          <w:rFonts w:ascii="Calibri" w:hAnsi="Calibri" w:cs="Calibri"/>
          <w:b/>
        </w:rPr>
      </w:pPr>
    </w:p>
    <w:p w14:paraId="58386273" w14:textId="77777777" w:rsidR="00273234" w:rsidRPr="00273234" w:rsidRDefault="00273234" w:rsidP="00273234">
      <w:pPr>
        <w:rPr>
          <w:rFonts w:ascii="Calibri" w:hAnsi="Calibri" w:cs="Calibri"/>
          <w:b/>
        </w:rPr>
      </w:pPr>
    </w:p>
    <w:p w14:paraId="0625C5B9" w14:textId="77777777" w:rsidR="00273234" w:rsidRPr="00273234" w:rsidRDefault="00273234" w:rsidP="00273234">
      <w:pPr>
        <w:rPr>
          <w:rFonts w:ascii="Calibri" w:hAnsi="Calibri" w:cs="Calibri"/>
          <w:b/>
        </w:rPr>
      </w:pPr>
    </w:p>
    <w:p w14:paraId="721F0BEB" w14:textId="77777777" w:rsidR="00273234" w:rsidRPr="00273234" w:rsidRDefault="00273234" w:rsidP="00273234">
      <w:pPr>
        <w:rPr>
          <w:rFonts w:ascii="Calibri" w:hAnsi="Calibri" w:cs="Calibri"/>
          <w:b/>
        </w:rPr>
      </w:pPr>
    </w:p>
    <w:p w14:paraId="2C191BAD" w14:textId="77777777" w:rsidR="00273234" w:rsidRPr="00273234" w:rsidRDefault="00273234" w:rsidP="00273234">
      <w:pPr>
        <w:rPr>
          <w:rFonts w:ascii="Calibri" w:hAnsi="Calibri" w:cs="Calibri"/>
          <w:b/>
        </w:rPr>
      </w:pPr>
    </w:p>
    <w:p w14:paraId="5A478580" w14:textId="77777777" w:rsidR="00273234" w:rsidRPr="00273234" w:rsidRDefault="00273234" w:rsidP="00273234">
      <w:pPr>
        <w:rPr>
          <w:rFonts w:ascii="Calibri" w:hAnsi="Calibri" w:cs="Calibri"/>
          <w:b/>
        </w:rPr>
      </w:pPr>
    </w:p>
    <w:p w14:paraId="04D96E8C" w14:textId="77777777" w:rsidR="00273234" w:rsidRPr="00273234" w:rsidRDefault="00273234" w:rsidP="00273234">
      <w:pPr>
        <w:rPr>
          <w:rFonts w:ascii="Calibri" w:hAnsi="Calibri" w:cs="Calibri"/>
          <w:b/>
        </w:rPr>
      </w:pPr>
    </w:p>
    <w:p w14:paraId="2472ABAE" w14:textId="77777777" w:rsidR="00273234" w:rsidRPr="00273234" w:rsidRDefault="00273234" w:rsidP="00273234">
      <w:pPr>
        <w:rPr>
          <w:rFonts w:ascii="Calibri" w:hAnsi="Calibri" w:cs="Calibri"/>
          <w:b/>
        </w:rPr>
      </w:pPr>
    </w:p>
    <w:p w14:paraId="5E30FC3D" w14:textId="77777777" w:rsidR="00273234" w:rsidRDefault="00273234" w:rsidP="00273234">
      <w:pPr>
        <w:rPr>
          <w:rFonts w:ascii="Calibri" w:hAnsi="Calibri" w:cs="Calibri"/>
          <w:b/>
        </w:rPr>
      </w:pPr>
    </w:p>
    <w:p w14:paraId="535E5CA1" w14:textId="77777777" w:rsidR="00D42B2A" w:rsidRPr="00273234" w:rsidRDefault="00D42B2A" w:rsidP="00273234">
      <w:pPr>
        <w:rPr>
          <w:rFonts w:ascii="Calibri" w:hAnsi="Calibri" w:cs="Calibri"/>
          <w:b/>
        </w:rPr>
      </w:pPr>
    </w:p>
    <w:p w14:paraId="515D8512" w14:textId="77777777" w:rsidR="00273234" w:rsidRPr="00273234" w:rsidRDefault="00273234" w:rsidP="00273234">
      <w:pPr>
        <w:rPr>
          <w:rFonts w:ascii="Calibri" w:hAnsi="Calibri" w:cs="Calibri"/>
          <w:b/>
        </w:rPr>
      </w:pPr>
      <w:r w:rsidRPr="00273234">
        <w:rPr>
          <w:rFonts w:ascii="Calibri" w:hAnsi="Calibri" w:cs="Calibri"/>
          <w:b/>
        </w:rPr>
        <w:lastRenderedPageBreak/>
        <w:t>Notional Set 4 – Year Built Sensitivity</w:t>
      </w:r>
    </w:p>
    <w:p w14:paraId="0BC6DD75" w14:textId="77777777" w:rsidR="00273234" w:rsidRPr="00273234" w:rsidRDefault="00273234" w:rsidP="00273234">
      <w:pPr>
        <w:rPr>
          <w:rFonts w:ascii="Calibri" w:hAnsi="Calibri" w:cs="Calibri"/>
          <w:b/>
        </w:rPr>
      </w:pPr>
    </w:p>
    <w:p w14:paraId="672A83C7" w14:textId="77777777" w:rsidR="00273234" w:rsidRPr="00273234" w:rsidRDefault="00273234" w:rsidP="00273234">
      <w:pPr>
        <w:rPr>
          <w:rFonts w:ascii="Calibri" w:hAnsi="Calibri" w:cs="Calibri"/>
          <w:b/>
        </w:rPr>
      </w:pPr>
      <w:r w:rsidRPr="00273234">
        <w:rPr>
          <w:noProof/>
        </w:rPr>
        <w:drawing>
          <wp:inline distT="0" distB="0" distL="0" distR="0" wp14:anchorId="0C342B9A" wp14:editId="487958A2">
            <wp:extent cx="6408751" cy="4412179"/>
            <wp:effectExtent l="0" t="0" r="0" b="7620"/>
            <wp:docPr id="14253388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6961" cy="4417832"/>
                    </a:xfrm>
                    <a:prstGeom prst="rect">
                      <a:avLst/>
                    </a:prstGeom>
                    <a:noFill/>
                    <a:ln>
                      <a:noFill/>
                    </a:ln>
                  </pic:spPr>
                </pic:pic>
              </a:graphicData>
            </a:graphic>
          </wp:inline>
        </w:drawing>
      </w:r>
    </w:p>
    <w:p w14:paraId="650E64EC" w14:textId="77777777" w:rsidR="00273234" w:rsidRDefault="00273234" w:rsidP="00273234">
      <w:pPr>
        <w:rPr>
          <w:rFonts w:ascii="Calibri" w:hAnsi="Calibri" w:cs="Calibri"/>
          <w:b/>
        </w:rPr>
      </w:pPr>
    </w:p>
    <w:p w14:paraId="359352FF" w14:textId="77777777" w:rsidR="0029546A" w:rsidRPr="00273234" w:rsidRDefault="0029546A" w:rsidP="00273234">
      <w:pPr>
        <w:rPr>
          <w:rFonts w:ascii="Calibri" w:hAnsi="Calibri" w:cs="Calibri"/>
          <w:b/>
        </w:rPr>
      </w:pPr>
    </w:p>
    <w:p w14:paraId="7442A6B2" w14:textId="77777777" w:rsidR="00273234" w:rsidRPr="00273234" w:rsidRDefault="00273234" w:rsidP="00273234">
      <w:pPr>
        <w:rPr>
          <w:rFonts w:ascii="Calibri" w:hAnsi="Calibri" w:cs="Calibri"/>
          <w:b/>
        </w:rPr>
      </w:pPr>
      <w:r w:rsidRPr="00273234">
        <w:rPr>
          <w:rFonts w:ascii="Calibri" w:hAnsi="Calibri" w:cs="Calibri"/>
          <w:b/>
        </w:rPr>
        <w:t>Notional Set 5 – Building Strength Sensitivity</w:t>
      </w:r>
    </w:p>
    <w:p w14:paraId="3C01E942" w14:textId="77777777" w:rsidR="00273234" w:rsidRPr="00273234" w:rsidRDefault="00273234" w:rsidP="00273234">
      <w:pPr>
        <w:rPr>
          <w:rFonts w:ascii="Calibri" w:hAnsi="Calibri" w:cs="Calibri"/>
          <w:b/>
        </w:rPr>
      </w:pPr>
    </w:p>
    <w:p w14:paraId="305E66B7" w14:textId="77777777" w:rsidR="00273234" w:rsidRPr="00273234" w:rsidRDefault="00273234" w:rsidP="00273234">
      <w:pPr>
        <w:rPr>
          <w:rFonts w:ascii="Calibri" w:hAnsi="Calibri" w:cs="Calibri"/>
          <w:b/>
        </w:rPr>
      </w:pPr>
      <w:r w:rsidRPr="00273234">
        <w:rPr>
          <w:noProof/>
        </w:rPr>
        <w:drawing>
          <wp:inline distT="0" distB="0" distL="0" distR="0" wp14:anchorId="724A26B3" wp14:editId="21BB97CA">
            <wp:extent cx="6464410" cy="2553994"/>
            <wp:effectExtent l="0" t="0" r="0" b="0"/>
            <wp:docPr id="11357019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8239" cy="2559458"/>
                    </a:xfrm>
                    <a:prstGeom prst="rect">
                      <a:avLst/>
                    </a:prstGeom>
                    <a:noFill/>
                    <a:ln>
                      <a:noFill/>
                    </a:ln>
                  </pic:spPr>
                </pic:pic>
              </a:graphicData>
            </a:graphic>
          </wp:inline>
        </w:drawing>
      </w:r>
    </w:p>
    <w:p w14:paraId="309736E0" w14:textId="77777777" w:rsidR="00273234" w:rsidRPr="00273234" w:rsidRDefault="00273234" w:rsidP="00273234">
      <w:pPr>
        <w:rPr>
          <w:rFonts w:ascii="Calibri" w:hAnsi="Calibri" w:cs="Calibri"/>
          <w:b/>
        </w:rPr>
      </w:pPr>
    </w:p>
    <w:p w14:paraId="3420F249" w14:textId="77777777" w:rsidR="00273234" w:rsidRPr="00273234" w:rsidRDefault="00273234" w:rsidP="00273234">
      <w:pPr>
        <w:rPr>
          <w:rFonts w:ascii="Calibri" w:hAnsi="Calibri" w:cs="Calibri"/>
          <w:b/>
        </w:rPr>
      </w:pPr>
    </w:p>
    <w:p w14:paraId="4A70D184" w14:textId="77777777" w:rsidR="00273234" w:rsidRPr="00273234" w:rsidRDefault="00273234" w:rsidP="00273234">
      <w:pPr>
        <w:rPr>
          <w:rFonts w:ascii="Calibri" w:hAnsi="Calibri" w:cs="Calibri"/>
          <w:b/>
        </w:rPr>
      </w:pPr>
      <w:r w:rsidRPr="00273234">
        <w:rPr>
          <w:rFonts w:ascii="Calibri" w:hAnsi="Calibri" w:cs="Calibri"/>
          <w:b/>
        </w:rPr>
        <w:lastRenderedPageBreak/>
        <w:t>Notional Set 6 – Number of Stories Sensitivity</w:t>
      </w:r>
    </w:p>
    <w:p w14:paraId="652283B3" w14:textId="77777777" w:rsidR="00273234" w:rsidRPr="00273234" w:rsidRDefault="00273234" w:rsidP="00273234">
      <w:pPr>
        <w:rPr>
          <w:rFonts w:ascii="Calibri" w:hAnsi="Calibri" w:cs="Calibri"/>
          <w:b/>
        </w:rPr>
      </w:pPr>
    </w:p>
    <w:p w14:paraId="7823668E" w14:textId="77777777" w:rsidR="00273234" w:rsidRPr="00273234" w:rsidRDefault="00273234" w:rsidP="00273234">
      <w:pPr>
        <w:rPr>
          <w:rFonts w:ascii="Calibri" w:hAnsi="Calibri" w:cs="Calibri"/>
          <w:b/>
          <w:sz w:val="28"/>
          <w:szCs w:val="28"/>
        </w:rPr>
      </w:pPr>
      <w:r w:rsidRPr="00273234">
        <w:rPr>
          <w:noProof/>
        </w:rPr>
        <w:drawing>
          <wp:inline distT="0" distB="0" distL="0" distR="0" wp14:anchorId="34BAF67A" wp14:editId="038E74D9">
            <wp:extent cx="6416703" cy="1350524"/>
            <wp:effectExtent l="0" t="0" r="3175" b="2540"/>
            <wp:docPr id="18559267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47669" cy="1357041"/>
                    </a:xfrm>
                    <a:prstGeom prst="rect">
                      <a:avLst/>
                    </a:prstGeom>
                    <a:noFill/>
                    <a:ln>
                      <a:noFill/>
                    </a:ln>
                  </pic:spPr>
                </pic:pic>
              </a:graphicData>
            </a:graphic>
          </wp:inline>
        </w:drawing>
      </w:r>
    </w:p>
    <w:p w14:paraId="01225172" w14:textId="77777777" w:rsidR="00273234" w:rsidRPr="00273234" w:rsidRDefault="00273234" w:rsidP="00273234">
      <w:pPr>
        <w:rPr>
          <w:rFonts w:ascii="Calibri" w:hAnsi="Calibri" w:cs="Calibri"/>
          <w:b/>
          <w:sz w:val="28"/>
          <w:szCs w:val="28"/>
        </w:rPr>
      </w:pPr>
    </w:p>
    <w:p w14:paraId="1C9B3FA2" w14:textId="77777777" w:rsidR="00273234" w:rsidRPr="00273234" w:rsidRDefault="00273234" w:rsidP="00273234">
      <w:pPr>
        <w:rPr>
          <w:rFonts w:ascii="Calibri" w:hAnsi="Calibri" w:cs="Calibri"/>
          <w:b/>
          <w:sz w:val="28"/>
          <w:szCs w:val="28"/>
        </w:rPr>
      </w:pPr>
    </w:p>
    <w:p w14:paraId="0AE4ECB1" w14:textId="77777777" w:rsidR="00273234" w:rsidRPr="00273234" w:rsidRDefault="00273234" w:rsidP="00273234">
      <w:pPr>
        <w:rPr>
          <w:rFonts w:ascii="Calibri" w:hAnsi="Calibri" w:cs="Calibri"/>
          <w:b/>
          <w:sz w:val="28"/>
          <w:szCs w:val="28"/>
        </w:rPr>
      </w:pPr>
    </w:p>
    <w:p w14:paraId="0B59022E" w14:textId="77777777" w:rsidR="00273234" w:rsidRPr="00273234" w:rsidRDefault="00273234" w:rsidP="00273234">
      <w:pPr>
        <w:rPr>
          <w:rFonts w:ascii="Calibri" w:hAnsi="Calibri" w:cs="Calibri"/>
          <w:b/>
          <w:sz w:val="28"/>
          <w:szCs w:val="28"/>
        </w:rPr>
      </w:pPr>
    </w:p>
    <w:p w14:paraId="70B55F8F" w14:textId="77777777" w:rsidR="00273234" w:rsidRPr="00273234" w:rsidRDefault="00273234" w:rsidP="00273234">
      <w:pPr>
        <w:rPr>
          <w:rFonts w:ascii="Calibri" w:hAnsi="Calibri" w:cs="Calibri"/>
          <w:b/>
          <w:sz w:val="28"/>
          <w:szCs w:val="28"/>
        </w:rPr>
      </w:pPr>
    </w:p>
    <w:p w14:paraId="791FE606" w14:textId="77777777" w:rsidR="00273234" w:rsidRPr="00273234" w:rsidRDefault="00273234" w:rsidP="00273234">
      <w:pPr>
        <w:rPr>
          <w:rFonts w:ascii="Calibri" w:hAnsi="Calibri" w:cs="Calibri"/>
          <w:b/>
          <w:sz w:val="28"/>
          <w:szCs w:val="28"/>
        </w:rPr>
      </w:pPr>
    </w:p>
    <w:p w14:paraId="57C85A28" w14:textId="77777777" w:rsidR="00273234" w:rsidRPr="00273234" w:rsidRDefault="00273234" w:rsidP="00273234">
      <w:pPr>
        <w:rPr>
          <w:rFonts w:ascii="Calibri" w:hAnsi="Calibri" w:cs="Calibri"/>
          <w:b/>
          <w:sz w:val="28"/>
          <w:szCs w:val="28"/>
        </w:rPr>
      </w:pPr>
      <w:r w:rsidRPr="00273234">
        <w:rPr>
          <w:rFonts w:ascii="Calibri" w:hAnsi="Calibri" w:cs="Calibri"/>
          <w:b/>
          <w:sz w:val="28"/>
          <w:szCs w:val="28"/>
        </w:rPr>
        <w:br w:type="page"/>
      </w:r>
    </w:p>
    <w:p w14:paraId="3C37929D" w14:textId="77777777" w:rsidR="00273234" w:rsidRPr="00273234" w:rsidRDefault="00273234" w:rsidP="00273234">
      <w:pPr>
        <w:tabs>
          <w:tab w:val="left" w:pos="720"/>
          <w:tab w:val="left" w:pos="1440"/>
          <w:tab w:val="left" w:pos="1920"/>
          <w:tab w:val="left" w:pos="2880"/>
          <w:tab w:val="left" w:pos="3600"/>
          <w:tab w:val="left" w:pos="4320"/>
          <w:tab w:val="left" w:pos="5040"/>
          <w:tab w:val="left" w:pos="5760"/>
          <w:tab w:val="left" w:pos="6480"/>
          <w:tab w:val="left" w:pos="7200"/>
          <w:tab w:val="left" w:pos="7920"/>
          <w:tab w:val="left" w:pos="8640"/>
        </w:tabs>
        <w:spacing w:after="120"/>
        <w:jc w:val="center"/>
        <w:rPr>
          <w:rFonts w:ascii="Calibri" w:hAnsi="Calibri" w:cs="Calibri"/>
          <w:b/>
          <w:sz w:val="28"/>
          <w:szCs w:val="28"/>
        </w:rPr>
      </w:pPr>
      <w:r w:rsidRPr="00273234">
        <w:rPr>
          <w:rFonts w:ascii="Calibri" w:hAnsi="Calibri" w:cs="Calibri"/>
          <w:b/>
          <w:sz w:val="28"/>
          <w:szCs w:val="28"/>
        </w:rPr>
        <w:lastRenderedPageBreak/>
        <w:t>Comparison of 2025 Hurricane Standards to 2023 Hurricane Standards</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5"/>
        <w:gridCol w:w="6660"/>
        <w:gridCol w:w="1800"/>
      </w:tblGrid>
      <w:tr w:rsidR="00273234" w:rsidRPr="00273234" w14:paraId="5ED509D8" w14:textId="77777777" w:rsidTr="003B5A1F">
        <w:trPr>
          <w:cantSplit/>
          <w:trHeight w:val="252"/>
          <w:tblHeader/>
        </w:trPr>
        <w:tc>
          <w:tcPr>
            <w:tcW w:w="1065" w:type="dxa"/>
            <w:tcBorders>
              <w:top w:val="single" w:sz="12" w:space="0" w:color="auto"/>
              <w:left w:val="single" w:sz="12" w:space="0" w:color="auto"/>
              <w:bottom w:val="single" w:sz="12" w:space="0" w:color="000000"/>
            </w:tcBorders>
          </w:tcPr>
          <w:p w14:paraId="3B0061F5" w14:textId="77777777" w:rsidR="00273234" w:rsidRPr="00273234" w:rsidRDefault="00273234" w:rsidP="00273234">
            <w:pPr>
              <w:spacing w:before="80"/>
              <w:jc w:val="center"/>
              <w:rPr>
                <w:rFonts w:ascii="Calibri" w:hAnsi="Calibri" w:cs="Calibri"/>
                <w:b/>
                <w:sz w:val="20"/>
                <w:szCs w:val="20"/>
              </w:rPr>
            </w:pPr>
            <w:r w:rsidRPr="00273234">
              <w:rPr>
                <w:rFonts w:ascii="Calibri" w:hAnsi="Calibri" w:cs="Calibri"/>
                <w:b/>
                <w:sz w:val="20"/>
                <w:szCs w:val="20"/>
              </w:rPr>
              <w:t>Standard</w:t>
            </w:r>
          </w:p>
        </w:tc>
        <w:tc>
          <w:tcPr>
            <w:tcW w:w="6660" w:type="dxa"/>
            <w:tcBorders>
              <w:top w:val="single" w:sz="12" w:space="0" w:color="auto"/>
              <w:bottom w:val="single" w:sz="12" w:space="0" w:color="000000"/>
            </w:tcBorders>
            <w:vAlign w:val="center"/>
          </w:tcPr>
          <w:p w14:paraId="18BAD470" w14:textId="77777777" w:rsidR="00273234" w:rsidRPr="00273234" w:rsidRDefault="00273234" w:rsidP="00273234">
            <w:pPr>
              <w:spacing w:before="80"/>
              <w:jc w:val="center"/>
              <w:rPr>
                <w:rFonts w:ascii="Calibri" w:hAnsi="Calibri" w:cs="Calibri"/>
                <w:b/>
                <w:sz w:val="20"/>
                <w:szCs w:val="20"/>
              </w:rPr>
            </w:pPr>
            <w:r w:rsidRPr="00273234">
              <w:rPr>
                <w:rFonts w:ascii="Calibri" w:hAnsi="Calibri" w:cs="Calibri"/>
                <w:b/>
                <w:sz w:val="20"/>
                <w:szCs w:val="20"/>
              </w:rPr>
              <w:t>Title</w:t>
            </w:r>
          </w:p>
        </w:tc>
        <w:tc>
          <w:tcPr>
            <w:tcW w:w="1800" w:type="dxa"/>
            <w:tcBorders>
              <w:top w:val="single" w:sz="12" w:space="0" w:color="auto"/>
              <w:bottom w:val="single" w:sz="12" w:space="0" w:color="000000"/>
              <w:right w:val="single" w:sz="12" w:space="0" w:color="auto"/>
            </w:tcBorders>
            <w:vAlign w:val="center"/>
          </w:tcPr>
          <w:p w14:paraId="52749DC2" w14:textId="77777777" w:rsidR="00273234" w:rsidRPr="00273234" w:rsidRDefault="00273234" w:rsidP="00273234">
            <w:pPr>
              <w:spacing w:before="80"/>
              <w:jc w:val="center"/>
              <w:rPr>
                <w:rFonts w:ascii="Calibri" w:hAnsi="Calibri" w:cs="Calibri"/>
                <w:b/>
                <w:sz w:val="20"/>
                <w:szCs w:val="20"/>
              </w:rPr>
            </w:pPr>
            <w:r w:rsidRPr="00273234">
              <w:rPr>
                <w:rFonts w:ascii="Calibri" w:hAnsi="Calibri" w:cs="Calibri"/>
                <w:b/>
                <w:sz w:val="20"/>
                <w:szCs w:val="20"/>
              </w:rPr>
              <w:t>Comments</w:t>
            </w:r>
          </w:p>
        </w:tc>
      </w:tr>
      <w:tr w:rsidR="00273234" w:rsidRPr="00273234" w14:paraId="27F24C84" w14:textId="77777777" w:rsidTr="003B5A1F">
        <w:trPr>
          <w:cantSplit/>
          <w:trHeight w:val="219"/>
        </w:trPr>
        <w:tc>
          <w:tcPr>
            <w:tcW w:w="9525" w:type="dxa"/>
            <w:gridSpan w:val="3"/>
            <w:tcBorders>
              <w:top w:val="single" w:sz="4" w:space="0" w:color="auto"/>
              <w:left w:val="single" w:sz="12" w:space="0" w:color="auto"/>
              <w:right w:val="single" w:sz="12" w:space="0" w:color="auto"/>
            </w:tcBorders>
          </w:tcPr>
          <w:p w14:paraId="2DE792AA" w14:textId="77777777" w:rsidR="00273234" w:rsidRPr="00273234" w:rsidRDefault="00273234" w:rsidP="00273234">
            <w:pPr>
              <w:spacing w:before="120"/>
              <w:rPr>
                <w:rFonts w:ascii="Calibri" w:hAnsi="Calibri" w:cs="Calibri"/>
                <w:sz w:val="20"/>
                <w:szCs w:val="20"/>
              </w:rPr>
            </w:pPr>
            <w:r w:rsidRPr="00273234">
              <w:rPr>
                <w:rFonts w:ascii="Calibri" w:hAnsi="Calibri" w:cs="Calibri"/>
                <w:b/>
                <w:i/>
                <w:sz w:val="20"/>
                <w:szCs w:val="20"/>
              </w:rPr>
              <w:t>Genera</w:t>
            </w:r>
            <w:r w:rsidRPr="00273234">
              <w:rPr>
                <w:rFonts w:ascii="Calibri" w:hAnsi="Calibri" w:cs="Calibri"/>
                <w:b/>
                <w:bCs/>
                <w:i/>
                <w:sz w:val="20"/>
                <w:szCs w:val="20"/>
              </w:rPr>
              <w:t>l</w:t>
            </w:r>
          </w:p>
        </w:tc>
      </w:tr>
      <w:tr w:rsidR="00273234" w:rsidRPr="00273234" w14:paraId="313B777A" w14:textId="77777777" w:rsidTr="003B5A1F">
        <w:trPr>
          <w:cantSplit/>
          <w:trHeight w:val="219"/>
        </w:trPr>
        <w:tc>
          <w:tcPr>
            <w:tcW w:w="1065" w:type="dxa"/>
            <w:tcBorders>
              <w:left w:val="single" w:sz="12" w:space="0" w:color="auto"/>
            </w:tcBorders>
          </w:tcPr>
          <w:p w14:paraId="156E25BE" w14:textId="77777777" w:rsidR="00273234" w:rsidRPr="00273234" w:rsidRDefault="00273234" w:rsidP="00273234">
            <w:pPr>
              <w:jc w:val="center"/>
              <w:rPr>
                <w:rFonts w:ascii="Calibri" w:hAnsi="Calibri" w:cs="Calibri"/>
                <w:sz w:val="20"/>
                <w:szCs w:val="20"/>
              </w:rPr>
            </w:pPr>
            <w:r w:rsidRPr="00273234">
              <w:rPr>
                <w:rFonts w:ascii="Calibri" w:hAnsi="Calibri" w:cs="Calibri"/>
                <w:sz w:val="20"/>
                <w:szCs w:val="20"/>
              </w:rPr>
              <w:t>G-1</w:t>
            </w:r>
          </w:p>
        </w:tc>
        <w:tc>
          <w:tcPr>
            <w:tcW w:w="6660" w:type="dxa"/>
          </w:tcPr>
          <w:p w14:paraId="3DAAAFEF"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Scope of the Hurricane Model and Its Implementation</w:t>
            </w:r>
          </w:p>
        </w:tc>
        <w:tc>
          <w:tcPr>
            <w:tcW w:w="1800" w:type="dxa"/>
            <w:tcBorders>
              <w:right w:val="single" w:sz="12" w:space="0" w:color="auto"/>
            </w:tcBorders>
          </w:tcPr>
          <w:p w14:paraId="582C295B"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Significant Revision</w:t>
            </w:r>
          </w:p>
        </w:tc>
      </w:tr>
      <w:tr w:rsidR="00273234" w:rsidRPr="00273234" w14:paraId="7099C3FD" w14:textId="77777777" w:rsidTr="003B5A1F">
        <w:trPr>
          <w:cantSplit/>
          <w:trHeight w:val="219"/>
        </w:trPr>
        <w:tc>
          <w:tcPr>
            <w:tcW w:w="1065" w:type="dxa"/>
            <w:tcBorders>
              <w:left w:val="single" w:sz="12" w:space="0" w:color="auto"/>
            </w:tcBorders>
            <w:vAlign w:val="center"/>
          </w:tcPr>
          <w:p w14:paraId="516360FB" w14:textId="77777777" w:rsidR="00273234" w:rsidRPr="00273234" w:rsidRDefault="00273234" w:rsidP="00273234">
            <w:pPr>
              <w:jc w:val="center"/>
              <w:rPr>
                <w:rFonts w:ascii="Calibri" w:hAnsi="Calibri" w:cs="Calibri"/>
                <w:sz w:val="20"/>
                <w:szCs w:val="20"/>
              </w:rPr>
            </w:pPr>
            <w:r w:rsidRPr="00273234">
              <w:rPr>
                <w:rFonts w:ascii="Calibri" w:hAnsi="Calibri" w:cs="Calibri"/>
                <w:sz w:val="20"/>
                <w:szCs w:val="20"/>
              </w:rPr>
              <w:t>G-2</w:t>
            </w:r>
          </w:p>
        </w:tc>
        <w:tc>
          <w:tcPr>
            <w:tcW w:w="6660" w:type="dxa"/>
          </w:tcPr>
          <w:p w14:paraId="6C8C58F8"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 xml:space="preserve">Qualifications of Modeling Organization Personnel and Consultants Engaged </w:t>
            </w:r>
          </w:p>
          <w:p w14:paraId="5F3E0F7D"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in Development and Implementation of the Hurricane Model</w:t>
            </w:r>
          </w:p>
        </w:tc>
        <w:tc>
          <w:tcPr>
            <w:tcW w:w="1800" w:type="dxa"/>
            <w:tcBorders>
              <w:right w:val="single" w:sz="12" w:space="0" w:color="auto"/>
            </w:tcBorders>
            <w:vAlign w:val="center"/>
          </w:tcPr>
          <w:p w14:paraId="6AE50FBD"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Significant Revision</w:t>
            </w:r>
          </w:p>
        </w:tc>
      </w:tr>
      <w:tr w:rsidR="00273234" w:rsidRPr="00273234" w14:paraId="1DC4C559" w14:textId="77777777" w:rsidTr="003B5A1F">
        <w:trPr>
          <w:cantSplit/>
          <w:trHeight w:val="219"/>
        </w:trPr>
        <w:tc>
          <w:tcPr>
            <w:tcW w:w="1065" w:type="dxa"/>
            <w:tcBorders>
              <w:left w:val="single" w:sz="12" w:space="0" w:color="auto"/>
            </w:tcBorders>
            <w:vAlign w:val="center"/>
          </w:tcPr>
          <w:p w14:paraId="5600A457" w14:textId="77777777" w:rsidR="00273234" w:rsidRPr="00273234" w:rsidRDefault="00273234" w:rsidP="00273234">
            <w:pPr>
              <w:jc w:val="center"/>
              <w:rPr>
                <w:rFonts w:ascii="Calibri" w:hAnsi="Calibri" w:cs="Calibri"/>
                <w:sz w:val="20"/>
                <w:szCs w:val="20"/>
              </w:rPr>
            </w:pPr>
            <w:r w:rsidRPr="00273234">
              <w:rPr>
                <w:rFonts w:ascii="Calibri" w:hAnsi="Calibri" w:cs="Calibri"/>
                <w:sz w:val="20"/>
                <w:szCs w:val="20"/>
              </w:rPr>
              <w:t>G-3</w:t>
            </w:r>
          </w:p>
        </w:tc>
        <w:tc>
          <w:tcPr>
            <w:tcW w:w="6660" w:type="dxa"/>
          </w:tcPr>
          <w:p w14:paraId="71AD78F1"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Artificial Intelligence Use</w:t>
            </w:r>
          </w:p>
        </w:tc>
        <w:tc>
          <w:tcPr>
            <w:tcW w:w="1800" w:type="dxa"/>
            <w:tcBorders>
              <w:right w:val="single" w:sz="12" w:space="0" w:color="auto"/>
            </w:tcBorders>
            <w:vAlign w:val="center"/>
          </w:tcPr>
          <w:p w14:paraId="27059F80"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New Standard</w:t>
            </w:r>
          </w:p>
        </w:tc>
      </w:tr>
      <w:tr w:rsidR="00273234" w:rsidRPr="00273234" w14:paraId="47EB0435" w14:textId="77777777" w:rsidTr="003B5A1F">
        <w:trPr>
          <w:cantSplit/>
          <w:trHeight w:val="219"/>
        </w:trPr>
        <w:tc>
          <w:tcPr>
            <w:tcW w:w="1065" w:type="dxa"/>
            <w:tcBorders>
              <w:left w:val="single" w:sz="12" w:space="0" w:color="auto"/>
            </w:tcBorders>
          </w:tcPr>
          <w:p w14:paraId="20D3A4A0" w14:textId="77777777" w:rsidR="00273234" w:rsidRPr="00273234" w:rsidRDefault="00273234" w:rsidP="00273234">
            <w:pPr>
              <w:jc w:val="center"/>
              <w:rPr>
                <w:rFonts w:ascii="Calibri" w:hAnsi="Calibri" w:cs="Calibri"/>
                <w:sz w:val="20"/>
                <w:szCs w:val="20"/>
              </w:rPr>
            </w:pPr>
            <w:r w:rsidRPr="00273234">
              <w:rPr>
                <w:rFonts w:ascii="Calibri" w:hAnsi="Calibri" w:cs="Calibri"/>
                <w:sz w:val="20"/>
                <w:szCs w:val="20"/>
              </w:rPr>
              <w:t>G-4</w:t>
            </w:r>
          </w:p>
        </w:tc>
        <w:tc>
          <w:tcPr>
            <w:tcW w:w="6660" w:type="dxa"/>
          </w:tcPr>
          <w:p w14:paraId="725F57ED"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Editorial Compliance</w:t>
            </w:r>
          </w:p>
        </w:tc>
        <w:tc>
          <w:tcPr>
            <w:tcW w:w="1800" w:type="dxa"/>
            <w:tcBorders>
              <w:right w:val="single" w:sz="12" w:space="0" w:color="auto"/>
            </w:tcBorders>
          </w:tcPr>
          <w:p w14:paraId="4EBD1C14"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Significant Revision</w:t>
            </w:r>
          </w:p>
        </w:tc>
      </w:tr>
      <w:tr w:rsidR="00273234" w:rsidRPr="00273234" w14:paraId="7AF88762" w14:textId="77777777" w:rsidTr="003B5A1F">
        <w:trPr>
          <w:cantSplit/>
          <w:trHeight w:val="219"/>
        </w:trPr>
        <w:tc>
          <w:tcPr>
            <w:tcW w:w="9525" w:type="dxa"/>
            <w:gridSpan w:val="3"/>
            <w:tcBorders>
              <w:left w:val="single" w:sz="12" w:space="0" w:color="auto"/>
              <w:right w:val="single" w:sz="12" w:space="0" w:color="auto"/>
            </w:tcBorders>
          </w:tcPr>
          <w:p w14:paraId="1E0D3009" w14:textId="77777777" w:rsidR="00273234" w:rsidRPr="00273234" w:rsidRDefault="00273234" w:rsidP="00273234">
            <w:pPr>
              <w:spacing w:before="120"/>
              <w:rPr>
                <w:rFonts w:ascii="Calibri" w:hAnsi="Calibri" w:cs="Calibri"/>
                <w:sz w:val="20"/>
                <w:szCs w:val="20"/>
              </w:rPr>
            </w:pPr>
            <w:r w:rsidRPr="00273234">
              <w:rPr>
                <w:rFonts w:ascii="Calibri" w:hAnsi="Calibri" w:cs="Calibri"/>
                <w:b/>
                <w:i/>
                <w:sz w:val="20"/>
                <w:szCs w:val="20"/>
              </w:rPr>
              <w:t>Meteorological</w:t>
            </w:r>
          </w:p>
        </w:tc>
      </w:tr>
      <w:tr w:rsidR="00273234" w:rsidRPr="00273234" w14:paraId="0BFA7608" w14:textId="77777777" w:rsidTr="003B5A1F">
        <w:trPr>
          <w:cantSplit/>
          <w:trHeight w:val="219"/>
        </w:trPr>
        <w:tc>
          <w:tcPr>
            <w:tcW w:w="1065" w:type="dxa"/>
            <w:tcBorders>
              <w:left w:val="single" w:sz="12" w:space="0" w:color="auto"/>
            </w:tcBorders>
          </w:tcPr>
          <w:p w14:paraId="2B6EAAB2" w14:textId="77777777" w:rsidR="00273234" w:rsidRPr="00273234" w:rsidRDefault="00273234" w:rsidP="00273234">
            <w:pPr>
              <w:jc w:val="center"/>
              <w:rPr>
                <w:rFonts w:ascii="Calibri" w:hAnsi="Calibri" w:cs="Calibri"/>
                <w:sz w:val="20"/>
                <w:szCs w:val="20"/>
              </w:rPr>
            </w:pPr>
            <w:r w:rsidRPr="00273234">
              <w:rPr>
                <w:rFonts w:ascii="Calibri" w:hAnsi="Calibri" w:cs="Calibri"/>
                <w:sz w:val="20"/>
                <w:szCs w:val="20"/>
              </w:rPr>
              <w:t>M-1</w:t>
            </w:r>
          </w:p>
        </w:tc>
        <w:tc>
          <w:tcPr>
            <w:tcW w:w="6660" w:type="dxa"/>
          </w:tcPr>
          <w:p w14:paraId="4F973E50"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Model Base Hurricane Set</w:t>
            </w:r>
          </w:p>
        </w:tc>
        <w:tc>
          <w:tcPr>
            <w:tcW w:w="1800" w:type="dxa"/>
            <w:tcBorders>
              <w:right w:val="single" w:sz="12" w:space="0" w:color="auto"/>
            </w:tcBorders>
          </w:tcPr>
          <w:p w14:paraId="783E601F"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Significant Revision</w:t>
            </w:r>
          </w:p>
        </w:tc>
      </w:tr>
      <w:tr w:rsidR="00273234" w:rsidRPr="00273234" w14:paraId="73CD2809" w14:textId="77777777" w:rsidTr="003B5A1F">
        <w:trPr>
          <w:cantSplit/>
          <w:trHeight w:val="219"/>
        </w:trPr>
        <w:tc>
          <w:tcPr>
            <w:tcW w:w="1065" w:type="dxa"/>
            <w:tcBorders>
              <w:left w:val="single" w:sz="12" w:space="0" w:color="auto"/>
            </w:tcBorders>
          </w:tcPr>
          <w:p w14:paraId="228ED29F" w14:textId="77777777" w:rsidR="00273234" w:rsidRPr="00273234" w:rsidRDefault="00273234" w:rsidP="00273234">
            <w:pPr>
              <w:jc w:val="center"/>
              <w:rPr>
                <w:rFonts w:ascii="Calibri" w:hAnsi="Calibri" w:cs="Calibri"/>
                <w:sz w:val="20"/>
                <w:szCs w:val="20"/>
              </w:rPr>
            </w:pPr>
            <w:r w:rsidRPr="00273234">
              <w:rPr>
                <w:rFonts w:ascii="Calibri" w:hAnsi="Calibri" w:cs="Calibri"/>
                <w:sz w:val="20"/>
                <w:szCs w:val="20"/>
              </w:rPr>
              <w:t>M-2</w:t>
            </w:r>
          </w:p>
        </w:tc>
        <w:tc>
          <w:tcPr>
            <w:tcW w:w="6660" w:type="dxa"/>
          </w:tcPr>
          <w:p w14:paraId="5C32DCB3"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 xml:space="preserve">Hurricane Model Meteorological Overview and Parameters (Inputs) </w:t>
            </w:r>
          </w:p>
        </w:tc>
        <w:tc>
          <w:tcPr>
            <w:tcW w:w="1800" w:type="dxa"/>
            <w:tcBorders>
              <w:right w:val="single" w:sz="12" w:space="0" w:color="auto"/>
            </w:tcBorders>
          </w:tcPr>
          <w:p w14:paraId="2649AF0C"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Significant Revision</w:t>
            </w:r>
          </w:p>
        </w:tc>
      </w:tr>
      <w:tr w:rsidR="00273234" w:rsidRPr="00273234" w14:paraId="452948BA" w14:textId="77777777" w:rsidTr="003B5A1F">
        <w:trPr>
          <w:cantSplit/>
          <w:trHeight w:val="219"/>
        </w:trPr>
        <w:tc>
          <w:tcPr>
            <w:tcW w:w="1065" w:type="dxa"/>
            <w:tcBorders>
              <w:left w:val="single" w:sz="12" w:space="0" w:color="auto"/>
            </w:tcBorders>
          </w:tcPr>
          <w:p w14:paraId="2085E8D1" w14:textId="77777777" w:rsidR="00273234" w:rsidRPr="00273234" w:rsidRDefault="00273234" w:rsidP="00273234">
            <w:pPr>
              <w:jc w:val="center"/>
              <w:rPr>
                <w:rFonts w:ascii="Calibri" w:hAnsi="Calibri" w:cs="Calibri"/>
                <w:sz w:val="20"/>
                <w:szCs w:val="20"/>
              </w:rPr>
            </w:pPr>
            <w:r w:rsidRPr="00273234">
              <w:rPr>
                <w:rFonts w:ascii="Calibri" w:hAnsi="Calibri" w:cs="Calibri"/>
                <w:sz w:val="20"/>
                <w:szCs w:val="20"/>
              </w:rPr>
              <w:t>M-3</w:t>
            </w:r>
          </w:p>
        </w:tc>
        <w:tc>
          <w:tcPr>
            <w:tcW w:w="6660" w:type="dxa"/>
          </w:tcPr>
          <w:p w14:paraId="4C416408"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Hurricane Probability Distributions</w:t>
            </w:r>
          </w:p>
        </w:tc>
        <w:tc>
          <w:tcPr>
            <w:tcW w:w="1800" w:type="dxa"/>
            <w:tcBorders>
              <w:right w:val="single" w:sz="12" w:space="0" w:color="auto"/>
            </w:tcBorders>
          </w:tcPr>
          <w:p w14:paraId="03A7530A"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Significant Revision</w:t>
            </w:r>
          </w:p>
        </w:tc>
      </w:tr>
      <w:tr w:rsidR="00273234" w:rsidRPr="00273234" w14:paraId="2A14F5F4" w14:textId="77777777" w:rsidTr="003B5A1F">
        <w:trPr>
          <w:cantSplit/>
          <w:trHeight w:val="219"/>
        </w:trPr>
        <w:tc>
          <w:tcPr>
            <w:tcW w:w="1065" w:type="dxa"/>
            <w:tcBorders>
              <w:left w:val="single" w:sz="12" w:space="0" w:color="auto"/>
            </w:tcBorders>
          </w:tcPr>
          <w:p w14:paraId="5BD7D3D9" w14:textId="77777777" w:rsidR="00273234" w:rsidRPr="00273234" w:rsidRDefault="00273234" w:rsidP="00273234">
            <w:pPr>
              <w:jc w:val="center"/>
              <w:rPr>
                <w:rFonts w:ascii="Calibri" w:hAnsi="Calibri" w:cs="Calibri"/>
                <w:sz w:val="20"/>
                <w:szCs w:val="20"/>
              </w:rPr>
            </w:pPr>
            <w:r w:rsidRPr="00273234">
              <w:rPr>
                <w:rFonts w:ascii="Calibri" w:hAnsi="Calibri" w:cs="Calibri"/>
                <w:sz w:val="20"/>
                <w:szCs w:val="20"/>
              </w:rPr>
              <w:t>M-4</w:t>
            </w:r>
          </w:p>
        </w:tc>
        <w:tc>
          <w:tcPr>
            <w:tcW w:w="6660" w:type="dxa"/>
          </w:tcPr>
          <w:p w14:paraId="01E7023A"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Hurricane Windfield Structure</w:t>
            </w:r>
          </w:p>
        </w:tc>
        <w:tc>
          <w:tcPr>
            <w:tcW w:w="1800" w:type="dxa"/>
            <w:tcBorders>
              <w:right w:val="single" w:sz="12" w:space="0" w:color="auto"/>
            </w:tcBorders>
          </w:tcPr>
          <w:p w14:paraId="164D2F1C"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Significant Revision</w:t>
            </w:r>
          </w:p>
        </w:tc>
      </w:tr>
      <w:tr w:rsidR="00273234" w:rsidRPr="00273234" w14:paraId="692408B0" w14:textId="77777777" w:rsidTr="003B5A1F">
        <w:trPr>
          <w:cantSplit/>
          <w:trHeight w:val="219"/>
        </w:trPr>
        <w:tc>
          <w:tcPr>
            <w:tcW w:w="1065" w:type="dxa"/>
            <w:tcBorders>
              <w:left w:val="single" w:sz="12" w:space="0" w:color="auto"/>
            </w:tcBorders>
          </w:tcPr>
          <w:p w14:paraId="012C65A4" w14:textId="77777777" w:rsidR="00273234" w:rsidRPr="00273234" w:rsidRDefault="00273234" w:rsidP="00273234">
            <w:pPr>
              <w:jc w:val="center"/>
              <w:rPr>
                <w:rFonts w:ascii="Calibri" w:hAnsi="Calibri" w:cs="Calibri"/>
                <w:sz w:val="20"/>
                <w:szCs w:val="20"/>
              </w:rPr>
            </w:pPr>
            <w:r w:rsidRPr="00273234">
              <w:rPr>
                <w:rFonts w:ascii="Calibri" w:hAnsi="Calibri" w:cs="Calibri"/>
                <w:sz w:val="20"/>
                <w:szCs w:val="20"/>
              </w:rPr>
              <w:t>M-5</w:t>
            </w:r>
          </w:p>
        </w:tc>
        <w:tc>
          <w:tcPr>
            <w:tcW w:w="6660" w:type="dxa"/>
          </w:tcPr>
          <w:p w14:paraId="1F43E972"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Hurricane Intensity Change Methodologies</w:t>
            </w:r>
          </w:p>
        </w:tc>
        <w:tc>
          <w:tcPr>
            <w:tcW w:w="1800" w:type="dxa"/>
            <w:tcBorders>
              <w:right w:val="single" w:sz="12" w:space="0" w:color="auto"/>
            </w:tcBorders>
          </w:tcPr>
          <w:p w14:paraId="0B5F7BFB"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Significant Revision</w:t>
            </w:r>
          </w:p>
        </w:tc>
      </w:tr>
      <w:tr w:rsidR="00273234" w:rsidRPr="00273234" w14:paraId="6A0D9BA7" w14:textId="77777777" w:rsidTr="003B5A1F">
        <w:trPr>
          <w:cantSplit/>
          <w:trHeight w:val="219"/>
        </w:trPr>
        <w:tc>
          <w:tcPr>
            <w:tcW w:w="1065" w:type="dxa"/>
            <w:tcBorders>
              <w:left w:val="single" w:sz="12" w:space="0" w:color="auto"/>
            </w:tcBorders>
          </w:tcPr>
          <w:p w14:paraId="266E287C" w14:textId="77777777" w:rsidR="00273234" w:rsidRPr="00273234" w:rsidRDefault="00273234" w:rsidP="00273234">
            <w:pPr>
              <w:jc w:val="center"/>
              <w:rPr>
                <w:rFonts w:ascii="Calibri" w:hAnsi="Calibri" w:cs="Calibri"/>
                <w:bCs/>
                <w:iCs/>
                <w:sz w:val="20"/>
                <w:szCs w:val="20"/>
              </w:rPr>
            </w:pPr>
            <w:r w:rsidRPr="00273234">
              <w:rPr>
                <w:rFonts w:ascii="Calibri" w:hAnsi="Calibri" w:cs="Calibri"/>
                <w:bCs/>
                <w:iCs/>
                <w:sz w:val="20"/>
                <w:szCs w:val="20"/>
              </w:rPr>
              <w:t>M-6</w:t>
            </w:r>
          </w:p>
        </w:tc>
        <w:tc>
          <w:tcPr>
            <w:tcW w:w="6660" w:type="dxa"/>
          </w:tcPr>
          <w:p w14:paraId="6B13E56D"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Logical Relationships of Hurricane Characteristics</w:t>
            </w:r>
          </w:p>
        </w:tc>
        <w:tc>
          <w:tcPr>
            <w:tcW w:w="1800" w:type="dxa"/>
            <w:tcBorders>
              <w:right w:val="single" w:sz="12" w:space="0" w:color="auto"/>
            </w:tcBorders>
          </w:tcPr>
          <w:p w14:paraId="75557244"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Significant Revision</w:t>
            </w:r>
          </w:p>
        </w:tc>
      </w:tr>
      <w:tr w:rsidR="00273234" w:rsidRPr="00273234" w14:paraId="0FBB77D0" w14:textId="77777777" w:rsidTr="003B5A1F">
        <w:trPr>
          <w:cantSplit/>
          <w:trHeight w:val="219"/>
        </w:trPr>
        <w:tc>
          <w:tcPr>
            <w:tcW w:w="9525" w:type="dxa"/>
            <w:gridSpan w:val="3"/>
            <w:tcBorders>
              <w:top w:val="single" w:sz="4" w:space="0" w:color="auto"/>
              <w:left w:val="single" w:sz="12" w:space="0" w:color="auto"/>
              <w:right w:val="single" w:sz="12" w:space="0" w:color="auto"/>
            </w:tcBorders>
          </w:tcPr>
          <w:p w14:paraId="271946BD" w14:textId="77777777" w:rsidR="00273234" w:rsidRPr="00273234" w:rsidRDefault="00273234" w:rsidP="00273234">
            <w:pPr>
              <w:spacing w:before="120"/>
              <w:rPr>
                <w:rFonts w:ascii="Calibri" w:hAnsi="Calibri" w:cs="Calibri"/>
                <w:color w:val="008000"/>
                <w:sz w:val="20"/>
                <w:szCs w:val="20"/>
              </w:rPr>
            </w:pPr>
            <w:r w:rsidRPr="00273234">
              <w:rPr>
                <w:rFonts w:ascii="Calibri" w:hAnsi="Calibri" w:cs="Calibri"/>
                <w:b/>
                <w:bCs/>
                <w:i/>
                <w:sz w:val="20"/>
                <w:szCs w:val="20"/>
              </w:rPr>
              <w:t>Statistical</w:t>
            </w:r>
          </w:p>
        </w:tc>
      </w:tr>
      <w:tr w:rsidR="00273234" w:rsidRPr="00273234" w14:paraId="06C16D5B" w14:textId="77777777" w:rsidTr="003B5A1F">
        <w:trPr>
          <w:cantSplit/>
          <w:trHeight w:val="219"/>
        </w:trPr>
        <w:tc>
          <w:tcPr>
            <w:tcW w:w="1065" w:type="dxa"/>
            <w:tcBorders>
              <w:left w:val="single" w:sz="12" w:space="0" w:color="auto"/>
            </w:tcBorders>
          </w:tcPr>
          <w:p w14:paraId="25F00E0D" w14:textId="77777777" w:rsidR="00273234" w:rsidRPr="00273234" w:rsidRDefault="00273234" w:rsidP="00273234">
            <w:pPr>
              <w:jc w:val="center"/>
              <w:rPr>
                <w:rFonts w:ascii="Calibri" w:hAnsi="Calibri" w:cs="Calibri"/>
                <w:sz w:val="20"/>
                <w:szCs w:val="20"/>
              </w:rPr>
            </w:pPr>
            <w:r w:rsidRPr="00273234">
              <w:rPr>
                <w:rFonts w:ascii="Calibri" w:hAnsi="Calibri" w:cs="Calibri"/>
                <w:sz w:val="20"/>
                <w:szCs w:val="20"/>
              </w:rPr>
              <w:t>S-1</w:t>
            </w:r>
          </w:p>
        </w:tc>
        <w:tc>
          <w:tcPr>
            <w:tcW w:w="6660" w:type="dxa"/>
          </w:tcPr>
          <w:p w14:paraId="0557D800"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Modeled Results and Goodness-of-Fit</w:t>
            </w:r>
          </w:p>
        </w:tc>
        <w:tc>
          <w:tcPr>
            <w:tcW w:w="1800" w:type="dxa"/>
            <w:tcBorders>
              <w:right w:val="single" w:sz="12" w:space="0" w:color="auto"/>
            </w:tcBorders>
          </w:tcPr>
          <w:p w14:paraId="16063239" w14:textId="77777777" w:rsidR="00273234" w:rsidRPr="00273234" w:rsidRDefault="00273234" w:rsidP="00273234">
            <w:pPr>
              <w:rPr>
                <w:rFonts w:ascii="Calibri" w:hAnsi="Calibri" w:cs="Calibri"/>
                <w:color w:val="008000"/>
                <w:sz w:val="20"/>
                <w:szCs w:val="20"/>
              </w:rPr>
            </w:pPr>
          </w:p>
        </w:tc>
      </w:tr>
      <w:tr w:rsidR="00273234" w:rsidRPr="00273234" w14:paraId="43DF5288" w14:textId="77777777" w:rsidTr="003B5A1F">
        <w:trPr>
          <w:cantSplit/>
          <w:trHeight w:val="219"/>
        </w:trPr>
        <w:tc>
          <w:tcPr>
            <w:tcW w:w="1065" w:type="dxa"/>
            <w:tcBorders>
              <w:left w:val="single" w:sz="12" w:space="0" w:color="auto"/>
            </w:tcBorders>
          </w:tcPr>
          <w:p w14:paraId="458CFBD3" w14:textId="77777777" w:rsidR="00273234" w:rsidRPr="00273234" w:rsidRDefault="00273234" w:rsidP="00273234">
            <w:pPr>
              <w:jc w:val="center"/>
              <w:rPr>
                <w:rFonts w:ascii="Calibri" w:hAnsi="Calibri" w:cs="Calibri"/>
                <w:sz w:val="20"/>
                <w:szCs w:val="20"/>
              </w:rPr>
            </w:pPr>
            <w:r w:rsidRPr="00273234">
              <w:rPr>
                <w:rFonts w:ascii="Calibri" w:hAnsi="Calibri" w:cs="Calibri"/>
                <w:sz w:val="20"/>
                <w:szCs w:val="20"/>
              </w:rPr>
              <w:t>S-2</w:t>
            </w:r>
          </w:p>
        </w:tc>
        <w:tc>
          <w:tcPr>
            <w:tcW w:w="6660" w:type="dxa"/>
          </w:tcPr>
          <w:p w14:paraId="4CA5973B"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Sensitivity Analysis for Hurricane Model Output</w:t>
            </w:r>
          </w:p>
        </w:tc>
        <w:tc>
          <w:tcPr>
            <w:tcW w:w="1800" w:type="dxa"/>
            <w:tcBorders>
              <w:right w:val="single" w:sz="12" w:space="0" w:color="auto"/>
            </w:tcBorders>
          </w:tcPr>
          <w:p w14:paraId="07A79A83" w14:textId="77777777" w:rsidR="00273234" w:rsidRPr="00273234" w:rsidRDefault="00273234" w:rsidP="00273234">
            <w:pPr>
              <w:rPr>
                <w:rFonts w:ascii="Calibri" w:hAnsi="Calibri" w:cs="Calibri"/>
                <w:color w:val="008000"/>
                <w:sz w:val="20"/>
                <w:szCs w:val="20"/>
              </w:rPr>
            </w:pPr>
            <w:r w:rsidRPr="00273234">
              <w:rPr>
                <w:rFonts w:ascii="Calibri" w:hAnsi="Calibri" w:cs="Calibri"/>
                <w:sz w:val="20"/>
                <w:szCs w:val="20"/>
              </w:rPr>
              <w:t>Significant Revision</w:t>
            </w:r>
          </w:p>
        </w:tc>
      </w:tr>
      <w:tr w:rsidR="00273234" w:rsidRPr="00273234" w14:paraId="57F5E208" w14:textId="77777777" w:rsidTr="003B5A1F">
        <w:trPr>
          <w:cantSplit/>
          <w:trHeight w:val="219"/>
        </w:trPr>
        <w:tc>
          <w:tcPr>
            <w:tcW w:w="1065" w:type="dxa"/>
            <w:tcBorders>
              <w:left w:val="single" w:sz="12" w:space="0" w:color="auto"/>
            </w:tcBorders>
          </w:tcPr>
          <w:p w14:paraId="696DF50F" w14:textId="77777777" w:rsidR="00273234" w:rsidRPr="00273234" w:rsidRDefault="00273234" w:rsidP="00273234">
            <w:pPr>
              <w:jc w:val="center"/>
              <w:rPr>
                <w:rFonts w:ascii="Calibri" w:hAnsi="Calibri" w:cs="Calibri"/>
                <w:sz w:val="20"/>
                <w:szCs w:val="20"/>
              </w:rPr>
            </w:pPr>
            <w:r w:rsidRPr="00273234">
              <w:rPr>
                <w:rFonts w:ascii="Calibri" w:hAnsi="Calibri" w:cs="Calibri"/>
                <w:sz w:val="20"/>
                <w:szCs w:val="20"/>
              </w:rPr>
              <w:t>S-3</w:t>
            </w:r>
          </w:p>
        </w:tc>
        <w:tc>
          <w:tcPr>
            <w:tcW w:w="6660" w:type="dxa"/>
          </w:tcPr>
          <w:p w14:paraId="3A5F2F7E"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Uncertainty Analysis for Hurricane Model Output</w:t>
            </w:r>
          </w:p>
        </w:tc>
        <w:tc>
          <w:tcPr>
            <w:tcW w:w="1800" w:type="dxa"/>
            <w:tcBorders>
              <w:right w:val="single" w:sz="12" w:space="0" w:color="auto"/>
            </w:tcBorders>
          </w:tcPr>
          <w:p w14:paraId="70ADD5F4" w14:textId="77777777" w:rsidR="00273234" w:rsidRPr="00273234" w:rsidRDefault="00273234" w:rsidP="00273234">
            <w:pPr>
              <w:rPr>
                <w:rFonts w:ascii="Calibri" w:hAnsi="Calibri" w:cs="Calibri"/>
                <w:color w:val="008000"/>
                <w:sz w:val="20"/>
                <w:szCs w:val="20"/>
              </w:rPr>
            </w:pPr>
            <w:r w:rsidRPr="00273234">
              <w:rPr>
                <w:rFonts w:ascii="Calibri" w:hAnsi="Calibri" w:cs="Calibri"/>
                <w:sz w:val="20"/>
                <w:szCs w:val="20"/>
              </w:rPr>
              <w:t>Significant Revision</w:t>
            </w:r>
          </w:p>
        </w:tc>
      </w:tr>
      <w:tr w:rsidR="00273234" w:rsidRPr="00273234" w14:paraId="54DB252F" w14:textId="77777777" w:rsidTr="003B5A1F">
        <w:trPr>
          <w:cantSplit/>
          <w:trHeight w:val="219"/>
        </w:trPr>
        <w:tc>
          <w:tcPr>
            <w:tcW w:w="1065" w:type="dxa"/>
            <w:tcBorders>
              <w:left w:val="single" w:sz="12" w:space="0" w:color="auto"/>
            </w:tcBorders>
          </w:tcPr>
          <w:p w14:paraId="0EED386F" w14:textId="77777777" w:rsidR="00273234" w:rsidRPr="00273234" w:rsidRDefault="00273234" w:rsidP="00273234">
            <w:pPr>
              <w:tabs>
                <w:tab w:val="left" w:pos="330"/>
                <w:tab w:val="center" w:pos="567"/>
              </w:tabs>
              <w:jc w:val="center"/>
              <w:rPr>
                <w:rFonts w:ascii="Calibri" w:hAnsi="Calibri" w:cs="Calibri"/>
                <w:sz w:val="20"/>
                <w:szCs w:val="20"/>
              </w:rPr>
            </w:pPr>
            <w:r w:rsidRPr="00273234">
              <w:rPr>
                <w:rFonts w:ascii="Calibri" w:hAnsi="Calibri" w:cs="Calibri"/>
                <w:sz w:val="20"/>
                <w:szCs w:val="20"/>
              </w:rPr>
              <w:t>S-4</w:t>
            </w:r>
          </w:p>
        </w:tc>
        <w:tc>
          <w:tcPr>
            <w:tcW w:w="6660" w:type="dxa"/>
          </w:tcPr>
          <w:p w14:paraId="3D9AA08A" w14:textId="77777777" w:rsidR="00273234" w:rsidRPr="00273234" w:rsidRDefault="00273234" w:rsidP="00273234">
            <w:pPr>
              <w:rPr>
                <w:rFonts w:ascii="Calibri" w:hAnsi="Calibri" w:cs="Calibri"/>
                <w:sz w:val="20"/>
                <w:szCs w:val="20"/>
              </w:rPr>
            </w:pPr>
            <w:smartTag w:uri="urn:schemas-microsoft-com:office:smarttags" w:element="place">
              <w:smartTag w:uri="urn:schemas-microsoft-com:office:smarttags" w:element="PlaceType">
                <w:r w:rsidRPr="00273234">
                  <w:rPr>
                    <w:rFonts w:ascii="Calibri" w:hAnsi="Calibri" w:cs="Calibri"/>
                    <w:sz w:val="20"/>
                    <w:szCs w:val="20"/>
                  </w:rPr>
                  <w:t>County</w:t>
                </w:r>
              </w:smartTag>
              <w:r w:rsidRPr="00273234">
                <w:rPr>
                  <w:rFonts w:ascii="Calibri" w:hAnsi="Calibri" w:cs="Calibri"/>
                  <w:sz w:val="20"/>
                  <w:szCs w:val="20"/>
                </w:rPr>
                <w:t xml:space="preserve"> </w:t>
              </w:r>
              <w:smartTag w:uri="urn:schemas-microsoft-com:office:smarttags" w:element="PlaceName">
                <w:r w:rsidRPr="00273234">
                  <w:rPr>
                    <w:rFonts w:ascii="Calibri" w:hAnsi="Calibri" w:cs="Calibri"/>
                    <w:sz w:val="20"/>
                    <w:szCs w:val="20"/>
                  </w:rPr>
                  <w:t>Level</w:t>
                </w:r>
              </w:smartTag>
            </w:smartTag>
            <w:r w:rsidRPr="00273234">
              <w:rPr>
                <w:rFonts w:ascii="Calibri" w:hAnsi="Calibri" w:cs="Calibri"/>
                <w:sz w:val="20"/>
                <w:szCs w:val="20"/>
              </w:rPr>
              <w:t xml:space="preserve"> Aggregation</w:t>
            </w:r>
          </w:p>
        </w:tc>
        <w:tc>
          <w:tcPr>
            <w:tcW w:w="1800" w:type="dxa"/>
            <w:tcBorders>
              <w:right w:val="single" w:sz="12" w:space="0" w:color="auto"/>
            </w:tcBorders>
          </w:tcPr>
          <w:p w14:paraId="700D9A08" w14:textId="77777777" w:rsidR="00273234" w:rsidRPr="00273234" w:rsidRDefault="00273234" w:rsidP="00273234">
            <w:pPr>
              <w:rPr>
                <w:rFonts w:ascii="Calibri" w:hAnsi="Calibri" w:cs="Calibri"/>
                <w:color w:val="008000"/>
                <w:sz w:val="20"/>
                <w:szCs w:val="20"/>
              </w:rPr>
            </w:pPr>
          </w:p>
        </w:tc>
      </w:tr>
      <w:tr w:rsidR="00273234" w:rsidRPr="00273234" w14:paraId="6B5275AA" w14:textId="77777777" w:rsidTr="003B5A1F">
        <w:trPr>
          <w:cantSplit/>
          <w:trHeight w:val="219"/>
        </w:trPr>
        <w:tc>
          <w:tcPr>
            <w:tcW w:w="1065" w:type="dxa"/>
            <w:tcBorders>
              <w:left w:val="single" w:sz="12" w:space="0" w:color="auto"/>
            </w:tcBorders>
          </w:tcPr>
          <w:p w14:paraId="762E54B6" w14:textId="77777777" w:rsidR="00273234" w:rsidRPr="00273234" w:rsidRDefault="00273234" w:rsidP="00273234">
            <w:pPr>
              <w:jc w:val="center"/>
              <w:rPr>
                <w:rFonts w:ascii="Calibri" w:hAnsi="Calibri" w:cs="Calibri"/>
                <w:sz w:val="20"/>
                <w:szCs w:val="20"/>
              </w:rPr>
            </w:pPr>
            <w:r w:rsidRPr="00273234">
              <w:rPr>
                <w:rFonts w:ascii="Calibri" w:hAnsi="Calibri" w:cs="Calibri"/>
                <w:sz w:val="20"/>
                <w:szCs w:val="20"/>
              </w:rPr>
              <w:t>S-5</w:t>
            </w:r>
          </w:p>
        </w:tc>
        <w:tc>
          <w:tcPr>
            <w:tcW w:w="6660" w:type="dxa"/>
          </w:tcPr>
          <w:p w14:paraId="6A74C5BF"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Replication of Known Hurricane Losses</w:t>
            </w:r>
          </w:p>
        </w:tc>
        <w:tc>
          <w:tcPr>
            <w:tcW w:w="1800" w:type="dxa"/>
            <w:tcBorders>
              <w:right w:val="single" w:sz="12" w:space="0" w:color="auto"/>
            </w:tcBorders>
          </w:tcPr>
          <w:p w14:paraId="1CD32581" w14:textId="77777777" w:rsidR="00273234" w:rsidRPr="00273234" w:rsidRDefault="00273234" w:rsidP="00273234">
            <w:pPr>
              <w:rPr>
                <w:rFonts w:ascii="Calibri" w:hAnsi="Calibri" w:cs="Calibri"/>
                <w:color w:val="008000"/>
                <w:sz w:val="20"/>
                <w:szCs w:val="20"/>
              </w:rPr>
            </w:pPr>
            <w:r w:rsidRPr="00273234">
              <w:rPr>
                <w:rFonts w:ascii="Calibri" w:hAnsi="Calibri" w:cs="Calibri"/>
                <w:sz w:val="20"/>
                <w:szCs w:val="20"/>
              </w:rPr>
              <w:t>Significant Revision</w:t>
            </w:r>
          </w:p>
        </w:tc>
      </w:tr>
      <w:tr w:rsidR="00273234" w:rsidRPr="00273234" w14:paraId="1558908A" w14:textId="77777777" w:rsidTr="003B5A1F">
        <w:trPr>
          <w:cantSplit/>
          <w:trHeight w:val="219"/>
        </w:trPr>
        <w:tc>
          <w:tcPr>
            <w:tcW w:w="1065" w:type="dxa"/>
            <w:tcBorders>
              <w:left w:val="single" w:sz="12" w:space="0" w:color="auto"/>
            </w:tcBorders>
          </w:tcPr>
          <w:p w14:paraId="5578F69D" w14:textId="77777777" w:rsidR="00273234" w:rsidRPr="00273234" w:rsidRDefault="00273234" w:rsidP="00273234">
            <w:pPr>
              <w:jc w:val="center"/>
              <w:rPr>
                <w:rFonts w:ascii="Calibri" w:hAnsi="Calibri" w:cs="Calibri"/>
                <w:sz w:val="20"/>
                <w:szCs w:val="20"/>
              </w:rPr>
            </w:pPr>
            <w:r w:rsidRPr="00273234">
              <w:rPr>
                <w:rFonts w:ascii="Calibri" w:hAnsi="Calibri" w:cs="Calibri"/>
                <w:sz w:val="20"/>
                <w:szCs w:val="20"/>
              </w:rPr>
              <w:t>S-6</w:t>
            </w:r>
          </w:p>
        </w:tc>
        <w:tc>
          <w:tcPr>
            <w:tcW w:w="6660" w:type="dxa"/>
          </w:tcPr>
          <w:p w14:paraId="1C99C89E"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Comparison of Projected Hurricane Loss Costs</w:t>
            </w:r>
          </w:p>
        </w:tc>
        <w:tc>
          <w:tcPr>
            <w:tcW w:w="1800" w:type="dxa"/>
            <w:tcBorders>
              <w:right w:val="single" w:sz="12" w:space="0" w:color="auto"/>
            </w:tcBorders>
          </w:tcPr>
          <w:p w14:paraId="52B2183C" w14:textId="77777777" w:rsidR="00273234" w:rsidRPr="00273234" w:rsidRDefault="00273234" w:rsidP="00273234">
            <w:pPr>
              <w:rPr>
                <w:rFonts w:ascii="Calibri" w:hAnsi="Calibri" w:cs="Calibri"/>
                <w:color w:val="008000"/>
                <w:sz w:val="20"/>
                <w:szCs w:val="20"/>
              </w:rPr>
            </w:pPr>
          </w:p>
        </w:tc>
      </w:tr>
      <w:tr w:rsidR="00273234" w:rsidRPr="00273234" w14:paraId="7F52A18A" w14:textId="77777777" w:rsidTr="003B5A1F">
        <w:trPr>
          <w:cantSplit/>
          <w:trHeight w:val="219"/>
        </w:trPr>
        <w:tc>
          <w:tcPr>
            <w:tcW w:w="9525" w:type="dxa"/>
            <w:gridSpan w:val="3"/>
            <w:tcBorders>
              <w:left w:val="single" w:sz="12" w:space="0" w:color="auto"/>
              <w:right w:val="single" w:sz="12" w:space="0" w:color="auto"/>
            </w:tcBorders>
          </w:tcPr>
          <w:p w14:paraId="01ADB057" w14:textId="77777777" w:rsidR="00273234" w:rsidRPr="00273234" w:rsidRDefault="00273234" w:rsidP="00273234">
            <w:pPr>
              <w:spacing w:before="120"/>
              <w:rPr>
                <w:rFonts w:ascii="Calibri" w:hAnsi="Calibri" w:cs="Calibri"/>
                <w:sz w:val="20"/>
                <w:szCs w:val="20"/>
              </w:rPr>
            </w:pPr>
            <w:r w:rsidRPr="00273234">
              <w:rPr>
                <w:rFonts w:ascii="Calibri" w:hAnsi="Calibri" w:cs="Calibri"/>
                <w:b/>
                <w:i/>
                <w:sz w:val="20"/>
                <w:szCs w:val="20"/>
              </w:rPr>
              <w:t>Vulnerability</w:t>
            </w:r>
          </w:p>
        </w:tc>
      </w:tr>
      <w:tr w:rsidR="00273234" w:rsidRPr="00273234" w14:paraId="2B8CE758" w14:textId="77777777" w:rsidTr="003B5A1F">
        <w:trPr>
          <w:cantSplit/>
          <w:trHeight w:val="219"/>
        </w:trPr>
        <w:tc>
          <w:tcPr>
            <w:tcW w:w="1065" w:type="dxa"/>
            <w:tcBorders>
              <w:left w:val="single" w:sz="12" w:space="0" w:color="auto"/>
            </w:tcBorders>
          </w:tcPr>
          <w:p w14:paraId="200C2439" w14:textId="77777777" w:rsidR="00273234" w:rsidRPr="00273234" w:rsidRDefault="00273234" w:rsidP="00273234">
            <w:pPr>
              <w:jc w:val="center"/>
              <w:rPr>
                <w:rFonts w:ascii="Calibri" w:hAnsi="Calibri" w:cs="Calibri"/>
                <w:sz w:val="20"/>
                <w:szCs w:val="20"/>
              </w:rPr>
            </w:pPr>
            <w:r w:rsidRPr="00273234">
              <w:rPr>
                <w:rFonts w:ascii="Calibri" w:hAnsi="Calibri" w:cs="Calibri"/>
                <w:sz w:val="20"/>
                <w:szCs w:val="20"/>
              </w:rPr>
              <w:t>V-1</w:t>
            </w:r>
          </w:p>
        </w:tc>
        <w:tc>
          <w:tcPr>
            <w:tcW w:w="6660" w:type="dxa"/>
          </w:tcPr>
          <w:p w14:paraId="0CD65748"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Development of Hurricane Building Vulnerability Functions</w:t>
            </w:r>
          </w:p>
        </w:tc>
        <w:tc>
          <w:tcPr>
            <w:tcW w:w="1800" w:type="dxa"/>
            <w:tcBorders>
              <w:right w:val="single" w:sz="12" w:space="0" w:color="auto"/>
            </w:tcBorders>
          </w:tcPr>
          <w:p w14:paraId="15DF1DF4"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Significant Revision</w:t>
            </w:r>
          </w:p>
        </w:tc>
      </w:tr>
      <w:tr w:rsidR="00273234" w:rsidRPr="00273234" w14:paraId="67754956" w14:textId="77777777" w:rsidTr="003B5A1F">
        <w:trPr>
          <w:cantSplit/>
          <w:trHeight w:val="219"/>
        </w:trPr>
        <w:tc>
          <w:tcPr>
            <w:tcW w:w="1065" w:type="dxa"/>
            <w:tcBorders>
              <w:left w:val="single" w:sz="12" w:space="0" w:color="auto"/>
            </w:tcBorders>
            <w:vAlign w:val="center"/>
          </w:tcPr>
          <w:p w14:paraId="5793DC4E" w14:textId="77777777" w:rsidR="00273234" w:rsidRPr="00273234" w:rsidRDefault="00273234" w:rsidP="00273234">
            <w:pPr>
              <w:jc w:val="center"/>
              <w:rPr>
                <w:rFonts w:ascii="Calibri" w:hAnsi="Calibri" w:cs="Calibri"/>
                <w:sz w:val="20"/>
                <w:szCs w:val="20"/>
              </w:rPr>
            </w:pPr>
            <w:r w:rsidRPr="00273234">
              <w:rPr>
                <w:rFonts w:ascii="Calibri" w:hAnsi="Calibri" w:cs="Calibri"/>
                <w:sz w:val="20"/>
                <w:szCs w:val="20"/>
              </w:rPr>
              <w:t>V-2</w:t>
            </w:r>
          </w:p>
        </w:tc>
        <w:tc>
          <w:tcPr>
            <w:tcW w:w="6660" w:type="dxa"/>
          </w:tcPr>
          <w:p w14:paraId="5E778529"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Development of Hurricane Contents Vulnerability Functions</w:t>
            </w:r>
          </w:p>
        </w:tc>
        <w:tc>
          <w:tcPr>
            <w:tcW w:w="1800" w:type="dxa"/>
            <w:tcBorders>
              <w:right w:val="single" w:sz="12" w:space="0" w:color="auto"/>
            </w:tcBorders>
            <w:vAlign w:val="center"/>
          </w:tcPr>
          <w:p w14:paraId="2A3C5428"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Significant Revision</w:t>
            </w:r>
          </w:p>
        </w:tc>
      </w:tr>
      <w:tr w:rsidR="00273234" w:rsidRPr="00273234" w14:paraId="5F194188" w14:textId="77777777" w:rsidTr="003B5A1F">
        <w:trPr>
          <w:cantSplit/>
          <w:trHeight w:val="219"/>
        </w:trPr>
        <w:tc>
          <w:tcPr>
            <w:tcW w:w="1065" w:type="dxa"/>
            <w:tcBorders>
              <w:left w:val="single" w:sz="12" w:space="0" w:color="auto"/>
            </w:tcBorders>
            <w:vAlign w:val="center"/>
          </w:tcPr>
          <w:p w14:paraId="198B5B09" w14:textId="77777777" w:rsidR="00273234" w:rsidRPr="00273234" w:rsidRDefault="00273234" w:rsidP="00273234">
            <w:pPr>
              <w:jc w:val="center"/>
              <w:rPr>
                <w:rFonts w:ascii="Calibri" w:hAnsi="Calibri" w:cs="Calibri"/>
                <w:sz w:val="20"/>
                <w:szCs w:val="20"/>
              </w:rPr>
            </w:pPr>
            <w:r w:rsidRPr="00273234">
              <w:rPr>
                <w:rFonts w:ascii="Calibri" w:hAnsi="Calibri" w:cs="Calibri"/>
                <w:sz w:val="20"/>
                <w:szCs w:val="20"/>
              </w:rPr>
              <w:t>V-3</w:t>
            </w:r>
          </w:p>
        </w:tc>
        <w:tc>
          <w:tcPr>
            <w:tcW w:w="6660" w:type="dxa"/>
          </w:tcPr>
          <w:p w14:paraId="1230263D"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Development of Hurricane Time Element Vulnerability Functions</w:t>
            </w:r>
          </w:p>
        </w:tc>
        <w:tc>
          <w:tcPr>
            <w:tcW w:w="1800" w:type="dxa"/>
            <w:tcBorders>
              <w:right w:val="single" w:sz="12" w:space="0" w:color="auto"/>
            </w:tcBorders>
            <w:vAlign w:val="center"/>
          </w:tcPr>
          <w:p w14:paraId="5C37ADF4" w14:textId="77777777" w:rsidR="00273234" w:rsidRPr="00273234" w:rsidDel="0095011E" w:rsidRDefault="00273234" w:rsidP="00273234">
            <w:pPr>
              <w:rPr>
                <w:rFonts w:ascii="Calibri" w:hAnsi="Calibri" w:cs="Calibri"/>
                <w:sz w:val="20"/>
                <w:szCs w:val="20"/>
              </w:rPr>
            </w:pPr>
            <w:r w:rsidRPr="00273234">
              <w:rPr>
                <w:rFonts w:ascii="Calibri" w:hAnsi="Calibri" w:cs="Calibri"/>
                <w:sz w:val="20"/>
                <w:szCs w:val="20"/>
              </w:rPr>
              <w:t>Significant Revision</w:t>
            </w:r>
          </w:p>
        </w:tc>
      </w:tr>
      <w:tr w:rsidR="00273234" w:rsidRPr="00273234" w14:paraId="76A50385" w14:textId="77777777" w:rsidTr="003B5A1F">
        <w:trPr>
          <w:cantSplit/>
          <w:trHeight w:val="219"/>
        </w:trPr>
        <w:tc>
          <w:tcPr>
            <w:tcW w:w="1065" w:type="dxa"/>
            <w:tcBorders>
              <w:left w:val="single" w:sz="12" w:space="0" w:color="auto"/>
            </w:tcBorders>
          </w:tcPr>
          <w:p w14:paraId="66F3DAB7" w14:textId="77777777" w:rsidR="00273234" w:rsidRPr="00273234" w:rsidRDefault="00273234" w:rsidP="00273234">
            <w:pPr>
              <w:jc w:val="center"/>
              <w:rPr>
                <w:rFonts w:ascii="Calibri" w:hAnsi="Calibri" w:cs="Calibri"/>
                <w:sz w:val="20"/>
                <w:szCs w:val="20"/>
              </w:rPr>
            </w:pPr>
            <w:r w:rsidRPr="00273234">
              <w:rPr>
                <w:rFonts w:ascii="Calibri" w:hAnsi="Calibri" w:cs="Calibri"/>
                <w:sz w:val="20"/>
                <w:szCs w:val="20"/>
              </w:rPr>
              <w:t>V-4</w:t>
            </w:r>
          </w:p>
        </w:tc>
        <w:tc>
          <w:tcPr>
            <w:tcW w:w="6660" w:type="dxa"/>
          </w:tcPr>
          <w:p w14:paraId="341A964B"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Hurricane Mitigation Measures and Secondary Characteristics</w:t>
            </w:r>
          </w:p>
        </w:tc>
        <w:tc>
          <w:tcPr>
            <w:tcW w:w="1800" w:type="dxa"/>
            <w:tcBorders>
              <w:right w:val="single" w:sz="12" w:space="0" w:color="auto"/>
            </w:tcBorders>
          </w:tcPr>
          <w:p w14:paraId="7B047FBA"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Significant Revision</w:t>
            </w:r>
          </w:p>
        </w:tc>
      </w:tr>
      <w:tr w:rsidR="00273234" w:rsidRPr="00273234" w14:paraId="0EECEB31" w14:textId="77777777" w:rsidTr="003B5A1F">
        <w:trPr>
          <w:cantSplit/>
          <w:trHeight w:val="219"/>
        </w:trPr>
        <w:tc>
          <w:tcPr>
            <w:tcW w:w="9525" w:type="dxa"/>
            <w:gridSpan w:val="3"/>
            <w:tcBorders>
              <w:left w:val="single" w:sz="12" w:space="0" w:color="auto"/>
              <w:right w:val="single" w:sz="12" w:space="0" w:color="auto"/>
            </w:tcBorders>
          </w:tcPr>
          <w:p w14:paraId="3384F662" w14:textId="77777777" w:rsidR="00273234" w:rsidRPr="00273234" w:rsidRDefault="00273234" w:rsidP="00273234">
            <w:pPr>
              <w:spacing w:before="120"/>
              <w:rPr>
                <w:rFonts w:ascii="Calibri" w:hAnsi="Calibri" w:cs="Calibri"/>
                <w:sz w:val="20"/>
                <w:szCs w:val="20"/>
              </w:rPr>
            </w:pPr>
            <w:r w:rsidRPr="00273234">
              <w:rPr>
                <w:rFonts w:ascii="Calibri" w:hAnsi="Calibri" w:cs="Calibri"/>
                <w:b/>
                <w:bCs/>
                <w:i/>
                <w:sz w:val="20"/>
                <w:szCs w:val="20"/>
              </w:rPr>
              <w:t>Actuarial</w:t>
            </w:r>
          </w:p>
        </w:tc>
      </w:tr>
      <w:tr w:rsidR="00273234" w:rsidRPr="00273234" w14:paraId="2AE5C967" w14:textId="77777777" w:rsidTr="003B5A1F">
        <w:trPr>
          <w:cantSplit/>
          <w:trHeight w:val="219"/>
        </w:trPr>
        <w:tc>
          <w:tcPr>
            <w:tcW w:w="1065" w:type="dxa"/>
            <w:tcBorders>
              <w:left w:val="single" w:sz="12" w:space="0" w:color="auto"/>
            </w:tcBorders>
            <w:vAlign w:val="center"/>
          </w:tcPr>
          <w:p w14:paraId="32076542" w14:textId="77777777" w:rsidR="00273234" w:rsidRPr="00273234" w:rsidRDefault="00273234" w:rsidP="00273234">
            <w:pPr>
              <w:jc w:val="center"/>
              <w:rPr>
                <w:rFonts w:ascii="Calibri" w:hAnsi="Calibri" w:cs="Calibri"/>
                <w:sz w:val="20"/>
                <w:szCs w:val="20"/>
              </w:rPr>
            </w:pPr>
            <w:r w:rsidRPr="00273234">
              <w:rPr>
                <w:rFonts w:ascii="Calibri" w:hAnsi="Calibri" w:cs="Calibri"/>
                <w:sz w:val="20"/>
                <w:szCs w:val="20"/>
              </w:rPr>
              <w:t>A-1</w:t>
            </w:r>
          </w:p>
        </w:tc>
        <w:tc>
          <w:tcPr>
            <w:tcW w:w="6660" w:type="dxa"/>
          </w:tcPr>
          <w:p w14:paraId="60C46021"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Modeled Hurricane Loss Cost and Hurricane Probable Maximum Loss Level Considerations</w:t>
            </w:r>
          </w:p>
        </w:tc>
        <w:tc>
          <w:tcPr>
            <w:tcW w:w="1800" w:type="dxa"/>
            <w:tcBorders>
              <w:right w:val="single" w:sz="12" w:space="0" w:color="auto"/>
            </w:tcBorders>
            <w:vAlign w:val="center"/>
          </w:tcPr>
          <w:p w14:paraId="68A8B2F1"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Significant Revision</w:t>
            </w:r>
          </w:p>
        </w:tc>
      </w:tr>
      <w:tr w:rsidR="00273234" w:rsidRPr="00273234" w14:paraId="1BBD8C89" w14:textId="77777777" w:rsidTr="003B5A1F">
        <w:trPr>
          <w:cantSplit/>
          <w:trHeight w:val="219"/>
        </w:trPr>
        <w:tc>
          <w:tcPr>
            <w:tcW w:w="1065" w:type="dxa"/>
            <w:tcBorders>
              <w:left w:val="single" w:sz="12" w:space="0" w:color="auto"/>
            </w:tcBorders>
          </w:tcPr>
          <w:p w14:paraId="4C6C45F1" w14:textId="77777777" w:rsidR="00273234" w:rsidRPr="00273234" w:rsidRDefault="00273234" w:rsidP="00273234">
            <w:pPr>
              <w:jc w:val="center"/>
              <w:rPr>
                <w:rFonts w:ascii="Calibri" w:hAnsi="Calibri" w:cs="Calibri"/>
                <w:b/>
                <w:i/>
                <w:sz w:val="20"/>
                <w:szCs w:val="20"/>
              </w:rPr>
            </w:pPr>
            <w:r w:rsidRPr="00273234">
              <w:rPr>
                <w:rFonts w:ascii="Calibri" w:hAnsi="Calibri" w:cs="Calibri"/>
                <w:sz w:val="20"/>
                <w:szCs w:val="20"/>
              </w:rPr>
              <w:t>A-2</w:t>
            </w:r>
          </w:p>
        </w:tc>
        <w:tc>
          <w:tcPr>
            <w:tcW w:w="6660" w:type="dxa"/>
          </w:tcPr>
          <w:p w14:paraId="70C3FA00"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Independence of Hurricane Model Components</w:t>
            </w:r>
          </w:p>
        </w:tc>
        <w:tc>
          <w:tcPr>
            <w:tcW w:w="1800" w:type="dxa"/>
            <w:tcBorders>
              <w:right w:val="single" w:sz="12" w:space="0" w:color="auto"/>
            </w:tcBorders>
          </w:tcPr>
          <w:p w14:paraId="295ACED5"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Significant Revision</w:t>
            </w:r>
          </w:p>
        </w:tc>
      </w:tr>
      <w:tr w:rsidR="00273234" w:rsidRPr="00273234" w14:paraId="3F6EAB18" w14:textId="77777777" w:rsidTr="003B5A1F">
        <w:trPr>
          <w:cantSplit/>
          <w:trHeight w:val="219"/>
        </w:trPr>
        <w:tc>
          <w:tcPr>
            <w:tcW w:w="1065" w:type="dxa"/>
            <w:tcBorders>
              <w:left w:val="single" w:sz="12" w:space="0" w:color="auto"/>
            </w:tcBorders>
          </w:tcPr>
          <w:p w14:paraId="51C51E5D" w14:textId="77777777" w:rsidR="00273234" w:rsidRPr="00273234" w:rsidRDefault="00273234" w:rsidP="00273234">
            <w:pPr>
              <w:jc w:val="center"/>
              <w:rPr>
                <w:rFonts w:ascii="Calibri" w:hAnsi="Calibri" w:cs="Calibri"/>
                <w:sz w:val="20"/>
                <w:szCs w:val="20"/>
              </w:rPr>
            </w:pPr>
            <w:r w:rsidRPr="00273234">
              <w:rPr>
                <w:rFonts w:ascii="Calibri" w:hAnsi="Calibri" w:cs="Calibri"/>
                <w:sz w:val="20"/>
                <w:szCs w:val="20"/>
              </w:rPr>
              <w:t>A-3</w:t>
            </w:r>
          </w:p>
        </w:tc>
        <w:tc>
          <w:tcPr>
            <w:tcW w:w="6660" w:type="dxa"/>
          </w:tcPr>
          <w:p w14:paraId="122AB147"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 xml:space="preserve">Insured Exposure </w:t>
            </w:r>
          </w:p>
        </w:tc>
        <w:tc>
          <w:tcPr>
            <w:tcW w:w="1800" w:type="dxa"/>
            <w:tcBorders>
              <w:right w:val="single" w:sz="12" w:space="0" w:color="auto"/>
            </w:tcBorders>
          </w:tcPr>
          <w:p w14:paraId="0ADF9BF5"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Significant Revision</w:t>
            </w:r>
          </w:p>
        </w:tc>
      </w:tr>
      <w:tr w:rsidR="00273234" w:rsidRPr="00273234" w14:paraId="7298B244" w14:textId="77777777" w:rsidTr="003B5A1F">
        <w:trPr>
          <w:cantSplit/>
          <w:trHeight w:val="219"/>
        </w:trPr>
        <w:tc>
          <w:tcPr>
            <w:tcW w:w="1065" w:type="dxa"/>
            <w:tcBorders>
              <w:left w:val="single" w:sz="12" w:space="0" w:color="auto"/>
            </w:tcBorders>
          </w:tcPr>
          <w:p w14:paraId="13A68E30" w14:textId="77777777" w:rsidR="00273234" w:rsidRPr="00273234" w:rsidRDefault="00273234" w:rsidP="00273234">
            <w:pPr>
              <w:jc w:val="center"/>
              <w:rPr>
                <w:rFonts w:ascii="Calibri" w:hAnsi="Calibri" w:cs="Calibri"/>
                <w:sz w:val="20"/>
                <w:szCs w:val="20"/>
              </w:rPr>
            </w:pPr>
            <w:r w:rsidRPr="00273234">
              <w:rPr>
                <w:rFonts w:ascii="Calibri" w:hAnsi="Calibri" w:cs="Calibri"/>
                <w:sz w:val="20"/>
                <w:szCs w:val="20"/>
              </w:rPr>
              <w:t>A-4</w:t>
            </w:r>
          </w:p>
        </w:tc>
        <w:tc>
          <w:tcPr>
            <w:tcW w:w="6660" w:type="dxa"/>
          </w:tcPr>
          <w:p w14:paraId="77A99270"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Hurricane Events Resulting in Modeled Hurricane Losses</w:t>
            </w:r>
          </w:p>
        </w:tc>
        <w:tc>
          <w:tcPr>
            <w:tcW w:w="1800" w:type="dxa"/>
            <w:tcBorders>
              <w:right w:val="single" w:sz="12" w:space="0" w:color="auto"/>
            </w:tcBorders>
          </w:tcPr>
          <w:p w14:paraId="3F63CC12"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Significant Revision</w:t>
            </w:r>
          </w:p>
        </w:tc>
      </w:tr>
      <w:tr w:rsidR="00273234" w:rsidRPr="00273234" w14:paraId="36D0AD61" w14:textId="77777777" w:rsidTr="003B5A1F">
        <w:trPr>
          <w:cantSplit/>
          <w:trHeight w:val="219"/>
        </w:trPr>
        <w:tc>
          <w:tcPr>
            <w:tcW w:w="1065" w:type="dxa"/>
            <w:tcBorders>
              <w:left w:val="single" w:sz="12" w:space="0" w:color="auto"/>
            </w:tcBorders>
          </w:tcPr>
          <w:p w14:paraId="66FBD1D6" w14:textId="77777777" w:rsidR="00273234" w:rsidRPr="00273234" w:rsidRDefault="00273234" w:rsidP="00273234">
            <w:pPr>
              <w:jc w:val="center"/>
              <w:rPr>
                <w:rFonts w:ascii="Calibri" w:hAnsi="Calibri" w:cs="Calibri"/>
                <w:sz w:val="20"/>
                <w:szCs w:val="20"/>
              </w:rPr>
            </w:pPr>
            <w:r w:rsidRPr="00273234">
              <w:rPr>
                <w:rFonts w:ascii="Calibri" w:hAnsi="Calibri" w:cs="Calibri"/>
                <w:sz w:val="20"/>
                <w:szCs w:val="20"/>
              </w:rPr>
              <w:t>A-5</w:t>
            </w:r>
          </w:p>
        </w:tc>
        <w:tc>
          <w:tcPr>
            <w:tcW w:w="6660" w:type="dxa"/>
          </w:tcPr>
          <w:p w14:paraId="65ADF7C0"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Hurricane Model Input Data and Output Reports</w:t>
            </w:r>
          </w:p>
        </w:tc>
        <w:tc>
          <w:tcPr>
            <w:tcW w:w="1800" w:type="dxa"/>
            <w:tcBorders>
              <w:right w:val="single" w:sz="12" w:space="0" w:color="auto"/>
            </w:tcBorders>
          </w:tcPr>
          <w:p w14:paraId="5E066800"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Significant Revision</w:t>
            </w:r>
          </w:p>
        </w:tc>
      </w:tr>
      <w:tr w:rsidR="00273234" w:rsidRPr="00273234" w14:paraId="1CEA5EEC" w14:textId="77777777" w:rsidTr="003B5A1F">
        <w:trPr>
          <w:cantSplit/>
          <w:trHeight w:val="219"/>
        </w:trPr>
        <w:tc>
          <w:tcPr>
            <w:tcW w:w="1065" w:type="dxa"/>
            <w:tcBorders>
              <w:left w:val="single" w:sz="12" w:space="0" w:color="auto"/>
            </w:tcBorders>
          </w:tcPr>
          <w:p w14:paraId="7E9832DC" w14:textId="77777777" w:rsidR="00273234" w:rsidRPr="00273234" w:rsidRDefault="00273234" w:rsidP="00273234">
            <w:pPr>
              <w:jc w:val="center"/>
              <w:rPr>
                <w:rFonts w:ascii="Calibri" w:hAnsi="Calibri" w:cs="Calibri"/>
                <w:sz w:val="20"/>
                <w:szCs w:val="20"/>
              </w:rPr>
            </w:pPr>
            <w:r w:rsidRPr="00273234">
              <w:rPr>
                <w:rFonts w:ascii="Calibri" w:hAnsi="Calibri" w:cs="Calibri"/>
                <w:sz w:val="20"/>
                <w:szCs w:val="20"/>
              </w:rPr>
              <w:t>A-6</w:t>
            </w:r>
          </w:p>
        </w:tc>
        <w:tc>
          <w:tcPr>
            <w:tcW w:w="6660" w:type="dxa"/>
          </w:tcPr>
          <w:p w14:paraId="2FE40CD9"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 xml:space="preserve">Hurricane Coverages </w:t>
            </w:r>
          </w:p>
        </w:tc>
        <w:tc>
          <w:tcPr>
            <w:tcW w:w="1800" w:type="dxa"/>
            <w:tcBorders>
              <w:right w:val="single" w:sz="12" w:space="0" w:color="auto"/>
            </w:tcBorders>
          </w:tcPr>
          <w:p w14:paraId="5ACD9C19"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Significant Revision</w:t>
            </w:r>
          </w:p>
        </w:tc>
      </w:tr>
      <w:tr w:rsidR="00273234" w:rsidRPr="00273234" w14:paraId="2CD5746A" w14:textId="77777777" w:rsidTr="003B5A1F">
        <w:trPr>
          <w:cantSplit/>
          <w:trHeight w:val="219"/>
        </w:trPr>
        <w:tc>
          <w:tcPr>
            <w:tcW w:w="1065" w:type="dxa"/>
            <w:tcBorders>
              <w:left w:val="single" w:sz="12" w:space="0" w:color="auto"/>
            </w:tcBorders>
          </w:tcPr>
          <w:p w14:paraId="66485687" w14:textId="77777777" w:rsidR="00273234" w:rsidRPr="00273234" w:rsidRDefault="00273234" w:rsidP="00273234">
            <w:pPr>
              <w:jc w:val="center"/>
              <w:rPr>
                <w:rFonts w:ascii="Calibri" w:hAnsi="Calibri" w:cs="Calibri"/>
                <w:sz w:val="20"/>
                <w:szCs w:val="20"/>
              </w:rPr>
            </w:pPr>
            <w:r w:rsidRPr="00273234">
              <w:rPr>
                <w:rFonts w:ascii="Calibri" w:hAnsi="Calibri" w:cs="Calibri"/>
                <w:sz w:val="20"/>
                <w:szCs w:val="20"/>
              </w:rPr>
              <w:t>A-7</w:t>
            </w:r>
          </w:p>
        </w:tc>
        <w:tc>
          <w:tcPr>
            <w:tcW w:w="6660" w:type="dxa"/>
          </w:tcPr>
          <w:p w14:paraId="002C6E3C"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Hurricane Policy Limits and Deductibles</w:t>
            </w:r>
          </w:p>
        </w:tc>
        <w:tc>
          <w:tcPr>
            <w:tcW w:w="1800" w:type="dxa"/>
            <w:tcBorders>
              <w:right w:val="single" w:sz="12" w:space="0" w:color="auto"/>
            </w:tcBorders>
          </w:tcPr>
          <w:p w14:paraId="438DAA92"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Significant Revision</w:t>
            </w:r>
          </w:p>
        </w:tc>
      </w:tr>
      <w:tr w:rsidR="00273234" w:rsidRPr="00273234" w14:paraId="50BADFA0" w14:textId="77777777" w:rsidTr="003B5A1F">
        <w:trPr>
          <w:cantSplit/>
          <w:trHeight w:val="219"/>
        </w:trPr>
        <w:tc>
          <w:tcPr>
            <w:tcW w:w="1065" w:type="dxa"/>
            <w:tcBorders>
              <w:left w:val="single" w:sz="12" w:space="0" w:color="auto"/>
            </w:tcBorders>
          </w:tcPr>
          <w:p w14:paraId="13DFD26A" w14:textId="77777777" w:rsidR="00273234" w:rsidRPr="00273234" w:rsidRDefault="00273234" w:rsidP="00273234">
            <w:pPr>
              <w:jc w:val="center"/>
              <w:rPr>
                <w:rFonts w:ascii="Calibri" w:hAnsi="Calibri" w:cs="Calibri"/>
                <w:sz w:val="20"/>
                <w:szCs w:val="20"/>
              </w:rPr>
            </w:pPr>
            <w:r w:rsidRPr="00273234">
              <w:rPr>
                <w:rFonts w:ascii="Calibri" w:hAnsi="Calibri" w:cs="Calibri"/>
                <w:sz w:val="20"/>
                <w:szCs w:val="20"/>
              </w:rPr>
              <w:t>A-8</w:t>
            </w:r>
          </w:p>
        </w:tc>
        <w:tc>
          <w:tcPr>
            <w:tcW w:w="6660" w:type="dxa"/>
          </w:tcPr>
          <w:p w14:paraId="0C97E010"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Hurricane Loss Outputs and Logical Relationships to Risk</w:t>
            </w:r>
          </w:p>
        </w:tc>
        <w:tc>
          <w:tcPr>
            <w:tcW w:w="1800" w:type="dxa"/>
            <w:tcBorders>
              <w:right w:val="single" w:sz="12" w:space="0" w:color="auto"/>
            </w:tcBorders>
          </w:tcPr>
          <w:p w14:paraId="397B7817"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Significant Revision</w:t>
            </w:r>
          </w:p>
        </w:tc>
      </w:tr>
      <w:tr w:rsidR="00273234" w:rsidRPr="00273234" w14:paraId="279166CE" w14:textId="77777777" w:rsidTr="003B5A1F">
        <w:trPr>
          <w:cantSplit/>
          <w:trHeight w:val="219"/>
        </w:trPr>
        <w:tc>
          <w:tcPr>
            <w:tcW w:w="9525" w:type="dxa"/>
            <w:gridSpan w:val="3"/>
            <w:tcBorders>
              <w:left w:val="single" w:sz="12" w:space="0" w:color="auto"/>
              <w:right w:val="single" w:sz="12" w:space="0" w:color="auto"/>
            </w:tcBorders>
          </w:tcPr>
          <w:p w14:paraId="2C21CBBA" w14:textId="77777777" w:rsidR="00273234" w:rsidRPr="00273234" w:rsidRDefault="00273234" w:rsidP="00273234">
            <w:pPr>
              <w:spacing w:before="120"/>
              <w:rPr>
                <w:rFonts w:ascii="Calibri" w:hAnsi="Calibri" w:cs="Calibri"/>
                <w:sz w:val="20"/>
                <w:szCs w:val="20"/>
              </w:rPr>
            </w:pPr>
            <w:r w:rsidRPr="00273234">
              <w:rPr>
                <w:rFonts w:ascii="Calibri" w:hAnsi="Calibri" w:cs="Calibri"/>
                <w:b/>
                <w:bCs/>
                <w:i/>
                <w:sz w:val="20"/>
                <w:szCs w:val="20"/>
              </w:rPr>
              <w:t>Computer/Information</w:t>
            </w:r>
          </w:p>
        </w:tc>
      </w:tr>
      <w:tr w:rsidR="00273234" w:rsidRPr="00273234" w14:paraId="798427C7" w14:textId="77777777" w:rsidTr="003B5A1F">
        <w:trPr>
          <w:cantSplit/>
          <w:trHeight w:val="219"/>
        </w:trPr>
        <w:tc>
          <w:tcPr>
            <w:tcW w:w="1065" w:type="dxa"/>
            <w:tcBorders>
              <w:left w:val="single" w:sz="12" w:space="0" w:color="auto"/>
            </w:tcBorders>
          </w:tcPr>
          <w:p w14:paraId="1021A436" w14:textId="77777777" w:rsidR="00273234" w:rsidRPr="00273234" w:rsidRDefault="00273234" w:rsidP="00273234">
            <w:pPr>
              <w:jc w:val="center"/>
              <w:rPr>
                <w:rFonts w:ascii="Calibri" w:hAnsi="Calibri" w:cs="Calibri"/>
                <w:sz w:val="20"/>
                <w:szCs w:val="20"/>
              </w:rPr>
            </w:pPr>
            <w:r w:rsidRPr="00273234">
              <w:rPr>
                <w:rFonts w:ascii="Calibri" w:hAnsi="Calibri" w:cs="Calibri"/>
                <w:sz w:val="20"/>
                <w:szCs w:val="20"/>
              </w:rPr>
              <w:t>CI-1</w:t>
            </w:r>
          </w:p>
        </w:tc>
        <w:tc>
          <w:tcPr>
            <w:tcW w:w="6660" w:type="dxa"/>
          </w:tcPr>
          <w:p w14:paraId="75A56802"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General System Traceability and Change Tracking</w:t>
            </w:r>
          </w:p>
        </w:tc>
        <w:tc>
          <w:tcPr>
            <w:tcW w:w="1800" w:type="dxa"/>
            <w:tcBorders>
              <w:right w:val="single" w:sz="12" w:space="0" w:color="auto"/>
            </w:tcBorders>
          </w:tcPr>
          <w:p w14:paraId="6593FE00"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New Standard</w:t>
            </w:r>
          </w:p>
        </w:tc>
      </w:tr>
      <w:tr w:rsidR="00273234" w:rsidRPr="00273234" w14:paraId="4AFAFB57" w14:textId="77777777" w:rsidTr="003B5A1F">
        <w:trPr>
          <w:cantSplit/>
          <w:trHeight w:val="219"/>
        </w:trPr>
        <w:tc>
          <w:tcPr>
            <w:tcW w:w="1065" w:type="dxa"/>
            <w:tcBorders>
              <w:left w:val="single" w:sz="12" w:space="0" w:color="auto"/>
            </w:tcBorders>
          </w:tcPr>
          <w:p w14:paraId="5DF6FF11" w14:textId="77777777" w:rsidR="00273234" w:rsidRPr="00273234" w:rsidRDefault="00273234" w:rsidP="00273234">
            <w:pPr>
              <w:jc w:val="center"/>
              <w:rPr>
                <w:rFonts w:ascii="Calibri" w:hAnsi="Calibri" w:cs="Calibri"/>
                <w:sz w:val="20"/>
                <w:szCs w:val="20"/>
              </w:rPr>
            </w:pPr>
            <w:r w:rsidRPr="00273234">
              <w:rPr>
                <w:rFonts w:ascii="Calibri" w:hAnsi="Calibri" w:cs="Calibri"/>
                <w:sz w:val="20"/>
                <w:szCs w:val="20"/>
              </w:rPr>
              <w:t>CI-2</w:t>
            </w:r>
          </w:p>
        </w:tc>
        <w:tc>
          <w:tcPr>
            <w:tcW w:w="6660" w:type="dxa"/>
          </w:tcPr>
          <w:p w14:paraId="67A42017"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Artificial Intelligence-Based Software Engineering</w:t>
            </w:r>
          </w:p>
        </w:tc>
        <w:tc>
          <w:tcPr>
            <w:tcW w:w="1800" w:type="dxa"/>
            <w:tcBorders>
              <w:right w:val="single" w:sz="12" w:space="0" w:color="auto"/>
            </w:tcBorders>
          </w:tcPr>
          <w:p w14:paraId="1E70084C"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New Standard</w:t>
            </w:r>
          </w:p>
        </w:tc>
      </w:tr>
      <w:tr w:rsidR="00273234" w:rsidRPr="00273234" w14:paraId="06365936" w14:textId="77777777" w:rsidTr="003B5A1F">
        <w:trPr>
          <w:cantSplit/>
          <w:trHeight w:val="219"/>
        </w:trPr>
        <w:tc>
          <w:tcPr>
            <w:tcW w:w="1065" w:type="dxa"/>
            <w:tcBorders>
              <w:left w:val="single" w:sz="12" w:space="0" w:color="auto"/>
            </w:tcBorders>
          </w:tcPr>
          <w:p w14:paraId="19890722" w14:textId="77777777" w:rsidR="00273234" w:rsidRPr="00273234" w:rsidRDefault="00273234" w:rsidP="00273234">
            <w:pPr>
              <w:jc w:val="center"/>
              <w:rPr>
                <w:rFonts w:ascii="Calibri" w:hAnsi="Calibri" w:cs="Calibri"/>
                <w:sz w:val="20"/>
                <w:szCs w:val="20"/>
              </w:rPr>
            </w:pPr>
            <w:r w:rsidRPr="00273234">
              <w:rPr>
                <w:rFonts w:ascii="Calibri" w:hAnsi="Calibri" w:cs="Calibri"/>
                <w:sz w:val="20"/>
                <w:szCs w:val="20"/>
              </w:rPr>
              <w:t>CI-3</w:t>
            </w:r>
          </w:p>
        </w:tc>
        <w:tc>
          <w:tcPr>
            <w:tcW w:w="6660" w:type="dxa"/>
          </w:tcPr>
          <w:p w14:paraId="38E3649D"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Hurricane Model Documentation</w:t>
            </w:r>
          </w:p>
        </w:tc>
        <w:tc>
          <w:tcPr>
            <w:tcW w:w="1800" w:type="dxa"/>
            <w:tcBorders>
              <w:right w:val="single" w:sz="12" w:space="0" w:color="auto"/>
            </w:tcBorders>
          </w:tcPr>
          <w:p w14:paraId="0697BCE5"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Significant Revision</w:t>
            </w:r>
          </w:p>
        </w:tc>
      </w:tr>
      <w:tr w:rsidR="00273234" w:rsidRPr="00273234" w14:paraId="73A3BF50" w14:textId="77777777" w:rsidTr="003B5A1F">
        <w:trPr>
          <w:cantSplit/>
          <w:trHeight w:val="219"/>
        </w:trPr>
        <w:tc>
          <w:tcPr>
            <w:tcW w:w="1065" w:type="dxa"/>
            <w:tcBorders>
              <w:left w:val="single" w:sz="12" w:space="0" w:color="auto"/>
            </w:tcBorders>
          </w:tcPr>
          <w:p w14:paraId="6E09330C" w14:textId="77777777" w:rsidR="00273234" w:rsidRPr="00273234" w:rsidRDefault="00273234" w:rsidP="00273234">
            <w:pPr>
              <w:jc w:val="center"/>
              <w:rPr>
                <w:rFonts w:ascii="Calibri" w:hAnsi="Calibri" w:cs="Calibri"/>
                <w:sz w:val="20"/>
                <w:szCs w:val="20"/>
              </w:rPr>
            </w:pPr>
            <w:r w:rsidRPr="00273234">
              <w:rPr>
                <w:rFonts w:ascii="Calibri" w:hAnsi="Calibri" w:cs="Calibri"/>
                <w:sz w:val="20"/>
                <w:szCs w:val="20"/>
              </w:rPr>
              <w:t>CI-4</w:t>
            </w:r>
          </w:p>
        </w:tc>
        <w:tc>
          <w:tcPr>
            <w:tcW w:w="6660" w:type="dxa"/>
          </w:tcPr>
          <w:p w14:paraId="71F849AB"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Hurricane Model Requirements</w:t>
            </w:r>
          </w:p>
        </w:tc>
        <w:tc>
          <w:tcPr>
            <w:tcW w:w="1800" w:type="dxa"/>
            <w:tcBorders>
              <w:right w:val="single" w:sz="12" w:space="0" w:color="auto"/>
            </w:tcBorders>
          </w:tcPr>
          <w:p w14:paraId="5D2F1E21" w14:textId="77777777" w:rsidR="00273234" w:rsidRPr="00273234" w:rsidDel="00830095" w:rsidRDefault="00273234" w:rsidP="00273234">
            <w:pPr>
              <w:rPr>
                <w:rFonts w:ascii="Calibri" w:hAnsi="Calibri" w:cs="Calibri"/>
                <w:sz w:val="20"/>
                <w:szCs w:val="20"/>
              </w:rPr>
            </w:pPr>
          </w:p>
        </w:tc>
      </w:tr>
      <w:tr w:rsidR="00273234" w:rsidRPr="00273234" w14:paraId="6FABEAD8" w14:textId="77777777" w:rsidTr="003B5A1F">
        <w:trPr>
          <w:cantSplit/>
          <w:trHeight w:val="219"/>
        </w:trPr>
        <w:tc>
          <w:tcPr>
            <w:tcW w:w="1065" w:type="dxa"/>
            <w:tcBorders>
              <w:left w:val="single" w:sz="12" w:space="0" w:color="auto"/>
            </w:tcBorders>
          </w:tcPr>
          <w:p w14:paraId="6BEF4C68" w14:textId="77777777" w:rsidR="00273234" w:rsidRPr="00273234" w:rsidRDefault="00273234" w:rsidP="00273234">
            <w:pPr>
              <w:jc w:val="center"/>
              <w:rPr>
                <w:rFonts w:ascii="Calibri" w:hAnsi="Calibri" w:cs="Calibri"/>
                <w:sz w:val="20"/>
                <w:szCs w:val="20"/>
              </w:rPr>
            </w:pPr>
            <w:r w:rsidRPr="00273234">
              <w:rPr>
                <w:rFonts w:ascii="Calibri" w:hAnsi="Calibri" w:cs="Calibri"/>
                <w:sz w:val="20"/>
                <w:szCs w:val="20"/>
              </w:rPr>
              <w:t>CI-5</w:t>
            </w:r>
          </w:p>
        </w:tc>
        <w:tc>
          <w:tcPr>
            <w:tcW w:w="6660" w:type="dxa"/>
          </w:tcPr>
          <w:p w14:paraId="565324CC"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Hurricane Model Organization and Component Design</w:t>
            </w:r>
          </w:p>
        </w:tc>
        <w:tc>
          <w:tcPr>
            <w:tcW w:w="1800" w:type="dxa"/>
            <w:tcBorders>
              <w:right w:val="single" w:sz="12" w:space="0" w:color="auto"/>
            </w:tcBorders>
          </w:tcPr>
          <w:p w14:paraId="4EB7790E"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Significant Revision</w:t>
            </w:r>
          </w:p>
        </w:tc>
      </w:tr>
      <w:tr w:rsidR="00273234" w:rsidRPr="00273234" w14:paraId="12E43B78" w14:textId="77777777" w:rsidTr="003B5A1F">
        <w:trPr>
          <w:cantSplit/>
          <w:trHeight w:val="219"/>
        </w:trPr>
        <w:tc>
          <w:tcPr>
            <w:tcW w:w="1065" w:type="dxa"/>
            <w:tcBorders>
              <w:left w:val="single" w:sz="12" w:space="0" w:color="auto"/>
            </w:tcBorders>
          </w:tcPr>
          <w:p w14:paraId="315D5BBA" w14:textId="77777777" w:rsidR="00273234" w:rsidRPr="00273234" w:rsidRDefault="00273234" w:rsidP="00273234">
            <w:pPr>
              <w:jc w:val="center"/>
              <w:rPr>
                <w:rFonts w:ascii="Calibri" w:hAnsi="Calibri" w:cs="Calibri"/>
                <w:sz w:val="20"/>
                <w:szCs w:val="20"/>
              </w:rPr>
            </w:pPr>
            <w:r w:rsidRPr="00273234">
              <w:rPr>
                <w:rFonts w:ascii="Calibri" w:hAnsi="Calibri" w:cs="Calibri"/>
                <w:sz w:val="20"/>
                <w:szCs w:val="20"/>
              </w:rPr>
              <w:t>CI-6</w:t>
            </w:r>
          </w:p>
        </w:tc>
        <w:tc>
          <w:tcPr>
            <w:tcW w:w="6660" w:type="dxa"/>
          </w:tcPr>
          <w:p w14:paraId="6594C0C4"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Hurricane Model Implementation</w:t>
            </w:r>
          </w:p>
        </w:tc>
        <w:tc>
          <w:tcPr>
            <w:tcW w:w="1800" w:type="dxa"/>
            <w:tcBorders>
              <w:right w:val="single" w:sz="12" w:space="0" w:color="auto"/>
            </w:tcBorders>
          </w:tcPr>
          <w:p w14:paraId="16B40303"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Significant Revision</w:t>
            </w:r>
          </w:p>
        </w:tc>
      </w:tr>
      <w:tr w:rsidR="00273234" w:rsidRPr="00273234" w14:paraId="3A785ABF" w14:textId="77777777" w:rsidTr="003B5A1F">
        <w:trPr>
          <w:cantSplit/>
          <w:trHeight w:val="219"/>
        </w:trPr>
        <w:tc>
          <w:tcPr>
            <w:tcW w:w="1065" w:type="dxa"/>
            <w:tcBorders>
              <w:left w:val="single" w:sz="12" w:space="0" w:color="auto"/>
              <w:bottom w:val="single" w:sz="4" w:space="0" w:color="auto"/>
            </w:tcBorders>
          </w:tcPr>
          <w:p w14:paraId="58CA38F8" w14:textId="77777777" w:rsidR="00273234" w:rsidRPr="00273234" w:rsidRDefault="00273234" w:rsidP="00273234">
            <w:pPr>
              <w:jc w:val="center"/>
              <w:rPr>
                <w:rFonts w:ascii="Calibri" w:hAnsi="Calibri" w:cs="Calibri"/>
                <w:sz w:val="20"/>
                <w:szCs w:val="20"/>
              </w:rPr>
            </w:pPr>
            <w:r w:rsidRPr="00273234">
              <w:rPr>
                <w:rFonts w:ascii="Calibri" w:hAnsi="Calibri" w:cs="Calibri"/>
                <w:sz w:val="20"/>
                <w:szCs w:val="20"/>
              </w:rPr>
              <w:t>CI-7</w:t>
            </w:r>
          </w:p>
        </w:tc>
        <w:tc>
          <w:tcPr>
            <w:tcW w:w="6660" w:type="dxa"/>
            <w:tcBorders>
              <w:bottom w:val="single" w:sz="4" w:space="0" w:color="auto"/>
            </w:tcBorders>
          </w:tcPr>
          <w:p w14:paraId="60F85BC8"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Hurricane Model Implementation Verification</w:t>
            </w:r>
          </w:p>
        </w:tc>
        <w:tc>
          <w:tcPr>
            <w:tcW w:w="1800" w:type="dxa"/>
            <w:tcBorders>
              <w:bottom w:val="single" w:sz="4" w:space="0" w:color="auto"/>
              <w:right w:val="single" w:sz="12" w:space="0" w:color="auto"/>
            </w:tcBorders>
          </w:tcPr>
          <w:p w14:paraId="32E5F1C1"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Significant Revision</w:t>
            </w:r>
          </w:p>
        </w:tc>
      </w:tr>
      <w:tr w:rsidR="00273234" w:rsidRPr="00273234" w14:paraId="2FC7B247" w14:textId="77777777" w:rsidTr="003B5A1F">
        <w:trPr>
          <w:cantSplit/>
          <w:trHeight w:val="219"/>
        </w:trPr>
        <w:tc>
          <w:tcPr>
            <w:tcW w:w="1065" w:type="dxa"/>
            <w:tcBorders>
              <w:left w:val="single" w:sz="12" w:space="0" w:color="auto"/>
              <w:bottom w:val="single" w:sz="4" w:space="0" w:color="auto"/>
            </w:tcBorders>
          </w:tcPr>
          <w:p w14:paraId="363E1EDD" w14:textId="77777777" w:rsidR="00273234" w:rsidRPr="00273234" w:rsidRDefault="00273234" w:rsidP="00273234">
            <w:pPr>
              <w:jc w:val="center"/>
              <w:rPr>
                <w:rFonts w:ascii="Calibri" w:hAnsi="Calibri" w:cs="Calibri"/>
                <w:sz w:val="20"/>
                <w:szCs w:val="20"/>
              </w:rPr>
            </w:pPr>
            <w:r w:rsidRPr="00273234">
              <w:rPr>
                <w:rFonts w:ascii="Calibri" w:hAnsi="Calibri" w:cs="Calibri"/>
                <w:sz w:val="20"/>
                <w:szCs w:val="20"/>
              </w:rPr>
              <w:t>CI-8</w:t>
            </w:r>
          </w:p>
        </w:tc>
        <w:tc>
          <w:tcPr>
            <w:tcW w:w="6660" w:type="dxa"/>
            <w:tcBorders>
              <w:bottom w:val="single" w:sz="4" w:space="0" w:color="auto"/>
            </w:tcBorders>
          </w:tcPr>
          <w:p w14:paraId="0832D716"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Human-Computer Interaction</w:t>
            </w:r>
          </w:p>
        </w:tc>
        <w:tc>
          <w:tcPr>
            <w:tcW w:w="1800" w:type="dxa"/>
            <w:tcBorders>
              <w:bottom w:val="single" w:sz="4" w:space="0" w:color="auto"/>
              <w:right w:val="single" w:sz="12" w:space="0" w:color="auto"/>
            </w:tcBorders>
          </w:tcPr>
          <w:p w14:paraId="21720F75"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Significant Revision</w:t>
            </w:r>
          </w:p>
        </w:tc>
      </w:tr>
      <w:tr w:rsidR="00273234" w:rsidRPr="00273234" w14:paraId="02462ADB" w14:textId="77777777" w:rsidTr="003B5A1F">
        <w:trPr>
          <w:cantSplit/>
          <w:trHeight w:val="219"/>
        </w:trPr>
        <w:tc>
          <w:tcPr>
            <w:tcW w:w="1065" w:type="dxa"/>
            <w:tcBorders>
              <w:top w:val="single" w:sz="4" w:space="0" w:color="auto"/>
              <w:left w:val="single" w:sz="12" w:space="0" w:color="auto"/>
              <w:bottom w:val="single" w:sz="4" w:space="0" w:color="auto"/>
            </w:tcBorders>
          </w:tcPr>
          <w:p w14:paraId="1B0F1F2B" w14:textId="77777777" w:rsidR="00273234" w:rsidRPr="00273234" w:rsidRDefault="00273234" w:rsidP="00273234">
            <w:pPr>
              <w:jc w:val="center"/>
              <w:rPr>
                <w:rFonts w:ascii="Calibri" w:hAnsi="Calibri" w:cs="Calibri"/>
                <w:sz w:val="20"/>
                <w:szCs w:val="20"/>
              </w:rPr>
            </w:pPr>
            <w:r w:rsidRPr="00273234">
              <w:rPr>
                <w:rFonts w:ascii="Calibri" w:hAnsi="Calibri" w:cs="Calibri"/>
                <w:sz w:val="20"/>
                <w:szCs w:val="20"/>
              </w:rPr>
              <w:t>CI-9</w:t>
            </w:r>
          </w:p>
        </w:tc>
        <w:tc>
          <w:tcPr>
            <w:tcW w:w="6660" w:type="dxa"/>
            <w:tcBorders>
              <w:top w:val="single" w:sz="4" w:space="0" w:color="auto"/>
              <w:bottom w:val="single" w:sz="4" w:space="0" w:color="auto"/>
            </w:tcBorders>
          </w:tcPr>
          <w:p w14:paraId="2E2B7223"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Hurricane Model Maintenance and Revision</w:t>
            </w:r>
          </w:p>
        </w:tc>
        <w:tc>
          <w:tcPr>
            <w:tcW w:w="1800" w:type="dxa"/>
            <w:tcBorders>
              <w:top w:val="single" w:sz="4" w:space="0" w:color="auto"/>
              <w:bottom w:val="single" w:sz="4" w:space="0" w:color="auto"/>
              <w:right w:val="single" w:sz="12" w:space="0" w:color="auto"/>
            </w:tcBorders>
          </w:tcPr>
          <w:p w14:paraId="53C6876C"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Significant Revision</w:t>
            </w:r>
          </w:p>
        </w:tc>
      </w:tr>
      <w:tr w:rsidR="00273234" w:rsidRPr="00273234" w14:paraId="63F08FAE" w14:textId="77777777" w:rsidTr="003B5A1F">
        <w:trPr>
          <w:cantSplit/>
          <w:trHeight w:val="219"/>
        </w:trPr>
        <w:tc>
          <w:tcPr>
            <w:tcW w:w="1065" w:type="dxa"/>
            <w:tcBorders>
              <w:left w:val="single" w:sz="12" w:space="0" w:color="auto"/>
              <w:bottom w:val="single" w:sz="12" w:space="0" w:color="auto"/>
            </w:tcBorders>
          </w:tcPr>
          <w:p w14:paraId="58E6C742" w14:textId="77777777" w:rsidR="00273234" w:rsidRPr="00273234" w:rsidRDefault="00273234" w:rsidP="00273234">
            <w:pPr>
              <w:jc w:val="center"/>
              <w:rPr>
                <w:rFonts w:ascii="Calibri" w:hAnsi="Calibri" w:cs="Calibri"/>
                <w:sz w:val="20"/>
                <w:szCs w:val="20"/>
              </w:rPr>
            </w:pPr>
            <w:r w:rsidRPr="00273234">
              <w:rPr>
                <w:rFonts w:ascii="Calibri" w:hAnsi="Calibri" w:cs="Calibri"/>
                <w:sz w:val="20"/>
                <w:szCs w:val="20"/>
              </w:rPr>
              <w:t>CI-10</w:t>
            </w:r>
          </w:p>
        </w:tc>
        <w:tc>
          <w:tcPr>
            <w:tcW w:w="6660" w:type="dxa"/>
            <w:tcBorders>
              <w:bottom w:val="single" w:sz="12" w:space="0" w:color="auto"/>
            </w:tcBorders>
          </w:tcPr>
          <w:p w14:paraId="2877158F"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Hurricane Model Security</w:t>
            </w:r>
          </w:p>
        </w:tc>
        <w:tc>
          <w:tcPr>
            <w:tcW w:w="1800" w:type="dxa"/>
            <w:tcBorders>
              <w:bottom w:val="single" w:sz="12" w:space="0" w:color="auto"/>
              <w:right w:val="single" w:sz="12" w:space="0" w:color="auto"/>
            </w:tcBorders>
          </w:tcPr>
          <w:p w14:paraId="7B82CC9D" w14:textId="77777777" w:rsidR="00273234" w:rsidRPr="00273234" w:rsidRDefault="00273234" w:rsidP="00273234">
            <w:pPr>
              <w:rPr>
                <w:rFonts w:ascii="Calibri" w:hAnsi="Calibri" w:cs="Calibri"/>
                <w:sz w:val="20"/>
                <w:szCs w:val="20"/>
              </w:rPr>
            </w:pPr>
            <w:r w:rsidRPr="00273234">
              <w:rPr>
                <w:rFonts w:ascii="Calibri" w:hAnsi="Calibri" w:cs="Calibri"/>
                <w:sz w:val="20"/>
                <w:szCs w:val="20"/>
              </w:rPr>
              <w:t>Significant Revision</w:t>
            </w:r>
          </w:p>
        </w:tc>
      </w:tr>
    </w:tbl>
    <w:p w14:paraId="1EC4EEBD" w14:textId="77777777" w:rsidR="00273234" w:rsidRPr="00273234" w:rsidRDefault="00273234" w:rsidP="00273234">
      <w:pPr>
        <w:spacing w:before="120"/>
        <w:rPr>
          <w:rFonts w:ascii="Calibri" w:hAnsi="Calibri" w:cs="Calibri"/>
          <w:i/>
        </w:rPr>
      </w:pPr>
      <w:r w:rsidRPr="00273234">
        <w:rPr>
          <w:rFonts w:ascii="Calibri" w:hAnsi="Calibri" w:cs="Calibri"/>
        </w:rPr>
        <w:lastRenderedPageBreak/>
        <w:t xml:space="preserve">Note: </w:t>
      </w:r>
      <w:r w:rsidRPr="00273234">
        <w:rPr>
          <w:rFonts w:ascii="Calibri" w:hAnsi="Calibri" w:cs="Calibri"/>
          <w:i/>
        </w:rPr>
        <w:t>Significant revisions are those that include new or revised (non-editorial) standard requirements, disclosures, forms, or audit items.</w:t>
      </w:r>
    </w:p>
    <w:p w14:paraId="335B2894" w14:textId="77777777" w:rsidR="00273234" w:rsidRDefault="00273234" w:rsidP="00273234">
      <w:pPr>
        <w:tabs>
          <w:tab w:val="left" w:pos="-1080"/>
          <w:tab w:val="left" w:pos="-720"/>
          <w:tab w:val="left" w:pos="0"/>
          <w:tab w:val="left" w:pos="720"/>
          <w:tab w:val="left" w:pos="1440"/>
          <w:tab w:val="left" w:pos="2160"/>
          <w:tab w:val="left" w:pos="2880"/>
          <w:tab w:val="right" w:pos="9000"/>
          <w:tab w:val="left" w:pos="9360"/>
        </w:tabs>
        <w:jc w:val="both"/>
        <w:rPr>
          <w:bCs/>
          <w:iCs/>
        </w:rPr>
      </w:pPr>
    </w:p>
    <w:p w14:paraId="766AE7A9" w14:textId="77777777" w:rsidR="00273234" w:rsidRDefault="00273234" w:rsidP="00273234">
      <w:pPr>
        <w:tabs>
          <w:tab w:val="left" w:pos="-1080"/>
          <w:tab w:val="left" w:pos="-720"/>
          <w:tab w:val="left" w:pos="0"/>
          <w:tab w:val="left" w:pos="720"/>
          <w:tab w:val="left" w:pos="1440"/>
          <w:tab w:val="left" w:pos="2160"/>
          <w:tab w:val="left" w:pos="2880"/>
          <w:tab w:val="right" w:pos="9000"/>
          <w:tab w:val="left" w:pos="9360"/>
        </w:tabs>
        <w:jc w:val="both"/>
        <w:rPr>
          <w:bCs/>
          <w:iCs/>
        </w:rPr>
      </w:pPr>
    </w:p>
    <w:p w14:paraId="7E4629EA" w14:textId="77777777" w:rsidR="00273234" w:rsidRDefault="00273234" w:rsidP="00273234">
      <w:pPr>
        <w:tabs>
          <w:tab w:val="left" w:pos="-1080"/>
          <w:tab w:val="left" w:pos="-720"/>
          <w:tab w:val="left" w:pos="0"/>
          <w:tab w:val="left" w:pos="720"/>
          <w:tab w:val="left" w:pos="1440"/>
          <w:tab w:val="left" w:pos="2160"/>
          <w:tab w:val="left" w:pos="2880"/>
          <w:tab w:val="right" w:pos="9000"/>
          <w:tab w:val="left" w:pos="9360"/>
        </w:tabs>
        <w:jc w:val="both"/>
        <w:rPr>
          <w:bCs/>
          <w:iCs/>
        </w:rPr>
      </w:pPr>
    </w:p>
    <w:p w14:paraId="64C2E905" w14:textId="77777777" w:rsidR="00273234" w:rsidRDefault="00273234" w:rsidP="00273234">
      <w:pPr>
        <w:tabs>
          <w:tab w:val="left" w:pos="-1080"/>
          <w:tab w:val="left" w:pos="-720"/>
          <w:tab w:val="left" w:pos="0"/>
          <w:tab w:val="left" w:pos="720"/>
          <w:tab w:val="left" w:pos="1440"/>
          <w:tab w:val="left" w:pos="2160"/>
          <w:tab w:val="left" w:pos="2880"/>
          <w:tab w:val="right" w:pos="9000"/>
          <w:tab w:val="left" w:pos="9360"/>
        </w:tabs>
        <w:jc w:val="both"/>
        <w:rPr>
          <w:bCs/>
          <w:iCs/>
        </w:rPr>
      </w:pPr>
    </w:p>
    <w:p w14:paraId="24725E21" w14:textId="77777777" w:rsidR="00273234" w:rsidRDefault="00273234" w:rsidP="00273234">
      <w:pPr>
        <w:tabs>
          <w:tab w:val="left" w:pos="-1080"/>
          <w:tab w:val="left" w:pos="-720"/>
          <w:tab w:val="left" w:pos="0"/>
          <w:tab w:val="left" w:pos="720"/>
          <w:tab w:val="left" w:pos="1440"/>
          <w:tab w:val="left" w:pos="2160"/>
          <w:tab w:val="left" w:pos="2880"/>
          <w:tab w:val="right" w:pos="9000"/>
          <w:tab w:val="left" w:pos="9360"/>
        </w:tabs>
        <w:jc w:val="both"/>
        <w:rPr>
          <w:bCs/>
          <w:iCs/>
        </w:rPr>
      </w:pPr>
    </w:p>
    <w:p w14:paraId="5291CE63" w14:textId="77777777" w:rsidR="00273234" w:rsidRDefault="00273234" w:rsidP="00273234">
      <w:pPr>
        <w:tabs>
          <w:tab w:val="left" w:pos="-1080"/>
          <w:tab w:val="left" w:pos="-720"/>
          <w:tab w:val="left" w:pos="0"/>
          <w:tab w:val="left" w:pos="720"/>
          <w:tab w:val="left" w:pos="1440"/>
          <w:tab w:val="left" w:pos="2160"/>
          <w:tab w:val="left" w:pos="2880"/>
          <w:tab w:val="right" w:pos="9000"/>
          <w:tab w:val="left" w:pos="9360"/>
        </w:tabs>
        <w:jc w:val="both"/>
        <w:rPr>
          <w:bCs/>
          <w:iCs/>
        </w:rPr>
      </w:pPr>
    </w:p>
    <w:p w14:paraId="3EA780DC" w14:textId="77777777" w:rsidR="00273234" w:rsidRDefault="00273234" w:rsidP="00273234">
      <w:pPr>
        <w:tabs>
          <w:tab w:val="left" w:pos="-1080"/>
          <w:tab w:val="left" w:pos="-720"/>
          <w:tab w:val="left" w:pos="0"/>
          <w:tab w:val="left" w:pos="720"/>
          <w:tab w:val="left" w:pos="1440"/>
          <w:tab w:val="left" w:pos="2160"/>
          <w:tab w:val="left" w:pos="2880"/>
          <w:tab w:val="right" w:pos="9000"/>
          <w:tab w:val="left" w:pos="9360"/>
        </w:tabs>
        <w:jc w:val="both"/>
        <w:rPr>
          <w:bCs/>
          <w:iCs/>
        </w:rPr>
      </w:pPr>
    </w:p>
    <w:p w14:paraId="3B074A0B" w14:textId="77777777" w:rsidR="00273234" w:rsidRDefault="00273234" w:rsidP="00273234">
      <w:pPr>
        <w:tabs>
          <w:tab w:val="left" w:pos="-1080"/>
          <w:tab w:val="left" w:pos="-720"/>
          <w:tab w:val="left" w:pos="0"/>
          <w:tab w:val="left" w:pos="720"/>
          <w:tab w:val="left" w:pos="1440"/>
          <w:tab w:val="left" w:pos="2160"/>
          <w:tab w:val="left" w:pos="2880"/>
          <w:tab w:val="right" w:pos="9000"/>
          <w:tab w:val="left" w:pos="9360"/>
        </w:tabs>
        <w:jc w:val="both"/>
        <w:rPr>
          <w:bCs/>
          <w:iCs/>
        </w:rPr>
      </w:pPr>
    </w:p>
    <w:p w14:paraId="21B064D6" w14:textId="77777777" w:rsidR="00273234" w:rsidRDefault="00273234" w:rsidP="00273234">
      <w:pPr>
        <w:tabs>
          <w:tab w:val="left" w:pos="-1080"/>
          <w:tab w:val="left" w:pos="-720"/>
          <w:tab w:val="left" w:pos="0"/>
          <w:tab w:val="left" w:pos="720"/>
          <w:tab w:val="left" w:pos="1440"/>
          <w:tab w:val="left" w:pos="2160"/>
          <w:tab w:val="left" w:pos="2880"/>
          <w:tab w:val="right" w:pos="9000"/>
          <w:tab w:val="left" w:pos="9360"/>
        </w:tabs>
        <w:jc w:val="both"/>
        <w:rPr>
          <w:bCs/>
          <w:iCs/>
        </w:rPr>
      </w:pPr>
    </w:p>
    <w:p w14:paraId="07191B3F" w14:textId="77777777" w:rsidR="00273234" w:rsidRDefault="00273234" w:rsidP="00273234">
      <w:pPr>
        <w:tabs>
          <w:tab w:val="left" w:pos="-1080"/>
          <w:tab w:val="left" w:pos="-720"/>
          <w:tab w:val="left" w:pos="0"/>
          <w:tab w:val="left" w:pos="720"/>
          <w:tab w:val="left" w:pos="1440"/>
          <w:tab w:val="left" w:pos="2160"/>
          <w:tab w:val="left" w:pos="2880"/>
          <w:tab w:val="right" w:pos="9000"/>
          <w:tab w:val="left" w:pos="9360"/>
        </w:tabs>
        <w:jc w:val="both"/>
        <w:rPr>
          <w:bCs/>
          <w:iCs/>
        </w:rPr>
      </w:pPr>
    </w:p>
    <w:p w14:paraId="5072ADBA" w14:textId="77777777" w:rsidR="00D2399F" w:rsidRPr="00D2399F" w:rsidRDefault="00D2399F" w:rsidP="00D2399F">
      <w:pPr>
        <w:rPr>
          <w:rFonts w:ascii="Calibri" w:hAnsi="Calibri" w:cs="Calibri"/>
        </w:rPr>
      </w:pPr>
    </w:p>
    <w:p w14:paraId="27DD7B64" w14:textId="2F40785B" w:rsidR="00273234" w:rsidRDefault="00273234">
      <w:pPr>
        <w:rPr>
          <w:rFonts w:ascii="Calibri" w:hAnsi="Calibri" w:cs="Calibri"/>
        </w:rPr>
      </w:pPr>
      <w:r>
        <w:rPr>
          <w:rFonts w:ascii="Calibri" w:hAnsi="Calibri" w:cs="Calibri"/>
        </w:rPr>
        <w:br w:type="page"/>
      </w:r>
    </w:p>
    <w:p w14:paraId="49C9B64C" w14:textId="77777777" w:rsidR="00273234" w:rsidRPr="00273234" w:rsidRDefault="00273234" w:rsidP="00273234">
      <w:pPr>
        <w:tabs>
          <w:tab w:val="right" w:pos="9360"/>
        </w:tabs>
        <w:jc w:val="center"/>
        <w:rPr>
          <w:rFonts w:ascii="Calibri" w:hAnsi="Calibri" w:cs="Calibri"/>
          <w:b/>
          <w:sz w:val="28"/>
        </w:rPr>
      </w:pPr>
      <w:r w:rsidRPr="00273234">
        <w:rPr>
          <w:rFonts w:ascii="Calibri" w:hAnsi="Calibri" w:cs="Calibri"/>
          <w:b/>
          <w:sz w:val="28"/>
        </w:rPr>
        <w:lastRenderedPageBreak/>
        <w:t>GENERAL HURRICANE STANDARDS</w:t>
      </w:r>
    </w:p>
    <w:p w14:paraId="5A635AB3" w14:textId="77777777" w:rsidR="00273234" w:rsidRPr="00273234" w:rsidRDefault="00273234" w:rsidP="00273234">
      <w:pPr>
        <w:rPr>
          <w:rFonts w:ascii="Calibri" w:hAnsi="Calibri" w:cs="Calibri"/>
          <w:b/>
          <w:sz w:val="28"/>
        </w:rPr>
      </w:pPr>
      <w:r w:rsidRPr="00273234">
        <w:rPr>
          <w:rFonts w:ascii="Calibri" w:hAnsi="Calibri" w:cs="Calibri"/>
          <w:b/>
          <w:noProof/>
        </w:rPr>
        <mc:AlternateContent>
          <mc:Choice Requires="wps">
            <w:drawing>
              <wp:anchor distT="0" distB="0" distL="114300" distR="114300" simplePos="0" relativeHeight="251672576" behindDoc="1" locked="0" layoutInCell="1" allowOverlap="1" wp14:anchorId="2172BDF4" wp14:editId="49EE101C">
                <wp:simplePos x="0" y="0"/>
                <wp:positionH relativeFrom="margin">
                  <wp:posOffset>-127165</wp:posOffset>
                </wp:positionH>
                <wp:positionV relativeFrom="paragraph">
                  <wp:posOffset>100965</wp:posOffset>
                </wp:positionV>
                <wp:extent cx="6438900" cy="3983604"/>
                <wp:effectExtent l="0" t="0" r="95250" b="93345"/>
                <wp:wrapNone/>
                <wp:docPr id="1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983604"/>
                        </a:xfrm>
                        <a:prstGeom prst="rect">
                          <a:avLst/>
                        </a:prstGeom>
                        <a:solidFill>
                          <a:srgbClr val="DDDDDD"/>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27A80" id="Rectangle 9" o:spid="_x0000_s1026" style="position:absolute;margin-left:-10pt;margin-top:7.95pt;width:507pt;height:313.6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" fillcolor="#ddd" strokeweight="1pt">
                <v:shadow on="t" offset="6pt,6pt"/>
                <w10:wrap anchorx="margin"/>
              </v:rect>
            </w:pict>
          </mc:Fallback>
        </mc:AlternateContent>
      </w:r>
    </w:p>
    <w:p w14:paraId="309B5DBE" w14:textId="77777777" w:rsidR="00273234" w:rsidRPr="00273234" w:rsidRDefault="00273234" w:rsidP="00273234">
      <w:pPr>
        <w:rPr>
          <w:rFonts w:ascii="Calibri" w:hAnsi="Calibri" w:cs="Calibri"/>
          <w:b/>
          <w:sz w:val="28"/>
        </w:rPr>
      </w:pPr>
      <w:r w:rsidRPr="00273234">
        <w:rPr>
          <w:rFonts w:ascii="Calibri" w:hAnsi="Calibri" w:cs="Calibri"/>
          <w:b/>
          <w:sz w:val="28"/>
        </w:rPr>
        <w:t>G-1</w:t>
      </w:r>
      <w:r w:rsidRPr="00273234">
        <w:rPr>
          <w:rFonts w:ascii="Calibri" w:hAnsi="Calibri" w:cs="Calibri"/>
          <w:b/>
          <w:sz w:val="28"/>
        </w:rPr>
        <w:tab/>
        <w:t>Scope of the Hurricane Model and Its Implementation*</w:t>
      </w:r>
    </w:p>
    <w:p w14:paraId="53681E42" w14:textId="77777777" w:rsidR="00273234" w:rsidRPr="00273234" w:rsidRDefault="00273234" w:rsidP="00273234">
      <w:pPr>
        <w:ind w:firstLine="720"/>
        <w:rPr>
          <w:rFonts w:ascii="Calibri" w:hAnsi="Calibri" w:cs="Calibri"/>
          <w:b/>
          <w:sz w:val="28"/>
        </w:rPr>
      </w:pPr>
      <w:r w:rsidRPr="00273234">
        <w:rPr>
          <w:rFonts w:ascii="Calibri" w:hAnsi="Calibri" w:cs="Calibri"/>
          <w:bCs/>
          <w:i/>
          <w:iCs/>
          <w:sz w:val="20"/>
        </w:rPr>
        <w:t>(*Significant Revision)</w:t>
      </w:r>
    </w:p>
    <w:p w14:paraId="5C5DBAD1" w14:textId="77777777" w:rsidR="00273234" w:rsidRPr="00273234" w:rsidRDefault="00273234" w:rsidP="00273234">
      <w:pPr>
        <w:tabs>
          <w:tab w:val="left" w:pos="-2880"/>
        </w:tabs>
        <w:rPr>
          <w:rFonts w:ascii="Calibri" w:hAnsi="Calibri" w:cs="Calibri"/>
          <w:b/>
        </w:rPr>
      </w:pPr>
      <w:r w:rsidRPr="00273234">
        <w:rPr>
          <w:rFonts w:ascii="Calibri" w:hAnsi="Calibri" w:cs="Calibri"/>
          <w:b/>
        </w:rPr>
        <w:tab/>
      </w:r>
      <w:r w:rsidRPr="00273234">
        <w:rPr>
          <w:rFonts w:ascii="Calibri" w:hAnsi="Calibri" w:cs="Calibri"/>
          <w:b/>
        </w:rPr>
        <w:tab/>
      </w:r>
      <w:r w:rsidRPr="00273234">
        <w:rPr>
          <w:rFonts w:ascii="Calibri" w:hAnsi="Calibri" w:cs="Calibri"/>
          <w:b/>
        </w:rPr>
        <w:tab/>
      </w:r>
    </w:p>
    <w:p w14:paraId="12D4D2E6" w14:textId="77777777" w:rsidR="00273234" w:rsidRPr="00273234" w:rsidRDefault="00273234" w:rsidP="00273234">
      <w:pPr>
        <w:numPr>
          <w:ilvl w:val="0"/>
          <w:numId w:val="88"/>
        </w:numPr>
        <w:tabs>
          <w:tab w:val="left" w:pos="-2160"/>
        </w:tabs>
        <w:rPr>
          <w:rFonts w:ascii="Calibri" w:hAnsi="Calibri" w:cs="Calibri"/>
          <w:b/>
          <w:i/>
          <w:color w:val="0000FF"/>
        </w:rPr>
      </w:pPr>
      <w:r w:rsidRPr="00273234">
        <w:rPr>
          <w:rFonts w:ascii="Calibri" w:hAnsi="Calibri" w:cs="Calibri"/>
          <w:b/>
          <w:i/>
        </w:rPr>
        <w:t>The hurricane model shall project accurate and reliable loss costs and probable maximum loss levels for damage to insured residential property from hurricane events.</w:t>
      </w:r>
    </w:p>
    <w:p w14:paraId="09AB7569" w14:textId="77777777" w:rsidR="00273234" w:rsidRPr="00273234" w:rsidRDefault="00273234" w:rsidP="00273234">
      <w:pPr>
        <w:tabs>
          <w:tab w:val="left" w:pos="-2160"/>
        </w:tabs>
        <w:ind w:left="1080"/>
        <w:rPr>
          <w:rFonts w:ascii="Calibri" w:hAnsi="Calibri" w:cs="Calibri"/>
          <w:b/>
          <w:i/>
          <w:color w:val="0000FF"/>
        </w:rPr>
      </w:pPr>
    </w:p>
    <w:p w14:paraId="11C3E4EF" w14:textId="77777777" w:rsidR="00273234" w:rsidRPr="00273234" w:rsidRDefault="00273234" w:rsidP="00273234">
      <w:pPr>
        <w:numPr>
          <w:ilvl w:val="0"/>
          <w:numId w:val="88"/>
        </w:numPr>
        <w:tabs>
          <w:tab w:val="left" w:pos="-2160"/>
        </w:tabs>
        <w:rPr>
          <w:rFonts w:ascii="Calibri" w:hAnsi="Calibri" w:cs="Calibri"/>
          <w:b/>
          <w:i/>
          <w:color w:val="0000FF"/>
        </w:rPr>
      </w:pPr>
      <w:r w:rsidRPr="00273234">
        <w:rPr>
          <w:rFonts w:ascii="Calibri" w:hAnsi="Calibri" w:cs="Calibri"/>
          <w:b/>
          <w:i/>
          <w:iCs/>
        </w:rPr>
        <w:t xml:space="preserve">A documented process shall be maintained to ensure continual agreement and correct correspondence of databases, data files, and computer source code to presentation materials, current scientific literature, current technical literature, and modeling organization documents. </w:t>
      </w:r>
    </w:p>
    <w:p w14:paraId="2332699C" w14:textId="77777777" w:rsidR="00273234" w:rsidRPr="00273234" w:rsidRDefault="00273234" w:rsidP="00273234">
      <w:pPr>
        <w:ind w:left="720"/>
        <w:contextualSpacing/>
        <w:rPr>
          <w:rFonts w:ascii="Calibri" w:hAnsi="Calibri" w:cs="Calibri"/>
          <w:b/>
          <w:i/>
          <w:color w:val="0000FF"/>
        </w:rPr>
      </w:pPr>
    </w:p>
    <w:p w14:paraId="600A55C5" w14:textId="77777777" w:rsidR="00273234" w:rsidRPr="00273234" w:rsidRDefault="00273234" w:rsidP="00273234">
      <w:pPr>
        <w:numPr>
          <w:ilvl w:val="0"/>
          <w:numId w:val="88"/>
        </w:numPr>
        <w:tabs>
          <w:tab w:val="left" w:pos="1800"/>
        </w:tabs>
        <w:rPr>
          <w:rFonts w:ascii="Calibri" w:hAnsi="Calibri" w:cs="Calibri"/>
          <w:b/>
          <w:i/>
          <w:iCs/>
        </w:rPr>
      </w:pPr>
      <w:r w:rsidRPr="00273234">
        <w:rPr>
          <w:rFonts w:ascii="Calibri" w:hAnsi="Calibri" w:cs="Calibri"/>
          <w:b/>
          <w:i/>
          <w:iCs/>
        </w:rPr>
        <w:t xml:space="preserve">All software, data, and flowcharts (1) located within the hurricane model, (2) used to validate the hurricane model, (3) used to project modeled hurricane loss costs and hurricane probable maximum loss levels, and (4) used to create forms required by the Commission in the Hurricane Standards Report of Activities shall comply with the Computer/Information Hurricane Standards. </w:t>
      </w:r>
    </w:p>
    <w:p w14:paraId="07894714" w14:textId="77777777" w:rsidR="00273234" w:rsidRPr="00273234" w:rsidRDefault="00273234" w:rsidP="00273234">
      <w:pPr>
        <w:rPr>
          <w:rFonts w:ascii="Calibri" w:hAnsi="Calibri" w:cs="Calibri"/>
          <w:b/>
          <w:i/>
          <w:iCs/>
        </w:rPr>
      </w:pPr>
    </w:p>
    <w:p w14:paraId="38787BF2" w14:textId="77777777" w:rsidR="00273234" w:rsidRPr="00273234" w:rsidRDefault="00273234" w:rsidP="00273234">
      <w:pPr>
        <w:numPr>
          <w:ilvl w:val="0"/>
          <w:numId w:val="105"/>
        </w:numPr>
        <w:tabs>
          <w:tab w:val="left" w:pos="1170"/>
        </w:tabs>
        <w:contextualSpacing/>
        <w:rPr>
          <w:rFonts w:ascii="Calibri" w:hAnsi="Calibri" w:cs="Calibri"/>
          <w:b/>
          <w:i/>
          <w:iCs/>
          <w:color w:val="008000"/>
        </w:rPr>
      </w:pPr>
      <w:bookmarkStart w:id="41" w:name="_Hlk77152869"/>
      <w:bookmarkStart w:id="42" w:name="_Hlk77152838"/>
      <w:r w:rsidRPr="00273234">
        <w:rPr>
          <w:rFonts w:ascii="Calibri" w:hAnsi="Calibri" w:cs="Calibri"/>
          <w:b/>
          <w:i/>
          <w:iCs/>
        </w:rPr>
        <w:t xml:space="preserve">Vintage of data, code, scientific literature, and technical literature used shall be justified. </w:t>
      </w:r>
      <w:bookmarkEnd w:id="41"/>
    </w:p>
    <w:p w14:paraId="0137B6CE" w14:textId="77777777" w:rsidR="00273234" w:rsidRPr="00273234" w:rsidRDefault="00273234" w:rsidP="00273234">
      <w:pPr>
        <w:tabs>
          <w:tab w:val="left" w:pos="1170"/>
        </w:tabs>
        <w:ind w:left="1080"/>
        <w:contextualSpacing/>
        <w:rPr>
          <w:rFonts w:ascii="Calibri" w:hAnsi="Calibri" w:cs="Calibri"/>
          <w:b/>
          <w:i/>
          <w:iCs/>
        </w:rPr>
      </w:pPr>
    </w:p>
    <w:bookmarkEnd w:id="42"/>
    <w:p w14:paraId="516C9FAD" w14:textId="77777777" w:rsidR="00273234" w:rsidRPr="00273234" w:rsidRDefault="00273234" w:rsidP="00273234">
      <w:pPr>
        <w:ind w:left="1800" w:hanging="1080"/>
        <w:rPr>
          <w:rFonts w:ascii="Calibri" w:hAnsi="Calibri" w:cs="Calibri"/>
        </w:rPr>
      </w:pPr>
    </w:p>
    <w:p w14:paraId="4F369B72" w14:textId="77777777" w:rsidR="00273234" w:rsidRPr="00273234" w:rsidRDefault="00273234" w:rsidP="00273234">
      <w:pPr>
        <w:ind w:left="1800" w:hanging="1080"/>
        <w:rPr>
          <w:rFonts w:ascii="Calibri" w:hAnsi="Calibri" w:cs="Calibri"/>
        </w:rPr>
      </w:pPr>
      <w:r w:rsidRPr="00273234">
        <w:rPr>
          <w:rFonts w:ascii="Calibri" w:hAnsi="Calibri" w:cs="Calibri"/>
        </w:rPr>
        <w:t xml:space="preserve">Purpose: </w:t>
      </w:r>
      <w:r w:rsidRPr="00273234">
        <w:rPr>
          <w:rFonts w:ascii="Calibri" w:hAnsi="Calibri" w:cs="Calibri"/>
          <w:i/>
        </w:rPr>
        <w:tab/>
      </w:r>
      <w:r w:rsidRPr="00273234">
        <w:rPr>
          <w:rFonts w:ascii="Calibri" w:hAnsi="Calibri" w:cs="Calibri"/>
        </w:rPr>
        <w:t xml:space="preserve">This standard yields a high-level view of the hurricane model that projects loss costs and probable maximum loss levels for damage to insured residential property (personal and commercial) from hurricane events, including time element losses. </w:t>
      </w:r>
    </w:p>
    <w:p w14:paraId="7CF6436B" w14:textId="77777777" w:rsidR="00273234" w:rsidRPr="00273234" w:rsidRDefault="00273234" w:rsidP="00273234">
      <w:pPr>
        <w:ind w:left="1800" w:hanging="1080"/>
        <w:rPr>
          <w:rFonts w:ascii="Calibri" w:hAnsi="Calibri" w:cs="Calibri"/>
        </w:rPr>
      </w:pPr>
    </w:p>
    <w:p w14:paraId="0E856C5D" w14:textId="77777777" w:rsidR="00273234" w:rsidRPr="00273234" w:rsidRDefault="00273234" w:rsidP="00273234">
      <w:pPr>
        <w:tabs>
          <w:tab w:val="left" w:pos="2520"/>
          <w:tab w:val="left" w:pos="3060"/>
        </w:tabs>
        <w:ind w:left="1800" w:hanging="1080"/>
        <w:rPr>
          <w:rFonts w:ascii="Calibri" w:hAnsi="Calibri" w:cs="Calibri"/>
        </w:rPr>
      </w:pPr>
      <w:r w:rsidRPr="00273234">
        <w:rPr>
          <w:rFonts w:ascii="Calibri" w:hAnsi="Calibri" w:cs="Calibri"/>
        </w:rPr>
        <w:t>Relevant Forms:</w:t>
      </w:r>
      <w:r w:rsidRPr="00273234">
        <w:rPr>
          <w:rFonts w:ascii="Calibri" w:hAnsi="Calibri" w:cs="Calibri"/>
        </w:rPr>
        <w:tab/>
        <w:t>G-1,</w:t>
      </w:r>
      <w:r w:rsidRPr="00273234">
        <w:rPr>
          <w:rFonts w:ascii="Calibri" w:hAnsi="Calibri" w:cs="Calibri"/>
        </w:rPr>
        <w:tab/>
        <w:t>General Hurricane Standards Expert Certification</w:t>
      </w:r>
    </w:p>
    <w:p w14:paraId="2F9AF571" w14:textId="77777777" w:rsidR="00273234" w:rsidRPr="00273234" w:rsidRDefault="00273234" w:rsidP="00273234">
      <w:pPr>
        <w:tabs>
          <w:tab w:val="left" w:pos="2520"/>
          <w:tab w:val="left" w:pos="3060"/>
        </w:tabs>
        <w:ind w:left="1800" w:firstLine="720"/>
        <w:rPr>
          <w:rFonts w:ascii="Calibri" w:hAnsi="Calibri" w:cs="Calibri"/>
        </w:rPr>
      </w:pPr>
      <w:r w:rsidRPr="00273234">
        <w:rPr>
          <w:rFonts w:ascii="Calibri" w:hAnsi="Calibri" w:cs="Calibri"/>
        </w:rPr>
        <w:t>M-1,</w:t>
      </w:r>
      <w:r w:rsidRPr="00273234">
        <w:rPr>
          <w:rFonts w:ascii="Calibri" w:hAnsi="Calibri" w:cs="Calibri"/>
        </w:rPr>
        <w:tab/>
        <w:t>Annual Occurrence Rates</w:t>
      </w:r>
    </w:p>
    <w:p w14:paraId="3B15ABEE" w14:textId="77777777" w:rsidR="00273234" w:rsidRPr="00273234" w:rsidRDefault="00273234" w:rsidP="00273234">
      <w:pPr>
        <w:tabs>
          <w:tab w:val="left" w:pos="2520"/>
          <w:tab w:val="left" w:pos="3060"/>
        </w:tabs>
        <w:ind w:left="3060" w:hanging="540"/>
        <w:rPr>
          <w:rFonts w:ascii="Calibri" w:hAnsi="Calibri" w:cs="Calibri"/>
        </w:rPr>
      </w:pPr>
      <w:r w:rsidRPr="00273234">
        <w:rPr>
          <w:rFonts w:ascii="Calibri" w:hAnsi="Calibri" w:cs="Calibri"/>
        </w:rPr>
        <w:t>M-3,</w:t>
      </w:r>
      <w:r w:rsidRPr="00273234">
        <w:rPr>
          <w:rFonts w:ascii="Calibri" w:hAnsi="Calibri" w:cs="Calibri"/>
        </w:rPr>
        <w:tab/>
        <w:t>Radius of Maximum Wind and Radii of Standard Wind Thresholds</w:t>
      </w:r>
    </w:p>
    <w:p w14:paraId="323F83A7" w14:textId="77777777" w:rsidR="00275ED1" w:rsidRPr="00273234" w:rsidRDefault="00275ED1" w:rsidP="00275ED1">
      <w:pPr>
        <w:tabs>
          <w:tab w:val="left" w:pos="2520"/>
          <w:tab w:val="left" w:pos="3330"/>
        </w:tabs>
        <w:ind w:left="3060" w:hanging="540"/>
        <w:rPr>
          <w:rFonts w:ascii="Calibri" w:hAnsi="Calibri" w:cs="Calibri"/>
        </w:rPr>
      </w:pPr>
      <w:r w:rsidRPr="00273234">
        <w:rPr>
          <w:rFonts w:ascii="Calibri" w:hAnsi="Calibri" w:cs="Calibri"/>
        </w:rPr>
        <w:t>M-4,</w:t>
      </w:r>
      <w:r w:rsidRPr="00273234">
        <w:rPr>
          <w:rFonts w:ascii="Calibri" w:hAnsi="Calibri" w:cs="Calibri"/>
        </w:rPr>
        <w:tab/>
        <w:t xml:space="preserve">Probability and Frequency of Florida Landfalling Hurricanes </w:t>
      </w:r>
    </w:p>
    <w:p w14:paraId="7F59C74B" w14:textId="49AA7DCD" w:rsidR="00275ED1" w:rsidRDefault="00275ED1" w:rsidP="00275ED1">
      <w:pPr>
        <w:tabs>
          <w:tab w:val="left" w:pos="2520"/>
          <w:tab w:val="left" w:pos="3060"/>
        </w:tabs>
        <w:ind w:left="3060" w:hanging="540"/>
        <w:rPr>
          <w:rFonts w:ascii="Calibri" w:hAnsi="Calibri" w:cs="Calibri"/>
        </w:rPr>
      </w:pPr>
      <w:r w:rsidRPr="00273234">
        <w:rPr>
          <w:rFonts w:ascii="Calibri" w:hAnsi="Calibri" w:cs="Calibri"/>
        </w:rPr>
        <w:tab/>
        <w:t>per Year</w:t>
      </w:r>
    </w:p>
    <w:p w14:paraId="49718E9F" w14:textId="717DBA1C" w:rsidR="00273234" w:rsidRPr="00273234" w:rsidRDefault="00273234" w:rsidP="00273234">
      <w:pPr>
        <w:tabs>
          <w:tab w:val="left" w:pos="2520"/>
          <w:tab w:val="left" w:pos="3060"/>
        </w:tabs>
        <w:ind w:left="3060" w:hanging="540"/>
        <w:rPr>
          <w:rFonts w:ascii="Calibri" w:hAnsi="Calibri" w:cs="Calibri"/>
        </w:rPr>
      </w:pPr>
      <w:r w:rsidRPr="00273234">
        <w:rPr>
          <w:rFonts w:ascii="Calibri" w:hAnsi="Calibri" w:cs="Calibri"/>
        </w:rPr>
        <w:t>S-2,</w:t>
      </w:r>
      <w:r w:rsidRPr="00273234">
        <w:rPr>
          <w:rFonts w:ascii="Calibri" w:hAnsi="Calibri" w:cs="Calibri"/>
        </w:rPr>
        <w:tab/>
        <w:t>Examples of Hurricane Loss Exceedance Estimates</w:t>
      </w:r>
    </w:p>
    <w:p w14:paraId="24793657" w14:textId="77777777" w:rsidR="00273234" w:rsidRPr="00273234" w:rsidRDefault="00273234" w:rsidP="00273234">
      <w:pPr>
        <w:tabs>
          <w:tab w:val="left" w:pos="2520"/>
          <w:tab w:val="left" w:pos="3060"/>
        </w:tabs>
        <w:ind w:left="3060" w:hanging="540"/>
        <w:rPr>
          <w:rFonts w:ascii="Calibri" w:hAnsi="Calibri" w:cs="Calibri"/>
        </w:rPr>
      </w:pPr>
      <w:r w:rsidRPr="00273234">
        <w:rPr>
          <w:rFonts w:ascii="Calibri" w:hAnsi="Calibri" w:cs="Calibri"/>
        </w:rPr>
        <w:t>A-1,</w:t>
      </w:r>
      <w:r w:rsidRPr="00273234">
        <w:rPr>
          <w:rFonts w:ascii="Calibri" w:hAnsi="Calibri" w:cs="Calibri"/>
        </w:rPr>
        <w:tab/>
        <w:t xml:space="preserve">Zero Deductible Personal Residential Hurricane Loss Costs </w:t>
      </w:r>
    </w:p>
    <w:p w14:paraId="59267382" w14:textId="77777777" w:rsidR="00273234" w:rsidRPr="00273234" w:rsidRDefault="00273234" w:rsidP="00273234">
      <w:pPr>
        <w:tabs>
          <w:tab w:val="left" w:pos="2520"/>
          <w:tab w:val="left" w:pos="3060"/>
        </w:tabs>
        <w:ind w:left="3060" w:hanging="540"/>
        <w:rPr>
          <w:rFonts w:ascii="Calibri" w:hAnsi="Calibri" w:cs="Calibri"/>
        </w:rPr>
      </w:pPr>
      <w:r w:rsidRPr="00273234">
        <w:rPr>
          <w:rFonts w:ascii="Calibri" w:hAnsi="Calibri" w:cs="Calibri"/>
        </w:rPr>
        <w:tab/>
        <w:t>by ZIP Code</w:t>
      </w:r>
    </w:p>
    <w:p w14:paraId="332A1C24" w14:textId="77777777" w:rsidR="00273234" w:rsidRPr="00273234" w:rsidRDefault="00273234" w:rsidP="00273234">
      <w:pPr>
        <w:tabs>
          <w:tab w:val="left" w:pos="2520"/>
          <w:tab w:val="left" w:pos="3060"/>
        </w:tabs>
        <w:ind w:left="3060" w:hanging="540"/>
        <w:rPr>
          <w:rFonts w:ascii="Calibri" w:hAnsi="Calibri" w:cs="Calibri"/>
        </w:rPr>
      </w:pPr>
      <w:r w:rsidRPr="00273234">
        <w:rPr>
          <w:rFonts w:ascii="Calibri" w:hAnsi="Calibri" w:cs="Calibri"/>
        </w:rPr>
        <w:t>A-2,</w:t>
      </w:r>
      <w:r w:rsidRPr="00273234">
        <w:rPr>
          <w:rFonts w:ascii="Calibri" w:hAnsi="Calibri" w:cs="Calibri"/>
        </w:rPr>
        <w:tab/>
        <w:t>Model Base Hurricane Set Statewide Hurricane Losses</w:t>
      </w:r>
    </w:p>
    <w:p w14:paraId="718669B7" w14:textId="77777777" w:rsidR="00273234" w:rsidRPr="00273234" w:rsidRDefault="00273234" w:rsidP="00273234">
      <w:pPr>
        <w:tabs>
          <w:tab w:val="left" w:pos="2520"/>
          <w:tab w:val="left" w:pos="3060"/>
        </w:tabs>
        <w:ind w:left="3060" w:hanging="540"/>
        <w:rPr>
          <w:rFonts w:ascii="Calibri" w:hAnsi="Calibri" w:cs="Calibri"/>
        </w:rPr>
      </w:pPr>
      <w:r w:rsidRPr="00273234">
        <w:rPr>
          <w:rFonts w:ascii="Calibri" w:hAnsi="Calibri" w:cs="Calibri"/>
        </w:rPr>
        <w:t>A-3,</w:t>
      </w:r>
      <w:r w:rsidRPr="00273234">
        <w:rPr>
          <w:rFonts w:ascii="Calibri" w:hAnsi="Calibri" w:cs="Calibri"/>
        </w:rPr>
        <w:tab/>
        <w:t>Hurricane Losses</w:t>
      </w:r>
    </w:p>
    <w:p w14:paraId="4C928D1D" w14:textId="77777777" w:rsidR="00273234" w:rsidRPr="00273234" w:rsidRDefault="00273234" w:rsidP="00273234">
      <w:pPr>
        <w:tabs>
          <w:tab w:val="left" w:pos="2520"/>
          <w:tab w:val="left" w:pos="3060"/>
        </w:tabs>
        <w:ind w:left="3060" w:hanging="540"/>
        <w:rPr>
          <w:rFonts w:ascii="Calibri" w:hAnsi="Calibri" w:cs="Calibri"/>
        </w:rPr>
      </w:pPr>
      <w:r w:rsidRPr="00273234">
        <w:rPr>
          <w:rFonts w:ascii="Calibri" w:hAnsi="Calibri" w:cs="Calibri"/>
        </w:rPr>
        <w:t>A-4,</w:t>
      </w:r>
      <w:r w:rsidRPr="00273234">
        <w:rPr>
          <w:rFonts w:ascii="Calibri" w:hAnsi="Calibri" w:cs="Calibri"/>
        </w:rPr>
        <w:tab/>
        <w:t>Hurricane Output Ranges</w:t>
      </w:r>
    </w:p>
    <w:p w14:paraId="2D3C6049" w14:textId="77777777" w:rsidR="00273234" w:rsidRPr="00273234" w:rsidRDefault="00273234" w:rsidP="00273234">
      <w:pPr>
        <w:tabs>
          <w:tab w:val="left" w:pos="2520"/>
          <w:tab w:val="left" w:pos="3060"/>
        </w:tabs>
        <w:ind w:left="3060" w:hanging="540"/>
        <w:rPr>
          <w:rFonts w:ascii="Calibri" w:hAnsi="Calibri" w:cs="Calibri"/>
        </w:rPr>
      </w:pPr>
      <w:r w:rsidRPr="00273234">
        <w:rPr>
          <w:rFonts w:ascii="Calibri" w:hAnsi="Calibri" w:cs="Calibri"/>
        </w:rPr>
        <w:t>A-5,</w:t>
      </w:r>
      <w:r w:rsidRPr="00273234">
        <w:rPr>
          <w:rFonts w:ascii="Calibri" w:hAnsi="Calibri" w:cs="Calibri"/>
        </w:rPr>
        <w:tab/>
        <w:t xml:space="preserve">Percentage Change in Hurricane Output Ranges </w:t>
      </w:r>
    </w:p>
    <w:p w14:paraId="0046A6B1" w14:textId="77777777" w:rsidR="00273234" w:rsidRPr="00273234" w:rsidRDefault="00273234" w:rsidP="00273234">
      <w:pPr>
        <w:tabs>
          <w:tab w:val="left" w:pos="2520"/>
          <w:tab w:val="left" w:pos="3060"/>
        </w:tabs>
        <w:ind w:left="3060" w:right="-90" w:hanging="540"/>
        <w:rPr>
          <w:rFonts w:ascii="Calibri" w:hAnsi="Calibri" w:cs="Calibri"/>
        </w:rPr>
      </w:pPr>
      <w:r w:rsidRPr="00273234">
        <w:rPr>
          <w:rFonts w:ascii="Calibri" w:hAnsi="Calibri" w:cs="Calibri"/>
        </w:rPr>
        <w:t>A-6,</w:t>
      </w:r>
      <w:r w:rsidRPr="00273234">
        <w:rPr>
          <w:rFonts w:ascii="Calibri" w:hAnsi="Calibri" w:cs="Calibri"/>
        </w:rPr>
        <w:tab/>
        <w:t>Logical Relationships to Hurricane Risk (Trade Secret Item)</w:t>
      </w:r>
    </w:p>
    <w:p w14:paraId="3175836F" w14:textId="77777777" w:rsidR="00273234" w:rsidRPr="00273234" w:rsidRDefault="00273234" w:rsidP="00273234">
      <w:pPr>
        <w:tabs>
          <w:tab w:val="left" w:pos="2520"/>
          <w:tab w:val="left" w:pos="3060"/>
        </w:tabs>
        <w:ind w:left="3060" w:hanging="540"/>
        <w:rPr>
          <w:rFonts w:ascii="Calibri" w:hAnsi="Calibri" w:cs="Calibri"/>
        </w:rPr>
      </w:pPr>
      <w:r w:rsidRPr="00273234">
        <w:rPr>
          <w:rFonts w:ascii="Calibri" w:hAnsi="Calibri" w:cs="Calibri"/>
        </w:rPr>
        <w:t>A-8,</w:t>
      </w:r>
      <w:r w:rsidRPr="00273234">
        <w:rPr>
          <w:rFonts w:ascii="Calibri" w:hAnsi="Calibri" w:cs="Calibri"/>
        </w:rPr>
        <w:tab/>
        <w:t>Hurricane Probable Maximum Loss for Florida</w:t>
      </w:r>
    </w:p>
    <w:p w14:paraId="043FF679" w14:textId="77777777" w:rsidR="00273234" w:rsidRPr="00273234" w:rsidRDefault="00273234" w:rsidP="00273234">
      <w:pPr>
        <w:tabs>
          <w:tab w:val="left" w:pos="-3600"/>
        </w:tabs>
        <w:rPr>
          <w:rFonts w:ascii="Calibri" w:hAnsi="Calibri" w:cs="Calibri"/>
          <w:color w:val="FF0000"/>
        </w:rPr>
      </w:pPr>
    </w:p>
    <w:p w14:paraId="24DF23DA" w14:textId="77777777" w:rsidR="00273234" w:rsidRPr="00273234" w:rsidRDefault="00273234" w:rsidP="00273234">
      <w:pPr>
        <w:tabs>
          <w:tab w:val="left" w:pos="-3600"/>
        </w:tabs>
        <w:rPr>
          <w:rFonts w:ascii="Calibri" w:hAnsi="Calibri" w:cs="Calibri"/>
          <w:b/>
        </w:rPr>
      </w:pPr>
      <w:r w:rsidRPr="00273234">
        <w:rPr>
          <w:rFonts w:ascii="Calibri" w:hAnsi="Calibri" w:cs="Calibri"/>
          <w:b/>
        </w:rPr>
        <w:lastRenderedPageBreak/>
        <w:t>Disclosures</w:t>
      </w:r>
    </w:p>
    <w:p w14:paraId="1F6F15E6" w14:textId="77777777" w:rsidR="00273234" w:rsidRPr="00273234" w:rsidRDefault="00273234" w:rsidP="00273234">
      <w:pPr>
        <w:tabs>
          <w:tab w:val="left" w:pos="-3600"/>
        </w:tabs>
        <w:rPr>
          <w:rFonts w:ascii="Calibri" w:hAnsi="Calibri" w:cs="Calibri"/>
          <w:b/>
        </w:rPr>
      </w:pPr>
    </w:p>
    <w:p w14:paraId="03A7D8C6" w14:textId="77777777" w:rsidR="00273234" w:rsidRPr="00273234" w:rsidRDefault="00273234" w:rsidP="00273234">
      <w:pPr>
        <w:numPr>
          <w:ilvl w:val="0"/>
          <w:numId w:val="84"/>
        </w:numPr>
        <w:tabs>
          <w:tab w:val="left" w:pos="-1440"/>
          <w:tab w:val="num" w:pos="-720"/>
          <w:tab w:val="left" w:pos="2160"/>
        </w:tabs>
        <w:ind w:left="360"/>
        <w:rPr>
          <w:rFonts w:ascii="Calibri" w:hAnsi="Calibri" w:cs="Calibri"/>
          <w:bCs/>
        </w:rPr>
      </w:pPr>
      <w:r w:rsidRPr="00273234">
        <w:rPr>
          <w:rFonts w:ascii="Calibri" w:hAnsi="Calibri" w:cs="Calibri"/>
        </w:rPr>
        <w:t xml:space="preserve">Specify the hurricane model name and version identification. If the hurricane model is implemented on more than one platform, specify each hurricane model platform identifying the primary platform and the distinguishing aspects of each platform. </w:t>
      </w:r>
    </w:p>
    <w:p w14:paraId="5933CA97" w14:textId="77777777" w:rsidR="00273234" w:rsidRPr="00273234" w:rsidRDefault="00273234" w:rsidP="00273234">
      <w:pPr>
        <w:tabs>
          <w:tab w:val="left" w:pos="-1440"/>
          <w:tab w:val="num" w:pos="1080"/>
        </w:tabs>
        <w:rPr>
          <w:rFonts w:ascii="Calibri" w:hAnsi="Calibri" w:cs="Calibri"/>
          <w:color w:val="FF0000"/>
        </w:rPr>
      </w:pPr>
      <w:bookmarkStart w:id="43" w:name="_Hlk77154124"/>
      <w:bookmarkStart w:id="44" w:name="_Hlk77838499"/>
    </w:p>
    <w:bookmarkEnd w:id="43"/>
    <w:bookmarkEnd w:id="44"/>
    <w:p w14:paraId="32EFF892" w14:textId="77777777" w:rsidR="00273234" w:rsidRPr="00273234" w:rsidRDefault="00273234" w:rsidP="00273234">
      <w:pPr>
        <w:numPr>
          <w:ilvl w:val="0"/>
          <w:numId w:val="96"/>
        </w:numPr>
        <w:tabs>
          <w:tab w:val="left" w:pos="-1440"/>
          <w:tab w:val="left" w:pos="2160"/>
        </w:tabs>
        <w:rPr>
          <w:rFonts w:ascii="Calibri" w:hAnsi="Calibri" w:cs="Calibri"/>
        </w:rPr>
      </w:pPr>
      <w:r w:rsidRPr="00273234">
        <w:rPr>
          <w:rFonts w:ascii="Calibri" w:hAnsi="Calibri" w:cs="Calibri"/>
        </w:rPr>
        <w:t xml:space="preserve">Provide an executive summary of the hurricane model. This summary shall include an overview of each major component (meteorological, vulnerability, actuarial) used to project loss costs and probable maximum loss levels for damage to insured residential property from hurricane events causing damage in Florida. The executive summary shall not take the place of providing detailed information in the disclosures of relevant subsequent standards. </w:t>
      </w:r>
    </w:p>
    <w:p w14:paraId="3B1FBA3A" w14:textId="77777777" w:rsidR="00273234" w:rsidRPr="00273234" w:rsidRDefault="00273234" w:rsidP="00273234">
      <w:pPr>
        <w:tabs>
          <w:tab w:val="left" w:pos="-1440"/>
          <w:tab w:val="left" w:pos="2160"/>
        </w:tabs>
        <w:ind w:left="360"/>
        <w:rPr>
          <w:rFonts w:ascii="Calibri" w:hAnsi="Calibri" w:cs="Calibri"/>
        </w:rPr>
      </w:pPr>
    </w:p>
    <w:p w14:paraId="4B381DF5" w14:textId="77777777" w:rsidR="00273234" w:rsidRPr="00273234" w:rsidRDefault="00273234" w:rsidP="00273234">
      <w:pPr>
        <w:numPr>
          <w:ilvl w:val="0"/>
          <w:numId w:val="96"/>
        </w:numPr>
        <w:tabs>
          <w:tab w:val="left" w:pos="2160"/>
        </w:tabs>
        <w:rPr>
          <w:rFonts w:ascii="Calibri" w:hAnsi="Calibri" w:cs="Calibri"/>
        </w:rPr>
      </w:pPr>
      <w:r w:rsidRPr="00273234">
        <w:rPr>
          <w:rFonts w:ascii="Calibri" w:hAnsi="Calibri" w:cs="Calibri"/>
        </w:rPr>
        <w:t xml:space="preserve">Provide a fully labeled flowchart, concept map, or semantic network that illustrates interactions among, and the network organization of, major hurricane model components. </w:t>
      </w:r>
    </w:p>
    <w:p w14:paraId="42E22682" w14:textId="77777777" w:rsidR="00273234" w:rsidRPr="00273234" w:rsidRDefault="00273234" w:rsidP="00273234">
      <w:pPr>
        <w:tabs>
          <w:tab w:val="left" w:pos="2160"/>
        </w:tabs>
        <w:rPr>
          <w:rFonts w:ascii="Calibri" w:hAnsi="Calibri" w:cs="Calibri"/>
        </w:rPr>
      </w:pPr>
      <w:r w:rsidRPr="00273234">
        <w:rPr>
          <w:rFonts w:ascii="Calibri" w:hAnsi="Calibri" w:cs="Calibri"/>
        </w:rPr>
        <w:t xml:space="preserve"> </w:t>
      </w:r>
    </w:p>
    <w:p w14:paraId="78EC0F48" w14:textId="77777777" w:rsidR="00273234" w:rsidRPr="00273234" w:rsidRDefault="00273234" w:rsidP="00273234">
      <w:pPr>
        <w:numPr>
          <w:ilvl w:val="0"/>
          <w:numId w:val="96"/>
        </w:numPr>
        <w:tabs>
          <w:tab w:val="left" w:pos="450"/>
          <w:tab w:val="left" w:pos="2160"/>
        </w:tabs>
        <w:rPr>
          <w:rFonts w:ascii="Calibri" w:hAnsi="Calibri" w:cs="Calibri"/>
        </w:rPr>
      </w:pPr>
      <w:r w:rsidRPr="00273234">
        <w:rPr>
          <w:rFonts w:ascii="Calibri" w:hAnsi="Calibri" w:cs="Calibri"/>
        </w:rPr>
        <w:t xml:space="preserve">If the hurricane model is implemented on multiple platforms, provide detailed information for each platform. Submit Forms S-5, A-1, A-4, and A-8 from each platform, including additional calculations showing differences between implementations. </w:t>
      </w:r>
    </w:p>
    <w:p w14:paraId="131336FE" w14:textId="77777777" w:rsidR="00273234" w:rsidRPr="00273234" w:rsidRDefault="00273234" w:rsidP="00273234">
      <w:pPr>
        <w:tabs>
          <w:tab w:val="left" w:pos="2160"/>
        </w:tabs>
        <w:rPr>
          <w:rFonts w:ascii="Calibri" w:hAnsi="Calibri" w:cs="Calibri"/>
        </w:rPr>
      </w:pPr>
    </w:p>
    <w:p w14:paraId="63316F3C" w14:textId="77777777" w:rsidR="00273234" w:rsidRPr="00273234" w:rsidRDefault="00273234" w:rsidP="00273234">
      <w:pPr>
        <w:numPr>
          <w:ilvl w:val="0"/>
          <w:numId w:val="96"/>
        </w:numPr>
        <w:tabs>
          <w:tab w:val="left" w:pos="450"/>
          <w:tab w:val="left" w:pos="2160"/>
        </w:tabs>
        <w:rPr>
          <w:rFonts w:ascii="Calibri" w:hAnsi="Calibri" w:cs="Calibri"/>
        </w:rPr>
      </w:pPr>
      <w:r w:rsidRPr="00273234">
        <w:rPr>
          <w:rFonts w:ascii="Calibri" w:hAnsi="Calibri" w:cs="Calibri"/>
        </w:rPr>
        <w:t>Provide in a Submission appendix a comprehensive list of all references pertinent to the hurricane model under review by standards group. Each reference shall be complete and provided using professional citation standards. Provide a hyperlink here to the location of the references.</w:t>
      </w:r>
    </w:p>
    <w:p w14:paraId="7A853D24" w14:textId="77777777" w:rsidR="00273234" w:rsidRPr="00273234" w:rsidRDefault="00273234" w:rsidP="00273234">
      <w:pPr>
        <w:tabs>
          <w:tab w:val="left" w:pos="360"/>
          <w:tab w:val="left" w:pos="2160"/>
        </w:tabs>
        <w:rPr>
          <w:rFonts w:ascii="Calibri" w:hAnsi="Calibri" w:cs="Calibri"/>
        </w:rPr>
      </w:pPr>
    </w:p>
    <w:p w14:paraId="648780F1" w14:textId="77777777" w:rsidR="00273234" w:rsidRPr="00273234" w:rsidRDefault="00273234" w:rsidP="00273234">
      <w:pPr>
        <w:numPr>
          <w:ilvl w:val="0"/>
          <w:numId w:val="96"/>
        </w:numPr>
        <w:tabs>
          <w:tab w:val="left" w:pos="-1440"/>
          <w:tab w:val="left" w:pos="450"/>
          <w:tab w:val="left" w:pos="1440"/>
          <w:tab w:val="left" w:pos="2160"/>
        </w:tabs>
        <w:rPr>
          <w:rFonts w:ascii="Calibri" w:hAnsi="Calibri" w:cs="Calibri"/>
          <w:bCs/>
        </w:rPr>
      </w:pPr>
      <w:bookmarkStart w:id="45" w:name="_Hlk77154583"/>
      <w:r w:rsidRPr="00273234">
        <w:rPr>
          <w:rFonts w:ascii="Calibri" w:hAnsi="Calibri" w:cs="Calibri"/>
        </w:rPr>
        <w:t xml:space="preserve">Provide the following information related to changes in the hurricane model from the current accepted hurricane model to the initial Submission under the 2025 hurricane standards. </w:t>
      </w:r>
    </w:p>
    <w:p w14:paraId="3D6A88EC" w14:textId="77777777" w:rsidR="00273234" w:rsidRPr="00273234" w:rsidRDefault="00273234" w:rsidP="00273234">
      <w:pPr>
        <w:tabs>
          <w:tab w:val="left" w:pos="-1440"/>
          <w:tab w:val="left" w:pos="1440"/>
          <w:tab w:val="left" w:pos="2160"/>
        </w:tabs>
        <w:rPr>
          <w:rFonts w:ascii="Calibri" w:hAnsi="Calibri" w:cs="Calibri"/>
          <w:bCs/>
        </w:rPr>
      </w:pPr>
    </w:p>
    <w:p w14:paraId="3B13AABD" w14:textId="77777777" w:rsidR="00273234" w:rsidRPr="00273234" w:rsidRDefault="00273234" w:rsidP="00273234">
      <w:pPr>
        <w:numPr>
          <w:ilvl w:val="1"/>
          <w:numId w:val="96"/>
        </w:numPr>
        <w:tabs>
          <w:tab w:val="left" w:pos="-1440"/>
          <w:tab w:val="left" w:pos="1440"/>
          <w:tab w:val="left" w:pos="2160"/>
        </w:tabs>
        <w:ind w:left="720"/>
        <w:rPr>
          <w:rFonts w:ascii="Calibri" w:hAnsi="Calibri" w:cs="Calibri"/>
          <w:bCs/>
        </w:rPr>
      </w:pPr>
      <w:r w:rsidRPr="00273234">
        <w:rPr>
          <w:rFonts w:ascii="Calibri" w:hAnsi="Calibri" w:cs="Calibri"/>
          <w:bCs/>
        </w:rPr>
        <w:t>Hurricane model changes:</w:t>
      </w:r>
    </w:p>
    <w:p w14:paraId="7C89E8CD" w14:textId="77777777" w:rsidR="00273234" w:rsidRPr="00273234" w:rsidRDefault="00273234" w:rsidP="00273234">
      <w:pPr>
        <w:tabs>
          <w:tab w:val="left" w:pos="-1440"/>
          <w:tab w:val="left" w:pos="1440"/>
          <w:tab w:val="left" w:pos="2160"/>
        </w:tabs>
        <w:ind w:left="720"/>
        <w:rPr>
          <w:rFonts w:ascii="Calibri" w:hAnsi="Calibri" w:cs="Calibri"/>
          <w:bCs/>
        </w:rPr>
      </w:pPr>
    </w:p>
    <w:p w14:paraId="51B50000" w14:textId="77777777" w:rsidR="00273234" w:rsidRPr="00273234" w:rsidRDefault="00273234" w:rsidP="00273234">
      <w:pPr>
        <w:numPr>
          <w:ilvl w:val="0"/>
          <w:numId w:val="97"/>
        </w:numPr>
        <w:tabs>
          <w:tab w:val="left" w:pos="-1440"/>
        </w:tabs>
        <w:ind w:left="1080"/>
        <w:contextualSpacing/>
        <w:rPr>
          <w:rFonts w:ascii="Calibri" w:hAnsi="Calibri" w:cs="Calibri"/>
          <w:bCs/>
        </w:rPr>
      </w:pPr>
      <w:r w:rsidRPr="00273234">
        <w:rPr>
          <w:rFonts w:ascii="Calibri" w:hAnsi="Calibri" w:cs="Calibri"/>
          <w:bCs/>
        </w:rPr>
        <w:t>A summary description of changes that affect the personal or commercial residential hurricane loss costs or hurricane probable maximum loss levels,</w:t>
      </w:r>
    </w:p>
    <w:p w14:paraId="27CDDFD6" w14:textId="77777777" w:rsidR="00273234" w:rsidRPr="00273234" w:rsidRDefault="00273234" w:rsidP="00273234">
      <w:pPr>
        <w:tabs>
          <w:tab w:val="left" w:pos="-1440"/>
        </w:tabs>
        <w:ind w:left="1080"/>
        <w:contextualSpacing/>
        <w:rPr>
          <w:rFonts w:ascii="Calibri" w:hAnsi="Calibri" w:cs="Calibri"/>
          <w:bCs/>
        </w:rPr>
      </w:pPr>
    </w:p>
    <w:p w14:paraId="2010D46F" w14:textId="77777777" w:rsidR="00273234" w:rsidRPr="00273234" w:rsidRDefault="00273234" w:rsidP="00273234">
      <w:pPr>
        <w:numPr>
          <w:ilvl w:val="0"/>
          <w:numId w:val="97"/>
        </w:numPr>
        <w:tabs>
          <w:tab w:val="left" w:pos="-1440"/>
        </w:tabs>
        <w:ind w:left="1080"/>
        <w:contextualSpacing/>
        <w:rPr>
          <w:rFonts w:ascii="Calibri" w:hAnsi="Calibri" w:cs="Calibri"/>
          <w:bCs/>
        </w:rPr>
      </w:pPr>
      <w:r w:rsidRPr="00273234">
        <w:rPr>
          <w:rFonts w:ascii="Calibri" w:hAnsi="Calibri" w:cs="Calibri"/>
          <w:bCs/>
        </w:rPr>
        <w:t>A list of all other changes, and</w:t>
      </w:r>
    </w:p>
    <w:p w14:paraId="40B268F0" w14:textId="77777777" w:rsidR="00273234" w:rsidRPr="00273234" w:rsidRDefault="00273234" w:rsidP="00273234">
      <w:pPr>
        <w:tabs>
          <w:tab w:val="left" w:pos="-1440"/>
        </w:tabs>
        <w:rPr>
          <w:rFonts w:ascii="Calibri" w:hAnsi="Calibri" w:cs="Calibri"/>
          <w:bCs/>
        </w:rPr>
      </w:pPr>
    </w:p>
    <w:p w14:paraId="17708506" w14:textId="77777777" w:rsidR="00273234" w:rsidRPr="00273234" w:rsidRDefault="00273234" w:rsidP="00273234">
      <w:pPr>
        <w:numPr>
          <w:ilvl w:val="0"/>
          <w:numId w:val="97"/>
        </w:numPr>
        <w:tabs>
          <w:tab w:val="left" w:pos="-1440"/>
        </w:tabs>
        <w:ind w:left="1080"/>
        <w:contextualSpacing/>
        <w:rPr>
          <w:rFonts w:ascii="Calibri" w:hAnsi="Calibri" w:cs="Calibri"/>
          <w:bCs/>
        </w:rPr>
      </w:pPr>
      <w:r w:rsidRPr="00273234">
        <w:rPr>
          <w:rFonts w:ascii="Calibri" w:hAnsi="Calibri" w:cs="Calibri"/>
          <w:bCs/>
        </w:rPr>
        <w:t>The rationale for each change.</w:t>
      </w:r>
    </w:p>
    <w:p w14:paraId="52ABF5BE" w14:textId="77777777" w:rsidR="00273234" w:rsidRPr="00273234" w:rsidRDefault="00273234" w:rsidP="00273234">
      <w:pPr>
        <w:tabs>
          <w:tab w:val="left" w:pos="-1440"/>
        </w:tabs>
        <w:rPr>
          <w:rFonts w:ascii="Calibri" w:hAnsi="Calibri" w:cs="Calibri"/>
          <w:bCs/>
        </w:rPr>
      </w:pPr>
    </w:p>
    <w:p w14:paraId="29FF6D91" w14:textId="77777777" w:rsidR="00273234" w:rsidRPr="00273234" w:rsidRDefault="00273234" w:rsidP="00273234">
      <w:pPr>
        <w:numPr>
          <w:ilvl w:val="1"/>
          <w:numId w:val="96"/>
        </w:numPr>
        <w:tabs>
          <w:tab w:val="left" w:pos="-1440"/>
          <w:tab w:val="left" w:pos="1440"/>
          <w:tab w:val="left" w:pos="2160"/>
        </w:tabs>
        <w:ind w:left="720"/>
        <w:contextualSpacing/>
        <w:rPr>
          <w:rFonts w:ascii="Calibri" w:hAnsi="Calibri" w:cs="Calibri"/>
          <w:bCs/>
        </w:rPr>
      </w:pPr>
      <w:r w:rsidRPr="00273234">
        <w:rPr>
          <w:rFonts w:ascii="Calibri" w:hAnsi="Calibri" w:cs="Calibri"/>
          <w:bCs/>
        </w:rPr>
        <w:t xml:space="preserve">Percentage difference in average annual zero deductible statewide hurricane loss costs based on the 2023 FHCF exposure data for: </w:t>
      </w:r>
    </w:p>
    <w:p w14:paraId="471B0A99" w14:textId="77777777" w:rsidR="00273234" w:rsidRPr="00273234" w:rsidRDefault="00273234" w:rsidP="00273234">
      <w:pPr>
        <w:tabs>
          <w:tab w:val="left" w:pos="-1440"/>
          <w:tab w:val="left" w:pos="1440"/>
          <w:tab w:val="left" w:pos="2160"/>
        </w:tabs>
        <w:ind w:left="720"/>
        <w:contextualSpacing/>
        <w:rPr>
          <w:rFonts w:ascii="Calibri" w:hAnsi="Calibri" w:cs="Calibri"/>
          <w:bCs/>
        </w:rPr>
      </w:pPr>
    </w:p>
    <w:p w14:paraId="73726EE3" w14:textId="77777777" w:rsidR="00273234" w:rsidRPr="00273234" w:rsidRDefault="00273234" w:rsidP="00273234">
      <w:pPr>
        <w:numPr>
          <w:ilvl w:val="0"/>
          <w:numId w:val="87"/>
        </w:numPr>
        <w:tabs>
          <w:tab w:val="left" w:pos="-1440"/>
          <w:tab w:val="num" w:pos="1080"/>
          <w:tab w:val="left" w:pos="2160"/>
        </w:tabs>
        <w:ind w:firstLine="0"/>
        <w:rPr>
          <w:rFonts w:ascii="Calibri" w:hAnsi="Calibri" w:cs="Calibri"/>
          <w:bCs/>
        </w:rPr>
      </w:pPr>
      <w:r w:rsidRPr="00273234">
        <w:rPr>
          <w:rFonts w:ascii="Calibri" w:hAnsi="Calibri" w:cs="Calibri"/>
          <w:bCs/>
        </w:rPr>
        <w:t>All changes combined, and</w:t>
      </w:r>
    </w:p>
    <w:p w14:paraId="0814FC78" w14:textId="77777777" w:rsidR="00273234" w:rsidRPr="00273234" w:rsidRDefault="00273234" w:rsidP="00273234">
      <w:pPr>
        <w:tabs>
          <w:tab w:val="left" w:pos="-1440"/>
          <w:tab w:val="left" w:pos="2160"/>
        </w:tabs>
        <w:ind w:left="720"/>
        <w:rPr>
          <w:rFonts w:ascii="Calibri" w:hAnsi="Calibri" w:cs="Calibri"/>
          <w:bCs/>
        </w:rPr>
      </w:pPr>
    </w:p>
    <w:p w14:paraId="282640C4" w14:textId="77777777" w:rsidR="00273234" w:rsidRPr="00273234" w:rsidRDefault="00273234" w:rsidP="00273234">
      <w:pPr>
        <w:numPr>
          <w:ilvl w:val="0"/>
          <w:numId w:val="87"/>
        </w:numPr>
        <w:tabs>
          <w:tab w:val="left" w:pos="-1440"/>
          <w:tab w:val="left" w:pos="1080"/>
          <w:tab w:val="left" w:pos="1800"/>
          <w:tab w:val="left" w:pos="2160"/>
        </w:tabs>
        <w:ind w:left="1080"/>
        <w:rPr>
          <w:rFonts w:ascii="Calibri" w:hAnsi="Calibri" w:cs="Calibri"/>
          <w:bCs/>
        </w:rPr>
      </w:pPr>
      <w:r w:rsidRPr="00273234">
        <w:rPr>
          <w:rFonts w:ascii="Calibri" w:hAnsi="Calibri" w:cs="Calibri"/>
          <w:bCs/>
        </w:rPr>
        <w:t>Each individual hurricane model component change.</w:t>
      </w:r>
    </w:p>
    <w:p w14:paraId="5E8F6961" w14:textId="77777777" w:rsidR="00273234" w:rsidRPr="00273234" w:rsidRDefault="00273234" w:rsidP="00273234">
      <w:pPr>
        <w:tabs>
          <w:tab w:val="left" w:pos="-1440"/>
          <w:tab w:val="left" w:pos="1080"/>
          <w:tab w:val="left" w:pos="1800"/>
          <w:tab w:val="left" w:pos="2160"/>
        </w:tabs>
        <w:rPr>
          <w:rFonts w:ascii="Calibri" w:hAnsi="Calibri" w:cs="Calibri"/>
          <w:bCs/>
        </w:rPr>
      </w:pPr>
    </w:p>
    <w:p w14:paraId="3ECAA7B3" w14:textId="77777777" w:rsidR="00273234" w:rsidRPr="00273234" w:rsidRDefault="00273234" w:rsidP="00273234">
      <w:pPr>
        <w:numPr>
          <w:ilvl w:val="1"/>
          <w:numId w:val="96"/>
        </w:numPr>
        <w:tabs>
          <w:tab w:val="left" w:pos="-1440"/>
          <w:tab w:val="left" w:pos="1440"/>
          <w:tab w:val="left" w:pos="2160"/>
        </w:tabs>
        <w:ind w:left="720"/>
        <w:contextualSpacing/>
        <w:rPr>
          <w:rFonts w:ascii="Calibri" w:hAnsi="Calibri" w:cs="Calibri"/>
        </w:rPr>
      </w:pPr>
      <w:r w:rsidRPr="00273234">
        <w:rPr>
          <w:rFonts w:ascii="Calibri" w:hAnsi="Calibri" w:cs="Calibri"/>
        </w:rPr>
        <w:lastRenderedPageBreak/>
        <w:t xml:space="preserve">Color-coded maps by county reflecting the percentage difference in average annual zero deductible statewide hurricane loss costs based on the 2023 FHCF exposure data for each hurricane model component change. </w:t>
      </w:r>
    </w:p>
    <w:p w14:paraId="7F90425C" w14:textId="77777777" w:rsidR="00273234" w:rsidRPr="00273234" w:rsidRDefault="00273234" w:rsidP="00273234">
      <w:pPr>
        <w:tabs>
          <w:tab w:val="left" w:pos="-1440"/>
          <w:tab w:val="left" w:pos="1440"/>
          <w:tab w:val="left" w:pos="2160"/>
        </w:tabs>
        <w:ind w:left="720" w:hanging="360"/>
        <w:rPr>
          <w:rFonts w:ascii="Calibri" w:hAnsi="Calibri" w:cs="Calibri"/>
          <w:bCs/>
        </w:rPr>
      </w:pPr>
    </w:p>
    <w:p w14:paraId="5C4EB66F" w14:textId="77777777" w:rsidR="00273234" w:rsidRPr="00273234" w:rsidRDefault="00273234" w:rsidP="00273234">
      <w:pPr>
        <w:numPr>
          <w:ilvl w:val="1"/>
          <w:numId w:val="96"/>
        </w:numPr>
        <w:tabs>
          <w:tab w:val="left" w:pos="-1440"/>
          <w:tab w:val="left" w:pos="1440"/>
          <w:tab w:val="left" w:pos="2160"/>
        </w:tabs>
        <w:ind w:left="720"/>
        <w:contextualSpacing/>
        <w:rPr>
          <w:rFonts w:ascii="Calibri" w:hAnsi="Calibri" w:cs="Calibri"/>
          <w:bCs/>
        </w:rPr>
      </w:pPr>
      <w:r w:rsidRPr="00273234">
        <w:rPr>
          <w:rFonts w:ascii="Calibri" w:hAnsi="Calibri" w:cs="Calibri"/>
          <w:bCs/>
        </w:rPr>
        <w:t xml:space="preserve">Color-coded map by county reflecting the percentage difference in average annual zero deductible statewide hurricane loss costs based on the 2023 FHCF exposure data for all hurricane model component changes combined. </w:t>
      </w:r>
    </w:p>
    <w:bookmarkEnd w:id="45"/>
    <w:p w14:paraId="52B9B9A2" w14:textId="77777777" w:rsidR="00273234" w:rsidRPr="00273234" w:rsidRDefault="00273234" w:rsidP="00273234">
      <w:pPr>
        <w:ind w:left="1440" w:hanging="1080"/>
        <w:rPr>
          <w:rFonts w:ascii="Calibri" w:hAnsi="Calibri" w:cs="Calibri"/>
          <w:b/>
        </w:rPr>
      </w:pPr>
    </w:p>
    <w:p w14:paraId="3A13589D" w14:textId="77777777" w:rsidR="00273234" w:rsidRPr="00273234" w:rsidRDefault="00273234" w:rsidP="00273234">
      <w:pPr>
        <w:ind w:left="1080" w:hanging="1080"/>
        <w:rPr>
          <w:rFonts w:ascii="Calibri" w:hAnsi="Calibri" w:cs="Calibri"/>
          <w:b/>
        </w:rPr>
      </w:pPr>
      <w:r w:rsidRPr="00273234">
        <w:rPr>
          <w:rFonts w:ascii="Calibri" w:hAnsi="Calibri" w:cs="Calibri"/>
          <w:b/>
        </w:rPr>
        <w:t>Audit</w:t>
      </w:r>
    </w:p>
    <w:p w14:paraId="133B53EF" w14:textId="77777777" w:rsidR="00273234" w:rsidRPr="00273234" w:rsidRDefault="00273234" w:rsidP="00273234">
      <w:pPr>
        <w:ind w:left="1800" w:hanging="1080"/>
        <w:rPr>
          <w:rFonts w:ascii="Calibri" w:hAnsi="Calibri" w:cs="Calibri"/>
        </w:rPr>
      </w:pPr>
    </w:p>
    <w:p w14:paraId="660FA395" w14:textId="77777777" w:rsidR="00273234" w:rsidRPr="00273234" w:rsidRDefault="00273234" w:rsidP="00273234">
      <w:pPr>
        <w:numPr>
          <w:ilvl w:val="0"/>
          <w:numId w:val="99"/>
        </w:numPr>
        <w:tabs>
          <w:tab w:val="left" w:pos="450"/>
        </w:tabs>
        <w:contextualSpacing/>
        <w:rPr>
          <w:rFonts w:ascii="Calibri" w:hAnsi="Calibri" w:cs="Calibri"/>
        </w:rPr>
      </w:pPr>
      <w:r w:rsidRPr="00273234">
        <w:rPr>
          <w:rFonts w:ascii="Calibri" w:hAnsi="Calibri" w:cs="Calibri"/>
        </w:rPr>
        <w:t xml:space="preserve">Compliance with the requirements in Standard G-1.B will be reviewed. </w:t>
      </w:r>
    </w:p>
    <w:p w14:paraId="010367F8" w14:textId="77777777" w:rsidR="00273234" w:rsidRPr="00273234" w:rsidRDefault="00273234" w:rsidP="00273234">
      <w:pPr>
        <w:tabs>
          <w:tab w:val="left" w:pos="450"/>
        </w:tabs>
        <w:ind w:left="360"/>
        <w:contextualSpacing/>
        <w:rPr>
          <w:rFonts w:ascii="Calibri" w:hAnsi="Calibri" w:cs="Calibri"/>
        </w:rPr>
      </w:pPr>
    </w:p>
    <w:p w14:paraId="7AB84A97" w14:textId="77777777" w:rsidR="00273234" w:rsidRPr="00273234" w:rsidRDefault="00273234" w:rsidP="00273234">
      <w:pPr>
        <w:numPr>
          <w:ilvl w:val="0"/>
          <w:numId w:val="99"/>
        </w:numPr>
        <w:tabs>
          <w:tab w:val="num" w:pos="450"/>
          <w:tab w:val="left" w:pos="1800"/>
        </w:tabs>
        <w:contextualSpacing/>
        <w:rPr>
          <w:rFonts w:ascii="Calibri" w:hAnsi="Calibri" w:cs="Calibri"/>
        </w:rPr>
      </w:pPr>
      <w:r w:rsidRPr="00273234">
        <w:rPr>
          <w:rFonts w:ascii="Calibri" w:hAnsi="Calibri" w:cs="Calibri"/>
        </w:rPr>
        <w:t xml:space="preserve">Maps, databases, and data files relevant to the Submission will be reviewed as encountered. </w:t>
      </w:r>
    </w:p>
    <w:p w14:paraId="0B127739" w14:textId="77777777" w:rsidR="00273234" w:rsidRPr="00273234" w:rsidRDefault="00273234" w:rsidP="00273234">
      <w:pPr>
        <w:contextualSpacing/>
        <w:rPr>
          <w:rFonts w:ascii="Calibri" w:hAnsi="Calibri" w:cs="Calibri"/>
        </w:rPr>
      </w:pPr>
    </w:p>
    <w:p w14:paraId="5E74882B" w14:textId="77777777" w:rsidR="00273234" w:rsidRPr="00273234" w:rsidRDefault="00273234" w:rsidP="00273234">
      <w:pPr>
        <w:numPr>
          <w:ilvl w:val="0"/>
          <w:numId w:val="99"/>
        </w:numPr>
        <w:tabs>
          <w:tab w:val="left" w:pos="450"/>
        </w:tabs>
        <w:contextualSpacing/>
        <w:rPr>
          <w:rFonts w:ascii="Calibri" w:hAnsi="Calibri" w:cs="Calibri"/>
        </w:rPr>
      </w:pPr>
      <w:bookmarkStart w:id="46" w:name="_Hlk143008671"/>
      <w:r w:rsidRPr="00273234">
        <w:rPr>
          <w:rFonts w:ascii="Calibri" w:hAnsi="Calibri" w:cs="Calibri"/>
        </w:rPr>
        <w:t xml:space="preserve">For any changes made in the hurricane model since the initial Submission, color-coded maps by county reflecting the percentage difference in average annual zero deductible statewide hurricane loss costs based on the 2023 FHCF exposure data for each hurricane model component change, between the initial Submission and the revised Submission, and between any intermediate revisions and the revised Submission, will be reviewed. </w:t>
      </w:r>
    </w:p>
    <w:p w14:paraId="3798B7E2" w14:textId="77777777" w:rsidR="00273234" w:rsidRPr="00273234" w:rsidRDefault="00273234" w:rsidP="00273234">
      <w:pPr>
        <w:ind w:left="720"/>
        <w:contextualSpacing/>
        <w:rPr>
          <w:rFonts w:ascii="Calibri" w:hAnsi="Calibri" w:cs="Calibri"/>
        </w:rPr>
      </w:pPr>
    </w:p>
    <w:p w14:paraId="78D31FE8" w14:textId="77777777" w:rsidR="00273234" w:rsidRPr="00273234" w:rsidRDefault="00273234" w:rsidP="00273234">
      <w:pPr>
        <w:numPr>
          <w:ilvl w:val="0"/>
          <w:numId w:val="99"/>
        </w:numPr>
        <w:tabs>
          <w:tab w:val="left" w:pos="360"/>
          <w:tab w:val="left" w:pos="450"/>
        </w:tabs>
        <w:contextualSpacing/>
        <w:rPr>
          <w:rFonts w:ascii="Calibri" w:hAnsi="Calibri" w:cs="Calibri"/>
        </w:rPr>
      </w:pPr>
      <w:r w:rsidRPr="00273234">
        <w:rPr>
          <w:rFonts w:ascii="Calibri" w:hAnsi="Calibri" w:cs="Calibri"/>
        </w:rPr>
        <w:t xml:space="preserve">For any modifications to Form A-4 using the 2023 FHCF exposure data resulting from changes in the hurricane model since the initial Submission, a newly completed Form A-5 with the initial Submission as the baseline for computing the percentage changes, and with any intermediate revisions as the baseline for computing the percentage changes, will be reviewed. </w:t>
      </w:r>
    </w:p>
    <w:p w14:paraId="567BFA12" w14:textId="77777777" w:rsidR="00273234" w:rsidRPr="00273234" w:rsidRDefault="00273234" w:rsidP="00273234">
      <w:pPr>
        <w:tabs>
          <w:tab w:val="left" w:pos="450"/>
        </w:tabs>
        <w:rPr>
          <w:rFonts w:ascii="Calibri" w:hAnsi="Calibri" w:cs="Calibri"/>
        </w:rPr>
      </w:pPr>
    </w:p>
    <w:bookmarkEnd w:id="46"/>
    <w:p w14:paraId="6D3568DE" w14:textId="77777777" w:rsidR="00273234" w:rsidRPr="00273234" w:rsidRDefault="00273234" w:rsidP="00273234">
      <w:pPr>
        <w:numPr>
          <w:ilvl w:val="0"/>
          <w:numId w:val="99"/>
        </w:numPr>
        <w:tabs>
          <w:tab w:val="left" w:pos="450"/>
        </w:tabs>
        <w:contextualSpacing/>
        <w:rPr>
          <w:rFonts w:ascii="Calibri" w:hAnsi="Calibri" w:cs="Calibri"/>
        </w:rPr>
      </w:pPr>
      <w:r w:rsidRPr="00273234">
        <w:rPr>
          <w:rFonts w:ascii="Calibri" w:hAnsi="Calibri" w:cs="Calibri"/>
        </w:rPr>
        <w:t xml:space="preserve">If the output ranges in Form A-4 using the 2025 FHCF exposure data are regenerated since the initial Submission, a Form A-5 based on the output range percentage changes using the 2025 FHCF exposure data with the initial Submission as the baseline for computing the percentage changes, and with any intermediate revisions as the baseline for computing the percentage changes, will be reviewed. </w:t>
      </w:r>
    </w:p>
    <w:p w14:paraId="3504EECE" w14:textId="77777777" w:rsidR="00273234" w:rsidRPr="00273234" w:rsidRDefault="00273234" w:rsidP="00273234">
      <w:pPr>
        <w:rPr>
          <w:rFonts w:ascii="Calibri" w:hAnsi="Calibri" w:cs="Calibri"/>
        </w:rPr>
      </w:pPr>
      <w:r w:rsidRPr="00273234">
        <w:rPr>
          <w:rFonts w:ascii="Calibri" w:hAnsi="Calibri" w:cs="Calibri"/>
        </w:rPr>
        <w:br w:type="page"/>
      </w:r>
    </w:p>
    <w:p w14:paraId="194A2CE1" w14:textId="77777777" w:rsidR="00273234" w:rsidRPr="00273234" w:rsidRDefault="00273234" w:rsidP="00273234">
      <w:pPr>
        <w:rPr>
          <w:rFonts w:ascii="Calibri" w:hAnsi="Calibri" w:cs="Calibri"/>
          <w:b/>
          <w:sz w:val="28"/>
        </w:rPr>
      </w:pPr>
      <w:r w:rsidRPr="00273234">
        <w:rPr>
          <w:rFonts w:ascii="Calibri" w:hAnsi="Calibri" w:cs="Calibri"/>
          <w:noProof/>
          <w:sz w:val="20"/>
        </w:rPr>
        <w:lastRenderedPageBreak/>
        <mc:AlternateContent>
          <mc:Choice Requires="wps">
            <w:drawing>
              <wp:anchor distT="0" distB="0" distL="114300" distR="114300" simplePos="0" relativeHeight="251673600" behindDoc="1" locked="0" layoutInCell="1" allowOverlap="1" wp14:anchorId="4CECCD2D" wp14:editId="33880A5F">
                <wp:simplePos x="0" y="0"/>
                <wp:positionH relativeFrom="column">
                  <wp:posOffset>-135172</wp:posOffset>
                </wp:positionH>
                <wp:positionV relativeFrom="paragraph">
                  <wp:posOffset>-168965</wp:posOffset>
                </wp:positionV>
                <wp:extent cx="6438900" cy="3697356"/>
                <wp:effectExtent l="0" t="0" r="95250" b="93980"/>
                <wp:wrapNone/>
                <wp:docPr id="12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69735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B5A1D" id="Rectangle 10" o:spid="_x0000_s1026" style="position:absolute;margin-left:-10.65pt;margin-top:-13.3pt;width:507pt;height:291.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" fillcolor="#eaeaea" strokeweight="1pt">
                <v:shadow on="t" offset="6pt,6pt"/>
              </v:rect>
            </w:pict>
          </mc:Fallback>
        </mc:AlternateContent>
      </w:r>
      <w:r w:rsidRPr="00273234">
        <w:rPr>
          <w:rFonts w:ascii="Calibri" w:hAnsi="Calibri" w:cs="Calibri"/>
          <w:b/>
          <w:sz w:val="28"/>
        </w:rPr>
        <w:t>G-2</w:t>
      </w:r>
      <w:r w:rsidRPr="00273234">
        <w:rPr>
          <w:rFonts w:ascii="Calibri" w:hAnsi="Calibri" w:cs="Calibri"/>
          <w:sz w:val="28"/>
        </w:rPr>
        <w:tab/>
      </w:r>
      <w:r w:rsidRPr="00273234">
        <w:rPr>
          <w:rFonts w:ascii="Calibri" w:hAnsi="Calibri" w:cs="Calibri"/>
          <w:b/>
          <w:sz w:val="28"/>
        </w:rPr>
        <w:t>Qualifications of Modeling Organization Personnel and Consultants</w:t>
      </w:r>
    </w:p>
    <w:p w14:paraId="4DA8779F" w14:textId="77777777" w:rsidR="00273234" w:rsidRPr="00273234" w:rsidRDefault="00273234" w:rsidP="00273234">
      <w:pPr>
        <w:tabs>
          <w:tab w:val="left" w:pos="-3600"/>
        </w:tabs>
        <w:ind w:left="720" w:right="-187" w:hanging="720"/>
        <w:rPr>
          <w:rFonts w:ascii="Calibri" w:hAnsi="Calibri" w:cs="Calibri"/>
          <w:b/>
          <w:sz w:val="28"/>
        </w:rPr>
      </w:pPr>
      <w:r w:rsidRPr="00273234">
        <w:rPr>
          <w:rFonts w:ascii="Calibri" w:hAnsi="Calibri" w:cs="Calibri"/>
          <w:b/>
          <w:sz w:val="28"/>
        </w:rPr>
        <w:tab/>
        <w:t>Engaged in Development and Implementation of the Hurricane Model*</w:t>
      </w:r>
      <w:r w:rsidRPr="00273234">
        <w:rPr>
          <w:rFonts w:ascii="Calibri" w:hAnsi="Calibri" w:cs="Calibri"/>
          <w:b/>
          <w:sz w:val="28"/>
        </w:rPr>
        <w:br/>
      </w:r>
      <w:r w:rsidRPr="00273234">
        <w:rPr>
          <w:rFonts w:ascii="Calibri" w:hAnsi="Calibri" w:cs="Calibri"/>
          <w:bCs/>
          <w:i/>
          <w:iCs/>
          <w:sz w:val="20"/>
        </w:rPr>
        <w:t>(*Significant Revision)</w:t>
      </w:r>
    </w:p>
    <w:p w14:paraId="5301FE54" w14:textId="77777777" w:rsidR="00273234" w:rsidRPr="00273234" w:rsidRDefault="00273234" w:rsidP="00273234">
      <w:pPr>
        <w:tabs>
          <w:tab w:val="left" w:pos="-3600"/>
        </w:tabs>
        <w:ind w:left="720" w:right="-187" w:hanging="720"/>
        <w:jc w:val="both"/>
        <w:rPr>
          <w:rFonts w:ascii="Calibri" w:hAnsi="Calibri" w:cs="Calibri"/>
        </w:rPr>
      </w:pPr>
    </w:p>
    <w:p w14:paraId="0E86C81E" w14:textId="77777777" w:rsidR="00273234" w:rsidRPr="00273234" w:rsidRDefault="00273234" w:rsidP="00273234">
      <w:pPr>
        <w:widowControl w:val="0"/>
        <w:numPr>
          <w:ilvl w:val="0"/>
          <w:numId w:val="83"/>
        </w:numPr>
        <w:tabs>
          <w:tab w:val="left" w:pos="-2160"/>
        </w:tabs>
        <w:rPr>
          <w:rFonts w:ascii="Calibri" w:hAnsi="Calibri" w:cs="Calibri"/>
          <w:b/>
          <w:i/>
        </w:rPr>
      </w:pPr>
      <w:r w:rsidRPr="00273234">
        <w:rPr>
          <w:rFonts w:ascii="Calibri" w:hAnsi="Calibri" w:cs="Calibri"/>
          <w:b/>
          <w:i/>
        </w:rPr>
        <w:t>Hurricane model development, testing, and evaluation shall be performed by modeling organization personnel or consultants who possess the necessary skills, formal education, and experience to develop the relevant components for hurricane loss projection methodologies.</w:t>
      </w:r>
    </w:p>
    <w:p w14:paraId="63B7D414" w14:textId="77777777" w:rsidR="00273234" w:rsidRPr="00273234" w:rsidRDefault="00273234" w:rsidP="00273234">
      <w:pPr>
        <w:widowControl w:val="0"/>
        <w:tabs>
          <w:tab w:val="left" w:pos="-2160"/>
        </w:tabs>
        <w:ind w:left="1080"/>
        <w:rPr>
          <w:rFonts w:ascii="Calibri" w:hAnsi="Calibri" w:cs="Calibri"/>
          <w:b/>
          <w:i/>
        </w:rPr>
      </w:pPr>
    </w:p>
    <w:p w14:paraId="1E4FF16A" w14:textId="77777777" w:rsidR="00273234" w:rsidRPr="00273234" w:rsidRDefault="00273234" w:rsidP="00273234">
      <w:pPr>
        <w:numPr>
          <w:ilvl w:val="0"/>
          <w:numId w:val="83"/>
        </w:numPr>
        <w:contextualSpacing/>
        <w:rPr>
          <w:rFonts w:ascii="Calibri" w:hAnsi="Calibri" w:cs="Calibri"/>
          <w:b/>
          <w:bCs/>
          <w:i/>
          <w:iCs/>
        </w:rPr>
      </w:pPr>
      <w:r w:rsidRPr="00273234">
        <w:rPr>
          <w:rFonts w:ascii="Calibri" w:hAnsi="Calibri" w:cs="Calibri"/>
          <w:b/>
          <w:bCs/>
          <w:i/>
          <w:iCs/>
        </w:rPr>
        <w:t>The hurricane model and Submission documentation shall be reviewed by modeling organization personnel or consultants with requisite experience in the following professional disciplines: structural/wind engineering (current licensed Florida professional engineer), statistics (advanced degree or equivalent experience), actuarial science (Associate or Fellow of Casualty Actuarial Society or Society of Actuaries), meteorology (advanced degree in a relevant discipline), and computer/information science (advanced degree or equivalent experience and certifications). These individuals shall certify Expert Certification Forms G-1 through G</w:t>
      </w:r>
      <w:r w:rsidRPr="00273234">
        <w:rPr>
          <w:rFonts w:ascii="Calibri" w:hAnsi="Calibri" w:cs="Calibri"/>
          <w:b/>
          <w:bCs/>
          <w:i/>
          <w:iCs/>
        </w:rPr>
        <w:noBreakHyphen/>
        <w:t>6 as applicable.</w:t>
      </w:r>
    </w:p>
    <w:p w14:paraId="7BED236E" w14:textId="77777777" w:rsidR="00273234" w:rsidRPr="00273234" w:rsidRDefault="00273234" w:rsidP="00273234">
      <w:pPr>
        <w:tabs>
          <w:tab w:val="left" w:pos="-1440"/>
          <w:tab w:val="left" w:pos="2160"/>
        </w:tabs>
        <w:ind w:left="1080"/>
        <w:rPr>
          <w:rFonts w:ascii="Calibri" w:hAnsi="Calibri" w:cs="Calibri"/>
          <w:bCs/>
          <w:color w:val="008000"/>
        </w:rPr>
      </w:pPr>
    </w:p>
    <w:p w14:paraId="53752E71" w14:textId="77777777" w:rsidR="00273234" w:rsidRPr="00273234" w:rsidRDefault="00273234" w:rsidP="00273234">
      <w:pPr>
        <w:rPr>
          <w:rFonts w:ascii="Calibri" w:hAnsi="Calibri" w:cs="Calibri"/>
        </w:rPr>
      </w:pPr>
    </w:p>
    <w:p w14:paraId="55F90B38" w14:textId="77777777" w:rsidR="0023300B" w:rsidRDefault="00273234" w:rsidP="00273234">
      <w:pPr>
        <w:ind w:left="1800" w:hanging="1080"/>
        <w:rPr>
          <w:rFonts w:ascii="Calibri" w:hAnsi="Calibri" w:cs="Calibri"/>
        </w:rPr>
      </w:pPr>
      <w:r w:rsidRPr="00273234">
        <w:rPr>
          <w:rFonts w:ascii="Calibri" w:hAnsi="Calibri" w:cs="Calibri"/>
        </w:rPr>
        <w:t xml:space="preserve">Purpose: </w:t>
      </w:r>
      <w:r w:rsidRPr="00273234">
        <w:rPr>
          <w:rFonts w:ascii="Calibri" w:hAnsi="Calibri" w:cs="Calibri"/>
        </w:rPr>
        <w:tab/>
        <w:t xml:space="preserve">Professional disciplines with requisite experience necessary to develop the hurricane model shall be represented among relevant modeling organization staff and consultants. Academic or professional designations are required but not necessarily sufficient for the personnel involved in hurricane model development, implementation, and preparation of material for review by </w:t>
      </w:r>
    </w:p>
    <w:p w14:paraId="51838C14" w14:textId="6066773B" w:rsidR="00273234" w:rsidRPr="00273234" w:rsidRDefault="00273234" w:rsidP="0023300B">
      <w:pPr>
        <w:ind w:left="1800"/>
        <w:rPr>
          <w:rFonts w:ascii="Calibri" w:hAnsi="Calibri" w:cs="Calibri"/>
        </w:rPr>
      </w:pPr>
      <w:r w:rsidRPr="00273234">
        <w:rPr>
          <w:rFonts w:ascii="Calibri" w:hAnsi="Calibri" w:cs="Calibri"/>
        </w:rPr>
        <w:t>the Commission.</w:t>
      </w:r>
    </w:p>
    <w:p w14:paraId="3EA1ABBD" w14:textId="77777777" w:rsidR="00273234" w:rsidRPr="00273234" w:rsidRDefault="00273234" w:rsidP="00273234">
      <w:pPr>
        <w:rPr>
          <w:rFonts w:ascii="Calibri" w:hAnsi="Calibri" w:cs="Calibri"/>
        </w:rPr>
      </w:pPr>
    </w:p>
    <w:p w14:paraId="5B464EA5" w14:textId="77777777" w:rsidR="00273234" w:rsidRPr="00273234" w:rsidRDefault="00273234" w:rsidP="00273234">
      <w:pPr>
        <w:tabs>
          <w:tab w:val="left" w:pos="2520"/>
          <w:tab w:val="left" w:pos="3060"/>
        </w:tabs>
        <w:ind w:left="1800" w:hanging="1080"/>
        <w:rPr>
          <w:rFonts w:ascii="Calibri" w:hAnsi="Calibri" w:cs="Calibri"/>
        </w:rPr>
      </w:pPr>
      <w:r w:rsidRPr="00273234">
        <w:rPr>
          <w:rFonts w:ascii="Calibri" w:hAnsi="Calibri" w:cs="Calibri"/>
        </w:rPr>
        <w:t>Relevant Forms:</w:t>
      </w:r>
      <w:r w:rsidRPr="00273234">
        <w:rPr>
          <w:rFonts w:ascii="Calibri" w:hAnsi="Calibri" w:cs="Calibri"/>
        </w:rPr>
        <w:tab/>
        <w:t>G-1,</w:t>
      </w:r>
      <w:r w:rsidRPr="00273234">
        <w:rPr>
          <w:rFonts w:ascii="Calibri" w:hAnsi="Calibri" w:cs="Calibri"/>
        </w:rPr>
        <w:tab/>
        <w:t>General Hurricane Standards Expert Certification</w:t>
      </w:r>
    </w:p>
    <w:p w14:paraId="3343F9BE" w14:textId="77777777" w:rsidR="00273234" w:rsidRPr="00273234" w:rsidRDefault="00273234" w:rsidP="00273234">
      <w:pPr>
        <w:tabs>
          <w:tab w:val="left" w:pos="2520"/>
          <w:tab w:val="left" w:pos="3060"/>
        </w:tabs>
        <w:ind w:left="1800" w:hanging="1080"/>
        <w:rPr>
          <w:rFonts w:ascii="Calibri" w:hAnsi="Calibri" w:cs="Calibri"/>
        </w:rPr>
      </w:pPr>
      <w:r w:rsidRPr="00273234">
        <w:rPr>
          <w:rFonts w:ascii="Calibri" w:hAnsi="Calibri" w:cs="Calibri"/>
        </w:rPr>
        <w:tab/>
      </w:r>
      <w:r w:rsidRPr="00273234">
        <w:rPr>
          <w:rFonts w:ascii="Calibri" w:hAnsi="Calibri" w:cs="Calibri"/>
        </w:rPr>
        <w:tab/>
        <w:t>G-2,</w:t>
      </w:r>
      <w:r w:rsidRPr="00273234">
        <w:rPr>
          <w:rFonts w:ascii="Calibri" w:hAnsi="Calibri" w:cs="Calibri"/>
        </w:rPr>
        <w:tab/>
        <w:t>Meteorological Hurricane Standards Expert Certification</w:t>
      </w:r>
    </w:p>
    <w:p w14:paraId="51D0B3C8" w14:textId="77777777" w:rsidR="00273234" w:rsidRPr="00273234" w:rsidRDefault="00273234" w:rsidP="00273234">
      <w:pPr>
        <w:tabs>
          <w:tab w:val="left" w:pos="2520"/>
          <w:tab w:val="left" w:pos="3060"/>
        </w:tabs>
        <w:ind w:left="1800" w:hanging="1080"/>
        <w:rPr>
          <w:rFonts w:ascii="Calibri" w:hAnsi="Calibri" w:cs="Calibri"/>
        </w:rPr>
      </w:pPr>
      <w:r w:rsidRPr="00273234">
        <w:rPr>
          <w:rFonts w:ascii="Calibri" w:hAnsi="Calibri" w:cs="Calibri"/>
        </w:rPr>
        <w:tab/>
      </w:r>
      <w:r w:rsidRPr="00273234">
        <w:rPr>
          <w:rFonts w:ascii="Calibri" w:hAnsi="Calibri" w:cs="Calibri"/>
        </w:rPr>
        <w:tab/>
        <w:t>G-3,</w:t>
      </w:r>
      <w:r w:rsidRPr="00273234">
        <w:rPr>
          <w:rFonts w:ascii="Calibri" w:hAnsi="Calibri" w:cs="Calibri"/>
        </w:rPr>
        <w:tab/>
        <w:t>Statistical Hurricane Standards Expert Certification</w:t>
      </w:r>
    </w:p>
    <w:p w14:paraId="4E8DDD9E" w14:textId="77777777" w:rsidR="00273234" w:rsidRPr="00273234" w:rsidRDefault="00273234" w:rsidP="00273234">
      <w:pPr>
        <w:tabs>
          <w:tab w:val="left" w:pos="2520"/>
          <w:tab w:val="left" w:pos="3060"/>
        </w:tabs>
        <w:ind w:left="1800" w:hanging="1080"/>
        <w:rPr>
          <w:rFonts w:ascii="Calibri" w:hAnsi="Calibri" w:cs="Calibri"/>
        </w:rPr>
      </w:pPr>
      <w:r w:rsidRPr="00273234">
        <w:rPr>
          <w:rFonts w:ascii="Calibri" w:hAnsi="Calibri" w:cs="Calibri"/>
        </w:rPr>
        <w:tab/>
      </w:r>
      <w:r w:rsidRPr="00273234">
        <w:rPr>
          <w:rFonts w:ascii="Calibri" w:hAnsi="Calibri" w:cs="Calibri"/>
        </w:rPr>
        <w:tab/>
        <w:t>G-4,</w:t>
      </w:r>
      <w:r w:rsidRPr="00273234">
        <w:rPr>
          <w:rFonts w:ascii="Calibri" w:hAnsi="Calibri" w:cs="Calibri"/>
        </w:rPr>
        <w:tab/>
        <w:t>Vulnerability Hurricane Standards Expert Certification</w:t>
      </w:r>
    </w:p>
    <w:p w14:paraId="337BC7B2" w14:textId="77777777" w:rsidR="00273234" w:rsidRPr="00273234" w:rsidRDefault="00273234" w:rsidP="00273234">
      <w:pPr>
        <w:tabs>
          <w:tab w:val="left" w:pos="2520"/>
          <w:tab w:val="left" w:pos="3060"/>
        </w:tabs>
        <w:ind w:left="1800" w:hanging="1080"/>
        <w:rPr>
          <w:rFonts w:ascii="Calibri" w:hAnsi="Calibri" w:cs="Calibri"/>
        </w:rPr>
      </w:pPr>
      <w:r w:rsidRPr="00273234">
        <w:rPr>
          <w:rFonts w:ascii="Calibri" w:hAnsi="Calibri" w:cs="Calibri"/>
        </w:rPr>
        <w:tab/>
      </w:r>
      <w:r w:rsidRPr="00273234">
        <w:rPr>
          <w:rFonts w:ascii="Calibri" w:hAnsi="Calibri" w:cs="Calibri"/>
        </w:rPr>
        <w:tab/>
        <w:t>G-5,</w:t>
      </w:r>
      <w:r w:rsidRPr="00273234">
        <w:rPr>
          <w:rFonts w:ascii="Calibri" w:hAnsi="Calibri" w:cs="Calibri"/>
        </w:rPr>
        <w:tab/>
        <w:t>Actuarial Hurricane Standards Expert Certification</w:t>
      </w:r>
    </w:p>
    <w:p w14:paraId="2EA8D494" w14:textId="77777777" w:rsidR="00273234" w:rsidRPr="00273234" w:rsidRDefault="00273234" w:rsidP="00273234">
      <w:pPr>
        <w:tabs>
          <w:tab w:val="left" w:pos="2520"/>
          <w:tab w:val="left" w:pos="3060"/>
        </w:tabs>
        <w:rPr>
          <w:rFonts w:ascii="Calibri" w:hAnsi="Calibri" w:cs="Calibri"/>
        </w:rPr>
      </w:pPr>
      <w:r w:rsidRPr="00273234">
        <w:rPr>
          <w:rFonts w:ascii="Calibri" w:hAnsi="Calibri" w:cs="Calibri"/>
        </w:rPr>
        <w:tab/>
        <w:t>G-6,</w:t>
      </w:r>
      <w:r w:rsidRPr="00273234">
        <w:rPr>
          <w:rFonts w:ascii="Calibri" w:hAnsi="Calibri" w:cs="Calibri"/>
        </w:rPr>
        <w:tab/>
        <w:t>Computer/Information Hurricane Standards Expert Certification</w:t>
      </w:r>
    </w:p>
    <w:p w14:paraId="1DEFEE3C" w14:textId="77777777" w:rsidR="00273234" w:rsidRPr="00273234" w:rsidRDefault="00273234" w:rsidP="00273234">
      <w:pPr>
        <w:tabs>
          <w:tab w:val="left" w:pos="2520"/>
          <w:tab w:val="left" w:pos="3060"/>
        </w:tabs>
        <w:rPr>
          <w:rFonts w:ascii="Calibri" w:hAnsi="Calibri" w:cs="Calibri"/>
        </w:rPr>
      </w:pPr>
    </w:p>
    <w:p w14:paraId="18933DAE" w14:textId="77777777" w:rsidR="00273234" w:rsidRPr="00273234" w:rsidRDefault="00273234" w:rsidP="00273234">
      <w:pPr>
        <w:rPr>
          <w:rFonts w:ascii="Calibri" w:hAnsi="Calibri" w:cs="Calibri"/>
          <w:b/>
        </w:rPr>
      </w:pPr>
      <w:r w:rsidRPr="00273234">
        <w:rPr>
          <w:rFonts w:ascii="Calibri" w:hAnsi="Calibri" w:cs="Calibri"/>
          <w:b/>
        </w:rPr>
        <w:t xml:space="preserve">Disclosures </w:t>
      </w:r>
    </w:p>
    <w:p w14:paraId="63B1F36E" w14:textId="77777777" w:rsidR="00273234" w:rsidRPr="00273234" w:rsidRDefault="00273234" w:rsidP="00273234">
      <w:pPr>
        <w:tabs>
          <w:tab w:val="left" w:pos="-1440"/>
        </w:tabs>
        <w:rPr>
          <w:rFonts w:ascii="Calibri" w:hAnsi="Calibri" w:cs="Calibri"/>
          <w:bCs/>
          <w:color w:val="008000"/>
        </w:rPr>
      </w:pPr>
    </w:p>
    <w:p w14:paraId="3CD4BE25" w14:textId="77777777" w:rsidR="00273234" w:rsidRPr="00273234" w:rsidRDefault="00273234" w:rsidP="00273234">
      <w:pPr>
        <w:tabs>
          <w:tab w:val="left" w:pos="-1440"/>
          <w:tab w:val="left" w:pos="360"/>
        </w:tabs>
        <w:rPr>
          <w:rFonts w:ascii="Calibri" w:hAnsi="Calibri" w:cs="Calibri"/>
        </w:rPr>
      </w:pPr>
      <w:r w:rsidRPr="00273234">
        <w:rPr>
          <w:rFonts w:ascii="Calibri" w:hAnsi="Calibri" w:cs="Calibri"/>
        </w:rPr>
        <w:t>1.</w:t>
      </w:r>
      <w:r w:rsidRPr="00273234">
        <w:rPr>
          <w:rFonts w:ascii="Calibri" w:hAnsi="Calibri" w:cs="Calibri"/>
        </w:rPr>
        <w:tab/>
        <w:t>Modeling Organization Background</w:t>
      </w:r>
    </w:p>
    <w:p w14:paraId="488F5C98" w14:textId="77777777" w:rsidR="00273234" w:rsidRPr="00273234" w:rsidRDefault="00273234" w:rsidP="00273234">
      <w:pPr>
        <w:tabs>
          <w:tab w:val="left" w:pos="-1440"/>
        </w:tabs>
        <w:rPr>
          <w:rFonts w:ascii="Calibri" w:hAnsi="Calibri" w:cs="Calibri"/>
        </w:rPr>
      </w:pPr>
    </w:p>
    <w:p w14:paraId="3EE0142D" w14:textId="77777777" w:rsidR="00273234" w:rsidRPr="00273234" w:rsidRDefault="00273234" w:rsidP="00273234">
      <w:pPr>
        <w:numPr>
          <w:ilvl w:val="0"/>
          <w:numId w:val="85"/>
        </w:numPr>
        <w:tabs>
          <w:tab w:val="left" w:pos="-1080"/>
          <w:tab w:val="left" w:pos="-720"/>
          <w:tab w:val="left" w:pos="0"/>
          <w:tab w:val="left" w:pos="720"/>
          <w:tab w:val="left" w:pos="2880"/>
          <w:tab w:val="left" w:pos="8550"/>
          <w:tab w:val="left" w:pos="8640"/>
          <w:tab w:val="left" w:pos="9360"/>
        </w:tabs>
        <w:rPr>
          <w:rFonts w:ascii="Calibri" w:hAnsi="Calibri" w:cs="Calibri"/>
        </w:rPr>
      </w:pPr>
      <w:r w:rsidRPr="00273234">
        <w:rPr>
          <w:rFonts w:ascii="Calibri" w:hAnsi="Calibri" w:cs="Calibri"/>
        </w:rPr>
        <w:t xml:space="preserve">Describe the ownership structure of the modeling organization engaged in the development of the hurricane model. Describe affiliations with other companies </w:t>
      </w:r>
    </w:p>
    <w:p w14:paraId="3572DDD6" w14:textId="77777777" w:rsidR="00273234" w:rsidRPr="00273234" w:rsidRDefault="00273234" w:rsidP="00273234">
      <w:pPr>
        <w:tabs>
          <w:tab w:val="left" w:pos="-1080"/>
          <w:tab w:val="left" w:pos="-720"/>
          <w:tab w:val="left" w:pos="0"/>
          <w:tab w:val="left" w:pos="2880"/>
          <w:tab w:val="left" w:pos="8550"/>
          <w:tab w:val="left" w:pos="8640"/>
          <w:tab w:val="left" w:pos="9360"/>
        </w:tabs>
        <w:ind w:left="720"/>
        <w:rPr>
          <w:rFonts w:ascii="Calibri" w:hAnsi="Calibri" w:cs="Calibri"/>
        </w:rPr>
      </w:pPr>
      <w:r w:rsidRPr="00273234">
        <w:rPr>
          <w:rFonts w:ascii="Calibri" w:hAnsi="Calibri" w:cs="Calibri"/>
        </w:rPr>
        <w:t>and the nature of the relationship, if any. Indicate if the modeling organization has changed its name and explain the circumstances.</w:t>
      </w:r>
    </w:p>
    <w:p w14:paraId="12B52C44" w14:textId="77777777" w:rsidR="00273234" w:rsidRPr="00273234" w:rsidRDefault="00273234" w:rsidP="00273234">
      <w:pPr>
        <w:tabs>
          <w:tab w:val="left" w:pos="-1080"/>
          <w:tab w:val="left" w:pos="-720"/>
          <w:tab w:val="left" w:pos="0"/>
          <w:tab w:val="left" w:pos="2880"/>
          <w:tab w:val="left" w:pos="8550"/>
          <w:tab w:val="left" w:pos="8640"/>
          <w:tab w:val="left" w:pos="9360"/>
        </w:tabs>
        <w:ind w:left="720"/>
        <w:rPr>
          <w:rFonts w:ascii="Calibri" w:hAnsi="Calibri" w:cs="Calibri"/>
        </w:rPr>
      </w:pPr>
    </w:p>
    <w:p w14:paraId="4B6FF828" w14:textId="77777777" w:rsidR="00273234" w:rsidRPr="00273234" w:rsidRDefault="00273234" w:rsidP="00273234">
      <w:pPr>
        <w:tabs>
          <w:tab w:val="left" w:pos="-1080"/>
          <w:tab w:val="left" w:pos="-720"/>
          <w:tab w:val="left" w:pos="0"/>
          <w:tab w:val="left" w:pos="2880"/>
          <w:tab w:val="left" w:pos="8550"/>
          <w:tab w:val="left" w:pos="8640"/>
          <w:tab w:val="left" w:pos="9360"/>
        </w:tabs>
        <w:ind w:left="720"/>
        <w:rPr>
          <w:rFonts w:ascii="Calibri" w:hAnsi="Calibri" w:cs="Calibri"/>
        </w:rPr>
      </w:pPr>
    </w:p>
    <w:p w14:paraId="218FED00" w14:textId="77777777" w:rsidR="00273234" w:rsidRPr="00273234" w:rsidRDefault="00273234" w:rsidP="00273234">
      <w:pPr>
        <w:tabs>
          <w:tab w:val="left" w:pos="-1080"/>
          <w:tab w:val="left" w:pos="-720"/>
          <w:tab w:val="left" w:pos="0"/>
          <w:tab w:val="left" w:pos="2880"/>
          <w:tab w:val="left" w:pos="8550"/>
          <w:tab w:val="left" w:pos="8640"/>
          <w:tab w:val="left" w:pos="9360"/>
        </w:tabs>
        <w:ind w:left="720"/>
        <w:rPr>
          <w:rFonts w:ascii="Calibri" w:hAnsi="Calibri" w:cs="Calibri"/>
        </w:rPr>
      </w:pPr>
    </w:p>
    <w:p w14:paraId="2983E401" w14:textId="77777777" w:rsidR="00273234" w:rsidRPr="00273234" w:rsidRDefault="00273234" w:rsidP="00273234">
      <w:pPr>
        <w:numPr>
          <w:ilvl w:val="0"/>
          <w:numId w:val="85"/>
        </w:numPr>
        <w:tabs>
          <w:tab w:val="left" w:pos="-1080"/>
          <w:tab w:val="left" w:pos="-720"/>
          <w:tab w:val="left" w:pos="0"/>
          <w:tab w:val="left" w:pos="720"/>
          <w:tab w:val="left" w:pos="2880"/>
          <w:tab w:val="left" w:pos="8550"/>
          <w:tab w:val="left" w:pos="8640"/>
          <w:tab w:val="left" w:pos="9360"/>
        </w:tabs>
        <w:rPr>
          <w:rFonts w:ascii="Calibri" w:hAnsi="Calibri" w:cs="Calibri"/>
        </w:rPr>
      </w:pPr>
      <w:r w:rsidRPr="00273234">
        <w:rPr>
          <w:rFonts w:ascii="Calibri" w:hAnsi="Calibri" w:cs="Calibri"/>
        </w:rPr>
        <w:lastRenderedPageBreak/>
        <w:t>If the hurricane model is developed by an entity other than the modeling organization, describe its organizational structure and indicate how proprietary rights and control over the hurricane model and its components are exercised. If more than one entity is involved in the development of the hurricane model, describe all involved.</w:t>
      </w:r>
    </w:p>
    <w:p w14:paraId="43CECD62" w14:textId="77777777" w:rsidR="00273234" w:rsidRPr="00273234" w:rsidRDefault="00273234" w:rsidP="00273234">
      <w:pPr>
        <w:tabs>
          <w:tab w:val="left" w:pos="-1080"/>
          <w:tab w:val="left" w:pos="-720"/>
          <w:tab w:val="left" w:pos="0"/>
          <w:tab w:val="left" w:pos="2880"/>
          <w:tab w:val="left" w:pos="8550"/>
          <w:tab w:val="left" w:pos="8640"/>
          <w:tab w:val="left" w:pos="9360"/>
        </w:tabs>
        <w:rPr>
          <w:rFonts w:ascii="Calibri" w:hAnsi="Calibri" w:cs="Calibri"/>
        </w:rPr>
      </w:pPr>
    </w:p>
    <w:p w14:paraId="6FAA0C54" w14:textId="77777777" w:rsidR="00273234" w:rsidRPr="00273234" w:rsidRDefault="00273234" w:rsidP="00273234">
      <w:pPr>
        <w:numPr>
          <w:ilvl w:val="0"/>
          <w:numId w:val="85"/>
        </w:numPr>
        <w:tabs>
          <w:tab w:val="left" w:pos="-1080"/>
          <w:tab w:val="left" w:pos="-720"/>
          <w:tab w:val="left" w:pos="0"/>
          <w:tab w:val="left" w:pos="720"/>
          <w:tab w:val="left" w:pos="2880"/>
          <w:tab w:val="left" w:pos="8550"/>
          <w:tab w:val="left" w:pos="8640"/>
          <w:tab w:val="left" w:pos="9360"/>
        </w:tabs>
        <w:rPr>
          <w:rFonts w:ascii="Calibri" w:hAnsi="Calibri" w:cs="Calibri"/>
        </w:rPr>
      </w:pPr>
      <w:r w:rsidRPr="00273234">
        <w:rPr>
          <w:rFonts w:ascii="Calibri" w:hAnsi="Calibri" w:cs="Calibri"/>
        </w:rPr>
        <w:t>If the hurricane model is developed by an entity other than the modeling organization, describe the funding source for the development of the hurricane model.</w:t>
      </w:r>
    </w:p>
    <w:p w14:paraId="69A7E9A6" w14:textId="77777777" w:rsidR="00273234" w:rsidRPr="00273234" w:rsidRDefault="00273234" w:rsidP="00273234">
      <w:pPr>
        <w:tabs>
          <w:tab w:val="left" w:pos="-1080"/>
          <w:tab w:val="left" w:pos="-720"/>
          <w:tab w:val="left" w:pos="0"/>
          <w:tab w:val="left" w:pos="720"/>
          <w:tab w:val="left" w:pos="2880"/>
          <w:tab w:val="left" w:pos="8550"/>
          <w:tab w:val="left" w:pos="8640"/>
          <w:tab w:val="left" w:pos="9360"/>
        </w:tabs>
        <w:rPr>
          <w:rFonts w:ascii="Calibri" w:hAnsi="Calibri" w:cs="Calibri"/>
        </w:rPr>
      </w:pPr>
    </w:p>
    <w:p w14:paraId="69BB7E50" w14:textId="77777777" w:rsidR="00273234" w:rsidRPr="00273234" w:rsidRDefault="00273234" w:rsidP="00273234">
      <w:pPr>
        <w:numPr>
          <w:ilvl w:val="0"/>
          <w:numId w:val="85"/>
        </w:numPr>
        <w:tabs>
          <w:tab w:val="left" w:pos="-1080"/>
          <w:tab w:val="left" w:pos="-720"/>
          <w:tab w:val="left" w:pos="0"/>
          <w:tab w:val="left" w:pos="720"/>
          <w:tab w:val="left" w:pos="1440"/>
          <w:tab w:val="left" w:pos="2880"/>
          <w:tab w:val="left" w:pos="8550"/>
          <w:tab w:val="left" w:pos="8640"/>
          <w:tab w:val="left" w:pos="9360"/>
        </w:tabs>
        <w:rPr>
          <w:rFonts w:ascii="Calibri" w:hAnsi="Calibri" w:cs="Calibri"/>
        </w:rPr>
      </w:pPr>
      <w:r w:rsidRPr="00273234">
        <w:rPr>
          <w:rFonts w:ascii="Calibri" w:hAnsi="Calibri" w:cs="Calibri"/>
        </w:rPr>
        <w:t>Describe any services other than hurricane modeling provided by the modeling organization.</w:t>
      </w:r>
    </w:p>
    <w:p w14:paraId="58E9AA50" w14:textId="77777777" w:rsidR="00273234" w:rsidRPr="00273234" w:rsidRDefault="00273234" w:rsidP="00273234">
      <w:pPr>
        <w:tabs>
          <w:tab w:val="left" w:pos="-1080"/>
          <w:tab w:val="left" w:pos="-720"/>
          <w:tab w:val="left" w:pos="0"/>
          <w:tab w:val="left" w:pos="720"/>
          <w:tab w:val="left" w:pos="2880"/>
          <w:tab w:val="left" w:pos="8550"/>
          <w:tab w:val="left" w:pos="8640"/>
          <w:tab w:val="left" w:pos="9360"/>
        </w:tabs>
        <w:rPr>
          <w:rFonts w:ascii="Calibri" w:hAnsi="Calibri" w:cs="Calibri"/>
        </w:rPr>
      </w:pPr>
    </w:p>
    <w:p w14:paraId="1737A471" w14:textId="77777777" w:rsidR="00273234" w:rsidRPr="00273234" w:rsidRDefault="00273234" w:rsidP="00273234">
      <w:pPr>
        <w:numPr>
          <w:ilvl w:val="0"/>
          <w:numId w:val="85"/>
        </w:numPr>
        <w:tabs>
          <w:tab w:val="left" w:pos="-1080"/>
          <w:tab w:val="left" w:pos="-720"/>
          <w:tab w:val="left" w:pos="0"/>
          <w:tab w:val="left" w:pos="720"/>
          <w:tab w:val="left" w:pos="1440"/>
          <w:tab w:val="left" w:pos="1620"/>
          <w:tab w:val="left" w:pos="2880"/>
          <w:tab w:val="left" w:pos="8550"/>
          <w:tab w:val="left" w:pos="8640"/>
          <w:tab w:val="left" w:pos="9360"/>
        </w:tabs>
        <w:rPr>
          <w:rFonts w:ascii="Calibri" w:hAnsi="Calibri" w:cs="Calibri"/>
        </w:rPr>
      </w:pPr>
      <w:r w:rsidRPr="00273234">
        <w:rPr>
          <w:rFonts w:ascii="Calibri" w:hAnsi="Calibri" w:cs="Calibri"/>
        </w:rPr>
        <w:t xml:space="preserve">Indicate if the modeling organization has ever been involved directly in litigation or challenged by a governmental authority where the credibility of one of its U.S. hurricane model versions for projection of hurricane loss costs or hurricane probable maximum loss levels was disputed. Describe the nature of each case and its conclusion. </w:t>
      </w:r>
    </w:p>
    <w:p w14:paraId="4CAC53AC" w14:textId="77777777" w:rsidR="00273234" w:rsidRPr="00273234" w:rsidRDefault="00273234" w:rsidP="00273234">
      <w:pPr>
        <w:tabs>
          <w:tab w:val="left" w:pos="-1080"/>
          <w:tab w:val="left" w:pos="-720"/>
          <w:tab w:val="left" w:pos="0"/>
          <w:tab w:val="left" w:pos="1440"/>
          <w:tab w:val="left" w:pos="1620"/>
          <w:tab w:val="left" w:pos="2880"/>
          <w:tab w:val="left" w:pos="8550"/>
          <w:tab w:val="left" w:pos="8640"/>
          <w:tab w:val="left" w:pos="9360"/>
        </w:tabs>
        <w:rPr>
          <w:rFonts w:ascii="Calibri" w:hAnsi="Calibri" w:cs="Calibri"/>
        </w:rPr>
      </w:pPr>
    </w:p>
    <w:p w14:paraId="0A12D869" w14:textId="77777777" w:rsidR="00273234" w:rsidRPr="00273234" w:rsidRDefault="00273234" w:rsidP="00273234">
      <w:pPr>
        <w:tabs>
          <w:tab w:val="left" w:pos="-1080"/>
          <w:tab w:val="left" w:pos="-720"/>
          <w:tab w:val="left" w:pos="0"/>
          <w:tab w:val="left" w:pos="360"/>
          <w:tab w:val="left" w:pos="1080"/>
          <w:tab w:val="left" w:pos="1440"/>
          <w:tab w:val="left" w:pos="2160"/>
          <w:tab w:val="left" w:pos="2880"/>
          <w:tab w:val="left" w:pos="8550"/>
          <w:tab w:val="left" w:pos="8640"/>
          <w:tab w:val="left" w:pos="9360"/>
        </w:tabs>
        <w:rPr>
          <w:rFonts w:ascii="Calibri" w:hAnsi="Calibri" w:cs="Calibri"/>
        </w:rPr>
      </w:pPr>
      <w:r w:rsidRPr="00273234">
        <w:rPr>
          <w:rFonts w:ascii="Calibri" w:hAnsi="Calibri" w:cs="Calibri"/>
        </w:rPr>
        <w:t>2.</w:t>
      </w:r>
      <w:r w:rsidRPr="00273234">
        <w:rPr>
          <w:rFonts w:ascii="Calibri" w:hAnsi="Calibri" w:cs="Calibri"/>
        </w:rPr>
        <w:tab/>
        <w:t>Professional Credentials</w:t>
      </w:r>
    </w:p>
    <w:p w14:paraId="1004EF57" w14:textId="77777777" w:rsidR="00273234" w:rsidRPr="00273234" w:rsidRDefault="00273234" w:rsidP="00273234">
      <w:pPr>
        <w:tabs>
          <w:tab w:val="left" w:pos="-1080"/>
          <w:tab w:val="left" w:pos="-720"/>
          <w:tab w:val="left" w:pos="0"/>
          <w:tab w:val="left" w:pos="720"/>
          <w:tab w:val="left" w:pos="1440"/>
          <w:tab w:val="left" w:pos="2160"/>
          <w:tab w:val="left" w:pos="2880"/>
          <w:tab w:val="left" w:pos="8550"/>
          <w:tab w:val="left" w:pos="8640"/>
          <w:tab w:val="left" w:pos="9360"/>
        </w:tabs>
        <w:ind w:left="2160" w:hanging="720"/>
        <w:rPr>
          <w:rFonts w:ascii="Calibri" w:hAnsi="Calibri" w:cs="Calibri"/>
        </w:rPr>
      </w:pPr>
    </w:p>
    <w:p w14:paraId="285EA31D" w14:textId="77777777" w:rsidR="00273234" w:rsidRPr="00273234" w:rsidRDefault="00273234" w:rsidP="00273234">
      <w:pPr>
        <w:numPr>
          <w:ilvl w:val="0"/>
          <w:numId w:val="86"/>
        </w:numPr>
        <w:tabs>
          <w:tab w:val="left" w:pos="-1080"/>
          <w:tab w:val="left" w:pos="-720"/>
          <w:tab w:val="num" w:pos="0"/>
          <w:tab w:val="left" w:pos="2880"/>
          <w:tab w:val="left" w:pos="8550"/>
          <w:tab w:val="left" w:pos="8640"/>
          <w:tab w:val="left" w:pos="9360"/>
        </w:tabs>
        <w:ind w:left="720"/>
        <w:rPr>
          <w:rFonts w:ascii="Calibri" w:hAnsi="Calibri" w:cs="Calibri"/>
        </w:rPr>
      </w:pPr>
      <w:r w:rsidRPr="00273234">
        <w:rPr>
          <w:rFonts w:ascii="Calibri" w:hAnsi="Calibri" w:cs="Calibri"/>
        </w:rPr>
        <w:t>Provide in a tabular format (a) the highest degree obtained (discipline and university), (b) employment or consultant status and tenure in years, and (c) relevant experience and responsibilities of individuals currently involved in the Acceptability Process or in any of the following aspects of the hurricane model:</w:t>
      </w:r>
    </w:p>
    <w:p w14:paraId="51A46674" w14:textId="77777777" w:rsidR="00273234" w:rsidRPr="00273234" w:rsidRDefault="00273234" w:rsidP="00273234">
      <w:pPr>
        <w:tabs>
          <w:tab w:val="left" w:pos="-1080"/>
          <w:tab w:val="left" w:pos="-720"/>
          <w:tab w:val="left" w:pos="0"/>
          <w:tab w:val="left" w:pos="720"/>
          <w:tab w:val="left" w:pos="1440"/>
          <w:tab w:val="left" w:pos="2160"/>
          <w:tab w:val="left" w:pos="8550"/>
          <w:tab w:val="left" w:pos="8640"/>
          <w:tab w:val="left" w:pos="9360"/>
        </w:tabs>
        <w:ind w:firstLine="720"/>
        <w:rPr>
          <w:rFonts w:ascii="Calibri" w:hAnsi="Calibri" w:cs="Calibri"/>
        </w:rPr>
      </w:pPr>
    </w:p>
    <w:p w14:paraId="2AFB3E98" w14:textId="77777777" w:rsidR="00273234" w:rsidRPr="00273234" w:rsidRDefault="00273234" w:rsidP="00273234">
      <w:pPr>
        <w:tabs>
          <w:tab w:val="left" w:pos="-1080"/>
          <w:tab w:val="left" w:pos="-720"/>
          <w:tab w:val="left" w:pos="0"/>
          <w:tab w:val="left" w:pos="720"/>
          <w:tab w:val="left" w:pos="1440"/>
          <w:tab w:val="left" w:pos="2160"/>
          <w:tab w:val="left" w:pos="8550"/>
          <w:tab w:val="left" w:pos="8640"/>
          <w:tab w:val="left" w:pos="9360"/>
        </w:tabs>
        <w:ind w:firstLine="720"/>
        <w:rPr>
          <w:rFonts w:ascii="Calibri" w:hAnsi="Calibri" w:cs="Calibri"/>
        </w:rPr>
      </w:pPr>
      <w:r w:rsidRPr="00273234">
        <w:rPr>
          <w:rFonts w:ascii="Calibri" w:hAnsi="Calibri" w:cs="Calibri"/>
        </w:rPr>
        <w:t>1.  Meteorology</w:t>
      </w:r>
    </w:p>
    <w:p w14:paraId="039D0784" w14:textId="77777777" w:rsidR="00273234" w:rsidRPr="00273234" w:rsidRDefault="00273234" w:rsidP="00273234">
      <w:pPr>
        <w:tabs>
          <w:tab w:val="left" w:pos="-1080"/>
          <w:tab w:val="left" w:pos="-720"/>
          <w:tab w:val="left" w:pos="0"/>
          <w:tab w:val="left" w:pos="720"/>
          <w:tab w:val="left" w:pos="1440"/>
          <w:tab w:val="left" w:pos="2160"/>
          <w:tab w:val="left" w:pos="2520"/>
          <w:tab w:val="left" w:pos="8550"/>
          <w:tab w:val="left" w:pos="8640"/>
          <w:tab w:val="left" w:pos="9360"/>
        </w:tabs>
        <w:ind w:firstLine="720"/>
        <w:rPr>
          <w:rFonts w:ascii="Calibri" w:hAnsi="Calibri" w:cs="Calibri"/>
        </w:rPr>
      </w:pPr>
      <w:r w:rsidRPr="00273234">
        <w:rPr>
          <w:rFonts w:ascii="Calibri" w:hAnsi="Calibri" w:cs="Calibri"/>
        </w:rPr>
        <w:t>2.  Statistics</w:t>
      </w:r>
    </w:p>
    <w:p w14:paraId="3A361291" w14:textId="77777777" w:rsidR="00273234" w:rsidRPr="00273234" w:rsidRDefault="00273234" w:rsidP="00273234">
      <w:pPr>
        <w:tabs>
          <w:tab w:val="left" w:pos="-1080"/>
          <w:tab w:val="left" w:pos="-720"/>
          <w:tab w:val="left" w:pos="0"/>
          <w:tab w:val="left" w:pos="720"/>
          <w:tab w:val="left" w:pos="1440"/>
          <w:tab w:val="left" w:pos="2160"/>
          <w:tab w:val="left" w:pos="2520"/>
          <w:tab w:val="left" w:pos="8550"/>
          <w:tab w:val="left" w:pos="8640"/>
          <w:tab w:val="left" w:pos="9360"/>
        </w:tabs>
        <w:ind w:firstLine="720"/>
        <w:rPr>
          <w:rFonts w:ascii="Calibri" w:hAnsi="Calibri" w:cs="Calibri"/>
        </w:rPr>
      </w:pPr>
      <w:r w:rsidRPr="00273234">
        <w:rPr>
          <w:rFonts w:ascii="Calibri" w:hAnsi="Calibri" w:cs="Calibri"/>
        </w:rPr>
        <w:t>3.  Vulnerability</w:t>
      </w:r>
    </w:p>
    <w:p w14:paraId="477326AF" w14:textId="77777777" w:rsidR="00273234" w:rsidRPr="00273234" w:rsidRDefault="00273234" w:rsidP="00273234">
      <w:pPr>
        <w:tabs>
          <w:tab w:val="left" w:pos="-1080"/>
          <w:tab w:val="left" w:pos="-720"/>
          <w:tab w:val="left" w:pos="0"/>
          <w:tab w:val="left" w:pos="720"/>
          <w:tab w:val="left" w:pos="1440"/>
          <w:tab w:val="left" w:pos="2160"/>
          <w:tab w:val="left" w:pos="2520"/>
          <w:tab w:val="left" w:pos="8550"/>
          <w:tab w:val="left" w:pos="8640"/>
          <w:tab w:val="left" w:pos="9360"/>
        </w:tabs>
        <w:ind w:firstLine="720"/>
        <w:rPr>
          <w:rFonts w:ascii="Calibri" w:hAnsi="Calibri" w:cs="Calibri"/>
        </w:rPr>
      </w:pPr>
      <w:r w:rsidRPr="00273234">
        <w:rPr>
          <w:rFonts w:ascii="Calibri" w:hAnsi="Calibri" w:cs="Calibri"/>
        </w:rPr>
        <w:t>4.  Actuarial Science</w:t>
      </w:r>
    </w:p>
    <w:p w14:paraId="279FD188" w14:textId="77777777" w:rsidR="00273234" w:rsidRPr="00273234" w:rsidRDefault="00273234" w:rsidP="00273234">
      <w:pPr>
        <w:tabs>
          <w:tab w:val="left" w:pos="-1080"/>
          <w:tab w:val="left" w:pos="-720"/>
          <w:tab w:val="left" w:pos="0"/>
          <w:tab w:val="left" w:pos="720"/>
          <w:tab w:val="left" w:pos="1440"/>
          <w:tab w:val="left" w:pos="2160"/>
          <w:tab w:val="left" w:pos="2520"/>
          <w:tab w:val="left" w:pos="8550"/>
          <w:tab w:val="left" w:pos="8640"/>
          <w:tab w:val="left" w:pos="9360"/>
        </w:tabs>
        <w:ind w:firstLine="720"/>
        <w:rPr>
          <w:rFonts w:ascii="Calibri" w:hAnsi="Calibri" w:cs="Calibri"/>
        </w:rPr>
      </w:pPr>
      <w:r w:rsidRPr="00273234">
        <w:rPr>
          <w:rFonts w:ascii="Calibri" w:hAnsi="Calibri" w:cs="Calibri"/>
        </w:rPr>
        <w:t>5.  Computer/Information Science</w:t>
      </w:r>
    </w:p>
    <w:p w14:paraId="39360C99" w14:textId="77777777" w:rsidR="00273234" w:rsidRPr="00273234" w:rsidRDefault="00273234" w:rsidP="00273234">
      <w:pPr>
        <w:tabs>
          <w:tab w:val="left" w:pos="-1080"/>
          <w:tab w:val="left" w:pos="-720"/>
          <w:tab w:val="left" w:pos="0"/>
          <w:tab w:val="left" w:pos="720"/>
          <w:tab w:val="left" w:pos="1440"/>
          <w:tab w:val="left" w:pos="2160"/>
          <w:tab w:val="left" w:pos="2520"/>
          <w:tab w:val="left" w:pos="8550"/>
          <w:tab w:val="left" w:pos="8640"/>
          <w:tab w:val="left" w:pos="9360"/>
        </w:tabs>
        <w:ind w:firstLine="720"/>
        <w:rPr>
          <w:rFonts w:ascii="Calibri" w:hAnsi="Calibri" w:cs="Calibri"/>
        </w:rPr>
      </w:pPr>
      <w:r w:rsidRPr="00273234">
        <w:rPr>
          <w:rFonts w:ascii="Calibri" w:hAnsi="Calibri" w:cs="Calibri"/>
        </w:rPr>
        <w:t>6.  Editorial</w:t>
      </w:r>
    </w:p>
    <w:p w14:paraId="698E1A47" w14:textId="77777777" w:rsidR="00273234" w:rsidRPr="00273234" w:rsidRDefault="00273234" w:rsidP="00273234">
      <w:pPr>
        <w:tabs>
          <w:tab w:val="left" w:pos="-1080"/>
          <w:tab w:val="left" w:pos="-720"/>
          <w:tab w:val="left" w:pos="0"/>
          <w:tab w:val="left" w:pos="720"/>
          <w:tab w:val="left" w:pos="1440"/>
          <w:tab w:val="left" w:pos="2160"/>
          <w:tab w:val="left" w:pos="2520"/>
          <w:tab w:val="left" w:pos="8550"/>
          <w:tab w:val="left" w:pos="8640"/>
          <w:tab w:val="left" w:pos="9360"/>
        </w:tabs>
        <w:ind w:firstLine="1080"/>
        <w:rPr>
          <w:rFonts w:ascii="Calibri" w:hAnsi="Calibri" w:cs="Calibri"/>
          <w:b/>
          <w:bCs/>
        </w:rPr>
      </w:pPr>
    </w:p>
    <w:p w14:paraId="0B9307B0" w14:textId="77777777" w:rsidR="00273234" w:rsidRPr="00273234" w:rsidRDefault="00273234" w:rsidP="00273234">
      <w:pPr>
        <w:numPr>
          <w:ilvl w:val="0"/>
          <w:numId w:val="86"/>
        </w:numPr>
        <w:tabs>
          <w:tab w:val="left" w:pos="-1080"/>
          <w:tab w:val="left" w:pos="-720"/>
          <w:tab w:val="left" w:pos="0"/>
          <w:tab w:val="left" w:pos="720"/>
          <w:tab w:val="left" w:pos="2160"/>
          <w:tab w:val="left" w:pos="2520"/>
          <w:tab w:val="left" w:pos="8550"/>
          <w:tab w:val="left" w:pos="8640"/>
          <w:tab w:val="left" w:pos="9360"/>
        </w:tabs>
        <w:ind w:left="720"/>
        <w:contextualSpacing/>
        <w:rPr>
          <w:rFonts w:ascii="Calibri" w:hAnsi="Calibri" w:cs="Calibri"/>
        </w:rPr>
      </w:pPr>
      <w:r w:rsidRPr="00273234">
        <w:rPr>
          <w:rFonts w:ascii="Calibri" w:hAnsi="Calibri" w:cs="Calibri"/>
        </w:rPr>
        <w:t>Identify any new employees or consultants (since the previous Submission) engaged in the development or implementation of the hurricane model or the Acceptability Process.</w:t>
      </w:r>
    </w:p>
    <w:p w14:paraId="229AA203" w14:textId="77777777" w:rsidR="00273234" w:rsidRPr="00273234" w:rsidRDefault="00273234" w:rsidP="00273234">
      <w:pPr>
        <w:tabs>
          <w:tab w:val="left" w:pos="-1080"/>
          <w:tab w:val="left" w:pos="-720"/>
          <w:tab w:val="left" w:pos="0"/>
          <w:tab w:val="left" w:pos="720"/>
          <w:tab w:val="left" w:pos="1440"/>
          <w:tab w:val="left" w:pos="2160"/>
          <w:tab w:val="left" w:pos="2520"/>
          <w:tab w:val="left" w:pos="8550"/>
          <w:tab w:val="left" w:pos="8640"/>
          <w:tab w:val="left" w:pos="9360"/>
        </w:tabs>
        <w:ind w:left="360" w:hanging="360"/>
        <w:rPr>
          <w:rFonts w:ascii="Calibri" w:hAnsi="Calibri" w:cs="Calibri"/>
        </w:rPr>
      </w:pPr>
    </w:p>
    <w:p w14:paraId="214613F9" w14:textId="77777777" w:rsidR="00273234" w:rsidRPr="00273234" w:rsidRDefault="00273234" w:rsidP="00273234">
      <w:pPr>
        <w:numPr>
          <w:ilvl w:val="0"/>
          <w:numId w:val="86"/>
        </w:numPr>
        <w:tabs>
          <w:tab w:val="left" w:pos="-1080"/>
          <w:tab w:val="left" w:pos="-720"/>
          <w:tab w:val="left" w:pos="0"/>
          <w:tab w:val="left" w:pos="720"/>
          <w:tab w:val="left" w:pos="2880"/>
          <w:tab w:val="left" w:pos="8550"/>
          <w:tab w:val="left" w:pos="8640"/>
          <w:tab w:val="left" w:pos="9360"/>
        </w:tabs>
        <w:ind w:left="720"/>
        <w:contextualSpacing/>
        <w:rPr>
          <w:rFonts w:ascii="Calibri" w:hAnsi="Calibri" w:cs="Calibri"/>
        </w:rPr>
      </w:pPr>
      <w:r w:rsidRPr="00273234">
        <w:rPr>
          <w:rFonts w:ascii="Calibri" w:hAnsi="Calibri" w:cs="Calibri"/>
        </w:rPr>
        <w:t>Provide visual business workflow documentation connecting all personnel related to hurricane model design, testing, execution, maintenance, and decision-making.</w:t>
      </w:r>
    </w:p>
    <w:p w14:paraId="18790ADB" w14:textId="77777777" w:rsidR="00273234" w:rsidRPr="00273234" w:rsidRDefault="00273234" w:rsidP="00273234">
      <w:pPr>
        <w:tabs>
          <w:tab w:val="left" w:pos="-1080"/>
          <w:tab w:val="left" w:pos="-720"/>
          <w:tab w:val="left" w:pos="0"/>
          <w:tab w:val="left" w:pos="720"/>
          <w:tab w:val="left" w:pos="1440"/>
          <w:tab w:val="left" w:pos="2160"/>
          <w:tab w:val="left" w:pos="2880"/>
          <w:tab w:val="left" w:pos="8550"/>
          <w:tab w:val="left" w:pos="8640"/>
          <w:tab w:val="left" w:pos="9360"/>
        </w:tabs>
        <w:ind w:left="2160" w:hanging="720"/>
        <w:rPr>
          <w:rFonts w:ascii="Calibri" w:hAnsi="Calibri" w:cs="Calibri"/>
        </w:rPr>
      </w:pPr>
    </w:p>
    <w:p w14:paraId="76A22D66" w14:textId="77777777" w:rsidR="00273234" w:rsidRPr="00273234" w:rsidRDefault="00273234" w:rsidP="00273234">
      <w:pPr>
        <w:tabs>
          <w:tab w:val="left" w:pos="-1080"/>
          <w:tab w:val="left" w:pos="-720"/>
          <w:tab w:val="left" w:pos="0"/>
          <w:tab w:val="left" w:pos="360"/>
          <w:tab w:val="left" w:pos="720"/>
          <w:tab w:val="left" w:pos="1080"/>
          <w:tab w:val="left" w:pos="1440"/>
          <w:tab w:val="left" w:pos="2160"/>
          <w:tab w:val="left" w:pos="2880"/>
          <w:tab w:val="left" w:pos="8550"/>
          <w:tab w:val="left" w:pos="8640"/>
          <w:tab w:val="left" w:pos="9360"/>
        </w:tabs>
        <w:rPr>
          <w:rFonts w:ascii="Calibri" w:hAnsi="Calibri" w:cs="Calibri"/>
        </w:rPr>
      </w:pPr>
      <w:r w:rsidRPr="00273234">
        <w:rPr>
          <w:rFonts w:ascii="Calibri" w:hAnsi="Calibri" w:cs="Calibri"/>
        </w:rPr>
        <w:t>3.</w:t>
      </w:r>
      <w:r w:rsidRPr="00273234">
        <w:rPr>
          <w:rFonts w:ascii="Calibri" w:hAnsi="Calibri" w:cs="Calibri"/>
        </w:rPr>
        <w:tab/>
        <w:t>Independent Peer Review</w:t>
      </w:r>
    </w:p>
    <w:p w14:paraId="46B4AAF3" w14:textId="77777777" w:rsidR="00273234" w:rsidRPr="00273234" w:rsidRDefault="00273234" w:rsidP="00273234">
      <w:pPr>
        <w:tabs>
          <w:tab w:val="left" w:pos="-1080"/>
          <w:tab w:val="left" w:pos="-720"/>
          <w:tab w:val="left" w:pos="0"/>
          <w:tab w:val="left" w:pos="720"/>
          <w:tab w:val="left" w:pos="1440"/>
          <w:tab w:val="left" w:pos="2160"/>
          <w:tab w:val="left" w:pos="2880"/>
          <w:tab w:val="left" w:pos="8550"/>
          <w:tab w:val="left" w:pos="8640"/>
          <w:tab w:val="left" w:pos="9360"/>
        </w:tabs>
        <w:rPr>
          <w:rFonts w:ascii="Calibri" w:hAnsi="Calibri" w:cs="Calibri"/>
        </w:rPr>
      </w:pPr>
    </w:p>
    <w:p w14:paraId="1C0F00B9" w14:textId="77777777" w:rsidR="00273234" w:rsidRPr="00273234" w:rsidRDefault="00273234" w:rsidP="00273234">
      <w:pPr>
        <w:numPr>
          <w:ilvl w:val="0"/>
          <w:numId w:val="82"/>
        </w:numPr>
        <w:tabs>
          <w:tab w:val="left" w:pos="-1080"/>
          <w:tab w:val="left" w:pos="-720"/>
          <w:tab w:val="left" w:pos="0"/>
          <w:tab w:val="num" w:pos="360"/>
          <w:tab w:val="left" w:pos="2880"/>
          <w:tab w:val="left" w:pos="8550"/>
          <w:tab w:val="left" w:pos="8640"/>
          <w:tab w:val="left" w:pos="9360"/>
        </w:tabs>
        <w:ind w:left="720" w:hanging="360"/>
        <w:rPr>
          <w:rFonts w:ascii="Calibri" w:hAnsi="Calibri" w:cs="Calibri"/>
        </w:rPr>
      </w:pPr>
      <w:r w:rsidRPr="00273234">
        <w:rPr>
          <w:rFonts w:ascii="Calibri" w:hAnsi="Calibri" w:cs="Calibri"/>
        </w:rPr>
        <w:t>Provide reviewer names and dates of external independent peer reviews that have been performed on the following components as currently functioning in the hurricane model:</w:t>
      </w:r>
    </w:p>
    <w:p w14:paraId="069B87E3" w14:textId="77777777" w:rsidR="00273234" w:rsidRPr="00273234" w:rsidRDefault="00273234" w:rsidP="00273234">
      <w:pPr>
        <w:tabs>
          <w:tab w:val="left" w:pos="-1080"/>
          <w:tab w:val="left" w:pos="-720"/>
          <w:tab w:val="left" w:pos="0"/>
          <w:tab w:val="left" w:pos="2880"/>
          <w:tab w:val="left" w:pos="8550"/>
          <w:tab w:val="left" w:pos="8640"/>
          <w:tab w:val="left" w:pos="9360"/>
        </w:tabs>
        <w:ind w:left="720"/>
        <w:rPr>
          <w:rFonts w:ascii="Calibri" w:hAnsi="Calibri" w:cs="Calibri"/>
        </w:rPr>
      </w:pPr>
    </w:p>
    <w:p w14:paraId="17B8B84E" w14:textId="77777777" w:rsidR="00273234" w:rsidRPr="00273234" w:rsidRDefault="00273234" w:rsidP="00273234">
      <w:pPr>
        <w:tabs>
          <w:tab w:val="left" w:pos="-1080"/>
          <w:tab w:val="left" w:pos="-720"/>
          <w:tab w:val="left" w:pos="0"/>
          <w:tab w:val="left" w:pos="720"/>
          <w:tab w:val="left" w:pos="1440"/>
          <w:tab w:val="left" w:pos="2160"/>
          <w:tab w:val="left" w:pos="2520"/>
          <w:tab w:val="left" w:pos="8550"/>
          <w:tab w:val="left" w:pos="8640"/>
          <w:tab w:val="left" w:pos="9360"/>
        </w:tabs>
        <w:ind w:firstLine="720"/>
        <w:rPr>
          <w:rFonts w:ascii="Calibri" w:hAnsi="Calibri" w:cs="Calibri"/>
        </w:rPr>
      </w:pPr>
      <w:r w:rsidRPr="00273234">
        <w:rPr>
          <w:rFonts w:ascii="Calibri" w:hAnsi="Calibri" w:cs="Calibri"/>
        </w:rPr>
        <w:t>1.  Meteorology</w:t>
      </w:r>
    </w:p>
    <w:p w14:paraId="24833B97" w14:textId="77777777" w:rsidR="00273234" w:rsidRPr="00273234" w:rsidRDefault="00273234" w:rsidP="00273234">
      <w:pPr>
        <w:tabs>
          <w:tab w:val="left" w:pos="-1080"/>
          <w:tab w:val="left" w:pos="-720"/>
          <w:tab w:val="left" w:pos="0"/>
          <w:tab w:val="left" w:pos="720"/>
          <w:tab w:val="left" w:pos="1440"/>
          <w:tab w:val="left" w:pos="2160"/>
          <w:tab w:val="left" w:pos="2520"/>
          <w:tab w:val="left" w:pos="8550"/>
          <w:tab w:val="left" w:pos="8640"/>
          <w:tab w:val="left" w:pos="9360"/>
        </w:tabs>
        <w:ind w:firstLine="720"/>
        <w:rPr>
          <w:rFonts w:ascii="Calibri" w:hAnsi="Calibri" w:cs="Calibri"/>
        </w:rPr>
      </w:pPr>
      <w:r w:rsidRPr="00273234">
        <w:rPr>
          <w:rFonts w:ascii="Calibri" w:hAnsi="Calibri" w:cs="Calibri"/>
        </w:rPr>
        <w:t>2.  Statistics</w:t>
      </w:r>
    </w:p>
    <w:p w14:paraId="5991CC9F" w14:textId="77777777" w:rsidR="00273234" w:rsidRPr="00273234" w:rsidRDefault="00273234" w:rsidP="00273234">
      <w:pPr>
        <w:tabs>
          <w:tab w:val="left" w:pos="-1080"/>
          <w:tab w:val="left" w:pos="-720"/>
          <w:tab w:val="left" w:pos="0"/>
          <w:tab w:val="left" w:pos="720"/>
          <w:tab w:val="left" w:pos="1440"/>
          <w:tab w:val="left" w:pos="2160"/>
          <w:tab w:val="left" w:pos="2520"/>
          <w:tab w:val="left" w:pos="8550"/>
          <w:tab w:val="left" w:pos="8640"/>
          <w:tab w:val="left" w:pos="9360"/>
        </w:tabs>
        <w:ind w:firstLine="720"/>
        <w:rPr>
          <w:rFonts w:ascii="Calibri" w:hAnsi="Calibri" w:cs="Calibri"/>
        </w:rPr>
      </w:pPr>
      <w:r w:rsidRPr="00273234">
        <w:rPr>
          <w:rFonts w:ascii="Calibri" w:hAnsi="Calibri" w:cs="Calibri"/>
        </w:rPr>
        <w:t>3.  Vulnerability</w:t>
      </w:r>
    </w:p>
    <w:p w14:paraId="4963D584" w14:textId="77777777" w:rsidR="00273234" w:rsidRPr="00273234" w:rsidRDefault="00273234" w:rsidP="00273234">
      <w:pPr>
        <w:tabs>
          <w:tab w:val="left" w:pos="-1080"/>
          <w:tab w:val="left" w:pos="-720"/>
          <w:tab w:val="left" w:pos="0"/>
          <w:tab w:val="left" w:pos="720"/>
          <w:tab w:val="left" w:pos="1440"/>
          <w:tab w:val="left" w:pos="2160"/>
          <w:tab w:val="left" w:pos="2520"/>
          <w:tab w:val="left" w:pos="8550"/>
          <w:tab w:val="left" w:pos="8640"/>
          <w:tab w:val="left" w:pos="9360"/>
        </w:tabs>
        <w:ind w:firstLine="720"/>
        <w:rPr>
          <w:rFonts w:ascii="Calibri" w:hAnsi="Calibri" w:cs="Calibri"/>
        </w:rPr>
      </w:pPr>
      <w:r w:rsidRPr="00273234">
        <w:rPr>
          <w:rFonts w:ascii="Calibri" w:hAnsi="Calibri" w:cs="Calibri"/>
        </w:rPr>
        <w:lastRenderedPageBreak/>
        <w:t>4.  Actuarial Science</w:t>
      </w:r>
    </w:p>
    <w:p w14:paraId="1602F60F" w14:textId="77777777" w:rsidR="00273234" w:rsidRPr="00273234" w:rsidRDefault="00273234" w:rsidP="00273234">
      <w:pPr>
        <w:tabs>
          <w:tab w:val="left" w:pos="-1080"/>
          <w:tab w:val="left" w:pos="-720"/>
          <w:tab w:val="left" w:pos="0"/>
          <w:tab w:val="left" w:pos="720"/>
          <w:tab w:val="left" w:pos="1440"/>
          <w:tab w:val="left" w:pos="2160"/>
          <w:tab w:val="left" w:pos="2520"/>
          <w:tab w:val="left" w:pos="8550"/>
          <w:tab w:val="left" w:pos="8640"/>
          <w:tab w:val="left" w:pos="9360"/>
        </w:tabs>
        <w:ind w:firstLine="720"/>
        <w:rPr>
          <w:rFonts w:ascii="Calibri" w:hAnsi="Calibri" w:cs="Calibri"/>
        </w:rPr>
      </w:pPr>
      <w:r w:rsidRPr="00273234">
        <w:rPr>
          <w:rFonts w:ascii="Calibri" w:hAnsi="Calibri" w:cs="Calibri"/>
        </w:rPr>
        <w:t>5.  Computer/Information Science</w:t>
      </w:r>
    </w:p>
    <w:p w14:paraId="0AA64D68" w14:textId="77777777" w:rsidR="00273234" w:rsidRPr="00273234" w:rsidRDefault="00273234" w:rsidP="00273234">
      <w:pPr>
        <w:tabs>
          <w:tab w:val="left" w:pos="-1080"/>
          <w:tab w:val="left" w:pos="-720"/>
          <w:tab w:val="left" w:pos="0"/>
          <w:tab w:val="left" w:pos="720"/>
          <w:tab w:val="left" w:pos="1440"/>
          <w:tab w:val="left" w:pos="2160"/>
          <w:tab w:val="left" w:pos="2520"/>
          <w:tab w:val="left" w:pos="8550"/>
          <w:tab w:val="left" w:pos="8640"/>
          <w:tab w:val="left" w:pos="9360"/>
        </w:tabs>
        <w:rPr>
          <w:rFonts w:ascii="Calibri" w:hAnsi="Calibri" w:cs="Calibri"/>
        </w:rPr>
      </w:pPr>
    </w:p>
    <w:p w14:paraId="28F44BD9" w14:textId="77777777" w:rsidR="00273234" w:rsidRPr="00273234" w:rsidRDefault="00273234" w:rsidP="00273234">
      <w:pPr>
        <w:numPr>
          <w:ilvl w:val="0"/>
          <w:numId w:val="82"/>
        </w:numPr>
        <w:tabs>
          <w:tab w:val="left" w:pos="-1080"/>
          <w:tab w:val="left" w:pos="-720"/>
          <w:tab w:val="left" w:pos="0"/>
          <w:tab w:val="num" w:pos="720"/>
          <w:tab w:val="left" w:pos="2880"/>
          <w:tab w:val="left" w:pos="8550"/>
          <w:tab w:val="left" w:pos="8640"/>
          <w:tab w:val="left" w:pos="9360"/>
        </w:tabs>
        <w:ind w:left="720" w:hanging="360"/>
        <w:contextualSpacing/>
        <w:rPr>
          <w:rFonts w:ascii="Calibri" w:hAnsi="Calibri" w:cs="Calibri"/>
        </w:rPr>
      </w:pPr>
      <w:r w:rsidRPr="00273234">
        <w:rPr>
          <w:rFonts w:ascii="Calibri" w:hAnsi="Calibri" w:cs="Calibri"/>
        </w:rPr>
        <w:t>Provide documentation of independent peer reviews directly relevant to the modeling organization responses to the 2025 hurricane standards, disclosures, or forms. Identify any unresolved or outstanding issues as a result of these reviews.</w:t>
      </w:r>
    </w:p>
    <w:p w14:paraId="3F0E9F18" w14:textId="77777777" w:rsidR="00273234" w:rsidRPr="00273234" w:rsidRDefault="00273234" w:rsidP="00273234">
      <w:pPr>
        <w:tabs>
          <w:tab w:val="left" w:pos="-1080"/>
          <w:tab w:val="left" w:pos="-720"/>
          <w:tab w:val="left" w:pos="0"/>
          <w:tab w:val="left" w:pos="720"/>
          <w:tab w:val="left" w:pos="1440"/>
          <w:tab w:val="left" w:pos="2880"/>
          <w:tab w:val="left" w:pos="8550"/>
          <w:tab w:val="left" w:pos="8640"/>
          <w:tab w:val="left" w:pos="9360"/>
        </w:tabs>
        <w:ind w:hanging="360"/>
        <w:rPr>
          <w:rFonts w:ascii="Calibri" w:hAnsi="Calibri" w:cs="Calibri"/>
        </w:rPr>
      </w:pPr>
    </w:p>
    <w:p w14:paraId="2EFA3EB3" w14:textId="77777777" w:rsidR="00273234" w:rsidRPr="00273234" w:rsidRDefault="00273234" w:rsidP="00273234">
      <w:pPr>
        <w:numPr>
          <w:ilvl w:val="0"/>
          <w:numId w:val="82"/>
        </w:numPr>
        <w:tabs>
          <w:tab w:val="left" w:pos="-1080"/>
          <w:tab w:val="left" w:pos="-720"/>
          <w:tab w:val="left" w:pos="0"/>
          <w:tab w:val="num" w:pos="720"/>
          <w:tab w:val="left" w:pos="2880"/>
          <w:tab w:val="left" w:pos="8550"/>
          <w:tab w:val="left" w:pos="8640"/>
          <w:tab w:val="left" w:pos="9360"/>
        </w:tabs>
        <w:ind w:left="720" w:hanging="360"/>
        <w:contextualSpacing/>
        <w:rPr>
          <w:rFonts w:ascii="Calibri" w:hAnsi="Calibri" w:cs="Calibri"/>
        </w:rPr>
      </w:pPr>
      <w:r w:rsidRPr="00273234">
        <w:rPr>
          <w:rFonts w:ascii="Calibri" w:hAnsi="Calibri" w:cs="Calibri"/>
        </w:rPr>
        <w:t xml:space="preserve">Describe the nature of any on-going or functional relationship the modeling organization has with any of the persons performing the independent peer reviews. </w:t>
      </w:r>
    </w:p>
    <w:p w14:paraId="514430D8" w14:textId="77777777" w:rsidR="00273234" w:rsidRPr="00273234" w:rsidRDefault="00273234" w:rsidP="00273234">
      <w:pPr>
        <w:tabs>
          <w:tab w:val="left" w:pos="-1080"/>
          <w:tab w:val="left" w:pos="-720"/>
          <w:tab w:val="left" w:pos="0"/>
          <w:tab w:val="left" w:pos="720"/>
          <w:tab w:val="left" w:pos="1440"/>
          <w:tab w:val="left" w:pos="2880"/>
          <w:tab w:val="left" w:pos="8550"/>
          <w:tab w:val="left" w:pos="8640"/>
          <w:tab w:val="left" w:pos="9360"/>
        </w:tabs>
        <w:ind w:left="720" w:hanging="360"/>
        <w:rPr>
          <w:rFonts w:ascii="Calibri" w:hAnsi="Calibri" w:cs="Calibri"/>
        </w:rPr>
      </w:pPr>
    </w:p>
    <w:p w14:paraId="4012A3D0" w14:textId="77777777" w:rsidR="00273234" w:rsidRPr="00273234" w:rsidRDefault="00273234" w:rsidP="00273234">
      <w:pPr>
        <w:numPr>
          <w:ilvl w:val="0"/>
          <w:numId w:val="100"/>
        </w:numPr>
        <w:tabs>
          <w:tab w:val="left" w:pos="-1080"/>
          <w:tab w:val="left" w:pos="-720"/>
          <w:tab w:val="left" w:pos="0"/>
          <w:tab w:val="left" w:pos="720"/>
          <w:tab w:val="left" w:pos="1440"/>
          <w:tab w:val="left" w:pos="2880"/>
          <w:tab w:val="left" w:pos="8550"/>
          <w:tab w:val="left" w:pos="8640"/>
          <w:tab w:val="left" w:pos="9360"/>
        </w:tabs>
        <w:contextualSpacing/>
        <w:rPr>
          <w:rFonts w:ascii="Calibri" w:hAnsi="Calibri" w:cs="Calibri"/>
        </w:rPr>
      </w:pPr>
      <w:r w:rsidRPr="00273234">
        <w:rPr>
          <w:rFonts w:ascii="Calibri" w:hAnsi="Calibri" w:cs="Calibri"/>
        </w:rPr>
        <w:t>Provide completed Expert Certification Forms G-1 through G-6 in a Submission appendix. Provide hyperlinks here to the location of the forms.</w:t>
      </w:r>
    </w:p>
    <w:p w14:paraId="26233822" w14:textId="77777777" w:rsidR="00273234" w:rsidRPr="00273234" w:rsidRDefault="00273234" w:rsidP="00273234">
      <w:pPr>
        <w:tabs>
          <w:tab w:val="left" w:pos="-1080"/>
          <w:tab w:val="left" w:pos="-720"/>
          <w:tab w:val="left" w:pos="0"/>
          <w:tab w:val="left" w:pos="1080"/>
          <w:tab w:val="left" w:pos="1440"/>
          <w:tab w:val="left" w:pos="2880"/>
          <w:tab w:val="left" w:pos="8550"/>
          <w:tab w:val="left" w:pos="8640"/>
          <w:tab w:val="left" w:pos="9360"/>
        </w:tabs>
        <w:rPr>
          <w:rFonts w:ascii="Calibri" w:hAnsi="Calibri" w:cs="Calibri"/>
        </w:rPr>
      </w:pPr>
    </w:p>
    <w:p w14:paraId="302D3476" w14:textId="77777777" w:rsidR="00273234" w:rsidRPr="00273234" w:rsidRDefault="00273234" w:rsidP="00273234">
      <w:pPr>
        <w:ind w:left="1080" w:hanging="1080"/>
        <w:rPr>
          <w:rFonts w:ascii="Calibri" w:hAnsi="Calibri" w:cs="Calibri"/>
          <w:b/>
        </w:rPr>
      </w:pPr>
      <w:r w:rsidRPr="00273234">
        <w:rPr>
          <w:rFonts w:ascii="Calibri" w:hAnsi="Calibri" w:cs="Calibri"/>
          <w:b/>
        </w:rPr>
        <w:t>Audit</w:t>
      </w:r>
    </w:p>
    <w:p w14:paraId="514270FA" w14:textId="77777777" w:rsidR="00273234" w:rsidRPr="00273234" w:rsidRDefault="00273234" w:rsidP="00273234">
      <w:pPr>
        <w:ind w:left="1080" w:hanging="1080"/>
        <w:rPr>
          <w:rFonts w:ascii="Calibri" w:hAnsi="Calibri" w:cs="Calibri"/>
        </w:rPr>
      </w:pPr>
    </w:p>
    <w:p w14:paraId="7CF5060D" w14:textId="77777777" w:rsidR="00273234" w:rsidRPr="00273234" w:rsidRDefault="00273234" w:rsidP="00273234">
      <w:pPr>
        <w:numPr>
          <w:ilvl w:val="0"/>
          <w:numId w:val="101"/>
        </w:numPr>
        <w:ind w:left="360"/>
        <w:contextualSpacing/>
        <w:rPr>
          <w:rFonts w:ascii="Calibri" w:hAnsi="Calibri" w:cs="Calibri"/>
        </w:rPr>
      </w:pPr>
      <w:r w:rsidRPr="00273234">
        <w:rPr>
          <w:rFonts w:ascii="Calibri" w:hAnsi="Calibri" w:cs="Calibri"/>
        </w:rPr>
        <w:t xml:space="preserve">The professional vitae of new employees and consultants (since the previous Submission) engaged in the development or implementation of the hurricane model under review and responsible for the Submission will be reviewed. </w:t>
      </w:r>
    </w:p>
    <w:p w14:paraId="5EF61BC1" w14:textId="77777777" w:rsidR="00273234" w:rsidRPr="00273234" w:rsidRDefault="00273234" w:rsidP="00273234">
      <w:pPr>
        <w:ind w:hanging="360"/>
        <w:rPr>
          <w:rFonts w:ascii="Calibri" w:hAnsi="Calibri" w:cs="Calibri"/>
        </w:rPr>
      </w:pPr>
    </w:p>
    <w:p w14:paraId="22939ED8" w14:textId="77777777" w:rsidR="00273234" w:rsidRPr="00273234" w:rsidRDefault="00273234" w:rsidP="00273234">
      <w:pPr>
        <w:rPr>
          <w:rFonts w:ascii="Calibri" w:hAnsi="Calibri" w:cs="Calibri"/>
          <w:b/>
          <w:sz w:val="28"/>
        </w:rPr>
      </w:pPr>
      <w:bookmarkStart w:id="47" w:name="_Hlk77838966"/>
      <w:r w:rsidRPr="00273234">
        <w:rPr>
          <w:rFonts w:ascii="Calibri" w:hAnsi="Calibri" w:cs="Calibri"/>
          <w:b/>
          <w:sz w:val="28"/>
        </w:rPr>
        <w:br w:type="page"/>
      </w:r>
    </w:p>
    <w:bookmarkStart w:id="48" w:name="_Hlk206757357"/>
    <w:bookmarkEnd w:id="47"/>
    <w:p w14:paraId="1441953F" w14:textId="77777777" w:rsidR="00273234" w:rsidRPr="00273234" w:rsidRDefault="00273234" w:rsidP="00273234">
      <w:pPr>
        <w:ind w:left="720" w:hanging="720"/>
        <w:rPr>
          <w:rFonts w:ascii="Calibri" w:hAnsi="Calibri" w:cs="Calibri"/>
          <w:b/>
          <w:sz w:val="28"/>
        </w:rPr>
      </w:pPr>
      <w:r w:rsidRPr="00273234">
        <w:rPr>
          <w:rFonts w:ascii="Calibri" w:hAnsi="Calibri" w:cs="Calibri"/>
          <w:noProof/>
          <w:sz w:val="20"/>
        </w:rPr>
        <w:lastRenderedPageBreak/>
        <mc:AlternateContent>
          <mc:Choice Requires="wps">
            <w:drawing>
              <wp:anchor distT="0" distB="0" distL="114300" distR="114300" simplePos="0" relativeHeight="251675648" behindDoc="1" locked="0" layoutInCell="1" allowOverlap="1" wp14:anchorId="05029BE2" wp14:editId="5022D783">
                <wp:simplePos x="0" y="0"/>
                <wp:positionH relativeFrom="column">
                  <wp:posOffset>-135172</wp:posOffset>
                </wp:positionH>
                <wp:positionV relativeFrom="paragraph">
                  <wp:posOffset>-145111</wp:posOffset>
                </wp:positionV>
                <wp:extent cx="6438900" cy="2918128"/>
                <wp:effectExtent l="0" t="0" r="95250" b="92075"/>
                <wp:wrapNone/>
                <wp:docPr id="60247817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91812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CFC71" id="Rectangle 10" o:spid="_x0000_s1026" style="position:absolute;margin-left:-10.65pt;margin-top:-11.45pt;width:507pt;height:229.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" fillcolor="#eaeaea" strokeweight="1pt">
                <v:shadow on="t" offset="6pt,6pt"/>
              </v:rect>
            </w:pict>
          </mc:Fallback>
        </mc:AlternateContent>
      </w:r>
      <w:r w:rsidRPr="00273234">
        <w:rPr>
          <w:rFonts w:ascii="Calibri" w:hAnsi="Calibri" w:cs="Calibri"/>
          <w:b/>
          <w:sz w:val="28"/>
        </w:rPr>
        <w:t>G-3</w:t>
      </w:r>
      <w:r w:rsidRPr="00273234">
        <w:rPr>
          <w:rFonts w:ascii="Calibri" w:hAnsi="Calibri" w:cs="Calibri"/>
          <w:sz w:val="28"/>
        </w:rPr>
        <w:tab/>
      </w:r>
      <w:r w:rsidRPr="00273234">
        <w:rPr>
          <w:rFonts w:ascii="Calibri" w:hAnsi="Calibri" w:cs="Calibri"/>
          <w:b/>
          <w:sz w:val="28"/>
        </w:rPr>
        <w:t>Artificial Intelligence Use*</w:t>
      </w:r>
      <w:r w:rsidRPr="00273234">
        <w:rPr>
          <w:rFonts w:ascii="Calibri" w:hAnsi="Calibri" w:cs="Calibri"/>
          <w:b/>
          <w:sz w:val="28"/>
        </w:rPr>
        <w:br/>
      </w:r>
      <w:r w:rsidRPr="00273234">
        <w:rPr>
          <w:rFonts w:ascii="Calibri" w:hAnsi="Calibri" w:cs="Calibri"/>
          <w:bCs/>
          <w:i/>
          <w:iCs/>
          <w:sz w:val="20"/>
        </w:rPr>
        <w:t>(*New Standard)</w:t>
      </w:r>
    </w:p>
    <w:p w14:paraId="33073E05" w14:textId="77777777" w:rsidR="00273234" w:rsidRPr="00273234" w:rsidRDefault="00273234" w:rsidP="00273234">
      <w:pPr>
        <w:tabs>
          <w:tab w:val="left" w:pos="-3600"/>
        </w:tabs>
        <w:ind w:left="720" w:right="-187" w:hanging="720"/>
        <w:jc w:val="both"/>
        <w:rPr>
          <w:rFonts w:ascii="Calibri" w:hAnsi="Calibri" w:cs="Calibri"/>
        </w:rPr>
      </w:pPr>
    </w:p>
    <w:p w14:paraId="37E31F22" w14:textId="77777777" w:rsidR="00273234" w:rsidRPr="00273234" w:rsidRDefault="00273234" w:rsidP="00273234">
      <w:pPr>
        <w:widowControl w:val="0"/>
        <w:numPr>
          <w:ilvl w:val="0"/>
          <w:numId w:val="103"/>
        </w:numPr>
        <w:tabs>
          <w:tab w:val="left" w:pos="-2160"/>
        </w:tabs>
        <w:rPr>
          <w:rFonts w:ascii="Calibri" w:hAnsi="Calibri" w:cs="Calibri"/>
          <w:b/>
          <w:i/>
        </w:rPr>
      </w:pPr>
      <w:r w:rsidRPr="00273234">
        <w:rPr>
          <w:rFonts w:ascii="Calibri" w:hAnsi="Calibri" w:cs="Calibri"/>
          <w:b/>
          <w:i/>
        </w:rPr>
        <w:t>The modeling organization policy on the use of Artificial Intelligence (AI) shall be documented as it relates to projecting Florida hurricane loss costs and hurricane probable maximum loss levels.</w:t>
      </w:r>
    </w:p>
    <w:p w14:paraId="1F2E229C" w14:textId="77777777" w:rsidR="00273234" w:rsidRPr="00273234" w:rsidRDefault="00273234" w:rsidP="00273234">
      <w:pPr>
        <w:widowControl w:val="0"/>
        <w:tabs>
          <w:tab w:val="left" w:pos="-2160"/>
        </w:tabs>
        <w:ind w:left="360"/>
        <w:rPr>
          <w:rFonts w:ascii="Calibri" w:hAnsi="Calibri" w:cs="Calibri"/>
          <w:b/>
          <w:iCs/>
        </w:rPr>
      </w:pPr>
    </w:p>
    <w:p w14:paraId="47F28A8C" w14:textId="77777777" w:rsidR="00273234" w:rsidRPr="00273234" w:rsidRDefault="00273234" w:rsidP="00273234">
      <w:pPr>
        <w:numPr>
          <w:ilvl w:val="0"/>
          <w:numId w:val="103"/>
        </w:numPr>
        <w:contextualSpacing/>
        <w:rPr>
          <w:rFonts w:ascii="Calibri" w:hAnsi="Calibri" w:cs="Calibri"/>
          <w:b/>
          <w:bCs/>
          <w:i/>
          <w:iCs/>
        </w:rPr>
      </w:pPr>
      <w:r w:rsidRPr="00273234">
        <w:rPr>
          <w:rFonts w:ascii="Calibri" w:hAnsi="Calibri" w:cs="Calibri"/>
          <w:b/>
          <w:bCs/>
          <w:i/>
          <w:iCs/>
        </w:rPr>
        <w:t>The use of AI in model development and implementation shall be documented.</w:t>
      </w:r>
    </w:p>
    <w:p w14:paraId="3EB9E876" w14:textId="77777777" w:rsidR="00273234" w:rsidRPr="00273234" w:rsidRDefault="00273234" w:rsidP="00273234">
      <w:pPr>
        <w:ind w:left="720"/>
        <w:contextualSpacing/>
        <w:rPr>
          <w:rFonts w:ascii="Calibri" w:hAnsi="Calibri" w:cs="Calibri"/>
          <w:b/>
          <w:bCs/>
          <w:i/>
          <w:iCs/>
        </w:rPr>
      </w:pPr>
    </w:p>
    <w:p w14:paraId="7D17DB45" w14:textId="77777777" w:rsidR="00273234" w:rsidRPr="00273234" w:rsidRDefault="00273234" w:rsidP="00273234">
      <w:pPr>
        <w:numPr>
          <w:ilvl w:val="1"/>
          <w:numId w:val="103"/>
        </w:numPr>
        <w:ind w:left="1440"/>
        <w:contextualSpacing/>
        <w:rPr>
          <w:rFonts w:ascii="Calibri" w:hAnsi="Calibri" w:cs="Calibri"/>
          <w:b/>
          <w:bCs/>
          <w:i/>
          <w:iCs/>
        </w:rPr>
      </w:pPr>
      <w:r w:rsidRPr="00273234">
        <w:rPr>
          <w:rFonts w:ascii="Calibri" w:hAnsi="Calibri" w:cs="Calibri"/>
          <w:b/>
          <w:bCs/>
          <w:i/>
          <w:iCs/>
        </w:rPr>
        <w:t>The categories of AI models (e.g., in-house, proprietary, open source) shall be documented.</w:t>
      </w:r>
    </w:p>
    <w:p w14:paraId="1743CF32" w14:textId="77777777" w:rsidR="00273234" w:rsidRPr="00273234" w:rsidRDefault="00273234" w:rsidP="00273234">
      <w:pPr>
        <w:ind w:left="1440"/>
        <w:contextualSpacing/>
        <w:rPr>
          <w:rFonts w:ascii="Calibri" w:hAnsi="Calibri" w:cs="Calibri"/>
          <w:b/>
          <w:bCs/>
          <w:i/>
          <w:iCs/>
        </w:rPr>
      </w:pPr>
    </w:p>
    <w:p w14:paraId="1F705EA6" w14:textId="77777777" w:rsidR="00273234" w:rsidRPr="00273234" w:rsidRDefault="00273234" w:rsidP="00273234">
      <w:pPr>
        <w:numPr>
          <w:ilvl w:val="1"/>
          <w:numId w:val="103"/>
        </w:numPr>
        <w:ind w:left="1440"/>
        <w:contextualSpacing/>
        <w:rPr>
          <w:rFonts w:ascii="Calibri" w:hAnsi="Calibri" w:cs="Calibri"/>
          <w:b/>
          <w:bCs/>
          <w:i/>
          <w:iCs/>
        </w:rPr>
      </w:pPr>
      <w:r w:rsidRPr="00273234">
        <w:rPr>
          <w:rFonts w:ascii="Calibri" w:hAnsi="Calibri" w:cs="Calibri"/>
          <w:b/>
          <w:bCs/>
          <w:i/>
          <w:iCs/>
        </w:rPr>
        <w:t>The use cases of AI models, including data collection, training procedures, inference procedures, and measures of effectiveness, shall be documented.</w:t>
      </w:r>
    </w:p>
    <w:p w14:paraId="34EBC399" w14:textId="77777777" w:rsidR="00273234" w:rsidRPr="00273234" w:rsidRDefault="00273234" w:rsidP="00273234">
      <w:pPr>
        <w:ind w:left="720"/>
        <w:contextualSpacing/>
        <w:rPr>
          <w:rFonts w:ascii="Calibri" w:hAnsi="Calibri" w:cs="Calibri"/>
          <w:b/>
          <w:bCs/>
          <w:i/>
          <w:iCs/>
        </w:rPr>
      </w:pPr>
    </w:p>
    <w:p w14:paraId="53BB8E63" w14:textId="77777777" w:rsidR="00273234" w:rsidRPr="00273234" w:rsidRDefault="00273234" w:rsidP="00273234">
      <w:pPr>
        <w:ind w:left="1800" w:hanging="1080"/>
        <w:rPr>
          <w:rFonts w:ascii="Calibri" w:hAnsi="Calibri" w:cs="Calibri"/>
        </w:rPr>
      </w:pPr>
    </w:p>
    <w:p w14:paraId="5D524295" w14:textId="77777777" w:rsidR="00273234" w:rsidRPr="00273234" w:rsidRDefault="00273234" w:rsidP="00273234">
      <w:pPr>
        <w:ind w:left="1800" w:hanging="1080"/>
        <w:rPr>
          <w:rFonts w:ascii="Calibri" w:hAnsi="Calibri" w:cs="Calibri"/>
        </w:rPr>
      </w:pPr>
      <w:r w:rsidRPr="00273234">
        <w:rPr>
          <w:rFonts w:ascii="Calibri" w:hAnsi="Calibri" w:cs="Calibri"/>
        </w:rPr>
        <w:t xml:space="preserve">Purpose: </w:t>
      </w:r>
      <w:r w:rsidRPr="00273234">
        <w:rPr>
          <w:rFonts w:ascii="Calibri" w:hAnsi="Calibri" w:cs="Calibri"/>
        </w:rPr>
        <w:tab/>
        <w:t>To provide an overview of the modeling organization AI use policy and uses of AI in the meteorology, vulnerability, and actuarial components of the hurricane model.</w:t>
      </w:r>
    </w:p>
    <w:p w14:paraId="37D12712" w14:textId="77777777" w:rsidR="00273234" w:rsidRPr="00273234" w:rsidRDefault="00273234" w:rsidP="00273234">
      <w:pPr>
        <w:rPr>
          <w:rFonts w:ascii="Calibri" w:hAnsi="Calibri" w:cs="Calibri"/>
        </w:rPr>
      </w:pPr>
    </w:p>
    <w:p w14:paraId="6DD4A851" w14:textId="77777777" w:rsidR="00273234" w:rsidRPr="00273234" w:rsidRDefault="00273234" w:rsidP="00273234">
      <w:pPr>
        <w:tabs>
          <w:tab w:val="left" w:pos="2520"/>
          <w:tab w:val="left" w:pos="3060"/>
        </w:tabs>
        <w:ind w:left="1800" w:hanging="1080"/>
        <w:rPr>
          <w:rFonts w:ascii="Calibri" w:hAnsi="Calibri" w:cs="Calibri"/>
        </w:rPr>
      </w:pPr>
      <w:r w:rsidRPr="00273234">
        <w:rPr>
          <w:rFonts w:ascii="Calibri" w:hAnsi="Calibri" w:cs="Calibri"/>
        </w:rPr>
        <w:t>Relevant Forms:</w:t>
      </w:r>
      <w:r w:rsidRPr="00273234">
        <w:rPr>
          <w:rFonts w:ascii="Calibri" w:hAnsi="Calibri" w:cs="Calibri"/>
        </w:rPr>
        <w:tab/>
        <w:t>G-1,</w:t>
      </w:r>
      <w:r w:rsidRPr="00273234">
        <w:rPr>
          <w:rFonts w:ascii="Calibri" w:hAnsi="Calibri" w:cs="Calibri"/>
        </w:rPr>
        <w:tab/>
        <w:t>General Hurricane Standards Expert Certification</w:t>
      </w:r>
    </w:p>
    <w:p w14:paraId="124A0FE8" w14:textId="77777777" w:rsidR="00273234" w:rsidRPr="00273234" w:rsidRDefault="00273234" w:rsidP="00273234">
      <w:pPr>
        <w:tabs>
          <w:tab w:val="left" w:pos="2520"/>
          <w:tab w:val="left" w:pos="3060"/>
        </w:tabs>
        <w:ind w:left="1800" w:hanging="1080"/>
        <w:rPr>
          <w:rFonts w:ascii="Calibri" w:hAnsi="Calibri" w:cs="Calibri"/>
        </w:rPr>
      </w:pPr>
      <w:r w:rsidRPr="00273234">
        <w:rPr>
          <w:rFonts w:ascii="Calibri" w:hAnsi="Calibri" w:cs="Calibri"/>
        </w:rPr>
        <w:tab/>
      </w:r>
      <w:r w:rsidRPr="00273234">
        <w:rPr>
          <w:rFonts w:ascii="Calibri" w:hAnsi="Calibri" w:cs="Calibri"/>
        </w:rPr>
        <w:tab/>
        <w:t>G-2,</w:t>
      </w:r>
      <w:r w:rsidRPr="00273234">
        <w:rPr>
          <w:rFonts w:ascii="Calibri" w:hAnsi="Calibri" w:cs="Calibri"/>
        </w:rPr>
        <w:tab/>
        <w:t>Meteorological Hurricane Standards Expert Certification</w:t>
      </w:r>
    </w:p>
    <w:p w14:paraId="3E510116" w14:textId="77777777" w:rsidR="00273234" w:rsidRPr="00273234" w:rsidRDefault="00273234" w:rsidP="00273234">
      <w:pPr>
        <w:tabs>
          <w:tab w:val="left" w:pos="2520"/>
          <w:tab w:val="left" w:pos="3060"/>
        </w:tabs>
        <w:ind w:left="1800" w:hanging="1080"/>
        <w:rPr>
          <w:rFonts w:ascii="Calibri" w:hAnsi="Calibri" w:cs="Calibri"/>
        </w:rPr>
      </w:pPr>
      <w:r w:rsidRPr="00273234">
        <w:rPr>
          <w:rFonts w:ascii="Calibri" w:hAnsi="Calibri" w:cs="Calibri"/>
        </w:rPr>
        <w:tab/>
      </w:r>
      <w:r w:rsidRPr="00273234">
        <w:rPr>
          <w:rFonts w:ascii="Calibri" w:hAnsi="Calibri" w:cs="Calibri"/>
        </w:rPr>
        <w:tab/>
        <w:t>G-3,</w:t>
      </w:r>
      <w:r w:rsidRPr="00273234">
        <w:rPr>
          <w:rFonts w:ascii="Calibri" w:hAnsi="Calibri" w:cs="Calibri"/>
        </w:rPr>
        <w:tab/>
        <w:t>Statistical Hurricane Standards Expert Certification</w:t>
      </w:r>
    </w:p>
    <w:p w14:paraId="44A37F9C" w14:textId="77777777" w:rsidR="00273234" w:rsidRPr="00273234" w:rsidRDefault="00273234" w:rsidP="00273234">
      <w:pPr>
        <w:tabs>
          <w:tab w:val="left" w:pos="2520"/>
          <w:tab w:val="left" w:pos="3060"/>
        </w:tabs>
        <w:ind w:left="1800" w:hanging="1080"/>
        <w:rPr>
          <w:rFonts w:ascii="Calibri" w:hAnsi="Calibri" w:cs="Calibri"/>
        </w:rPr>
      </w:pPr>
      <w:r w:rsidRPr="00273234">
        <w:rPr>
          <w:rFonts w:ascii="Calibri" w:hAnsi="Calibri" w:cs="Calibri"/>
        </w:rPr>
        <w:tab/>
      </w:r>
      <w:r w:rsidRPr="00273234">
        <w:rPr>
          <w:rFonts w:ascii="Calibri" w:hAnsi="Calibri" w:cs="Calibri"/>
        </w:rPr>
        <w:tab/>
        <w:t>G-4,</w:t>
      </w:r>
      <w:r w:rsidRPr="00273234">
        <w:rPr>
          <w:rFonts w:ascii="Calibri" w:hAnsi="Calibri" w:cs="Calibri"/>
        </w:rPr>
        <w:tab/>
        <w:t>Vulnerability Hurricane Standards Expert Certification</w:t>
      </w:r>
    </w:p>
    <w:p w14:paraId="4F635C9C" w14:textId="77777777" w:rsidR="00273234" w:rsidRPr="00273234" w:rsidRDefault="00273234" w:rsidP="00273234">
      <w:pPr>
        <w:tabs>
          <w:tab w:val="left" w:pos="2520"/>
          <w:tab w:val="left" w:pos="3060"/>
        </w:tabs>
        <w:ind w:left="1800" w:hanging="1080"/>
        <w:rPr>
          <w:rFonts w:ascii="Calibri" w:hAnsi="Calibri" w:cs="Calibri"/>
        </w:rPr>
      </w:pPr>
      <w:r w:rsidRPr="00273234">
        <w:rPr>
          <w:rFonts w:ascii="Calibri" w:hAnsi="Calibri" w:cs="Calibri"/>
        </w:rPr>
        <w:tab/>
      </w:r>
      <w:r w:rsidRPr="00273234">
        <w:rPr>
          <w:rFonts w:ascii="Calibri" w:hAnsi="Calibri" w:cs="Calibri"/>
        </w:rPr>
        <w:tab/>
        <w:t>G-5,</w:t>
      </w:r>
      <w:r w:rsidRPr="00273234">
        <w:rPr>
          <w:rFonts w:ascii="Calibri" w:hAnsi="Calibri" w:cs="Calibri"/>
        </w:rPr>
        <w:tab/>
        <w:t>Actuarial Hurricane Standards Expert Certification</w:t>
      </w:r>
    </w:p>
    <w:p w14:paraId="31E4BDD1" w14:textId="77777777" w:rsidR="00273234" w:rsidRPr="00273234" w:rsidRDefault="00273234" w:rsidP="00273234">
      <w:pPr>
        <w:tabs>
          <w:tab w:val="left" w:pos="2520"/>
          <w:tab w:val="left" w:pos="3060"/>
        </w:tabs>
        <w:rPr>
          <w:rFonts w:ascii="Calibri" w:hAnsi="Calibri" w:cs="Calibri"/>
        </w:rPr>
      </w:pPr>
      <w:r w:rsidRPr="00273234">
        <w:rPr>
          <w:rFonts w:ascii="Calibri" w:hAnsi="Calibri" w:cs="Calibri"/>
        </w:rPr>
        <w:tab/>
        <w:t>G-6,</w:t>
      </w:r>
      <w:r w:rsidRPr="00273234">
        <w:rPr>
          <w:rFonts w:ascii="Calibri" w:hAnsi="Calibri" w:cs="Calibri"/>
        </w:rPr>
        <w:tab/>
        <w:t>Computer/Information Hurricane Standards Expert Certification</w:t>
      </w:r>
    </w:p>
    <w:p w14:paraId="2F52B90B" w14:textId="77777777" w:rsidR="00273234" w:rsidRPr="00273234" w:rsidRDefault="00273234" w:rsidP="00273234">
      <w:pPr>
        <w:tabs>
          <w:tab w:val="left" w:pos="2520"/>
          <w:tab w:val="left" w:pos="3060"/>
        </w:tabs>
        <w:rPr>
          <w:rFonts w:ascii="Calibri" w:hAnsi="Calibri" w:cs="Calibri"/>
        </w:rPr>
      </w:pPr>
    </w:p>
    <w:p w14:paraId="1391A4BB" w14:textId="77777777" w:rsidR="00273234" w:rsidRPr="00273234" w:rsidRDefault="00273234" w:rsidP="00273234">
      <w:pPr>
        <w:rPr>
          <w:rFonts w:ascii="Calibri" w:hAnsi="Calibri" w:cs="Calibri"/>
          <w:b/>
        </w:rPr>
      </w:pPr>
      <w:r w:rsidRPr="00273234">
        <w:rPr>
          <w:rFonts w:ascii="Calibri" w:hAnsi="Calibri" w:cs="Calibri"/>
          <w:b/>
        </w:rPr>
        <w:t>Audit</w:t>
      </w:r>
    </w:p>
    <w:p w14:paraId="55694338" w14:textId="77777777" w:rsidR="00273234" w:rsidRPr="00273234" w:rsidRDefault="00273234" w:rsidP="00273234">
      <w:pPr>
        <w:rPr>
          <w:rFonts w:ascii="Calibri" w:hAnsi="Calibri" w:cs="Calibri"/>
          <w:bCs/>
        </w:rPr>
      </w:pPr>
    </w:p>
    <w:p w14:paraId="42449868" w14:textId="77777777" w:rsidR="00273234" w:rsidRPr="00273234" w:rsidRDefault="00273234" w:rsidP="00273234">
      <w:pPr>
        <w:numPr>
          <w:ilvl w:val="3"/>
          <w:numId w:val="98"/>
        </w:numPr>
        <w:ind w:left="360"/>
        <w:contextualSpacing/>
        <w:rPr>
          <w:rFonts w:ascii="Calibri" w:hAnsi="Calibri" w:cs="Calibri"/>
          <w:bCs/>
        </w:rPr>
      </w:pPr>
      <w:r w:rsidRPr="00273234">
        <w:rPr>
          <w:rFonts w:ascii="Calibri" w:hAnsi="Calibri" w:cs="Calibri"/>
          <w:bCs/>
        </w:rPr>
        <w:t>The modeling organization AI use policy will be reviewed.</w:t>
      </w:r>
    </w:p>
    <w:p w14:paraId="5C97982F" w14:textId="77777777" w:rsidR="00273234" w:rsidRPr="00273234" w:rsidRDefault="00273234" w:rsidP="00273234">
      <w:pPr>
        <w:ind w:left="360"/>
        <w:contextualSpacing/>
        <w:rPr>
          <w:rFonts w:ascii="Calibri" w:hAnsi="Calibri" w:cs="Calibri"/>
          <w:bCs/>
        </w:rPr>
      </w:pPr>
    </w:p>
    <w:p w14:paraId="3EB62B13" w14:textId="77777777" w:rsidR="00273234" w:rsidRPr="00273234" w:rsidRDefault="00273234" w:rsidP="00273234">
      <w:pPr>
        <w:numPr>
          <w:ilvl w:val="3"/>
          <w:numId w:val="98"/>
        </w:numPr>
        <w:ind w:left="360"/>
        <w:contextualSpacing/>
        <w:rPr>
          <w:rFonts w:ascii="Calibri" w:hAnsi="Calibri" w:cs="Calibri"/>
          <w:bCs/>
        </w:rPr>
      </w:pPr>
      <w:r w:rsidRPr="00273234">
        <w:rPr>
          <w:rFonts w:ascii="Calibri" w:hAnsi="Calibri" w:cs="Calibri"/>
          <w:bCs/>
        </w:rPr>
        <w:t>The use of AI in hurricane model development and implementation will be reviewed.</w:t>
      </w:r>
    </w:p>
    <w:p w14:paraId="6D9F563C" w14:textId="77777777" w:rsidR="00273234" w:rsidRPr="00273234" w:rsidRDefault="00273234" w:rsidP="00273234">
      <w:pPr>
        <w:ind w:left="720"/>
        <w:contextualSpacing/>
        <w:rPr>
          <w:rFonts w:ascii="Calibri" w:hAnsi="Calibri" w:cs="Calibri"/>
          <w:bCs/>
        </w:rPr>
      </w:pPr>
    </w:p>
    <w:p w14:paraId="14BC2FF0" w14:textId="77777777" w:rsidR="00273234" w:rsidRPr="00273234" w:rsidRDefault="00273234" w:rsidP="00273234">
      <w:pPr>
        <w:numPr>
          <w:ilvl w:val="3"/>
          <w:numId w:val="98"/>
        </w:numPr>
        <w:ind w:left="360"/>
        <w:contextualSpacing/>
        <w:rPr>
          <w:rFonts w:ascii="Calibri" w:hAnsi="Calibri" w:cs="Calibri"/>
          <w:bCs/>
        </w:rPr>
      </w:pPr>
      <w:r w:rsidRPr="00273234">
        <w:rPr>
          <w:rFonts w:ascii="Calibri" w:hAnsi="Calibri" w:cs="Calibri"/>
          <w:bCs/>
        </w:rPr>
        <w:t>AI model category documentation will be reviewed.</w:t>
      </w:r>
    </w:p>
    <w:p w14:paraId="1287D2A5" w14:textId="77777777" w:rsidR="00273234" w:rsidRPr="00273234" w:rsidRDefault="00273234" w:rsidP="00273234">
      <w:pPr>
        <w:ind w:left="720"/>
        <w:contextualSpacing/>
        <w:rPr>
          <w:rFonts w:ascii="Calibri" w:hAnsi="Calibri" w:cs="Calibri"/>
          <w:bCs/>
        </w:rPr>
      </w:pPr>
    </w:p>
    <w:p w14:paraId="7FA8D037" w14:textId="77777777" w:rsidR="00273234" w:rsidRPr="00273234" w:rsidRDefault="00273234" w:rsidP="00273234">
      <w:pPr>
        <w:numPr>
          <w:ilvl w:val="3"/>
          <w:numId w:val="98"/>
        </w:numPr>
        <w:ind w:left="360"/>
        <w:contextualSpacing/>
        <w:rPr>
          <w:rFonts w:ascii="Calibri" w:hAnsi="Calibri" w:cs="Calibri"/>
          <w:bCs/>
        </w:rPr>
      </w:pPr>
      <w:r w:rsidRPr="00273234">
        <w:rPr>
          <w:rFonts w:ascii="Calibri" w:hAnsi="Calibri" w:cs="Calibri"/>
          <w:bCs/>
        </w:rPr>
        <w:t xml:space="preserve">AI model use cases will be reviewed. </w:t>
      </w:r>
    </w:p>
    <w:p w14:paraId="0A48CABD" w14:textId="77777777" w:rsidR="00273234" w:rsidRPr="00273234" w:rsidRDefault="00273234" w:rsidP="00273234">
      <w:pPr>
        <w:rPr>
          <w:rFonts w:ascii="Calibri" w:hAnsi="Calibri" w:cs="Calibri"/>
        </w:rPr>
      </w:pPr>
      <w:bookmarkStart w:id="49" w:name="_Hlk201732069"/>
      <w:bookmarkEnd w:id="48"/>
    </w:p>
    <w:p w14:paraId="259678C6" w14:textId="77777777" w:rsidR="00273234" w:rsidRPr="00273234" w:rsidRDefault="00273234" w:rsidP="00273234">
      <w:pPr>
        <w:rPr>
          <w:rFonts w:ascii="Calibri" w:hAnsi="Calibri" w:cs="Calibri"/>
        </w:rPr>
      </w:pPr>
    </w:p>
    <w:bookmarkEnd w:id="49"/>
    <w:p w14:paraId="18A3FBAE" w14:textId="77777777" w:rsidR="00273234" w:rsidRPr="00273234" w:rsidRDefault="00273234" w:rsidP="00273234">
      <w:pPr>
        <w:rPr>
          <w:rFonts w:ascii="Calibri" w:hAnsi="Calibri" w:cs="Calibri"/>
        </w:rPr>
      </w:pPr>
      <w:r w:rsidRPr="00273234">
        <w:rPr>
          <w:rFonts w:ascii="Calibri" w:hAnsi="Calibri" w:cs="Calibri"/>
        </w:rPr>
        <w:br w:type="page"/>
      </w:r>
    </w:p>
    <w:p w14:paraId="65FAFB14" w14:textId="77777777" w:rsidR="00273234" w:rsidRPr="00273234" w:rsidRDefault="00273234" w:rsidP="00273234">
      <w:pPr>
        <w:tabs>
          <w:tab w:val="left" w:pos="-2880"/>
        </w:tabs>
        <w:jc w:val="both"/>
        <w:rPr>
          <w:rFonts w:ascii="Calibri" w:hAnsi="Calibri" w:cs="Calibri"/>
          <w:b/>
          <w:sz w:val="28"/>
        </w:rPr>
      </w:pPr>
      <w:r w:rsidRPr="00273234">
        <w:rPr>
          <w:rFonts w:ascii="Calibri" w:hAnsi="Calibri" w:cs="Calibri"/>
          <w:noProof/>
          <w:sz w:val="20"/>
          <w:szCs w:val="28"/>
        </w:rPr>
        <w:lastRenderedPageBreak/>
        <mc:AlternateContent>
          <mc:Choice Requires="wps">
            <w:drawing>
              <wp:anchor distT="0" distB="0" distL="114300" distR="114300" simplePos="0" relativeHeight="251674624" behindDoc="1" locked="0" layoutInCell="1" allowOverlap="1" wp14:anchorId="63B28F16" wp14:editId="5428184E">
                <wp:simplePos x="0" y="0"/>
                <wp:positionH relativeFrom="column">
                  <wp:posOffset>-151075</wp:posOffset>
                </wp:positionH>
                <wp:positionV relativeFrom="paragraph">
                  <wp:posOffset>-145111</wp:posOffset>
                </wp:positionV>
                <wp:extent cx="6438900" cy="1598212"/>
                <wp:effectExtent l="0" t="0" r="95250" b="97790"/>
                <wp:wrapNone/>
                <wp:docPr id="12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598212"/>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4AEDB" id="Rectangle 19" o:spid="_x0000_s1026" style="position:absolute;margin-left:-11.9pt;margin-top:-11.45pt;width:507pt;height:125.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" fillcolor="#eaeaea" strokeweight="1pt">
                <v:shadow on="t" offset="6pt,6pt"/>
              </v:rect>
            </w:pict>
          </mc:Fallback>
        </mc:AlternateContent>
      </w:r>
      <w:r w:rsidRPr="00273234">
        <w:rPr>
          <w:rFonts w:ascii="Calibri" w:hAnsi="Calibri" w:cs="Calibri"/>
          <w:b/>
          <w:sz w:val="28"/>
        </w:rPr>
        <w:t>G-4</w:t>
      </w:r>
      <w:r w:rsidRPr="00273234">
        <w:rPr>
          <w:rFonts w:ascii="Calibri" w:hAnsi="Calibri" w:cs="Calibri"/>
          <w:sz w:val="28"/>
        </w:rPr>
        <w:tab/>
      </w:r>
      <w:r w:rsidRPr="00273234">
        <w:rPr>
          <w:rFonts w:ascii="Calibri" w:hAnsi="Calibri" w:cs="Calibri"/>
          <w:b/>
          <w:sz w:val="28"/>
        </w:rPr>
        <w:t>Editorial Compliance*</w:t>
      </w:r>
    </w:p>
    <w:p w14:paraId="687F294C" w14:textId="77777777" w:rsidR="00273234" w:rsidRPr="00273234" w:rsidRDefault="00273234" w:rsidP="00273234">
      <w:pPr>
        <w:tabs>
          <w:tab w:val="left" w:pos="-2880"/>
        </w:tabs>
        <w:rPr>
          <w:rFonts w:ascii="Calibri" w:hAnsi="Calibri" w:cs="Calibri"/>
          <w:bCs/>
          <w:i/>
          <w:iCs/>
          <w:sz w:val="20"/>
        </w:rPr>
      </w:pPr>
      <w:r w:rsidRPr="00273234">
        <w:rPr>
          <w:rFonts w:ascii="Calibri" w:hAnsi="Calibri" w:cs="Calibri"/>
          <w:b/>
        </w:rPr>
        <w:tab/>
      </w:r>
      <w:r w:rsidRPr="00273234">
        <w:rPr>
          <w:rFonts w:ascii="Calibri" w:hAnsi="Calibri" w:cs="Calibri"/>
          <w:bCs/>
          <w:i/>
          <w:iCs/>
          <w:sz w:val="20"/>
        </w:rPr>
        <w:t>(*Significant Revision)</w:t>
      </w:r>
    </w:p>
    <w:p w14:paraId="71602C30" w14:textId="77777777" w:rsidR="00273234" w:rsidRPr="00273234" w:rsidRDefault="00273234" w:rsidP="00273234">
      <w:pPr>
        <w:tabs>
          <w:tab w:val="left" w:pos="-2880"/>
        </w:tabs>
        <w:rPr>
          <w:rFonts w:ascii="Calibri" w:hAnsi="Calibri" w:cs="Calibri"/>
          <w:b/>
          <w:i/>
        </w:rPr>
      </w:pPr>
    </w:p>
    <w:p w14:paraId="118C16A4" w14:textId="77777777" w:rsidR="00273234" w:rsidRPr="00273234" w:rsidRDefault="00273234" w:rsidP="00273234">
      <w:pPr>
        <w:tabs>
          <w:tab w:val="left" w:pos="-2160"/>
          <w:tab w:val="left" w:pos="720"/>
        </w:tabs>
        <w:ind w:left="720"/>
        <w:rPr>
          <w:rFonts w:ascii="Calibri" w:hAnsi="Calibri" w:cs="Calibri"/>
          <w:b/>
          <w:i/>
        </w:rPr>
      </w:pPr>
      <w:r w:rsidRPr="00273234">
        <w:rPr>
          <w:rFonts w:ascii="Calibri" w:hAnsi="Calibri" w:cs="Calibri"/>
          <w:b/>
          <w:i/>
        </w:rPr>
        <w:t xml:space="preserve">The Submission and any revisions provided to the Commission throughout the review process shall be reviewed and edited by a person or persons with experience in reviewing technical documents who shall certify on Form G-7 that the Submission </w:t>
      </w:r>
    </w:p>
    <w:p w14:paraId="464D45F4" w14:textId="77777777" w:rsidR="00273234" w:rsidRPr="00273234" w:rsidRDefault="00273234" w:rsidP="00273234">
      <w:pPr>
        <w:tabs>
          <w:tab w:val="left" w:pos="-2160"/>
          <w:tab w:val="left" w:pos="720"/>
        </w:tabs>
        <w:ind w:left="720"/>
        <w:rPr>
          <w:rFonts w:ascii="Calibri" w:hAnsi="Calibri" w:cs="Calibri"/>
          <w:b/>
          <w:i/>
        </w:rPr>
      </w:pPr>
      <w:r w:rsidRPr="00273234">
        <w:rPr>
          <w:rFonts w:ascii="Calibri" w:hAnsi="Calibri" w:cs="Calibri"/>
          <w:b/>
          <w:i/>
        </w:rPr>
        <w:t>has been personally and rigorously reviewed, and is editorially correct.</w:t>
      </w:r>
    </w:p>
    <w:p w14:paraId="1D817A35" w14:textId="77777777" w:rsidR="00273234" w:rsidRPr="00273234" w:rsidRDefault="00273234" w:rsidP="00273234">
      <w:pPr>
        <w:tabs>
          <w:tab w:val="left" w:pos="-1440"/>
          <w:tab w:val="left" w:pos="720"/>
          <w:tab w:val="left" w:pos="2160"/>
        </w:tabs>
        <w:ind w:left="360"/>
        <w:rPr>
          <w:rFonts w:ascii="Calibri" w:hAnsi="Calibri" w:cs="Calibri"/>
          <w:bCs/>
          <w:color w:val="008000"/>
        </w:rPr>
      </w:pPr>
      <w:r w:rsidRPr="00273234">
        <w:rPr>
          <w:rFonts w:ascii="Calibri" w:hAnsi="Calibri" w:cs="Calibri"/>
          <w:bCs/>
          <w:color w:val="008000"/>
        </w:rPr>
        <w:tab/>
      </w:r>
    </w:p>
    <w:p w14:paraId="0B3A118F" w14:textId="77777777" w:rsidR="00273234" w:rsidRPr="00273234" w:rsidRDefault="00273234" w:rsidP="00273234">
      <w:pPr>
        <w:tabs>
          <w:tab w:val="left" w:pos="-2160"/>
          <w:tab w:val="left" w:pos="720"/>
        </w:tabs>
        <w:ind w:left="720"/>
        <w:rPr>
          <w:rFonts w:ascii="Calibri" w:hAnsi="Calibri" w:cs="Calibri"/>
          <w:b/>
          <w:i/>
        </w:rPr>
      </w:pPr>
    </w:p>
    <w:p w14:paraId="4DC0474E" w14:textId="77777777" w:rsidR="00273234" w:rsidRPr="00273234" w:rsidRDefault="00273234" w:rsidP="00273234">
      <w:pPr>
        <w:widowControl w:val="0"/>
        <w:tabs>
          <w:tab w:val="left" w:pos="-2160"/>
          <w:tab w:val="left" w:pos="1440"/>
        </w:tabs>
        <w:ind w:left="1800" w:hanging="1080"/>
        <w:rPr>
          <w:rFonts w:ascii="Calibri" w:hAnsi="Calibri" w:cs="Calibri"/>
          <w:snapToGrid w:val="0"/>
        </w:rPr>
      </w:pPr>
      <w:r w:rsidRPr="00273234">
        <w:rPr>
          <w:rFonts w:ascii="Calibri" w:hAnsi="Calibri" w:cs="Calibri"/>
          <w:snapToGrid w:val="0"/>
        </w:rPr>
        <w:t xml:space="preserve">Purpose: </w:t>
      </w:r>
      <w:r w:rsidRPr="00273234">
        <w:rPr>
          <w:rFonts w:ascii="Calibri" w:hAnsi="Calibri" w:cs="Calibri"/>
          <w:snapToGrid w:val="0"/>
        </w:rPr>
        <w:tab/>
        <w:t>A quality control process with regard to creating, maintaining, and reviewing all documentation associated with the hurricane model shall be maintained.</w:t>
      </w:r>
      <w:r w:rsidRPr="00273234">
        <w:rPr>
          <w:rFonts w:ascii="Calibri" w:hAnsi="Calibri" w:cs="Calibri"/>
          <w:snapToGrid w:val="0"/>
          <w:shd w:val="clear" w:color="auto" w:fill="FFFF99"/>
        </w:rPr>
        <w:t xml:space="preserve"> </w:t>
      </w:r>
    </w:p>
    <w:p w14:paraId="647C698E" w14:textId="77777777" w:rsidR="00273234" w:rsidRPr="00273234" w:rsidRDefault="00273234" w:rsidP="00273234">
      <w:pPr>
        <w:widowControl w:val="0"/>
        <w:tabs>
          <w:tab w:val="left" w:pos="-2160"/>
          <w:tab w:val="left" w:pos="1440"/>
        </w:tabs>
        <w:ind w:left="1800" w:hanging="1080"/>
        <w:rPr>
          <w:rFonts w:ascii="Calibri" w:hAnsi="Calibri" w:cs="Calibri"/>
          <w:snapToGrid w:val="0"/>
        </w:rPr>
      </w:pPr>
    </w:p>
    <w:p w14:paraId="13EA4DD9" w14:textId="77777777" w:rsidR="00273234" w:rsidRPr="00273234" w:rsidRDefault="00273234" w:rsidP="00273234">
      <w:pPr>
        <w:widowControl w:val="0"/>
        <w:tabs>
          <w:tab w:val="left" w:pos="-2160"/>
          <w:tab w:val="left" w:pos="1440"/>
        </w:tabs>
        <w:ind w:left="1800"/>
        <w:rPr>
          <w:rFonts w:ascii="Calibri" w:hAnsi="Calibri" w:cs="Calibri"/>
          <w:snapToGrid w:val="0"/>
        </w:rPr>
      </w:pPr>
      <w:r w:rsidRPr="00273234">
        <w:rPr>
          <w:rFonts w:ascii="Calibri" w:hAnsi="Calibri" w:cs="Calibri"/>
          <w:snapToGrid w:val="0"/>
        </w:rPr>
        <w:t>Persons with experience in reviewing technical documents for grammatical correctness, typographical accuracy, and accurate citations, charts, or graphs shall have reviewed the Submission and certify that the Submission is in compliance with the Acceptability Process.</w:t>
      </w:r>
    </w:p>
    <w:p w14:paraId="1EB92878" w14:textId="77777777" w:rsidR="00273234" w:rsidRPr="00273234" w:rsidRDefault="00273234" w:rsidP="00273234">
      <w:pPr>
        <w:widowControl w:val="0"/>
        <w:tabs>
          <w:tab w:val="left" w:pos="-2160"/>
          <w:tab w:val="left" w:pos="1440"/>
        </w:tabs>
        <w:rPr>
          <w:rFonts w:ascii="Calibri" w:hAnsi="Calibri" w:cs="Calibri"/>
          <w:snapToGrid w:val="0"/>
        </w:rPr>
      </w:pPr>
    </w:p>
    <w:p w14:paraId="405244A2" w14:textId="77777777" w:rsidR="00273234" w:rsidRPr="00273234" w:rsidRDefault="00273234" w:rsidP="00273234">
      <w:pPr>
        <w:tabs>
          <w:tab w:val="left" w:pos="2520"/>
          <w:tab w:val="left" w:pos="3060"/>
        </w:tabs>
        <w:ind w:left="1800" w:hanging="1080"/>
        <w:rPr>
          <w:rFonts w:ascii="Calibri" w:hAnsi="Calibri" w:cs="Calibri"/>
        </w:rPr>
      </w:pPr>
      <w:r w:rsidRPr="00273234">
        <w:rPr>
          <w:rFonts w:ascii="Calibri" w:hAnsi="Calibri" w:cs="Calibri"/>
        </w:rPr>
        <w:t>Relevant Forms:</w:t>
      </w:r>
      <w:r w:rsidRPr="00273234">
        <w:rPr>
          <w:rFonts w:ascii="Calibri" w:hAnsi="Calibri" w:cs="Calibri"/>
        </w:rPr>
        <w:tab/>
        <w:t>G-1,</w:t>
      </w:r>
      <w:r w:rsidRPr="00273234">
        <w:rPr>
          <w:rFonts w:ascii="Calibri" w:hAnsi="Calibri" w:cs="Calibri"/>
        </w:rPr>
        <w:tab/>
        <w:t>General Hurricane Standards Expert Certification</w:t>
      </w:r>
    </w:p>
    <w:p w14:paraId="2F1FC7CE" w14:textId="77777777" w:rsidR="00273234" w:rsidRPr="00273234" w:rsidRDefault="00273234" w:rsidP="00273234">
      <w:pPr>
        <w:tabs>
          <w:tab w:val="left" w:pos="2520"/>
          <w:tab w:val="left" w:pos="3060"/>
        </w:tabs>
        <w:ind w:left="1800" w:hanging="1080"/>
        <w:rPr>
          <w:rFonts w:ascii="Calibri" w:hAnsi="Calibri" w:cs="Calibri"/>
        </w:rPr>
      </w:pPr>
      <w:r w:rsidRPr="00273234">
        <w:rPr>
          <w:rFonts w:ascii="Calibri" w:hAnsi="Calibri" w:cs="Calibri"/>
        </w:rPr>
        <w:tab/>
      </w:r>
      <w:r w:rsidRPr="00273234">
        <w:rPr>
          <w:rFonts w:ascii="Calibri" w:hAnsi="Calibri" w:cs="Calibri"/>
        </w:rPr>
        <w:tab/>
        <w:t>G-2,</w:t>
      </w:r>
      <w:r w:rsidRPr="00273234">
        <w:rPr>
          <w:rFonts w:ascii="Calibri" w:hAnsi="Calibri" w:cs="Calibri"/>
        </w:rPr>
        <w:tab/>
        <w:t>Meteorological Hurricane Standards Expert Certification</w:t>
      </w:r>
    </w:p>
    <w:p w14:paraId="7140F237" w14:textId="77777777" w:rsidR="00273234" w:rsidRPr="00273234" w:rsidRDefault="00273234" w:rsidP="00273234">
      <w:pPr>
        <w:tabs>
          <w:tab w:val="left" w:pos="2520"/>
          <w:tab w:val="left" w:pos="3060"/>
        </w:tabs>
        <w:ind w:left="1800" w:hanging="1080"/>
        <w:rPr>
          <w:rFonts w:ascii="Calibri" w:hAnsi="Calibri" w:cs="Calibri"/>
        </w:rPr>
      </w:pPr>
      <w:r w:rsidRPr="00273234">
        <w:rPr>
          <w:rFonts w:ascii="Calibri" w:hAnsi="Calibri" w:cs="Calibri"/>
        </w:rPr>
        <w:tab/>
      </w:r>
      <w:r w:rsidRPr="00273234">
        <w:rPr>
          <w:rFonts w:ascii="Calibri" w:hAnsi="Calibri" w:cs="Calibri"/>
        </w:rPr>
        <w:tab/>
        <w:t>G-3,</w:t>
      </w:r>
      <w:r w:rsidRPr="00273234">
        <w:rPr>
          <w:rFonts w:ascii="Calibri" w:hAnsi="Calibri" w:cs="Calibri"/>
        </w:rPr>
        <w:tab/>
        <w:t>Statistical Hurricane Standards Expert Certification</w:t>
      </w:r>
    </w:p>
    <w:p w14:paraId="639913A7" w14:textId="77777777" w:rsidR="00273234" w:rsidRPr="00273234" w:rsidRDefault="00273234" w:rsidP="00273234">
      <w:pPr>
        <w:tabs>
          <w:tab w:val="left" w:pos="2520"/>
          <w:tab w:val="left" w:pos="3060"/>
        </w:tabs>
        <w:ind w:left="1800" w:hanging="1080"/>
        <w:rPr>
          <w:rFonts w:ascii="Calibri" w:hAnsi="Calibri" w:cs="Calibri"/>
        </w:rPr>
      </w:pPr>
      <w:r w:rsidRPr="00273234">
        <w:rPr>
          <w:rFonts w:ascii="Calibri" w:hAnsi="Calibri" w:cs="Calibri"/>
        </w:rPr>
        <w:tab/>
      </w:r>
      <w:r w:rsidRPr="00273234">
        <w:rPr>
          <w:rFonts w:ascii="Calibri" w:hAnsi="Calibri" w:cs="Calibri"/>
        </w:rPr>
        <w:tab/>
        <w:t>G-4,</w:t>
      </w:r>
      <w:r w:rsidRPr="00273234">
        <w:rPr>
          <w:rFonts w:ascii="Calibri" w:hAnsi="Calibri" w:cs="Calibri"/>
        </w:rPr>
        <w:tab/>
        <w:t>Vulnerability Hurricane Standards Expert Certification</w:t>
      </w:r>
    </w:p>
    <w:p w14:paraId="0293C843" w14:textId="77777777" w:rsidR="00273234" w:rsidRPr="00273234" w:rsidRDefault="00273234" w:rsidP="00273234">
      <w:pPr>
        <w:tabs>
          <w:tab w:val="left" w:pos="2520"/>
          <w:tab w:val="left" w:pos="3060"/>
        </w:tabs>
        <w:ind w:left="1800" w:hanging="1080"/>
        <w:rPr>
          <w:rFonts w:ascii="Calibri" w:hAnsi="Calibri" w:cs="Calibri"/>
        </w:rPr>
      </w:pPr>
      <w:r w:rsidRPr="00273234">
        <w:rPr>
          <w:rFonts w:ascii="Calibri" w:hAnsi="Calibri" w:cs="Calibri"/>
        </w:rPr>
        <w:tab/>
      </w:r>
      <w:r w:rsidRPr="00273234">
        <w:rPr>
          <w:rFonts w:ascii="Calibri" w:hAnsi="Calibri" w:cs="Calibri"/>
        </w:rPr>
        <w:tab/>
        <w:t>G-5,</w:t>
      </w:r>
      <w:r w:rsidRPr="00273234">
        <w:rPr>
          <w:rFonts w:ascii="Calibri" w:hAnsi="Calibri" w:cs="Calibri"/>
        </w:rPr>
        <w:tab/>
        <w:t>Actuarial Hurricane Standards Expert Certification</w:t>
      </w:r>
    </w:p>
    <w:p w14:paraId="7A76569A" w14:textId="77777777" w:rsidR="00273234" w:rsidRPr="00273234" w:rsidRDefault="00273234" w:rsidP="00273234">
      <w:pPr>
        <w:tabs>
          <w:tab w:val="left" w:pos="2520"/>
          <w:tab w:val="left" w:pos="3060"/>
        </w:tabs>
        <w:ind w:left="1800" w:hanging="1080"/>
        <w:rPr>
          <w:rFonts w:ascii="Calibri" w:hAnsi="Calibri" w:cs="Calibri"/>
        </w:rPr>
      </w:pPr>
      <w:r w:rsidRPr="00273234">
        <w:rPr>
          <w:rFonts w:ascii="Calibri" w:hAnsi="Calibri" w:cs="Calibri"/>
        </w:rPr>
        <w:tab/>
      </w:r>
      <w:r w:rsidRPr="00273234">
        <w:rPr>
          <w:rFonts w:ascii="Calibri" w:hAnsi="Calibri" w:cs="Calibri"/>
        </w:rPr>
        <w:tab/>
        <w:t>G-6,</w:t>
      </w:r>
      <w:r w:rsidRPr="00273234">
        <w:rPr>
          <w:rFonts w:ascii="Calibri" w:hAnsi="Calibri" w:cs="Calibri"/>
        </w:rPr>
        <w:tab/>
        <w:t>Computer/Information Hurricane Standards Expert Certification</w:t>
      </w:r>
    </w:p>
    <w:p w14:paraId="28E54EDB" w14:textId="77777777" w:rsidR="00273234" w:rsidRPr="00273234" w:rsidRDefault="00273234" w:rsidP="00273234">
      <w:pPr>
        <w:widowControl w:val="0"/>
        <w:tabs>
          <w:tab w:val="left" w:pos="-2160"/>
          <w:tab w:val="left" w:pos="720"/>
          <w:tab w:val="left" w:pos="1440"/>
          <w:tab w:val="left" w:pos="2520"/>
          <w:tab w:val="left" w:pos="3060"/>
        </w:tabs>
        <w:ind w:left="720"/>
        <w:rPr>
          <w:rFonts w:ascii="Calibri" w:hAnsi="Calibri" w:cs="Calibri"/>
          <w:snapToGrid w:val="0"/>
        </w:rPr>
      </w:pPr>
      <w:r w:rsidRPr="00273234">
        <w:rPr>
          <w:rFonts w:ascii="Calibri" w:hAnsi="Calibri" w:cs="Calibri"/>
          <w:snapToGrid w:val="0"/>
          <w:sz w:val="16"/>
          <w:szCs w:val="16"/>
        </w:rPr>
        <w:tab/>
      </w:r>
      <w:r w:rsidRPr="00273234">
        <w:rPr>
          <w:rFonts w:ascii="Calibri" w:hAnsi="Calibri" w:cs="Calibri"/>
          <w:snapToGrid w:val="0"/>
          <w:sz w:val="16"/>
          <w:szCs w:val="16"/>
        </w:rPr>
        <w:tab/>
      </w:r>
      <w:r w:rsidRPr="00273234">
        <w:rPr>
          <w:rFonts w:ascii="Calibri" w:hAnsi="Calibri" w:cs="Calibri"/>
          <w:snapToGrid w:val="0"/>
        </w:rPr>
        <w:t>G-7,</w:t>
      </w:r>
      <w:r w:rsidRPr="00273234">
        <w:rPr>
          <w:rFonts w:ascii="Calibri" w:hAnsi="Calibri" w:cs="Calibri"/>
          <w:snapToGrid w:val="0"/>
        </w:rPr>
        <w:tab/>
        <w:t>Editorial Review Expert Certification</w:t>
      </w:r>
    </w:p>
    <w:p w14:paraId="000EEA2D" w14:textId="77777777" w:rsidR="00273234" w:rsidRPr="00273234" w:rsidRDefault="00273234" w:rsidP="00273234">
      <w:pPr>
        <w:ind w:left="1800" w:hanging="1080"/>
        <w:rPr>
          <w:rFonts w:ascii="Calibri" w:hAnsi="Calibri" w:cs="Calibri"/>
          <w:b/>
        </w:rPr>
      </w:pPr>
    </w:p>
    <w:p w14:paraId="573A5FD1" w14:textId="77777777" w:rsidR="00273234" w:rsidRPr="00273234" w:rsidRDefault="00273234" w:rsidP="00273234">
      <w:pPr>
        <w:ind w:left="1080" w:hanging="1080"/>
        <w:rPr>
          <w:rFonts w:ascii="Calibri" w:hAnsi="Calibri" w:cs="Calibri"/>
          <w:b/>
        </w:rPr>
      </w:pPr>
      <w:r w:rsidRPr="00273234">
        <w:rPr>
          <w:rFonts w:ascii="Calibri" w:hAnsi="Calibri" w:cs="Calibri"/>
          <w:b/>
        </w:rPr>
        <w:t>Disclosures</w:t>
      </w:r>
    </w:p>
    <w:p w14:paraId="757AB9DA" w14:textId="77777777" w:rsidR="00273234" w:rsidRPr="00273234" w:rsidRDefault="00273234" w:rsidP="00273234">
      <w:pPr>
        <w:ind w:left="1080" w:hanging="1080"/>
        <w:rPr>
          <w:rFonts w:ascii="Calibri" w:hAnsi="Calibri" w:cs="Calibri"/>
          <w:b/>
        </w:rPr>
      </w:pPr>
    </w:p>
    <w:p w14:paraId="0038E160" w14:textId="77777777" w:rsidR="00273234" w:rsidRPr="00273234" w:rsidRDefault="00273234" w:rsidP="00273234">
      <w:pPr>
        <w:numPr>
          <w:ilvl w:val="0"/>
          <w:numId w:val="104"/>
        </w:numPr>
        <w:tabs>
          <w:tab w:val="left" w:pos="-2160"/>
        </w:tabs>
        <w:ind w:left="360"/>
        <w:rPr>
          <w:rFonts w:ascii="Calibri" w:hAnsi="Calibri" w:cs="Calibri"/>
        </w:rPr>
      </w:pPr>
      <w:r w:rsidRPr="00273234">
        <w:rPr>
          <w:rFonts w:ascii="Calibri" w:hAnsi="Calibri" w:cs="Calibri"/>
        </w:rPr>
        <w:t xml:space="preserve">Describe the process used for document control of the Submission. Describe the process used to ensure that the paper and electronic versions of specific files are identical in content. </w:t>
      </w:r>
    </w:p>
    <w:p w14:paraId="212AD90C" w14:textId="77777777" w:rsidR="00273234" w:rsidRPr="00273234" w:rsidRDefault="00273234" w:rsidP="00273234">
      <w:pPr>
        <w:tabs>
          <w:tab w:val="left" w:pos="-2160"/>
        </w:tabs>
        <w:ind w:left="360"/>
        <w:rPr>
          <w:rFonts w:ascii="Calibri" w:hAnsi="Calibri" w:cs="Calibri"/>
        </w:rPr>
      </w:pPr>
    </w:p>
    <w:p w14:paraId="25A7943F" w14:textId="77777777" w:rsidR="006A7DCC" w:rsidRDefault="00273234" w:rsidP="00273234">
      <w:pPr>
        <w:numPr>
          <w:ilvl w:val="0"/>
          <w:numId w:val="104"/>
        </w:numPr>
        <w:tabs>
          <w:tab w:val="left" w:pos="-2160"/>
        </w:tabs>
        <w:ind w:left="360"/>
        <w:rPr>
          <w:rFonts w:ascii="Calibri" w:hAnsi="Calibri" w:cs="Calibri"/>
        </w:rPr>
      </w:pPr>
      <w:r w:rsidRPr="00273234">
        <w:rPr>
          <w:rFonts w:ascii="Calibri" w:hAnsi="Calibri" w:cs="Calibri"/>
        </w:rPr>
        <w:t xml:space="preserve">Describe the process used by the signatories on Expert Certification Forms G-1 through </w:t>
      </w:r>
    </w:p>
    <w:p w14:paraId="2C304194" w14:textId="77777777" w:rsidR="006A7DCC" w:rsidRDefault="00273234" w:rsidP="006A7DCC">
      <w:pPr>
        <w:tabs>
          <w:tab w:val="left" w:pos="-2160"/>
        </w:tabs>
        <w:ind w:left="360"/>
        <w:rPr>
          <w:rFonts w:ascii="Calibri" w:hAnsi="Calibri" w:cs="Calibri"/>
        </w:rPr>
      </w:pPr>
      <w:r w:rsidRPr="00273234">
        <w:rPr>
          <w:rFonts w:ascii="Calibri" w:hAnsi="Calibri" w:cs="Calibri"/>
        </w:rPr>
        <w:t xml:space="preserve">G-6 to ensure that the information contained under each group of hurricane standards </w:t>
      </w:r>
    </w:p>
    <w:p w14:paraId="03D56B8B" w14:textId="73F57FAF" w:rsidR="00273234" w:rsidRPr="00273234" w:rsidRDefault="00273234" w:rsidP="006A7DCC">
      <w:pPr>
        <w:tabs>
          <w:tab w:val="left" w:pos="-2160"/>
        </w:tabs>
        <w:ind w:left="360"/>
        <w:rPr>
          <w:rFonts w:ascii="Calibri" w:hAnsi="Calibri" w:cs="Calibri"/>
        </w:rPr>
      </w:pPr>
      <w:r w:rsidRPr="00273234">
        <w:rPr>
          <w:rFonts w:ascii="Calibri" w:hAnsi="Calibri" w:cs="Calibri"/>
        </w:rPr>
        <w:t>is accurate and complete.</w:t>
      </w:r>
    </w:p>
    <w:p w14:paraId="2D8B6E9E" w14:textId="77777777" w:rsidR="00273234" w:rsidRPr="00273234" w:rsidRDefault="00273234" w:rsidP="00273234">
      <w:pPr>
        <w:tabs>
          <w:tab w:val="left" w:pos="-2160"/>
        </w:tabs>
        <w:ind w:left="360"/>
        <w:rPr>
          <w:rFonts w:ascii="Calibri" w:hAnsi="Calibri" w:cs="Calibri"/>
        </w:rPr>
      </w:pPr>
    </w:p>
    <w:p w14:paraId="591F62F0" w14:textId="77777777" w:rsidR="00273234" w:rsidRPr="00273234" w:rsidRDefault="00273234" w:rsidP="00273234">
      <w:pPr>
        <w:numPr>
          <w:ilvl w:val="0"/>
          <w:numId w:val="104"/>
        </w:numPr>
        <w:tabs>
          <w:tab w:val="left" w:pos="1080"/>
        </w:tabs>
        <w:ind w:left="360"/>
        <w:contextualSpacing/>
        <w:rPr>
          <w:rFonts w:ascii="Calibri" w:hAnsi="Calibri" w:cs="Calibri"/>
        </w:rPr>
      </w:pPr>
      <w:r w:rsidRPr="00273234">
        <w:rPr>
          <w:rFonts w:ascii="Calibri" w:hAnsi="Calibri" w:cs="Calibri"/>
        </w:rPr>
        <w:t xml:space="preserve">Provide completed Form G-7 in a Submission appendix. Provide a hyperlink here to the location of the form. </w:t>
      </w:r>
    </w:p>
    <w:p w14:paraId="24236C3A" w14:textId="77777777" w:rsidR="00273234" w:rsidRPr="00273234" w:rsidRDefault="00273234" w:rsidP="00273234">
      <w:pPr>
        <w:tabs>
          <w:tab w:val="left" w:pos="1080"/>
        </w:tabs>
        <w:ind w:left="1080" w:hanging="1080"/>
        <w:rPr>
          <w:rFonts w:ascii="Calibri" w:hAnsi="Calibri" w:cs="Calibri"/>
        </w:rPr>
      </w:pPr>
    </w:p>
    <w:p w14:paraId="7DFBBB24" w14:textId="77777777" w:rsidR="00273234" w:rsidRPr="00273234" w:rsidRDefault="00273234" w:rsidP="00273234">
      <w:pPr>
        <w:ind w:left="1080" w:hanging="1080"/>
        <w:rPr>
          <w:rFonts w:ascii="Calibri" w:hAnsi="Calibri" w:cs="Calibri"/>
          <w:b/>
        </w:rPr>
      </w:pPr>
      <w:r w:rsidRPr="00273234">
        <w:rPr>
          <w:rFonts w:ascii="Calibri" w:hAnsi="Calibri" w:cs="Calibri"/>
          <w:b/>
        </w:rPr>
        <w:t>Audit</w:t>
      </w:r>
    </w:p>
    <w:p w14:paraId="3D475E9F" w14:textId="77777777" w:rsidR="00273234" w:rsidRPr="00273234" w:rsidRDefault="00273234" w:rsidP="00273234">
      <w:pPr>
        <w:ind w:left="1080" w:hanging="1080"/>
        <w:rPr>
          <w:rFonts w:ascii="Calibri" w:hAnsi="Calibri" w:cs="Calibri"/>
        </w:rPr>
      </w:pPr>
    </w:p>
    <w:p w14:paraId="7605CE0E" w14:textId="77777777" w:rsidR="00273234" w:rsidRPr="00273234" w:rsidRDefault="00273234" w:rsidP="00273234">
      <w:pPr>
        <w:numPr>
          <w:ilvl w:val="0"/>
          <w:numId w:val="102"/>
        </w:numPr>
        <w:ind w:left="360"/>
        <w:contextualSpacing/>
        <w:rPr>
          <w:rFonts w:ascii="Calibri" w:hAnsi="Calibri" w:cs="Calibri"/>
        </w:rPr>
      </w:pPr>
      <w:r w:rsidRPr="00273234">
        <w:rPr>
          <w:rFonts w:ascii="Calibri" w:hAnsi="Calibri" w:cs="Calibri"/>
        </w:rPr>
        <w:t xml:space="preserve">An assessment that the person who has reviewed the Submission has experience in reviewing technical documentation and that such person is familiar with the Submission requirements as set forth in the </w:t>
      </w:r>
      <w:r w:rsidRPr="00273234">
        <w:rPr>
          <w:rFonts w:ascii="Calibri" w:hAnsi="Calibri" w:cs="Calibri"/>
          <w:i/>
        </w:rPr>
        <w:t>Hurricane Standards Report of Activities as of November 1, 2025,</w:t>
      </w:r>
      <w:r w:rsidRPr="00273234">
        <w:rPr>
          <w:rFonts w:ascii="Calibri" w:hAnsi="Calibri" w:cs="Calibri"/>
        </w:rPr>
        <w:t xml:space="preserve"> will be made. </w:t>
      </w:r>
    </w:p>
    <w:p w14:paraId="57BED630" w14:textId="77777777" w:rsidR="00273234" w:rsidRPr="00273234" w:rsidRDefault="00273234" w:rsidP="00273234">
      <w:pPr>
        <w:ind w:left="360"/>
        <w:contextualSpacing/>
        <w:rPr>
          <w:rFonts w:ascii="Calibri" w:hAnsi="Calibri" w:cs="Calibri"/>
        </w:rPr>
      </w:pPr>
    </w:p>
    <w:p w14:paraId="4F2BC6E1" w14:textId="77777777" w:rsidR="00273234" w:rsidRPr="00273234" w:rsidRDefault="00273234" w:rsidP="00273234">
      <w:pPr>
        <w:numPr>
          <w:ilvl w:val="0"/>
          <w:numId w:val="102"/>
        </w:numPr>
        <w:tabs>
          <w:tab w:val="left" w:pos="-2160"/>
        </w:tabs>
        <w:ind w:left="360"/>
        <w:rPr>
          <w:rFonts w:ascii="Calibri" w:hAnsi="Calibri" w:cs="Calibri"/>
        </w:rPr>
      </w:pPr>
      <w:r w:rsidRPr="00273234">
        <w:rPr>
          <w:rFonts w:ascii="Calibri" w:hAnsi="Calibri" w:cs="Calibri"/>
        </w:rPr>
        <w:lastRenderedPageBreak/>
        <w:t>Confirmation that the Submission has been rigorously reviewed by the signatories on the Expert Certification Forms G-1 through G-7 for editorial compliance will be assessed.</w:t>
      </w:r>
    </w:p>
    <w:p w14:paraId="5D797E9A" w14:textId="77777777" w:rsidR="00273234" w:rsidRPr="00273234" w:rsidRDefault="00273234" w:rsidP="00273234">
      <w:pPr>
        <w:tabs>
          <w:tab w:val="left" w:pos="-2160"/>
        </w:tabs>
        <w:ind w:hanging="360"/>
        <w:rPr>
          <w:rFonts w:ascii="Calibri" w:hAnsi="Calibri" w:cs="Calibri"/>
        </w:rPr>
      </w:pPr>
    </w:p>
    <w:p w14:paraId="18FAC41F" w14:textId="77777777" w:rsidR="00273234" w:rsidRPr="00273234" w:rsidRDefault="00273234" w:rsidP="00273234">
      <w:pPr>
        <w:numPr>
          <w:ilvl w:val="0"/>
          <w:numId w:val="102"/>
        </w:numPr>
        <w:tabs>
          <w:tab w:val="left" w:pos="-2160"/>
          <w:tab w:val="left" w:pos="450"/>
        </w:tabs>
        <w:ind w:left="360"/>
        <w:rPr>
          <w:rFonts w:ascii="Calibri" w:hAnsi="Calibri" w:cs="Calibri"/>
        </w:rPr>
      </w:pPr>
      <w:r w:rsidRPr="00273234">
        <w:rPr>
          <w:rFonts w:ascii="Calibri" w:hAnsi="Calibri" w:cs="Calibri"/>
        </w:rPr>
        <w:t>The modification history for Submission documentation will be reviewed.</w:t>
      </w:r>
    </w:p>
    <w:p w14:paraId="67429B7F" w14:textId="77777777" w:rsidR="00273234" w:rsidRPr="00273234" w:rsidRDefault="00273234" w:rsidP="00273234">
      <w:pPr>
        <w:tabs>
          <w:tab w:val="left" w:pos="-2160"/>
        </w:tabs>
        <w:ind w:hanging="360"/>
        <w:rPr>
          <w:rFonts w:ascii="Calibri" w:hAnsi="Calibri" w:cs="Calibri"/>
        </w:rPr>
      </w:pPr>
    </w:p>
    <w:p w14:paraId="015446DC" w14:textId="77777777" w:rsidR="00273234" w:rsidRPr="00273234" w:rsidRDefault="00273234" w:rsidP="00273234">
      <w:pPr>
        <w:rPr>
          <w:rFonts w:ascii="Calibri" w:hAnsi="Calibri" w:cs="Calibri"/>
        </w:rPr>
      </w:pPr>
      <w:r w:rsidRPr="00273234">
        <w:rPr>
          <w:rFonts w:ascii="Calibri" w:hAnsi="Calibri" w:cs="Calibri"/>
        </w:rPr>
        <w:br w:type="page"/>
      </w:r>
    </w:p>
    <w:p w14:paraId="192F12BB" w14:textId="77777777" w:rsidR="00273234" w:rsidRPr="00273234" w:rsidRDefault="00273234" w:rsidP="00273234">
      <w:pPr>
        <w:tabs>
          <w:tab w:val="left" w:pos="-2160"/>
        </w:tabs>
        <w:jc w:val="center"/>
        <w:rPr>
          <w:rFonts w:ascii="Calibri" w:hAnsi="Calibri" w:cs="Calibri"/>
          <w:b/>
          <w:sz w:val="28"/>
        </w:rPr>
      </w:pPr>
      <w:r w:rsidRPr="00273234">
        <w:rPr>
          <w:rFonts w:ascii="Calibri" w:hAnsi="Calibri" w:cs="Calibri"/>
          <w:bCs/>
          <w:noProof/>
          <w:sz w:val="20"/>
        </w:rPr>
        <w:lastRenderedPageBreak/>
        <mc:AlternateContent>
          <mc:Choice Requires="wps">
            <w:drawing>
              <wp:anchor distT="0" distB="0" distL="114300" distR="114300" simplePos="0" relativeHeight="251682816" behindDoc="1" locked="0" layoutInCell="1" allowOverlap="1" wp14:anchorId="213955F5" wp14:editId="2FA367E1">
                <wp:simplePos x="0" y="0"/>
                <wp:positionH relativeFrom="margin">
                  <wp:posOffset>318052</wp:posOffset>
                </wp:positionH>
                <wp:positionV relativeFrom="paragraph">
                  <wp:posOffset>-153063</wp:posOffset>
                </wp:positionV>
                <wp:extent cx="5383033" cy="548364"/>
                <wp:effectExtent l="0" t="0" r="103505" b="99695"/>
                <wp:wrapNone/>
                <wp:docPr id="12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3033" cy="548364"/>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A57C0" id="Rectangle 13" o:spid="_x0000_s1026" style="position:absolute;margin-left:25.05pt;margin-top:-12.05pt;width:423.85pt;height:43.2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" fillcolor="#eaeaea" strokeweight="1pt">
                <v:shadow on="t" offset="6pt,6pt"/>
                <w10:wrap anchorx="margin"/>
              </v:rect>
            </w:pict>
          </mc:Fallback>
        </mc:AlternateContent>
      </w:r>
      <w:r w:rsidRPr="00273234">
        <w:rPr>
          <w:rFonts w:ascii="Calibri" w:hAnsi="Calibri" w:cs="Calibri"/>
          <w:b/>
          <w:sz w:val="28"/>
          <w:szCs w:val="28"/>
        </w:rPr>
        <w:t>Form G-1: General Hurricane Standards Ex</w:t>
      </w:r>
      <w:r w:rsidRPr="00273234">
        <w:rPr>
          <w:rFonts w:ascii="Calibri" w:hAnsi="Calibri" w:cs="Calibri"/>
          <w:b/>
          <w:sz w:val="28"/>
        </w:rPr>
        <w:t>pert Certification</w:t>
      </w:r>
    </w:p>
    <w:p w14:paraId="3DEE5B3D" w14:textId="77777777" w:rsidR="00273234" w:rsidRPr="00273234" w:rsidRDefault="00273234" w:rsidP="00273234">
      <w:pPr>
        <w:tabs>
          <w:tab w:val="left" w:pos="-2160"/>
        </w:tabs>
        <w:jc w:val="center"/>
        <w:rPr>
          <w:rFonts w:ascii="Calibri" w:hAnsi="Calibri" w:cs="Calibri"/>
          <w:b/>
        </w:rPr>
      </w:pPr>
    </w:p>
    <w:p w14:paraId="7C2F0730" w14:textId="77777777" w:rsidR="00273234" w:rsidRPr="00273234" w:rsidRDefault="00273234" w:rsidP="00273234">
      <w:pPr>
        <w:rPr>
          <w:rFonts w:ascii="Calibri" w:hAnsi="Calibri" w:cs="Calibri"/>
        </w:rPr>
      </w:pPr>
    </w:p>
    <w:p w14:paraId="3333C4A9" w14:textId="77777777" w:rsidR="00273234" w:rsidRPr="00273234" w:rsidRDefault="00273234" w:rsidP="00273234">
      <w:pPr>
        <w:tabs>
          <w:tab w:val="left" w:pos="1080"/>
          <w:tab w:val="right" w:pos="9360"/>
        </w:tabs>
        <w:ind w:left="1080" w:hanging="1080"/>
        <w:rPr>
          <w:rFonts w:ascii="Calibri" w:hAnsi="Calibri" w:cs="Calibri"/>
        </w:rPr>
      </w:pPr>
      <w:r w:rsidRPr="00273234">
        <w:rPr>
          <w:rFonts w:ascii="Calibri" w:hAnsi="Calibri" w:cs="Calibri"/>
        </w:rPr>
        <w:t>Purpose:</w:t>
      </w:r>
      <w:r w:rsidRPr="00273234">
        <w:rPr>
          <w:rFonts w:ascii="Calibri" w:hAnsi="Calibri" w:cs="Calibri"/>
        </w:rPr>
        <w:tab/>
        <w:t>This form identifies the signatory or signatories who have reviewed the current Submission for compliance with the General Hurricane Standards (G-1–G-4) in</w:t>
      </w:r>
    </w:p>
    <w:p w14:paraId="640C438F" w14:textId="77777777" w:rsidR="00273234" w:rsidRPr="00273234" w:rsidRDefault="00273234" w:rsidP="00273234">
      <w:pPr>
        <w:tabs>
          <w:tab w:val="left" w:pos="1080"/>
          <w:tab w:val="right" w:pos="9360"/>
        </w:tabs>
        <w:ind w:left="1080" w:hanging="1080"/>
        <w:rPr>
          <w:rFonts w:ascii="Calibri" w:hAnsi="Calibri" w:cs="Calibri"/>
        </w:rPr>
      </w:pPr>
      <w:r w:rsidRPr="00273234">
        <w:rPr>
          <w:rFonts w:ascii="Calibri" w:hAnsi="Calibri" w:cs="Calibri"/>
        </w:rPr>
        <w:tab/>
        <w:t>accordance with the stated provisions.</w:t>
      </w:r>
    </w:p>
    <w:p w14:paraId="4588BFAF" w14:textId="77777777" w:rsidR="00273234" w:rsidRPr="00273234" w:rsidRDefault="00273234" w:rsidP="00273234">
      <w:pPr>
        <w:tabs>
          <w:tab w:val="right" w:pos="9360"/>
        </w:tabs>
        <w:rPr>
          <w:rFonts w:ascii="Calibri" w:hAnsi="Calibri" w:cs="Calibri"/>
        </w:rPr>
      </w:pPr>
    </w:p>
    <w:p w14:paraId="2A2E6448" w14:textId="77777777" w:rsidR="00273234" w:rsidRPr="00273234" w:rsidRDefault="00273234" w:rsidP="00273234">
      <w:pPr>
        <w:tabs>
          <w:tab w:val="right" w:pos="9360"/>
        </w:tabs>
        <w:rPr>
          <w:rFonts w:ascii="Calibri" w:hAnsi="Calibri" w:cs="Calibri"/>
          <w:u w:val="single"/>
        </w:rPr>
      </w:pPr>
      <w:r w:rsidRPr="00273234">
        <w:rPr>
          <w:rFonts w:ascii="Calibri" w:hAnsi="Calibri" w:cs="Calibri"/>
        </w:rPr>
        <w:t xml:space="preserve">I hereby certify that I have reviewed the current Submission of </w:t>
      </w:r>
      <w:r w:rsidRPr="00273234">
        <w:rPr>
          <w:rFonts w:ascii="Calibri" w:hAnsi="Calibri" w:cs="Calibri"/>
          <w:u w:val="single"/>
        </w:rPr>
        <w:tab/>
      </w:r>
    </w:p>
    <w:p w14:paraId="50C9F17A" w14:textId="77777777" w:rsidR="00273234" w:rsidRPr="00273234" w:rsidRDefault="00273234" w:rsidP="00273234">
      <w:pPr>
        <w:tabs>
          <w:tab w:val="right" w:pos="9360"/>
        </w:tabs>
        <w:rPr>
          <w:rFonts w:ascii="Calibri" w:hAnsi="Calibri" w:cs="Calibri"/>
        </w:rPr>
      </w:pPr>
      <w:r w:rsidRPr="00273234">
        <w:rPr>
          <w:rFonts w:ascii="Calibri" w:hAnsi="Calibri" w:cs="Calibri"/>
        </w:rPr>
        <w:tab/>
        <w:t>(Name of Hurricane Model)</w:t>
      </w:r>
    </w:p>
    <w:p w14:paraId="6E41AE8F" w14:textId="77777777" w:rsidR="00273234" w:rsidRPr="00273234" w:rsidRDefault="00273234" w:rsidP="00273234">
      <w:pPr>
        <w:rPr>
          <w:rFonts w:ascii="Calibri" w:hAnsi="Calibri" w:cs="Calibri"/>
        </w:rPr>
      </w:pPr>
      <w:r w:rsidRPr="00273234">
        <w:rPr>
          <w:rFonts w:ascii="Calibri" w:hAnsi="Calibri" w:cs="Calibri"/>
        </w:rPr>
        <w:t xml:space="preserve">Version </w:t>
      </w:r>
      <w:r w:rsidRPr="00273234">
        <w:rPr>
          <w:rFonts w:ascii="Calibri" w:hAnsi="Calibri" w:cs="Calibri"/>
          <w:u w:val="single"/>
        </w:rPr>
        <w:tab/>
      </w:r>
      <w:r w:rsidRPr="00273234">
        <w:rPr>
          <w:rFonts w:ascii="Calibri" w:hAnsi="Calibri" w:cs="Calibri"/>
          <w:u w:val="single"/>
        </w:rPr>
        <w:tab/>
      </w:r>
      <w:r w:rsidRPr="00273234">
        <w:rPr>
          <w:rFonts w:ascii="Calibri" w:hAnsi="Calibri" w:cs="Calibri"/>
          <w:u w:val="single"/>
        </w:rPr>
        <w:tab/>
      </w:r>
      <w:r w:rsidRPr="00273234">
        <w:rPr>
          <w:rFonts w:ascii="Calibri" w:hAnsi="Calibri" w:cs="Calibri"/>
          <w:u w:val="single"/>
        </w:rPr>
        <w:tab/>
      </w:r>
      <w:r w:rsidRPr="00273234">
        <w:rPr>
          <w:rFonts w:ascii="Calibri" w:hAnsi="Calibri" w:cs="Calibri"/>
        </w:rPr>
        <w:t xml:space="preserve"> for compliance with the 2025 Hurricane Standards adopted by the Florida Commission on Hurricane Loss Projection Methodology, and hereby certify that:</w:t>
      </w:r>
    </w:p>
    <w:p w14:paraId="68D28A99" w14:textId="77777777" w:rsidR="00273234" w:rsidRPr="00273234" w:rsidRDefault="00273234" w:rsidP="00273234">
      <w:pPr>
        <w:rPr>
          <w:rFonts w:ascii="Calibri" w:hAnsi="Calibri" w:cs="Calibri"/>
        </w:rPr>
      </w:pPr>
    </w:p>
    <w:p w14:paraId="701C0A16" w14:textId="77777777" w:rsidR="00273234" w:rsidRPr="00273234" w:rsidRDefault="00273234" w:rsidP="00273234">
      <w:pPr>
        <w:numPr>
          <w:ilvl w:val="0"/>
          <w:numId w:val="89"/>
        </w:numPr>
        <w:ind w:left="720"/>
        <w:rPr>
          <w:rFonts w:ascii="Calibri" w:hAnsi="Calibri" w:cs="Calibri"/>
        </w:rPr>
      </w:pPr>
      <w:r w:rsidRPr="00273234">
        <w:rPr>
          <w:rFonts w:ascii="Calibri" w:hAnsi="Calibri" w:cs="Calibri"/>
        </w:rPr>
        <w:t>The hurricane model meets the General Hurricane Standards (G-1–G-4);</w:t>
      </w:r>
    </w:p>
    <w:p w14:paraId="7EBBED84" w14:textId="77777777" w:rsidR="00273234" w:rsidRPr="00273234" w:rsidRDefault="00273234" w:rsidP="00273234">
      <w:pPr>
        <w:ind w:left="720" w:hanging="360"/>
        <w:rPr>
          <w:rFonts w:ascii="Calibri" w:hAnsi="Calibri" w:cs="Calibri"/>
        </w:rPr>
      </w:pPr>
    </w:p>
    <w:p w14:paraId="0A93E727" w14:textId="77777777" w:rsidR="00273234" w:rsidRPr="00273234" w:rsidRDefault="00273234" w:rsidP="00273234">
      <w:pPr>
        <w:numPr>
          <w:ilvl w:val="0"/>
          <w:numId w:val="89"/>
        </w:numPr>
        <w:ind w:left="720"/>
        <w:rPr>
          <w:rFonts w:ascii="Calibri" w:hAnsi="Calibri" w:cs="Calibri"/>
        </w:rPr>
      </w:pPr>
      <w:r w:rsidRPr="00273234">
        <w:rPr>
          <w:rFonts w:ascii="Calibri" w:hAnsi="Calibri" w:cs="Calibri"/>
        </w:rPr>
        <w:t>The disclosures and forms related to the General Hurricane Standards are editorially and technically accurate, reliable, unbiased, and complete;</w:t>
      </w:r>
    </w:p>
    <w:p w14:paraId="671782EE" w14:textId="77777777" w:rsidR="00273234" w:rsidRPr="00273234" w:rsidRDefault="00273234" w:rsidP="00273234">
      <w:pPr>
        <w:ind w:left="720" w:hanging="360"/>
        <w:rPr>
          <w:rFonts w:ascii="Calibri" w:hAnsi="Calibri" w:cs="Calibri"/>
        </w:rPr>
      </w:pPr>
    </w:p>
    <w:p w14:paraId="0C06D468" w14:textId="77777777" w:rsidR="00273234" w:rsidRPr="00273234" w:rsidRDefault="00273234" w:rsidP="00273234">
      <w:pPr>
        <w:numPr>
          <w:ilvl w:val="0"/>
          <w:numId w:val="89"/>
        </w:numPr>
        <w:ind w:left="720"/>
        <w:rPr>
          <w:rFonts w:ascii="Calibri" w:hAnsi="Calibri" w:cs="Calibri"/>
        </w:rPr>
      </w:pPr>
      <w:r w:rsidRPr="00273234">
        <w:rPr>
          <w:rFonts w:ascii="Calibri" w:hAnsi="Calibri" w:cs="Calibri"/>
        </w:rPr>
        <w:t>My review was completed in accordance with the professional standards and code of ethical conduct for my profession; and</w:t>
      </w:r>
    </w:p>
    <w:p w14:paraId="7D0F5B7D" w14:textId="77777777" w:rsidR="00273234" w:rsidRPr="00273234" w:rsidRDefault="00273234" w:rsidP="00273234">
      <w:pPr>
        <w:ind w:left="720" w:hanging="360"/>
        <w:rPr>
          <w:rFonts w:ascii="Calibri" w:hAnsi="Calibri" w:cs="Calibri"/>
        </w:rPr>
      </w:pPr>
    </w:p>
    <w:p w14:paraId="5135D613" w14:textId="77777777" w:rsidR="00273234" w:rsidRPr="00273234" w:rsidRDefault="00273234" w:rsidP="00273234">
      <w:pPr>
        <w:numPr>
          <w:ilvl w:val="0"/>
          <w:numId w:val="89"/>
        </w:numPr>
        <w:tabs>
          <w:tab w:val="left" w:pos="810"/>
        </w:tabs>
        <w:ind w:left="720"/>
        <w:rPr>
          <w:rFonts w:ascii="Calibri" w:hAnsi="Calibri" w:cs="Calibri"/>
        </w:rPr>
      </w:pPr>
      <w:r w:rsidRPr="00273234">
        <w:rPr>
          <w:rFonts w:ascii="Calibri" w:hAnsi="Calibri" w:cs="Calibri"/>
        </w:rPr>
        <w:t>In expressing my opinion, I have not been influenced by any other party to bias or prejudice my opinion.</w:t>
      </w:r>
    </w:p>
    <w:p w14:paraId="196286EC" w14:textId="77777777" w:rsidR="00273234" w:rsidRPr="00273234" w:rsidRDefault="00273234" w:rsidP="00273234">
      <w:pPr>
        <w:rPr>
          <w:rFonts w:ascii="Calibri" w:hAnsi="Calibri" w:cs="Calibri"/>
        </w:rPr>
      </w:pPr>
    </w:p>
    <w:p w14:paraId="73DED469" w14:textId="77777777" w:rsidR="00273234" w:rsidRPr="00273234" w:rsidRDefault="00273234" w:rsidP="00273234">
      <w:pPr>
        <w:rPr>
          <w:rFonts w:ascii="Calibri" w:hAnsi="Calibri" w:cs="Calibri"/>
        </w:rPr>
      </w:pPr>
    </w:p>
    <w:p w14:paraId="4687C7B1"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62049B67" w14:textId="77777777" w:rsidR="00273234" w:rsidRPr="00273234" w:rsidRDefault="00273234" w:rsidP="00273234">
      <w:pPr>
        <w:tabs>
          <w:tab w:val="left" w:pos="3600"/>
          <w:tab w:val="left" w:pos="5040"/>
          <w:tab w:val="left" w:pos="8640"/>
        </w:tabs>
        <w:rPr>
          <w:rFonts w:ascii="Calibri" w:hAnsi="Calibri" w:cs="Calibri"/>
        </w:rPr>
      </w:pPr>
      <w:r w:rsidRPr="00273234">
        <w:rPr>
          <w:rFonts w:ascii="Calibri" w:hAnsi="Calibri" w:cs="Calibri"/>
        </w:rPr>
        <w:t>Name</w:t>
      </w:r>
      <w:r w:rsidRPr="00273234">
        <w:rPr>
          <w:rFonts w:ascii="Calibri" w:hAnsi="Calibri" w:cs="Calibri"/>
        </w:rPr>
        <w:tab/>
      </w:r>
      <w:r w:rsidRPr="00273234">
        <w:rPr>
          <w:rFonts w:ascii="Calibri" w:hAnsi="Calibri" w:cs="Calibri"/>
        </w:rPr>
        <w:tab/>
        <w:t>Professional Credentials (Area of Expertise)</w:t>
      </w:r>
    </w:p>
    <w:p w14:paraId="65CAB0E8" w14:textId="77777777" w:rsidR="00273234" w:rsidRPr="00273234" w:rsidRDefault="00273234" w:rsidP="00273234">
      <w:pPr>
        <w:tabs>
          <w:tab w:val="left" w:pos="4320"/>
          <w:tab w:val="left" w:pos="5040"/>
          <w:tab w:val="left" w:pos="9360"/>
        </w:tabs>
        <w:jc w:val="both"/>
        <w:rPr>
          <w:rFonts w:ascii="Calibri" w:hAnsi="Calibri" w:cs="Calibri"/>
          <w:u w:val="single"/>
        </w:rPr>
      </w:pPr>
    </w:p>
    <w:p w14:paraId="2BF1A31A" w14:textId="77777777" w:rsidR="00273234" w:rsidRPr="00273234" w:rsidRDefault="00273234" w:rsidP="00273234">
      <w:pPr>
        <w:tabs>
          <w:tab w:val="left" w:pos="4320"/>
          <w:tab w:val="left" w:pos="5040"/>
          <w:tab w:val="left" w:pos="9360"/>
        </w:tabs>
        <w:jc w:val="both"/>
        <w:rPr>
          <w:rFonts w:ascii="Calibri" w:hAnsi="Calibri" w:cs="Calibri"/>
          <w:u w:val="single"/>
        </w:rPr>
      </w:pPr>
    </w:p>
    <w:p w14:paraId="700AE8B8"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6D8ED799"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rPr>
        <w:t>Signature (initial Submission)</w:t>
      </w:r>
      <w:r w:rsidRPr="00273234">
        <w:rPr>
          <w:rFonts w:ascii="Calibri" w:hAnsi="Calibri" w:cs="Calibri"/>
        </w:rPr>
        <w:tab/>
      </w:r>
      <w:r w:rsidRPr="00273234">
        <w:rPr>
          <w:rFonts w:ascii="Calibri" w:hAnsi="Calibri" w:cs="Calibri"/>
        </w:rPr>
        <w:tab/>
        <w:t xml:space="preserve">Date </w:t>
      </w:r>
    </w:p>
    <w:p w14:paraId="1BF1F30F" w14:textId="77777777" w:rsidR="00273234" w:rsidRPr="00273234" w:rsidRDefault="00273234" w:rsidP="00273234">
      <w:pPr>
        <w:tabs>
          <w:tab w:val="left" w:pos="4320"/>
          <w:tab w:val="left" w:pos="5040"/>
          <w:tab w:val="left" w:pos="9360"/>
        </w:tabs>
        <w:jc w:val="both"/>
        <w:rPr>
          <w:rFonts w:ascii="Calibri" w:hAnsi="Calibri" w:cs="Calibri"/>
          <w:u w:val="single"/>
        </w:rPr>
      </w:pPr>
    </w:p>
    <w:p w14:paraId="2C063E46" w14:textId="77777777" w:rsidR="00273234" w:rsidRPr="00273234" w:rsidRDefault="00273234" w:rsidP="00273234">
      <w:pPr>
        <w:tabs>
          <w:tab w:val="left" w:pos="4320"/>
          <w:tab w:val="left" w:pos="5040"/>
          <w:tab w:val="left" w:pos="9360"/>
        </w:tabs>
        <w:jc w:val="both"/>
        <w:rPr>
          <w:rFonts w:ascii="Calibri" w:hAnsi="Calibri" w:cs="Calibri"/>
          <w:u w:val="single"/>
        </w:rPr>
      </w:pPr>
    </w:p>
    <w:p w14:paraId="068FC346"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5442FE9D"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rPr>
        <w:t>Signature (response to Deficiencies, if any)</w:t>
      </w:r>
      <w:r w:rsidRPr="00273234">
        <w:rPr>
          <w:rFonts w:ascii="Calibri" w:hAnsi="Calibri" w:cs="Calibri"/>
        </w:rPr>
        <w:tab/>
      </w:r>
      <w:r w:rsidRPr="00273234">
        <w:rPr>
          <w:rFonts w:ascii="Calibri" w:hAnsi="Calibri" w:cs="Calibri"/>
        </w:rPr>
        <w:tab/>
        <w:t>Date</w:t>
      </w:r>
    </w:p>
    <w:p w14:paraId="292EB0FE" w14:textId="77777777" w:rsidR="00273234" w:rsidRPr="00273234" w:rsidRDefault="00273234" w:rsidP="00273234">
      <w:pPr>
        <w:tabs>
          <w:tab w:val="left" w:pos="4320"/>
          <w:tab w:val="left" w:pos="5040"/>
          <w:tab w:val="left" w:pos="9360"/>
        </w:tabs>
        <w:jc w:val="both"/>
        <w:rPr>
          <w:rFonts w:ascii="Calibri" w:hAnsi="Calibri" w:cs="Calibri"/>
        </w:rPr>
      </w:pPr>
    </w:p>
    <w:p w14:paraId="7F48BF96" w14:textId="77777777" w:rsidR="00273234" w:rsidRPr="00273234" w:rsidRDefault="00273234" w:rsidP="00273234">
      <w:pPr>
        <w:tabs>
          <w:tab w:val="left" w:pos="4320"/>
          <w:tab w:val="left" w:pos="5040"/>
          <w:tab w:val="left" w:pos="9360"/>
        </w:tabs>
        <w:jc w:val="both"/>
        <w:rPr>
          <w:rFonts w:ascii="Calibri" w:hAnsi="Calibri" w:cs="Calibri"/>
        </w:rPr>
      </w:pPr>
    </w:p>
    <w:p w14:paraId="24EAC9FE"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5E53C959"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rPr>
        <w:t>Signature (revisions to Submission, if any)</w:t>
      </w:r>
      <w:r w:rsidRPr="00273234">
        <w:rPr>
          <w:rFonts w:ascii="Calibri" w:hAnsi="Calibri" w:cs="Calibri"/>
        </w:rPr>
        <w:tab/>
      </w:r>
      <w:r w:rsidRPr="00273234">
        <w:rPr>
          <w:rFonts w:ascii="Calibri" w:hAnsi="Calibri" w:cs="Calibri"/>
        </w:rPr>
        <w:tab/>
        <w:t>Date</w:t>
      </w:r>
    </w:p>
    <w:p w14:paraId="4F603E63" w14:textId="77777777" w:rsidR="00273234" w:rsidRPr="00273234" w:rsidRDefault="00273234" w:rsidP="00273234">
      <w:pPr>
        <w:tabs>
          <w:tab w:val="left" w:pos="4320"/>
          <w:tab w:val="left" w:pos="5040"/>
          <w:tab w:val="left" w:pos="9360"/>
        </w:tabs>
        <w:jc w:val="both"/>
        <w:rPr>
          <w:rFonts w:ascii="Calibri" w:hAnsi="Calibri" w:cs="Calibri"/>
          <w:u w:val="single"/>
        </w:rPr>
      </w:pPr>
    </w:p>
    <w:p w14:paraId="3A463AC0" w14:textId="77777777" w:rsidR="00273234" w:rsidRPr="00273234" w:rsidRDefault="00273234" w:rsidP="00273234">
      <w:pPr>
        <w:tabs>
          <w:tab w:val="left" w:pos="4320"/>
          <w:tab w:val="left" w:pos="5040"/>
          <w:tab w:val="left" w:pos="9360"/>
        </w:tabs>
        <w:jc w:val="both"/>
        <w:rPr>
          <w:rFonts w:ascii="Calibri" w:hAnsi="Calibri" w:cs="Calibri"/>
          <w:u w:val="single"/>
        </w:rPr>
      </w:pPr>
    </w:p>
    <w:p w14:paraId="3348A8F9"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05872E67"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rPr>
        <w:t>Signature (final Submission)</w:t>
      </w:r>
      <w:r w:rsidRPr="00273234">
        <w:rPr>
          <w:rFonts w:ascii="Calibri" w:hAnsi="Calibri" w:cs="Calibri"/>
        </w:rPr>
        <w:tab/>
      </w:r>
      <w:r w:rsidRPr="00273234">
        <w:rPr>
          <w:rFonts w:ascii="Calibri" w:hAnsi="Calibri" w:cs="Calibri"/>
        </w:rPr>
        <w:tab/>
        <w:t>Date</w:t>
      </w:r>
    </w:p>
    <w:p w14:paraId="2E0BE602" w14:textId="77777777" w:rsidR="00273234" w:rsidRPr="00273234" w:rsidRDefault="00273234" w:rsidP="00273234">
      <w:pPr>
        <w:jc w:val="both"/>
        <w:rPr>
          <w:rFonts w:ascii="Calibri" w:hAnsi="Calibri" w:cs="Calibri"/>
        </w:rPr>
      </w:pPr>
    </w:p>
    <w:p w14:paraId="1983A43C" w14:textId="77777777" w:rsidR="00273234" w:rsidRPr="00273234" w:rsidRDefault="00273234" w:rsidP="00273234">
      <w:pPr>
        <w:rPr>
          <w:rFonts w:ascii="Calibri" w:hAnsi="Calibri" w:cs="Calibri"/>
        </w:rPr>
      </w:pPr>
    </w:p>
    <w:p w14:paraId="3FC5338F" w14:textId="77777777" w:rsidR="00273234" w:rsidRPr="00273234" w:rsidRDefault="00273234" w:rsidP="00273234">
      <w:pPr>
        <w:rPr>
          <w:rFonts w:ascii="Calibri" w:hAnsi="Calibri" w:cs="Calibri"/>
        </w:rPr>
      </w:pPr>
      <w:r w:rsidRPr="00273234">
        <w:rPr>
          <w:rFonts w:ascii="Calibri" w:hAnsi="Calibri" w:cs="Calibri"/>
        </w:rPr>
        <w:lastRenderedPageBreak/>
        <w:t>An updated signature and form are required following any modification of the hurricane model and any revision of the initial Submission. If a signatory differs from the original signatory, provide the printed name and professional credentials for any new signatories. Additional signature lines shall be added as necessary using the following format:</w:t>
      </w:r>
    </w:p>
    <w:p w14:paraId="0B57BE3C" w14:textId="77777777" w:rsidR="00273234" w:rsidRPr="00273234" w:rsidRDefault="00273234" w:rsidP="00273234">
      <w:pPr>
        <w:rPr>
          <w:rFonts w:ascii="Calibri" w:hAnsi="Calibri" w:cs="Calibri"/>
        </w:rPr>
      </w:pPr>
    </w:p>
    <w:p w14:paraId="4029A9A3" w14:textId="77777777" w:rsidR="00273234" w:rsidRPr="00273234" w:rsidRDefault="00273234" w:rsidP="00273234">
      <w:pPr>
        <w:tabs>
          <w:tab w:val="left" w:pos="4320"/>
          <w:tab w:val="left" w:pos="5040"/>
          <w:tab w:val="left" w:pos="9360"/>
        </w:tabs>
        <w:jc w:val="both"/>
        <w:rPr>
          <w:rFonts w:ascii="Calibri" w:hAnsi="Calibri" w:cs="Calibri"/>
          <w:u w:val="single"/>
        </w:rPr>
      </w:pPr>
    </w:p>
    <w:p w14:paraId="195DA1A4"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380ED8BC"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rPr>
        <w:t>Signature (revisions to Submission)</w:t>
      </w:r>
      <w:r w:rsidRPr="00273234">
        <w:rPr>
          <w:rFonts w:ascii="Calibri" w:hAnsi="Calibri" w:cs="Calibri"/>
        </w:rPr>
        <w:tab/>
      </w:r>
      <w:r w:rsidRPr="00273234">
        <w:rPr>
          <w:rFonts w:ascii="Calibri" w:hAnsi="Calibri" w:cs="Calibri"/>
        </w:rPr>
        <w:tab/>
        <w:t>Date</w:t>
      </w:r>
    </w:p>
    <w:p w14:paraId="2C9D7B11" w14:textId="77777777" w:rsidR="00273234" w:rsidRPr="00273234" w:rsidRDefault="00273234" w:rsidP="00273234">
      <w:pPr>
        <w:rPr>
          <w:rFonts w:ascii="Calibri" w:hAnsi="Calibri" w:cs="Calibri"/>
        </w:rPr>
      </w:pPr>
    </w:p>
    <w:p w14:paraId="3086FBB1" w14:textId="772AB980" w:rsidR="00273234" w:rsidRPr="00273234" w:rsidRDefault="00273234" w:rsidP="00273234">
      <w:pPr>
        <w:rPr>
          <w:rFonts w:ascii="Calibri" w:hAnsi="Calibri" w:cs="Calibri"/>
        </w:rPr>
      </w:pPr>
      <w:r w:rsidRPr="00273234">
        <w:rPr>
          <w:rFonts w:ascii="Calibri" w:hAnsi="Calibri" w:cs="Calibri"/>
        </w:rPr>
        <w:t xml:space="preserve">Note: A facsimile or any properly reproduced signature </w:t>
      </w:r>
      <w:r w:rsidR="006A7DCC">
        <w:rPr>
          <w:rFonts w:ascii="Calibri" w:hAnsi="Calibri" w:cs="Calibri"/>
        </w:rPr>
        <w:t>shall</w:t>
      </w:r>
      <w:r w:rsidRPr="00273234">
        <w:rPr>
          <w:rFonts w:ascii="Calibri" w:hAnsi="Calibri" w:cs="Calibri"/>
        </w:rPr>
        <w:t xml:space="preserve"> be acceptable to meet this requirement.</w:t>
      </w:r>
    </w:p>
    <w:p w14:paraId="457277D6" w14:textId="77777777" w:rsidR="00273234" w:rsidRPr="00273234" w:rsidRDefault="00273234" w:rsidP="00273234">
      <w:pPr>
        <w:rPr>
          <w:rFonts w:ascii="Calibri" w:hAnsi="Calibri" w:cs="Calibri"/>
        </w:rPr>
      </w:pPr>
    </w:p>
    <w:p w14:paraId="536C31F8" w14:textId="77777777" w:rsidR="00273234" w:rsidRPr="00273234" w:rsidRDefault="00273234" w:rsidP="00273234">
      <w:pPr>
        <w:rPr>
          <w:rFonts w:ascii="Calibri" w:hAnsi="Calibri" w:cs="Calibri"/>
        </w:rPr>
      </w:pPr>
      <w:r w:rsidRPr="00273234">
        <w:rPr>
          <w:rFonts w:ascii="Calibri" w:hAnsi="Calibri" w:cs="Calibri"/>
        </w:rPr>
        <w:t>Include Form G-1 in a Submission appendix.</w:t>
      </w:r>
    </w:p>
    <w:p w14:paraId="78C5E024" w14:textId="77777777" w:rsidR="00273234" w:rsidRPr="00273234" w:rsidRDefault="00273234" w:rsidP="00273234">
      <w:pPr>
        <w:rPr>
          <w:rFonts w:ascii="Calibri" w:hAnsi="Calibri" w:cs="Calibri"/>
        </w:rPr>
      </w:pPr>
    </w:p>
    <w:p w14:paraId="5A34B83E" w14:textId="77777777" w:rsidR="00273234" w:rsidRPr="00273234" w:rsidRDefault="00273234" w:rsidP="00273234">
      <w:pPr>
        <w:rPr>
          <w:rFonts w:ascii="Calibri" w:hAnsi="Calibri" w:cs="Calibri"/>
          <w:b/>
          <w:color w:val="800000"/>
        </w:rPr>
      </w:pPr>
      <w:r w:rsidRPr="00273234">
        <w:rPr>
          <w:rFonts w:ascii="Calibri" w:hAnsi="Calibri" w:cs="Calibri"/>
          <w:b/>
        </w:rPr>
        <w:br w:type="page"/>
      </w:r>
    </w:p>
    <w:p w14:paraId="338D0368" w14:textId="77777777" w:rsidR="00273234" w:rsidRPr="00273234" w:rsidRDefault="00273234" w:rsidP="00273234">
      <w:pPr>
        <w:tabs>
          <w:tab w:val="left" w:pos="-2160"/>
        </w:tabs>
        <w:jc w:val="center"/>
        <w:rPr>
          <w:rFonts w:ascii="Calibri" w:hAnsi="Calibri" w:cs="Calibri"/>
          <w:b/>
          <w:sz w:val="28"/>
        </w:rPr>
      </w:pPr>
      <w:r w:rsidRPr="00273234">
        <w:rPr>
          <w:rFonts w:ascii="Calibri" w:hAnsi="Calibri" w:cs="Calibri"/>
          <w:bCs/>
          <w:noProof/>
          <w:sz w:val="20"/>
        </w:rPr>
        <w:lastRenderedPageBreak/>
        <mc:AlternateContent>
          <mc:Choice Requires="wps">
            <w:drawing>
              <wp:anchor distT="0" distB="0" distL="114300" distR="114300" simplePos="0" relativeHeight="251677696" behindDoc="1" locked="0" layoutInCell="1" allowOverlap="1" wp14:anchorId="2AD4EE58" wp14:editId="45C86402">
                <wp:simplePos x="0" y="0"/>
                <wp:positionH relativeFrom="margin">
                  <wp:posOffset>-31805</wp:posOffset>
                </wp:positionH>
                <wp:positionV relativeFrom="paragraph">
                  <wp:posOffset>-161014</wp:posOffset>
                </wp:positionV>
                <wp:extent cx="5987332" cy="563963"/>
                <wp:effectExtent l="0" t="0" r="90170" b="102870"/>
                <wp:wrapNone/>
                <wp:docPr id="12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7332" cy="56396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C439F" id="Rectangle 14" o:spid="_x0000_s1026" style="position:absolute;margin-left:-2.5pt;margin-top:-12.7pt;width:471.45pt;height:44.4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" fillcolor="#eaeaea" strokeweight="1pt">
                <v:shadow on="t" offset="6pt,6pt"/>
                <w10:wrap anchorx="margin"/>
              </v:rect>
            </w:pict>
          </mc:Fallback>
        </mc:AlternateContent>
      </w:r>
      <w:r w:rsidRPr="00273234">
        <w:rPr>
          <w:rFonts w:ascii="Calibri" w:hAnsi="Calibri" w:cs="Calibri"/>
          <w:b/>
          <w:sz w:val="28"/>
          <w:szCs w:val="28"/>
        </w:rPr>
        <w:t>Form G-2: Meteorological Hurricane Standards Ex</w:t>
      </w:r>
      <w:r w:rsidRPr="00273234">
        <w:rPr>
          <w:rFonts w:ascii="Calibri" w:hAnsi="Calibri" w:cs="Calibri"/>
          <w:b/>
          <w:sz w:val="28"/>
        </w:rPr>
        <w:t>pert Certification</w:t>
      </w:r>
    </w:p>
    <w:p w14:paraId="43C8814D" w14:textId="77777777" w:rsidR="00273234" w:rsidRPr="00273234" w:rsidRDefault="00273234" w:rsidP="00273234">
      <w:pPr>
        <w:tabs>
          <w:tab w:val="left" w:pos="-2160"/>
        </w:tabs>
        <w:jc w:val="center"/>
        <w:rPr>
          <w:rFonts w:ascii="Calibri" w:hAnsi="Calibri" w:cs="Calibri"/>
          <w:b/>
        </w:rPr>
      </w:pPr>
    </w:p>
    <w:p w14:paraId="7E153C9D" w14:textId="77777777" w:rsidR="00273234" w:rsidRPr="00273234" w:rsidRDefault="00273234" w:rsidP="00273234">
      <w:pPr>
        <w:tabs>
          <w:tab w:val="right" w:pos="9360"/>
        </w:tabs>
        <w:rPr>
          <w:rFonts w:ascii="Calibri" w:hAnsi="Calibri" w:cs="Calibri"/>
        </w:rPr>
      </w:pPr>
    </w:p>
    <w:p w14:paraId="0FC3447B" w14:textId="77777777" w:rsidR="00273234" w:rsidRPr="00273234" w:rsidRDefault="00273234" w:rsidP="00273234">
      <w:pPr>
        <w:tabs>
          <w:tab w:val="left" w:pos="1080"/>
          <w:tab w:val="right" w:pos="9360"/>
        </w:tabs>
        <w:ind w:left="1080" w:hanging="1080"/>
        <w:rPr>
          <w:rFonts w:ascii="Calibri" w:hAnsi="Calibri" w:cs="Calibri"/>
        </w:rPr>
      </w:pPr>
      <w:r w:rsidRPr="00273234">
        <w:rPr>
          <w:rFonts w:ascii="Calibri" w:hAnsi="Calibri" w:cs="Calibri"/>
        </w:rPr>
        <w:t>Purpose:</w:t>
      </w:r>
      <w:r w:rsidRPr="00273234">
        <w:rPr>
          <w:rFonts w:ascii="Calibri" w:hAnsi="Calibri" w:cs="Calibri"/>
        </w:rPr>
        <w:tab/>
        <w:t>This form identifies the signatory or signatories who have reviewed the current Submission for compliance with the Meteorological Hurricane Standards (M-1–M-6) in accordance with the stated provisions.</w:t>
      </w:r>
    </w:p>
    <w:p w14:paraId="5126D675" w14:textId="77777777" w:rsidR="00273234" w:rsidRPr="00273234" w:rsidRDefault="00273234" w:rsidP="00273234">
      <w:pPr>
        <w:tabs>
          <w:tab w:val="right" w:pos="9360"/>
        </w:tabs>
        <w:rPr>
          <w:rFonts w:ascii="Calibri" w:hAnsi="Calibri" w:cs="Calibri"/>
        </w:rPr>
      </w:pPr>
    </w:p>
    <w:p w14:paraId="59FE340C" w14:textId="77777777" w:rsidR="00273234" w:rsidRPr="00273234" w:rsidRDefault="00273234" w:rsidP="00273234">
      <w:pPr>
        <w:tabs>
          <w:tab w:val="right" w:pos="9360"/>
        </w:tabs>
        <w:rPr>
          <w:rFonts w:ascii="Calibri" w:hAnsi="Calibri" w:cs="Calibri"/>
          <w:u w:val="single"/>
        </w:rPr>
      </w:pPr>
      <w:r w:rsidRPr="00273234">
        <w:rPr>
          <w:rFonts w:ascii="Calibri" w:hAnsi="Calibri" w:cs="Calibri"/>
        </w:rPr>
        <w:t xml:space="preserve">I hereby certify that I have reviewed the current Submission of </w:t>
      </w:r>
      <w:r w:rsidRPr="00273234">
        <w:rPr>
          <w:rFonts w:ascii="Calibri" w:hAnsi="Calibri" w:cs="Calibri"/>
          <w:u w:val="single"/>
        </w:rPr>
        <w:tab/>
      </w:r>
    </w:p>
    <w:p w14:paraId="081F9FA2" w14:textId="77777777" w:rsidR="00273234" w:rsidRPr="00273234" w:rsidRDefault="00273234" w:rsidP="00273234">
      <w:pPr>
        <w:tabs>
          <w:tab w:val="right" w:pos="9360"/>
        </w:tabs>
        <w:rPr>
          <w:rFonts w:ascii="Calibri" w:hAnsi="Calibri" w:cs="Calibri"/>
        </w:rPr>
      </w:pPr>
      <w:r w:rsidRPr="00273234">
        <w:rPr>
          <w:rFonts w:ascii="Calibri" w:hAnsi="Calibri" w:cs="Calibri"/>
        </w:rPr>
        <w:tab/>
        <w:t>(Name of Hurricane Model)</w:t>
      </w:r>
    </w:p>
    <w:p w14:paraId="403BB336" w14:textId="77777777" w:rsidR="00273234" w:rsidRPr="00273234" w:rsidRDefault="00273234" w:rsidP="00273234">
      <w:pPr>
        <w:rPr>
          <w:rFonts w:ascii="Calibri" w:hAnsi="Calibri" w:cs="Calibri"/>
        </w:rPr>
      </w:pPr>
      <w:r w:rsidRPr="00273234">
        <w:rPr>
          <w:rFonts w:ascii="Calibri" w:hAnsi="Calibri" w:cs="Calibri"/>
        </w:rPr>
        <w:t xml:space="preserve">Version </w:t>
      </w:r>
      <w:r w:rsidRPr="00273234">
        <w:rPr>
          <w:rFonts w:ascii="Calibri" w:hAnsi="Calibri" w:cs="Calibri"/>
          <w:u w:val="single"/>
        </w:rPr>
        <w:tab/>
      </w:r>
      <w:r w:rsidRPr="00273234">
        <w:rPr>
          <w:rFonts w:ascii="Calibri" w:hAnsi="Calibri" w:cs="Calibri"/>
          <w:u w:val="single"/>
        </w:rPr>
        <w:tab/>
      </w:r>
      <w:r w:rsidRPr="00273234">
        <w:rPr>
          <w:rFonts w:ascii="Calibri" w:hAnsi="Calibri" w:cs="Calibri"/>
          <w:u w:val="single"/>
        </w:rPr>
        <w:tab/>
      </w:r>
      <w:r w:rsidRPr="00273234">
        <w:rPr>
          <w:rFonts w:ascii="Calibri" w:hAnsi="Calibri" w:cs="Calibri"/>
          <w:u w:val="single"/>
        </w:rPr>
        <w:tab/>
      </w:r>
      <w:r w:rsidRPr="00273234">
        <w:rPr>
          <w:rFonts w:ascii="Calibri" w:hAnsi="Calibri" w:cs="Calibri"/>
        </w:rPr>
        <w:t xml:space="preserve"> for compliance with the 2025 Hurricane Standards adopted by the Florida Commission on Hurricane Loss Projection Methodology, and hereby certify that:</w:t>
      </w:r>
    </w:p>
    <w:p w14:paraId="4D5702A5" w14:textId="77777777" w:rsidR="00273234" w:rsidRPr="00273234" w:rsidRDefault="00273234" w:rsidP="00273234">
      <w:pPr>
        <w:rPr>
          <w:rFonts w:ascii="Calibri" w:hAnsi="Calibri" w:cs="Calibri"/>
        </w:rPr>
      </w:pPr>
    </w:p>
    <w:p w14:paraId="1E0D6097" w14:textId="77777777" w:rsidR="00273234" w:rsidRPr="00273234" w:rsidRDefault="00273234" w:rsidP="00273234">
      <w:pPr>
        <w:numPr>
          <w:ilvl w:val="0"/>
          <w:numId w:val="90"/>
        </w:numPr>
        <w:rPr>
          <w:rFonts w:ascii="Calibri" w:hAnsi="Calibri" w:cs="Calibri"/>
        </w:rPr>
      </w:pPr>
      <w:r w:rsidRPr="00273234">
        <w:rPr>
          <w:rFonts w:ascii="Calibri" w:hAnsi="Calibri" w:cs="Calibri"/>
        </w:rPr>
        <w:t>The hurricane model meets the Meteorological Hurricane Standards (M-1–M-6);</w:t>
      </w:r>
    </w:p>
    <w:p w14:paraId="023F42DF" w14:textId="77777777" w:rsidR="00273234" w:rsidRPr="00273234" w:rsidRDefault="00273234" w:rsidP="00273234">
      <w:pPr>
        <w:ind w:left="720"/>
        <w:rPr>
          <w:rFonts w:ascii="Calibri" w:hAnsi="Calibri" w:cs="Calibri"/>
        </w:rPr>
      </w:pPr>
    </w:p>
    <w:p w14:paraId="4FF51976" w14:textId="77777777" w:rsidR="00273234" w:rsidRPr="00273234" w:rsidRDefault="00273234" w:rsidP="00273234">
      <w:pPr>
        <w:numPr>
          <w:ilvl w:val="0"/>
          <w:numId w:val="90"/>
        </w:numPr>
        <w:rPr>
          <w:rFonts w:ascii="Calibri" w:hAnsi="Calibri" w:cs="Calibri"/>
        </w:rPr>
      </w:pPr>
      <w:r w:rsidRPr="00273234">
        <w:rPr>
          <w:rFonts w:ascii="Calibri" w:hAnsi="Calibri" w:cs="Calibri"/>
        </w:rPr>
        <w:t>The disclosures and forms related to the Meteorological Hurricane Standards are editorially and technically accurate, reliable, unbiased, and complete;</w:t>
      </w:r>
    </w:p>
    <w:p w14:paraId="08DEA368" w14:textId="77777777" w:rsidR="00273234" w:rsidRPr="00273234" w:rsidRDefault="00273234" w:rsidP="00273234">
      <w:pPr>
        <w:ind w:left="720"/>
        <w:contextualSpacing/>
        <w:rPr>
          <w:rFonts w:ascii="Calibri" w:hAnsi="Calibri" w:cs="Calibri"/>
        </w:rPr>
      </w:pPr>
    </w:p>
    <w:p w14:paraId="602F8799" w14:textId="77777777" w:rsidR="00273234" w:rsidRPr="00273234" w:rsidRDefault="00273234" w:rsidP="00273234">
      <w:pPr>
        <w:numPr>
          <w:ilvl w:val="0"/>
          <w:numId w:val="90"/>
        </w:numPr>
        <w:rPr>
          <w:rFonts w:ascii="Calibri" w:hAnsi="Calibri" w:cs="Calibri"/>
        </w:rPr>
      </w:pPr>
      <w:r w:rsidRPr="00273234">
        <w:rPr>
          <w:rFonts w:ascii="Calibri" w:hAnsi="Calibri" w:cs="Calibri"/>
        </w:rPr>
        <w:t>My review was completed in accordance with the professional standards and code of ethical conduct for my profession; and</w:t>
      </w:r>
    </w:p>
    <w:p w14:paraId="1A71E8FA" w14:textId="77777777" w:rsidR="00273234" w:rsidRPr="00273234" w:rsidRDefault="00273234" w:rsidP="00273234">
      <w:pPr>
        <w:ind w:left="720"/>
        <w:rPr>
          <w:rFonts w:ascii="Calibri" w:hAnsi="Calibri" w:cs="Calibri"/>
        </w:rPr>
      </w:pPr>
    </w:p>
    <w:p w14:paraId="1F0383FB" w14:textId="77777777" w:rsidR="00273234" w:rsidRPr="00273234" w:rsidRDefault="00273234" w:rsidP="00273234">
      <w:pPr>
        <w:numPr>
          <w:ilvl w:val="0"/>
          <w:numId w:val="90"/>
        </w:numPr>
        <w:rPr>
          <w:rFonts w:ascii="Calibri" w:hAnsi="Calibri" w:cs="Calibri"/>
        </w:rPr>
      </w:pPr>
      <w:r w:rsidRPr="00273234">
        <w:rPr>
          <w:rFonts w:ascii="Calibri" w:hAnsi="Calibri" w:cs="Calibri"/>
        </w:rPr>
        <w:t>In expressing my opinion, I have not been influenced by any other party to bias or prejudice my opinion.</w:t>
      </w:r>
    </w:p>
    <w:p w14:paraId="64EB00C2" w14:textId="77777777" w:rsidR="00273234" w:rsidRPr="00273234" w:rsidRDefault="00273234" w:rsidP="00273234">
      <w:pPr>
        <w:jc w:val="both"/>
        <w:rPr>
          <w:rFonts w:ascii="Calibri" w:hAnsi="Calibri" w:cs="Calibri"/>
        </w:rPr>
      </w:pPr>
    </w:p>
    <w:p w14:paraId="268904BE" w14:textId="77777777" w:rsidR="00273234" w:rsidRPr="00273234" w:rsidRDefault="00273234" w:rsidP="00273234">
      <w:pPr>
        <w:jc w:val="both"/>
        <w:rPr>
          <w:rFonts w:ascii="Calibri" w:hAnsi="Calibri" w:cs="Calibri"/>
        </w:rPr>
      </w:pPr>
    </w:p>
    <w:p w14:paraId="7187C6EF"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00E7BDD5" w14:textId="77777777" w:rsidR="00273234" w:rsidRPr="00273234" w:rsidRDefault="00273234" w:rsidP="00273234">
      <w:pPr>
        <w:tabs>
          <w:tab w:val="left" w:pos="3600"/>
          <w:tab w:val="left" w:pos="5040"/>
          <w:tab w:val="left" w:pos="8640"/>
        </w:tabs>
        <w:jc w:val="both"/>
        <w:rPr>
          <w:rFonts w:ascii="Calibri" w:hAnsi="Calibri" w:cs="Calibri"/>
        </w:rPr>
      </w:pPr>
      <w:r w:rsidRPr="00273234">
        <w:rPr>
          <w:rFonts w:ascii="Calibri" w:hAnsi="Calibri" w:cs="Calibri"/>
        </w:rPr>
        <w:t>Name</w:t>
      </w:r>
      <w:r w:rsidRPr="00273234">
        <w:rPr>
          <w:rFonts w:ascii="Calibri" w:hAnsi="Calibri" w:cs="Calibri"/>
        </w:rPr>
        <w:tab/>
      </w:r>
      <w:r w:rsidRPr="00273234">
        <w:rPr>
          <w:rFonts w:ascii="Calibri" w:hAnsi="Calibri" w:cs="Calibri"/>
        </w:rPr>
        <w:tab/>
        <w:t>Professional Credentials (Area of Expertise)</w:t>
      </w:r>
    </w:p>
    <w:p w14:paraId="556A435C" w14:textId="77777777" w:rsidR="00273234" w:rsidRPr="00273234" w:rsidRDefault="00273234" w:rsidP="00273234">
      <w:pPr>
        <w:tabs>
          <w:tab w:val="left" w:pos="3600"/>
          <w:tab w:val="left" w:pos="5040"/>
          <w:tab w:val="left" w:pos="8640"/>
        </w:tabs>
        <w:jc w:val="both"/>
        <w:rPr>
          <w:rFonts w:ascii="Calibri" w:hAnsi="Calibri" w:cs="Calibri"/>
        </w:rPr>
      </w:pPr>
    </w:p>
    <w:p w14:paraId="68A6F5FD" w14:textId="77777777" w:rsidR="00273234" w:rsidRPr="00273234" w:rsidRDefault="00273234" w:rsidP="00273234">
      <w:pPr>
        <w:tabs>
          <w:tab w:val="left" w:pos="3600"/>
          <w:tab w:val="left" w:pos="5040"/>
          <w:tab w:val="left" w:pos="8640"/>
        </w:tabs>
        <w:jc w:val="both"/>
        <w:rPr>
          <w:rFonts w:ascii="Calibri" w:hAnsi="Calibri" w:cs="Calibri"/>
        </w:rPr>
      </w:pPr>
    </w:p>
    <w:p w14:paraId="6837E0D8"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42B9BAED"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rPr>
        <w:t>Signature (initial Submission)</w:t>
      </w:r>
      <w:r w:rsidRPr="00273234">
        <w:rPr>
          <w:rFonts w:ascii="Calibri" w:hAnsi="Calibri" w:cs="Calibri"/>
        </w:rPr>
        <w:tab/>
      </w:r>
      <w:r w:rsidRPr="00273234">
        <w:rPr>
          <w:rFonts w:ascii="Calibri" w:hAnsi="Calibri" w:cs="Calibri"/>
        </w:rPr>
        <w:tab/>
        <w:t>Date</w:t>
      </w:r>
    </w:p>
    <w:p w14:paraId="6A44E49F" w14:textId="77777777" w:rsidR="00273234" w:rsidRPr="00273234" w:rsidRDefault="00273234" w:rsidP="00273234">
      <w:pPr>
        <w:jc w:val="both"/>
        <w:rPr>
          <w:rFonts w:ascii="Calibri" w:hAnsi="Calibri" w:cs="Calibri"/>
        </w:rPr>
      </w:pPr>
    </w:p>
    <w:p w14:paraId="70038F63" w14:textId="77777777" w:rsidR="00273234" w:rsidRPr="00273234" w:rsidRDefault="00273234" w:rsidP="00273234">
      <w:pPr>
        <w:tabs>
          <w:tab w:val="left" w:pos="4320"/>
          <w:tab w:val="left" w:pos="5040"/>
          <w:tab w:val="left" w:pos="9360"/>
        </w:tabs>
        <w:jc w:val="both"/>
        <w:rPr>
          <w:rFonts w:ascii="Calibri" w:hAnsi="Calibri" w:cs="Calibri"/>
          <w:u w:val="single"/>
        </w:rPr>
      </w:pPr>
    </w:p>
    <w:p w14:paraId="53A0AAD2"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55C61CD2"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rPr>
        <w:t>Signature (response to Deficiencies, if any)</w:t>
      </w:r>
      <w:r w:rsidRPr="00273234">
        <w:rPr>
          <w:rFonts w:ascii="Calibri" w:hAnsi="Calibri" w:cs="Calibri"/>
        </w:rPr>
        <w:tab/>
      </w:r>
      <w:r w:rsidRPr="00273234">
        <w:rPr>
          <w:rFonts w:ascii="Calibri" w:hAnsi="Calibri" w:cs="Calibri"/>
        </w:rPr>
        <w:tab/>
        <w:t>Date</w:t>
      </w:r>
    </w:p>
    <w:p w14:paraId="2C4C78A9" w14:textId="77777777" w:rsidR="00273234" w:rsidRPr="00273234" w:rsidRDefault="00273234" w:rsidP="00273234">
      <w:pPr>
        <w:tabs>
          <w:tab w:val="left" w:pos="4320"/>
          <w:tab w:val="left" w:pos="5040"/>
          <w:tab w:val="left" w:pos="9360"/>
        </w:tabs>
        <w:jc w:val="both"/>
        <w:rPr>
          <w:rFonts w:ascii="Calibri" w:hAnsi="Calibri" w:cs="Calibri"/>
        </w:rPr>
      </w:pPr>
    </w:p>
    <w:p w14:paraId="0CBDB31B" w14:textId="77777777" w:rsidR="00273234" w:rsidRPr="00273234" w:rsidRDefault="00273234" w:rsidP="00273234">
      <w:pPr>
        <w:tabs>
          <w:tab w:val="left" w:pos="4320"/>
          <w:tab w:val="left" w:pos="5040"/>
          <w:tab w:val="left" w:pos="9360"/>
        </w:tabs>
        <w:jc w:val="both"/>
        <w:rPr>
          <w:rFonts w:ascii="Calibri" w:hAnsi="Calibri" w:cs="Calibri"/>
          <w:u w:val="single"/>
        </w:rPr>
      </w:pPr>
    </w:p>
    <w:p w14:paraId="648CBFC3"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06A59B72"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rPr>
        <w:t>Signature (revisions to Submission, if any)</w:t>
      </w:r>
      <w:r w:rsidRPr="00273234">
        <w:rPr>
          <w:rFonts w:ascii="Calibri" w:hAnsi="Calibri" w:cs="Calibri"/>
        </w:rPr>
        <w:tab/>
      </w:r>
      <w:r w:rsidRPr="00273234">
        <w:rPr>
          <w:rFonts w:ascii="Calibri" w:hAnsi="Calibri" w:cs="Calibri"/>
        </w:rPr>
        <w:tab/>
        <w:t>Date</w:t>
      </w:r>
    </w:p>
    <w:p w14:paraId="1A4924B5" w14:textId="77777777" w:rsidR="00273234" w:rsidRPr="00273234" w:rsidRDefault="00273234" w:rsidP="00273234">
      <w:pPr>
        <w:tabs>
          <w:tab w:val="left" w:pos="4320"/>
          <w:tab w:val="left" w:pos="5040"/>
          <w:tab w:val="left" w:pos="9360"/>
        </w:tabs>
        <w:jc w:val="both"/>
        <w:rPr>
          <w:rFonts w:ascii="Calibri" w:hAnsi="Calibri" w:cs="Calibri"/>
        </w:rPr>
      </w:pPr>
    </w:p>
    <w:p w14:paraId="0311E164" w14:textId="77777777" w:rsidR="00273234" w:rsidRPr="00273234" w:rsidRDefault="00273234" w:rsidP="00273234">
      <w:pPr>
        <w:tabs>
          <w:tab w:val="left" w:pos="4320"/>
          <w:tab w:val="left" w:pos="5040"/>
          <w:tab w:val="left" w:pos="9360"/>
        </w:tabs>
        <w:jc w:val="both"/>
        <w:rPr>
          <w:rFonts w:ascii="Calibri" w:hAnsi="Calibri" w:cs="Calibri"/>
          <w:u w:val="single"/>
        </w:rPr>
      </w:pPr>
    </w:p>
    <w:p w14:paraId="60005E31"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092A65BB"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rPr>
        <w:t>Signature (final Submission)</w:t>
      </w:r>
      <w:r w:rsidRPr="00273234">
        <w:rPr>
          <w:rFonts w:ascii="Calibri" w:hAnsi="Calibri" w:cs="Calibri"/>
        </w:rPr>
        <w:tab/>
      </w:r>
      <w:r w:rsidRPr="00273234">
        <w:rPr>
          <w:rFonts w:ascii="Calibri" w:hAnsi="Calibri" w:cs="Calibri"/>
        </w:rPr>
        <w:tab/>
        <w:t>Date</w:t>
      </w:r>
    </w:p>
    <w:p w14:paraId="3A8D7EF1" w14:textId="77777777" w:rsidR="00273234" w:rsidRPr="00273234" w:rsidRDefault="00273234" w:rsidP="00273234">
      <w:pPr>
        <w:rPr>
          <w:rFonts w:ascii="Calibri" w:hAnsi="Calibri" w:cs="Calibri"/>
        </w:rPr>
      </w:pPr>
    </w:p>
    <w:p w14:paraId="614BAC61" w14:textId="77777777" w:rsidR="00273234" w:rsidRPr="00273234" w:rsidRDefault="00273234" w:rsidP="00273234">
      <w:pPr>
        <w:rPr>
          <w:rFonts w:ascii="Calibri" w:hAnsi="Calibri" w:cs="Calibri"/>
        </w:rPr>
      </w:pPr>
    </w:p>
    <w:p w14:paraId="2F20F45C" w14:textId="77777777" w:rsidR="00273234" w:rsidRPr="00273234" w:rsidRDefault="00273234" w:rsidP="00273234">
      <w:pPr>
        <w:rPr>
          <w:rFonts w:ascii="Calibri" w:hAnsi="Calibri" w:cs="Calibri"/>
        </w:rPr>
      </w:pPr>
      <w:r w:rsidRPr="00273234">
        <w:rPr>
          <w:rFonts w:ascii="Calibri" w:hAnsi="Calibri" w:cs="Calibri"/>
        </w:rPr>
        <w:lastRenderedPageBreak/>
        <w:t>An updated signature and form are required following any modification of the hurricane model and any revision of the initial Submission. If a signatory differs from the original signatory, provide the printed name and professional credentials for any new signatories. Additional signature lines shall be added as necessary using the following format:</w:t>
      </w:r>
    </w:p>
    <w:p w14:paraId="1E4B2F36" w14:textId="77777777" w:rsidR="00273234" w:rsidRPr="00273234" w:rsidRDefault="00273234" w:rsidP="00273234">
      <w:pPr>
        <w:jc w:val="both"/>
        <w:rPr>
          <w:rFonts w:ascii="Calibri" w:hAnsi="Calibri" w:cs="Calibri"/>
        </w:rPr>
      </w:pPr>
    </w:p>
    <w:p w14:paraId="455EF086" w14:textId="77777777" w:rsidR="00273234" w:rsidRPr="00273234" w:rsidRDefault="00273234" w:rsidP="00273234">
      <w:pPr>
        <w:jc w:val="both"/>
        <w:rPr>
          <w:rFonts w:ascii="Calibri" w:hAnsi="Calibri" w:cs="Calibri"/>
        </w:rPr>
      </w:pPr>
    </w:p>
    <w:p w14:paraId="663E3093"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7ADA66D1"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rPr>
        <w:t>Signature (revisions to Submission)</w:t>
      </w:r>
      <w:r w:rsidRPr="00273234">
        <w:rPr>
          <w:rFonts w:ascii="Calibri" w:hAnsi="Calibri" w:cs="Calibri"/>
        </w:rPr>
        <w:tab/>
      </w:r>
      <w:r w:rsidRPr="00273234">
        <w:rPr>
          <w:rFonts w:ascii="Calibri" w:hAnsi="Calibri" w:cs="Calibri"/>
        </w:rPr>
        <w:tab/>
        <w:t>Date</w:t>
      </w:r>
    </w:p>
    <w:p w14:paraId="27A763F4" w14:textId="77777777" w:rsidR="00273234" w:rsidRPr="00273234" w:rsidRDefault="00273234" w:rsidP="00273234">
      <w:pPr>
        <w:jc w:val="both"/>
        <w:rPr>
          <w:rFonts w:ascii="Calibri" w:hAnsi="Calibri" w:cs="Calibri"/>
        </w:rPr>
      </w:pPr>
    </w:p>
    <w:p w14:paraId="5BB23D37" w14:textId="20ADDF2E" w:rsidR="00273234" w:rsidRPr="00273234" w:rsidRDefault="00273234" w:rsidP="00273234">
      <w:pPr>
        <w:rPr>
          <w:rFonts w:ascii="Calibri" w:hAnsi="Calibri" w:cs="Calibri"/>
        </w:rPr>
      </w:pPr>
      <w:r w:rsidRPr="00273234">
        <w:rPr>
          <w:rFonts w:ascii="Calibri" w:hAnsi="Calibri" w:cs="Calibri"/>
        </w:rPr>
        <w:t xml:space="preserve">Note: A facsimile or any properly reproduced signature </w:t>
      </w:r>
      <w:r w:rsidR="006A7DCC">
        <w:rPr>
          <w:rFonts w:ascii="Calibri" w:hAnsi="Calibri" w:cs="Calibri"/>
        </w:rPr>
        <w:t>shall</w:t>
      </w:r>
      <w:r w:rsidRPr="00273234">
        <w:rPr>
          <w:rFonts w:ascii="Calibri" w:hAnsi="Calibri" w:cs="Calibri"/>
        </w:rPr>
        <w:t xml:space="preserve"> be acceptable to meet this requirement. </w:t>
      </w:r>
    </w:p>
    <w:p w14:paraId="5FE33BF3" w14:textId="77777777" w:rsidR="00273234" w:rsidRPr="00273234" w:rsidRDefault="00273234" w:rsidP="00273234">
      <w:pPr>
        <w:rPr>
          <w:rFonts w:ascii="Calibri" w:hAnsi="Calibri" w:cs="Calibri"/>
        </w:rPr>
      </w:pPr>
    </w:p>
    <w:p w14:paraId="2B7FB25E" w14:textId="77777777" w:rsidR="00273234" w:rsidRPr="00273234" w:rsidRDefault="00273234" w:rsidP="00273234">
      <w:pPr>
        <w:rPr>
          <w:rFonts w:ascii="Calibri" w:hAnsi="Calibri" w:cs="Calibri"/>
        </w:rPr>
      </w:pPr>
      <w:r w:rsidRPr="00273234">
        <w:rPr>
          <w:rFonts w:ascii="Calibri" w:hAnsi="Calibri" w:cs="Calibri"/>
        </w:rPr>
        <w:t>Include Form G-2 in a Submission appendix.</w:t>
      </w:r>
    </w:p>
    <w:p w14:paraId="5CEA98DD" w14:textId="77777777" w:rsidR="00273234" w:rsidRPr="00273234" w:rsidRDefault="00273234" w:rsidP="00273234">
      <w:pPr>
        <w:rPr>
          <w:rFonts w:ascii="Calibri" w:hAnsi="Calibri" w:cs="Calibri"/>
        </w:rPr>
      </w:pPr>
    </w:p>
    <w:p w14:paraId="2EF73286" w14:textId="77777777" w:rsidR="00273234" w:rsidRPr="00273234" w:rsidRDefault="00273234" w:rsidP="00273234">
      <w:pPr>
        <w:jc w:val="both"/>
        <w:rPr>
          <w:rFonts w:ascii="Calibri" w:hAnsi="Calibri" w:cs="Calibri"/>
        </w:rPr>
      </w:pPr>
    </w:p>
    <w:p w14:paraId="5C5A0928" w14:textId="77777777" w:rsidR="00273234" w:rsidRPr="00273234" w:rsidRDefault="00273234" w:rsidP="00273234">
      <w:pPr>
        <w:rPr>
          <w:rFonts w:ascii="Calibri" w:hAnsi="Calibri" w:cs="Calibri"/>
          <w:b/>
          <w:sz w:val="28"/>
          <w:szCs w:val="28"/>
        </w:rPr>
      </w:pPr>
      <w:r w:rsidRPr="00273234">
        <w:rPr>
          <w:rFonts w:ascii="Calibri" w:hAnsi="Calibri" w:cs="Calibri"/>
          <w:b/>
          <w:sz w:val="28"/>
          <w:szCs w:val="28"/>
        </w:rPr>
        <w:br w:type="page"/>
      </w:r>
    </w:p>
    <w:p w14:paraId="051E3281" w14:textId="77777777" w:rsidR="00273234" w:rsidRPr="00273234" w:rsidRDefault="00273234" w:rsidP="00273234">
      <w:pPr>
        <w:tabs>
          <w:tab w:val="left" w:pos="-2160"/>
        </w:tabs>
        <w:jc w:val="center"/>
        <w:rPr>
          <w:rFonts w:ascii="Calibri" w:hAnsi="Calibri" w:cs="Calibri"/>
          <w:b/>
          <w:sz w:val="28"/>
        </w:rPr>
      </w:pPr>
      <w:r w:rsidRPr="00273234">
        <w:rPr>
          <w:rFonts w:ascii="Calibri" w:hAnsi="Calibri" w:cs="Calibri"/>
          <w:bCs/>
          <w:noProof/>
          <w:sz w:val="20"/>
        </w:rPr>
        <w:lastRenderedPageBreak/>
        <mc:AlternateContent>
          <mc:Choice Requires="wps">
            <w:drawing>
              <wp:anchor distT="0" distB="0" distL="114300" distR="114300" simplePos="0" relativeHeight="251678720" behindDoc="1" locked="0" layoutInCell="1" allowOverlap="1" wp14:anchorId="33B189DA" wp14:editId="3D0243F7">
                <wp:simplePos x="0" y="0"/>
                <wp:positionH relativeFrom="margin">
                  <wp:posOffset>214685</wp:posOffset>
                </wp:positionH>
                <wp:positionV relativeFrom="paragraph">
                  <wp:posOffset>-208722</wp:posOffset>
                </wp:positionV>
                <wp:extent cx="5518205" cy="612251"/>
                <wp:effectExtent l="0" t="0" r="101600" b="92710"/>
                <wp:wrapNone/>
                <wp:docPr id="12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205" cy="61225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FBF57" id="Rectangle 15" o:spid="_x0000_s1026" style="position:absolute;margin-left:16.9pt;margin-top:-16.45pt;width:434.5pt;height:48.2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" fillcolor="#eaeaea" strokeweight="1pt">
                <v:shadow on="t" offset="6pt,6pt"/>
                <w10:wrap anchorx="margin"/>
              </v:rect>
            </w:pict>
          </mc:Fallback>
        </mc:AlternateContent>
      </w:r>
      <w:r w:rsidRPr="00273234">
        <w:rPr>
          <w:rFonts w:ascii="Calibri" w:hAnsi="Calibri" w:cs="Calibri"/>
          <w:b/>
          <w:sz w:val="28"/>
          <w:szCs w:val="28"/>
        </w:rPr>
        <w:t>Form G-3: Statistical Hurricane Standards Ex</w:t>
      </w:r>
      <w:r w:rsidRPr="00273234">
        <w:rPr>
          <w:rFonts w:ascii="Calibri" w:hAnsi="Calibri" w:cs="Calibri"/>
          <w:b/>
          <w:sz w:val="28"/>
        </w:rPr>
        <w:t>pert Certification</w:t>
      </w:r>
    </w:p>
    <w:p w14:paraId="728432B6" w14:textId="77777777" w:rsidR="00273234" w:rsidRPr="00273234" w:rsidRDefault="00273234" w:rsidP="00273234">
      <w:pPr>
        <w:tabs>
          <w:tab w:val="left" w:pos="-2160"/>
        </w:tabs>
        <w:jc w:val="center"/>
        <w:rPr>
          <w:rFonts w:ascii="Calibri" w:hAnsi="Calibri" w:cs="Calibri"/>
          <w:b/>
        </w:rPr>
      </w:pPr>
    </w:p>
    <w:p w14:paraId="549A64A1" w14:textId="77777777" w:rsidR="00273234" w:rsidRPr="00273234" w:rsidRDefault="00273234" w:rsidP="00273234">
      <w:pPr>
        <w:tabs>
          <w:tab w:val="right" w:pos="9360"/>
        </w:tabs>
        <w:rPr>
          <w:rFonts w:ascii="Calibri" w:hAnsi="Calibri" w:cs="Calibri"/>
        </w:rPr>
      </w:pPr>
    </w:p>
    <w:p w14:paraId="42135FB6" w14:textId="77777777" w:rsidR="00273234" w:rsidRPr="00273234" w:rsidRDefault="00273234" w:rsidP="00273234">
      <w:pPr>
        <w:tabs>
          <w:tab w:val="left" w:pos="1080"/>
          <w:tab w:val="right" w:pos="9360"/>
        </w:tabs>
        <w:ind w:left="1080" w:hanging="1080"/>
        <w:rPr>
          <w:rFonts w:ascii="Calibri" w:hAnsi="Calibri" w:cs="Calibri"/>
        </w:rPr>
      </w:pPr>
      <w:r w:rsidRPr="00273234">
        <w:rPr>
          <w:rFonts w:ascii="Calibri" w:hAnsi="Calibri" w:cs="Calibri"/>
        </w:rPr>
        <w:t>Purpose:</w:t>
      </w:r>
      <w:r w:rsidRPr="00273234">
        <w:rPr>
          <w:rFonts w:ascii="Calibri" w:hAnsi="Calibri" w:cs="Calibri"/>
        </w:rPr>
        <w:tab/>
        <w:t>This form identifies the signatory or signatories who have reviewed the current Submission for compliance with the Statistical Hurricane Standards (S-1–S-6) in accordance with the stated provisions.</w:t>
      </w:r>
    </w:p>
    <w:p w14:paraId="7C4BA02E" w14:textId="77777777" w:rsidR="00273234" w:rsidRPr="00273234" w:rsidRDefault="00273234" w:rsidP="00273234">
      <w:pPr>
        <w:tabs>
          <w:tab w:val="right" w:pos="9360"/>
        </w:tabs>
        <w:rPr>
          <w:rFonts w:ascii="Calibri" w:hAnsi="Calibri" w:cs="Calibri"/>
        </w:rPr>
      </w:pPr>
    </w:p>
    <w:p w14:paraId="7C4D0775" w14:textId="77777777" w:rsidR="00273234" w:rsidRPr="00273234" w:rsidRDefault="00273234" w:rsidP="00273234">
      <w:pPr>
        <w:tabs>
          <w:tab w:val="right" w:pos="9360"/>
        </w:tabs>
        <w:rPr>
          <w:rFonts w:ascii="Calibri" w:hAnsi="Calibri" w:cs="Calibri"/>
          <w:u w:val="single"/>
        </w:rPr>
      </w:pPr>
      <w:r w:rsidRPr="00273234">
        <w:rPr>
          <w:rFonts w:ascii="Calibri" w:hAnsi="Calibri" w:cs="Calibri"/>
        </w:rPr>
        <w:t xml:space="preserve">I hereby certify that I have reviewed the current Submission of </w:t>
      </w:r>
      <w:r w:rsidRPr="00273234">
        <w:rPr>
          <w:rFonts w:ascii="Calibri" w:hAnsi="Calibri" w:cs="Calibri"/>
          <w:u w:val="single"/>
        </w:rPr>
        <w:tab/>
      </w:r>
    </w:p>
    <w:p w14:paraId="3224125C" w14:textId="77777777" w:rsidR="00273234" w:rsidRPr="00273234" w:rsidRDefault="00273234" w:rsidP="00273234">
      <w:pPr>
        <w:tabs>
          <w:tab w:val="right" w:pos="9360"/>
        </w:tabs>
        <w:rPr>
          <w:rFonts w:ascii="Calibri" w:hAnsi="Calibri" w:cs="Calibri"/>
        </w:rPr>
      </w:pPr>
      <w:r w:rsidRPr="00273234">
        <w:rPr>
          <w:rFonts w:ascii="Calibri" w:hAnsi="Calibri" w:cs="Calibri"/>
        </w:rPr>
        <w:tab/>
        <w:t>(Name of Hurricane Model)</w:t>
      </w:r>
    </w:p>
    <w:p w14:paraId="2CE11AD4" w14:textId="77777777" w:rsidR="00273234" w:rsidRPr="00273234" w:rsidRDefault="00273234" w:rsidP="00273234">
      <w:pPr>
        <w:rPr>
          <w:rFonts w:ascii="Calibri" w:hAnsi="Calibri" w:cs="Calibri"/>
        </w:rPr>
      </w:pPr>
      <w:r w:rsidRPr="00273234">
        <w:rPr>
          <w:rFonts w:ascii="Calibri" w:hAnsi="Calibri" w:cs="Calibri"/>
        </w:rPr>
        <w:t xml:space="preserve">Version </w:t>
      </w:r>
      <w:r w:rsidRPr="00273234">
        <w:rPr>
          <w:rFonts w:ascii="Calibri" w:hAnsi="Calibri" w:cs="Calibri"/>
          <w:u w:val="single"/>
        </w:rPr>
        <w:tab/>
      </w:r>
      <w:r w:rsidRPr="00273234">
        <w:rPr>
          <w:rFonts w:ascii="Calibri" w:hAnsi="Calibri" w:cs="Calibri"/>
          <w:u w:val="single"/>
        </w:rPr>
        <w:tab/>
      </w:r>
      <w:r w:rsidRPr="00273234">
        <w:rPr>
          <w:rFonts w:ascii="Calibri" w:hAnsi="Calibri" w:cs="Calibri"/>
          <w:u w:val="single"/>
        </w:rPr>
        <w:tab/>
      </w:r>
      <w:r w:rsidRPr="00273234">
        <w:rPr>
          <w:rFonts w:ascii="Calibri" w:hAnsi="Calibri" w:cs="Calibri"/>
          <w:u w:val="single"/>
        </w:rPr>
        <w:tab/>
      </w:r>
      <w:r w:rsidRPr="00273234">
        <w:rPr>
          <w:rFonts w:ascii="Calibri" w:hAnsi="Calibri" w:cs="Calibri"/>
        </w:rPr>
        <w:t xml:space="preserve"> for compliance with the 2025 Hurricane Standards adopted by the Florida Commission on Hurricane Loss Projection Methodology, and hereby certify that:</w:t>
      </w:r>
    </w:p>
    <w:p w14:paraId="52CF14D3" w14:textId="77777777" w:rsidR="00273234" w:rsidRPr="00273234" w:rsidRDefault="00273234" w:rsidP="00273234">
      <w:pPr>
        <w:rPr>
          <w:rFonts w:ascii="Calibri" w:hAnsi="Calibri" w:cs="Calibri"/>
        </w:rPr>
      </w:pPr>
    </w:p>
    <w:p w14:paraId="6D5ECC60" w14:textId="77777777" w:rsidR="00273234" w:rsidRPr="00273234" w:rsidRDefault="00273234" w:rsidP="00273234">
      <w:pPr>
        <w:numPr>
          <w:ilvl w:val="0"/>
          <w:numId w:val="91"/>
        </w:numPr>
        <w:rPr>
          <w:rFonts w:ascii="Calibri" w:hAnsi="Calibri" w:cs="Calibri"/>
        </w:rPr>
      </w:pPr>
      <w:r w:rsidRPr="00273234">
        <w:rPr>
          <w:rFonts w:ascii="Calibri" w:hAnsi="Calibri" w:cs="Calibri"/>
        </w:rPr>
        <w:t>The hurricane model meets the Statistical Hurricane Standards (S-1–S-6);</w:t>
      </w:r>
    </w:p>
    <w:p w14:paraId="68D36407" w14:textId="77777777" w:rsidR="00273234" w:rsidRPr="00273234" w:rsidRDefault="00273234" w:rsidP="00273234">
      <w:pPr>
        <w:ind w:left="720"/>
        <w:rPr>
          <w:rFonts w:ascii="Calibri" w:hAnsi="Calibri" w:cs="Calibri"/>
        </w:rPr>
      </w:pPr>
    </w:p>
    <w:p w14:paraId="10B142C7" w14:textId="77777777" w:rsidR="00273234" w:rsidRPr="00273234" w:rsidRDefault="00273234" w:rsidP="00273234">
      <w:pPr>
        <w:numPr>
          <w:ilvl w:val="0"/>
          <w:numId w:val="91"/>
        </w:numPr>
        <w:rPr>
          <w:rFonts w:ascii="Calibri" w:hAnsi="Calibri" w:cs="Calibri"/>
        </w:rPr>
      </w:pPr>
      <w:r w:rsidRPr="00273234">
        <w:rPr>
          <w:rFonts w:ascii="Calibri" w:hAnsi="Calibri" w:cs="Calibri"/>
        </w:rPr>
        <w:t>The disclosures and forms related to the Statistical Hurricane Standards are editorially and technically accurate, reliable, unbiased, and complete;</w:t>
      </w:r>
    </w:p>
    <w:p w14:paraId="7B5B84C9" w14:textId="77777777" w:rsidR="00273234" w:rsidRPr="00273234" w:rsidRDefault="00273234" w:rsidP="00273234">
      <w:pPr>
        <w:ind w:left="720"/>
        <w:contextualSpacing/>
        <w:rPr>
          <w:rFonts w:ascii="Calibri" w:hAnsi="Calibri" w:cs="Calibri"/>
        </w:rPr>
      </w:pPr>
    </w:p>
    <w:p w14:paraId="01021194" w14:textId="77777777" w:rsidR="00273234" w:rsidRPr="00273234" w:rsidRDefault="00273234" w:rsidP="00273234">
      <w:pPr>
        <w:numPr>
          <w:ilvl w:val="0"/>
          <w:numId w:val="91"/>
        </w:numPr>
        <w:rPr>
          <w:rFonts w:ascii="Calibri" w:hAnsi="Calibri" w:cs="Calibri"/>
        </w:rPr>
      </w:pPr>
      <w:r w:rsidRPr="00273234">
        <w:rPr>
          <w:rFonts w:ascii="Calibri" w:hAnsi="Calibri" w:cs="Calibri"/>
        </w:rPr>
        <w:t>My review was completed in accordance with the professional standards and code of ethical conduct for my profession; and</w:t>
      </w:r>
    </w:p>
    <w:p w14:paraId="4769064D" w14:textId="77777777" w:rsidR="00273234" w:rsidRPr="00273234" w:rsidRDefault="00273234" w:rsidP="00273234">
      <w:pPr>
        <w:ind w:left="720"/>
        <w:rPr>
          <w:rFonts w:ascii="Calibri" w:hAnsi="Calibri" w:cs="Calibri"/>
        </w:rPr>
      </w:pPr>
    </w:p>
    <w:p w14:paraId="23237FE8" w14:textId="77777777" w:rsidR="00273234" w:rsidRPr="00273234" w:rsidRDefault="00273234" w:rsidP="00273234">
      <w:pPr>
        <w:numPr>
          <w:ilvl w:val="0"/>
          <w:numId w:val="91"/>
        </w:numPr>
        <w:rPr>
          <w:rFonts w:ascii="Calibri" w:hAnsi="Calibri" w:cs="Calibri"/>
        </w:rPr>
      </w:pPr>
      <w:r w:rsidRPr="00273234">
        <w:rPr>
          <w:rFonts w:ascii="Calibri" w:hAnsi="Calibri" w:cs="Calibri"/>
        </w:rPr>
        <w:t>In expressing my opinion, I have not been influenced by any other party to bias or prejudice my opinion.</w:t>
      </w:r>
    </w:p>
    <w:p w14:paraId="23EEB49C" w14:textId="77777777" w:rsidR="00273234" w:rsidRPr="00273234" w:rsidRDefault="00273234" w:rsidP="00273234">
      <w:pPr>
        <w:ind w:left="720"/>
        <w:contextualSpacing/>
        <w:rPr>
          <w:rFonts w:ascii="Calibri" w:hAnsi="Calibri" w:cs="Calibri"/>
        </w:rPr>
      </w:pPr>
    </w:p>
    <w:p w14:paraId="17938989" w14:textId="77777777" w:rsidR="00273234" w:rsidRPr="00273234" w:rsidRDefault="00273234" w:rsidP="00273234">
      <w:pPr>
        <w:jc w:val="both"/>
        <w:rPr>
          <w:rFonts w:ascii="Calibri" w:hAnsi="Calibri" w:cs="Calibri"/>
        </w:rPr>
      </w:pPr>
    </w:p>
    <w:p w14:paraId="120FFD7A"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0A7BE759" w14:textId="77777777" w:rsidR="00273234" w:rsidRPr="00273234" w:rsidRDefault="00273234" w:rsidP="00273234">
      <w:pPr>
        <w:tabs>
          <w:tab w:val="left" w:pos="3600"/>
          <w:tab w:val="left" w:pos="5040"/>
          <w:tab w:val="left" w:pos="5580"/>
          <w:tab w:val="left" w:pos="8640"/>
        </w:tabs>
        <w:rPr>
          <w:rFonts w:ascii="Calibri" w:hAnsi="Calibri" w:cs="Calibri"/>
        </w:rPr>
      </w:pPr>
      <w:r w:rsidRPr="00273234">
        <w:rPr>
          <w:rFonts w:ascii="Calibri" w:hAnsi="Calibri" w:cs="Calibri"/>
        </w:rPr>
        <w:t>Name</w:t>
      </w:r>
      <w:r w:rsidRPr="00273234">
        <w:rPr>
          <w:rFonts w:ascii="Calibri" w:hAnsi="Calibri" w:cs="Calibri"/>
        </w:rPr>
        <w:tab/>
      </w:r>
      <w:r w:rsidRPr="00273234">
        <w:rPr>
          <w:rFonts w:ascii="Calibri" w:hAnsi="Calibri" w:cs="Calibri"/>
        </w:rPr>
        <w:tab/>
        <w:t>Professional Credentials (Area of Expertise)</w:t>
      </w:r>
    </w:p>
    <w:p w14:paraId="4E66F362" w14:textId="77777777" w:rsidR="00273234" w:rsidRPr="00273234" w:rsidRDefault="00273234" w:rsidP="00273234">
      <w:pPr>
        <w:tabs>
          <w:tab w:val="left" w:pos="3600"/>
          <w:tab w:val="left" w:pos="5040"/>
          <w:tab w:val="left" w:pos="8640"/>
        </w:tabs>
        <w:jc w:val="both"/>
        <w:rPr>
          <w:rFonts w:ascii="Calibri" w:hAnsi="Calibri" w:cs="Calibri"/>
        </w:rPr>
      </w:pPr>
    </w:p>
    <w:p w14:paraId="5E93DD54" w14:textId="77777777" w:rsidR="00273234" w:rsidRPr="00273234" w:rsidRDefault="00273234" w:rsidP="00273234">
      <w:pPr>
        <w:tabs>
          <w:tab w:val="left" w:pos="3600"/>
          <w:tab w:val="left" w:pos="5040"/>
          <w:tab w:val="left" w:pos="8640"/>
        </w:tabs>
        <w:jc w:val="both"/>
        <w:rPr>
          <w:rFonts w:ascii="Calibri" w:hAnsi="Calibri" w:cs="Calibri"/>
        </w:rPr>
      </w:pPr>
    </w:p>
    <w:p w14:paraId="699EBA7A"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0964C7CB"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rPr>
        <w:t>Signature (initial Submission)</w:t>
      </w:r>
      <w:r w:rsidRPr="00273234">
        <w:rPr>
          <w:rFonts w:ascii="Calibri" w:hAnsi="Calibri" w:cs="Calibri"/>
        </w:rPr>
        <w:tab/>
      </w:r>
      <w:r w:rsidRPr="00273234">
        <w:rPr>
          <w:rFonts w:ascii="Calibri" w:hAnsi="Calibri" w:cs="Calibri"/>
        </w:rPr>
        <w:tab/>
        <w:t>Date</w:t>
      </w:r>
    </w:p>
    <w:p w14:paraId="7A5178AE" w14:textId="77777777" w:rsidR="00273234" w:rsidRPr="00273234" w:rsidRDefault="00273234" w:rsidP="00273234">
      <w:pPr>
        <w:tabs>
          <w:tab w:val="left" w:pos="4320"/>
          <w:tab w:val="left" w:pos="5040"/>
          <w:tab w:val="left" w:pos="9360"/>
        </w:tabs>
        <w:jc w:val="both"/>
        <w:rPr>
          <w:rFonts w:ascii="Calibri" w:hAnsi="Calibri" w:cs="Calibri"/>
        </w:rPr>
      </w:pPr>
    </w:p>
    <w:p w14:paraId="228FA56C" w14:textId="77777777" w:rsidR="00273234" w:rsidRPr="00273234" w:rsidRDefault="00273234" w:rsidP="00273234">
      <w:pPr>
        <w:tabs>
          <w:tab w:val="left" w:pos="4320"/>
          <w:tab w:val="left" w:pos="5040"/>
          <w:tab w:val="left" w:pos="9360"/>
        </w:tabs>
        <w:jc w:val="both"/>
        <w:rPr>
          <w:rFonts w:ascii="Calibri" w:hAnsi="Calibri" w:cs="Calibri"/>
          <w:u w:val="single"/>
        </w:rPr>
      </w:pPr>
    </w:p>
    <w:p w14:paraId="7BC9DD99"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0A472DB9"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rPr>
        <w:t>Signature (response to Deficiencies, if any)</w:t>
      </w:r>
      <w:r w:rsidRPr="00273234">
        <w:rPr>
          <w:rFonts w:ascii="Calibri" w:hAnsi="Calibri" w:cs="Calibri"/>
        </w:rPr>
        <w:tab/>
      </w:r>
      <w:r w:rsidRPr="00273234">
        <w:rPr>
          <w:rFonts w:ascii="Calibri" w:hAnsi="Calibri" w:cs="Calibri"/>
        </w:rPr>
        <w:tab/>
        <w:t>Date</w:t>
      </w:r>
    </w:p>
    <w:p w14:paraId="67B1BE7D" w14:textId="77777777" w:rsidR="00273234" w:rsidRPr="00273234" w:rsidRDefault="00273234" w:rsidP="00273234">
      <w:pPr>
        <w:tabs>
          <w:tab w:val="left" w:pos="4320"/>
          <w:tab w:val="left" w:pos="5040"/>
          <w:tab w:val="left" w:pos="9360"/>
        </w:tabs>
        <w:jc w:val="both"/>
        <w:rPr>
          <w:rFonts w:ascii="Calibri" w:hAnsi="Calibri" w:cs="Calibri"/>
        </w:rPr>
      </w:pPr>
    </w:p>
    <w:p w14:paraId="28E5A8AA" w14:textId="77777777" w:rsidR="00273234" w:rsidRPr="00273234" w:rsidRDefault="00273234" w:rsidP="00273234">
      <w:pPr>
        <w:tabs>
          <w:tab w:val="left" w:pos="4320"/>
          <w:tab w:val="left" w:pos="5040"/>
          <w:tab w:val="left" w:pos="9360"/>
        </w:tabs>
        <w:jc w:val="both"/>
        <w:rPr>
          <w:rFonts w:ascii="Calibri" w:hAnsi="Calibri" w:cs="Calibri"/>
          <w:u w:val="single"/>
        </w:rPr>
      </w:pPr>
    </w:p>
    <w:p w14:paraId="0D8440C7"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25B5BC8E"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rPr>
        <w:t>Signature (revisions to Submission, if any)</w:t>
      </w:r>
      <w:r w:rsidRPr="00273234">
        <w:rPr>
          <w:rFonts w:ascii="Calibri" w:hAnsi="Calibri" w:cs="Calibri"/>
        </w:rPr>
        <w:tab/>
      </w:r>
      <w:r w:rsidRPr="00273234">
        <w:rPr>
          <w:rFonts w:ascii="Calibri" w:hAnsi="Calibri" w:cs="Calibri"/>
        </w:rPr>
        <w:tab/>
        <w:t>Date</w:t>
      </w:r>
    </w:p>
    <w:p w14:paraId="480F5825" w14:textId="77777777" w:rsidR="00273234" w:rsidRPr="00273234" w:rsidRDefault="00273234" w:rsidP="00273234">
      <w:pPr>
        <w:tabs>
          <w:tab w:val="left" w:pos="4320"/>
          <w:tab w:val="left" w:pos="5040"/>
          <w:tab w:val="left" w:pos="9360"/>
        </w:tabs>
        <w:jc w:val="both"/>
        <w:rPr>
          <w:rFonts w:ascii="Calibri" w:hAnsi="Calibri" w:cs="Calibri"/>
        </w:rPr>
      </w:pPr>
    </w:p>
    <w:p w14:paraId="0FB56500" w14:textId="77777777" w:rsidR="00273234" w:rsidRPr="00273234" w:rsidRDefault="00273234" w:rsidP="00273234">
      <w:pPr>
        <w:tabs>
          <w:tab w:val="left" w:pos="4320"/>
          <w:tab w:val="left" w:pos="5040"/>
          <w:tab w:val="left" w:pos="9360"/>
        </w:tabs>
        <w:jc w:val="both"/>
        <w:rPr>
          <w:rFonts w:ascii="Calibri" w:hAnsi="Calibri" w:cs="Calibri"/>
          <w:u w:val="single"/>
        </w:rPr>
      </w:pPr>
    </w:p>
    <w:p w14:paraId="3CF07782"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70258D24"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rPr>
        <w:t>Signature (final Submission)</w:t>
      </w:r>
      <w:r w:rsidRPr="00273234">
        <w:rPr>
          <w:rFonts w:ascii="Calibri" w:hAnsi="Calibri" w:cs="Calibri"/>
        </w:rPr>
        <w:tab/>
      </w:r>
      <w:r w:rsidRPr="00273234">
        <w:rPr>
          <w:rFonts w:ascii="Calibri" w:hAnsi="Calibri" w:cs="Calibri"/>
        </w:rPr>
        <w:tab/>
        <w:t>Date</w:t>
      </w:r>
    </w:p>
    <w:p w14:paraId="6BA492E4" w14:textId="77777777" w:rsidR="00273234" w:rsidRPr="00273234" w:rsidRDefault="00273234" w:rsidP="00273234">
      <w:pPr>
        <w:rPr>
          <w:rFonts w:ascii="Calibri" w:hAnsi="Calibri" w:cs="Calibri"/>
        </w:rPr>
      </w:pPr>
    </w:p>
    <w:p w14:paraId="23A41590" w14:textId="77777777" w:rsidR="00273234" w:rsidRPr="00273234" w:rsidRDefault="00273234" w:rsidP="00273234">
      <w:pPr>
        <w:rPr>
          <w:rFonts w:ascii="Calibri" w:hAnsi="Calibri" w:cs="Calibri"/>
        </w:rPr>
      </w:pPr>
    </w:p>
    <w:p w14:paraId="68DBFBF8" w14:textId="77777777" w:rsidR="00273234" w:rsidRPr="00273234" w:rsidRDefault="00273234" w:rsidP="00273234">
      <w:pPr>
        <w:rPr>
          <w:rFonts w:ascii="Calibri" w:hAnsi="Calibri" w:cs="Calibri"/>
        </w:rPr>
      </w:pPr>
      <w:r w:rsidRPr="00273234">
        <w:rPr>
          <w:rFonts w:ascii="Calibri" w:hAnsi="Calibri" w:cs="Calibri"/>
        </w:rPr>
        <w:lastRenderedPageBreak/>
        <w:t>An updated signature and form are required following any modification of the hurricane model and any revision of the initial Submission. If a signatory differs from the original signatory, provide the printed name and professional credentials for any new signatories. Additional signature lines shall be added as necessary using the following format:</w:t>
      </w:r>
    </w:p>
    <w:p w14:paraId="5A5E3DF2" w14:textId="77777777" w:rsidR="00273234" w:rsidRPr="00273234" w:rsidRDefault="00273234" w:rsidP="00273234">
      <w:pPr>
        <w:jc w:val="both"/>
        <w:rPr>
          <w:rFonts w:ascii="Calibri" w:hAnsi="Calibri" w:cs="Calibri"/>
        </w:rPr>
      </w:pPr>
    </w:p>
    <w:p w14:paraId="6C7B597C" w14:textId="77777777" w:rsidR="00273234" w:rsidRPr="00273234" w:rsidRDefault="00273234" w:rsidP="00273234">
      <w:pPr>
        <w:jc w:val="both"/>
        <w:rPr>
          <w:rFonts w:ascii="Calibri" w:hAnsi="Calibri" w:cs="Calibri"/>
        </w:rPr>
      </w:pPr>
    </w:p>
    <w:p w14:paraId="5324CB74"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459E0013"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rPr>
        <w:t>Signature (revisions to Submission)</w:t>
      </w:r>
      <w:r w:rsidRPr="00273234">
        <w:rPr>
          <w:rFonts w:ascii="Calibri" w:hAnsi="Calibri" w:cs="Calibri"/>
        </w:rPr>
        <w:tab/>
      </w:r>
      <w:r w:rsidRPr="00273234">
        <w:rPr>
          <w:rFonts w:ascii="Calibri" w:hAnsi="Calibri" w:cs="Calibri"/>
        </w:rPr>
        <w:tab/>
        <w:t>Date</w:t>
      </w:r>
    </w:p>
    <w:p w14:paraId="5975B80F" w14:textId="77777777" w:rsidR="00273234" w:rsidRPr="00273234" w:rsidRDefault="00273234" w:rsidP="00273234">
      <w:pPr>
        <w:jc w:val="both"/>
        <w:rPr>
          <w:rFonts w:ascii="Calibri" w:hAnsi="Calibri" w:cs="Calibri"/>
        </w:rPr>
      </w:pPr>
    </w:p>
    <w:p w14:paraId="14230B84" w14:textId="5ECE9D73" w:rsidR="00273234" w:rsidRPr="00273234" w:rsidRDefault="00273234" w:rsidP="00273234">
      <w:pPr>
        <w:rPr>
          <w:rFonts w:ascii="Calibri" w:hAnsi="Calibri" w:cs="Calibri"/>
        </w:rPr>
      </w:pPr>
      <w:r w:rsidRPr="00273234">
        <w:rPr>
          <w:rFonts w:ascii="Calibri" w:hAnsi="Calibri" w:cs="Calibri"/>
        </w:rPr>
        <w:t xml:space="preserve">Note: A facsimile or any properly reproduced signature </w:t>
      </w:r>
      <w:r w:rsidR="006A7DCC">
        <w:rPr>
          <w:rFonts w:ascii="Calibri" w:hAnsi="Calibri" w:cs="Calibri"/>
        </w:rPr>
        <w:t>shall</w:t>
      </w:r>
      <w:r w:rsidRPr="00273234">
        <w:rPr>
          <w:rFonts w:ascii="Calibri" w:hAnsi="Calibri" w:cs="Calibri"/>
        </w:rPr>
        <w:t xml:space="preserve"> be acceptable to meet this requirement. </w:t>
      </w:r>
    </w:p>
    <w:p w14:paraId="1F7D884B" w14:textId="77777777" w:rsidR="00273234" w:rsidRPr="00273234" w:rsidRDefault="00273234" w:rsidP="00273234">
      <w:pPr>
        <w:rPr>
          <w:rFonts w:ascii="Calibri" w:hAnsi="Calibri" w:cs="Calibri"/>
        </w:rPr>
      </w:pPr>
    </w:p>
    <w:p w14:paraId="2DE267B5" w14:textId="77777777" w:rsidR="00273234" w:rsidRPr="00273234" w:rsidRDefault="00273234" w:rsidP="00273234">
      <w:pPr>
        <w:rPr>
          <w:rFonts w:ascii="Calibri" w:hAnsi="Calibri" w:cs="Calibri"/>
        </w:rPr>
      </w:pPr>
      <w:r w:rsidRPr="00273234">
        <w:rPr>
          <w:rFonts w:ascii="Calibri" w:hAnsi="Calibri" w:cs="Calibri"/>
        </w:rPr>
        <w:t>Include Form G-3 in a Submission appendix.</w:t>
      </w:r>
    </w:p>
    <w:p w14:paraId="61B16903" w14:textId="77777777" w:rsidR="00273234" w:rsidRPr="00273234" w:rsidRDefault="00273234" w:rsidP="00273234">
      <w:pPr>
        <w:rPr>
          <w:rFonts w:ascii="Calibri" w:hAnsi="Calibri" w:cs="Calibri"/>
        </w:rPr>
      </w:pPr>
    </w:p>
    <w:p w14:paraId="6E168542" w14:textId="77777777" w:rsidR="00273234" w:rsidRPr="00273234" w:rsidRDefault="00273234" w:rsidP="00273234">
      <w:pPr>
        <w:jc w:val="both"/>
        <w:rPr>
          <w:rFonts w:ascii="Calibri" w:hAnsi="Calibri" w:cs="Calibri"/>
        </w:rPr>
      </w:pPr>
    </w:p>
    <w:p w14:paraId="710327C4" w14:textId="77777777" w:rsidR="00273234" w:rsidRPr="00273234" w:rsidRDefault="00273234" w:rsidP="00273234">
      <w:pPr>
        <w:rPr>
          <w:rFonts w:ascii="Calibri" w:hAnsi="Calibri" w:cs="Calibri"/>
        </w:rPr>
      </w:pPr>
      <w:r w:rsidRPr="00273234">
        <w:rPr>
          <w:rFonts w:ascii="Calibri" w:hAnsi="Calibri" w:cs="Calibri"/>
        </w:rPr>
        <w:br w:type="page"/>
      </w:r>
    </w:p>
    <w:p w14:paraId="21196E89" w14:textId="77777777" w:rsidR="00273234" w:rsidRPr="00273234" w:rsidRDefault="00273234" w:rsidP="00273234">
      <w:pPr>
        <w:spacing w:after="200" w:line="276" w:lineRule="auto"/>
        <w:jc w:val="center"/>
        <w:rPr>
          <w:rFonts w:ascii="Calibri" w:hAnsi="Calibri" w:cs="Calibri"/>
          <w:b/>
          <w:sz w:val="28"/>
        </w:rPr>
      </w:pPr>
      <w:r w:rsidRPr="00273234">
        <w:rPr>
          <w:rFonts w:ascii="Calibri" w:hAnsi="Calibri" w:cs="Calibri"/>
          <w:bCs/>
          <w:noProof/>
          <w:sz w:val="20"/>
        </w:rPr>
        <w:lastRenderedPageBreak/>
        <mc:AlternateContent>
          <mc:Choice Requires="wps">
            <w:drawing>
              <wp:anchor distT="0" distB="0" distL="114300" distR="114300" simplePos="0" relativeHeight="251679744" behindDoc="1" locked="0" layoutInCell="1" allowOverlap="1" wp14:anchorId="1AF6376B" wp14:editId="72B8D1CB">
                <wp:simplePos x="0" y="0"/>
                <wp:positionH relativeFrom="margin">
                  <wp:posOffset>111318</wp:posOffset>
                </wp:positionH>
                <wp:positionV relativeFrom="paragraph">
                  <wp:posOffset>-176916</wp:posOffset>
                </wp:positionV>
                <wp:extent cx="5732891" cy="579866"/>
                <wp:effectExtent l="0" t="0" r="96520" b="86995"/>
                <wp:wrapNone/>
                <wp:docPr id="12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891" cy="57986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45896" id="Rectangle 16" o:spid="_x0000_s1026" style="position:absolute;margin-left:8.75pt;margin-top:-13.95pt;width:451.4pt;height:45.6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" fillcolor="#eaeaea" strokeweight="1pt">
                <v:shadow on="t" offset="6pt,6pt"/>
                <w10:wrap anchorx="margin"/>
              </v:rect>
            </w:pict>
          </mc:Fallback>
        </mc:AlternateContent>
      </w:r>
      <w:r w:rsidRPr="00273234">
        <w:rPr>
          <w:rFonts w:ascii="Calibri" w:hAnsi="Calibri" w:cs="Calibri"/>
          <w:b/>
          <w:sz w:val="28"/>
          <w:szCs w:val="28"/>
        </w:rPr>
        <w:t>Form G-4: Vulnerability Hurricane Standards Ex</w:t>
      </w:r>
      <w:r w:rsidRPr="00273234">
        <w:rPr>
          <w:rFonts w:ascii="Calibri" w:hAnsi="Calibri" w:cs="Calibri"/>
          <w:b/>
          <w:sz w:val="28"/>
        </w:rPr>
        <w:t>pert Certification</w:t>
      </w:r>
    </w:p>
    <w:p w14:paraId="67B239A3" w14:textId="77777777" w:rsidR="00273234" w:rsidRPr="00273234" w:rsidRDefault="00273234" w:rsidP="00273234">
      <w:pPr>
        <w:jc w:val="both"/>
        <w:rPr>
          <w:rFonts w:ascii="Calibri" w:hAnsi="Calibri" w:cs="Calibri"/>
        </w:rPr>
      </w:pPr>
    </w:p>
    <w:p w14:paraId="193F1AA2" w14:textId="77777777" w:rsidR="00E23D20" w:rsidRDefault="00273234" w:rsidP="00273234">
      <w:pPr>
        <w:tabs>
          <w:tab w:val="left" w:pos="1080"/>
        </w:tabs>
        <w:ind w:left="1080" w:hanging="1080"/>
        <w:rPr>
          <w:rFonts w:ascii="Calibri" w:hAnsi="Calibri" w:cs="Calibri"/>
        </w:rPr>
      </w:pPr>
      <w:r w:rsidRPr="00273234">
        <w:rPr>
          <w:rFonts w:ascii="Calibri" w:hAnsi="Calibri" w:cs="Calibri"/>
        </w:rPr>
        <w:t>Purpose:</w:t>
      </w:r>
      <w:r w:rsidRPr="00273234">
        <w:rPr>
          <w:rFonts w:ascii="Calibri" w:hAnsi="Calibri" w:cs="Calibri"/>
        </w:rPr>
        <w:tab/>
        <w:t xml:space="preserve">This form identifies the signatory or signatories who have reviewed the current Submission for compliance with the Vulnerability Hurricane Standards (V-1–V-4) </w:t>
      </w:r>
    </w:p>
    <w:p w14:paraId="3B5A0113" w14:textId="24ED8AE6" w:rsidR="00273234" w:rsidRPr="00273234" w:rsidRDefault="00E23D20" w:rsidP="00273234">
      <w:pPr>
        <w:tabs>
          <w:tab w:val="left" w:pos="1080"/>
        </w:tabs>
        <w:ind w:left="1080" w:hanging="1080"/>
        <w:rPr>
          <w:rFonts w:ascii="Calibri" w:hAnsi="Calibri" w:cs="Calibri"/>
        </w:rPr>
      </w:pPr>
      <w:r>
        <w:rPr>
          <w:rFonts w:ascii="Calibri" w:hAnsi="Calibri" w:cs="Calibri"/>
        </w:rPr>
        <w:tab/>
      </w:r>
      <w:r w:rsidR="00273234" w:rsidRPr="00273234">
        <w:rPr>
          <w:rFonts w:ascii="Calibri" w:hAnsi="Calibri" w:cs="Calibri"/>
        </w:rPr>
        <w:t>in accordance with the stated provisions.</w:t>
      </w:r>
    </w:p>
    <w:p w14:paraId="06E80E19" w14:textId="77777777" w:rsidR="00273234" w:rsidRPr="00273234" w:rsidRDefault="00273234" w:rsidP="00273234">
      <w:pPr>
        <w:tabs>
          <w:tab w:val="right" w:pos="9360"/>
        </w:tabs>
        <w:rPr>
          <w:rFonts w:ascii="Calibri" w:hAnsi="Calibri" w:cs="Calibri"/>
        </w:rPr>
      </w:pPr>
    </w:p>
    <w:p w14:paraId="0F71808B" w14:textId="77777777" w:rsidR="00273234" w:rsidRPr="00273234" w:rsidRDefault="00273234" w:rsidP="00273234">
      <w:pPr>
        <w:tabs>
          <w:tab w:val="right" w:pos="9360"/>
        </w:tabs>
        <w:rPr>
          <w:rFonts w:ascii="Calibri" w:hAnsi="Calibri" w:cs="Calibri"/>
          <w:u w:val="single"/>
        </w:rPr>
      </w:pPr>
      <w:r w:rsidRPr="00273234">
        <w:rPr>
          <w:rFonts w:ascii="Calibri" w:hAnsi="Calibri" w:cs="Calibri"/>
        </w:rPr>
        <w:t xml:space="preserve">I hereby certify that I have reviewed the current Submission of </w:t>
      </w:r>
      <w:r w:rsidRPr="00273234">
        <w:rPr>
          <w:rFonts w:ascii="Calibri" w:hAnsi="Calibri" w:cs="Calibri"/>
          <w:u w:val="single"/>
        </w:rPr>
        <w:tab/>
      </w:r>
    </w:p>
    <w:p w14:paraId="105D1576" w14:textId="77777777" w:rsidR="00273234" w:rsidRPr="00273234" w:rsidRDefault="00273234" w:rsidP="00273234">
      <w:pPr>
        <w:tabs>
          <w:tab w:val="right" w:pos="9360"/>
        </w:tabs>
        <w:rPr>
          <w:rFonts w:ascii="Calibri" w:hAnsi="Calibri" w:cs="Calibri"/>
        </w:rPr>
      </w:pPr>
      <w:r w:rsidRPr="00273234">
        <w:rPr>
          <w:rFonts w:ascii="Calibri" w:hAnsi="Calibri" w:cs="Calibri"/>
        </w:rPr>
        <w:tab/>
        <w:t>(Name of Hurricane Model)</w:t>
      </w:r>
    </w:p>
    <w:p w14:paraId="5E0D15D9" w14:textId="77777777" w:rsidR="00273234" w:rsidRPr="00273234" w:rsidRDefault="00273234" w:rsidP="00273234">
      <w:pPr>
        <w:rPr>
          <w:rFonts w:ascii="Calibri" w:hAnsi="Calibri" w:cs="Calibri"/>
        </w:rPr>
      </w:pPr>
      <w:r w:rsidRPr="00273234">
        <w:rPr>
          <w:rFonts w:ascii="Calibri" w:hAnsi="Calibri" w:cs="Calibri"/>
        </w:rPr>
        <w:t xml:space="preserve">Version </w:t>
      </w:r>
      <w:r w:rsidRPr="00273234">
        <w:rPr>
          <w:rFonts w:ascii="Calibri" w:hAnsi="Calibri" w:cs="Calibri"/>
          <w:u w:val="single"/>
        </w:rPr>
        <w:tab/>
      </w:r>
      <w:r w:rsidRPr="00273234">
        <w:rPr>
          <w:rFonts w:ascii="Calibri" w:hAnsi="Calibri" w:cs="Calibri"/>
          <w:u w:val="single"/>
        </w:rPr>
        <w:tab/>
      </w:r>
      <w:r w:rsidRPr="00273234">
        <w:rPr>
          <w:rFonts w:ascii="Calibri" w:hAnsi="Calibri" w:cs="Calibri"/>
          <w:u w:val="single"/>
        </w:rPr>
        <w:tab/>
      </w:r>
      <w:r w:rsidRPr="00273234">
        <w:rPr>
          <w:rFonts w:ascii="Calibri" w:hAnsi="Calibri" w:cs="Calibri"/>
          <w:u w:val="single"/>
        </w:rPr>
        <w:tab/>
      </w:r>
      <w:r w:rsidRPr="00273234">
        <w:rPr>
          <w:rFonts w:ascii="Calibri" w:hAnsi="Calibri" w:cs="Calibri"/>
        </w:rPr>
        <w:t xml:space="preserve"> for compliance with the 2025 Hurricane Standards adopted by the Florida Commission on Hurricane Loss Projection Methodology, and hereby certify that:</w:t>
      </w:r>
    </w:p>
    <w:p w14:paraId="370C18B3" w14:textId="77777777" w:rsidR="00273234" w:rsidRPr="00273234" w:rsidRDefault="00273234" w:rsidP="00273234">
      <w:pPr>
        <w:rPr>
          <w:rFonts w:ascii="Calibri" w:hAnsi="Calibri" w:cs="Calibri"/>
        </w:rPr>
      </w:pPr>
    </w:p>
    <w:p w14:paraId="661C4FF6" w14:textId="77777777" w:rsidR="00273234" w:rsidRPr="00273234" w:rsidRDefault="00273234" w:rsidP="00273234">
      <w:pPr>
        <w:numPr>
          <w:ilvl w:val="0"/>
          <w:numId w:val="92"/>
        </w:numPr>
        <w:rPr>
          <w:rFonts w:ascii="Calibri" w:hAnsi="Calibri" w:cs="Calibri"/>
        </w:rPr>
      </w:pPr>
      <w:r w:rsidRPr="00273234">
        <w:rPr>
          <w:rFonts w:ascii="Calibri" w:hAnsi="Calibri" w:cs="Calibri"/>
        </w:rPr>
        <w:t>The hurricane model meets the Vulnerability Hurricane Standards (V-1–V-4);</w:t>
      </w:r>
    </w:p>
    <w:p w14:paraId="67346E66" w14:textId="77777777" w:rsidR="00273234" w:rsidRPr="00273234" w:rsidRDefault="00273234" w:rsidP="00273234">
      <w:pPr>
        <w:ind w:left="720"/>
        <w:rPr>
          <w:rFonts w:ascii="Calibri" w:hAnsi="Calibri" w:cs="Calibri"/>
        </w:rPr>
      </w:pPr>
    </w:p>
    <w:p w14:paraId="617C3DAF" w14:textId="77777777" w:rsidR="00273234" w:rsidRPr="00273234" w:rsidRDefault="00273234" w:rsidP="00273234">
      <w:pPr>
        <w:numPr>
          <w:ilvl w:val="0"/>
          <w:numId w:val="92"/>
        </w:numPr>
        <w:rPr>
          <w:rFonts w:ascii="Calibri" w:hAnsi="Calibri" w:cs="Calibri"/>
        </w:rPr>
      </w:pPr>
      <w:r w:rsidRPr="00273234">
        <w:rPr>
          <w:rFonts w:ascii="Calibri" w:hAnsi="Calibri" w:cs="Calibri"/>
        </w:rPr>
        <w:t>The disclosures and forms related to the Vulnerability Hurricane Standards are editorially and technically accurate, reliable, unbiased, and complete;</w:t>
      </w:r>
    </w:p>
    <w:p w14:paraId="76573B5C" w14:textId="77777777" w:rsidR="00273234" w:rsidRPr="00273234" w:rsidRDefault="00273234" w:rsidP="00273234">
      <w:pPr>
        <w:ind w:left="720"/>
        <w:contextualSpacing/>
        <w:rPr>
          <w:rFonts w:ascii="Calibri" w:hAnsi="Calibri" w:cs="Calibri"/>
        </w:rPr>
      </w:pPr>
    </w:p>
    <w:p w14:paraId="0B8D41FE" w14:textId="77777777" w:rsidR="00273234" w:rsidRPr="00273234" w:rsidRDefault="00273234" w:rsidP="00273234">
      <w:pPr>
        <w:numPr>
          <w:ilvl w:val="0"/>
          <w:numId w:val="92"/>
        </w:numPr>
        <w:rPr>
          <w:rFonts w:ascii="Calibri" w:hAnsi="Calibri" w:cs="Calibri"/>
        </w:rPr>
      </w:pPr>
      <w:r w:rsidRPr="00273234">
        <w:rPr>
          <w:rFonts w:ascii="Calibri" w:hAnsi="Calibri" w:cs="Calibri"/>
        </w:rPr>
        <w:t>My review was completed in accordance with the professional standards and code of ethical conduct for my profession; and</w:t>
      </w:r>
    </w:p>
    <w:p w14:paraId="452973A2" w14:textId="77777777" w:rsidR="00273234" w:rsidRPr="00273234" w:rsidRDefault="00273234" w:rsidP="00273234">
      <w:pPr>
        <w:ind w:left="720"/>
        <w:rPr>
          <w:rFonts w:ascii="Calibri" w:hAnsi="Calibri" w:cs="Calibri"/>
        </w:rPr>
      </w:pPr>
    </w:p>
    <w:p w14:paraId="6245D6D4" w14:textId="77777777" w:rsidR="00273234" w:rsidRPr="00273234" w:rsidRDefault="00273234" w:rsidP="00273234">
      <w:pPr>
        <w:numPr>
          <w:ilvl w:val="0"/>
          <w:numId w:val="92"/>
        </w:numPr>
        <w:rPr>
          <w:rFonts w:ascii="Calibri" w:hAnsi="Calibri" w:cs="Calibri"/>
        </w:rPr>
      </w:pPr>
      <w:r w:rsidRPr="00273234">
        <w:rPr>
          <w:rFonts w:ascii="Calibri" w:hAnsi="Calibri" w:cs="Calibri"/>
        </w:rPr>
        <w:t>In expressing my opinion, I have not been influenced by any other party to bias or prejudice my opinion.</w:t>
      </w:r>
    </w:p>
    <w:p w14:paraId="2C4F8013" w14:textId="77777777" w:rsidR="00273234" w:rsidRPr="00273234" w:rsidRDefault="00273234" w:rsidP="00273234">
      <w:pPr>
        <w:ind w:left="720"/>
        <w:contextualSpacing/>
        <w:rPr>
          <w:rFonts w:ascii="Calibri" w:hAnsi="Calibri" w:cs="Calibri"/>
        </w:rPr>
      </w:pPr>
    </w:p>
    <w:p w14:paraId="00F11274" w14:textId="77777777" w:rsidR="00273234" w:rsidRPr="00273234" w:rsidRDefault="00273234" w:rsidP="00273234">
      <w:pPr>
        <w:jc w:val="both"/>
        <w:rPr>
          <w:rFonts w:ascii="Calibri" w:hAnsi="Calibri" w:cs="Calibri"/>
        </w:rPr>
      </w:pPr>
    </w:p>
    <w:p w14:paraId="3B5D8C6F"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0EE1632F" w14:textId="77777777" w:rsidR="00273234" w:rsidRPr="00273234" w:rsidRDefault="00273234" w:rsidP="00273234">
      <w:pPr>
        <w:tabs>
          <w:tab w:val="left" w:pos="3600"/>
          <w:tab w:val="left" w:pos="5040"/>
          <w:tab w:val="left" w:pos="8640"/>
        </w:tabs>
        <w:rPr>
          <w:rFonts w:ascii="Calibri" w:hAnsi="Calibri" w:cs="Calibri"/>
        </w:rPr>
      </w:pPr>
      <w:r w:rsidRPr="00273234">
        <w:rPr>
          <w:rFonts w:ascii="Calibri" w:hAnsi="Calibri" w:cs="Calibri"/>
        </w:rPr>
        <w:t>Name</w:t>
      </w:r>
      <w:r w:rsidRPr="00273234">
        <w:rPr>
          <w:rFonts w:ascii="Calibri" w:hAnsi="Calibri" w:cs="Calibri"/>
        </w:rPr>
        <w:tab/>
      </w:r>
      <w:r w:rsidRPr="00273234">
        <w:rPr>
          <w:rFonts w:ascii="Calibri" w:hAnsi="Calibri" w:cs="Calibri"/>
        </w:rPr>
        <w:tab/>
        <w:t>Professional Credentials (Area of Expertise)</w:t>
      </w:r>
    </w:p>
    <w:p w14:paraId="77A6AD61" w14:textId="77777777" w:rsidR="00273234" w:rsidRPr="00273234" w:rsidRDefault="00273234" w:rsidP="00273234">
      <w:pPr>
        <w:tabs>
          <w:tab w:val="left" w:pos="3600"/>
          <w:tab w:val="left" w:pos="5040"/>
          <w:tab w:val="left" w:pos="6480"/>
          <w:tab w:val="left" w:pos="8640"/>
        </w:tabs>
        <w:ind w:left="2880"/>
        <w:jc w:val="both"/>
        <w:rPr>
          <w:rFonts w:ascii="Calibri" w:hAnsi="Calibri" w:cs="Calibri"/>
        </w:rPr>
      </w:pPr>
      <w:bookmarkStart w:id="50" w:name="_Hlk80440248"/>
      <w:r w:rsidRPr="00273234">
        <w:rPr>
          <w:rFonts w:ascii="Calibri" w:hAnsi="Calibri" w:cs="Calibri"/>
        </w:rPr>
        <w:tab/>
      </w:r>
      <w:r w:rsidRPr="00273234">
        <w:rPr>
          <w:rFonts w:ascii="Calibri" w:hAnsi="Calibri" w:cs="Calibri"/>
        </w:rPr>
        <w:tab/>
        <w:t>Florida Professional Engineer License</w:t>
      </w:r>
    </w:p>
    <w:p w14:paraId="505661FE" w14:textId="77777777" w:rsidR="00273234" w:rsidRPr="00273234" w:rsidRDefault="00273234" w:rsidP="00273234">
      <w:pPr>
        <w:tabs>
          <w:tab w:val="left" w:pos="3600"/>
          <w:tab w:val="left" w:pos="5040"/>
          <w:tab w:val="left" w:pos="6480"/>
          <w:tab w:val="left" w:pos="8640"/>
        </w:tabs>
        <w:spacing w:line="360" w:lineRule="auto"/>
        <w:rPr>
          <w:rFonts w:ascii="Calibri" w:hAnsi="Calibri" w:cs="Calibri"/>
          <w:u w:val="single"/>
        </w:rPr>
      </w:pPr>
      <w:r w:rsidRPr="00273234">
        <w:rPr>
          <w:rFonts w:ascii="Calibri" w:hAnsi="Calibri" w:cs="Calibri"/>
        </w:rPr>
        <w:tab/>
      </w:r>
      <w:r w:rsidRPr="00273234">
        <w:rPr>
          <w:rFonts w:ascii="Calibri" w:hAnsi="Calibri" w:cs="Calibri"/>
        </w:rPr>
        <w:tab/>
        <w:t>Number:</w:t>
      </w:r>
      <w:r w:rsidRPr="00273234">
        <w:rPr>
          <w:rFonts w:ascii="Calibri" w:hAnsi="Calibri" w:cs="Calibri"/>
          <w:u w:val="single"/>
        </w:rPr>
        <w:tab/>
      </w:r>
      <w:r w:rsidRPr="00273234">
        <w:rPr>
          <w:rFonts w:ascii="Calibri" w:hAnsi="Calibri" w:cs="Calibri"/>
          <w:u w:val="single"/>
        </w:rPr>
        <w:tab/>
      </w:r>
      <w:r w:rsidRPr="00273234">
        <w:rPr>
          <w:rFonts w:ascii="Calibri" w:hAnsi="Calibri" w:cs="Calibri"/>
          <w:u w:val="single"/>
        </w:rPr>
        <w:tab/>
      </w:r>
    </w:p>
    <w:p w14:paraId="1CFA1B93" w14:textId="77777777" w:rsidR="00273234" w:rsidRPr="00273234" w:rsidRDefault="00273234" w:rsidP="00273234">
      <w:pPr>
        <w:tabs>
          <w:tab w:val="left" w:pos="3600"/>
          <w:tab w:val="left" w:pos="5040"/>
          <w:tab w:val="left" w:pos="6480"/>
          <w:tab w:val="left" w:pos="8640"/>
        </w:tabs>
        <w:jc w:val="both"/>
        <w:rPr>
          <w:rFonts w:ascii="Calibri" w:hAnsi="Calibri" w:cs="Calibri"/>
        </w:rPr>
      </w:pPr>
      <w:r w:rsidRPr="00273234">
        <w:rPr>
          <w:rFonts w:ascii="Calibri" w:hAnsi="Calibri" w:cs="Calibri"/>
        </w:rPr>
        <w:tab/>
      </w:r>
      <w:r w:rsidRPr="00273234">
        <w:rPr>
          <w:rFonts w:ascii="Calibri" w:hAnsi="Calibri" w:cs="Calibri"/>
        </w:rPr>
        <w:tab/>
        <w:t>Expiration Date:</w:t>
      </w:r>
      <w:r w:rsidRPr="00273234">
        <w:rPr>
          <w:rFonts w:ascii="Calibri" w:hAnsi="Calibri" w:cs="Calibri"/>
          <w:u w:val="single"/>
        </w:rPr>
        <w:tab/>
      </w:r>
      <w:r w:rsidRPr="00273234">
        <w:rPr>
          <w:rFonts w:ascii="Calibri" w:hAnsi="Calibri" w:cs="Calibri"/>
          <w:u w:val="single"/>
        </w:rPr>
        <w:tab/>
      </w:r>
    </w:p>
    <w:p w14:paraId="4200A920" w14:textId="77777777" w:rsidR="00273234" w:rsidRPr="00273234" w:rsidRDefault="00273234" w:rsidP="00273234">
      <w:pPr>
        <w:tabs>
          <w:tab w:val="left" w:pos="-1440"/>
          <w:tab w:val="left" w:pos="2160"/>
        </w:tabs>
        <w:ind w:left="360" w:right="-180"/>
        <w:rPr>
          <w:rFonts w:ascii="Calibri" w:hAnsi="Calibri" w:cs="Calibri"/>
        </w:rPr>
      </w:pPr>
      <w:r w:rsidRPr="00273234">
        <w:rPr>
          <w:rFonts w:ascii="Calibri" w:hAnsi="Calibri" w:cs="Calibri"/>
        </w:rPr>
        <w:tab/>
      </w:r>
      <w:r w:rsidRPr="00273234">
        <w:rPr>
          <w:rFonts w:ascii="Calibri" w:hAnsi="Calibri" w:cs="Calibri"/>
        </w:rPr>
        <w:tab/>
      </w:r>
      <w:r w:rsidRPr="00273234">
        <w:rPr>
          <w:rFonts w:ascii="Calibri" w:hAnsi="Calibri" w:cs="Calibri"/>
        </w:rPr>
        <w:tab/>
      </w:r>
      <w:r w:rsidRPr="00273234">
        <w:rPr>
          <w:rFonts w:ascii="Calibri" w:hAnsi="Calibri" w:cs="Calibri"/>
        </w:rPr>
        <w:tab/>
      </w:r>
      <w:r w:rsidRPr="00273234">
        <w:rPr>
          <w:rFonts w:ascii="Calibri" w:hAnsi="Calibri" w:cs="Calibri"/>
        </w:rPr>
        <w:tab/>
      </w:r>
    </w:p>
    <w:p w14:paraId="2E64F87C" w14:textId="77777777" w:rsidR="00273234" w:rsidRPr="00273234" w:rsidRDefault="00273234" w:rsidP="00273234">
      <w:pPr>
        <w:tabs>
          <w:tab w:val="left" w:pos="3600"/>
          <w:tab w:val="left" w:pos="5040"/>
          <w:tab w:val="left" w:pos="6480"/>
          <w:tab w:val="left" w:pos="8640"/>
        </w:tabs>
        <w:jc w:val="both"/>
        <w:rPr>
          <w:rFonts w:ascii="Calibri" w:hAnsi="Calibri" w:cs="Calibri"/>
          <w:u w:val="single"/>
        </w:rPr>
      </w:pPr>
    </w:p>
    <w:bookmarkEnd w:id="50"/>
    <w:p w14:paraId="729D67F0"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1BA9598D"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rPr>
        <w:t>Signature (initial Submission)</w:t>
      </w:r>
      <w:r w:rsidRPr="00273234">
        <w:rPr>
          <w:rFonts w:ascii="Calibri" w:hAnsi="Calibri" w:cs="Calibri"/>
        </w:rPr>
        <w:tab/>
      </w:r>
      <w:r w:rsidRPr="00273234">
        <w:rPr>
          <w:rFonts w:ascii="Calibri" w:hAnsi="Calibri" w:cs="Calibri"/>
        </w:rPr>
        <w:tab/>
        <w:t>Date</w:t>
      </w:r>
    </w:p>
    <w:p w14:paraId="4ADD3756" w14:textId="77777777" w:rsidR="00273234" w:rsidRPr="00273234" w:rsidRDefault="00273234" w:rsidP="00273234">
      <w:pPr>
        <w:jc w:val="both"/>
        <w:rPr>
          <w:rFonts w:ascii="Calibri" w:hAnsi="Calibri" w:cs="Calibri"/>
        </w:rPr>
      </w:pPr>
    </w:p>
    <w:p w14:paraId="23A0B22A" w14:textId="77777777" w:rsidR="00273234" w:rsidRPr="00273234" w:rsidRDefault="00273234" w:rsidP="00273234">
      <w:pPr>
        <w:tabs>
          <w:tab w:val="left" w:pos="4320"/>
          <w:tab w:val="left" w:pos="5040"/>
          <w:tab w:val="left" w:pos="9360"/>
        </w:tabs>
        <w:jc w:val="both"/>
        <w:rPr>
          <w:rFonts w:ascii="Calibri" w:hAnsi="Calibri" w:cs="Calibri"/>
          <w:u w:val="single"/>
        </w:rPr>
      </w:pPr>
    </w:p>
    <w:p w14:paraId="66DFB984"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2FDCE900"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rPr>
        <w:t>Signature (response to Deficiencies, if any)</w:t>
      </w:r>
      <w:r w:rsidRPr="00273234">
        <w:rPr>
          <w:rFonts w:ascii="Calibri" w:hAnsi="Calibri" w:cs="Calibri"/>
        </w:rPr>
        <w:tab/>
      </w:r>
      <w:r w:rsidRPr="00273234">
        <w:rPr>
          <w:rFonts w:ascii="Calibri" w:hAnsi="Calibri" w:cs="Calibri"/>
        </w:rPr>
        <w:tab/>
        <w:t>Date</w:t>
      </w:r>
    </w:p>
    <w:p w14:paraId="48E37BFE" w14:textId="77777777" w:rsidR="00273234" w:rsidRPr="00273234" w:rsidRDefault="00273234" w:rsidP="00273234">
      <w:pPr>
        <w:tabs>
          <w:tab w:val="left" w:pos="4320"/>
          <w:tab w:val="left" w:pos="5040"/>
          <w:tab w:val="left" w:pos="9360"/>
        </w:tabs>
        <w:jc w:val="both"/>
        <w:rPr>
          <w:rFonts w:ascii="Calibri" w:hAnsi="Calibri" w:cs="Calibri"/>
        </w:rPr>
      </w:pPr>
    </w:p>
    <w:p w14:paraId="5A1894B1" w14:textId="77777777" w:rsidR="00273234" w:rsidRPr="00273234" w:rsidRDefault="00273234" w:rsidP="00273234">
      <w:pPr>
        <w:tabs>
          <w:tab w:val="left" w:pos="4320"/>
          <w:tab w:val="left" w:pos="5040"/>
          <w:tab w:val="left" w:pos="9360"/>
        </w:tabs>
        <w:jc w:val="both"/>
        <w:rPr>
          <w:rFonts w:ascii="Calibri" w:hAnsi="Calibri" w:cs="Calibri"/>
        </w:rPr>
      </w:pPr>
    </w:p>
    <w:p w14:paraId="7C0D26D5"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1F97C619"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rPr>
        <w:t>Signature (revisions to Submission, if any)</w:t>
      </w:r>
      <w:r w:rsidRPr="00273234">
        <w:rPr>
          <w:rFonts w:ascii="Calibri" w:hAnsi="Calibri" w:cs="Calibri"/>
        </w:rPr>
        <w:tab/>
      </w:r>
      <w:r w:rsidRPr="00273234">
        <w:rPr>
          <w:rFonts w:ascii="Calibri" w:hAnsi="Calibri" w:cs="Calibri"/>
        </w:rPr>
        <w:tab/>
        <w:t>Date</w:t>
      </w:r>
    </w:p>
    <w:p w14:paraId="1C97655B" w14:textId="77777777" w:rsidR="00273234" w:rsidRPr="00273234" w:rsidRDefault="00273234" w:rsidP="00273234">
      <w:pPr>
        <w:tabs>
          <w:tab w:val="left" w:pos="4320"/>
          <w:tab w:val="left" w:pos="5040"/>
          <w:tab w:val="left" w:pos="9360"/>
        </w:tabs>
        <w:jc w:val="both"/>
        <w:rPr>
          <w:rFonts w:ascii="Calibri" w:hAnsi="Calibri" w:cs="Calibri"/>
          <w:u w:val="single"/>
        </w:rPr>
      </w:pPr>
    </w:p>
    <w:p w14:paraId="77181757" w14:textId="77777777" w:rsidR="00273234" w:rsidRDefault="00273234" w:rsidP="00273234">
      <w:pPr>
        <w:tabs>
          <w:tab w:val="left" w:pos="4320"/>
          <w:tab w:val="left" w:pos="5040"/>
          <w:tab w:val="left" w:pos="9360"/>
        </w:tabs>
        <w:jc w:val="both"/>
        <w:rPr>
          <w:rFonts w:ascii="Calibri" w:hAnsi="Calibri" w:cs="Calibri"/>
          <w:u w:val="single"/>
        </w:rPr>
      </w:pPr>
    </w:p>
    <w:p w14:paraId="13F943B8" w14:textId="77777777" w:rsidR="0029546A" w:rsidRPr="00273234" w:rsidRDefault="0029546A" w:rsidP="00273234">
      <w:pPr>
        <w:tabs>
          <w:tab w:val="left" w:pos="4320"/>
          <w:tab w:val="left" w:pos="5040"/>
          <w:tab w:val="left" w:pos="9360"/>
        </w:tabs>
        <w:jc w:val="both"/>
        <w:rPr>
          <w:rFonts w:ascii="Calibri" w:hAnsi="Calibri" w:cs="Calibri"/>
          <w:u w:val="single"/>
        </w:rPr>
      </w:pPr>
    </w:p>
    <w:p w14:paraId="4582E372"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lastRenderedPageBreak/>
        <w:tab/>
      </w:r>
      <w:r w:rsidRPr="00273234">
        <w:rPr>
          <w:rFonts w:ascii="Calibri" w:hAnsi="Calibri" w:cs="Calibri"/>
        </w:rPr>
        <w:tab/>
      </w:r>
      <w:r w:rsidRPr="00273234">
        <w:rPr>
          <w:rFonts w:ascii="Calibri" w:hAnsi="Calibri" w:cs="Calibri"/>
          <w:u w:val="single"/>
        </w:rPr>
        <w:tab/>
      </w:r>
    </w:p>
    <w:p w14:paraId="495C6401"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rPr>
        <w:t>Signature (final Submission)</w:t>
      </w:r>
      <w:r w:rsidRPr="00273234">
        <w:rPr>
          <w:rFonts w:ascii="Calibri" w:hAnsi="Calibri" w:cs="Calibri"/>
        </w:rPr>
        <w:tab/>
      </w:r>
      <w:r w:rsidRPr="00273234">
        <w:rPr>
          <w:rFonts w:ascii="Calibri" w:hAnsi="Calibri" w:cs="Calibri"/>
        </w:rPr>
        <w:tab/>
        <w:t>Date</w:t>
      </w:r>
    </w:p>
    <w:p w14:paraId="78756129" w14:textId="77777777" w:rsidR="00273234" w:rsidRPr="00273234" w:rsidRDefault="00273234" w:rsidP="00273234">
      <w:pPr>
        <w:tabs>
          <w:tab w:val="left" w:pos="4320"/>
          <w:tab w:val="left" w:pos="5040"/>
          <w:tab w:val="left" w:pos="9360"/>
        </w:tabs>
        <w:jc w:val="both"/>
        <w:rPr>
          <w:rFonts w:ascii="Calibri" w:hAnsi="Calibri" w:cs="Calibri"/>
        </w:rPr>
      </w:pPr>
    </w:p>
    <w:p w14:paraId="4A1D6A30" w14:textId="77777777" w:rsidR="00273234" w:rsidRPr="00273234" w:rsidRDefault="00273234" w:rsidP="00273234">
      <w:pPr>
        <w:rPr>
          <w:rFonts w:ascii="Calibri" w:hAnsi="Calibri" w:cs="Calibri"/>
        </w:rPr>
      </w:pPr>
      <w:r w:rsidRPr="00273234">
        <w:rPr>
          <w:rFonts w:ascii="Calibri" w:hAnsi="Calibri" w:cs="Calibri"/>
        </w:rPr>
        <w:t>An updated signature and form are required following any modification of the hurricane model and any revision of the initial Submission. If a signatory differs from the original signatory, provide the printed name and professional credentials for any new signatories. Additional signature lines shall be added as necessary using the following format:</w:t>
      </w:r>
    </w:p>
    <w:p w14:paraId="657F9CDC" w14:textId="77777777" w:rsidR="00273234" w:rsidRPr="00273234" w:rsidRDefault="00273234" w:rsidP="00273234">
      <w:pPr>
        <w:tabs>
          <w:tab w:val="left" w:pos="4320"/>
          <w:tab w:val="left" w:pos="5040"/>
          <w:tab w:val="left" w:pos="9360"/>
        </w:tabs>
        <w:jc w:val="both"/>
        <w:rPr>
          <w:rFonts w:ascii="Calibri" w:hAnsi="Calibri" w:cs="Calibri"/>
          <w:u w:val="single"/>
        </w:rPr>
      </w:pPr>
    </w:p>
    <w:p w14:paraId="6BB19390" w14:textId="77777777" w:rsidR="00273234" w:rsidRPr="00273234" w:rsidRDefault="00273234" w:rsidP="00273234">
      <w:pPr>
        <w:tabs>
          <w:tab w:val="left" w:pos="4320"/>
          <w:tab w:val="left" w:pos="5040"/>
          <w:tab w:val="left" w:pos="9360"/>
        </w:tabs>
        <w:jc w:val="both"/>
        <w:rPr>
          <w:rFonts w:ascii="Calibri" w:hAnsi="Calibri" w:cs="Calibri"/>
          <w:u w:val="single"/>
        </w:rPr>
      </w:pPr>
    </w:p>
    <w:p w14:paraId="1676EDE1"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6B90A03C"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rPr>
        <w:t>Signature (revisions to Submission)</w:t>
      </w:r>
      <w:r w:rsidRPr="00273234">
        <w:rPr>
          <w:rFonts w:ascii="Calibri" w:hAnsi="Calibri" w:cs="Calibri"/>
        </w:rPr>
        <w:tab/>
      </w:r>
      <w:r w:rsidRPr="00273234">
        <w:rPr>
          <w:rFonts w:ascii="Calibri" w:hAnsi="Calibri" w:cs="Calibri"/>
        </w:rPr>
        <w:tab/>
        <w:t>Date</w:t>
      </w:r>
    </w:p>
    <w:p w14:paraId="26601349" w14:textId="77777777" w:rsidR="00273234" w:rsidRPr="00273234" w:rsidRDefault="00273234" w:rsidP="00273234">
      <w:pPr>
        <w:rPr>
          <w:rFonts w:ascii="Calibri" w:hAnsi="Calibri" w:cs="Calibri"/>
        </w:rPr>
      </w:pPr>
    </w:p>
    <w:p w14:paraId="4ED0AA2A" w14:textId="7531F71B" w:rsidR="00273234" w:rsidRPr="00273234" w:rsidRDefault="00273234" w:rsidP="00273234">
      <w:pPr>
        <w:rPr>
          <w:rFonts w:ascii="Calibri" w:hAnsi="Calibri" w:cs="Calibri"/>
        </w:rPr>
      </w:pPr>
      <w:r w:rsidRPr="00273234">
        <w:rPr>
          <w:rFonts w:ascii="Calibri" w:hAnsi="Calibri" w:cs="Calibri"/>
        </w:rPr>
        <w:t xml:space="preserve">Note: A facsimile or any properly reproduced signature </w:t>
      </w:r>
      <w:r w:rsidR="006A7DCC">
        <w:rPr>
          <w:rFonts w:ascii="Calibri" w:hAnsi="Calibri" w:cs="Calibri"/>
        </w:rPr>
        <w:t>shall</w:t>
      </w:r>
      <w:r w:rsidRPr="00273234">
        <w:rPr>
          <w:rFonts w:ascii="Calibri" w:hAnsi="Calibri" w:cs="Calibri"/>
        </w:rPr>
        <w:t xml:space="preserve"> be acceptable to meet this requirement. </w:t>
      </w:r>
    </w:p>
    <w:p w14:paraId="361CF483" w14:textId="77777777" w:rsidR="00273234" w:rsidRPr="00273234" w:rsidRDefault="00273234" w:rsidP="00273234">
      <w:pPr>
        <w:rPr>
          <w:rFonts w:ascii="Calibri" w:hAnsi="Calibri" w:cs="Calibri"/>
        </w:rPr>
      </w:pPr>
    </w:p>
    <w:p w14:paraId="0FDD049C" w14:textId="77777777" w:rsidR="00273234" w:rsidRPr="00273234" w:rsidRDefault="00273234" w:rsidP="00273234">
      <w:pPr>
        <w:rPr>
          <w:rFonts w:ascii="Calibri" w:hAnsi="Calibri" w:cs="Calibri"/>
        </w:rPr>
      </w:pPr>
      <w:r w:rsidRPr="00273234">
        <w:rPr>
          <w:rFonts w:ascii="Calibri" w:hAnsi="Calibri" w:cs="Calibri"/>
        </w:rPr>
        <w:t>Include Form G-4 in a Submission appendix.</w:t>
      </w:r>
    </w:p>
    <w:p w14:paraId="2D067EEF" w14:textId="77777777" w:rsidR="00273234" w:rsidRPr="00273234" w:rsidRDefault="00273234" w:rsidP="00273234">
      <w:pPr>
        <w:rPr>
          <w:rFonts w:ascii="Calibri" w:hAnsi="Calibri" w:cs="Calibri"/>
        </w:rPr>
      </w:pPr>
      <w:r w:rsidRPr="00273234">
        <w:rPr>
          <w:rFonts w:ascii="Calibri" w:hAnsi="Calibri" w:cs="Calibri"/>
        </w:rPr>
        <w:br w:type="page"/>
      </w:r>
    </w:p>
    <w:p w14:paraId="6D405B62" w14:textId="77777777" w:rsidR="00273234" w:rsidRPr="00273234" w:rsidRDefault="00273234" w:rsidP="00273234">
      <w:pPr>
        <w:tabs>
          <w:tab w:val="left" w:pos="-2160"/>
        </w:tabs>
        <w:jc w:val="center"/>
        <w:rPr>
          <w:rFonts w:ascii="Calibri" w:hAnsi="Calibri" w:cs="Calibri"/>
          <w:b/>
          <w:sz w:val="28"/>
        </w:rPr>
      </w:pPr>
      <w:r w:rsidRPr="00273234">
        <w:rPr>
          <w:rFonts w:ascii="Calibri" w:hAnsi="Calibri" w:cs="Calibri"/>
          <w:bCs/>
          <w:noProof/>
          <w:sz w:val="20"/>
        </w:rPr>
        <w:lastRenderedPageBreak/>
        <mc:AlternateContent>
          <mc:Choice Requires="wps">
            <w:drawing>
              <wp:anchor distT="0" distB="0" distL="114300" distR="114300" simplePos="0" relativeHeight="251680768" behindDoc="1" locked="0" layoutInCell="1" allowOverlap="1" wp14:anchorId="3755555A" wp14:editId="5FB83A3B">
                <wp:simplePos x="0" y="0"/>
                <wp:positionH relativeFrom="margin">
                  <wp:posOffset>214685</wp:posOffset>
                </wp:positionH>
                <wp:positionV relativeFrom="paragraph">
                  <wp:posOffset>-168965</wp:posOffset>
                </wp:positionV>
                <wp:extent cx="5526157" cy="580141"/>
                <wp:effectExtent l="0" t="0" r="93980" b="86995"/>
                <wp:wrapNone/>
                <wp:docPr id="1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6157" cy="58014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FE8F2" id="Rectangle 17" o:spid="_x0000_s1026" style="position:absolute;margin-left:16.9pt;margin-top:-13.3pt;width:435.15pt;height:45.7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" fillcolor="#eaeaea" strokeweight="1pt">
                <v:shadow on="t" offset="6pt,6pt"/>
                <w10:wrap anchorx="margin"/>
              </v:rect>
            </w:pict>
          </mc:Fallback>
        </mc:AlternateContent>
      </w:r>
      <w:r w:rsidRPr="00273234">
        <w:rPr>
          <w:rFonts w:ascii="Calibri" w:hAnsi="Calibri" w:cs="Calibri"/>
          <w:b/>
          <w:sz w:val="28"/>
          <w:szCs w:val="28"/>
        </w:rPr>
        <w:t>Form G-5: Actuarial Hurricane Standards Ex</w:t>
      </w:r>
      <w:r w:rsidRPr="00273234">
        <w:rPr>
          <w:rFonts w:ascii="Calibri" w:hAnsi="Calibri" w:cs="Calibri"/>
          <w:b/>
          <w:sz w:val="28"/>
        </w:rPr>
        <w:t>pert Certification</w:t>
      </w:r>
    </w:p>
    <w:p w14:paraId="58FEA028" w14:textId="77777777" w:rsidR="00273234" w:rsidRPr="00273234" w:rsidRDefault="00273234" w:rsidP="00273234">
      <w:pPr>
        <w:tabs>
          <w:tab w:val="left" w:pos="-2160"/>
        </w:tabs>
        <w:jc w:val="center"/>
        <w:rPr>
          <w:rFonts w:ascii="Calibri" w:hAnsi="Calibri" w:cs="Calibri"/>
          <w:b/>
        </w:rPr>
      </w:pPr>
    </w:p>
    <w:p w14:paraId="3B530B8D" w14:textId="77777777" w:rsidR="00273234" w:rsidRPr="00273234" w:rsidRDefault="00273234" w:rsidP="00273234">
      <w:pPr>
        <w:rPr>
          <w:rFonts w:ascii="Calibri" w:hAnsi="Calibri" w:cs="Calibri"/>
        </w:rPr>
      </w:pPr>
    </w:p>
    <w:p w14:paraId="7BEF0513" w14:textId="77777777" w:rsidR="00273234" w:rsidRPr="00273234" w:rsidRDefault="00273234" w:rsidP="00273234">
      <w:pPr>
        <w:tabs>
          <w:tab w:val="left" w:pos="1080"/>
          <w:tab w:val="right" w:pos="9360"/>
        </w:tabs>
        <w:ind w:left="1080" w:hanging="1080"/>
        <w:rPr>
          <w:rFonts w:ascii="Calibri" w:hAnsi="Calibri" w:cs="Calibri"/>
        </w:rPr>
      </w:pPr>
      <w:r w:rsidRPr="00273234">
        <w:rPr>
          <w:rFonts w:ascii="Calibri" w:hAnsi="Calibri" w:cs="Calibri"/>
        </w:rPr>
        <w:t>Purpose:</w:t>
      </w:r>
      <w:r w:rsidRPr="00273234">
        <w:rPr>
          <w:rFonts w:ascii="Calibri" w:hAnsi="Calibri" w:cs="Calibri"/>
        </w:rPr>
        <w:tab/>
        <w:t>This form identifies the signatory or signatories who have reviewed the current Submission for compliance with the Actuarial Hurricane Standards (A-1–A-8) in accordance with the stated provisions.</w:t>
      </w:r>
    </w:p>
    <w:p w14:paraId="1BA2967A" w14:textId="77777777" w:rsidR="00273234" w:rsidRPr="00273234" w:rsidRDefault="00273234" w:rsidP="00273234">
      <w:pPr>
        <w:tabs>
          <w:tab w:val="right" w:pos="9360"/>
        </w:tabs>
        <w:rPr>
          <w:rFonts w:ascii="Calibri" w:hAnsi="Calibri" w:cs="Calibri"/>
        </w:rPr>
      </w:pPr>
    </w:p>
    <w:p w14:paraId="47738170" w14:textId="77777777" w:rsidR="00273234" w:rsidRPr="00273234" w:rsidRDefault="00273234" w:rsidP="00273234">
      <w:pPr>
        <w:tabs>
          <w:tab w:val="right" w:pos="9360"/>
        </w:tabs>
        <w:rPr>
          <w:rFonts w:ascii="Calibri" w:hAnsi="Calibri" w:cs="Calibri"/>
          <w:u w:val="single"/>
        </w:rPr>
      </w:pPr>
      <w:r w:rsidRPr="00273234">
        <w:rPr>
          <w:rFonts w:ascii="Calibri" w:hAnsi="Calibri" w:cs="Calibri"/>
        </w:rPr>
        <w:t xml:space="preserve">I hereby certify that I have reviewed the current Submission of </w:t>
      </w:r>
      <w:r w:rsidRPr="00273234">
        <w:rPr>
          <w:rFonts w:ascii="Calibri" w:hAnsi="Calibri" w:cs="Calibri"/>
          <w:u w:val="single"/>
        </w:rPr>
        <w:tab/>
      </w:r>
    </w:p>
    <w:p w14:paraId="35398B97" w14:textId="77777777" w:rsidR="00273234" w:rsidRPr="00273234" w:rsidRDefault="00273234" w:rsidP="00273234">
      <w:pPr>
        <w:tabs>
          <w:tab w:val="right" w:pos="9360"/>
        </w:tabs>
        <w:rPr>
          <w:rFonts w:ascii="Calibri" w:hAnsi="Calibri" w:cs="Calibri"/>
        </w:rPr>
      </w:pPr>
      <w:r w:rsidRPr="00273234">
        <w:rPr>
          <w:rFonts w:ascii="Calibri" w:hAnsi="Calibri" w:cs="Calibri"/>
        </w:rPr>
        <w:tab/>
        <w:t>(Name of Hurricane Model)</w:t>
      </w:r>
    </w:p>
    <w:p w14:paraId="7BACFAE4" w14:textId="77777777" w:rsidR="00273234" w:rsidRPr="00273234" w:rsidRDefault="00273234" w:rsidP="00273234">
      <w:pPr>
        <w:rPr>
          <w:rFonts w:ascii="Calibri" w:hAnsi="Calibri" w:cs="Calibri"/>
        </w:rPr>
      </w:pPr>
      <w:r w:rsidRPr="00273234">
        <w:rPr>
          <w:rFonts w:ascii="Calibri" w:hAnsi="Calibri" w:cs="Calibri"/>
        </w:rPr>
        <w:t xml:space="preserve">Version </w:t>
      </w:r>
      <w:r w:rsidRPr="00273234">
        <w:rPr>
          <w:rFonts w:ascii="Calibri" w:hAnsi="Calibri" w:cs="Calibri"/>
          <w:u w:val="single"/>
        </w:rPr>
        <w:tab/>
      </w:r>
      <w:r w:rsidRPr="00273234">
        <w:rPr>
          <w:rFonts w:ascii="Calibri" w:hAnsi="Calibri" w:cs="Calibri"/>
          <w:u w:val="single"/>
        </w:rPr>
        <w:tab/>
      </w:r>
      <w:r w:rsidRPr="00273234">
        <w:rPr>
          <w:rFonts w:ascii="Calibri" w:hAnsi="Calibri" w:cs="Calibri"/>
          <w:u w:val="single"/>
        </w:rPr>
        <w:tab/>
      </w:r>
      <w:r w:rsidRPr="00273234">
        <w:rPr>
          <w:rFonts w:ascii="Calibri" w:hAnsi="Calibri" w:cs="Calibri"/>
          <w:u w:val="single"/>
        </w:rPr>
        <w:tab/>
      </w:r>
      <w:r w:rsidRPr="00273234">
        <w:rPr>
          <w:rFonts w:ascii="Calibri" w:hAnsi="Calibri" w:cs="Calibri"/>
        </w:rPr>
        <w:t xml:space="preserve"> for compliance with the 2025 Hurricane Standards adopted by the Florida Commission on Hurricane Loss Projection Methodology, and hereby certify that:</w:t>
      </w:r>
    </w:p>
    <w:p w14:paraId="3621F145" w14:textId="77777777" w:rsidR="00273234" w:rsidRPr="00273234" w:rsidRDefault="00273234" w:rsidP="00273234">
      <w:pPr>
        <w:rPr>
          <w:rFonts w:ascii="Calibri" w:hAnsi="Calibri" w:cs="Calibri"/>
        </w:rPr>
      </w:pPr>
    </w:p>
    <w:p w14:paraId="4F31A208" w14:textId="77777777" w:rsidR="00273234" w:rsidRPr="00273234" w:rsidRDefault="00273234" w:rsidP="00273234">
      <w:pPr>
        <w:numPr>
          <w:ilvl w:val="0"/>
          <w:numId w:val="93"/>
        </w:numPr>
        <w:rPr>
          <w:rFonts w:ascii="Calibri" w:hAnsi="Calibri" w:cs="Calibri"/>
        </w:rPr>
      </w:pPr>
      <w:r w:rsidRPr="00273234">
        <w:rPr>
          <w:rFonts w:ascii="Calibri" w:hAnsi="Calibri" w:cs="Calibri"/>
        </w:rPr>
        <w:t>The hurricane model meets the Actuarial Hurricane Standards (A-1–A-8);</w:t>
      </w:r>
    </w:p>
    <w:p w14:paraId="3E21EF10" w14:textId="77777777" w:rsidR="00273234" w:rsidRPr="00273234" w:rsidRDefault="00273234" w:rsidP="00273234">
      <w:pPr>
        <w:ind w:left="720"/>
        <w:rPr>
          <w:rFonts w:ascii="Calibri" w:hAnsi="Calibri" w:cs="Calibri"/>
        </w:rPr>
      </w:pPr>
    </w:p>
    <w:p w14:paraId="36DD10B4" w14:textId="77777777" w:rsidR="00273234" w:rsidRPr="00273234" w:rsidRDefault="00273234" w:rsidP="00273234">
      <w:pPr>
        <w:numPr>
          <w:ilvl w:val="0"/>
          <w:numId w:val="93"/>
        </w:numPr>
        <w:rPr>
          <w:rFonts w:ascii="Calibri" w:hAnsi="Calibri" w:cs="Calibri"/>
        </w:rPr>
      </w:pPr>
      <w:r w:rsidRPr="00273234">
        <w:rPr>
          <w:rFonts w:ascii="Calibri" w:hAnsi="Calibri" w:cs="Calibri"/>
        </w:rPr>
        <w:t>The disclosures and forms related to the Actuarial Hurricane Standards are editorially and technically accurate, reliable, unbiased, and complete;</w:t>
      </w:r>
    </w:p>
    <w:p w14:paraId="59D6A5B3" w14:textId="77777777" w:rsidR="00273234" w:rsidRPr="00273234" w:rsidRDefault="00273234" w:rsidP="00273234">
      <w:pPr>
        <w:ind w:left="720"/>
        <w:contextualSpacing/>
        <w:rPr>
          <w:rFonts w:ascii="Calibri" w:hAnsi="Calibri" w:cs="Calibri"/>
        </w:rPr>
      </w:pPr>
    </w:p>
    <w:p w14:paraId="1A9FBBD7" w14:textId="77777777" w:rsidR="00273234" w:rsidRPr="00273234" w:rsidRDefault="00273234" w:rsidP="00273234">
      <w:pPr>
        <w:numPr>
          <w:ilvl w:val="0"/>
          <w:numId w:val="93"/>
        </w:numPr>
        <w:rPr>
          <w:rFonts w:ascii="Calibri" w:hAnsi="Calibri" w:cs="Calibri"/>
        </w:rPr>
      </w:pPr>
      <w:r w:rsidRPr="00273234">
        <w:rPr>
          <w:rFonts w:ascii="Calibri" w:hAnsi="Calibri" w:cs="Calibri"/>
        </w:rPr>
        <w:t>My review was completed in accordance with the Actuarial Standards of Practice and Code of Conduct; and</w:t>
      </w:r>
    </w:p>
    <w:p w14:paraId="7CF5EB96" w14:textId="77777777" w:rsidR="00273234" w:rsidRPr="00273234" w:rsidRDefault="00273234" w:rsidP="00273234">
      <w:pPr>
        <w:ind w:left="720"/>
        <w:rPr>
          <w:rFonts w:ascii="Calibri" w:hAnsi="Calibri" w:cs="Calibri"/>
        </w:rPr>
      </w:pPr>
    </w:p>
    <w:p w14:paraId="015BDA73" w14:textId="77777777" w:rsidR="00273234" w:rsidRPr="00273234" w:rsidRDefault="00273234" w:rsidP="00273234">
      <w:pPr>
        <w:numPr>
          <w:ilvl w:val="0"/>
          <w:numId w:val="93"/>
        </w:numPr>
        <w:rPr>
          <w:rFonts w:ascii="Calibri" w:hAnsi="Calibri" w:cs="Calibri"/>
        </w:rPr>
      </w:pPr>
      <w:r w:rsidRPr="00273234">
        <w:rPr>
          <w:rFonts w:ascii="Calibri" w:hAnsi="Calibri" w:cs="Calibri"/>
        </w:rPr>
        <w:t>In expressing my opinion, I have not been influenced by any other party to bias or prejudice my opinion.</w:t>
      </w:r>
    </w:p>
    <w:p w14:paraId="3BD8121E" w14:textId="77777777" w:rsidR="00273234" w:rsidRPr="00273234" w:rsidRDefault="00273234" w:rsidP="00273234">
      <w:pPr>
        <w:jc w:val="both"/>
        <w:rPr>
          <w:rFonts w:ascii="Calibri" w:hAnsi="Calibri" w:cs="Calibri"/>
        </w:rPr>
      </w:pPr>
    </w:p>
    <w:p w14:paraId="6B3BE668" w14:textId="77777777" w:rsidR="00273234" w:rsidRPr="00273234" w:rsidRDefault="00273234" w:rsidP="00273234">
      <w:pPr>
        <w:jc w:val="both"/>
        <w:rPr>
          <w:rFonts w:ascii="Calibri" w:hAnsi="Calibri" w:cs="Calibri"/>
        </w:rPr>
      </w:pPr>
    </w:p>
    <w:p w14:paraId="74032375"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37742D20" w14:textId="77777777" w:rsidR="00273234" w:rsidRPr="00273234" w:rsidRDefault="00273234" w:rsidP="00273234">
      <w:pPr>
        <w:tabs>
          <w:tab w:val="left" w:pos="3600"/>
          <w:tab w:val="left" w:pos="5040"/>
          <w:tab w:val="left" w:pos="8640"/>
        </w:tabs>
        <w:rPr>
          <w:rFonts w:ascii="Calibri" w:hAnsi="Calibri" w:cs="Calibri"/>
        </w:rPr>
      </w:pPr>
      <w:r w:rsidRPr="00273234">
        <w:rPr>
          <w:rFonts w:ascii="Calibri" w:hAnsi="Calibri" w:cs="Calibri"/>
        </w:rPr>
        <w:t>Name</w:t>
      </w:r>
      <w:r w:rsidRPr="00273234">
        <w:rPr>
          <w:rFonts w:ascii="Calibri" w:hAnsi="Calibri" w:cs="Calibri"/>
        </w:rPr>
        <w:tab/>
      </w:r>
      <w:r w:rsidRPr="00273234">
        <w:rPr>
          <w:rFonts w:ascii="Calibri" w:hAnsi="Calibri" w:cs="Calibri"/>
        </w:rPr>
        <w:tab/>
        <w:t>Professional Credentials (Area of Expertise)</w:t>
      </w:r>
    </w:p>
    <w:p w14:paraId="7EF3F492" w14:textId="77777777" w:rsidR="00273234" w:rsidRPr="00273234" w:rsidRDefault="00273234" w:rsidP="00273234">
      <w:pPr>
        <w:tabs>
          <w:tab w:val="left" w:pos="3600"/>
          <w:tab w:val="left" w:pos="5040"/>
          <w:tab w:val="left" w:pos="8640"/>
        </w:tabs>
        <w:jc w:val="both"/>
        <w:rPr>
          <w:rFonts w:ascii="Calibri" w:hAnsi="Calibri" w:cs="Calibri"/>
        </w:rPr>
      </w:pPr>
    </w:p>
    <w:p w14:paraId="6FFA7DF9" w14:textId="77777777" w:rsidR="00273234" w:rsidRPr="00273234" w:rsidRDefault="00273234" w:rsidP="00273234">
      <w:pPr>
        <w:tabs>
          <w:tab w:val="left" w:pos="3600"/>
          <w:tab w:val="left" w:pos="5040"/>
          <w:tab w:val="left" w:pos="8640"/>
        </w:tabs>
        <w:jc w:val="both"/>
        <w:rPr>
          <w:rFonts w:ascii="Calibri" w:hAnsi="Calibri" w:cs="Calibri"/>
        </w:rPr>
      </w:pPr>
    </w:p>
    <w:p w14:paraId="77BF99E3"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0C7F90FB"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rPr>
        <w:t>Signature (initial Submission)</w:t>
      </w:r>
      <w:r w:rsidRPr="00273234">
        <w:rPr>
          <w:rFonts w:ascii="Calibri" w:hAnsi="Calibri" w:cs="Calibri"/>
        </w:rPr>
        <w:tab/>
      </w:r>
      <w:r w:rsidRPr="00273234">
        <w:rPr>
          <w:rFonts w:ascii="Calibri" w:hAnsi="Calibri" w:cs="Calibri"/>
        </w:rPr>
        <w:tab/>
        <w:t>Date</w:t>
      </w:r>
    </w:p>
    <w:p w14:paraId="14E995DF" w14:textId="77777777" w:rsidR="00273234" w:rsidRPr="00273234" w:rsidRDefault="00273234" w:rsidP="00273234">
      <w:pPr>
        <w:tabs>
          <w:tab w:val="left" w:pos="4320"/>
          <w:tab w:val="left" w:pos="5040"/>
          <w:tab w:val="left" w:pos="9360"/>
        </w:tabs>
        <w:jc w:val="both"/>
        <w:rPr>
          <w:rFonts w:ascii="Calibri" w:hAnsi="Calibri" w:cs="Calibri"/>
        </w:rPr>
      </w:pPr>
    </w:p>
    <w:p w14:paraId="602757B0" w14:textId="77777777" w:rsidR="00273234" w:rsidRPr="00273234" w:rsidRDefault="00273234" w:rsidP="00273234">
      <w:pPr>
        <w:tabs>
          <w:tab w:val="left" w:pos="4320"/>
          <w:tab w:val="left" w:pos="5040"/>
          <w:tab w:val="left" w:pos="9360"/>
        </w:tabs>
        <w:jc w:val="both"/>
        <w:rPr>
          <w:rFonts w:ascii="Calibri" w:hAnsi="Calibri" w:cs="Calibri"/>
          <w:u w:val="single"/>
        </w:rPr>
      </w:pPr>
    </w:p>
    <w:p w14:paraId="605BE64F"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409F49B4"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rPr>
        <w:t>Signature (response to Deficiencies, if any)</w:t>
      </w:r>
      <w:r w:rsidRPr="00273234">
        <w:rPr>
          <w:rFonts w:ascii="Calibri" w:hAnsi="Calibri" w:cs="Calibri"/>
        </w:rPr>
        <w:tab/>
      </w:r>
      <w:r w:rsidRPr="00273234">
        <w:rPr>
          <w:rFonts w:ascii="Calibri" w:hAnsi="Calibri" w:cs="Calibri"/>
        </w:rPr>
        <w:tab/>
        <w:t>Date</w:t>
      </w:r>
    </w:p>
    <w:p w14:paraId="39DB5289" w14:textId="77777777" w:rsidR="00273234" w:rsidRPr="00273234" w:rsidRDefault="00273234" w:rsidP="00273234">
      <w:pPr>
        <w:tabs>
          <w:tab w:val="left" w:pos="4320"/>
          <w:tab w:val="left" w:pos="5040"/>
          <w:tab w:val="left" w:pos="9360"/>
        </w:tabs>
        <w:jc w:val="both"/>
        <w:rPr>
          <w:rFonts w:ascii="Calibri" w:hAnsi="Calibri" w:cs="Calibri"/>
        </w:rPr>
      </w:pPr>
    </w:p>
    <w:p w14:paraId="2DFA2AF0" w14:textId="77777777" w:rsidR="00273234" w:rsidRPr="00273234" w:rsidRDefault="00273234" w:rsidP="00273234">
      <w:pPr>
        <w:tabs>
          <w:tab w:val="left" w:pos="4320"/>
          <w:tab w:val="left" w:pos="5040"/>
          <w:tab w:val="left" w:pos="9360"/>
        </w:tabs>
        <w:jc w:val="both"/>
        <w:rPr>
          <w:rFonts w:ascii="Calibri" w:hAnsi="Calibri" w:cs="Calibri"/>
          <w:u w:val="single"/>
        </w:rPr>
      </w:pPr>
    </w:p>
    <w:p w14:paraId="714DF281"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565D3D57"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rPr>
        <w:t>Signature (revisions to Submission, if any)</w:t>
      </w:r>
      <w:r w:rsidRPr="00273234">
        <w:rPr>
          <w:rFonts w:ascii="Calibri" w:hAnsi="Calibri" w:cs="Calibri"/>
        </w:rPr>
        <w:tab/>
      </w:r>
      <w:r w:rsidRPr="00273234">
        <w:rPr>
          <w:rFonts w:ascii="Calibri" w:hAnsi="Calibri" w:cs="Calibri"/>
        </w:rPr>
        <w:tab/>
        <w:t>Date</w:t>
      </w:r>
    </w:p>
    <w:p w14:paraId="520723D2" w14:textId="77777777" w:rsidR="00273234" w:rsidRPr="00273234" w:rsidRDefault="00273234" w:rsidP="00273234">
      <w:pPr>
        <w:tabs>
          <w:tab w:val="left" w:pos="4320"/>
          <w:tab w:val="left" w:pos="5040"/>
          <w:tab w:val="left" w:pos="9360"/>
        </w:tabs>
        <w:jc w:val="both"/>
        <w:rPr>
          <w:rFonts w:ascii="Calibri" w:hAnsi="Calibri" w:cs="Calibri"/>
        </w:rPr>
      </w:pPr>
    </w:p>
    <w:p w14:paraId="76F61ABC" w14:textId="77777777" w:rsidR="00273234" w:rsidRPr="00273234" w:rsidRDefault="00273234" w:rsidP="00273234">
      <w:pPr>
        <w:tabs>
          <w:tab w:val="left" w:pos="4320"/>
          <w:tab w:val="left" w:pos="5040"/>
          <w:tab w:val="left" w:pos="9360"/>
        </w:tabs>
        <w:jc w:val="both"/>
        <w:rPr>
          <w:rFonts w:ascii="Calibri" w:hAnsi="Calibri" w:cs="Calibri"/>
          <w:u w:val="single"/>
        </w:rPr>
      </w:pPr>
    </w:p>
    <w:p w14:paraId="5A6C8A44"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1101492B"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rPr>
        <w:t>Signature (final Submission)</w:t>
      </w:r>
      <w:r w:rsidRPr="00273234">
        <w:rPr>
          <w:rFonts w:ascii="Calibri" w:hAnsi="Calibri" w:cs="Calibri"/>
        </w:rPr>
        <w:tab/>
      </w:r>
      <w:r w:rsidRPr="00273234">
        <w:rPr>
          <w:rFonts w:ascii="Calibri" w:hAnsi="Calibri" w:cs="Calibri"/>
        </w:rPr>
        <w:tab/>
        <w:t>Date</w:t>
      </w:r>
    </w:p>
    <w:p w14:paraId="7960B0C3" w14:textId="77777777" w:rsidR="00273234" w:rsidRPr="00273234" w:rsidRDefault="00273234" w:rsidP="00273234">
      <w:pPr>
        <w:rPr>
          <w:rFonts w:ascii="Calibri" w:hAnsi="Calibri" w:cs="Calibri"/>
        </w:rPr>
      </w:pPr>
    </w:p>
    <w:p w14:paraId="0D6A273F" w14:textId="77777777" w:rsidR="00273234" w:rsidRPr="00273234" w:rsidRDefault="00273234" w:rsidP="00273234">
      <w:pPr>
        <w:rPr>
          <w:rFonts w:ascii="Calibri" w:hAnsi="Calibri" w:cs="Calibri"/>
        </w:rPr>
      </w:pPr>
    </w:p>
    <w:p w14:paraId="3C705FD9" w14:textId="77777777" w:rsidR="00273234" w:rsidRPr="00273234" w:rsidRDefault="00273234" w:rsidP="00273234">
      <w:pPr>
        <w:rPr>
          <w:rFonts w:ascii="Calibri" w:hAnsi="Calibri" w:cs="Calibri"/>
        </w:rPr>
      </w:pPr>
      <w:r w:rsidRPr="00273234">
        <w:rPr>
          <w:rFonts w:ascii="Calibri" w:hAnsi="Calibri" w:cs="Calibri"/>
        </w:rPr>
        <w:lastRenderedPageBreak/>
        <w:t>An updated signature and form are required following any modification of the hurricane model and any revision of the initial Submission. If a signatory differs from the original signatory, provide the printed name and professional credentials for any new signatories. Additional signature lines shall be added as necessary using the following format:</w:t>
      </w:r>
    </w:p>
    <w:p w14:paraId="3E19D801" w14:textId="77777777" w:rsidR="00273234" w:rsidRPr="00273234" w:rsidRDefault="00273234" w:rsidP="00273234">
      <w:pPr>
        <w:jc w:val="both"/>
        <w:rPr>
          <w:rFonts w:ascii="Calibri" w:hAnsi="Calibri" w:cs="Calibri"/>
        </w:rPr>
      </w:pPr>
    </w:p>
    <w:p w14:paraId="008085D8" w14:textId="77777777" w:rsidR="00273234" w:rsidRPr="00273234" w:rsidRDefault="00273234" w:rsidP="00273234">
      <w:pPr>
        <w:jc w:val="both"/>
        <w:rPr>
          <w:rFonts w:ascii="Calibri" w:hAnsi="Calibri" w:cs="Calibri"/>
        </w:rPr>
      </w:pPr>
    </w:p>
    <w:p w14:paraId="5D9B5D06"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2C4C99CE"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rPr>
        <w:t>Signature (revisions to Submission)</w:t>
      </w:r>
      <w:r w:rsidRPr="00273234">
        <w:rPr>
          <w:rFonts w:ascii="Calibri" w:hAnsi="Calibri" w:cs="Calibri"/>
        </w:rPr>
        <w:tab/>
      </w:r>
      <w:r w:rsidRPr="00273234">
        <w:rPr>
          <w:rFonts w:ascii="Calibri" w:hAnsi="Calibri" w:cs="Calibri"/>
        </w:rPr>
        <w:tab/>
        <w:t>Date</w:t>
      </w:r>
    </w:p>
    <w:p w14:paraId="11B544FD" w14:textId="77777777" w:rsidR="00273234" w:rsidRPr="00273234" w:rsidRDefault="00273234" w:rsidP="00273234">
      <w:pPr>
        <w:jc w:val="both"/>
        <w:rPr>
          <w:rFonts w:ascii="Calibri" w:hAnsi="Calibri" w:cs="Calibri"/>
        </w:rPr>
      </w:pPr>
    </w:p>
    <w:p w14:paraId="72244685" w14:textId="48C2CA98" w:rsidR="00273234" w:rsidRPr="00273234" w:rsidRDefault="00273234" w:rsidP="00273234">
      <w:pPr>
        <w:rPr>
          <w:rFonts w:ascii="Calibri" w:hAnsi="Calibri" w:cs="Calibri"/>
        </w:rPr>
      </w:pPr>
      <w:r w:rsidRPr="00273234">
        <w:rPr>
          <w:rFonts w:ascii="Calibri" w:hAnsi="Calibri" w:cs="Calibri"/>
        </w:rPr>
        <w:t xml:space="preserve">Note: A facsimile or any properly reproduced signature </w:t>
      </w:r>
      <w:r w:rsidR="006A7DCC">
        <w:rPr>
          <w:rFonts w:ascii="Calibri" w:hAnsi="Calibri" w:cs="Calibri"/>
        </w:rPr>
        <w:t>shall</w:t>
      </w:r>
      <w:r w:rsidRPr="00273234">
        <w:rPr>
          <w:rFonts w:ascii="Calibri" w:hAnsi="Calibri" w:cs="Calibri"/>
        </w:rPr>
        <w:t xml:space="preserve"> be acceptable to meet this requirement. </w:t>
      </w:r>
    </w:p>
    <w:p w14:paraId="74B24763" w14:textId="77777777" w:rsidR="00273234" w:rsidRPr="00273234" w:rsidRDefault="00273234" w:rsidP="00273234">
      <w:pPr>
        <w:rPr>
          <w:rFonts w:ascii="Calibri" w:hAnsi="Calibri" w:cs="Calibri"/>
        </w:rPr>
      </w:pPr>
    </w:p>
    <w:p w14:paraId="76699088" w14:textId="77777777" w:rsidR="00273234" w:rsidRPr="00273234" w:rsidRDefault="00273234" w:rsidP="00273234">
      <w:pPr>
        <w:rPr>
          <w:rFonts w:ascii="Calibri" w:hAnsi="Calibri" w:cs="Calibri"/>
        </w:rPr>
      </w:pPr>
      <w:r w:rsidRPr="00273234">
        <w:rPr>
          <w:rFonts w:ascii="Calibri" w:hAnsi="Calibri" w:cs="Calibri"/>
        </w:rPr>
        <w:t>Include Form G-5 in a Submission appendix.</w:t>
      </w:r>
    </w:p>
    <w:p w14:paraId="4ADA9D14" w14:textId="77777777" w:rsidR="00273234" w:rsidRPr="00273234" w:rsidRDefault="00273234" w:rsidP="00273234">
      <w:pPr>
        <w:rPr>
          <w:rFonts w:ascii="Calibri" w:hAnsi="Calibri" w:cs="Calibri"/>
        </w:rPr>
      </w:pPr>
    </w:p>
    <w:p w14:paraId="3FC8E2DB" w14:textId="77777777" w:rsidR="00273234" w:rsidRPr="00273234" w:rsidRDefault="00273234" w:rsidP="00273234">
      <w:pPr>
        <w:jc w:val="both"/>
        <w:rPr>
          <w:rFonts w:ascii="Calibri" w:hAnsi="Calibri" w:cs="Calibri"/>
        </w:rPr>
      </w:pPr>
    </w:p>
    <w:p w14:paraId="18B3B631" w14:textId="77777777" w:rsidR="00273234" w:rsidRPr="00273234" w:rsidRDefault="00273234" w:rsidP="00273234">
      <w:pPr>
        <w:rPr>
          <w:rFonts w:ascii="Calibri" w:hAnsi="Calibri" w:cs="Calibri"/>
          <w:b/>
          <w:sz w:val="28"/>
          <w:szCs w:val="28"/>
        </w:rPr>
      </w:pPr>
      <w:r w:rsidRPr="00273234">
        <w:rPr>
          <w:rFonts w:ascii="Calibri" w:hAnsi="Calibri" w:cs="Calibri"/>
          <w:b/>
          <w:sz w:val="28"/>
          <w:szCs w:val="28"/>
        </w:rPr>
        <w:br w:type="page"/>
      </w:r>
    </w:p>
    <w:p w14:paraId="416125FB" w14:textId="77777777" w:rsidR="00273234" w:rsidRPr="00273234" w:rsidRDefault="00273234" w:rsidP="00273234">
      <w:pPr>
        <w:jc w:val="center"/>
        <w:rPr>
          <w:rFonts w:ascii="Calibri" w:hAnsi="Calibri" w:cs="Calibri"/>
          <w:b/>
          <w:sz w:val="28"/>
        </w:rPr>
      </w:pPr>
      <w:r w:rsidRPr="00273234">
        <w:rPr>
          <w:rFonts w:ascii="Calibri" w:hAnsi="Calibri" w:cs="Calibri"/>
          <w:bCs/>
          <w:noProof/>
          <w:sz w:val="20"/>
        </w:rPr>
        <w:lastRenderedPageBreak/>
        <mc:AlternateContent>
          <mc:Choice Requires="wps">
            <w:drawing>
              <wp:anchor distT="0" distB="0" distL="114300" distR="114300" simplePos="0" relativeHeight="251681792" behindDoc="1" locked="0" layoutInCell="1" allowOverlap="1" wp14:anchorId="399ECFC9" wp14:editId="1C963082">
                <wp:simplePos x="0" y="0"/>
                <wp:positionH relativeFrom="margin">
                  <wp:posOffset>-238539</wp:posOffset>
                </wp:positionH>
                <wp:positionV relativeFrom="paragraph">
                  <wp:posOffset>-200769</wp:posOffset>
                </wp:positionV>
                <wp:extent cx="6408751" cy="588396"/>
                <wp:effectExtent l="0" t="0" r="87630" b="97790"/>
                <wp:wrapNone/>
                <wp:docPr id="13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8751" cy="58839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795F9" id="Rectangle 18" o:spid="_x0000_s1026" style="position:absolute;margin-left:-18.8pt;margin-top:-15.8pt;width:504.65pt;height:46.3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" fillcolor="#eaeaea" strokeweight="1pt">
                <v:shadow on="t" offset="6pt,6pt"/>
                <w10:wrap anchorx="margin"/>
              </v:rect>
            </w:pict>
          </mc:Fallback>
        </mc:AlternateContent>
      </w:r>
      <w:r w:rsidRPr="00273234">
        <w:rPr>
          <w:rFonts w:ascii="Calibri" w:hAnsi="Calibri" w:cs="Calibri"/>
          <w:b/>
          <w:sz w:val="28"/>
          <w:szCs w:val="28"/>
        </w:rPr>
        <w:t>Form G-6: Computer/Information Hurricane Standards Ex</w:t>
      </w:r>
      <w:r w:rsidRPr="00273234">
        <w:rPr>
          <w:rFonts w:ascii="Calibri" w:hAnsi="Calibri" w:cs="Calibri"/>
          <w:b/>
          <w:sz w:val="28"/>
        </w:rPr>
        <w:t>pert Certification</w:t>
      </w:r>
    </w:p>
    <w:p w14:paraId="46FAE028" w14:textId="77777777" w:rsidR="00273234" w:rsidRPr="00273234" w:rsidRDefault="00273234" w:rsidP="00273234">
      <w:pPr>
        <w:tabs>
          <w:tab w:val="left" w:pos="-2160"/>
        </w:tabs>
        <w:jc w:val="center"/>
        <w:rPr>
          <w:rFonts w:ascii="Calibri" w:hAnsi="Calibri" w:cs="Calibri"/>
          <w:b/>
        </w:rPr>
      </w:pPr>
    </w:p>
    <w:p w14:paraId="21762D6F" w14:textId="77777777" w:rsidR="00273234" w:rsidRPr="00273234" w:rsidRDefault="00273234" w:rsidP="00273234">
      <w:pPr>
        <w:rPr>
          <w:rFonts w:ascii="Calibri" w:hAnsi="Calibri" w:cs="Calibri"/>
        </w:rPr>
      </w:pPr>
    </w:p>
    <w:p w14:paraId="4DB9B911" w14:textId="77777777" w:rsidR="00273234" w:rsidRPr="00273234" w:rsidRDefault="00273234" w:rsidP="00273234">
      <w:pPr>
        <w:tabs>
          <w:tab w:val="left" w:pos="1080"/>
          <w:tab w:val="right" w:pos="9360"/>
        </w:tabs>
        <w:ind w:left="1080" w:hanging="1080"/>
        <w:rPr>
          <w:rFonts w:ascii="Calibri" w:hAnsi="Calibri" w:cs="Calibri"/>
        </w:rPr>
      </w:pPr>
      <w:r w:rsidRPr="00273234">
        <w:rPr>
          <w:rFonts w:ascii="Calibri" w:hAnsi="Calibri" w:cs="Calibri"/>
        </w:rPr>
        <w:t>Purpose:</w:t>
      </w:r>
      <w:r w:rsidRPr="00273234">
        <w:rPr>
          <w:rFonts w:ascii="Calibri" w:hAnsi="Calibri" w:cs="Calibri"/>
        </w:rPr>
        <w:tab/>
        <w:t>This form identifies the signatory or signatories who have reviewed the current Submission for compliance with the Computer/Information Hurricane Standards (CI</w:t>
      </w:r>
      <w:r w:rsidRPr="00273234">
        <w:rPr>
          <w:rFonts w:ascii="Calibri" w:hAnsi="Calibri" w:cs="Calibri"/>
        </w:rPr>
        <w:noBreakHyphen/>
        <w:t>1–CI-10) in accordance with the stated provisions.</w:t>
      </w:r>
    </w:p>
    <w:p w14:paraId="68FD8E6D" w14:textId="77777777" w:rsidR="00273234" w:rsidRPr="00273234" w:rsidRDefault="00273234" w:rsidP="00273234">
      <w:pPr>
        <w:rPr>
          <w:rFonts w:ascii="Calibri" w:hAnsi="Calibri" w:cs="Calibri"/>
        </w:rPr>
      </w:pPr>
    </w:p>
    <w:p w14:paraId="624DCFDA" w14:textId="77777777" w:rsidR="00273234" w:rsidRPr="00273234" w:rsidRDefault="00273234" w:rsidP="00273234">
      <w:pPr>
        <w:tabs>
          <w:tab w:val="right" w:pos="9360"/>
        </w:tabs>
        <w:rPr>
          <w:rFonts w:ascii="Calibri" w:hAnsi="Calibri" w:cs="Calibri"/>
          <w:u w:val="single"/>
        </w:rPr>
      </w:pPr>
      <w:r w:rsidRPr="00273234">
        <w:rPr>
          <w:rFonts w:ascii="Calibri" w:hAnsi="Calibri" w:cs="Calibri"/>
        </w:rPr>
        <w:t xml:space="preserve">I hereby certify that I have reviewed the current Submission of </w:t>
      </w:r>
      <w:r w:rsidRPr="00273234">
        <w:rPr>
          <w:rFonts w:ascii="Calibri" w:hAnsi="Calibri" w:cs="Calibri"/>
          <w:u w:val="single"/>
        </w:rPr>
        <w:tab/>
      </w:r>
    </w:p>
    <w:p w14:paraId="5E2BB962" w14:textId="77777777" w:rsidR="00273234" w:rsidRPr="00273234" w:rsidRDefault="00273234" w:rsidP="00273234">
      <w:pPr>
        <w:tabs>
          <w:tab w:val="right" w:pos="9360"/>
        </w:tabs>
        <w:rPr>
          <w:rFonts w:ascii="Calibri" w:hAnsi="Calibri" w:cs="Calibri"/>
        </w:rPr>
      </w:pPr>
      <w:r w:rsidRPr="00273234">
        <w:rPr>
          <w:rFonts w:ascii="Calibri" w:hAnsi="Calibri" w:cs="Calibri"/>
        </w:rPr>
        <w:tab/>
        <w:t>(Name of Hurricane Model)</w:t>
      </w:r>
    </w:p>
    <w:p w14:paraId="4E73C09D" w14:textId="77777777" w:rsidR="00273234" w:rsidRPr="00273234" w:rsidRDefault="00273234" w:rsidP="00273234">
      <w:pPr>
        <w:rPr>
          <w:rFonts w:ascii="Calibri" w:hAnsi="Calibri" w:cs="Calibri"/>
        </w:rPr>
      </w:pPr>
      <w:r w:rsidRPr="00273234">
        <w:rPr>
          <w:rFonts w:ascii="Calibri" w:hAnsi="Calibri" w:cs="Calibri"/>
        </w:rPr>
        <w:t xml:space="preserve">Version </w:t>
      </w:r>
      <w:r w:rsidRPr="00273234">
        <w:rPr>
          <w:rFonts w:ascii="Calibri" w:hAnsi="Calibri" w:cs="Calibri"/>
          <w:u w:val="single"/>
        </w:rPr>
        <w:tab/>
      </w:r>
      <w:r w:rsidRPr="00273234">
        <w:rPr>
          <w:rFonts w:ascii="Calibri" w:hAnsi="Calibri" w:cs="Calibri"/>
          <w:u w:val="single"/>
        </w:rPr>
        <w:tab/>
      </w:r>
      <w:r w:rsidRPr="00273234">
        <w:rPr>
          <w:rFonts w:ascii="Calibri" w:hAnsi="Calibri" w:cs="Calibri"/>
          <w:u w:val="single"/>
        </w:rPr>
        <w:tab/>
      </w:r>
      <w:r w:rsidRPr="00273234">
        <w:rPr>
          <w:rFonts w:ascii="Calibri" w:hAnsi="Calibri" w:cs="Calibri"/>
          <w:u w:val="single"/>
        </w:rPr>
        <w:tab/>
      </w:r>
      <w:r w:rsidRPr="00273234">
        <w:rPr>
          <w:rFonts w:ascii="Calibri" w:hAnsi="Calibri" w:cs="Calibri"/>
        </w:rPr>
        <w:t xml:space="preserve"> for compliance with the 2025 Hurricane Standards adopted by the Florida Commission on Hurricane Loss Projection Methodology, and hereby certify that:</w:t>
      </w:r>
    </w:p>
    <w:p w14:paraId="49B122F9" w14:textId="77777777" w:rsidR="00273234" w:rsidRPr="00273234" w:rsidRDefault="00273234" w:rsidP="00273234">
      <w:pPr>
        <w:rPr>
          <w:rFonts w:ascii="Calibri" w:hAnsi="Calibri" w:cs="Calibri"/>
        </w:rPr>
      </w:pPr>
    </w:p>
    <w:p w14:paraId="2B977F6D" w14:textId="77777777" w:rsidR="00273234" w:rsidRPr="00273234" w:rsidRDefault="00273234" w:rsidP="00273234">
      <w:pPr>
        <w:numPr>
          <w:ilvl w:val="0"/>
          <w:numId w:val="94"/>
        </w:numPr>
        <w:rPr>
          <w:rFonts w:ascii="Calibri" w:hAnsi="Calibri" w:cs="Calibri"/>
        </w:rPr>
      </w:pPr>
      <w:r w:rsidRPr="00273234">
        <w:rPr>
          <w:rFonts w:ascii="Calibri" w:hAnsi="Calibri" w:cs="Calibri"/>
        </w:rPr>
        <w:t>The hurricane model meets the Computer/Information Hurricane Standards (CI</w:t>
      </w:r>
      <w:r w:rsidRPr="00273234">
        <w:rPr>
          <w:rFonts w:ascii="Calibri" w:hAnsi="Calibri" w:cs="Calibri"/>
        </w:rPr>
        <w:noBreakHyphen/>
        <w:t>1–CI</w:t>
      </w:r>
      <w:r w:rsidRPr="00273234">
        <w:rPr>
          <w:rFonts w:ascii="Calibri" w:hAnsi="Calibri" w:cs="Calibri"/>
        </w:rPr>
        <w:noBreakHyphen/>
        <w:t>10);</w:t>
      </w:r>
    </w:p>
    <w:p w14:paraId="6E0051AF" w14:textId="77777777" w:rsidR="00273234" w:rsidRPr="00273234" w:rsidRDefault="00273234" w:rsidP="00273234">
      <w:pPr>
        <w:ind w:left="720"/>
        <w:rPr>
          <w:rFonts w:ascii="Calibri" w:hAnsi="Calibri" w:cs="Calibri"/>
        </w:rPr>
      </w:pPr>
    </w:p>
    <w:p w14:paraId="1D4AA5A8" w14:textId="77777777" w:rsidR="00273234" w:rsidRPr="00273234" w:rsidRDefault="00273234" w:rsidP="00273234">
      <w:pPr>
        <w:numPr>
          <w:ilvl w:val="0"/>
          <w:numId w:val="94"/>
        </w:numPr>
        <w:rPr>
          <w:rFonts w:ascii="Calibri" w:hAnsi="Calibri" w:cs="Calibri"/>
        </w:rPr>
      </w:pPr>
      <w:r w:rsidRPr="00273234">
        <w:rPr>
          <w:rFonts w:ascii="Calibri" w:hAnsi="Calibri" w:cs="Calibri"/>
        </w:rPr>
        <w:t>The disclosures and forms related to the Computer/Information Hurricane Standards are editorially and technically accurate, reliable, unbiased, and complete;</w:t>
      </w:r>
    </w:p>
    <w:p w14:paraId="53C1D3E7" w14:textId="77777777" w:rsidR="00273234" w:rsidRPr="00273234" w:rsidRDefault="00273234" w:rsidP="00273234">
      <w:pPr>
        <w:ind w:left="720"/>
        <w:contextualSpacing/>
        <w:rPr>
          <w:rFonts w:ascii="Calibri" w:hAnsi="Calibri" w:cs="Calibri"/>
        </w:rPr>
      </w:pPr>
    </w:p>
    <w:p w14:paraId="4DEB35C2" w14:textId="77777777" w:rsidR="00273234" w:rsidRPr="00273234" w:rsidRDefault="00273234" w:rsidP="00273234">
      <w:pPr>
        <w:numPr>
          <w:ilvl w:val="0"/>
          <w:numId w:val="94"/>
        </w:numPr>
        <w:rPr>
          <w:rFonts w:ascii="Calibri" w:hAnsi="Calibri" w:cs="Calibri"/>
        </w:rPr>
      </w:pPr>
      <w:r w:rsidRPr="00273234">
        <w:rPr>
          <w:rFonts w:ascii="Calibri" w:hAnsi="Calibri" w:cs="Calibri"/>
        </w:rPr>
        <w:t>My review was completed in accordance with the professional standards and code of ethical conduct for my profession; and</w:t>
      </w:r>
    </w:p>
    <w:p w14:paraId="537A4272" w14:textId="77777777" w:rsidR="00273234" w:rsidRPr="00273234" w:rsidRDefault="00273234" w:rsidP="00273234">
      <w:pPr>
        <w:ind w:left="720"/>
        <w:rPr>
          <w:rFonts w:ascii="Calibri" w:hAnsi="Calibri" w:cs="Calibri"/>
        </w:rPr>
      </w:pPr>
    </w:p>
    <w:p w14:paraId="1453E9A1" w14:textId="77777777" w:rsidR="00273234" w:rsidRPr="00273234" w:rsidRDefault="00273234" w:rsidP="00273234">
      <w:pPr>
        <w:numPr>
          <w:ilvl w:val="0"/>
          <w:numId w:val="94"/>
        </w:numPr>
        <w:rPr>
          <w:rFonts w:ascii="Calibri" w:hAnsi="Calibri" w:cs="Calibri"/>
        </w:rPr>
      </w:pPr>
      <w:r w:rsidRPr="00273234">
        <w:rPr>
          <w:rFonts w:ascii="Calibri" w:hAnsi="Calibri" w:cs="Calibri"/>
        </w:rPr>
        <w:t>In expressing my opinion, I have not been influenced by any other party to bias or prejudice my opinion.</w:t>
      </w:r>
    </w:p>
    <w:p w14:paraId="723693A3" w14:textId="77777777" w:rsidR="00273234" w:rsidRPr="00273234" w:rsidRDefault="00273234" w:rsidP="00273234">
      <w:pPr>
        <w:ind w:left="720"/>
        <w:contextualSpacing/>
        <w:rPr>
          <w:rFonts w:ascii="Calibri" w:hAnsi="Calibri" w:cs="Calibri"/>
        </w:rPr>
      </w:pPr>
    </w:p>
    <w:p w14:paraId="32CABF5D" w14:textId="77777777" w:rsidR="00273234" w:rsidRPr="00273234" w:rsidRDefault="00273234" w:rsidP="00273234">
      <w:pPr>
        <w:rPr>
          <w:rFonts w:ascii="Calibri" w:hAnsi="Calibri" w:cs="Calibri"/>
        </w:rPr>
      </w:pPr>
    </w:p>
    <w:p w14:paraId="271C2309"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7D78D859" w14:textId="77777777" w:rsidR="00273234" w:rsidRPr="00273234" w:rsidRDefault="00273234" w:rsidP="00273234">
      <w:pPr>
        <w:tabs>
          <w:tab w:val="left" w:pos="3600"/>
          <w:tab w:val="left" w:pos="5040"/>
          <w:tab w:val="left" w:pos="8640"/>
        </w:tabs>
        <w:rPr>
          <w:rFonts w:ascii="Calibri" w:hAnsi="Calibri" w:cs="Calibri"/>
        </w:rPr>
      </w:pPr>
      <w:r w:rsidRPr="00273234">
        <w:rPr>
          <w:rFonts w:ascii="Calibri" w:hAnsi="Calibri" w:cs="Calibri"/>
        </w:rPr>
        <w:t>Name</w:t>
      </w:r>
      <w:r w:rsidRPr="00273234">
        <w:rPr>
          <w:rFonts w:ascii="Calibri" w:hAnsi="Calibri" w:cs="Calibri"/>
        </w:rPr>
        <w:tab/>
      </w:r>
      <w:r w:rsidRPr="00273234">
        <w:rPr>
          <w:rFonts w:ascii="Calibri" w:hAnsi="Calibri" w:cs="Calibri"/>
        </w:rPr>
        <w:tab/>
        <w:t>Professional Credentials (Area of Expertise)</w:t>
      </w:r>
    </w:p>
    <w:p w14:paraId="2010C47F" w14:textId="77777777" w:rsidR="00273234" w:rsidRPr="00273234" w:rsidRDefault="00273234" w:rsidP="00273234">
      <w:pPr>
        <w:tabs>
          <w:tab w:val="left" w:pos="3600"/>
          <w:tab w:val="left" w:pos="5040"/>
          <w:tab w:val="left" w:pos="8640"/>
        </w:tabs>
        <w:jc w:val="both"/>
        <w:rPr>
          <w:rFonts w:ascii="Calibri" w:hAnsi="Calibri" w:cs="Calibri"/>
        </w:rPr>
      </w:pPr>
    </w:p>
    <w:p w14:paraId="3E4F00D9" w14:textId="77777777" w:rsidR="00273234" w:rsidRPr="00273234" w:rsidRDefault="00273234" w:rsidP="00273234">
      <w:pPr>
        <w:tabs>
          <w:tab w:val="left" w:pos="3600"/>
          <w:tab w:val="left" w:pos="5040"/>
          <w:tab w:val="left" w:pos="8640"/>
        </w:tabs>
        <w:jc w:val="both"/>
        <w:rPr>
          <w:rFonts w:ascii="Calibri" w:hAnsi="Calibri" w:cs="Calibri"/>
        </w:rPr>
      </w:pPr>
    </w:p>
    <w:p w14:paraId="77E04DF5"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731BBAFE"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rPr>
        <w:t>Signature (initial Submission)</w:t>
      </w:r>
      <w:r w:rsidRPr="00273234">
        <w:rPr>
          <w:rFonts w:ascii="Calibri" w:hAnsi="Calibri" w:cs="Calibri"/>
        </w:rPr>
        <w:tab/>
      </w:r>
      <w:r w:rsidRPr="00273234">
        <w:rPr>
          <w:rFonts w:ascii="Calibri" w:hAnsi="Calibri" w:cs="Calibri"/>
        </w:rPr>
        <w:tab/>
        <w:t>Date</w:t>
      </w:r>
    </w:p>
    <w:p w14:paraId="09E1A062" w14:textId="77777777" w:rsidR="00273234" w:rsidRPr="00273234" w:rsidRDefault="00273234" w:rsidP="00273234">
      <w:pPr>
        <w:tabs>
          <w:tab w:val="left" w:pos="4320"/>
          <w:tab w:val="left" w:pos="5040"/>
          <w:tab w:val="left" w:pos="9360"/>
        </w:tabs>
        <w:jc w:val="both"/>
        <w:rPr>
          <w:rFonts w:ascii="Calibri" w:hAnsi="Calibri" w:cs="Calibri"/>
        </w:rPr>
      </w:pPr>
    </w:p>
    <w:p w14:paraId="2FD277B1" w14:textId="77777777" w:rsidR="00273234" w:rsidRPr="00273234" w:rsidRDefault="00273234" w:rsidP="00273234">
      <w:pPr>
        <w:tabs>
          <w:tab w:val="left" w:pos="4320"/>
          <w:tab w:val="left" w:pos="5040"/>
          <w:tab w:val="left" w:pos="9360"/>
        </w:tabs>
        <w:jc w:val="both"/>
        <w:rPr>
          <w:rFonts w:ascii="Calibri" w:hAnsi="Calibri" w:cs="Calibri"/>
          <w:u w:val="single"/>
        </w:rPr>
      </w:pPr>
    </w:p>
    <w:p w14:paraId="38467B99"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03005C33"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rPr>
        <w:t>Signature (response to Deficiencies, if any)</w:t>
      </w:r>
      <w:r w:rsidRPr="00273234">
        <w:rPr>
          <w:rFonts w:ascii="Calibri" w:hAnsi="Calibri" w:cs="Calibri"/>
        </w:rPr>
        <w:tab/>
      </w:r>
      <w:r w:rsidRPr="00273234">
        <w:rPr>
          <w:rFonts w:ascii="Calibri" w:hAnsi="Calibri" w:cs="Calibri"/>
        </w:rPr>
        <w:tab/>
        <w:t>Date</w:t>
      </w:r>
    </w:p>
    <w:p w14:paraId="3FDDCC2C" w14:textId="77777777" w:rsidR="00273234" w:rsidRPr="00273234" w:rsidRDefault="00273234" w:rsidP="00273234">
      <w:pPr>
        <w:tabs>
          <w:tab w:val="left" w:pos="4320"/>
          <w:tab w:val="left" w:pos="5040"/>
          <w:tab w:val="left" w:pos="9360"/>
        </w:tabs>
        <w:jc w:val="both"/>
        <w:rPr>
          <w:rFonts w:ascii="Calibri" w:hAnsi="Calibri" w:cs="Calibri"/>
          <w:u w:val="single"/>
        </w:rPr>
      </w:pPr>
    </w:p>
    <w:p w14:paraId="3AEE7DF1" w14:textId="77777777" w:rsidR="00273234" w:rsidRPr="00273234" w:rsidRDefault="00273234" w:rsidP="00273234">
      <w:pPr>
        <w:tabs>
          <w:tab w:val="left" w:pos="4320"/>
          <w:tab w:val="left" w:pos="5040"/>
          <w:tab w:val="left" w:pos="9360"/>
        </w:tabs>
        <w:jc w:val="both"/>
        <w:rPr>
          <w:rFonts w:ascii="Calibri" w:hAnsi="Calibri" w:cs="Calibri"/>
          <w:u w:val="single"/>
        </w:rPr>
      </w:pPr>
    </w:p>
    <w:p w14:paraId="6A625BBE"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5A667604"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rPr>
        <w:t>Signature (revisions to Submission, if any)</w:t>
      </w:r>
      <w:r w:rsidRPr="00273234">
        <w:rPr>
          <w:rFonts w:ascii="Calibri" w:hAnsi="Calibri" w:cs="Calibri"/>
        </w:rPr>
        <w:tab/>
      </w:r>
      <w:r w:rsidRPr="00273234">
        <w:rPr>
          <w:rFonts w:ascii="Calibri" w:hAnsi="Calibri" w:cs="Calibri"/>
        </w:rPr>
        <w:tab/>
        <w:t>Date</w:t>
      </w:r>
    </w:p>
    <w:p w14:paraId="27CA6A2C" w14:textId="77777777" w:rsidR="00273234" w:rsidRPr="00273234" w:rsidRDefault="00273234" w:rsidP="00273234">
      <w:pPr>
        <w:tabs>
          <w:tab w:val="left" w:pos="4320"/>
          <w:tab w:val="left" w:pos="5040"/>
          <w:tab w:val="left" w:pos="9360"/>
        </w:tabs>
        <w:jc w:val="both"/>
        <w:rPr>
          <w:rFonts w:ascii="Calibri" w:hAnsi="Calibri" w:cs="Calibri"/>
        </w:rPr>
      </w:pPr>
    </w:p>
    <w:p w14:paraId="1B57D0FC" w14:textId="77777777" w:rsidR="00273234" w:rsidRPr="00273234" w:rsidRDefault="00273234" w:rsidP="00273234">
      <w:pPr>
        <w:tabs>
          <w:tab w:val="left" w:pos="4320"/>
          <w:tab w:val="left" w:pos="5040"/>
          <w:tab w:val="left" w:pos="9360"/>
        </w:tabs>
        <w:jc w:val="both"/>
        <w:rPr>
          <w:rFonts w:ascii="Calibri" w:hAnsi="Calibri" w:cs="Calibri"/>
          <w:u w:val="single"/>
        </w:rPr>
      </w:pPr>
    </w:p>
    <w:p w14:paraId="12F91377"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786C6D61"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rPr>
        <w:t>Signature (final Submission)</w:t>
      </w:r>
      <w:r w:rsidRPr="00273234">
        <w:rPr>
          <w:rFonts w:ascii="Calibri" w:hAnsi="Calibri" w:cs="Calibri"/>
        </w:rPr>
        <w:tab/>
      </w:r>
      <w:r w:rsidRPr="00273234">
        <w:rPr>
          <w:rFonts w:ascii="Calibri" w:hAnsi="Calibri" w:cs="Calibri"/>
        </w:rPr>
        <w:tab/>
        <w:t>Date</w:t>
      </w:r>
    </w:p>
    <w:p w14:paraId="72AD286F" w14:textId="77777777" w:rsidR="00273234" w:rsidRPr="00273234" w:rsidRDefault="00273234" w:rsidP="00273234">
      <w:pPr>
        <w:rPr>
          <w:rFonts w:ascii="Calibri" w:hAnsi="Calibri" w:cs="Calibri"/>
        </w:rPr>
      </w:pPr>
    </w:p>
    <w:p w14:paraId="77F51073" w14:textId="77777777" w:rsidR="00273234" w:rsidRPr="00273234" w:rsidRDefault="00273234" w:rsidP="00273234">
      <w:pPr>
        <w:rPr>
          <w:rFonts w:ascii="Calibri" w:hAnsi="Calibri" w:cs="Calibri"/>
        </w:rPr>
      </w:pPr>
      <w:r w:rsidRPr="00273234">
        <w:rPr>
          <w:rFonts w:ascii="Calibri" w:hAnsi="Calibri" w:cs="Calibri"/>
        </w:rPr>
        <w:lastRenderedPageBreak/>
        <w:t>An updated signature and form are required following any modification of the hurricane model and any revision of the initial Submission. If a signatory differs from the original signatory, provide the printed name and professional credentials for any new signatories. Additional signature lines shall be added as necessary using the following format:</w:t>
      </w:r>
    </w:p>
    <w:p w14:paraId="0F84FBCC" w14:textId="77777777" w:rsidR="00273234" w:rsidRPr="00273234" w:rsidRDefault="00273234" w:rsidP="00273234">
      <w:pPr>
        <w:jc w:val="both"/>
        <w:rPr>
          <w:rFonts w:ascii="Calibri" w:hAnsi="Calibri" w:cs="Calibri"/>
        </w:rPr>
      </w:pPr>
    </w:p>
    <w:p w14:paraId="7BBC89DD" w14:textId="77777777" w:rsidR="00273234" w:rsidRPr="00273234" w:rsidRDefault="00273234" w:rsidP="00273234">
      <w:pPr>
        <w:tabs>
          <w:tab w:val="left" w:pos="4320"/>
          <w:tab w:val="left" w:pos="5040"/>
          <w:tab w:val="left" w:pos="9360"/>
        </w:tabs>
        <w:jc w:val="both"/>
        <w:rPr>
          <w:rFonts w:ascii="Calibri" w:hAnsi="Calibri" w:cs="Calibri"/>
          <w:u w:val="single"/>
        </w:rPr>
      </w:pPr>
    </w:p>
    <w:p w14:paraId="0B01CB70"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5EE64DBE"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rPr>
        <w:t>Signature (revisions to Submission)</w:t>
      </w:r>
      <w:r w:rsidRPr="00273234">
        <w:rPr>
          <w:rFonts w:ascii="Calibri" w:hAnsi="Calibri" w:cs="Calibri"/>
        </w:rPr>
        <w:tab/>
      </w:r>
      <w:r w:rsidRPr="00273234">
        <w:rPr>
          <w:rFonts w:ascii="Calibri" w:hAnsi="Calibri" w:cs="Calibri"/>
        </w:rPr>
        <w:tab/>
        <w:t>Date</w:t>
      </w:r>
    </w:p>
    <w:p w14:paraId="44416BDB" w14:textId="77777777" w:rsidR="00273234" w:rsidRPr="00273234" w:rsidRDefault="00273234" w:rsidP="00273234">
      <w:pPr>
        <w:rPr>
          <w:rFonts w:ascii="Calibri" w:hAnsi="Calibri" w:cs="Calibri"/>
        </w:rPr>
      </w:pPr>
    </w:p>
    <w:p w14:paraId="1CD397BD" w14:textId="32EAB88B" w:rsidR="00273234" w:rsidRPr="00273234" w:rsidRDefault="00273234" w:rsidP="00273234">
      <w:pPr>
        <w:rPr>
          <w:rFonts w:ascii="Calibri" w:hAnsi="Calibri" w:cs="Calibri"/>
        </w:rPr>
      </w:pPr>
      <w:r w:rsidRPr="00273234">
        <w:rPr>
          <w:rFonts w:ascii="Calibri" w:hAnsi="Calibri" w:cs="Calibri"/>
        </w:rPr>
        <w:t xml:space="preserve">Note: A facsimile or any properly reproduced signature </w:t>
      </w:r>
      <w:r w:rsidR="006A7DCC">
        <w:rPr>
          <w:rFonts w:ascii="Calibri" w:hAnsi="Calibri" w:cs="Calibri"/>
        </w:rPr>
        <w:t>shall</w:t>
      </w:r>
      <w:r w:rsidRPr="00273234">
        <w:rPr>
          <w:rFonts w:ascii="Calibri" w:hAnsi="Calibri" w:cs="Calibri"/>
        </w:rPr>
        <w:t xml:space="preserve"> be acceptable to meet this requirement.</w:t>
      </w:r>
    </w:p>
    <w:p w14:paraId="7C70E5B4" w14:textId="77777777" w:rsidR="00273234" w:rsidRPr="00273234" w:rsidRDefault="00273234" w:rsidP="00273234">
      <w:pPr>
        <w:rPr>
          <w:rFonts w:ascii="Calibri" w:hAnsi="Calibri" w:cs="Calibri"/>
        </w:rPr>
      </w:pPr>
    </w:p>
    <w:p w14:paraId="12292580" w14:textId="77777777" w:rsidR="00273234" w:rsidRPr="00273234" w:rsidRDefault="00273234" w:rsidP="00273234">
      <w:pPr>
        <w:rPr>
          <w:rFonts w:ascii="Calibri" w:hAnsi="Calibri" w:cs="Calibri"/>
        </w:rPr>
      </w:pPr>
      <w:r w:rsidRPr="00273234">
        <w:rPr>
          <w:rFonts w:ascii="Calibri" w:hAnsi="Calibri" w:cs="Calibri"/>
        </w:rPr>
        <w:t xml:space="preserve">Include Form G-6 in a Submission appendix. </w:t>
      </w:r>
    </w:p>
    <w:p w14:paraId="4F9063C2" w14:textId="77777777" w:rsidR="00273234" w:rsidRPr="00273234" w:rsidRDefault="00273234" w:rsidP="00273234">
      <w:pPr>
        <w:rPr>
          <w:rFonts w:ascii="Calibri" w:hAnsi="Calibri" w:cs="Calibri"/>
        </w:rPr>
      </w:pPr>
    </w:p>
    <w:p w14:paraId="714FF585" w14:textId="77777777" w:rsidR="00273234" w:rsidRPr="00273234" w:rsidRDefault="00273234" w:rsidP="00273234">
      <w:pPr>
        <w:rPr>
          <w:rFonts w:ascii="Calibri" w:hAnsi="Calibri" w:cs="Calibri"/>
          <w:b/>
          <w:sz w:val="28"/>
          <w:szCs w:val="28"/>
        </w:rPr>
      </w:pPr>
    </w:p>
    <w:p w14:paraId="238AECAC" w14:textId="77777777" w:rsidR="00273234" w:rsidRPr="00273234" w:rsidRDefault="00273234" w:rsidP="00273234">
      <w:pPr>
        <w:rPr>
          <w:rFonts w:ascii="Calibri" w:hAnsi="Calibri" w:cs="Calibri"/>
          <w:b/>
          <w:sz w:val="28"/>
          <w:szCs w:val="28"/>
        </w:rPr>
      </w:pPr>
      <w:r w:rsidRPr="00273234">
        <w:rPr>
          <w:rFonts w:ascii="Calibri" w:hAnsi="Calibri" w:cs="Calibri"/>
          <w:b/>
          <w:sz w:val="28"/>
          <w:szCs w:val="28"/>
        </w:rPr>
        <w:br w:type="page"/>
      </w:r>
    </w:p>
    <w:p w14:paraId="23A657FB" w14:textId="77777777" w:rsidR="00273234" w:rsidRPr="00273234" w:rsidRDefault="00273234" w:rsidP="00273234">
      <w:pPr>
        <w:jc w:val="center"/>
        <w:rPr>
          <w:rFonts w:ascii="Calibri" w:hAnsi="Calibri" w:cs="Calibri"/>
          <w:b/>
          <w:sz w:val="28"/>
        </w:rPr>
      </w:pPr>
      <w:r w:rsidRPr="00273234">
        <w:rPr>
          <w:rFonts w:ascii="Calibri" w:hAnsi="Calibri" w:cs="Calibri"/>
          <w:bCs/>
          <w:noProof/>
          <w:sz w:val="20"/>
        </w:rPr>
        <w:lastRenderedPageBreak/>
        <mc:AlternateContent>
          <mc:Choice Requires="wps">
            <w:drawing>
              <wp:anchor distT="0" distB="0" distL="114300" distR="114300" simplePos="0" relativeHeight="251676672" behindDoc="1" locked="0" layoutInCell="1" allowOverlap="1" wp14:anchorId="48CFA093" wp14:editId="60500DD4">
                <wp:simplePos x="0" y="0"/>
                <wp:positionH relativeFrom="column">
                  <wp:posOffset>795130</wp:posOffset>
                </wp:positionH>
                <wp:positionV relativeFrom="paragraph">
                  <wp:posOffset>-184867</wp:posOffset>
                </wp:positionV>
                <wp:extent cx="4373218" cy="588148"/>
                <wp:effectExtent l="0" t="0" r="104140" b="97790"/>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3218" cy="58814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29C63" id="Rectangle 20" o:spid="_x0000_s1026" style="position:absolute;margin-left:62.6pt;margin-top:-14.55pt;width:344.35pt;height:46.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" fillcolor="#eaeaea" strokeweight="1pt">
                <v:shadow on="t" offset="6pt,6pt"/>
              </v:rect>
            </w:pict>
          </mc:Fallback>
        </mc:AlternateContent>
      </w:r>
      <w:r w:rsidRPr="00273234">
        <w:rPr>
          <w:rFonts w:ascii="Calibri" w:hAnsi="Calibri" w:cs="Calibri"/>
          <w:b/>
          <w:sz w:val="28"/>
          <w:szCs w:val="28"/>
        </w:rPr>
        <w:t xml:space="preserve">Form G-7: Editorial Review Expert </w:t>
      </w:r>
      <w:r w:rsidRPr="00273234">
        <w:rPr>
          <w:rFonts w:ascii="Calibri" w:hAnsi="Calibri" w:cs="Calibri"/>
          <w:b/>
          <w:sz w:val="28"/>
        </w:rPr>
        <w:t>Certification</w:t>
      </w:r>
    </w:p>
    <w:p w14:paraId="3F89F553" w14:textId="77777777" w:rsidR="00273234" w:rsidRPr="00273234" w:rsidRDefault="00273234" w:rsidP="00273234">
      <w:pPr>
        <w:jc w:val="center"/>
        <w:rPr>
          <w:rFonts w:ascii="Calibri" w:hAnsi="Calibri" w:cs="Calibri"/>
        </w:rPr>
      </w:pPr>
    </w:p>
    <w:p w14:paraId="2A955363" w14:textId="77777777" w:rsidR="00273234" w:rsidRPr="00273234" w:rsidRDefault="00273234" w:rsidP="00273234">
      <w:pPr>
        <w:tabs>
          <w:tab w:val="left" w:pos="1080"/>
          <w:tab w:val="right" w:pos="9360"/>
        </w:tabs>
        <w:ind w:left="1080" w:hanging="1080"/>
        <w:rPr>
          <w:rFonts w:ascii="Calibri" w:hAnsi="Calibri" w:cs="Calibri"/>
        </w:rPr>
      </w:pPr>
    </w:p>
    <w:p w14:paraId="3DACB576" w14:textId="77777777" w:rsidR="00273234" w:rsidRPr="00273234" w:rsidRDefault="00273234" w:rsidP="00273234">
      <w:pPr>
        <w:tabs>
          <w:tab w:val="left" w:pos="1080"/>
          <w:tab w:val="right" w:pos="9360"/>
        </w:tabs>
        <w:ind w:left="1080" w:hanging="1080"/>
        <w:rPr>
          <w:rFonts w:ascii="Calibri" w:hAnsi="Calibri" w:cs="Calibri"/>
        </w:rPr>
      </w:pPr>
      <w:r w:rsidRPr="00273234">
        <w:rPr>
          <w:rFonts w:ascii="Calibri" w:hAnsi="Calibri" w:cs="Calibri"/>
        </w:rPr>
        <w:t>Purpose:</w:t>
      </w:r>
      <w:r w:rsidRPr="00273234">
        <w:rPr>
          <w:rFonts w:ascii="Calibri" w:hAnsi="Calibri" w:cs="Calibri"/>
        </w:rPr>
        <w:tab/>
        <w:t>This form identifies the signatory or signatories who have reviewed the current Submission for compliance with the Notification Requirements in the Acceptability Process chapter and Standard G-4 in accordance with the stated provisions.</w:t>
      </w:r>
    </w:p>
    <w:p w14:paraId="25BA480F" w14:textId="77777777" w:rsidR="00273234" w:rsidRPr="00273234" w:rsidRDefault="00273234" w:rsidP="00273234">
      <w:pPr>
        <w:tabs>
          <w:tab w:val="right" w:pos="9360"/>
        </w:tabs>
        <w:rPr>
          <w:rFonts w:ascii="Calibri" w:hAnsi="Calibri" w:cs="Calibri"/>
        </w:rPr>
      </w:pPr>
    </w:p>
    <w:p w14:paraId="766B3945" w14:textId="77777777" w:rsidR="00273234" w:rsidRPr="00273234" w:rsidRDefault="00273234" w:rsidP="00273234">
      <w:pPr>
        <w:tabs>
          <w:tab w:val="right" w:pos="9360"/>
        </w:tabs>
        <w:rPr>
          <w:rFonts w:ascii="Calibri" w:hAnsi="Calibri" w:cs="Calibri"/>
          <w:u w:val="single"/>
        </w:rPr>
      </w:pPr>
      <w:r w:rsidRPr="00273234">
        <w:rPr>
          <w:rFonts w:ascii="Calibri" w:hAnsi="Calibri" w:cs="Calibri"/>
        </w:rPr>
        <w:t xml:space="preserve">I hereby certify that I have reviewed the current Submission of </w:t>
      </w:r>
      <w:r w:rsidRPr="00273234">
        <w:rPr>
          <w:rFonts w:ascii="Calibri" w:hAnsi="Calibri" w:cs="Calibri"/>
          <w:u w:val="single"/>
        </w:rPr>
        <w:tab/>
      </w:r>
    </w:p>
    <w:p w14:paraId="0A80F365" w14:textId="77777777" w:rsidR="00273234" w:rsidRPr="00273234" w:rsidRDefault="00273234" w:rsidP="00273234">
      <w:pPr>
        <w:tabs>
          <w:tab w:val="right" w:pos="9360"/>
        </w:tabs>
        <w:rPr>
          <w:rFonts w:ascii="Calibri" w:hAnsi="Calibri" w:cs="Calibri"/>
        </w:rPr>
      </w:pPr>
      <w:r w:rsidRPr="00273234">
        <w:rPr>
          <w:rFonts w:ascii="Calibri" w:hAnsi="Calibri" w:cs="Calibri"/>
        </w:rPr>
        <w:tab/>
        <w:t>(Name of Hurricane Model)</w:t>
      </w:r>
    </w:p>
    <w:p w14:paraId="10062FC1" w14:textId="001B108D" w:rsidR="00273234" w:rsidRPr="00273234" w:rsidRDefault="00273234" w:rsidP="00273234">
      <w:pPr>
        <w:rPr>
          <w:rFonts w:ascii="Calibri" w:hAnsi="Calibri" w:cs="Calibri"/>
        </w:rPr>
      </w:pPr>
      <w:r w:rsidRPr="00273234">
        <w:rPr>
          <w:rFonts w:ascii="Calibri" w:hAnsi="Calibri" w:cs="Calibri"/>
        </w:rPr>
        <w:t xml:space="preserve">Version </w:t>
      </w:r>
      <w:r w:rsidRPr="00273234">
        <w:rPr>
          <w:rFonts w:ascii="Calibri" w:hAnsi="Calibri" w:cs="Calibri"/>
          <w:u w:val="single"/>
        </w:rPr>
        <w:tab/>
      </w:r>
      <w:r w:rsidRPr="00273234">
        <w:rPr>
          <w:rFonts w:ascii="Calibri" w:hAnsi="Calibri" w:cs="Calibri"/>
          <w:u w:val="single"/>
        </w:rPr>
        <w:tab/>
      </w:r>
      <w:r w:rsidRPr="00273234">
        <w:rPr>
          <w:rFonts w:ascii="Calibri" w:hAnsi="Calibri" w:cs="Calibri"/>
          <w:u w:val="single"/>
        </w:rPr>
        <w:tab/>
      </w:r>
      <w:r w:rsidRPr="00273234">
        <w:rPr>
          <w:rFonts w:ascii="Calibri" w:hAnsi="Calibri" w:cs="Calibri"/>
          <w:u w:val="single"/>
        </w:rPr>
        <w:tab/>
      </w:r>
      <w:r w:rsidRPr="00273234">
        <w:rPr>
          <w:rFonts w:ascii="Calibri" w:hAnsi="Calibri" w:cs="Calibri"/>
        </w:rPr>
        <w:t xml:space="preserve"> for compliance with the “Process for Determining the Acceptability of a Computer Simulation Hurricane Model” adopted by the Florida Commission on Hurricane Loss Projection Methodology in </w:t>
      </w:r>
      <w:r w:rsidR="00C524E0">
        <w:rPr>
          <w:rFonts w:ascii="Calibri" w:hAnsi="Calibri" w:cs="Calibri"/>
        </w:rPr>
        <w:t>the</w:t>
      </w:r>
      <w:r w:rsidRPr="00273234">
        <w:rPr>
          <w:rFonts w:ascii="Calibri" w:hAnsi="Calibri" w:cs="Calibri"/>
        </w:rPr>
        <w:t xml:space="preserve"> </w:t>
      </w:r>
      <w:r w:rsidRPr="00273234">
        <w:rPr>
          <w:rFonts w:ascii="Calibri" w:hAnsi="Calibri" w:cs="Calibri"/>
          <w:i/>
        </w:rPr>
        <w:t>Hurricane Standards Report of Activities as of November 1, 2025</w:t>
      </w:r>
      <w:r w:rsidRPr="00273234">
        <w:rPr>
          <w:rFonts w:ascii="Calibri" w:hAnsi="Calibri" w:cs="Calibri"/>
        </w:rPr>
        <w:t>, and hereby certify that:</w:t>
      </w:r>
    </w:p>
    <w:p w14:paraId="5862AC38" w14:textId="77777777" w:rsidR="00273234" w:rsidRPr="00273234" w:rsidRDefault="00273234" w:rsidP="00273234">
      <w:pPr>
        <w:rPr>
          <w:rFonts w:ascii="Calibri" w:hAnsi="Calibri" w:cs="Calibri"/>
        </w:rPr>
      </w:pPr>
    </w:p>
    <w:p w14:paraId="5C75C785" w14:textId="77777777" w:rsidR="00273234" w:rsidRPr="00273234" w:rsidRDefault="00273234" w:rsidP="00273234">
      <w:pPr>
        <w:numPr>
          <w:ilvl w:val="0"/>
          <w:numId w:val="95"/>
        </w:numPr>
        <w:rPr>
          <w:rFonts w:ascii="Calibri" w:hAnsi="Calibri" w:cs="Calibri"/>
        </w:rPr>
      </w:pPr>
      <w:r w:rsidRPr="00273234">
        <w:rPr>
          <w:rFonts w:ascii="Calibri" w:hAnsi="Calibri" w:cs="Calibri"/>
        </w:rPr>
        <w:t>The hurricane model Submission is in compliance with the Notification Requirements in the Acceptability Process chapter and Standard G-4;</w:t>
      </w:r>
    </w:p>
    <w:p w14:paraId="2D7417BA" w14:textId="77777777" w:rsidR="00273234" w:rsidRPr="00273234" w:rsidRDefault="00273234" w:rsidP="00273234">
      <w:pPr>
        <w:ind w:left="720"/>
        <w:rPr>
          <w:rFonts w:ascii="Calibri" w:hAnsi="Calibri" w:cs="Calibri"/>
        </w:rPr>
      </w:pPr>
    </w:p>
    <w:p w14:paraId="59BF0F50" w14:textId="77777777" w:rsidR="00273234" w:rsidRPr="00273234" w:rsidRDefault="00273234" w:rsidP="00273234">
      <w:pPr>
        <w:numPr>
          <w:ilvl w:val="0"/>
          <w:numId w:val="95"/>
        </w:numPr>
        <w:rPr>
          <w:rFonts w:ascii="Calibri" w:hAnsi="Calibri" w:cs="Calibri"/>
        </w:rPr>
      </w:pPr>
      <w:r w:rsidRPr="00273234">
        <w:rPr>
          <w:rFonts w:ascii="Calibri" w:hAnsi="Calibri" w:cs="Calibri"/>
        </w:rPr>
        <w:t xml:space="preserve">The disclosures and forms related to each hurricane standards group are editorially accurate and contain complete information, and any changes that have been made </w:t>
      </w:r>
    </w:p>
    <w:p w14:paraId="11BB5A9D" w14:textId="77777777" w:rsidR="00273234" w:rsidRPr="00273234" w:rsidRDefault="00273234" w:rsidP="00273234">
      <w:pPr>
        <w:ind w:left="720"/>
        <w:rPr>
          <w:rFonts w:ascii="Calibri" w:hAnsi="Calibri" w:cs="Calibri"/>
        </w:rPr>
      </w:pPr>
      <w:r w:rsidRPr="00273234">
        <w:rPr>
          <w:rFonts w:ascii="Calibri" w:hAnsi="Calibri" w:cs="Calibri"/>
        </w:rPr>
        <w:t>to the Submission during the review process have been reviewed for completeness, grammatical correctness, the exclusion of extraneous data/information, and typographical errors;</w:t>
      </w:r>
    </w:p>
    <w:p w14:paraId="5B8FF7C0" w14:textId="77777777" w:rsidR="00273234" w:rsidRPr="00273234" w:rsidRDefault="00273234" w:rsidP="00273234">
      <w:pPr>
        <w:ind w:left="720"/>
        <w:rPr>
          <w:rFonts w:ascii="Calibri" w:hAnsi="Calibri" w:cs="Calibri"/>
        </w:rPr>
      </w:pPr>
    </w:p>
    <w:p w14:paraId="3D205BDD" w14:textId="77777777" w:rsidR="00273234" w:rsidRPr="00273234" w:rsidRDefault="00273234" w:rsidP="00273234">
      <w:pPr>
        <w:numPr>
          <w:ilvl w:val="0"/>
          <w:numId w:val="95"/>
        </w:numPr>
        <w:rPr>
          <w:rFonts w:ascii="Calibri" w:hAnsi="Calibri" w:cs="Calibri"/>
        </w:rPr>
      </w:pPr>
      <w:r w:rsidRPr="00273234">
        <w:rPr>
          <w:rFonts w:ascii="Calibri" w:hAnsi="Calibri" w:cs="Calibri"/>
        </w:rPr>
        <w:t>There are no incomplete responses, charts or graphs, inaccurate citations, or extraneous text or references; and</w:t>
      </w:r>
    </w:p>
    <w:p w14:paraId="1D710255" w14:textId="77777777" w:rsidR="00273234" w:rsidRPr="00273234" w:rsidRDefault="00273234" w:rsidP="00273234">
      <w:pPr>
        <w:ind w:left="720"/>
        <w:rPr>
          <w:rFonts w:ascii="Calibri" w:hAnsi="Calibri" w:cs="Calibri"/>
        </w:rPr>
      </w:pPr>
    </w:p>
    <w:p w14:paraId="13733094" w14:textId="77777777" w:rsidR="00273234" w:rsidRPr="00273234" w:rsidRDefault="00273234" w:rsidP="00273234">
      <w:pPr>
        <w:numPr>
          <w:ilvl w:val="0"/>
          <w:numId w:val="95"/>
        </w:numPr>
        <w:tabs>
          <w:tab w:val="left" w:pos="810"/>
        </w:tabs>
        <w:rPr>
          <w:rFonts w:ascii="Calibri" w:hAnsi="Calibri" w:cs="Calibri"/>
        </w:rPr>
      </w:pPr>
      <w:r w:rsidRPr="00273234">
        <w:rPr>
          <w:rFonts w:ascii="Calibri" w:hAnsi="Calibri" w:cs="Calibri"/>
        </w:rPr>
        <w:t>In expressing my opinion, I have not been influenced by any other party to bias or prejudice my opinion.</w:t>
      </w:r>
    </w:p>
    <w:p w14:paraId="451B4BFF" w14:textId="77777777" w:rsidR="00273234" w:rsidRPr="00273234" w:rsidRDefault="00273234" w:rsidP="00273234">
      <w:pPr>
        <w:tabs>
          <w:tab w:val="left" w:pos="4320"/>
          <w:tab w:val="left" w:pos="5040"/>
          <w:tab w:val="left" w:pos="9360"/>
        </w:tabs>
        <w:jc w:val="both"/>
        <w:rPr>
          <w:rFonts w:ascii="Calibri" w:hAnsi="Calibri" w:cs="Calibri"/>
          <w:u w:val="single"/>
        </w:rPr>
      </w:pPr>
    </w:p>
    <w:p w14:paraId="433F5240" w14:textId="77777777" w:rsidR="00273234" w:rsidRPr="00273234" w:rsidRDefault="00273234" w:rsidP="00273234">
      <w:pPr>
        <w:tabs>
          <w:tab w:val="left" w:pos="4320"/>
          <w:tab w:val="left" w:pos="5040"/>
          <w:tab w:val="left" w:pos="9360"/>
        </w:tabs>
        <w:jc w:val="both"/>
        <w:rPr>
          <w:rFonts w:ascii="Calibri" w:hAnsi="Calibri" w:cs="Calibri"/>
          <w:u w:val="single"/>
        </w:rPr>
      </w:pPr>
    </w:p>
    <w:p w14:paraId="6F432834"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7E6A539D" w14:textId="77777777" w:rsidR="00273234" w:rsidRPr="00273234" w:rsidRDefault="00273234" w:rsidP="00273234">
      <w:pPr>
        <w:tabs>
          <w:tab w:val="left" w:pos="3600"/>
          <w:tab w:val="left" w:pos="5040"/>
          <w:tab w:val="left" w:pos="8640"/>
        </w:tabs>
        <w:rPr>
          <w:rFonts w:ascii="Calibri" w:hAnsi="Calibri" w:cs="Calibri"/>
        </w:rPr>
      </w:pPr>
      <w:r w:rsidRPr="00273234">
        <w:rPr>
          <w:rFonts w:ascii="Calibri" w:hAnsi="Calibri" w:cs="Calibri"/>
        </w:rPr>
        <w:t>Name</w:t>
      </w:r>
      <w:r w:rsidRPr="00273234">
        <w:rPr>
          <w:rFonts w:ascii="Calibri" w:hAnsi="Calibri" w:cs="Calibri"/>
        </w:rPr>
        <w:tab/>
      </w:r>
      <w:r w:rsidRPr="00273234">
        <w:rPr>
          <w:rFonts w:ascii="Calibri" w:hAnsi="Calibri" w:cs="Calibri"/>
        </w:rPr>
        <w:tab/>
        <w:t>Professional Credentials (Area of Expertise)</w:t>
      </w:r>
    </w:p>
    <w:p w14:paraId="5016B0A2" w14:textId="77777777" w:rsidR="00273234" w:rsidRPr="00273234" w:rsidRDefault="00273234" w:rsidP="00273234">
      <w:pPr>
        <w:tabs>
          <w:tab w:val="left" w:pos="3600"/>
          <w:tab w:val="left" w:pos="5040"/>
          <w:tab w:val="left" w:pos="8640"/>
        </w:tabs>
        <w:jc w:val="both"/>
        <w:rPr>
          <w:rFonts w:ascii="Calibri" w:hAnsi="Calibri" w:cs="Calibri"/>
        </w:rPr>
      </w:pPr>
    </w:p>
    <w:p w14:paraId="118327C6" w14:textId="77777777" w:rsidR="00273234" w:rsidRPr="00273234" w:rsidRDefault="00273234" w:rsidP="00273234">
      <w:pPr>
        <w:tabs>
          <w:tab w:val="left" w:pos="3600"/>
          <w:tab w:val="left" w:pos="5040"/>
          <w:tab w:val="left" w:pos="8640"/>
        </w:tabs>
        <w:jc w:val="both"/>
        <w:rPr>
          <w:rFonts w:ascii="Calibri" w:hAnsi="Calibri" w:cs="Calibri"/>
        </w:rPr>
      </w:pPr>
    </w:p>
    <w:p w14:paraId="6F998023"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6ED5BB2B"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rPr>
        <w:t>Signature (initial Submission)</w:t>
      </w:r>
      <w:r w:rsidRPr="00273234">
        <w:rPr>
          <w:rFonts w:ascii="Calibri" w:hAnsi="Calibri" w:cs="Calibri"/>
        </w:rPr>
        <w:tab/>
      </w:r>
      <w:r w:rsidRPr="00273234">
        <w:rPr>
          <w:rFonts w:ascii="Calibri" w:hAnsi="Calibri" w:cs="Calibri"/>
        </w:rPr>
        <w:tab/>
        <w:t>Date</w:t>
      </w:r>
    </w:p>
    <w:p w14:paraId="187A5596" w14:textId="77777777" w:rsidR="00273234" w:rsidRPr="00273234" w:rsidRDefault="00273234" w:rsidP="00273234">
      <w:pPr>
        <w:tabs>
          <w:tab w:val="left" w:pos="4320"/>
          <w:tab w:val="left" w:pos="5040"/>
          <w:tab w:val="left" w:pos="9360"/>
        </w:tabs>
        <w:jc w:val="both"/>
        <w:rPr>
          <w:rFonts w:ascii="Calibri" w:hAnsi="Calibri" w:cs="Calibri"/>
          <w:u w:val="single"/>
        </w:rPr>
      </w:pPr>
    </w:p>
    <w:p w14:paraId="283223CD" w14:textId="77777777" w:rsidR="00273234" w:rsidRPr="00273234" w:rsidRDefault="00273234" w:rsidP="00273234">
      <w:pPr>
        <w:tabs>
          <w:tab w:val="left" w:pos="4320"/>
          <w:tab w:val="left" w:pos="5040"/>
          <w:tab w:val="left" w:pos="9360"/>
        </w:tabs>
        <w:jc w:val="both"/>
        <w:rPr>
          <w:rFonts w:ascii="Calibri" w:hAnsi="Calibri" w:cs="Calibri"/>
          <w:u w:val="single"/>
        </w:rPr>
      </w:pPr>
    </w:p>
    <w:p w14:paraId="26942DD1"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1DAE6333"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rPr>
        <w:t>Signature (response to Deficiencies, if any)</w:t>
      </w:r>
      <w:r w:rsidRPr="00273234">
        <w:rPr>
          <w:rFonts w:ascii="Calibri" w:hAnsi="Calibri" w:cs="Calibri"/>
        </w:rPr>
        <w:tab/>
      </w:r>
      <w:r w:rsidRPr="00273234">
        <w:rPr>
          <w:rFonts w:ascii="Calibri" w:hAnsi="Calibri" w:cs="Calibri"/>
        </w:rPr>
        <w:tab/>
        <w:t>Date</w:t>
      </w:r>
    </w:p>
    <w:p w14:paraId="46205ED0" w14:textId="77777777" w:rsidR="00273234" w:rsidRPr="00273234" w:rsidRDefault="00273234" w:rsidP="00273234">
      <w:pPr>
        <w:tabs>
          <w:tab w:val="left" w:pos="4320"/>
          <w:tab w:val="left" w:pos="5040"/>
          <w:tab w:val="left" w:pos="9360"/>
        </w:tabs>
        <w:jc w:val="both"/>
        <w:rPr>
          <w:rFonts w:ascii="Calibri" w:hAnsi="Calibri" w:cs="Calibri"/>
        </w:rPr>
      </w:pPr>
    </w:p>
    <w:p w14:paraId="62E22FBF" w14:textId="77777777" w:rsidR="00273234" w:rsidRPr="00273234" w:rsidRDefault="00273234" w:rsidP="00273234">
      <w:pPr>
        <w:tabs>
          <w:tab w:val="left" w:pos="4320"/>
          <w:tab w:val="left" w:pos="5040"/>
          <w:tab w:val="left" w:pos="9360"/>
        </w:tabs>
        <w:jc w:val="both"/>
        <w:rPr>
          <w:rFonts w:ascii="Calibri" w:hAnsi="Calibri" w:cs="Calibri"/>
        </w:rPr>
      </w:pPr>
    </w:p>
    <w:p w14:paraId="1A4E9897"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5440A967"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rPr>
        <w:t>Signature (revisions to Submission, if any)</w:t>
      </w:r>
      <w:r w:rsidRPr="00273234">
        <w:rPr>
          <w:rFonts w:ascii="Calibri" w:hAnsi="Calibri" w:cs="Calibri"/>
        </w:rPr>
        <w:tab/>
      </w:r>
      <w:r w:rsidRPr="00273234">
        <w:rPr>
          <w:rFonts w:ascii="Calibri" w:hAnsi="Calibri" w:cs="Calibri"/>
        </w:rPr>
        <w:tab/>
        <w:t>Date</w:t>
      </w:r>
    </w:p>
    <w:p w14:paraId="4FAFB85F" w14:textId="77777777" w:rsidR="00273234" w:rsidRPr="00273234" w:rsidRDefault="00273234" w:rsidP="00273234">
      <w:pPr>
        <w:tabs>
          <w:tab w:val="left" w:pos="4320"/>
          <w:tab w:val="left" w:pos="5040"/>
          <w:tab w:val="left" w:pos="9360"/>
        </w:tabs>
        <w:jc w:val="both"/>
        <w:rPr>
          <w:rFonts w:ascii="Calibri" w:hAnsi="Calibri" w:cs="Calibri"/>
        </w:rPr>
      </w:pPr>
    </w:p>
    <w:p w14:paraId="0ECAEFF0"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lastRenderedPageBreak/>
        <w:tab/>
      </w:r>
      <w:r w:rsidRPr="00273234">
        <w:rPr>
          <w:rFonts w:ascii="Calibri" w:hAnsi="Calibri" w:cs="Calibri"/>
        </w:rPr>
        <w:tab/>
      </w:r>
      <w:r w:rsidRPr="00273234">
        <w:rPr>
          <w:rFonts w:ascii="Calibri" w:hAnsi="Calibri" w:cs="Calibri"/>
          <w:u w:val="single"/>
        </w:rPr>
        <w:tab/>
      </w:r>
    </w:p>
    <w:p w14:paraId="1A637E44"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rPr>
        <w:t>Signature (final Submission)</w:t>
      </w:r>
      <w:r w:rsidRPr="00273234">
        <w:rPr>
          <w:rFonts w:ascii="Calibri" w:hAnsi="Calibri" w:cs="Calibri"/>
        </w:rPr>
        <w:tab/>
      </w:r>
      <w:r w:rsidRPr="00273234">
        <w:rPr>
          <w:rFonts w:ascii="Calibri" w:hAnsi="Calibri" w:cs="Calibri"/>
        </w:rPr>
        <w:tab/>
        <w:t>Date</w:t>
      </w:r>
    </w:p>
    <w:p w14:paraId="75EFB364" w14:textId="77777777" w:rsidR="00273234" w:rsidRPr="00273234" w:rsidRDefault="00273234" w:rsidP="00273234">
      <w:pPr>
        <w:jc w:val="both"/>
        <w:rPr>
          <w:rFonts w:ascii="Calibri" w:hAnsi="Calibri" w:cs="Calibri"/>
        </w:rPr>
      </w:pPr>
    </w:p>
    <w:p w14:paraId="07C2087B" w14:textId="77777777" w:rsidR="00273234" w:rsidRPr="00273234" w:rsidRDefault="00273234" w:rsidP="00273234">
      <w:pPr>
        <w:rPr>
          <w:rFonts w:ascii="Calibri" w:hAnsi="Calibri" w:cs="Calibri"/>
        </w:rPr>
      </w:pPr>
      <w:r w:rsidRPr="00273234">
        <w:rPr>
          <w:rFonts w:ascii="Calibri" w:hAnsi="Calibri" w:cs="Calibri"/>
        </w:rPr>
        <w:t>An updated signature and form are required following any modification of the hurricane model and any revision of the initial Submission. If a signatory differs from the original signatory, provide the printed name and professional credentials for any new signatories. Additional signature lines shall be added as necessary using the following format:</w:t>
      </w:r>
    </w:p>
    <w:p w14:paraId="39CC019E" w14:textId="77777777" w:rsidR="00273234" w:rsidRPr="00273234" w:rsidRDefault="00273234" w:rsidP="00273234">
      <w:pPr>
        <w:jc w:val="both"/>
        <w:rPr>
          <w:rFonts w:ascii="Calibri" w:hAnsi="Calibri" w:cs="Calibri"/>
        </w:rPr>
      </w:pPr>
    </w:p>
    <w:p w14:paraId="6266E74F" w14:textId="77777777" w:rsidR="00273234" w:rsidRPr="00273234" w:rsidRDefault="00273234" w:rsidP="00273234">
      <w:pPr>
        <w:tabs>
          <w:tab w:val="left" w:pos="4320"/>
          <w:tab w:val="left" w:pos="5040"/>
          <w:tab w:val="left" w:pos="9360"/>
        </w:tabs>
        <w:jc w:val="both"/>
        <w:rPr>
          <w:rFonts w:ascii="Calibri" w:hAnsi="Calibri" w:cs="Calibri"/>
          <w:u w:val="single"/>
        </w:rPr>
      </w:pPr>
    </w:p>
    <w:p w14:paraId="20C4A488"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u w:val="single"/>
        </w:rPr>
        <w:tab/>
      </w:r>
      <w:r w:rsidRPr="00273234">
        <w:rPr>
          <w:rFonts w:ascii="Calibri" w:hAnsi="Calibri" w:cs="Calibri"/>
        </w:rPr>
        <w:tab/>
      </w:r>
      <w:r w:rsidRPr="00273234">
        <w:rPr>
          <w:rFonts w:ascii="Calibri" w:hAnsi="Calibri" w:cs="Calibri"/>
          <w:u w:val="single"/>
        </w:rPr>
        <w:tab/>
      </w:r>
    </w:p>
    <w:p w14:paraId="32E8BF49" w14:textId="77777777" w:rsidR="00273234" w:rsidRPr="00273234" w:rsidRDefault="00273234" w:rsidP="00273234">
      <w:pPr>
        <w:tabs>
          <w:tab w:val="left" w:pos="4320"/>
          <w:tab w:val="left" w:pos="5040"/>
          <w:tab w:val="left" w:pos="9360"/>
        </w:tabs>
        <w:jc w:val="both"/>
        <w:rPr>
          <w:rFonts w:ascii="Calibri" w:hAnsi="Calibri" w:cs="Calibri"/>
        </w:rPr>
      </w:pPr>
      <w:r w:rsidRPr="00273234">
        <w:rPr>
          <w:rFonts w:ascii="Calibri" w:hAnsi="Calibri" w:cs="Calibri"/>
        </w:rPr>
        <w:t>Signature (revisions to Submission)</w:t>
      </w:r>
      <w:r w:rsidRPr="00273234">
        <w:rPr>
          <w:rFonts w:ascii="Calibri" w:hAnsi="Calibri" w:cs="Calibri"/>
        </w:rPr>
        <w:tab/>
      </w:r>
      <w:r w:rsidRPr="00273234">
        <w:rPr>
          <w:rFonts w:ascii="Calibri" w:hAnsi="Calibri" w:cs="Calibri"/>
        </w:rPr>
        <w:tab/>
        <w:t>Date</w:t>
      </w:r>
    </w:p>
    <w:p w14:paraId="25FF311B" w14:textId="77777777" w:rsidR="00273234" w:rsidRPr="00273234" w:rsidRDefault="00273234" w:rsidP="00273234">
      <w:pPr>
        <w:jc w:val="both"/>
        <w:rPr>
          <w:rFonts w:ascii="Calibri" w:hAnsi="Calibri" w:cs="Calibri"/>
        </w:rPr>
      </w:pPr>
    </w:p>
    <w:p w14:paraId="4A0BADA1" w14:textId="50F32862" w:rsidR="00273234" w:rsidRPr="00273234" w:rsidRDefault="00273234" w:rsidP="00273234">
      <w:pPr>
        <w:rPr>
          <w:rFonts w:ascii="Calibri" w:hAnsi="Calibri" w:cs="Calibri"/>
        </w:rPr>
      </w:pPr>
      <w:r w:rsidRPr="00273234">
        <w:rPr>
          <w:rFonts w:ascii="Calibri" w:hAnsi="Calibri" w:cs="Calibri"/>
        </w:rPr>
        <w:t xml:space="preserve">Note: A facsimile or any properly reproduced signature </w:t>
      </w:r>
      <w:r w:rsidR="006A7DCC">
        <w:rPr>
          <w:rFonts w:ascii="Calibri" w:hAnsi="Calibri" w:cs="Calibri"/>
        </w:rPr>
        <w:t>shall</w:t>
      </w:r>
      <w:r w:rsidRPr="00273234">
        <w:rPr>
          <w:rFonts w:ascii="Calibri" w:hAnsi="Calibri" w:cs="Calibri"/>
        </w:rPr>
        <w:t xml:space="preserve"> be acceptable to meet this requirement. </w:t>
      </w:r>
    </w:p>
    <w:p w14:paraId="3D10C4A4" w14:textId="77777777" w:rsidR="00273234" w:rsidRPr="00273234" w:rsidRDefault="00273234" w:rsidP="00273234">
      <w:pPr>
        <w:rPr>
          <w:rFonts w:ascii="Calibri" w:hAnsi="Calibri" w:cs="Calibri"/>
        </w:rPr>
      </w:pPr>
    </w:p>
    <w:p w14:paraId="4754A889" w14:textId="77777777" w:rsidR="00273234" w:rsidRPr="00273234" w:rsidRDefault="00273234" w:rsidP="00273234">
      <w:pPr>
        <w:rPr>
          <w:rFonts w:ascii="Calibri" w:hAnsi="Calibri" w:cs="Calibri"/>
        </w:rPr>
      </w:pPr>
      <w:r w:rsidRPr="00273234">
        <w:rPr>
          <w:rFonts w:ascii="Calibri" w:hAnsi="Calibri" w:cs="Calibri"/>
        </w:rPr>
        <w:t>Include Form G-7 in a Submission appendix.</w:t>
      </w:r>
    </w:p>
    <w:p w14:paraId="15D26B43" w14:textId="77777777" w:rsidR="00273234" w:rsidRPr="00273234" w:rsidRDefault="00273234" w:rsidP="00273234">
      <w:pPr>
        <w:tabs>
          <w:tab w:val="left" w:pos="-2160"/>
        </w:tabs>
        <w:rPr>
          <w:rFonts w:ascii="Calibri" w:hAnsi="Calibri" w:cs="Calibri"/>
        </w:rPr>
      </w:pPr>
    </w:p>
    <w:p w14:paraId="44699480" w14:textId="77777777" w:rsidR="00273234" w:rsidRPr="00273234" w:rsidRDefault="00273234" w:rsidP="00273234">
      <w:pPr>
        <w:rPr>
          <w:rFonts w:ascii="Calibri" w:hAnsi="Calibri" w:cs="Calibri"/>
          <w:b/>
          <w:sz w:val="28"/>
          <w:szCs w:val="28"/>
        </w:rPr>
      </w:pPr>
    </w:p>
    <w:p w14:paraId="57560DDA" w14:textId="42EC8D22" w:rsidR="007C3204" w:rsidRDefault="007C3204">
      <w:pPr>
        <w:rPr>
          <w:rFonts w:ascii="Calibri" w:hAnsi="Calibri" w:cs="Calibri"/>
        </w:rPr>
      </w:pPr>
      <w:r>
        <w:rPr>
          <w:rFonts w:ascii="Calibri" w:hAnsi="Calibri" w:cs="Calibri"/>
        </w:rPr>
        <w:br w:type="page"/>
      </w:r>
    </w:p>
    <w:p w14:paraId="7E708B6D" w14:textId="77777777" w:rsidR="007C3204" w:rsidRPr="007C3204" w:rsidRDefault="007C3204" w:rsidP="007C3204">
      <w:pPr>
        <w:jc w:val="center"/>
        <w:rPr>
          <w:rFonts w:ascii="Calibri" w:hAnsi="Calibri" w:cs="Calibri"/>
          <w:b/>
          <w:caps/>
          <w:sz w:val="28"/>
          <w:szCs w:val="28"/>
        </w:rPr>
      </w:pPr>
      <w:r w:rsidRPr="007C3204">
        <w:rPr>
          <w:rFonts w:ascii="Calibri" w:hAnsi="Calibri" w:cs="Calibri"/>
          <w:b/>
          <w:caps/>
          <w:sz w:val="28"/>
          <w:szCs w:val="28"/>
        </w:rPr>
        <w:lastRenderedPageBreak/>
        <w:t>Meteorological HURRICANE Standards</w:t>
      </w:r>
    </w:p>
    <w:p w14:paraId="3EA1CC42" w14:textId="77777777" w:rsidR="007C3204" w:rsidRPr="007C3204" w:rsidRDefault="007C3204" w:rsidP="007C3204">
      <w:pPr>
        <w:rPr>
          <w:rFonts w:ascii="Calibri" w:hAnsi="Calibri" w:cs="Calibri"/>
          <w:b/>
          <w:sz w:val="28"/>
        </w:rPr>
      </w:pPr>
      <w:r w:rsidRPr="007C3204">
        <w:rPr>
          <w:rFonts w:ascii="Calibri" w:hAnsi="Calibri" w:cs="Calibri"/>
          <w:b/>
          <w:noProof/>
        </w:rPr>
        <mc:AlternateContent>
          <mc:Choice Requires="wps">
            <w:drawing>
              <wp:anchor distT="0" distB="0" distL="114300" distR="114300" simplePos="0" relativeHeight="251689984" behindDoc="1" locked="0" layoutInCell="1" allowOverlap="1" wp14:anchorId="4F793E3C" wp14:editId="79556460">
                <wp:simplePos x="0" y="0"/>
                <wp:positionH relativeFrom="column">
                  <wp:posOffset>-127552</wp:posOffset>
                </wp:positionH>
                <wp:positionV relativeFrom="paragraph">
                  <wp:posOffset>84455</wp:posOffset>
                </wp:positionV>
                <wp:extent cx="6438900" cy="2538375"/>
                <wp:effectExtent l="0" t="0" r="95250" b="90805"/>
                <wp:wrapNone/>
                <wp:docPr id="13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53837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E010B" id="Rectangle 23" o:spid="_x0000_s1026" style="position:absolute;margin-left:-10.05pt;margin-top:6.65pt;width:507pt;height:199.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" fillcolor="#eaeaea" strokeweight="1pt">
                <v:shadow on="t" offset="6pt,6pt"/>
              </v:rect>
            </w:pict>
          </mc:Fallback>
        </mc:AlternateContent>
      </w:r>
    </w:p>
    <w:p w14:paraId="6025DCF6" w14:textId="77777777" w:rsidR="007C3204" w:rsidRPr="007C3204" w:rsidRDefault="007C3204" w:rsidP="007C3204">
      <w:pPr>
        <w:tabs>
          <w:tab w:val="left" w:pos="-3600"/>
        </w:tabs>
        <w:jc w:val="both"/>
        <w:rPr>
          <w:rFonts w:ascii="Calibri" w:hAnsi="Calibri" w:cs="Calibri"/>
          <w:b/>
          <w:sz w:val="28"/>
        </w:rPr>
      </w:pPr>
      <w:r w:rsidRPr="007C3204">
        <w:rPr>
          <w:rFonts w:ascii="Calibri" w:hAnsi="Calibri" w:cs="Calibri"/>
          <w:b/>
          <w:sz w:val="28"/>
        </w:rPr>
        <w:t>M-1</w:t>
      </w:r>
      <w:r w:rsidRPr="007C3204">
        <w:rPr>
          <w:rFonts w:ascii="Calibri" w:hAnsi="Calibri" w:cs="Calibri"/>
          <w:b/>
          <w:sz w:val="28"/>
        </w:rPr>
        <w:tab/>
        <w:t>Model Base Hurricane Set*</w:t>
      </w:r>
    </w:p>
    <w:p w14:paraId="279AB32B" w14:textId="77777777" w:rsidR="007C3204" w:rsidRPr="007C3204" w:rsidRDefault="007C3204" w:rsidP="007C3204">
      <w:pPr>
        <w:tabs>
          <w:tab w:val="left" w:pos="-3600"/>
        </w:tabs>
        <w:jc w:val="both"/>
        <w:rPr>
          <w:rFonts w:ascii="Calibri" w:hAnsi="Calibri" w:cs="Calibri"/>
          <w:bCs/>
          <w:i/>
          <w:iCs/>
          <w:sz w:val="20"/>
        </w:rPr>
      </w:pPr>
      <w:r w:rsidRPr="007C3204">
        <w:rPr>
          <w:rFonts w:ascii="Calibri" w:hAnsi="Calibri" w:cs="Calibri"/>
          <w:bCs/>
          <w:i/>
          <w:iCs/>
          <w:sz w:val="20"/>
        </w:rPr>
        <w:tab/>
        <w:t>(*Significant Revision)</w:t>
      </w:r>
    </w:p>
    <w:p w14:paraId="74D83E60"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b/>
          <w:i/>
          <w:iCs/>
        </w:rPr>
      </w:pPr>
    </w:p>
    <w:p w14:paraId="26DDED33" w14:textId="77777777" w:rsidR="007C3204" w:rsidRPr="007C3204" w:rsidRDefault="007C3204" w:rsidP="007C3204">
      <w:pPr>
        <w:numPr>
          <w:ilvl w:val="0"/>
          <w:numId w:val="1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ascii="Calibri" w:hAnsi="Calibri" w:cs="Calibri"/>
          <w:b/>
          <w:i/>
          <w:iCs/>
        </w:rPr>
      </w:pPr>
      <w:r w:rsidRPr="007C3204">
        <w:rPr>
          <w:rFonts w:ascii="Calibri" w:hAnsi="Calibri" w:cs="Calibri"/>
          <w:b/>
          <w:i/>
          <w:iCs/>
        </w:rPr>
        <w:t>The Model Base Hurricane Set shall be one of the following: (1) Reference Hurricane Set, (2) Model Adjusted Hurricane Set, or (3) Model Climate-Adjusted Hurricane Set, and shall be justified.</w:t>
      </w:r>
    </w:p>
    <w:p w14:paraId="2AE18EFA"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contextualSpacing/>
        <w:rPr>
          <w:rFonts w:ascii="Calibri" w:hAnsi="Calibri" w:cs="Calibri"/>
          <w:b/>
          <w:i/>
          <w:iCs/>
        </w:rPr>
      </w:pPr>
    </w:p>
    <w:p w14:paraId="2A36D14E" w14:textId="77777777" w:rsidR="007C3204" w:rsidRPr="007C3204" w:rsidRDefault="007C3204" w:rsidP="007C3204">
      <w:pPr>
        <w:numPr>
          <w:ilvl w:val="0"/>
          <w:numId w:val="1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ascii="Calibri" w:hAnsi="Calibri" w:cs="Calibri"/>
          <w:b/>
          <w:i/>
          <w:iCs/>
        </w:rPr>
      </w:pPr>
      <w:r w:rsidRPr="007C3204">
        <w:rPr>
          <w:rFonts w:ascii="Calibri" w:hAnsi="Calibri" w:cs="Calibri"/>
          <w:b/>
          <w:i/>
          <w:iCs/>
        </w:rPr>
        <w:t xml:space="preserve">A climate-adjusted hurricane model shall use one of the hurricane sets listed in A. as its Model Base Hurricane Set, and shall be justified. </w:t>
      </w:r>
    </w:p>
    <w:p w14:paraId="140877ED"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contextualSpacing/>
        <w:rPr>
          <w:rFonts w:ascii="Calibri" w:hAnsi="Calibri" w:cs="Calibri"/>
          <w:b/>
          <w:i/>
          <w:iCs/>
        </w:rPr>
      </w:pPr>
    </w:p>
    <w:p w14:paraId="23ED89BA" w14:textId="77777777" w:rsidR="007C3204" w:rsidRPr="007C3204" w:rsidRDefault="007C3204" w:rsidP="007C3204">
      <w:pPr>
        <w:numPr>
          <w:ilvl w:val="0"/>
          <w:numId w:val="1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ascii="Calibri" w:hAnsi="Calibri" w:cs="Calibri"/>
          <w:b/>
          <w:i/>
          <w:iCs/>
        </w:rPr>
      </w:pPr>
      <w:r w:rsidRPr="007C3204">
        <w:rPr>
          <w:rFonts w:ascii="Calibri" w:hAnsi="Calibri" w:cs="Calibri"/>
          <w:b/>
          <w:i/>
          <w:iCs/>
        </w:rPr>
        <w:t>Annual frequencies used in the hurricane model validation shall be based upon the Model Base Hurricane Set.</w:t>
      </w:r>
    </w:p>
    <w:p w14:paraId="6AC97B1C"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b/>
          <w:i/>
          <w:iCs/>
        </w:rPr>
      </w:pPr>
      <w:r w:rsidRPr="007C3204">
        <w:rPr>
          <w:rFonts w:ascii="Calibri" w:hAnsi="Calibri" w:cs="Calibri"/>
          <w:b/>
          <w:i/>
          <w:iCs/>
        </w:rPr>
        <w:t xml:space="preserve"> </w:t>
      </w:r>
    </w:p>
    <w:p w14:paraId="4E84D982"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rPr>
      </w:pPr>
    </w:p>
    <w:p w14:paraId="59991F46" w14:textId="77777777" w:rsidR="007C3204" w:rsidRPr="007C3204" w:rsidRDefault="007C3204" w:rsidP="007C3204">
      <w:pPr>
        <w:tabs>
          <w:tab w:val="left" w:pos="1440"/>
        </w:tabs>
        <w:ind w:left="1800" w:hanging="1080"/>
        <w:rPr>
          <w:rFonts w:ascii="Calibri" w:hAnsi="Calibri" w:cs="Calibri"/>
        </w:rPr>
      </w:pPr>
      <w:r w:rsidRPr="007C3204">
        <w:rPr>
          <w:rFonts w:ascii="Calibri" w:hAnsi="Calibri" w:cs="Calibri"/>
        </w:rPr>
        <w:t>Purpose:</w:t>
      </w:r>
      <w:r w:rsidRPr="007C3204">
        <w:rPr>
          <w:rFonts w:ascii="Calibri" w:hAnsi="Calibri" w:cs="Calibri"/>
        </w:rPr>
        <w:tab/>
        <w:t>The Model Base Hurricane Set is used in both calibration and validation of modeled versus historical hurricanes impacting Florida.</w:t>
      </w:r>
    </w:p>
    <w:p w14:paraId="6251B278" w14:textId="77777777" w:rsidR="007C3204" w:rsidRPr="007C3204" w:rsidRDefault="007C3204" w:rsidP="007C3204">
      <w:pPr>
        <w:tabs>
          <w:tab w:val="left" w:pos="1440"/>
        </w:tabs>
        <w:ind w:left="1800" w:hanging="1080"/>
        <w:rPr>
          <w:rFonts w:ascii="Calibri" w:hAnsi="Calibri" w:cs="Calibri"/>
        </w:rPr>
      </w:pPr>
    </w:p>
    <w:p w14:paraId="733890F7" w14:textId="77777777" w:rsidR="007C3204" w:rsidRPr="007C3204" w:rsidRDefault="007C3204" w:rsidP="007C3204">
      <w:pPr>
        <w:tabs>
          <w:tab w:val="left" w:pos="1440"/>
        </w:tabs>
        <w:ind w:left="1800"/>
        <w:rPr>
          <w:rFonts w:ascii="Calibri" w:hAnsi="Calibri" w:cs="Calibri"/>
        </w:rPr>
      </w:pPr>
      <w:r w:rsidRPr="007C3204">
        <w:rPr>
          <w:rFonts w:ascii="Calibri" w:hAnsi="Calibri" w:cs="Calibri"/>
        </w:rPr>
        <w:t>The Model Base Hurricane Set is to be developed by the modeling organization as the most appropriate interpretation of the historical hurricane record for use in modeling hurricane wind hazard.</w:t>
      </w:r>
    </w:p>
    <w:p w14:paraId="5C1E38BB" w14:textId="77777777" w:rsidR="007C3204" w:rsidRPr="007C3204" w:rsidRDefault="007C3204" w:rsidP="007C3204">
      <w:pPr>
        <w:tabs>
          <w:tab w:val="left" w:pos="1440"/>
        </w:tabs>
        <w:ind w:left="1800"/>
        <w:rPr>
          <w:rFonts w:ascii="Calibri" w:hAnsi="Calibri" w:cs="Calibri"/>
        </w:rPr>
      </w:pPr>
    </w:p>
    <w:p w14:paraId="0E735872" w14:textId="77777777" w:rsidR="007C3204" w:rsidRPr="007C3204" w:rsidRDefault="007C3204" w:rsidP="007C3204">
      <w:pPr>
        <w:tabs>
          <w:tab w:val="left" w:pos="1440"/>
        </w:tabs>
        <w:ind w:left="1800"/>
        <w:rPr>
          <w:rFonts w:ascii="Calibri" w:hAnsi="Calibri" w:cs="Calibri"/>
        </w:rPr>
      </w:pPr>
      <w:r w:rsidRPr="007C3204">
        <w:rPr>
          <w:rFonts w:ascii="Calibri" w:hAnsi="Calibri" w:cs="Calibri"/>
        </w:rPr>
        <w:t xml:space="preserve">Differences in statewide and regional storm counts and landfall intensities relative to the Reference Hurricane Set shall be justified. </w:t>
      </w:r>
    </w:p>
    <w:p w14:paraId="7A14C036" w14:textId="77777777" w:rsidR="007C3204" w:rsidRPr="007C3204" w:rsidRDefault="007C3204" w:rsidP="007C3204">
      <w:pPr>
        <w:tabs>
          <w:tab w:val="left" w:pos="-1440"/>
          <w:tab w:val="left" w:pos="1800"/>
        </w:tabs>
        <w:ind w:left="360"/>
        <w:rPr>
          <w:rFonts w:ascii="Calibri" w:hAnsi="Calibri" w:cs="Calibri"/>
        </w:rPr>
      </w:pPr>
      <w:r w:rsidRPr="007C3204">
        <w:rPr>
          <w:rFonts w:ascii="Calibri" w:hAnsi="Calibri" w:cs="Calibri"/>
        </w:rPr>
        <w:tab/>
      </w:r>
    </w:p>
    <w:p w14:paraId="091EDDAB" w14:textId="77777777" w:rsidR="007C3204" w:rsidRPr="007C3204" w:rsidRDefault="007C3204" w:rsidP="007C3204">
      <w:pPr>
        <w:tabs>
          <w:tab w:val="left" w:pos="1440"/>
          <w:tab w:val="left" w:pos="2520"/>
          <w:tab w:val="left" w:pos="3060"/>
        </w:tabs>
        <w:ind w:left="3060" w:hanging="2340"/>
        <w:rPr>
          <w:rFonts w:ascii="Calibri" w:hAnsi="Calibri" w:cs="Calibri"/>
        </w:rPr>
      </w:pPr>
      <w:r w:rsidRPr="007C3204">
        <w:rPr>
          <w:rFonts w:ascii="Calibri" w:hAnsi="Calibri" w:cs="Calibri"/>
        </w:rPr>
        <w:t>Relevant Forms:</w:t>
      </w:r>
      <w:r w:rsidRPr="007C3204">
        <w:rPr>
          <w:rFonts w:ascii="Calibri" w:hAnsi="Calibri" w:cs="Calibri"/>
        </w:rPr>
        <w:tab/>
        <w:t>G-2,</w:t>
      </w:r>
      <w:r w:rsidRPr="007C3204">
        <w:rPr>
          <w:rFonts w:ascii="Calibri" w:hAnsi="Calibri" w:cs="Calibri"/>
        </w:rPr>
        <w:tab/>
        <w:t>Meteorological Hurricane Standards Expert Certification</w:t>
      </w:r>
    </w:p>
    <w:p w14:paraId="002A9AF4" w14:textId="77777777" w:rsidR="007C3204" w:rsidRPr="007C3204" w:rsidRDefault="007C3204" w:rsidP="007C3204">
      <w:pPr>
        <w:tabs>
          <w:tab w:val="left" w:pos="1440"/>
          <w:tab w:val="left" w:pos="2520"/>
          <w:tab w:val="left" w:pos="3060"/>
        </w:tabs>
        <w:ind w:left="3060" w:hanging="2340"/>
        <w:rPr>
          <w:rFonts w:ascii="Calibri" w:hAnsi="Calibri" w:cs="Calibri"/>
        </w:rPr>
      </w:pPr>
      <w:r w:rsidRPr="007C3204">
        <w:rPr>
          <w:rFonts w:ascii="Calibri" w:hAnsi="Calibri" w:cs="Calibri"/>
        </w:rPr>
        <w:tab/>
      </w:r>
      <w:r w:rsidRPr="007C3204">
        <w:rPr>
          <w:rFonts w:ascii="Calibri" w:hAnsi="Calibri" w:cs="Calibri"/>
        </w:rPr>
        <w:tab/>
        <w:t>M-1,</w:t>
      </w:r>
      <w:r w:rsidRPr="007C3204">
        <w:rPr>
          <w:rFonts w:ascii="Calibri" w:hAnsi="Calibri" w:cs="Calibri"/>
        </w:rPr>
        <w:tab/>
        <w:t>Annual Occurrence Rates</w:t>
      </w:r>
    </w:p>
    <w:p w14:paraId="7D872E18" w14:textId="77777777" w:rsidR="007C3204" w:rsidRPr="007C3204" w:rsidRDefault="007C3204" w:rsidP="007C3204">
      <w:pPr>
        <w:tabs>
          <w:tab w:val="left" w:pos="1440"/>
          <w:tab w:val="left" w:pos="2520"/>
          <w:tab w:val="left" w:pos="3330"/>
        </w:tabs>
        <w:ind w:left="3060" w:hanging="2340"/>
        <w:rPr>
          <w:rFonts w:ascii="Calibri" w:hAnsi="Calibri" w:cs="Calibri"/>
        </w:rPr>
      </w:pPr>
      <w:r w:rsidRPr="007C3204">
        <w:rPr>
          <w:rFonts w:ascii="Calibri" w:hAnsi="Calibri" w:cs="Calibri"/>
        </w:rPr>
        <w:tab/>
      </w:r>
      <w:r w:rsidRPr="007C3204">
        <w:rPr>
          <w:rFonts w:ascii="Calibri" w:hAnsi="Calibri" w:cs="Calibri"/>
        </w:rPr>
        <w:tab/>
        <w:t>M-4,</w:t>
      </w:r>
      <w:r w:rsidRPr="007C3204">
        <w:rPr>
          <w:rFonts w:ascii="Calibri" w:hAnsi="Calibri" w:cs="Calibri"/>
        </w:rPr>
        <w:tab/>
        <w:t>Probability and Frequency of Florida Landfalling Hurricanes per Year</w:t>
      </w:r>
    </w:p>
    <w:p w14:paraId="46005C69" w14:textId="77777777" w:rsidR="007C3204" w:rsidRPr="007C3204" w:rsidRDefault="007C3204" w:rsidP="007C3204">
      <w:pPr>
        <w:tabs>
          <w:tab w:val="left" w:pos="1440"/>
          <w:tab w:val="left" w:pos="2520"/>
          <w:tab w:val="left" w:pos="3060"/>
        </w:tabs>
        <w:ind w:left="3060" w:hanging="2340"/>
        <w:rPr>
          <w:rFonts w:ascii="Calibri" w:hAnsi="Calibri" w:cs="Calibri"/>
        </w:rPr>
      </w:pPr>
      <w:r w:rsidRPr="007C3204">
        <w:rPr>
          <w:rFonts w:ascii="Calibri" w:hAnsi="Calibri" w:cs="Calibri"/>
        </w:rPr>
        <w:tab/>
      </w:r>
      <w:r w:rsidRPr="007C3204">
        <w:rPr>
          <w:rFonts w:ascii="Calibri" w:hAnsi="Calibri" w:cs="Calibri"/>
        </w:rPr>
        <w:tab/>
        <w:t>S-5,</w:t>
      </w:r>
      <w:r w:rsidRPr="007C3204">
        <w:rPr>
          <w:rFonts w:ascii="Calibri" w:hAnsi="Calibri" w:cs="Calibri"/>
        </w:rPr>
        <w:tab/>
        <w:t>Average Annual Zero Deductible Statewide Hurricane Loss Costs</w:t>
      </w:r>
      <w:r w:rsidRPr="007C3204">
        <w:rPr>
          <w:rFonts w:ascii="Calibri" w:hAnsi="Calibri" w:cs="Calibri"/>
        </w:rPr>
        <w:tab/>
      </w:r>
    </w:p>
    <w:p w14:paraId="16E5FC97" w14:textId="77777777" w:rsidR="007C3204" w:rsidRPr="007C3204" w:rsidRDefault="007C3204" w:rsidP="007C3204">
      <w:pPr>
        <w:tabs>
          <w:tab w:val="left" w:pos="2520"/>
          <w:tab w:val="left" w:pos="3060"/>
        </w:tabs>
        <w:ind w:left="3060" w:hanging="2340"/>
        <w:rPr>
          <w:rFonts w:ascii="Calibri" w:hAnsi="Calibri" w:cs="Calibri"/>
        </w:rPr>
      </w:pPr>
      <w:r w:rsidRPr="007C3204">
        <w:rPr>
          <w:rFonts w:ascii="Calibri" w:hAnsi="Calibri" w:cs="Calibri"/>
        </w:rPr>
        <w:tab/>
        <w:t>A-2,</w:t>
      </w:r>
      <w:r w:rsidRPr="007C3204">
        <w:rPr>
          <w:rFonts w:ascii="Calibri" w:hAnsi="Calibri" w:cs="Calibri"/>
        </w:rPr>
        <w:tab/>
        <w:t xml:space="preserve">Model Base Hurricane Set Statewide Hurricane Losses </w:t>
      </w:r>
    </w:p>
    <w:p w14:paraId="1017FB89" w14:textId="77777777" w:rsidR="007C3204" w:rsidRPr="007C3204" w:rsidRDefault="007C3204" w:rsidP="007C3204">
      <w:pPr>
        <w:tabs>
          <w:tab w:val="left" w:pos="2520"/>
          <w:tab w:val="left" w:pos="3060"/>
        </w:tabs>
        <w:ind w:left="3060" w:hanging="2340"/>
        <w:rPr>
          <w:rFonts w:ascii="Calibri" w:hAnsi="Calibri" w:cs="Calibri"/>
        </w:rPr>
      </w:pPr>
      <w:r w:rsidRPr="007C3204">
        <w:rPr>
          <w:rFonts w:ascii="Calibri" w:hAnsi="Calibri" w:cs="Calibri"/>
        </w:rPr>
        <w:tab/>
        <w:t>A-3,</w:t>
      </w:r>
      <w:r w:rsidRPr="007C3204">
        <w:rPr>
          <w:rFonts w:ascii="Calibri" w:hAnsi="Calibri" w:cs="Calibri"/>
        </w:rPr>
        <w:tab/>
        <w:t xml:space="preserve">Hurricane Losses </w:t>
      </w:r>
    </w:p>
    <w:p w14:paraId="03195F9C" w14:textId="77777777" w:rsidR="007C3204" w:rsidRPr="007C3204" w:rsidRDefault="007C3204" w:rsidP="007C3204">
      <w:pPr>
        <w:tabs>
          <w:tab w:val="left" w:pos="1440"/>
          <w:tab w:val="left" w:pos="2520"/>
        </w:tabs>
        <w:ind w:left="2347" w:hanging="2347"/>
        <w:rPr>
          <w:rFonts w:ascii="Calibri" w:hAnsi="Calibri" w:cs="Calibri"/>
          <w:b/>
        </w:rPr>
      </w:pPr>
    </w:p>
    <w:p w14:paraId="7F7596EB" w14:textId="77777777" w:rsidR="007C3204" w:rsidRPr="007C3204" w:rsidRDefault="007C3204" w:rsidP="007C3204">
      <w:pPr>
        <w:tabs>
          <w:tab w:val="left" w:pos="1440"/>
          <w:tab w:val="left" w:pos="2520"/>
        </w:tabs>
        <w:ind w:left="2347" w:hanging="2347"/>
        <w:rPr>
          <w:rFonts w:ascii="Calibri" w:hAnsi="Calibri" w:cs="Calibri"/>
          <w:b/>
        </w:rPr>
      </w:pPr>
      <w:r w:rsidRPr="007C3204">
        <w:rPr>
          <w:rFonts w:ascii="Calibri" w:hAnsi="Calibri" w:cs="Calibri"/>
          <w:b/>
        </w:rPr>
        <w:t>Disclosures</w:t>
      </w:r>
    </w:p>
    <w:p w14:paraId="5D2BBEDE" w14:textId="77777777" w:rsidR="007C3204" w:rsidRPr="007C3204" w:rsidRDefault="007C3204" w:rsidP="007C3204">
      <w:pPr>
        <w:tabs>
          <w:tab w:val="left" w:pos="1440"/>
          <w:tab w:val="left" w:pos="2520"/>
        </w:tabs>
        <w:ind w:left="2347" w:hanging="2347"/>
        <w:rPr>
          <w:rFonts w:ascii="Calibri" w:hAnsi="Calibri" w:cs="Calibri"/>
          <w:b/>
        </w:rPr>
      </w:pPr>
    </w:p>
    <w:p w14:paraId="7246210A" w14:textId="77777777" w:rsidR="007C3204" w:rsidRPr="007C3204" w:rsidRDefault="007C3204" w:rsidP="007C3204">
      <w:pPr>
        <w:widowControl w:val="0"/>
        <w:numPr>
          <w:ilvl w:val="0"/>
          <w:numId w:val="125"/>
        </w:numPr>
        <w:outlineLvl w:val="2"/>
        <w:rPr>
          <w:rFonts w:ascii="Calibri" w:hAnsi="Calibri" w:cs="Calibri"/>
          <w:bCs/>
          <w:snapToGrid w:val="0"/>
          <w:szCs w:val="20"/>
        </w:rPr>
      </w:pPr>
      <w:r w:rsidRPr="007C3204">
        <w:rPr>
          <w:rFonts w:ascii="Calibri" w:hAnsi="Calibri" w:cs="Calibri"/>
          <w:bCs/>
          <w:snapToGrid w:val="0"/>
          <w:szCs w:val="20"/>
        </w:rPr>
        <w:t xml:space="preserve">Identify the basis for the Model Base Hurricane Set as listed in Standard M-1.A. </w:t>
      </w:r>
    </w:p>
    <w:p w14:paraId="076E6709" w14:textId="77777777" w:rsidR="007C3204" w:rsidRPr="007C3204" w:rsidRDefault="007C3204" w:rsidP="007C3204">
      <w:pPr>
        <w:ind w:left="720"/>
        <w:contextualSpacing/>
        <w:rPr>
          <w:rFonts w:ascii="Calibri" w:hAnsi="Calibri" w:cs="Calibri"/>
          <w:bCs/>
        </w:rPr>
      </w:pPr>
    </w:p>
    <w:p w14:paraId="3173750D" w14:textId="77777777" w:rsidR="007C3204" w:rsidRPr="007C3204" w:rsidRDefault="007C3204" w:rsidP="007C3204">
      <w:pPr>
        <w:widowControl w:val="0"/>
        <w:numPr>
          <w:ilvl w:val="0"/>
          <w:numId w:val="125"/>
        </w:numPr>
        <w:outlineLvl w:val="2"/>
        <w:rPr>
          <w:rFonts w:ascii="Calibri" w:hAnsi="Calibri" w:cs="Calibri"/>
          <w:bCs/>
          <w:snapToGrid w:val="0"/>
          <w:szCs w:val="20"/>
        </w:rPr>
      </w:pPr>
      <w:r w:rsidRPr="007C3204">
        <w:rPr>
          <w:rFonts w:ascii="Calibri" w:hAnsi="Calibri" w:cs="Calibri"/>
          <w:bCs/>
          <w:snapToGrid w:val="0"/>
          <w:szCs w:val="20"/>
        </w:rPr>
        <w:t>Describe the process used to develop the Model Base Hurricane Set. Specify:</w:t>
      </w:r>
    </w:p>
    <w:p w14:paraId="355E30B7" w14:textId="77777777" w:rsidR="007C3204" w:rsidRPr="007C3204" w:rsidRDefault="007C3204" w:rsidP="007C3204">
      <w:pPr>
        <w:ind w:left="720"/>
        <w:contextualSpacing/>
        <w:rPr>
          <w:rFonts w:ascii="Calibri" w:hAnsi="Calibri" w:cs="Calibri"/>
          <w:bCs/>
        </w:rPr>
      </w:pPr>
    </w:p>
    <w:p w14:paraId="797FB0C6" w14:textId="58394218" w:rsidR="007C3204" w:rsidRPr="007C3204" w:rsidRDefault="007C3204" w:rsidP="007C3204">
      <w:pPr>
        <w:widowControl w:val="0"/>
        <w:numPr>
          <w:ilvl w:val="0"/>
          <w:numId w:val="128"/>
        </w:numPr>
        <w:outlineLvl w:val="2"/>
        <w:rPr>
          <w:rFonts w:ascii="Calibri" w:hAnsi="Calibri" w:cs="Calibri"/>
          <w:bCs/>
          <w:snapToGrid w:val="0"/>
          <w:szCs w:val="20"/>
        </w:rPr>
      </w:pPr>
      <w:r w:rsidRPr="007C3204">
        <w:rPr>
          <w:rFonts w:ascii="Calibri" w:hAnsi="Calibri" w:cs="Calibri"/>
          <w:bCs/>
          <w:snapToGrid w:val="0"/>
          <w:szCs w:val="20"/>
        </w:rPr>
        <w:t>The HURDAT2</w:t>
      </w:r>
      <w:r w:rsidR="003E79F6">
        <w:rPr>
          <w:rFonts w:ascii="Calibri" w:hAnsi="Calibri" w:cs="Calibri"/>
          <w:bCs/>
          <w:snapToGrid w:val="0"/>
          <w:szCs w:val="20"/>
        </w:rPr>
        <w:t xml:space="preserve"> (Hurricane Data 2</w:t>
      </w:r>
      <w:r w:rsidR="003E79F6" w:rsidRPr="003E79F6">
        <w:rPr>
          <w:rFonts w:ascii="Calibri" w:hAnsi="Calibri" w:cs="Calibri"/>
          <w:bCs/>
          <w:snapToGrid w:val="0"/>
          <w:szCs w:val="20"/>
          <w:vertAlign w:val="superscript"/>
        </w:rPr>
        <w:t>nd</w:t>
      </w:r>
      <w:r w:rsidR="003E79F6">
        <w:rPr>
          <w:rFonts w:ascii="Calibri" w:hAnsi="Calibri" w:cs="Calibri"/>
          <w:bCs/>
          <w:snapToGrid w:val="0"/>
          <w:szCs w:val="20"/>
        </w:rPr>
        <w:t xml:space="preserve"> Generation)</w:t>
      </w:r>
      <w:r w:rsidRPr="007C3204">
        <w:rPr>
          <w:rFonts w:ascii="Calibri" w:hAnsi="Calibri" w:cs="Calibri"/>
          <w:bCs/>
          <w:snapToGrid w:val="0"/>
          <w:szCs w:val="20"/>
        </w:rPr>
        <w:t xml:space="preserve"> release date used,</w:t>
      </w:r>
    </w:p>
    <w:p w14:paraId="32AD8308" w14:textId="77777777" w:rsidR="007C3204" w:rsidRPr="007C3204" w:rsidRDefault="007C3204" w:rsidP="007C3204">
      <w:pPr>
        <w:widowControl w:val="0"/>
        <w:ind w:left="360" w:hanging="360"/>
        <w:outlineLvl w:val="2"/>
        <w:rPr>
          <w:rFonts w:ascii="Calibri" w:hAnsi="Calibri" w:cs="Calibri"/>
          <w:bCs/>
          <w:snapToGrid w:val="0"/>
          <w:szCs w:val="20"/>
        </w:rPr>
      </w:pPr>
    </w:p>
    <w:p w14:paraId="4588A159" w14:textId="77777777" w:rsidR="007C3204" w:rsidRPr="007C3204" w:rsidRDefault="007C3204" w:rsidP="007C3204">
      <w:pPr>
        <w:widowControl w:val="0"/>
        <w:numPr>
          <w:ilvl w:val="0"/>
          <w:numId w:val="128"/>
        </w:numPr>
        <w:tabs>
          <w:tab w:val="left" w:pos="810"/>
        </w:tabs>
        <w:outlineLvl w:val="2"/>
        <w:rPr>
          <w:rFonts w:ascii="Calibri" w:hAnsi="Calibri" w:cs="Calibri"/>
          <w:bCs/>
          <w:snapToGrid w:val="0"/>
          <w:szCs w:val="20"/>
        </w:rPr>
      </w:pPr>
      <w:r w:rsidRPr="007C3204">
        <w:rPr>
          <w:rFonts w:ascii="Calibri" w:hAnsi="Calibri" w:cs="Calibri"/>
          <w:bCs/>
          <w:snapToGrid w:val="0"/>
          <w:szCs w:val="20"/>
        </w:rPr>
        <w:t>Additional data, databases, and modifications, including intensity classification adjustments, excluding any climate adjustment used, and</w:t>
      </w:r>
    </w:p>
    <w:p w14:paraId="25A2AC33" w14:textId="77777777" w:rsidR="007C3204" w:rsidRPr="007C3204" w:rsidRDefault="007C3204" w:rsidP="007C3204">
      <w:pPr>
        <w:ind w:left="720"/>
        <w:contextualSpacing/>
        <w:rPr>
          <w:rFonts w:ascii="Calibri" w:hAnsi="Calibri" w:cs="Calibri"/>
          <w:bCs/>
        </w:rPr>
      </w:pPr>
    </w:p>
    <w:p w14:paraId="6CB4E456" w14:textId="77777777" w:rsidR="007C3204" w:rsidRPr="007C3204" w:rsidRDefault="007C3204" w:rsidP="007C3204">
      <w:pPr>
        <w:widowControl w:val="0"/>
        <w:numPr>
          <w:ilvl w:val="0"/>
          <w:numId w:val="128"/>
        </w:numPr>
        <w:tabs>
          <w:tab w:val="left" w:pos="810"/>
        </w:tabs>
        <w:outlineLvl w:val="2"/>
        <w:rPr>
          <w:rFonts w:ascii="Calibri" w:hAnsi="Calibri" w:cs="Calibri"/>
          <w:bCs/>
          <w:snapToGrid w:val="0"/>
          <w:szCs w:val="20"/>
        </w:rPr>
      </w:pPr>
      <w:r w:rsidRPr="007C3204">
        <w:rPr>
          <w:rFonts w:ascii="Calibri" w:hAnsi="Calibri" w:cs="Calibri"/>
          <w:bCs/>
          <w:snapToGrid w:val="0"/>
          <w:szCs w:val="20"/>
        </w:rPr>
        <w:lastRenderedPageBreak/>
        <w:t>Additional data, databases, and modifications related to a climate adjustment used, including intensity classification adjustments.</w:t>
      </w:r>
    </w:p>
    <w:p w14:paraId="72A89FD7" w14:textId="77777777" w:rsidR="007C3204" w:rsidRPr="007C3204" w:rsidRDefault="007C3204" w:rsidP="007C3204">
      <w:pPr>
        <w:widowControl w:val="0"/>
        <w:tabs>
          <w:tab w:val="left" w:pos="810"/>
        </w:tabs>
        <w:outlineLvl w:val="2"/>
        <w:rPr>
          <w:rFonts w:ascii="Calibri" w:hAnsi="Calibri" w:cs="Calibri"/>
          <w:bCs/>
          <w:snapToGrid w:val="0"/>
          <w:szCs w:val="20"/>
        </w:rPr>
      </w:pPr>
    </w:p>
    <w:p w14:paraId="4A08EAD3" w14:textId="77777777" w:rsidR="007C3204" w:rsidRPr="007C3204" w:rsidRDefault="007C3204" w:rsidP="007C3204">
      <w:pPr>
        <w:numPr>
          <w:ilvl w:val="0"/>
          <w:numId w:val="124"/>
        </w:numPr>
        <w:contextualSpacing/>
        <w:rPr>
          <w:rFonts w:ascii="Calibri" w:hAnsi="Calibri" w:cs="Calibri"/>
          <w:bCs/>
        </w:rPr>
      </w:pPr>
      <w:r w:rsidRPr="007C3204">
        <w:rPr>
          <w:rFonts w:ascii="Calibri" w:hAnsi="Calibri" w:cs="Calibri"/>
        </w:rPr>
        <w:t>Justify the Model Base Hurricane Set based upon current scientific literature and current technical literature.</w:t>
      </w:r>
    </w:p>
    <w:p w14:paraId="532573E6" w14:textId="77777777" w:rsidR="007C3204" w:rsidRPr="007C3204" w:rsidRDefault="007C3204" w:rsidP="007C3204">
      <w:pPr>
        <w:ind w:left="360"/>
        <w:contextualSpacing/>
        <w:rPr>
          <w:rFonts w:ascii="Calibri" w:hAnsi="Calibri" w:cs="Calibri"/>
          <w:bCs/>
        </w:rPr>
      </w:pPr>
    </w:p>
    <w:p w14:paraId="5EDC10D3" w14:textId="77777777" w:rsidR="007C3204" w:rsidRPr="007C3204" w:rsidRDefault="007C3204" w:rsidP="007C3204">
      <w:pPr>
        <w:widowControl w:val="0"/>
        <w:numPr>
          <w:ilvl w:val="0"/>
          <w:numId w:val="124"/>
        </w:numPr>
        <w:outlineLvl w:val="2"/>
        <w:rPr>
          <w:rFonts w:ascii="Calibri" w:hAnsi="Calibri" w:cs="Calibri"/>
          <w:bCs/>
          <w:snapToGrid w:val="0"/>
          <w:szCs w:val="20"/>
        </w:rPr>
      </w:pPr>
      <w:r w:rsidRPr="007C3204">
        <w:rPr>
          <w:rFonts w:ascii="Calibri" w:hAnsi="Calibri" w:cs="Calibri"/>
          <w:snapToGrid w:val="0"/>
          <w:szCs w:val="20"/>
        </w:rPr>
        <w:t xml:space="preserve">Describe and justify any changes made to the Model Base Hurricane Set in the hurricane model under review that are not reflected in changes to the distributions in Form S-3. </w:t>
      </w:r>
    </w:p>
    <w:p w14:paraId="3B7E596D" w14:textId="77777777" w:rsidR="007C3204" w:rsidRPr="007C3204" w:rsidRDefault="007C3204" w:rsidP="007C3204">
      <w:pPr>
        <w:widowControl w:val="0"/>
        <w:ind w:left="360"/>
        <w:outlineLvl w:val="2"/>
        <w:rPr>
          <w:rFonts w:ascii="Calibri" w:hAnsi="Calibri" w:cs="Calibri"/>
          <w:bCs/>
          <w:snapToGrid w:val="0"/>
          <w:szCs w:val="20"/>
        </w:rPr>
      </w:pPr>
    </w:p>
    <w:p w14:paraId="79397E37" w14:textId="77777777" w:rsidR="007C3204" w:rsidRPr="007C3204" w:rsidRDefault="007C3204" w:rsidP="007C3204">
      <w:pPr>
        <w:widowControl w:val="0"/>
        <w:numPr>
          <w:ilvl w:val="0"/>
          <w:numId w:val="124"/>
        </w:numPr>
        <w:tabs>
          <w:tab w:val="left" w:pos="360"/>
        </w:tabs>
        <w:outlineLvl w:val="2"/>
        <w:rPr>
          <w:rFonts w:ascii="Calibri" w:hAnsi="Calibri" w:cs="Calibri"/>
          <w:bCs/>
          <w:snapToGrid w:val="0"/>
          <w:szCs w:val="20"/>
        </w:rPr>
      </w:pPr>
      <w:bookmarkStart w:id="51" w:name="_Hlk206765481"/>
      <w:r w:rsidRPr="007C3204">
        <w:rPr>
          <w:rFonts w:ascii="Calibri" w:hAnsi="Calibri" w:cs="Calibri"/>
          <w:bCs/>
          <w:snapToGrid w:val="0"/>
          <w:szCs w:val="20"/>
        </w:rPr>
        <w:t xml:space="preserve">If the Model Base Hurricane Set includes climate adjustments, describe the impact of the climate adjustments on Florida hurricane landfall frequencies relative to the Reference Hurricane Set. </w:t>
      </w:r>
    </w:p>
    <w:bookmarkEnd w:id="51"/>
    <w:p w14:paraId="2DABF918" w14:textId="77777777" w:rsidR="007C3204" w:rsidRPr="007C3204" w:rsidRDefault="007C3204" w:rsidP="007C3204">
      <w:pPr>
        <w:ind w:left="360"/>
        <w:contextualSpacing/>
        <w:rPr>
          <w:rFonts w:ascii="Calibri" w:hAnsi="Calibri" w:cs="Calibri"/>
        </w:rPr>
      </w:pPr>
    </w:p>
    <w:p w14:paraId="397FE3F6" w14:textId="77777777" w:rsidR="007C3204" w:rsidRPr="007C3204" w:rsidRDefault="007C3204" w:rsidP="007C3204">
      <w:pPr>
        <w:widowControl w:val="0"/>
        <w:numPr>
          <w:ilvl w:val="0"/>
          <w:numId w:val="124"/>
        </w:numPr>
        <w:tabs>
          <w:tab w:val="left" w:pos="450"/>
        </w:tabs>
        <w:outlineLvl w:val="2"/>
        <w:rPr>
          <w:rFonts w:ascii="Calibri" w:hAnsi="Calibri" w:cs="Calibri"/>
          <w:bCs/>
          <w:snapToGrid w:val="0"/>
          <w:szCs w:val="20"/>
        </w:rPr>
      </w:pPr>
      <w:r w:rsidRPr="007C3204">
        <w:rPr>
          <w:rFonts w:ascii="Calibri" w:hAnsi="Calibri" w:cs="Calibri"/>
          <w:bCs/>
          <w:snapToGrid w:val="0"/>
          <w:szCs w:val="20"/>
        </w:rPr>
        <w:t xml:space="preserve">Provide completed Form M-1(s) in a Submission appendix. </w:t>
      </w:r>
      <w:r w:rsidRPr="007C3204">
        <w:rPr>
          <w:rFonts w:ascii="Calibri" w:hAnsi="Calibri" w:cs="Calibri"/>
          <w:snapToGrid w:val="0"/>
          <w:szCs w:val="20"/>
        </w:rPr>
        <w:t>Provide a hyperlink here to the location of the form(s).</w:t>
      </w:r>
      <w:bookmarkStart w:id="52" w:name="_Hlk201829793"/>
      <w:r w:rsidRPr="007C3204">
        <w:rPr>
          <w:rFonts w:ascii="Calibri" w:hAnsi="Calibri" w:cs="Calibri"/>
          <w:snapToGrid w:val="0"/>
          <w:szCs w:val="20"/>
          <w:shd w:val="clear" w:color="auto" w:fill="D9E2F3"/>
        </w:rPr>
        <w:t xml:space="preserve">  </w:t>
      </w:r>
    </w:p>
    <w:p w14:paraId="7A5930D3" w14:textId="77777777" w:rsidR="007C3204" w:rsidRPr="007C3204" w:rsidRDefault="007C3204" w:rsidP="007C3204">
      <w:pPr>
        <w:widowControl w:val="0"/>
        <w:outlineLvl w:val="2"/>
        <w:rPr>
          <w:rFonts w:ascii="Calibri" w:hAnsi="Calibri" w:cs="Calibri"/>
          <w:bCs/>
          <w:snapToGrid w:val="0"/>
          <w:szCs w:val="20"/>
        </w:rPr>
      </w:pPr>
    </w:p>
    <w:bookmarkEnd w:id="52"/>
    <w:p w14:paraId="4AB31466" w14:textId="77777777" w:rsidR="007C3204" w:rsidRPr="007C3204" w:rsidRDefault="007C3204" w:rsidP="007C3204">
      <w:pPr>
        <w:widowControl w:val="0"/>
        <w:numPr>
          <w:ilvl w:val="0"/>
          <w:numId w:val="124"/>
        </w:numPr>
        <w:outlineLvl w:val="2"/>
        <w:rPr>
          <w:rFonts w:ascii="Calibri" w:hAnsi="Calibri" w:cs="Calibri"/>
          <w:bCs/>
          <w:snapToGrid w:val="0"/>
          <w:szCs w:val="20"/>
        </w:rPr>
      </w:pPr>
      <w:r w:rsidRPr="007C3204">
        <w:rPr>
          <w:rFonts w:ascii="Calibri" w:hAnsi="Calibri" w:cs="Calibri"/>
          <w:bCs/>
          <w:snapToGrid w:val="0"/>
          <w:szCs w:val="20"/>
        </w:rPr>
        <w:t xml:space="preserve">Provide completed Form M-4(s) in a Submission appendix. Provide a hyperlink here to the location of the form(s). </w:t>
      </w:r>
    </w:p>
    <w:p w14:paraId="53226FBC" w14:textId="77777777" w:rsidR="007C3204" w:rsidRPr="007C3204" w:rsidRDefault="007C3204" w:rsidP="007C3204">
      <w:pPr>
        <w:widowControl w:val="0"/>
        <w:ind w:left="360"/>
        <w:outlineLvl w:val="2"/>
        <w:rPr>
          <w:rFonts w:ascii="Calibri" w:hAnsi="Calibri" w:cs="Calibri"/>
          <w:bCs/>
          <w:snapToGrid w:val="0"/>
          <w:szCs w:val="20"/>
        </w:rPr>
      </w:pPr>
    </w:p>
    <w:p w14:paraId="6B25619A" w14:textId="77777777" w:rsidR="007C3204" w:rsidRPr="007C3204" w:rsidRDefault="007C3204" w:rsidP="007C3204">
      <w:pPr>
        <w:widowControl w:val="0"/>
        <w:numPr>
          <w:ilvl w:val="0"/>
          <w:numId w:val="124"/>
        </w:numPr>
        <w:tabs>
          <w:tab w:val="left" w:pos="450"/>
        </w:tabs>
        <w:outlineLvl w:val="2"/>
        <w:rPr>
          <w:rFonts w:ascii="Calibri" w:hAnsi="Calibri" w:cs="Calibri"/>
          <w:bCs/>
          <w:snapToGrid w:val="0"/>
          <w:szCs w:val="20"/>
        </w:rPr>
      </w:pPr>
      <w:r w:rsidRPr="007C3204">
        <w:rPr>
          <w:rFonts w:ascii="Calibri" w:hAnsi="Calibri" w:cs="Calibri"/>
          <w:bCs/>
          <w:snapToGrid w:val="0"/>
          <w:szCs w:val="20"/>
        </w:rPr>
        <w:t>Describe the process for incorporating the Model Base Hurricane Set consistently into Forms M-1, M-4, and A-2.</w:t>
      </w:r>
    </w:p>
    <w:p w14:paraId="141E36C7" w14:textId="77777777" w:rsidR="007C3204" w:rsidRPr="007C3204" w:rsidRDefault="007C3204" w:rsidP="007C3204">
      <w:pPr>
        <w:tabs>
          <w:tab w:val="left" w:pos="-3600"/>
          <w:tab w:val="left" w:pos="360"/>
          <w:tab w:val="left" w:pos="1080"/>
        </w:tabs>
        <w:ind w:left="360" w:hanging="360"/>
        <w:rPr>
          <w:rFonts w:ascii="Calibri" w:hAnsi="Calibri" w:cs="Calibri"/>
          <w:b/>
        </w:rPr>
      </w:pPr>
    </w:p>
    <w:p w14:paraId="66281E12" w14:textId="77777777" w:rsidR="007C3204" w:rsidRPr="007C3204" w:rsidRDefault="007C3204" w:rsidP="007C3204">
      <w:pPr>
        <w:tabs>
          <w:tab w:val="left" w:pos="-3600"/>
          <w:tab w:val="left" w:pos="360"/>
          <w:tab w:val="left" w:pos="1080"/>
        </w:tabs>
        <w:ind w:left="360" w:hanging="360"/>
        <w:rPr>
          <w:rFonts w:ascii="Calibri" w:hAnsi="Calibri" w:cs="Calibri"/>
          <w:b/>
        </w:rPr>
      </w:pPr>
      <w:r w:rsidRPr="007C3204">
        <w:rPr>
          <w:rFonts w:ascii="Calibri" w:hAnsi="Calibri" w:cs="Calibri"/>
          <w:b/>
        </w:rPr>
        <w:t>Audit</w:t>
      </w:r>
    </w:p>
    <w:p w14:paraId="2C169812" w14:textId="77777777" w:rsidR="007C3204" w:rsidRPr="007C3204" w:rsidRDefault="007C3204" w:rsidP="007C3204">
      <w:pPr>
        <w:widowControl w:val="0"/>
        <w:outlineLvl w:val="2"/>
        <w:rPr>
          <w:rFonts w:ascii="Calibri" w:hAnsi="Calibri" w:cs="Calibri"/>
          <w:bCs/>
          <w:snapToGrid w:val="0"/>
          <w:szCs w:val="20"/>
        </w:rPr>
      </w:pPr>
    </w:p>
    <w:p w14:paraId="79D4A3DB" w14:textId="77777777" w:rsidR="007C3204" w:rsidRPr="007C3204" w:rsidRDefault="007C3204" w:rsidP="007C3204">
      <w:pPr>
        <w:numPr>
          <w:ilvl w:val="0"/>
          <w:numId w:val="116"/>
        </w:numPr>
        <w:tabs>
          <w:tab w:val="left" w:pos="-3600"/>
        </w:tabs>
        <w:ind w:left="360"/>
        <w:rPr>
          <w:rFonts w:ascii="Calibri" w:hAnsi="Calibri" w:cs="Calibri"/>
        </w:rPr>
      </w:pPr>
      <w:r w:rsidRPr="007C3204">
        <w:rPr>
          <w:rFonts w:ascii="Calibri" w:hAnsi="Calibri" w:cs="Calibri"/>
        </w:rPr>
        <w:t>The Model Base Hurricane Set, and its justification will be reviewed.</w:t>
      </w:r>
    </w:p>
    <w:p w14:paraId="6D9F0709" w14:textId="77777777" w:rsidR="007C3204" w:rsidRPr="007C3204" w:rsidRDefault="007C3204" w:rsidP="007C3204">
      <w:pPr>
        <w:tabs>
          <w:tab w:val="left" w:pos="-3600"/>
        </w:tabs>
        <w:rPr>
          <w:rFonts w:ascii="Calibri" w:hAnsi="Calibri" w:cs="Calibri"/>
        </w:rPr>
      </w:pPr>
    </w:p>
    <w:p w14:paraId="08DDD57D" w14:textId="77777777" w:rsidR="007C3204" w:rsidRPr="007C3204" w:rsidRDefault="007C3204" w:rsidP="007C3204">
      <w:pPr>
        <w:numPr>
          <w:ilvl w:val="0"/>
          <w:numId w:val="116"/>
        </w:numPr>
        <w:tabs>
          <w:tab w:val="num" w:pos="360"/>
        </w:tabs>
        <w:ind w:left="360"/>
        <w:contextualSpacing/>
        <w:rPr>
          <w:rFonts w:ascii="Calibri" w:hAnsi="Calibri" w:cs="Calibri"/>
        </w:rPr>
      </w:pPr>
      <w:r w:rsidRPr="007C3204">
        <w:rPr>
          <w:rFonts w:ascii="Calibri" w:hAnsi="Calibri" w:cs="Calibri"/>
        </w:rPr>
        <w:t xml:space="preserve">If the Model Base Hurricane Set includes climate adjustments, justification of the applicability of those adjustments and the methods used to model Florida hurricanes </w:t>
      </w:r>
    </w:p>
    <w:p w14:paraId="4153E192" w14:textId="77777777" w:rsidR="007C3204" w:rsidRPr="007C3204" w:rsidRDefault="007C3204" w:rsidP="007C3204">
      <w:pPr>
        <w:ind w:left="360"/>
        <w:contextualSpacing/>
        <w:rPr>
          <w:rFonts w:ascii="Calibri" w:hAnsi="Calibri" w:cs="Calibri"/>
        </w:rPr>
      </w:pPr>
      <w:r w:rsidRPr="007C3204">
        <w:rPr>
          <w:rFonts w:ascii="Calibri" w:hAnsi="Calibri" w:cs="Calibri"/>
        </w:rPr>
        <w:t>based on current scientific literature and current technical literature will be reviewed.</w:t>
      </w:r>
    </w:p>
    <w:p w14:paraId="4A016A9E" w14:textId="77777777" w:rsidR="007C3204" w:rsidRPr="007C3204" w:rsidRDefault="007C3204" w:rsidP="007C3204">
      <w:pPr>
        <w:rPr>
          <w:rFonts w:ascii="Calibri" w:hAnsi="Calibri" w:cs="Calibri"/>
        </w:rPr>
      </w:pPr>
    </w:p>
    <w:p w14:paraId="3363FB4D" w14:textId="77777777" w:rsidR="007C3204" w:rsidRPr="007C3204" w:rsidRDefault="007C3204" w:rsidP="007C3204">
      <w:pPr>
        <w:widowControl w:val="0"/>
        <w:numPr>
          <w:ilvl w:val="0"/>
          <w:numId w:val="116"/>
        </w:numPr>
        <w:tabs>
          <w:tab w:val="num" w:pos="360"/>
        </w:tabs>
        <w:ind w:left="360"/>
        <w:outlineLvl w:val="2"/>
        <w:rPr>
          <w:rFonts w:ascii="Calibri" w:hAnsi="Calibri" w:cs="Calibri"/>
          <w:snapToGrid w:val="0"/>
          <w:szCs w:val="20"/>
        </w:rPr>
      </w:pPr>
      <w:r w:rsidRPr="007C3204">
        <w:rPr>
          <w:rFonts w:ascii="Calibri" w:hAnsi="Calibri" w:cs="Calibri"/>
          <w:snapToGrid w:val="0"/>
          <w:szCs w:val="20"/>
        </w:rPr>
        <w:t xml:space="preserve">Statewide and regional Model Base Hurricane Set landfall counts by Saffir-Simpson Hurricane Wind Scale category will be compared to the Reference Hurricane Set. Any storms in the Model Base Hurricane Set with adjusted Saffir-Simpson Hurricane Wind </w:t>
      </w:r>
    </w:p>
    <w:p w14:paraId="1DAC92E4" w14:textId="77777777" w:rsidR="007C3204" w:rsidRPr="007C3204" w:rsidRDefault="007C3204" w:rsidP="007C3204">
      <w:pPr>
        <w:widowControl w:val="0"/>
        <w:ind w:left="360"/>
        <w:outlineLvl w:val="2"/>
        <w:rPr>
          <w:rFonts w:ascii="Calibri" w:hAnsi="Calibri" w:cs="Calibri"/>
          <w:snapToGrid w:val="0"/>
          <w:szCs w:val="20"/>
        </w:rPr>
      </w:pPr>
      <w:r w:rsidRPr="007C3204">
        <w:rPr>
          <w:rFonts w:ascii="Calibri" w:hAnsi="Calibri" w:cs="Calibri"/>
          <w:snapToGrid w:val="0"/>
          <w:szCs w:val="20"/>
        </w:rPr>
        <w:t xml:space="preserve">Scale categories will be reviewed. </w:t>
      </w:r>
    </w:p>
    <w:p w14:paraId="008BE71C" w14:textId="77777777" w:rsidR="007C3204" w:rsidRPr="007C3204" w:rsidRDefault="007C3204" w:rsidP="007C3204">
      <w:pPr>
        <w:tabs>
          <w:tab w:val="left" w:pos="-3600"/>
        </w:tabs>
        <w:rPr>
          <w:rFonts w:ascii="Calibri" w:hAnsi="Calibri" w:cs="Calibri"/>
        </w:rPr>
      </w:pPr>
    </w:p>
    <w:p w14:paraId="122DCC15" w14:textId="77777777" w:rsidR="007C3204" w:rsidRPr="007C3204" w:rsidRDefault="007C3204" w:rsidP="007C3204">
      <w:pPr>
        <w:numPr>
          <w:ilvl w:val="0"/>
          <w:numId w:val="116"/>
        </w:numPr>
        <w:tabs>
          <w:tab w:val="left" w:pos="-3600"/>
          <w:tab w:val="num" w:pos="360"/>
        </w:tabs>
        <w:ind w:left="360"/>
        <w:contextualSpacing/>
        <w:rPr>
          <w:rFonts w:ascii="Calibri" w:hAnsi="Calibri" w:cs="Calibri"/>
        </w:rPr>
      </w:pPr>
      <w:r w:rsidRPr="007C3204">
        <w:rPr>
          <w:rFonts w:ascii="Calibri" w:hAnsi="Calibri" w:cs="Calibri"/>
        </w:rPr>
        <w:t xml:space="preserve">A plot of the Model Base Hurricane Set landfall intensities versus the corresponding values of the Reference Hurricane Set (including a 1:1 reference line) will be reviewed. Using the differences in landfall intensity, a histogram plot of the differences will be reviewed along with the computed bias and root-mean-square (rms) differences. Any bias shown in general or for specific storms based on current scientific literature, current technical literature, or observational evidence will be reviewed. </w:t>
      </w:r>
    </w:p>
    <w:p w14:paraId="01FAE9DF" w14:textId="77777777" w:rsidR="007C3204" w:rsidRPr="007C3204" w:rsidRDefault="007C3204" w:rsidP="007C3204">
      <w:pPr>
        <w:tabs>
          <w:tab w:val="left" w:pos="-3600"/>
        </w:tabs>
        <w:ind w:left="360"/>
        <w:rPr>
          <w:rFonts w:ascii="Calibri" w:hAnsi="Calibri" w:cs="Calibri"/>
        </w:rPr>
      </w:pPr>
    </w:p>
    <w:p w14:paraId="11EABD62" w14:textId="77777777" w:rsidR="007C3204" w:rsidRPr="007C3204" w:rsidRDefault="007C3204" w:rsidP="007C3204">
      <w:pPr>
        <w:numPr>
          <w:ilvl w:val="0"/>
          <w:numId w:val="116"/>
        </w:numPr>
        <w:tabs>
          <w:tab w:val="left" w:pos="-3600"/>
          <w:tab w:val="left" w:pos="450"/>
        </w:tabs>
        <w:ind w:left="360"/>
        <w:rPr>
          <w:rFonts w:ascii="Calibri" w:hAnsi="Calibri" w:cs="Calibri"/>
        </w:rPr>
      </w:pPr>
      <w:r w:rsidRPr="007C3204">
        <w:rPr>
          <w:rFonts w:ascii="Calibri" w:hAnsi="Calibri" w:cs="Calibri"/>
        </w:rPr>
        <w:t>A flowchart or other illustration of how changes in the Reference Hurricane Set are used in the calculation of the Model Base Hurricane Set landfall distribution will be reviewed.</w:t>
      </w:r>
    </w:p>
    <w:p w14:paraId="75701E9F" w14:textId="77777777" w:rsidR="007C3204" w:rsidRPr="007C3204" w:rsidRDefault="007C3204" w:rsidP="007C3204">
      <w:pPr>
        <w:tabs>
          <w:tab w:val="left" w:pos="-3600"/>
        </w:tabs>
        <w:rPr>
          <w:rFonts w:ascii="Calibri" w:hAnsi="Calibri" w:cs="Calibri"/>
        </w:rPr>
      </w:pPr>
    </w:p>
    <w:p w14:paraId="6953B3EE" w14:textId="77777777" w:rsidR="007C3204" w:rsidRPr="007C3204" w:rsidRDefault="007C3204" w:rsidP="007C3204">
      <w:pPr>
        <w:numPr>
          <w:ilvl w:val="0"/>
          <w:numId w:val="116"/>
        </w:numPr>
        <w:tabs>
          <w:tab w:val="left" w:pos="-3600"/>
          <w:tab w:val="left" w:pos="450"/>
        </w:tabs>
        <w:ind w:left="360"/>
        <w:rPr>
          <w:rFonts w:ascii="Calibri" w:hAnsi="Calibri" w:cs="Calibri"/>
        </w:rPr>
      </w:pPr>
      <w:r w:rsidRPr="007C3204">
        <w:rPr>
          <w:rFonts w:ascii="Calibri" w:hAnsi="Calibri" w:cs="Calibri"/>
        </w:rPr>
        <w:lastRenderedPageBreak/>
        <w:t xml:space="preserve">Changes to the Model Base Hurricane Set from the current accepted hurricane model will be reviewed. </w:t>
      </w:r>
    </w:p>
    <w:p w14:paraId="4B2AA4ED" w14:textId="77777777" w:rsidR="007C3204" w:rsidRPr="007C3204" w:rsidRDefault="007C3204" w:rsidP="007C3204">
      <w:pPr>
        <w:tabs>
          <w:tab w:val="left" w:pos="-3600"/>
        </w:tabs>
        <w:rPr>
          <w:rFonts w:ascii="Calibri" w:hAnsi="Calibri" w:cs="Calibri"/>
        </w:rPr>
      </w:pPr>
    </w:p>
    <w:p w14:paraId="3E05EE6A" w14:textId="77777777" w:rsidR="007C3204" w:rsidRPr="007C3204" w:rsidRDefault="007C3204" w:rsidP="007C3204">
      <w:pPr>
        <w:widowControl w:val="0"/>
        <w:numPr>
          <w:ilvl w:val="0"/>
          <w:numId w:val="116"/>
        </w:numPr>
        <w:tabs>
          <w:tab w:val="left" w:pos="450"/>
        </w:tabs>
        <w:ind w:left="360"/>
        <w:outlineLvl w:val="2"/>
        <w:rPr>
          <w:rFonts w:ascii="Calibri" w:hAnsi="Calibri" w:cs="Calibri"/>
          <w:snapToGrid w:val="0"/>
          <w:szCs w:val="20"/>
        </w:rPr>
      </w:pPr>
      <w:r w:rsidRPr="007C3204">
        <w:rPr>
          <w:rFonts w:ascii="Calibri" w:hAnsi="Calibri" w:cs="Calibri"/>
          <w:snapToGrid w:val="0"/>
          <w:szCs w:val="20"/>
        </w:rPr>
        <w:t xml:space="preserve">Modeled probabilities will be compared with observed hurricane frequency using methods documented in current scientific literature and current technical literature. </w:t>
      </w:r>
    </w:p>
    <w:p w14:paraId="04983BF1" w14:textId="77777777" w:rsidR="007C3204" w:rsidRPr="007C3204" w:rsidRDefault="007C3204" w:rsidP="007C3204">
      <w:pPr>
        <w:rPr>
          <w:rFonts w:ascii="Calibri" w:hAnsi="Calibri" w:cs="Calibri"/>
        </w:rPr>
      </w:pPr>
    </w:p>
    <w:p w14:paraId="5F404173" w14:textId="77777777" w:rsidR="007C3204" w:rsidRPr="007C3204" w:rsidRDefault="007C3204" w:rsidP="007C3204">
      <w:pPr>
        <w:numPr>
          <w:ilvl w:val="0"/>
          <w:numId w:val="116"/>
        </w:numPr>
        <w:tabs>
          <w:tab w:val="num" w:pos="360"/>
        </w:tabs>
        <w:ind w:left="360"/>
        <w:contextualSpacing/>
        <w:rPr>
          <w:rFonts w:ascii="Calibri" w:hAnsi="Calibri" w:cs="Calibri"/>
          <w:bCs/>
        </w:rPr>
      </w:pPr>
      <w:r w:rsidRPr="007C3204">
        <w:rPr>
          <w:rFonts w:ascii="Calibri" w:hAnsi="Calibri" w:cs="Calibri"/>
        </w:rPr>
        <w:t xml:space="preserve">The statistical goodness-of-fit extending beyond the Florida border will be reviewed by evaluating results for appropriate coastal segments in Alabama, Georgia, and Mississippi.  </w:t>
      </w:r>
    </w:p>
    <w:p w14:paraId="3F1BBBC2" w14:textId="77777777" w:rsidR="007C3204" w:rsidRPr="007C3204" w:rsidRDefault="007C3204" w:rsidP="007C3204">
      <w:pPr>
        <w:rPr>
          <w:rFonts w:ascii="Calibri" w:hAnsi="Calibri" w:cs="Calibri"/>
          <w:bCs/>
        </w:rPr>
      </w:pPr>
    </w:p>
    <w:p w14:paraId="25FED94B" w14:textId="77777777" w:rsidR="007C3204" w:rsidRPr="007C3204" w:rsidRDefault="007C3204" w:rsidP="007C3204">
      <w:pPr>
        <w:widowControl w:val="0"/>
        <w:numPr>
          <w:ilvl w:val="0"/>
          <w:numId w:val="116"/>
        </w:numPr>
        <w:tabs>
          <w:tab w:val="left" w:pos="450"/>
        </w:tabs>
        <w:ind w:left="360"/>
        <w:outlineLvl w:val="2"/>
        <w:rPr>
          <w:rFonts w:ascii="Calibri" w:hAnsi="Calibri" w:cs="Calibri"/>
          <w:snapToGrid w:val="0"/>
          <w:szCs w:val="20"/>
        </w:rPr>
      </w:pPr>
      <w:r w:rsidRPr="007C3204">
        <w:rPr>
          <w:rFonts w:ascii="Calibri" w:hAnsi="Calibri" w:cs="Calibri"/>
          <w:snapToGrid w:val="0"/>
          <w:szCs w:val="20"/>
        </w:rPr>
        <w:t>If the model is a climate-adjusted model, changes in hurricane intensity, frequency, and track, if applicable, will be reviewed.</w:t>
      </w:r>
      <w:bookmarkStart w:id="53" w:name="_Hlk206767401"/>
    </w:p>
    <w:p w14:paraId="3CE2E797" w14:textId="77777777" w:rsidR="007C3204" w:rsidRPr="007C3204" w:rsidRDefault="007C3204" w:rsidP="007C3204">
      <w:pPr>
        <w:widowControl w:val="0"/>
        <w:tabs>
          <w:tab w:val="left" w:pos="450"/>
        </w:tabs>
        <w:ind w:left="360"/>
        <w:outlineLvl w:val="2"/>
        <w:rPr>
          <w:rFonts w:ascii="Calibri" w:hAnsi="Calibri" w:cs="Calibri"/>
          <w:snapToGrid w:val="0"/>
          <w:szCs w:val="20"/>
        </w:rPr>
      </w:pPr>
    </w:p>
    <w:bookmarkEnd w:id="53"/>
    <w:p w14:paraId="67DB616C" w14:textId="77777777" w:rsidR="007C3204" w:rsidRPr="007C3204" w:rsidRDefault="007C3204" w:rsidP="007C3204">
      <w:pPr>
        <w:numPr>
          <w:ilvl w:val="0"/>
          <w:numId w:val="116"/>
        </w:numPr>
        <w:tabs>
          <w:tab w:val="num" w:pos="360"/>
        </w:tabs>
        <w:ind w:left="360"/>
        <w:contextualSpacing/>
        <w:rPr>
          <w:rFonts w:ascii="Calibri" w:hAnsi="Calibri" w:cs="Calibri"/>
        </w:rPr>
      </w:pPr>
      <w:r w:rsidRPr="007C3204">
        <w:rPr>
          <w:rFonts w:ascii="Calibri" w:hAnsi="Calibri" w:cs="Calibri"/>
        </w:rPr>
        <w:t>The treatment of bypassing hurricanes and hurricanes with multiple landfalls impacting Florida will be reviewed.</w:t>
      </w:r>
    </w:p>
    <w:p w14:paraId="663556B5" w14:textId="77777777" w:rsidR="007C3204" w:rsidRPr="007C3204" w:rsidRDefault="007C3204" w:rsidP="007C3204">
      <w:pPr>
        <w:rPr>
          <w:rFonts w:ascii="Calibri" w:hAnsi="Calibri" w:cs="Calibri"/>
          <w:bCs/>
        </w:rPr>
      </w:pPr>
      <w:r w:rsidRPr="007C3204">
        <w:rPr>
          <w:rFonts w:ascii="Calibri" w:hAnsi="Calibri" w:cs="Calibri"/>
          <w:bCs/>
        </w:rPr>
        <w:br w:type="page"/>
      </w:r>
    </w:p>
    <w:p w14:paraId="274C3BDE" w14:textId="77777777" w:rsidR="007C3204" w:rsidRPr="007C3204" w:rsidRDefault="007C3204" w:rsidP="007C3204">
      <w:pPr>
        <w:rPr>
          <w:rFonts w:ascii="Calibri" w:hAnsi="Calibri" w:cs="Calibri"/>
          <w:b/>
          <w:sz w:val="28"/>
        </w:rPr>
      </w:pPr>
      <w:r w:rsidRPr="007C3204">
        <w:rPr>
          <w:rFonts w:ascii="Calibri" w:hAnsi="Calibri" w:cs="Calibri"/>
          <w:bCs/>
          <w:i/>
          <w:iCs/>
          <w:noProof/>
          <w:sz w:val="20"/>
        </w:rPr>
        <w:lastRenderedPageBreak/>
        <mc:AlternateContent>
          <mc:Choice Requires="wps">
            <w:drawing>
              <wp:anchor distT="0" distB="0" distL="114300" distR="114300" simplePos="0" relativeHeight="251684864" behindDoc="1" locked="0" layoutInCell="1" allowOverlap="1" wp14:anchorId="5BF8BC3F" wp14:editId="705AA303">
                <wp:simplePos x="0" y="0"/>
                <wp:positionH relativeFrom="column">
                  <wp:posOffset>-127221</wp:posOffset>
                </wp:positionH>
                <wp:positionV relativeFrom="paragraph">
                  <wp:posOffset>-145111</wp:posOffset>
                </wp:positionV>
                <wp:extent cx="6438900" cy="1956021"/>
                <wp:effectExtent l="0" t="0" r="95250" b="101600"/>
                <wp:wrapNone/>
                <wp:docPr id="13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95602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1CD23" id="Rectangle 24" o:spid="_x0000_s1026" style="position:absolute;margin-left:-10pt;margin-top:-11.45pt;width:507pt;height:15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" fillcolor="#eaeaea" strokeweight="1pt">
                <v:shadow on="t" offset="6pt,6pt"/>
              </v:rect>
            </w:pict>
          </mc:Fallback>
        </mc:AlternateContent>
      </w:r>
      <w:r w:rsidRPr="007C3204">
        <w:rPr>
          <w:rFonts w:ascii="Calibri" w:hAnsi="Calibri" w:cs="Calibri"/>
          <w:b/>
          <w:sz w:val="28"/>
        </w:rPr>
        <w:t>M-2</w:t>
      </w:r>
      <w:r w:rsidRPr="007C3204">
        <w:rPr>
          <w:rFonts w:ascii="Calibri" w:hAnsi="Calibri" w:cs="Calibri"/>
          <w:b/>
          <w:sz w:val="28"/>
        </w:rPr>
        <w:tab/>
        <w:t>Hurricane Model Meteorological Overview and Parameters (Inputs)*</w:t>
      </w:r>
    </w:p>
    <w:p w14:paraId="32A16C85"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i/>
          <w:iCs/>
          <w:sz w:val="20"/>
        </w:rPr>
      </w:pPr>
      <w:r w:rsidRPr="007C3204">
        <w:rPr>
          <w:rFonts w:ascii="Calibri" w:hAnsi="Calibri" w:cs="Calibri"/>
          <w:i/>
          <w:sz w:val="20"/>
          <w:szCs w:val="20"/>
        </w:rPr>
        <w:tab/>
      </w:r>
      <w:r w:rsidRPr="007C3204">
        <w:rPr>
          <w:rFonts w:ascii="Calibri" w:hAnsi="Calibri" w:cs="Calibri"/>
          <w:bCs/>
          <w:i/>
          <w:iCs/>
          <w:sz w:val="20"/>
        </w:rPr>
        <w:t>(*Significant Revision)</w:t>
      </w:r>
    </w:p>
    <w:p w14:paraId="75CCFEFB"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Cs/>
          <w:i/>
          <w:iCs/>
        </w:rPr>
      </w:pPr>
      <w:r w:rsidRPr="007C3204">
        <w:rPr>
          <w:rFonts w:ascii="Calibri" w:hAnsi="Calibri" w:cs="Calibri"/>
          <w:bCs/>
          <w:i/>
          <w:iCs/>
        </w:rPr>
        <w:tab/>
      </w:r>
    </w:p>
    <w:p w14:paraId="545EED20" w14:textId="77777777" w:rsidR="007C3204" w:rsidRPr="007C3204" w:rsidRDefault="007C3204" w:rsidP="007C3204">
      <w:pPr>
        <w:numPr>
          <w:ilvl w:val="0"/>
          <w:numId w:val="129"/>
        </w:numPr>
        <w:tabs>
          <w:tab w:val="left" w:pos="-3600"/>
        </w:tabs>
        <w:contextualSpacing/>
        <w:rPr>
          <w:rFonts w:ascii="Calibri" w:hAnsi="Calibri" w:cs="Calibri"/>
          <w:b/>
          <w:iCs/>
        </w:rPr>
      </w:pPr>
      <w:r w:rsidRPr="007C3204">
        <w:rPr>
          <w:rFonts w:ascii="Calibri" w:hAnsi="Calibri" w:cs="Calibri"/>
          <w:b/>
          <w:i/>
        </w:rPr>
        <w:t>Methods for depicting all modeled hurricane parameters</w:t>
      </w:r>
      <w:r w:rsidRPr="007C3204">
        <w:rPr>
          <w:rFonts w:ascii="Calibri" w:hAnsi="Calibri" w:cs="Calibri"/>
          <w:b/>
          <w:i/>
          <w:color w:val="0000FF"/>
        </w:rPr>
        <w:t xml:space="preserve"> </w:t>
      </w:r>
      <w:r w:rsidRPr="007C3204">
        <w:rPr>
          <w:rFonts w:ascii="Calibri" w:hAnsi="Calibri" w:cs="Calibri"/>
          <w:b/>
          <w:i/>
        </w:rPr>
        <w:t>shall be based on information documented in current scientific literature and current technical literature.</w:t>
      </w:r>
    </w:p>
    <w:p w14:paraId="58BBCDE6" w14:textId="77777777" w:rsidR="007C3204" w:rsidRPr="007C3204" w:rsidRDefault="007C3204" w:rsidP="007C3204">
      <w:pPr>
        <w:tabs>
          <w:tab w:val="left" w:pos="-3600"/>
        </w:tabs>
        <w:ind w:left="1080"/>
        <w:contextualSpacing/>
        <w:rPr>
          <w:rFonts w:ascii="Calibri" w:hAnsi="Calibri" w:cs="Calibri"/>
          <w:b/>
          <w:iCs/>
        </w:rPr>
      </w:pPr>
    </w:p>
    <w:p w14:paraId="37D6D243" w14:textId="77777777" w:rsidR="007C3204" w:rsidRPr="007C3204" w:rsidRDefault="007C3204" w:rsidP="007C3204">
      <w:pPr>
        <w:numPr>
          <w:ilvl w:val="0"/>
          <w:numId w:val="129"/>
        </w:numPr>
        <w:tabs>
          <w:tab w:val="left" w:pos="-3600"/>
        </w:tabs>
        <w:contextualSpacing/>
        <w:rPr>
          <w:rFonts w:ascii="Calibri" w:hAnsi="Calibri" w:cs="Calibri"/>
          <w:b/>
          <w:iCs/>
        </w:rPr>
      </w:pPr>
      <w:r w:rsidRPr="007C3204">
        <w:rPr>
          <w:rFonts w:ascii="Calibri" w:hAnsi="Calibri" w:cs="Calibri"/>
          <w:b/>
          <w:i/>
        </w:rPr>
        <w:t xml:space="preserve">Differences in the treatment of hurricane parameters between the Model Base Hurricane Set and the stochastic storm set shall be justified. </w:t>
      </w:r>
    </w:p>
    <w:p w14:paraId="474D28C9" w14:textId="77777777" w:rsidR="007C3204" w:rsidRPr="007C3204" w:rsidRDefault="007C3204" w:rsidP="007C3204">
      <w:pPr>
        <w:tabs>
          <w:tab w:val="left" w:pos="-3600"/>
          <w:tab w:val="left" w:pos="1080"/>
        </w:tabs>
        <w:ind w:left="720"/>
        <w:rPr>
          <w:rFonts w:ascii="Calibri" w:hAnsi="Calibri" w:cs="Calibri"/>
          <w:b/>
          <w:iCs/>
        </w:rPr>
      </w:pPr>
      <w:r w:rsidRPr="007C3204">
        <w:rPr>
          <w:rFonts w:ascii="Calibri" w:hAnsi="Calibri" w:cs="Calibri"/>
          <w:bCs/>
          <w:color w:val="008000"/>
        </w:rPr>
        <w:tab/>
      </w:r>
    </w:p>
    <w:p w14:paraId="762275B1" w14:textId="77777777" w:rsidR="007C3204" w:rsidRPr="007C3204" w:rsidRDefault="007C3204" w:rsidP="007C3204">
      <w:pPr>
        <w:tabs>
          <w:tab w:val="left" w:pos="720"/>
        </w:tabs>
        <w:ind w:left="1870" w:hanging="1150"/>
        <w:rPr>
          <w:rFonts w:ascii="Calibri" w:hAnsi="Calibri" w:cs="Calibri"/>
        </w:rPr>
      </w:pPr>
    </w:p>
    <w:p w14:paraId="2309FCDE" w14:textId="77777777" w:rsidR="007C3204" w:rsidRPr="007C3204" w:rsidRDefault="007C3204" w:rsidP="007C3204">
      <w:pPr>
        <w:tabs>
          <w:tab w:val="left" w:pos="720"/>
        </w:tabs>
        <w:ind w:left="1870" w:hanging="1150"/>
        <w:rPr>
          <w:rFonts w:ascii="Calibri" w:hAnsi="Calibri" w:cs="Calibri"/>
        </w:rPr>
      </w:pPr>
      <w:r w:rsidRPr="007C3204">
        <w:rPr>
          <w:rFonts w:ascii="Calibri" w:hAnsi="Calibri" w:cs="Calibri"/>
        </w:rPr>
        <w:t>Purpose:</w:t>
      </w:r>
      <w:r w:rsidRPr="007C3204">
        <w:rPr>
          <w:rFonts w:ascii="Calibri" w:hAnsi="Calibri" w:cs="Calibri"/>
        </w:rPr>
        <w:tab/>
        <w:t xml:space="preserve">Scientifically defensible information is to be used for determining hurricane parameters relevant to the modeled hazard. Potential hurricane parameters may include windspeed, radial distributions of wind and pressure, minimum central pressure, radius of maximum wind, landfall frequency, tracks, spatial and time variant windfields, and conversion factors. </w:t>
      </w:r>
    </w:p>
    <w:p w14:paraId="513683F9" w14:textId="77777777" w:rsidR="007C3204" w:rsidRPr="007C3204" w:rsidRDefault="007C3204" w:rsidP="007C3204">
      <w:pPr>
        <w:tabs>
          <w:tab w:val="left" w:pos="-3600"/>
        </w:tabs>
        <w:rPr>
          <w:rFonts w:ascii="Calibri" w:hAnsi="Calibri" w:cs="Calibri"/>
        </w:rPr>
      </w:pPr>
    </w:p>
    <w:p w14:paraId="3371D18E" w14:textId="77777777" w:rsidR="007C3204" w:rsidRPr="007C3204" w:rsidRDefault="007C3204" w:rsidP="00F50A79">
      <w:pPr>
        <w:tabs>
          <w:tab w:val="left" w:pos="1440"/>
          <w:tab w:val="left" w:pos="2520"/>
          <w:tab w:val="left" w:pos="2970"/>
        </w:tabs>
        <w:ind w:left="720"/>
        <w:rPr>
          <w:rFonts w:ascii="Calibri" w:hAnsi="Calibri" w:cs="Calibri"/>
        </w:rPr>
      </w:pPr>
      <w:r w:rsidRPr="007C3204">
        <w:rPr>
          <w:rFonts w:ascii="Calibri" w:hAnsi="Calibri" w:cs="Calibri"/>
        </w:rPr>
        <w:t>Relevant Forms:</w:t>
      </w:r>
      <w:r w:rsidRPr="007C3204">
        <w:rPr>
          <w:rFonts w:ascii="Calibri" w:hAnsi="Calibri" w:cs="Calibri"/>
        </w:rPr>
        <w:tab/>
        <w:t>G-2,</w:t>
      </w:r>
      <w:r w:rsidRPr="007C3204">
        <w:rPr>
          <w:rFonts w:ascii="Calibri" w:hAnsi="Calibri" w:cs="Calibri"/>
        </w:rPr>
        <w:tab/>
        <w:t>Meteorological Hurricane Standards Expert Certification</w:t>
      </w:r>
    </w:p>
    <w:p w14:paraId="30811638" w14:textId="77777777" w:rsidR="007C3204" w:rsidRPr="007C3204" w:rsidRDefault="007C3204" w:rsidP="00F50A79">
      <w:pPr>
        <w:tabs>
          <w:tab w:val="left" w:pos="1440"/>
          <w:tab w:val="left" w:pos="2520"/>
          <w:tab w:val="left" w:pos="2970"/>
        </w:tabs>
        <w:ind w:left="720"/>
        <w:rPr>
          <w:rFonts w:ascii="Calibri" w:hAnsi="Calibri" w:cs="Calibri"/>
        </w:rPr>
      </w:pPr>
      <w:r w:rsidRPr="007C3204">
        <w:rPr>
          <w:rFonts w:ascii="Calibri" w:hAnsi="Calibri" w:cs="Calibri"/>
        </w:rPr>
        <w:tab/>
      </w:r>
      <w:r w:rsidRPr="007C3204">
        <w:rPr>
          <w:rFonts w:ascii="Calibri" w:hAnsi="Calibri" w:cs="Calibri"/>
        </w:rPr>
        <w:tab/>
        <w:t>S-3,</w:t>
      </w:r>
      <w:r w:rsidRPr="007C3204">
        <w:rPr>
          <w:rFonts w:ascii="Calibri" w:hAnsi="Calibri" w:cs="Calibri"/>
        </w:rPr>
        <w:tab/>
        <w:t>Distributions of Stochastic Hurricane Parameters</w:t>
      </w:r>
    </w:p>
    <w:p w14:paraId="633E2FD1" w14:textId="77777777" w:rsidR="007C3204" w:rsidRPr="007C3204" w:rsidRDefault="007C3204" w:rsidP="007C3204">
      <w:pPr>
        <w:tabs>
          <w:tab w:val="left" w:pos="1440"/>
          <w:tab w:val="left" w:pos="2520"/>
          <w:tab w:val="left" w:pos="3060"/>
        </w:tabs>
        <w:ind w:left="720"/>
        <w:rPr>
          <w:rFonts w:ascii="Calibri" w:hAnsi="Calibri" w:cs="Calibri"/>
          <w:sz w:val="16"/>
          <w:szCs w:val="16"/>
        </w:rPr>
      </w:pPr>
      <w:r w:rsidRPr="007C3204">
        <w:rPr>
          <w:rFonts w:ascii="Calibri" w:hAnsi="Calibri" w:cs="Calibri"/>
        </w:rPr>
        <w:tab/>
      </w:r>
      <w:r w:rsidRPr="007C3204">
        <w:rPr>
          <w:rFonts w:ascii="Calibri" w:hAnsi="Calibri" w:cs="Calibri"/>
        </w:rPr>
        <w:tab/>
      </w:r>
    </w:p>
    <w:p w14:paraId="63BD5E15" w14:textId="77777777" w:rsidR="007C3204" w:rsidRPr="007C3204" w:rsidRDefault="007C3204" w:rsidP="007C3204">
      <w:pPr>
        <w:tabs>
          <w:tab w:val="left" w:pos="-3600"/>
          <w:tab w:val="left" w:pos="360"/>
        </w:tabs>
        <w:ind w:left="360" w:hanging="360"/>
        <w:rPr>
          <w:rFonts w:ascii="Calibri" w:hAnsi="Calibri" w:cs="Calibri"/>
          <w:b/>
        </w:rPr>
      </w:pPr>
      <w:r w:rsidRPr="007C3204">
        <w:rPr>
          <w:rFonts w:ascii="Calibri" w:hAnsi="Calibri" w:cs="Calibri"/>
          <w:b/>
        </w:rPr>
        <w:t>Disclosures</w:t>
      </w:r>
    </w:p>
    <w:p w14:paraId="72CF40D0" w14:textId="77777777" w:rsidR="007C3204" w:rsidRPr="007C3204" w:rsidRDefault="007C3204" w:rsidP="007C3204">
      <w:pPr>
        <w:tabs>
          <w:tab w:val="left" w:pos="-1440"/>
          <w:tab w:val="left" w:pos="360"/>
        </w:tabs>
        <w:ind w:left="360" w:hanging="360"/>
        <w:contextualSpacing/>
        <w:rPr>
          <w:rFonts w:ascii="Calibri" w:hAnsi="Calibri" w:cs="Calibri"/>
        </w:rPr>
      </w:pPr>
    </w:p>
    <w:p w14:paraId="13F66F11" w14:textId="77777777" w:rsidR="007C3204" w:rsidRPr="007C3204" w:rsidRDefault="007C3204" w:rsidP="007C3204">
      <w:pPr>
        <w:numPr>
          <w:ilvl w:val="0"/>
          <w:numId w:val="130"/>
        </w:numPr>
        <w:tabs>
          <w:tab w:val="left" w:pos="-1440"/>
        </w:tabs>
        <w:contextualSpacing/>
        <w:rPr>
          <w:rFonts w:ascii="Calibri" w:hAnsi="Calibri" w:cs="Calibri"/>
        </w:rPr>
      </w:pPr>
      <w:bookmarkStart w:id="54" w:name="_Hlk197590946"/>
      <w:r w:rsidRPr="007C3204">
        <w:rPr>
          <w:rFonts w:ascii="Calibri" w:hAnsi="Calibri" w:cs="Calibri"/>
        </w:rPr>
        <w:t>Provide a high-level flowchart of the hurricane model meteorological component for modeling hurricane events.</w:t>
      </w:r>
    </w:p>
    <w:p w14:paraId="700F8A42" w14:textId="77777777" w:rsidR="007C3204" w:rsidRPr="007C3204" w:rsidRDefault="007C3204" w:rsidP="007C3204">
      <w:pPr>
        <w:tabs>
          <w:tab w:val="left" w:pos="-1440"/>
        </w:tabs>
        <w:ind w:left="360"/>
        <w:rPr>
          <w:rFonts w:ascii="Calibri" w:hAnsi="Calibri" w:cs="Calibri"/>
        </w:rPr>
      </w:pPr>
    </w:p>
    <w:p w14:paraId="1F37F0D4" w14:textId="77777777" w:rsidR="007C3204" w:rsidRPr="007C3204" w:rsidRDefault="007C3204" w:rsidP="007C3204">
      <w:pPr>
        <w:numPr>
          <w:ilvl w:val="0"/>
          <w:numId w:val="130"/>
        </w:numPr>
        <w:tabs>
          <w:tab w:val="left" w:pos="-1440"/>
        </w:tabs>
        <w:contextualSpacing/>
        <w:rPr>
          <w:rFonts w:ascii="Calibri" w:hAnsi="Calibri" w:cs="Calibri"/>
        </w:rPr>
      </w:pPr>
      <w:r w:rsidRPr="007C3204">
        <w:rPr>
          <w:rFonts w:ascii="Calibri" w:hAnsi="Calibri" w:cs="Calibri"/>
        </w:rPr>
        <w:t xml:space="preserve">Provide a comprehensive technical description of the hurricane model meteorological component, including theoretical basis, assumptions, data, methods, and processes used </w:t>
      </w:r>
    </w:p>
    <w:p w14:paraId="401EA964" w14:textId="77777777" w:rsidR="007C3204" w:rsidRPr="007C3204" w:rsidRDefault="007C3204" w:rsidP="007C3204">
      <w:pPr>
        <w:tabs>
          <w:tab w:val="left" w:pos="-1440"/>
        </w:tabs>
        <w:ind w:left="360"/>
        <w:contextualSpacing/>
        <w:rPr>
          <w:rFonts w:ascii="Calibri" w:hAnsi="Calibri" w:cs="Calibri"/>
        </w:rPr>
      </w:pPr>
      <w:r w:rsidRPr="007C3204">
        <w:rPr>
          <w:rFonts w:ascii="Calibri" w:hAnsi="Calibri" w:cs="Calibri"/>
        </w:rPr>
        <w:t xml:space="preserve">in the development of the meteorological component.  </w:t>
      </w:r>
    </w:p>
    <w:p w14:paraId="735539E4" w14:textId="77777777" w:rsidR="007C3204" w:rsidRPr="007C3204" w:rsidRDefault="007C3204" w:rsidP="007C3204">
      <w:pPr>
        <w:ind w:firstLine="360"/>
        <w:rPr>
          <w:rFonts w:ascii="Calibri" w:hAnsi="Calibri" w:cs="Calibri"/>
        </w:rPr>
      </w:pPr>
    </w:p>
    <w:bookmarkEnd w:id="54"/>
    <w:p w14:paraId="279AD47E" w14:textId="7894CA9A" w:rsidR="007C3204" w:rsidRPr="007C3204" w:rsidDel="00030EAA" w:rsidRDefault="007C3204" w:rsidP="007C3204">
      <w:pPr>
        <w:numPr>
          <w:ilvl w:val="0"/>
          <w:numId w:val="130"/>
        </w:numPr>
        <w:tabs>
          <w:tab w:val="left" w:pos="-1440"/>
          <w:tab w:val="left" w:pos="360"/>
          <w:tab w:val="left" w:pos="450"/>
        </w:tabs>
        <w:contextualSpacing/>
        <w:rPr>
          <w:rFonts w:ascii="Calibri" w:hAnsi="Calibri" w:cs="Calibri"/>
        </w:rPr>
      </w:pPr>
      <w:r w:rsidRPr="007C3204" w:rsidDel="00030EAA">
        <w:rPr>
          <w:rFonts w:ascii="Calibri" w:hAnsi="Calibri" w:cs="Calibri"/>
        </w:rPr>
        <w:t>Provide details of modifications to the meteorological component of the hurricane model since the current accepted hurricane model</w:t>
      </w:r>
      <w:r w:rsidRPr="007C3204">
        <w:rPr>
          <w:rFonts w:ascii="Calibri" w:hAnsi="Calibri" w:cs="Calibri"/>
        </w:rPr>
        <w:t>, excluding changes reported in Standard M-1 Disclosure 4</w:t>
      </w:r>
      <w:r w:rsidRPr="007C3204" w:rsidDel="00030EAA">
        <w:rPr>
          <w:rFonts w:ascii="Calibri" w:hAnsi="Calibri" w:cs="Calibri"/>
        </w:rPr>
        <w:t xml:space="preserve">. </w:t>
      </w:r>
    </w:p>
    <w:p w14:paraId="79D6B891" w14:textId="77777777" w:rsidR="007C3204" w:rsidRPr="007C3204" w:rsidRDefault="007C3204" w:rsidP="007C3204">
      <w:pPr>
        <w:tabs>
          <w:tab w:val="left" w:pos="-1440"/>
          <w:tab w:val="left" w:pos="360"/>
        </w:tabs>
        <w:ind w:left="360"/>
        <w:contextualSpacing/>
        <w:rPr>
          <w:rFonts w:ascii="Calibri" w:hAnsi="Calibri" w:cs="Calibri"/>
        </w:rPr>
      </w:pPr>
    </w:p>
    <w:p w14:paraId="3D7387DD" w14:textId="77777777" w:rsidR="007C3204" w:rsidRPr="007C3204" w:rsidRDefault="007C3204" w:rsidP="007C3204">
      <w:pPr>
        <w:widowControl w:val="0"/>
        <w:numPr>
          <w:ilvl w:val="0"/>
          <w:numId w:val="130"/>
        </w:numPr>
        <w:tabs>
          <w:tab w:val="left" w:pos="360"/>
        </w:tabs>
        <w:outlineLvl w:val="2"/>
        <w:rPr>
          <w:rFonts w:ascii="Calibri" w:hAnsi="Calibri" w:cs="Calibri"/>
          <w:bCs/>
          <w:snapToGrid w:val="0"/>
          <w:szCs w:val="20"/>
        </w:rPr>
      </w:pPr>
      <w:r w:rsidRPr="007C3204">
        <w:rPr>
          <w:rFonts w:ascii="Calibri" w:hAnsi="Calibri" w:cs="Calibri"/>
          <w:bCs/>
          <w:snapToGrid w:val="0"/>
          <w:szCs w:val="20"/>
        </w:rPr>
        <w:t>If the modeling organization has developed methods accounting for climate adjustment in the hurricane model, other than those applied to the Model Base Hurricane Set, describe the applicability to modeling Florida hurricanes based on current scientific literature and current technical literature.</w:t>
      </w:r>
    </w:p>
    <w:p w14:paraId="1430066D" w14:textId="77777777" w:rsidR="007C3204" w:rsidRPr="007C3204" w:rsidRDefault="007C3204" w:rsidP="007C3204">
      <w:pPr>
        <w:widowControl w:val="0"/>
        <w:tabs>
          <w:tab w:val="left" w:pos="360"/>
        </w:tabs>
        <w:outlineLvl w:val="2"/>
        <w:rPr>
          <w:rFonts w:ascii="Calibri" w:hAnsi="Calibri" w:cs="Calibri"/>
          <w:bCs/>
          <w:snapToGrid w:val="0"/>
          <w:szCs w:val="20"/>
        </w:rPr>
      </w:pPr>
    </w:p>
    <w:p w14:paraId="11732E9C" w14:textId="77777777" w:rsidR="007C3204" w:rsidRPr="007C3204" w:rsidRDefault="007C3204" w:rsidP="007C3204">
      <w:pPr>
        <w:numPr>
          <w:ilvl w:val="0"/>
          <w:numId w:val="130"/>
        </w:numPr>
        <w:tabs>
          <w:tab w:val="left" w:pos="-1440"/>
          <w:tab w:val="left" w:pos="450"/>
        </w:tabs>
        <w:contextualSpacing/>
        <w:rPr>
          <w:rFonts w:ascii="Calibri" w:hAnsi="Calibri" w:cs="Calibri"/>
        </w:rPr>
      </w:pPr>
      <w:r w:rsidRPr="007C3204">
        <w:rPr>
          <w:rFonts w:ascii="Calibri" w:hAnsi="Calibri" w:cs="Calibri"/>
        </w:rPr>
        <w:t xml:space="preserve">Identify and justify the hurricane parameters (e.g., central pressure, radius of maximum wind, precipitation) that are used in the hurricane model.  </w:t>
      </w:r>
    </w:p>
    <w:p w14:paraId="0ACFD431" w14:textId="77777777" w:rsidR="007C3204" w:rsidRPr="007C3204" w:rsidRDefault="007C3204" w:rsidP="007C3204">
      <w:pPr>
        <w:tabs>
          <w:tab w:val="left" w:pos="-1440"/>
          <w:tab w:val="left" w:pos="360"/>
        </w:tabs>
        <w:ind w:left="360" w:hanging="360"/>
        <w:rPr>
          <w:rFonts w:ascii="Calibri" w:hAnsi="Calibri" w:cs="Calibri"/>
        </w:rPr>
      </w:pPr>
    </w:p>
    <w:p w14:paraId="620C1425" w14:textId="77777777" w:rsidR="007C3204" w:rsidRPr="007C3204" w:rsidRDefault="007C3204" w:rsidP="007C3204">
      <w:pPr>
        <w:numPr>
          <w:ilvl w:val="0"/>
          <w:numId w:val="133"/>
        </w:numPr>
        <w:tabs>
          <w:tab w:val="left" w:pos="-1440"/>
          <w:tab w:val="left" w:pos="360"/>
        </w:tabs>
        <w:contextualSpacing/>
        <w:rPr>
          <w:rFonts w:ascii="Calibri" w:hAnsi="Calibri" w:cs="Calibri"/>
        </w:rPr>
      </w:pPr>
      <w:bookmarkStart w:id="55" w:name="_Hlk142573648"/>
      <w:r w:rsidRPr="007C3204">
        <w:rPr>
          <w:rFonts w:ascii="Calibri" w:hAnsi="Calibri" w:cs="Calibri"/>
        </w:rPr>
        <w:t xml:space="preserve">Describe and justify the dependencies among parameters in the windfield component and how they are represented in the hurricane model, including the mathematical dependence of modeled winds as a function of distance and direction from the center position. </w:t>
      </w:r>
    </w:p>
    <w:bookmarkEnd w:id="55"/>
    <w:p w14:paraId="046DC010" w14:textId="77777777" w:rsidR="007C3204" w:rsidRDefault="007C3204" w:rsidP="007C3204">
      <w:pPr>
        <w:tabs>
          <w:tab w:val="left" w:pos="-1440"/>
          <w:tab w:val="left" w:pos="360"/>
        </w:tabs>
        <w:ind w:left="360" w:hanging="360"/>
        <w:rPr>
          <w:rFonts w:ascii="Calibri" w:hAnsi="Calibri" w:cs="Calibri"/>
        </w:rPr>
      </w:pPr>
    </w:p>
    <w:p w14:paraId="25F79CB4" w14:textId="77777777" w:rsidR="0029546A" w:rsidRPr="007C3204" w:rsidRDefault="0029546A" w:rsidP="007C3204">
      <w:pPr>
        <w:tabs>
          <w:tab w:val="left" w:pos="-1440"/>
          <w:tab w:val="left" w:pos="360"/>
        </w:tabs>
        <w:ind w:left="360" w:hanging="360"/>
        <w:rPr>
          <w:rFonts w:ascii="Calibri" w:hAnsi="Calibri" w:cs="Calibri"/>
        </w:rPr>
      </w:pPr>
    </w:p>
    <w:p w14:paraId="00266D21" w14:textId="4E26988F" w:rsidR="007C3204" w:rsidRDefault="007C3204" w:rsidP="007C3204">
      <w:pPr>
        <w:numPr>
          <w:ilvl w:val="0"/>
          <w:numId w:val="133"/>
        </w:numPr>
        <w:tabs>
          <w:tab w:val="left" w:pos="-1440"/>
          <w:tab w:val="left" w:pos="450"/>
        </w:tabs>
        <w:contextualSpacing/>
        <w:rPr>
          <w:rFonts w:ascii="Calibri" w:hAnsi="Calibri" w:cs="Calibri"/>
        </w:rPr>
      </w:pPr>
      <w:r w:rsidRPr="007C3204">
        <w:rPr>
          <w:rFonts w:ascii="Calibri" w:hAnsi="Calibri" w:cs="Calibri"/>
        </w:rPr>
        <w:lastRenderedPageBreak/>
        <w:t xml:space="preserve">Identify whether hurricane parameters are modeled as random variables, functions, </w:t>
      </w:r>
      <w:r>
        <w:rPr>
          <w:rFonts w:ascii="Calibri" w:hAnsi="Calibri" w:cs="Calibri"/>
        </w:rPr>
        <w:t>or</w:t>
      </w:r>
    </w:p>
    <w:p w14:paraId="016DD984" w14:textId="7D77618A" w:rsidR="007C3204" w:rsidRPr="007C3204" w:rsidRDefault="007C3204" w:rsidP="007C3204">
      <w:pPr>
        <w:tabs>
          <w:tab w:val="left" w:pos="-1440"/>
          <w:tab w:val="left" w:pos="450"/>
        </w:tabs>
        <w:ind w:left="360"/>
        <w:contextualSpacing/>
        <w:rPr>
          <w:rFonts w:ascii="Calibri" w:hAnsi="Calibri" w:cs="Calibri"/>
        </w:rPr>
      </w:pPr>
      <w:r w:rsidRPr="007C3204">
        <w:rPr>
          <w:rFonts w:ascii="Calibri" w:hAnsi="Calibri" w:cs="Calibri"/>
        </w:rPr>
        <w:t>fixed values for the stochastic storm set. Provide rationale for the choice of parameter representations.</w:t>
      </w:r>
    </w:p>
    <w:p w14:paraId="6E3E5D2A" w14:textId="77777777" w:rsidR="007C3204" w:rsidRPr="007C3204" w:rsidRDefault="007C3204" w:rsidP="007C3204">
      <w:pPr>
        <w:tabs>
          <w:tab w:val="left" w:pos="-1440"/>
          <w:tab w:val="left" w:pos="450"/>
        </w:tabs>
        <w:rPr>
          <w:rFonts w:ascii="Calibri" w:hAnsi="Calibri" w:cs="Calibri"/>
        </w:rPr>
      </w:pPr>
    </w:p>
    <w:p w14:paraId="698907A5" w14:textId="77777777" w:rsidR="007C3204" w:rsidRPr="007C3204" w:rsidRDefault="007C3204" w:rsidP="007C3204">
      <w:pPr>
        <w:numPr>
          <w:ilvl w:val="0"/>
          <w:numId w:val="133"/>
        </w:numPr>
        <w:tabs>
          <w:tab w:val="left" w:pos="-1440"/>
          <w:tab w:val="left" w:pos="450"/>
        </w:tabs>
        <w:contextualSpacing/>
        <w:rPr>
          <w:rFonts w:ascii="Calibri" w:hAnsi="Calibri" w:cs="Calibri"/>
        </w:rPr>
      </w:pPr>
      <w:r w:rsidRPr="007C3204">
        <w:rPr>
          <w:rFonts w:ascii="Calibri" w:hAnsi="Calibri" w:cs="Calibri"/>
          <w:bCs/>
        </w:rPr>
        <w:t xml:space="preserve">Describe if and how any hurricane parameters are treated differently in the Model Base Hurricane Set and the stochastic storm set, and provide rationale. </w:t>
      </w:r>
    </w:p>
    <w:p w14:paraId="48F74631" w14:textId="77777777" w:rsidR="007C3204" w:rsidRPr="007C3204" w:rsidRDefault="007C3204" w:rsidP="007C3204">
      <w:pPr>
        <w:tabs>
          <w:tab w:val="left" w:pos="-1440"/>
          <w:tab w:val="left" w:pos="360"/>
        </w:tabs>
        <w:ind w:left="360" w:hanging="360"/>
        <w:rPr>
          <w:rFonts w:ascii="Calibri" w:hAnsi="Calibri" w:cs="Calibri"/>
        </w:rPr>
      </w:pPr>
    </w:p>
    <w:p w14:paraId="0CFDCE49" w14:textId="77777777" w:rsidR="00F50A79" w:rsidRDefault="007C3204" w:rsidP="007C3204">
      <w:pPr>
        <w:numPr>
          <w:ilvl w:val="0"/>
          <w:numId w:val="133"/>
        </w:numPr>
        <w:tabs>
          <w:tab w:val="left" w:pos="-3600"/>
          <w:tab w:val="left" w:pos="360"/>
        </w:tabs>
        <w:contextualSpacing/>
        <w:rPr>
          <w:rFonts w:ascii="Calibri" w:hAnsi="Calibri" w:cs="Calibri"/>
        </w:rPr>
      </w:pPr>
      <w:r w:rsidRPr="007C3204">
        <w:rPr>
          <w:rFonts w:ascii="Calibri" w:hAnsi="Calibri" w:cs="Calibri"/>
        </w:rPr>
        <w:t xml:space="preserve">Describe any evolution of the functional representation of hurricane parameters during </w:t>
      </w:r>
    </w:p>
    <w:p w14:paraId="514CAC4D" w14:textId="7F2D6EBA" w:rsidR="007C3204" w:rsidRPr="007C3204" w:rsidRDefault="007C3204" w:rsidP="00F50A79">
      <w:pPr>
        <w:tabs>
          <w:tab w:val="left" w:pos="-3600"/>
          <w:tab w:val="left" w:pos="360"/>
        </w:tabs>
        <w:ind w:left="360"/>
        <w:contextualSpacing/>
        <w:rPr>
          <w:rFonts w:ascii="Calibri" w:hAnsi="Calibri" w:cs="Calibri"/>
        </w:rPr>
      </w:pPr>
      <w:r w:rsidRPr="007C3204">
        <w:rPr>
          <w:rFonts w:ascii="Calibri" w:hAnsi="Calibri" w:cs="Calibri"/>
        </w:rPr>
        <w:t>an individual storm life cycle.</w:t>
      </w:r>
    </w:p>
    <w:p w14:paraId="057AF266" w14:textId="77777777" w:rsidR="007C3204" w:rsidRPr="007C3204" w:rsidRDefault="007C3204" w:rsidP="007C3204">
      <w:pPr>
        <w:tabs>
          <w:tab w:val="left" w:pos="-3600"/>
          <w:tab w:val="left" w:pos="360"/>
        </w:tabs>
        <w:ind w:left="360" w:hanging="360"/>
        <w:rPr>
          <w:rFonts w:ascii="Calibri" w:hAnsi="Calibri" w:cs="Calibri"/>
        </w:rPr>
      </w:pPr>
    </w:p>
    <w:p w14:paraId="58B1E029" w14:textId="74D06E63" w:rsidR="007C3204" w:rsidRPr="007C3204" w:rsidRDefault="007C3204" w:rsidP="007C3204">
      <w:pPr>
        <w:widowControl w:val="0"/>
        <w:numPr>
          <w:ilvl w:val="0"/>
          <w:numId w:val="133"/>
        </w:numPr>
        <w:tabs>
          <w:tab w:val="left" w:pos="450"/>
        </w:tabs>
        <w:outlineLvl w:val="2"/>
        <w:rPr>
          <w:rFonts w:ascii="Calibri" w:hAnsi="Calibri" w:cs="Calibri"/>
          <w:snapToGrid w:val="0"/>
          <w:szCs w:val="20"/>
        </w:rPr>
      </w:pPr>
      <w:r w:rsidRPr="007C3204">
        <w:rPr>
          <w:rFonts w:ascii="Calibri" w:hAnsi="Calibri" w:cs="Calibri"/>
          <w:bCs/>
          <w:snapToGrid w:val="0"/>
          <w:szCs w:val="20"/>
        </w:rPr>
        <w:t xml:space="preserve">Provide plots of distance along the coast of Florida and adjacent states </w:t>
      </w:r>
      <w:r w:rsidRPr="007C3204">
        <w:rPr>
          <w:rFonts w:ascii="Calibri" w:hAnsi="Calibri" w:cs="Calibri"/>
          <w:snapToGrid w:val="0"/>
          <w:szCs w:val="20"/>
        </w:rPr>
        <w:t>(</w:t>
      </w:r>
      <w:r w:rsidRPr="007C3204">
        <w:rPr>
          <w:rFonts w:ascii="Calibri" w:hAnsi="Calibri" w:cs="Calibri"/>
          <w:i/>
          <w:snapToGrid w:val="0"/>
          <w:szCs w:val="20"/>
        </w:rPr>
        <w:t>x</w:t>
      </w:r>
      <w:r w:rsidRPr="007C3204">
        <w:rPr>
          <w:rFonts w:ascii="Calibri" w:hAnsi="Calibri" w:cs="Calibri"/>
          <w:snapToGrid w:val="0"/>
          <w:szCs w:val="20"/>
        </w:rPr>
        <w:t>-axis) versus modeled annual landfall occurrence rates (</w:t>
      </w:r>
      <w:r w:rsidRPr="007C3204">
        <w:rPr>
          <w:rFonts w:ascii="Calibri" w:hAnsi="Calibri" w:cs="Calibri"/>
          <w:i/>
          <w:snapToGrid w:val="0"/>
          <w:szCs w:val="20"/>
        </w:rPr>
        <w:t>y</w:t>
      </w:r>
      <w:r w:rsidRPr="007C3204">
        <w:rPr>
          <w:rFonts w:ascii="Calibri" w:hAnsi="Calibri" w:cs="Calibri"/>
          <w:snapToGrid w:val="0"/>
          <w:szCs w:val="20"/>
        </w:rPr>
        <w:t>-axis) in two intensity bands</w:t>
      </w:r>
      <w:r w:rsidR="00F50A79">
        <w:rPr>
          <w:rFonts w:ascii="Calibri" w:hAnsi="Calibri" w:cs="Calibri"/>
          <w:snapToGrid w:val="0"/>
          <w:szCs w:val="20"/>
        </w:rPr>
        <w:t>,</w:t>
      </w:r>
      <w:r w:rsidRPr="007C3204">
        <w:rPr>
          <w:rFonts w:ascii="Calibri" w:hAnsi="Calibri" w:cs="Calibri"/>
          <w:snapToGrid w:val="0"/>
          <w:szCs w:val="20"/>
        </w:rPr>
        <w:t xml:space="preserve"> Saffir-Simpson Hurricane Wind Scale categories 1</w:t>
      </w:r>
      <w:r w:rsidRPr="007C3204">
        <w:rPr>
          <w:rFonts w:ascii="Calibri" w:hAnsi="Calibri" w:cs="Calibri"/>
          <w:snapToGrid w:val="0"/>
          <w:szCs w:val="20"/>
        </w:rPr>
        <w:noBreakHyphen/>
        <w:t xml:space="preserve">2 and 3-5. Any set of coastal segments may be used </w:t>
      </w:r>
    </w:p>
    <w:p w14:paraId="410F9C86" w14:textId="77777777" w:rsidR="00F50A79" w:rsidRDefault="007C3204" w:rsidP="007C3204">
      <w:pPr>
        <w:widowControl w:val="0"/>
        <w:tabs>
          <w:tab w:val="left" w:pos="450"/>
        </w:tabs>
        <w:ind w:left="360"/>
        <w:outlineLvl w:val="2"/>
        <w:rPr>
          <w:rFonts w:ascii="Calibri" w:hAnsi="Calibri" w:cs="Calibri"/>
          <w:snapToGrid w:val="0"/>
          <w:szCs w:val="20"/>
        </w:rPr>
      </w:pPr>
      <w:r w:rsidRPr="007C3204">
        <w:rPr>
          <w:rFonts w:ascii="Calibri" w:hAnsi="Calibri" w:cs="Calibri"/>
          <w:snapToGrid w:val="0"/>
          <w:szCs w:val="20"/>
        </w:rPr>
        <w:t xml:space="preserve">for this purpose, as long as they are not greater than 100 miles in length. If the modeling organization has a current accepted hurricane model, provide the current accepted hurricane model rates on the same axes. Also provide on the same axes the modeled </w:t>
      </w:r>
    </w:p>
    <w:p w14:paraId="57BEFEA9" w14:textId="77777777" w:rsidR="00F50A79" w:rsidRDefault="007C3204" w:rsidP="007C3204">
      <w:pPr>
        <w:widowControl w:val="0"/>
        <w:tabs>
          <w:tab w:val="left" w:pos="450"/>
        </w:tabs>
        <w:ind w:left="360"/>
        <w:outlineLvl w:val="2"/>
        <w:rPr>
          <w:rFonts w:ascii="Calibri" w:hAnsi="Calibri" w:cs="Calibri"/>
          <w:snapToGrid w:val="0"/>
          <w:szCs w:val="20"/>
        </w:rPr>
      </w:pPr>
      <w:r w:rsidRPr="007C3204">
        <w:rPr>
          <w:rFonts w:ascii="Calibri" w:hAnsi="Calibri" w:cs="Calibri"/>
          <w:snapToGrid w:val="0"/>
          <w:szCs w:val="20"/>
        </w:rPr>
        <w:t xml:space="preserve">annual landfall occurrence rates computed directly from the Model Base Hurricane Set. </w:t>
      </w:r>
    </w:p>
    <w:p w14:paraId="3AF16C12" w14:textId="0EF4932E" w:rsidR="007C3204" w:rsidRPr="007C3204" w:rsidRDefault="007C3204" w:rsidP="007C3204">
      <w:pPr>
        <w:widowControl w:val="0"/>
        <w:tabs>
          <w:tab w:val="left" w:pos="450"/>
        </w:tabs>
        <w:ind w:left="360"/>
        <w:outlineLvl w:val="2"/>
        <w:rPr>
          <w:rFonts w:ascii="Calibri" w:hAnsi="Calibri" w:cs="Calibri"/>
          <w:snapToGrid w:val="0"/>
          <w:szCs w:val="20"/>
        </w:rPr>
      </w:pPr>
      <w:r w:rsidRPr="007C3204">
        <w:rPr>
          <w:rFonts w:ascii="Calibri" w:hAnsi="Calibri" w:cs="Calibri"/>
          <w:iCs/>
          <w:snapToGrid w:val="0"/>
          <w:szCs w:val="20"/>
        </w:rPr>
        <w:t xml:space="preserve">For a climate-adjusted hurricane model, a modeling organization shall provide two plots, one completed with climate-adjusted modeled rates, and one completed without climate-adjusted modeled rates. </w:t>
      </w:r>
    </w:p>
    <w:p w14:paraId="5ACBCCF3" w14:textId="77777777" w:rsidR="007C3204" w:rsidRPr="007C3204" w:rsidRDefault="007C3204" w:rsidP="007C3204">
      <w:pPr>
        <w:tabs>
          <w:tab w:val="left" w:pos="-3600"/>
          <w:tab w:val="left" w:pos="360"/>
          <w:tab w:val="left" w:pos="1080"/>
        </w:tabs>
        <w:ind w:left="360" w:hanging="360"/>
        <w:rPr>
          <w:rFonts w:ascii="Calibri" w:hAnsi="Calibri" w:cs="Calibri"/>
          <w:b/>
        </w:rPr>
      </w:pPr>
    </w:p>
    <w:p w14:paraId="57825B05" w14:textId="77777777" w:rsidR="007C3204" w:rsidRPr="007C3204" w:rsidRDefault="007C3204" w:rsidP="007C3204">
      <w:pPr>
        <w:tabs>
          <w:tab w:val="left" w:pos="-3600"/>
          <w:tab w:val="left" w:pos="360"/>
          <w:tab w:val="left" w:pos="1080"/>
        </w:tabs>
        <w:ind w:left="360" w:hanging="360"/>
        <w:rPr>
          <w:rFonts w:ascii="Calibri" w:hAnsi="Calibri" w:cs="Calibri"/>
          <w:b/>
        </w:rPr>
      </w:pPr>
      <w:r w:rsidRPr="007C3204">
        <w:rPr>
          <w:rFonts w:ascii="Calibri" w:hAnsi="Calibri" w:cs="Calibri"/>
          <w:b/>
        </w:rPr>
        <w:t>Audit</w:t>
      </w:r>
    </w:p>
    <w:p w14:paraId="3EEAB95D" w14:textId="77777777" w:rsidR="007C3204" w:rsidRPr="007C3204" w:rsidRDefault="007C3204" w:rsidP="007C3204">
      <w:pPr>
        <w:tabs>
          <w:tab w:val="left" w:pos="360"/>
          <w:tab w:val="left" w:pos="1080"/>
        </w:tabs>
        <w:ind w:left="360" w:hanging="360"/>
        <w:rPr>
          <w:rFonts w:ascii="Calibri" w:hAnsi="Calibri" w:cs="Calibri"/>
        </w:rPr>
      </w:pPr>
    </w:p>
    <w:p w14:paraId="4DD609DD" w14:textId="77777777" w:rsidR="007C3204" w:rsidRPr="007C3204" w:rsidDel="006C05EB" w:rsidRDefault="007C3204" w:rsidP="007C3204">
      <w:pPr>
        <w:numPr>
          <w:ilvl w:val="0"/>
          <w:numId w:val="126"/>
        </w:numPr>
        <w:tabs>
          <w:tab w:val="left" w:pos="360"/>
        </w:tabs>
        <w:rPr>
          <w:rFonts w:ascii="Calibri" w:hAnsi="Calibri" w:cs="Calibri"/>
        </w:rPr>
      </w:pPr>
      <w:r w:rsidRPr="007C3204" w:rsidDel="006C05EB">
        <w:rPr>
          <w:rFonts w:ascii="Calibri" w:hAnsi="Calibri" w:cs="Calibri"/>
        </w:rPr>
        <w:t xml:space="preserve">Supporting material for the meteorological component changes in Disclosure </w:t>
      </w:r>
      <w:r w:rsidRPr="007C3204">
        <w:rPr>
          <w:rFonts w:ascii="Calibri" w:hAnsi="Calibri" w:cs="Calibri"/>
        </w:rPr>
        <w:t>3</w:t>
      </w:r>
      <w:r w:rsidRPr="007C3204" w:rsidDel="006C05EB">
        <w:rPr>
          <w:rFonts w:ascii="Calibri" w:hAnsi="Calibri" w:cs="Calibri"/>
        </w:rPr>
        <w:t xml:space="preserve"> will be reviewed.</w:t>
      </w:r>
      <w:r w:rsidRPr="007C3204">
        <w:rPr>
          <w:rFonts w:ascii="Calibri" w:hAnsi="Calibri" w:cs="Calibri"/>
        </w:rPr>
        <w:t xml:space="preserve"> </w:t>
      </w:r>
    </w:p>
    <w:p w14:paraId="27453E66" w14:textId="77777777" w:rsidR="007C3204" w:rsidRPr="007C3204" w:rsidRDefault="007C3204" w:rsidP="007C3204">
      <w:pPr>
        <w:tabs>
          <w:tab w:val="left" w:pos="360"/>
          <w:tab w:val="left" w:pos="1080"/>
        </w:tabs>
        <w:ind w:left="360"/>
        <w:rPr>
          <w:rFonts w:ascii="Calibri" w:hAnsi="Calibri" w:cs="Calibri"/>
        </w:rPr>
      </w:pPr>
    </w:p>
    <w:p w14:paraId="2677A41A" w14:textId="77777777" w:rsidR="007C3204" w:rsidRPr="007C3204" w:rsidRDefault="007C3204" w:rsidP="007C3204">
      <w:pPr>
        <w:numPr>
          <w:ilvl w:val="0"/>
          <w:numId w:val="126"/>
        </w:numPr>
        <w:tabs>
          <w:tab w:val="left" w:pos="360"/>
        </w:tabs>
        <w:rPr>
          <w:rFonts w:ascii="Calibri" w:hAnsi="Calibri" w:cs="Calibri"/>
        </w:rPr>
      </w:pPr>
      <w:r w:rsidRPr="007C3204">
        <w:rPr>
          <w:rFonts w:ascii="Calibri" w:hAnsi="Calibri" w:cs="Calibri"/>
        </w:rPr>
        <w:t xml:space="preserve">All hurricane parameters used in the hurricane model, including any climate-adjusted parameters, will be reviewed.  </w:t>
      </w:r>
    </w:p>
    <w:p w14:paraId="56DF3324" w14:textId="77777777" w:rsidR="007C3204" w:rsidRPr="007C3204" w:rsidRDefault="007C3204" w:rsidP="007C3204">
      <w:pPr>
        <w:tabs>
          <w:tab w:val="left" w:pos="360"/>
          <w:tab w:val="left" w:pos="720"/>
        </w:tabs>
        <w:ind w:left="360" w:hanging="360"/>
        <w:rPr>
          <w:rFonts w:ascii="Calibri" w:hAnsi="Calibri" w:cs="Calibri"/>
        </w:rPr>
      </w:pPr>
    </w:p>
    <w:p w14:paraId="4BB9C0AC" w14:textId="77777777" w:rsidR="007C3204" w:rsidRPr="007C3204" w:rsidRDefault="007C3204" w:rsidP="007C3204">
      <w:pPr>
        <w:widowControl w:val="0"/>
        <w:numPr>
          <w:ilvl w:val="0"/>
          <w:numId w:val="126"/>
        </w:numPr>
        <w:tabs>
          <w:tab w:val="left" w:pos="360"/>
        </w:tabs>
        <w:outlineLvl w:val="2"/>
        <w:rPr>
          <w:rFonts w:ascii="Calibri" w:hAnsi="Calibri" w:cs="Calibri"/>
          <w:bCs/>
          <w:snapToGrid w:val="0"/>
          <w:szCs w:val="20"/>
        </w:rPr>
      </w:pPr>
      <w:r w:rsidRPr="007C3204">
        <w:rPr>
          <w:rFonts w:ascii="Calibri" w:hAnsi="Calibri" w:cs="Calibri"/>
          <w:bCs/>
          <w:snapToGrid w:val="0"/>
          <w:szCs w:val="20"/>
        </w:rPr>
        <w:t>If the modeling organization has developed methods accounting for climate adjustments in the hurricane model, other than those applied to the Model Base Hurricane Set, justification of the applicability of those adjustments and the methods used to model Florida hurricanes based on current scientific literature and current technical literature will be reviewed.</w:t>
      </w:r>
    </w:p>
    <w:p w14:paraId="30216319" w14:textId="77777777" w:rsidR="007C3204" w:rsidRPr="007C3204" w:rsidRDefault="007C3204" w:rsidP="007C3204">
      <w:pPr>
        <w:ind w:left="720"/>
        <w:contextualSpacing/>
        <w:rPr>
          <w:rFonts w:ascii="Calibri" w:hAnsi="Calibri" w:cs="Calibri"/>
        </w:rPr>
      </w:pPr>
    </w:p>
    <w:p w14:paraId="0BE37D0B" w14:textId="77777777" w:rsidR="007C3204" w:rsidRPr="007C3204" w:rsidRDefault="007C3204" w:rsidP="007C3204">
      <w:pPr>
        <w:numPr>
          <w:ilvl w:val="0"/>
          <w:numId w:val="126"/>
        </w:numPr>
        <w:tabs>
          <w:tab w:val="left" w:pos="450"/>
        </w:tabs>
        <w:rPr>
          <w:rFonts w:ascii="Calibri" w:hAnsi="Calibri" w:cs="Calibri"/>
        </w:rPr>
      </w:pPr>
      <w:r w:rsidRPr="007C3204">
        <w:rPr>
          <w:rFonts w:ascii="Calibri" w:hAnsi="Calibri" w:cs="Calibri"/>
        </w:rPr>
        <w:t xml:space="preserve">The vintage of meteorological-related data, code, scientific literature, and technical literature used in development and implementation of the meteorological component </w:t>
      </w:r>
    </w:p>
    <w:p w14:paraId="3140C2FF" w14:textId="77777777" w:rsidR="007C3204" w:rsidRPr="007C3204" w:rsidRDefault="007C3204" w:rsidP="007C3204">
      <w:pPr>
        <w:tabs>
          <w:tab w:val="left" w:pos="450"/>
        </w:tabs>
        <w:ind w:left="360"/>
        <w:rPr>
          <w:rFonts w:ascii="Calibri" w:hAnsi="Calibri" w:cs="Calibri"/>
        </w:rPr>
      </w:pPr>
      <w:r w:rsidRPr="007C3204">
        <w:rPr>
          <w:rFonts w:ascii="Calibri" w:hAnsi="Calibri" w:cs="Calibri"/>
        </w:rPr>
        <w:t>will be reviewed as encountered.</w:t>
      </w:r>
    </w:p>
    <w:p w14:paraId="1C858CBA" w14:textId="77777777" w:rsidR="007C3204" w:rsidRPr="007C3204" w:rsidRDefault="007C3204" w:rsidP="007C3204">
      <w:pPr>
        <w:ind w:firstLine="360"/>
        <w:rPr>
          <w:rFonts w:ascii="Calibri" w:hAnsi="Calibri" w:cs="Calibri"/>
        </w:rPr>
      </w:pPr>
    </w:p>
    <w:p w14:paraId="4A74781D" w14:textId="77777777" w:rsidR="007C3204" w:rsidRPr="007C3204" w:rsidRDefault="007C3204" w:rsidP="007C3204">
      <w:pPr>
        <w:numPr>
          <w:ilvl w:val="0"/>
          <w:numId w:val="126"/>
        </w:numPr>
        <w:tabs>
          <w:tab w:val="left" w:pos="450"/>
        </w:tabs>
        <w:rPr>
          <w:rFonts w:ascii="Calibri" w:hAnsi="Calibri" w:cs="Calibri"/>
        </w:rPr>
      </w:pPr>
      <w:r w:rsidRPr="007C3204">
        <w:rPr>
          <w:rFonts w:ascii="Calibri" w:hAnsi="Calibri" w:cs="Calibri"/>
        </w:rPr>
        <w:t>A detailed flowchart of the hurricane model meteorological component for modeling hurricane events will be reviewed.</w:t>
      </w:r>
    </w:p>
    <w:p w14:paraId="7130C161" w14:textId="77777777" w:rsidR="007C3204" w:rsidRPr="007C3204" w:rsidRDefault="007C3204" w:rsidP="007C3204">
      <w:pPr>
        <w:ind w:left="720"/>
        <w:contextualSpacing/>
        <w:rPr>
          <w:rFonts w:ascii="Calibri" w:hAnsi="Calibri" w:cs="Calibri"/>
        </w:rPr>
      </w:pPr>
    </w:p>
    <w:p w14:paraId="7677A610" w14:textId="77777777" w:rsidR="007C3204" w:rsidRPr="007C3204" w:rsidRDefault="007C3204" w:rsidP="007C3204">
      <w:pPr>
        <w:numPr>
          <w:ilvl w:val="0"/>
          <w:numId w:val="126"/>
        </w:numPr>
        <w:tabs>
          <w:tab w:val="left" w:pos="450"/>
        </w:tabs>
        <w:rPr>
          <w:rFonts w:ascii="Calibri" w:hAnsi="Calibri" w:cs="Calibri"/>
        </w:rPr>
      </w:pPr>
      <w:r w:rsidRPr="007C3204">
        <w:rPr>
          <w:rFonts w:ascii="Calibri" w:hAnsi="Calibri" w:cs="Calibri"/>
        </w:rPr>
        <w:t>Graphical depictions (e.g., histogram, scatter plot, schematic) of hurricane parameters as used in the hurricane model will be reviewed. Descriptions and justification of the following will be reviewed:</w:t>
      </w:r>
    </w:p>
    <w:p w14:paraId="672AAF84" w14:textId="77777777" w:rsidR="007C3204" w:rsidRPr="007C3204" w:rsidRDefault="007C3204" w:rsidP="007C3204">
      <w:pPr>
        <w:tabs>
          <w:tab w:val="left" w:pos="360"/>
          <w:tab w:val="left" w:pos="1080"/>
        </w:tabs>
        <w:ind w:left="360" w:hanging="360"/>
        <w:rPr>
          <w:rFonts w:ascii="Calibri" w:hAnsi="Calibri" w:cs="Calibri"/>
        </w:rPr>
      </w:pPr>
    </w:p>
    <w:p w14:paraId="6B9C56F5" w14:textId="77777777" w:rsidR="007C3204" w:rsidRPr="007C3204" w:rsidRDefault="007C3204" w:rsidP="007C3204">
      <w:pPr>
        <w:numPr>
          <w:ilvl w:val="0"/>
          <w:numId w:val="117"/>
        </w:numPr>
        <w:tabs>
          <w:tab w:val="clear" w:pos="1800"/>
          <w:tab w:val="num" w:pos="720"/>
          <w:tab w:val="left" w:pos="1080"/>
          <w:tab w:val="num" w:pos="1440"/>
        </w:tabs>
        <w:ind w:left="720"/>
        <w:rPr>
          <w:rFonts w:ascii="Calibri" w:hAnsi="Calibri" w:cs="Calibri"/>
        </w:rPr>
      </w:pPr>
      <w:r w:rsidRPr="007C3204">
        <w:rPr>
          <w:rFonts w:ascii="Calibri" w:hAnsi="Calibri" w:cs="Calibri"/>
        </w:rPr>
        <w:lastRenderedPageBreak/>
        <w:t>The dataset basis for the fitted distributions, the methods used, and any smoothing techniques employed,</w:t>
      </w:r>
    </w:p>
    <w:p w14:paraId="67C0E671" w14:textId="77777777" w:rsidR="007C3204" w:rsidRPr="007C3204" w:rsidRDefault="007C3204" w:rsidP="007C3204">
      <w:pPr>
        <w:tabs>
          <w:tab w:val="num" w:pos="720"/>
          <w:tab w:val="left" w:pos="1080"/>
        </w:tabs>
        <w:ind w:left="720" w:hanging="360"/>
        <w:rPr>
          <w:rFonts w:ascii="Calibri" w:hAnsi="Calibri" w:cs="Calibri"/>
        </w:rPr>
      </w:pPr>
    </w:p>
    <w:p w14:paraId="6E557D8D" w14:textId="77777777" w:rsidR="007C3204" w:rsidRPr="007C3204" w:rsidRDefault="007C3204" w:rsidP="007C3204">
      <w:pPr>
        <w:numPr>
          <w:ilvl w:val="0"/>
          <w:numId w:val="117"/>
        </w:numPr>
        <w:tabs>
          <w:tab w:val="clear" w:pos="1800"/>
          <w:tab w:val="num" w:pos="720"/>
          <w:tab w:val="left" w:pos="1080"/>
          <w:tab w:val="num" w:pos="1440"/>
        </w:tabs>
        <w:ind w:left="720"/>
        <w:rPr>
          <w:rFonts w:ascii="Calibri" w:hAnsi="Calibri" w:cs="Calibri"/>
        </w:rPr>
      </w:pPr>
      <w:r w:rsidRPr="007C3204">
        <w:rPr>
          <w:rFonts w:ascii="Calibri" w:hAnsi="Calibri" w:cs="Calibri"/>
        </w:rPr>
        <w:t>The modeled dependencies among correlated parameters in the windfield component and how they are represented, and</w:t>
      </w:r>
    </w:p>
    <w:p w14:paraId="60BE77C4" w14:textId="77777777" w:rsidR="007C3204" w:rsidRPr="007C3204" w:rsidRDefault="007C3204" w:rsidP="007C3204">
      <w:pPr>
        <w:tabs>
          <w:tab w:val="num" w:pos="720"/>
          <w:tab w:val="left" w:pos="1080"/>
        </w:tabs>
        <w:ind w:left="720" w:hanging="360"/>
        <w:rPr>
          <w:rFonts w:ascii="Calibri" w:hAnsi="Calibri" w:cs="Calibri"/>
        </w:rPr>
      </w:pPr>
    </w:p>
    <w:p w14:paraId="060589A0" w14:textId="77777777" w:rsidR="007C3204" w:rsidRPr="007C3204" w:rsidRDefault="007C3204" w:rsidP="007C3204">
      <w:pPr>
        <w:numPr>
          <w:ilvl w:val="0"/>
          <w:numId w:val="117"/>
        </w:numPr>
        <w:tabs>
          <w:tab w:val="clear" w:pos="1800"/>
          <w:tab w:val="num" w:pos="720"/>
          <w:tab w:val="left" w:pos="1080"/>
          <w:tab w:val="num" w:pos="1440"/>
        </w:tabs>
        <w:ind w:left="720"/>
        <w:rPr>
          <w:rFonts w:ascii="Calibri" w:hAnsi="Calibri" w:cs="Calibri"/>
        </w:rPr>
      </w:pPr>
      <w:r w:rsidRPr="007C3204">
        <w:rPr>
          <w:rFonts w:ascii="Calibri" w:hAnsi="Calibri" w:cs="Calibri"/>
        </w:rPr>
        <w:t>The parameters affecting asymmetric structure of hurricanes.</w:t>
      </w:r>
    </w:p>
    <w:p w14:paraId="1D7D766D" w14:textId="77777777" w:rsidR="007C3204" w:rsidRPr="007C3204" w:rsidRDefault="007C3204" w:rsidP="007C3204">
      <w:pPr>
        <w:rPr>
          <w:rFonts w:ascii="Calibri" w:hAnsi="Calibri" w:cs="Calibri"/>
          <w:b/>
          <w:sz w:val="28"/>
        </w:rPr>
      </w:pPr>
    </w:p>
    <w:p w14:paraId="7134E905" w14:textId="77777777" w:rsidR="007C3204" w:rsidRPr="007C3204" w:rsidRDefault="007C3204" w:rsidP="007C3204">
      <w:pPr>
        <w:rPr>
          <w:rFonts w:ascii="Calibri" w:hAnsi="Calibri" w:cs="Calibri"/>
          <w:b/>
          <w:sz w:val="28"/>
        </w:rPr>
      </w:pPr>
      <w:r w:rsidRPr="007C3204">
        <w:rPr>
          <w:rFonts w:ascii="Calibri" w:hAnsi="Calibri" w:cs="Calibri"/>
          <w:b/>
          <w:sz w:val="28"/>
        </w:rPr>
        <w:br w:type="page"/>
      </w:r>
    </w:p>
    <w:p w14:paraId="15DC5237" w14:textId="77777777" w:rsidR="007C3204" w:rsidRPr="007C3204" w:rsidRDefault="007C3204" w:rsidP="007C3204">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Calibri"/>
          <w:b/>
          <w:sz w:val="28"/>
        </w:rPr>
      </w:pPr>
      <w:r w:rsidRPr="007C3204">
        <w:rPr>
          <w:rFonts w:ascii="Calibri" w:hAnsi="Calibri" w:cs="Calibri"/>
          <w:b/>
          <w:noProof/>
          <w:sz w:val="20"/>
        </w:rPr>
        <w:lastRenderedPageBreak/>
        <mc:AlternateContent>
          <mc:Choice Requires="wps">
            <w:drawing>
              <wp:anchor distT="0" distB="0" distL="114300" distR="114300" simplePos="0" relativeHeight="251685888" behindDoc="1" locked="0" layoutInCell="1" allowOverlap="1" wp14:anchorId="602C9A08" wp14:editId="2A1E0D22">
                <wp:simplePos x="0" y="0"/>
                <wp:positionH relativeFrom="column">
                  <wp:posOffset>-143123</wp:posOffset>
                </wp:positionH>
                <wp:positionV relativeFrom="paragraph">
                  <wp:posOffset>-145111</wp:posOffset>
                </wp:positionV>
                <wp:extent cx="6438900" cy="3657324"/>
                <wp:effectExtent l="0" t="0" r="95250" b="95885"/>
                <wp:wrapNone/>
                <wp:docPr id="13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657324"/>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123EA" id="Rectangle 25" o:spid="_x0000_s1026" style="position:absolute;margin-left:-11.25pt;margin-top:-11.45pt;width:507pt;height:4in;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" fillcolor="#eaeaea" strokeweight="1pt">
                <v:shadow on="t" offset="6pt,6pt"/>
              </v:rect>
            </w:pict>
          </mc:Fallback>
        </mc:AlternateContent>
      </w:r>
      <w:r w:rsidRPr="007C3204">
        <w:rPr>
          <w:rFonts w:ascii="Calibri" w:hAnsi="Calibri" w:cs="Calibri"/>
          <w:b/>
          <w:sz w:val="28"/>
        </w:rPr>
        <w:t>M-3</w:t>
      </w:r>
      <w:r w:rsidRPr="007C3204">
        <w:rPr>
          <w:rFonts w:ascii="Calibri" w:hAnsi="Calibri" w:cs="Calibri"/>
          <w:b/>
          <w:sz w:val="28"/>
        </w:rPr>
        <w:tab/>
        <w:t>Hurricane Probability Distributions*</w:t>
      </w:r>
    </w:p>
    <w:p w14:paraId="404AC2F3" w14:textId="77777777" w:rsidR="007C3204" w:rsidRPr="007C3204" w:rsidRDefault="007C3204" w:rsidP="007C3204">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Calibri" w:hAnsi="Calibri" w:cs="Calibri"/>
          <w:b/>
          <w:sz w:val="28"/>
        </w:rPr>
      </w:pPr>
      <w:r w:rsidRPr="007C3204">
        <w:rPr>
          <w:rFonts w:ascii="Calibri" w:hAnsi="Calibri" w:cs="Calibri"/>
          <w:bCs/>
          <w:i/>
          <w:iCs/>
          <w:sz w:val="20"/>
        </w:rPr>
        <w:t>(*Significant Revision)</w:t>
      </w:r>
    </w:p>
    <w:p w14:paraId="0F25BC3F" w14:textId="77777777" w:rsidR="007C3204" w:rsidRPr="007C3204" w:rsidRDefault="007C3204" w:rsidP="007C3204">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Cs/>
          <w:i/>
          <w:iCs/>
        </w:rPr>
      </w:pPr>
      <w:r w:rsidRPr="007C3204">
        <w:rPr>
          <w:rFonts w:ascii="Calibri" w:hAnsi="Calibri" w:cs="Calibri"/>
          <w:bCs/>
          <w:i/>
          <w:iCs/>
        </w:rPr>
        <w:tab/>
      </w:r>
    </w:p>
    <w:p w14:paraId="35B379CE" w14:textId="77777777" w:rsidR="007C3204" w:rsidRPr="007C3204" w:rsidRDefault="007C3204" w:rsidP="007C3204">
      <w:pPr>
        <w:numPr>
          <w:ilvl w:val="0"/>
          <w:numId w:val="106"/>
        </w:numPr>
        <w:tabs>
          <w:tab w:val="clear" w:pos="1830"/>
          <w:tab w:val="left" w:pos="-1080"/>
          <w:tab w:val="left" w:pos="-990"/>
          <w:tab w:val="left" w:pos="-720"/>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s>
        <w:ind w:left="1080" w:hanging="360"/>
        <w:rPr>
          <w:rFonts w:ascii="Calibri" w:hAnsi="Calibri" w:cs="Calibri"/>
          <w:b/>
          <w:i/>
        </w:rPr>
      </w:pPr>
      <w:r w:rsidRPr="007C3204">
        <w:rPr>
          <w:rFonts w:ascii="Calibri" w:hAnsi="Calibri" w:cs="Calibri"/>
          <w:b/>
          <w:i/>
        </w:rPr>
        <w:t xml:space="preserve">Modeled probability distributions of hurricane parameters shall be consistent with the Model Base Hurricane Set. Any differences shall be justified. </w:t>
      </w:r>
    </w:p>
    <w:p w14:paraId="4154A12A" w14:textId="77777777" w:rsidR="007C3204" w:rsidRPr="007C3204" w:rsidRDefault="007C3204" w:rsidP="007C3204">
      <w:pPr>
        <w:tabs>
          <w:tab w:val="left" w:pos="-1080"/>
          <w:tab w:val="left" w:pos="-990"/>
          <w:tab w:val="left" w:pos="-720"/>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s>
        <w:ind w:left="1080" w:hanging="360"/>
        <w:rPr>
          <w:rFonts w:ascii="Calibri" w:hAnsi="Calibri" w:cs="Calibri"/>
          <w:b/>
          <w:i/>
        </w:rPr>
      </w:pPr>
    </w:p>
    <w:p w14:paraId="66B78D1D" w14:textId="77777777" w:rsidR="007C3204" w:rsidRPr="007C3204" w:rsidRDefault="007C3204" w:rsidP="007C3204">
      <w:pPr>
        <w:numPr>
          <w:ilvl w:val="0"/>
          <w:numId w:val="106"/>
        </w:numPr>
        <w:tabs>
          <w:tab w:val="clear" w:pos="1830"/>
          <w:tab w:val="left" w:pos="-1080"/>
          <w:tab w:val="left" w:pos="-990"/>
          <w:tab w:val="left" w:pos="-720"/>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s>
        <w:ind w:left="1080" w:hanging="360"/>
        <w:rPr>
          <w:rFonts w:ascii="Calibri" w:hAnsi="Calibri" w:cs="Calibri"/>
          <w:b/>
          <w:i/>
        </w:rPr>
      </w:pPr>
      <w:r w:rsidRPr="007C3204">
        <w:rPr>
          <w:rFonts w:ascii="Calibri" w:hAnsi="Calibri" w:cs="Calibri"/>
          <w:b/>
          <w:i/>
        </w:rPr>
        <w:t xml:space="preserve">Modeled hurricane landfall frequency distributions shall reflect the Model Base Hurricane Set used for category 1 to 5 hurricanes and shall be consistent with those observed for each coastal segment of Florida and neighboring states (Alabama, Georgia, and Mississippi). Any differences shall be justified. </w:t>
      </w:r>
    </w:p>
    <w:p w14:paraId="2AAD8EF7" w14:textId="77777777" w:rsidR="007C3204" w:rsidRPr="007C3204" w:rsidRDefault="007C3204" w:rsidP="007C3204">
      <w:pPr>
        <w:tabs>
          <w:tab w:val="left" w:pos="-1080"/>
          <w:tab w:val="left" w:pos="-990"/>
          <w:tab w:val="left" w:pos="-720"/>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s>
        <w:ind w:left="1080" w:hanging="360"/>
        <w:rPr>
          <w:rFonts w:ascii="Calibri" w:hAnsi="Calibri" w:cs="Calibri"/>
          <w:b/>
          <w:i/>
        </w:rPr>
      </w:pPr>
    </w:p>
    <w:p w14:paraId="5F52761E" w14:textId="77777777" w:rsidR="007C3204" w:rsidRPr="007C3204" w:rsidRDefault="007C3204" w:rsidP="007C3204">
      <w:pPr>
        <w:numPr>
          <w:ilvl w:val="0"/>
          <w:numId w:val="106"/>
        </w:numPr>
        <w:tabs>
          <w:tab w:val="clear" w:pos="1830"/>
          <w:tab w:val="left" w:pos="-1080"/>
          <w:tab w:val="left" w:pos="-990"/>
          <w:tab w:val="left" w:pos="-720"/>
          <w:tab w:val="left" w:pos="0"/>
          <w:tab w:val="num" w:pos="1080"/>
          <w:tab w:val="left" w:pos="2160"/>
          <w:tab w:val="left" w:pos="2880"/>
          <w:tab w:val="left" w:pos="3600"/>
          <w:tab w:val="left" w:pos="4320"/>
          <w:tab w:val="left" w:pos="5040"/>
          <w:tab w:val="left" w:pos="5760"/>
          <w:tab w:val="left" w:pos="6480"/>
          <w:tab w:val="left" w:pos="7200"/>
          <w:tab w:val="left" w:pos="7920"/>
        </w:tabs>
        <w:ind w:left="1080" w:hanging="360"/>
        <w:rPr>
          <w:rFonts w:ascii="Calibri" w:hAnsi="Calibri" w:cs="Calibri"/>
          <w:b/>
          <w:i/>
        </w:rPr>
      </w:pPr>
      <w:r w:rsidRPr="007C3204">
        <w:rPr>
          <w:rFonts w:ascii="Calibri" w:hAnsi="Calibri" w:cs="Calibri"/>
          <w:b/>
          <w:i/>
        </w:rPr>
        <w:t>The hurricane model shall use maximum one-minute sustained 10-meter windspeed when defining hurricane landfall intensity. This applies both to the Model Base Hurricane Set used to develop landfall frequency distributions as a function of coastal location and to the modeled winds in each hurricane which causes damage. The associated maximum one</w:t>
      </w:r>
      <w:r w:rsidRPr="007C3204">
        <w:rPr>
          <w:rFonts w:ascii="Calibri" w:hAnsi="Calibri" w:cs="Calibri"/>
          <w:b/>
          <w:i/>
        </w:rPr>
        <w:noBreakHyphen/>
        <w:t xml:space="preserve">minute sustained 10-meter windspeed shall be within the range of windspeeds (in statute miles per hour) categorized by the Saffir-Simpson Hurricane Wind Scale. </w:t>
      </w:r>
    </w:p>
    <w:p w14:paraId="798A3550" w14:textId="77777777" w:rsidR="007C3204" w:rsidRPr="007C3204" w:rsidRDefault="007C3204" w:rsidP="007C3204">
      <w:pPr>
        <w:tabs>
          <w:tab w:val="left" w:pos="1440"/>
        </w:tabs>
        <w:rPr>
          <w:rFonts w:ascii="Calibri" w:hAnsi="Calibri" w:cs="Calibri"/>
          <w:color w:val="008000"/>
        </w:rPr>
      </w:pPr>
    </w:p>
    <w:p w14:paraId="462C24CA" w14:textId="77777777" w:rsidR="007C3204" w:rsidRPr="007C3204" w:rsidRDefault="007C3204" w:rsidP="007C3204">
      <w:pPr>
        <w:tabs>
          <w:tab w:val="left" w:pos="1440"/>
        </w:tabs>
        <w:ind w:left="1800" w:hanging="1080"/>
        <w:rPr>
          <w:rFonts w:ascii="Calibri" w:hAnsi="Calibri" w:cs="Calibri"/>
        </w:rPr>
      </w:pPr>
    </w:p>
    <w:p w14:paraId="268C346C" w14:textId="77777777" w:rsidR="007C3204" w:rsidRPr="007C3204" w:rsidRDefault="007C3204" w:rsidP="007C3204">
      <w:pPr>
        <w:tabs>
          <w:tab w:val="left" w:pos="1440"/>
        </w:tabs>
        <w:ind w:left="1800" w:hanging="1080"/>
        <w:rPr>
          <w:rFonts w:ascii="Calibri" w:hAnsi="Calibri" w:cs="Calibri"/>
        </w:rPr>
      </w:pPr>
      <w:r w:rsidRPr="007C3204">
        <w:rPr>
          <w:rFonts w:ascii="Calibri" w:hAnsi="Calibri" w:cs="Calibri"/>
        </w:rPr>
        <w:t>Purpose:</w:t>
      </w:r>
      <w:r w:rsidRPr="007C3204">
        <w:rPr>
          <w:rFonts w:ascii="Calibri" w:hAnsi="Calibri" w:cs="Calibri"/>
        </w:rPr>
        <w:tab/>
        <w:t>The modeled probability distributions of hurricane parameters are to</w:t>
      </w:r>
    </w:p>
    <w:p w14:paraId="6BC3E14F" w14:textId="77777777" w:rsidR="007C3204" w:rsidRPr="007C3204" w:rsidRDefault="007C3204" w:rsidP="007C3204">
      <w:pPr>
        <w:tabs>
          <w:tab w:val="left" w:pos="1440"/>
        </w:tabs>
        <w:ind w:left="1800" w:hanging="1080"/>
        <w:rPr>
          <w:rFonts w:ascii="Calibri" w:hAnsi="Calibri" w:cs="Calibri"/>
        </w:rPr>
      </w:pPr>
      <w:r w:rsidRPr="007C3204">
        <w:rPr>
          <w:rFonts w:ascii="Calibri" w:hAnsi="Calibri" w:cs="Calibri"/>
        </w:rPr>
        <w:tab/>
      </w:r>
      <w:r w:rsidRPr="007C3204">
        <w:rPr>
          <w:rFonts w:ascii="Calibri" w:hAnsi="Calibri" w:cs="Calibri"/>
        </w:rPr>
        <w:tab/>
        <w:t>be consistent with those documented in current scientific literature and current technical literature. Consistent means that spatial distributions of modeled hurricane probabilities accurately depict those in Florida and neighboring states.</w:t>
      </w:r>
    </w:p>
    <w:p w14:paraId="54A777E1" w14:textId="77777777" w:rsidR="007C3204" w:rsidRPr="007C3204" w:rsidRDefault="007C3204" w:rsidP="007C3204">
      <w:pPr>
        <w:tabs>
          <w:tab w:val="left" w:pos="1440"/>
        </w:tabs>
        <w:ind w:left="1800" w:hanging="1080"/>
        <w:rPr>
          <w:rFonts w:ascii="Calibri" w:hAnsi="Calibri" w:cs="Calibri"/>
        </w:rPr>
      </w:pPr>
    </w:p>
    <w:p w14:paraId="37AEC709" w14:textId="77777777" w:rsidR="007C3204" w:rsidRPr="007C3204" w:rsidRDefault="007C3204" w:rsidP="007C3204">
      <w:pPr>
        <w:tabs>
          <w:tab w:val="left" w:pos="1440"/>
          <w:tab w:val="left" w:pos="2520"/>
          <w:tab w:val="left" w:pos="3060"/>
        </w:tabs>
        <w:ind w:left="3060" w:hanging="2340"/>
        <w:rPr>
          <w:rFonts w:ascii="Calibri" w:hAnsi="Calibri" w:cs="Calibri"/>
        </w:rPr>
      </w:pPr>
      <w:r w:rsidRPr="007C3204">
        <w:rPr>
          <w:rFonts w:ascii="Calibri" w:hAnsi="Calibri" w:cs="Calibri"/>
        </w:rPr>
        <w:t>Relevant Forms:</w:t>
      </w:r>
      <w:r w:rsidRPr="007C3204">
        <w:rPr>
          <w:rFonts w:ascii="Calibri" w:hAnsi="Calibri" w:cs="Calibri"/>
        </w:rPr>
        <w:tab/>
        <w:t>G-2,</w:t>
      </w:r>
      <w:r w:rsidRPr="007C3204">
        <w:rPr>
          <w:rFonts w:ascii="Calibri" w:hAnsi="Calibri" w:cs="Calibri"/>
        </w:rPr>
        <w:tab/>
        <w:t>Meteorological Hurricane Standards Expert Certification</w:t>
      </w:r>
    </w:p>
    <w:p w14:paraId="47166502" w14:textId="77777777" w:rsidR="007C3204" w:rsidRPr="007C3204" w:rsidRDefault="007C3204" w:rsidP="007C3204">
      <w:pPr>
        <w:tabs>
          <w:tab w:val="left" w:pos="1440"/>
          <w:tab w:val="left" w:pos="2520"/>
          <w:tab w:val="left" w:pos="3060"/>
        </w:tabs>
        <w:ind w:left="3060" w:hanging="2340"/>
        <w:rPr>
          <w:rFonts w:ascii="Calibri" w:hAnsi="Calibri" w:cs="Calibri"/>
        </w:rPr>
      </w:pPr>
      <w:r w:rsidRPr="007C3204">
        <w:rPr>
          <w:rFonts w:ascii="Calibri" w:hAnsi="Calibri" w:cs="Calibri"/>
        </w:rPr>
        <w:tab/>
      </w:r>
      <w:r w:rsidRPr="007C3204">
        <w:rPr>
          <w:rFonts w:ascii="Calibri" w:hAnsi="Calibri" w:cs="Calibri"/>
        </w:rPr>
        <w:tab/>
        <w:t>M-1,</w:t>
      </w:r>
      <w:r w:rsidRPr="007C3204">
        <w:rPr>
          <w:rFonts w:ascii="Calibri" w:hAnsi="Calibri" w:cs="Calibri"/>
        </w:rPr>
        <w:tab/>
        <w:t>Annual Occurrence Rates</w:t>
      </w:r>
    </w:p>
    <w:p w14:paraId="412DD52B" w14:textId="77777777" w:rsidR="007C3204" w:rsidRPr="007C3204" w:rsidRDefault="007C3204" w:rsidP="007C3204">
      <w:pPr>
        <w:tabs>
          <w:tab w:val="left" w:pos="1440"/>
          <w:tab w:val="left" w:pos="2520"/>
          <w:tab w:val="left" w:pos="3330"/>
        </w:tabs>
        <w:ind w:left="3060" w:hanging="2340"/>
        <w:rPr>
          <w:rFonts w:ascii="Calibri" w:hAnsi="Calibri" w:cs="Calibri"/>
        </w:rPr>
      </w:pPr>
      <w:r w:rsidRPr="007C3204">
        <w:rPr>
          <w:rFonts w:ascii="Calibri" w:hAnsi="Calibri" w:cs="Calibri"/>
        </w:rPr>
        <w:tab/>
      </w:r>
      <w:r w:rsidRPr="007C3204">
        <w:rPr>
          <w:rFonts w:ascii="Calibri" w:hAnsi="Calibri" w:cs="Calibri"/>
        </w:rPr>
        <w:tab/>
        <w:t>M-4,</w:t>
      </w:r>
      <w:r w:rsidRPr="007C3204">
        <w:rPr>
          <w:rFonts w:ascii="Calibri" w:hAnsi="Calibri" w:cs="Calibri"/>
        </w:rPr>
        <w:tab/>
        <w:t>Probability and Frequency of Florida Landfalling Hurricanes</w:t>
      </w:r>
    </w:p>
    <w:p w14:paraId="1657AB7D" w14:textId="77777777" w:rsidR="007C3204" w:rsidRPr="007C3204" w:rsidRDefault="007C3204" w:rsidP="007C3204">
      <w:pPr>
        <w:tabs>
          <w:tab w:val="left" w:pos="1440"/>
          <w:tab w:val="left" w:pos="2520"/>
          <w:tab w:val="left" w:pos="3060"/>
        </w:tabs>
        <w:ind w:left="3060" w:hanging="2340"/>
        <w:rPr>
          <w:rFonts w:ascii="Calibri" w:hAnsi="Calibri" w:cs="Calibri"/>
        </w:rPr>
      </w:pPr>
      <w:r w:rsidRPr="007C3204">
        <w:rPr>
          <w:rFonts w:ascii="Calibri" w:hAnsi="Calibri" w:cs="Calibri"/>
        </w:rPr>
        <w:tab/>
      </w:r>
      <w:r w:rsidRPr="007C3204">
        <w:rPr>
          <w:rFonts w:ascii="Calibri" w:hAnsi="Calibri" w:cs="Calibri"/>
        </w:rPr>
        <w:tab/>
      </w:r>
      <w:r w:rsidRPr="007C3204">
        <w:rPr>
          <w:rFonts w:ascii="Calibri" w:hAnsi="Calibri" w:cs="Calibri"/>
        </w:rPr>
        <w:tab/>
        <w:t>per Year</w:t>
      </w:r>
    </w:p>
    <w:p w14:paraId="3C5A9E39" w14:textId="77777777" w:rsidR="007C3204" w:rsidRPr="007C3204" w:rsidRDefault="007C3204" w:rsidP="007C3204">
      <w:pPr>
        <w:tabs>
          <w:tab w:val="left" w:pos="1440"/>
          <w:tab w:val="left" w:pos="2520"/>
          <w:tab w:val="left" w:pos="3060"/>
        </w:tabs>
        <w:ind w:left="3060" w:hanging="2340"/>
        <w:rPr>
          <w:rFonts w:ascii="Calibri" w:hAnsi="Calibri" w:cs="Calibri"/>
        </w:rPr>
      </w:pPr>
      <w:r w:rsidRPr="007C3204">
        <w:rPr>
          <w:rFonts w:ascii="Calibri" w:hAnsi="Calibri" w:cs="Calibri"/>
        </w:rPr>
        <w:tab/>
      </w:r>
      <w:r w:rsidRPr="007C3204">
        <w:rPr>
          <w:rFonts w:ascii="Calibri" w:hAnsi="Calibri" w:cs="Calibri"/>
        </w:rPr>
        <w:tab/>
        <w:t>S-3,</w:t>
      </w:r>
      <w:r w:rsidRPr="007C3204">
        <w:rPr>
          <w:rFonts w:ascii="Calibri" w:hAnsi="Calibri" w:cs="Calibri"/>
        </w:rPr>
        <w:tab/>
        <w:t xml:space="preserve">Distributions of Stochastic Hurricane Parameters </w:t>
      </w:r>
    </w:p>
    <w:p w14:paraId="7B74B2F1" w14:textId="77777777" w:rsidR="007C3204" w:rsidRPr="007C3204" w:rsidRDefault="007C3204" w:rsidP="007C3204">
      <w:pPr>
        <w:tabs>
          <w:tab w:val="left" w:pos="1440"/>
          <w:tab w:val="left" w:pos="2520"/>
          <w:tab w:val="left" w:pos="3060"/>
        </w:tabs>
        <w:ind w:left="3060" w:hanging="2340"/>
        <w:rPr>
          <w:rFonts w:ascii="Calibri" w:hAnsi="Calibri" w:cs="Calibri"/>
        </w:rPr>
      </w:pPr>
      <w:r w:rsidRPr="007C3204">
        <w:rPr>
          <w:rFonts w:ascii="Calibri" w:hAnsi="Calibri" w:cs="Calibri"/>
        </w:rPr>
        <w:tab/>
      </w:r>
      <w:r w:rsidRPr="007C3204">
        <w:rPr>
          <w:rFonts w:ascii="Calibri" w:hAnsi="Calibri" w:cs="Calibri"/>
        </w:rPr>
        <w:tab/>
        <w:t>A-2,</w:t>
      </w:r>
      <w:r w:rsidRPr="007C3204">
        <w:rPr>
          <w:rFonts w:ascii="Calibri" w:hAnsi="Calibri" w:cs="Calibri"/>
        </w:rPr>
        <w:tab/>
        <w:t xml:space="preserve">Model Base Hurricane Set Statewide Hurricane Losses </w:t>
      </w:r>
    </w:p>
    <w:p w14:paraId="4701B745" w14:textId="77777777" w:rsidR="007C3204" w:rsidRPr="007C3204" w:rsidRDefault="007C3204" w:rsidP="007C3204">
      <w:pPr>
        <w:tabs>
          <w:tab w:val="left" w:pos="1440"/>
          <w:tab w:val="left" w:pos="2520"/>
          <w:tab w:val="left" w:pos="3060"/>
        </w:tabs>
        <w:ind w:left="3060" w:hanging="2340"/>
        <w:rPr>
          <w:rFonts w:ascii="Calibri" w:hAnsi="Calibri" w:cs="Calibri"/>
        </w:rPr>
      </w:pPr>
      <w:r w:rsidRPr="007C3204">
        <w:rPr>
          <w:rFonts w:ascii="Calibri" w:hAnsi="Calibri" w:cs="Calibri"/>
        </w:rPr>
        <w:tab/>
      </w:r>
      <w:r w:rsidRPr="007C3204">
        <w:rPr>
          <w:rFonts w:ascii="Calibri" w:hAnsi="Calibri" w:cs="Calibri"/>
        </w:rPr>
        <w:tab/>
        <w:t>A-3,</w:t>
      </w:r>
      <w:r w:rsidRPr="007C3204">
        <w:rPr>
          <w:rFonts w:ascii="Calibri" w:hAnsi="Calibri" w:cs="Calibri"/>
        </w:rPr>
        <w:tab/>
        <w:t>Hurricane Losses</w:t>
      </w:r>
      <w:r w:rsidRPr="007C3204">
        <w:rPr>
          <w:rFonts w:ascii="Calibri" w:hAnsi="Calibri" w:cs="Calibri"/>
        </w:rPr>
        <w:tab/>
      </w:r>
      <w:r w:rsidRPr="007C3204">
        <w:rPr>
          <w:rFonts w:ascii="Calibri" w:hAnsi="Calibri" w:cs="Calibri"/>
        </w:rPr>
        <w:tab/>
      </w:r>
    </w:p>
    <w:p w14:paraId="27E0A550" w14:textId="77777777" w:rsidR="007C3204" w:rsidRPr="007C3204" w:rsidRDefault="007C3204" w:rsidP="007C320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Calibri" w:hAnsi="Calibri" w:cs="Calibri"/>
          <w:b/>
        </w:rPr>
      </w:pPr>
    </w:p>
    <w:p w14:paraId="7032C055" w14:textId="77777777" w:rsidR="007C3204" w:rsidRPr="007C3204" w:rsidRDefault="007C3204" w:rsidP="007C320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Calibri" w:hAnsi="Calibri" w:cs="Calibri"/>
          <w:b/>
        </w:rPr>
      </w:pPr>
      <w:r w:rsidRPr="007C3204">
        <w:rPr>
          <w:rFonts w:ascii="Calibri" w:hAnsi="Calibri" w:cs="Calibri"/>
          <w:b/>
        </w:rPr>
        <w:t>Disclosure</w:t>
      </w:r>
    </w:p>
    <w:p w14:paraId="660967A6" w14:textId="77777777" w:rsidR="007C3204" w:rsidRPr="007C3204" w:rsidRDefault="007C3204" w:rsidP="007C3204">
      <w:pPr>
        <w:widowControl w:val="0"/>
        <w:tabs>
          <w:tab w:val="left" w:pos="360"/>
        </w:tabs>
        <w:ind w:left="360" w:hanging="360"/>
        <w:outlineLvl w:val="2"/>
        <w:rPr>
          <w:rFonts w:ascii="Calibri" w:hAnsi="Calibri" w:cs="Calibri"/>
          <w:snapToGrid w:val="0"/>
          <w:szCs w:val="20"/>
        </w:rPr>
      </w:pPr>
    </w:p>
    <w:p w14:paraId="11DA455E" w14:textId="77777777" w:rsidR="007C3204" w:rsidRPr="007C3204" w:rsidRDefault="007C3204" w:rsidP="007C3204">
      <w:pPr>
        <w:widowControl w:val="0"/>
        <w:numPr>
          <w:ilvl w:val="0"/>
          <w:numId w:val="110"/>
        </w:numPr>
        <w:tabs>
          <w:tab w:val="left" w:pos="360"/>
        </w:tabs>
        <w:ind w:left="360"/>
        <w:outlineLvl w:val="2"/>
        <w:rPr>
          <w:rFonts w:ascii="Calibri" w:hAnsi="Calibri" w:cs="Calibri"/>
          <w:snapToGrid w:val="0"/>
          <w:szCs w:val="20"/>
        </w:rPr>
      </w:pPr>
      <w:r w:rsidRPr="007C3204">
        <w:rPr>
          <w:rFonts w:ascii="Calibri" w:hAnsi="Calibri" w:cs="Calibri"/>
          <w:snapToGrid w:val="0"/>
          <w:szCs w:val="20"/>
        </w:rPr>
        <w:t xml:space="preserve">Provide a brief rationale for each of the probability distributions used for assigning all hurricane parameters, including any assumptions that go into the use or interpretation </w:t>
      </w:r>
    </w:p>
    <w:p w14:paraId="7DA3D680" w14:textId="77777777" w:rsidR="007C3204" w:rsidRPr="007C3204" w:rsidRDefault="007C3204" w:rsidP="007C3204">
      <w:pPr>
        <w:widowControl w:val="0"/>
        <w:tabs>
          <w:tab w:val="left" w:pos="360"/>
        </w:tabs>
        <w:ind w:left="360"/>
        <w:outlineLvl w:val="2"/>
        <w:rPr>
          <w:rFonts w:ascii="Calibri" w:hAnsi="Calibri" w:cs="Calibri"/>
          <w:snapToGrid w:val="0"/>
          <w:szCs w:val="20"/>
        </w:rPr>
      </w:pPr>
      <w:r w:rsidRPr="007C3204">
        <w:rPr>
          <w:rFonts w:ascii="Calibri" w:hAnsi="Calibri" w:cs="Calibri"/>
          <w:snapToGrid w:val="0"/>
          <w:szCs w:val="20"/>
        </w:rPr>
        <w:t xml:space="preserve">of the distributions. </w:t>
      </w:r>
    </w:p>
    <w:p w14:paraId="1168E4EA" w14:textId="77777777" w:rsidR="007C3204" w:rsidRPr="007C3204" w:rsidRDefault="007C3204" w:rsidP="007C3204">
      <w:pPr>
        <w:widowControl w:val="0"/>
        <w:tabs>
          <w:tab w:val="left" w:pos="360"/>
        </w:tabs>
        <w:ind w:left="360"/>
        <w:outlineLvl w:val="2"/>
        <w:rPr>
          <w:rFonts w:ascii="Calibri" w:hAnsi="Calibri" w:cs="Calibri"/>
          <w:snapToGrid w:val="0"/>
          <w:szCs w:val="20"/>
        </w:rPr>
      </w:pPr>
    </w:p>
    <w:p w14:paraId="00229497" w14:textId="77777777" w:rsidR="007C3204" w:rsidRPr="007C3204" w:rsidRDefault="007C3204" w:rsidP="007C3204">
      <w:pPr>
        <w:keepNext/>
        <w:keepLines/>
        <w:tabs>
          <w:tab w:val="left" w:pos="360"/>
        </w:tabs>
        <w:ind w:left="360" w:hanging="360"/>
        <w:outlineLvl w:val="6"/>
        <w:rPr>
          <w:rFonts w:ascii="Calibri" w:hAnsi="Calibri" w:cs="Calibri"/>
          <w:b/>
          <w:iCs/>
        </w:rPr>
      </w:pPr>
      <w:r w:rsidRPr="007C3204">
        <w:rPr>
          <w:rFonts w:ascii="Calibri" w:hAnsi="Calibri" w:cs="Calibri"/>
          <w:b/>
          <w:iCs/>
        </w:rPr>
        <w:t>Audit</w:t>
      </w:r>
    </w:p>
    <w:p w14:paraId="49AB2572" w14:textId="77777777" w:rsidR="007C3204" w:rsidRPr="007C3204" w:rsidRDefault="007C3204" w:rsidP="007C3204">
      <w:pPr>
        <w:tabs>
          <w:tab w:val="left" w:pos="360"/>
        </w:tabs>
        <w:ind w:left="360" w:hanging="360"/>
        <w:rPr>
          <w:rFonts w:ascii="Calibri" w:hAnsi="Calibri" w:cs="Calibri"/>
          <w:b/>
        </w:rPr>
      </w:pPr>
    </w:p>
    <w:p w14:paraId="45C84FEC" w14:textId="77777777" w:rsidR="007C3204" w:rsidRPr="007C3204" w:rsidRDefault="007C3204" w:rsidP="007C3204">
      <w:pPr>
        <w:numPr>
          <w:ilvl w:val="0"/>
          <w:numId w:val="137"/>
        </w:numPr>
        <w:tabs>
          <w:tab w:val="num" w:pos="360"/>
          <w:tab w:val="left" w:pos="450"/>
          <w:tab w:val="num" w:pos="1295"/>
        </w:tabs>
        <w:ind w:left="360"/>
        <w:rPr>
          <w:rFonts w:ascii="Calibri" w:hAnsi="Calibri" w:cs="Calibri"/>
        </w:rPr>
      </w:pPr>
      <w:r w:rsidRPr="007C3204">
        <w:rPr>
          <w:rFonts w:ascii="Calibri" w:hAnsi="Calibri" w:cs="Calibri"/>
        </w:rPr>
        <w:t xml:space="preserve">The method and supporting material for selecting stochastic storm tracks will be reviewed. </w:t>
      </w:r>
    </w:p>
    <w:p w14:paraId="30AED9DE" w14:textId="77777777" w:rsidR="007C3204" w:rsidRPr="007C3204" w:rsidRDefault="007C3204" w:rsidP="007C3204">
      <w:pPr>
        <w:tabs>
          <w:tab w:val="left" w:pos="360"/>
        </w:tabs>
        <w:ind w:left="360" w:hanging="360"/>
        <w:rPr>
          <w:rFonts w:ascii="Calibri" w:hAnsi="Calibri" w:cs="Calibri"/>
        </w:rPr>
      </w:pPr>
    </w:p>
    <w:p w14:paraId="3EE8D7EA" w14:textId="77777777" w:rsidR="007C3204" w:rsidRPr="007C3204" w:rsidRDefault="007C3204" w:rsidP="007C3204">
      <w:pPr>
        <w:numPr>
          <w:ilvl w:val="0"/>
          <w:numId w:val="137"/>
        </w:numPr>
        <w:tabs>
          <w:tab w:val="left" w:pos="450"/>
          <w:tab w:val="num" w:pos="1295"/>
        </w:tabs>
        <w:ind w:left="360"/>
        <w:rPr>
          <w:rFonts w:ascii="Calibri" w:hAnsi="Calibri" w:cs="Calibri"/>
        </w:rPr>
      </w:pPr>
      <w:r w:rsidRPr="007C3204">
        <w:rPr>
          <w:rFonts w:ascii="Calibri" w:hAnsi="Calibri" w:cs="Calibri"/>
        </w:rPr>
        <w:lastRenderedPageBreak/>
        <w:t xml:space="preserve">The method and supporting material for selecting storm track landfall statistics will be reviewed. If landfall positions are on a discrete set, the hurricane landfall points for major metropolitan areas in Florida will be reviewed.  </w:t>
      </w:r>
    </w:p>
    <w:p w14:paraId="05B003AE" w14:textId="77777777" w:rsidR="007C3204" w:rsidRPr="007C3204" w:rsidRDefault="007C3204" w:rsidP="007C3204">
      <w:pPr>
        <w:tabs>
          <w:tab w:val="left" w:pos="360"/>
          <w:tab w:val="num" w:pos="1295"/>
        </w:tabs>
        <w:rPr>
          <w:rFonts w:ascii="Calibri" w:hAnsi="Calibri" w:cs="Calibri"/>
        </w:rPr>
      </w:pPr>
    </w:p>
    <w:p w14:paraId="4C89CB41" w14:textId="77777777" w:rsidR="007C3204" w:rsidRPr="007C3204" w:rsidRDefault="007C3204" w:rsidP="007C3204">
      <w:pPr>
        <w:numPr>
          <w:ilvl w:val="0"/>
          <w:numId w:val="137"/>
        </w:numPr>
        <w:tabs>
          <w:tab w:val="left" w:pos="450"/>
          <w:tab w:val="num" w:pos="1295"/>
        </w:tabs>
        <w:ind w:left="360"/>
        <w:rPr>
          <w:rFonts w:ascii="Calibri" w:hAnsi="Calibri" w:cs="Calibri"/>
        </w:rPr>
      </w:pPr>
      <w:r w:rsidRPr="007C3204">
        <w:rPr>
          <w:rFonts w:ascii="Calibri" w:hAnsi="Calibri" w:cs="Calibri"/>
        </w:rPr>
        <w:t>Any modeling-organization-specific research performed to develop the functions used for simulating hurricane model variables or to develop databases will be reviewed.</w:t>
      </w:r>
    </w:p>
    <w:p w14:paraId="5D475A6C" w14:textId="77777777" w:rsidR="007C3204" w:rsidRPr="007C3204" w:rsidRDefault="007C3204" w:rsidP="007C3204">
      <w:pPr>
        <w:rPr>
          <w:rFonts w:ascii="Calibri" w:hAnsi="Calibri" w:cs="Calibri"/>
          <w:b/>
          <w:sz w:val="28"/>
        </w:rPr>
      </w:pPr>
      <w:r w:rsidRPr="007C3204">
        <w:rPr>
          <w:rFonts w:ascii="Calibri" w:hAnsi="Calibri" w:cs="Calibri"/>
          <w:b/>
          <w:sz w:val="28"/>
        </w:rPr>
        <w:br w:type="page"/>
      </w:r>
    </w:p>
    <w:p w14:paraId="1564CAF6" w14:textId="77777777" w:rsidR="007C3204" w:rsidRPr="007C3204" w:rsidRDefault="007C3204" w:rsidP="007C3204">
      <w:pPr>
        <w:rPr>
          <w:rFonts w:ascii="Calibri" w:hAnsi="Calibri" w:cs="Calibri"/>
          <w:b/>
          <w:sz w:val="28"/>
        </w:rPr>
      </w:pPr>
      <w:r w:rsidRPr="007C3204">
        <w:rPr>
          <w:rFonts w:ascii="Calibri" w:hAnsi="Calibri" w:cs="Calibri"/>
          <w:b/>
          <w:noProof/>
          <w:sz w:val="20"/>
        </w:rPr>
        <w:lastRenderedPageBreak/>
        <mc:AlternateContent>
          <mc:Choice Requires="wps">
            <w:drawing>
              <wp:anchor distT="0" distB="0" distL="114300" distR="114300" simplePos="0" relativeHeight="251688960" behindDoc="1" locked="0" layoutInCell="1" allowOverlap="1" wp14:anchorId="5DEA9E3A" wp14:editId="0CC4FED9">
                <wp:simplePos x="0" y="0"/>
                <wp:positionH relativeFrom="column">
                  <wp:posOffset>-143123</wp:posOffset>
                </wp:positionH>
                <wp:positionV relativeFrom="paragraph">
                  <wp:posOffset>-153064</wp:posOffset>
                </wp:positionV>
                <wp:extent cx="6438900" cy="3466769"/>
                <wp:effectExtent l="0" t="0" r="95250" b="95885"/>
                <wp:wrapNone/>
                <wp:docPr id="13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46676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4D352" id="Rectangle 31" o:spid="_x0000_s1026" style="position:absolute;margin-left:-11.25pt;margin-top:-12.05pt;width:507pt;height:272.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" fillcolor="#eaeaea" strokeweight="1pt">
                <v:shadow on="t" offset="6pt,6pt"/>
              </v:rect>
            </w:pict>
          </mc:Fallback>
        </mc:AlternateContent>
      </w:r>
      <w:r w:rsidRPr="007C3204">
        <w:rPr>
          <w:rFonts w:ascii="Calibri" w:hAnsi="Calibri" w:cs="Calibri"/>
          <w:b/>
          <w:sz w:val="28"/>
        </w:rPr>
        <w:t>M-4</w:t>
      </w:r>
      <w:r w:rsidRPr="007C3204">
        <w:rPr>
          <w:rFonts w:ascii="Calibri" w:hAnsi="Calibri" w:cs="Calibri"/>
          <w:b/>
          <w:sz w:val="28"/>
        </w:rPr>
        <w:tab/>
        <w:t>Hurricane Windfield Structure*</w:t>
      </w:r>
    </w:p>
    <w:p w14:paraId="56CAFE28" w14:textId="77777777" w:rsidR="007C3204" w:rsidRPr="007C3204" w:rsidRDefault="007C3204" w:rsidP="007C3204">
      <w:pPr>
        <w:ind w:left="720"/>
        <w:rPr>
          <w:rFonts w:ascii="Calibri" w:hAnsi="Calibri" w:cs="Calibri"/>
          <w:b/>
          <w:sz w:val="28"/>
        </w:rPr>
      </w:pPr>
      <w:r w:rsidRPr="007C3204">
        <w:rPr>
          <w:rFonts w:ascii="Calibri" w:hAnsi="Calibri" w:cs="Calibri"/>
          <w:bCs/>
          <w:i/>
          <w:iCs/>
          <w:sz w:val="20"/>
        </w:rPr>
        <w:t>(*Significant Revision)</w:t>
      </w:r>
    </w:p>
    <w:p w14:paraId="4485269D" w14:textId="77777777" w:rsidR="007C3204" w:rsidRPr="007C3204" w:rsidRDefault="007C3204" w:rsidP="007C320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Cs/>
          <w:i/>
          <w:iCs/>
        </w:rPr>
      </w:pPr>
    </w:p>
    <w:p w14:paraId="432725F5" w14:textId="77777777" w:rsidR="007C3204" w:rsidRPr="007C3204" w:rsidRDefault="007C3204" w:rsidP="007C3204">
      <w:pPr>
        <w:widowControl w:val="0"/>
        <w:numPr>
          <w:ilvl w:val="0"/>
          <w:numId w:val="108"/>
        </w:numPr>
        <w:tabs>
          <w:tab w:val="num" w:pos="1080"/>
          <w:tab w:val="left" w:pos="2160"/>
          <w:tab w:val="left" w:pos="2880"/>
          <w:tab w:val="left" w:pos="3600"/>
          <w:tab w:val="left" w:pos="4320"/>
          <w:tab w:val="left" w:pos="5040"/>
          <w:tab w:val="left" w:pos="5760"/>
          <w:tab w:val="left" w:pos="6480"/>
          <w:tab w:val="left" w:pos="7200"/>
          <w:tab w:val="left" w:pos="7920"/>
        </w:tabs>
        <w:ind w:left="1080"/>
        <w:rPr>
          <w:rFonts w:ascii="Calibri" w:hAnsi="Calibri" w:cs="Calibri"/>
          <w:b/>
          <w:i/>
        </w:rPr>
      </w:pPr>
      <w:r w:rsidRPr="007C3204">
        <w:rPr>
          <w:rFonts w:ascii="Calibri" w:hAnsi="Calibri" w:cs="Calibri"/>
          <w:b/>
          <w:i/>
        </w:rPr>
        <w:t>Windfields generated by the hurricane model shall be consistent with observed historical storms affecting Florida.</w:t>
      </w:r>
    </w:p>
    <w:p w14:paraId="4FE80870" w14:textId="77777777" w:rsidR="007C3204" w:rsidRPr="007C3204" w:rsidRDefault="007C3204" w:rsidP="007C3204">
      <w:pPr>
        <w:widowControl w:val="0"/>
        <w:tabs>
          <w:tab w:val="left" w:pos="-1080"/>
          <w:tab w:val="left" w:pos="-990"/>
          <w:tab w:val="left" w:pos="-720"/>
          <w:tab w:val="left" w:pos="0"/>
          <w:tab w:val="left" w:pos="2160"/>
          <w:tab w:val="left" w:pos="2880"/>
          <w:tab w:val="left" w:pos="3600"/>
          <w:tab w:val="left" w:pos="4320"/>
          <w:tab w:val="left" w:pos="5040"/>
          <w:tab w:val="left" w:pos="5760"/>
          <w:tab w:val="left" w:pos="6480"/>
          <w:tab w:val="left" w:pos="7200"/>
          <w:tab w:val="left" w:pos="7920"/>
        </w:tabs>
        <w:ind w:left="1080"/>
        <w:rPr>
          <w:rFonts w:ascii="Calibri" w:hAnsi="Calibri" w:cs="Calibri"/>
          <w:b/>
          <w:i/>
        </w:rPr>
      </w:pPr>
    </w:p>
    <w:p w14:paraId="139881C3" w14:textId="77777777" w:rsidR="007C3204" w:rsidRPr="007C3204" w:rsidRDefault="007C3204" w:rsidP="007C3204">
      <w:pPr>
        <w:widowControl w:val="0"/>
        <w:numPr>
          <w:ilvl w:val="0"/>
          <w:numId w:val="108"/>
        </w:numPr>
        <w:tabs>
          <w:tab w:val="left" w:pos="-1080"/>
          <w:tab w:val="left" w:pos="-990"/>
          <w:tab w:val="left" w:pos="-720"/>
          <w:tab w:val="num" w:pos="1080"/>
          <w:tab w:val="left" w:pos="2160"/>
          <w:tab w:val="left" w:pos="2880"/>
          <w:tab w:val="left" w:pos="3600"/>
          <w:tab w:val="left" w:pos="4320"/>
          <w:tab w:val="left" w:pos="5040"/>
          <w:tab w:val="left" w:pos="5760"/>
          <w:tab w:val="left" w:pos="6480"/>
          <w:tab w:val="left" w:pos="7200"/>
          <w:tab w:val="left" w:pos="7920"/>
        </w:tabs>
        <w:ind w:left="1080"/>
        <w:rPr>
          <w:rFonts w:ascii="Calibri" w:hAnsi="Calibri" w:cs="Calibri"/>
          <w:b/>
          <w:i/>
        </w:rPr>
      </w:pPr>
      <w:r w:rsidRPr="007C3204">
        <w:rPr>
          <w:rFonts w:ascii="Calibri" w:hAnsi="Calibri" w:cs="Calibri"/>
          <w:b/>
          <w:i/>
        </w:rPr>
        <w:t xml:space="preserve">All conversions of hurricane windfield parameters and characteristics to account for variations in space and time shall be consistent with current scientific literature and theory. </w:t>
      </w:r>
    </w:p>
    <w:p w14:paraId="5CB6DDD8" w14:textId="77777777" w:rsidR="007C3204" w:rsidRPr="007C3204" w:rsidRDefault="007C3204" w:rsidP="007C3204">
      <w:pPr>
        <w:ind w:left="720" w:firstLine="360"/>
        <w:contextualSpacing/>
        <w:rPr>
          <w:rFonts w:ascii="Calibri" w:hAnsi="Calibri" w:cs="Calibri"/>
          <w:b/>
          <w:i/>
        </w:rPr>
      </w:pPr>
    </w:p>
    <w:p w14:paraId="6E6996A9" w14:textId="77777777" w:rsidR="007C3204" w:rsidRPr="007C3204" w:rsidRDefault="007C3204" w:rsidP="007C3204">
      <w:pPr>
        <w:widowControl w:val="0"/>
        <w:numPr>
          <w:ilvl w:val="0"/>
          <w:numId w:val="108"/>
        </w:numPr>
        <w:tabs>
          <w:tab w:val="left" w:pos="-1080"/>
          <w:tab w:val="left" w:pos="-990"/>
          <w:tab w:val="left" w:pos="-720"/>
          <w:tab w:val="num" w:pos="1080"/>
          <w:tab w:val="left" w:pos="1170"/>
          <w:tab w:val="left" w:pos="2160"/>
          <w:tab w:val="left" w:pos="2880"/>
          <w:tab w:val="left" w:pos="3600"/>
          <w:tab w:val="left" w:pos="4320"/>
          <w:tab w:val="left" w:pos="5040"/>
          <w:tab w:val="left" w:pos="5760"/>
          <w:tab w:val="left" w:pos="6480"/>
          <w:tab w:val="left" w:pos="7200"/>
          <w:tab w:val="left" w:pos="7920"/>
        </w:tabs>
        <w:ind w:left="1080"/>
        <w:rPr>
          <w:rFonts w:ascii="Calibri" w:hAnsi="Calibri" w:cs="Calibri"/>
          <w:b/>
          <w:i/>
        </w:rPr>
      </w:pPr>
      <w:r w:rsidRPr="007C3204">
        <w:rPr>
          <w:rFonts w:ascii="Calibri" w:hAnsi="Calibri" w:cs="Calibri"/>
          <w:b/>
          <w:i/>
        </w:rPr>
        <w:t xml:space="preserve">The land use and land cover (LULC) database shall be consistent with the National Land Cover Database (NLCD) 2021 or later. Use of alternate datasets shall be justified. </w:t>
      </w:r>
    </w:p>
    <w:p w14:paraId="63C5C083" w14:textId="77777777" w:rsidR="007C3204" w:rsidRPr="007C3204" w:rsidRDefault="007C3204" w:rsidP="007C3204">
      <w:pPr>
        <w:ind w:left="720" w:firstLine="360"/>
        <w:contextualSpacing/>
        <w:rPr>
          <w:rFonts w:ascii="Calibri" w:hAnsi="Calibri" w:cs="Calibri"/>
          <w:b/>
          <w:i/>
        </w:rPr>
      </w:pPr>
    </w:p>
    <w:p w14:paraId="347749D1" w14:textId="77777777" w:rsidR="007C3204" w:rsidRPr="007C3204" w:rsidRDefault="007C3204" w:rsidP="007C3204">
      <w:pPr>
        <w:widowControl w:val="0"/>
        <w:numPr>
          <w:ilvl w:val="0"/>
          <w:numId w:val="139"/>
        </w:numPr>
        <w:tabs>
          <w:tab w:val="left" w:pos="-1080"/>
          <w:tab w:val="left" w:pos="-990"/>
          <w:tab w:val="left" w:pos="-720"/>
          <w:tab w:val="left" w:pos="1080"/>
          <w:tab w:val="left" w:pos="126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r w:rsidRPr="007C3204">
        <w:rPr>
          <w:rFonts w:ascii="Calibri" w:hAnsi="Calibri" w:cs="Calibri"/>
          <w:b/>
          <w:i/>
        </w:rPr>
        <w:t>The translation of land use and land cover or other source information into a surface roughness distribution shall be consistent with current state of the science and shall be implemented with appropriate geographic information system data.</w:t>
      </w:r>
    </w:p>
    <w:p w14:paraId="5F57A3CD" w14:textId="77777777" w:rsidR="007C3204" w:rsidRPr="007C3204" w:rsidRDefault="007C3204" w:rsidP="007C3204">
      <w:pPr>
        <w:ind w:left="720"/>
        <w:contextualSpacing/>
        <w:rPr>
          <w:rFonts w:ascii="Calibri" w:hAnsi="Calibri" w:cs="Calibri"/>
          <w:b/>
          <w:i/>
        </w:rPr>
      </w:pPr>
    </w:p>
    <w:p w14:paraId="4033D740" w14:textId="77777777" w:rsidR="007C3204" w:rsidRPr="007C3204" w:rsidRDefault="007C3204" w:rsidP="007C3204">
      <w:pPr>
        <w:ind w:left="1800" w:hanging="1080"/>
        <w:rPr>
          <w:rFonts w:ascii="Calibri" w:hAnsi="Calibri" w:cs="Calibri"/>
        </w:rPr>
      </w:pPr>
    </w:p>
    <w:p w14:paraId="1FD57BAF" w14:textId="77777777" w:rsidR="007C3204" w:rsidRPr="007C3204" w:rsidRDefault="007C3204" w:rsidP="007C3204">
      <w:pPr>
        <w:ind w:left="1800" w:hanging="1080"/>
        <w:rPr>
          <w:rFonts w:ascii="Calibri" w:hAnsi="Calibri" w:cs="Calibri"/>
        </w:rPr>
      </w:pPr>
      <w:r w:rsidRPr="007C3204">
        <w:rPr>
          <w:rFonts w:ascii="Calibri" w:hAnsi="Calibri" w:cs="Calibri"/>
        </w:rPr>
        <w:t>Purpose:</w:t>
      </w:r>
      <w:r w:rsidRPr="007C3204">
        <w:rPr>
          <w:rFonts w:ascii="Calibri" w:hAnsi="Calibri" w:cs="Calibri"/>
        </w:rPr>
        <w:tab/>
        <w:t xml:space="preserve">The windfield model is to be implemented consistently with a contemporary land use and land cover distribution and with the vertical distribution of the hurricane boundary layer winds where applicable. The resulting surface windfield snapshots and footprints shall be representative of historical storms in Florida and neighboring states, with consideration given to differences that result from the choices made in creating the Model Base Hurricane Set (when applicable). </w:t>
      </w:r>
    </w:p>
    <w:p w14:paraId="5BF69C59" w14:textId="77777777" w:rsidR="007C3204" w:rsidRPr="007C3204" w:rsidRDefault="007C3204" w:rsidP="007C3204">
      <w:pPr>
        <w:rPr>
          <w:rFonts w:ascii="Calibri" w:hAnsi="Calibri" w:cs="Calibri"/>
        </w:rPr>
      </w:pPr>
    </w:p>
    <w:p w14:paraId="1ED8EFE1" w14:textId="77777777" w:rsidR="007C3204" w:rsidRPr="007C3204" w:rsidRDefault="007C3204" w:rsidP="007C3204">
      <w:pPr>
        <w:tabs>
          <w:tab w:val="left" w:pos="1440"/>
          <w:tab w:val="left" w:pos="2520"/>
          <w:tab w:val="left" w:pos="3060"/>
        </w:tabs>
        <w:ind w:left="3060" w:hanging="2340"/>
        <w:rPr>
          <w:rFonts w:ascii="Calibri" w:hAnsi="Calibri" w:cs="Calibri"/>
        </w:rPr>
      </w:pPr>
      <w:r w:rsidRPr="007C3204">
        <w:rPr>
          <w:rFonts w:ascii="Calibri" w:hAnsi="Calibri" w:cs="Calibri"/>
        </w:rPr>
        <w:t>Relevant Forms:</w:t>
      </w:r>
      <w:r w:rsidRPr="007C3204">
        <w:rPr>
          <w:rFonts w:ascii="Calibri" w:hAnsi="Calibri" w:cs="Calibri"/>
        </w:rPr>
        <w:tab/>
        <w:t>G-2,</w:t>
      </w:r>
      <w:r w:rsidRPr="007C3204">
        <w:rPr>
          <w:rFonts w:ascii="Calibri" w:hAnsi="Calibri" w:cs="Calibri"/>
        </w:rPr>
        <w:tab/>
        <w:t>Meteorological Hurricane Standards Expert Certification</w:t>
      </w:r>
    </w:p>
    <w:p w14:paraId="037753A6" w14:textId="77777777" w:rsidR="007C3204" w:rsidRPr="007C3204" w:rsidRDefault="007C3204" w:rsidP="007C3204">
      <w:pPr>
        <w:tabs>
          <w:tab w:val="left" w:pos="2520"/>
          <w:tab w:val="left" w:pos="3060"/>
        </w:tabs>
        <w:ind w:left="3060" w:hanging="2340"/>
        <w:rPr>
          <w:rFonts w:ascii="Calibri" w:hAnsi="Calibri" w:cs="Calibri"/>
        </w:rPr>
      </w:pPr>
      <w:r w:rsidRPr="007C3204">
        <w:rPr>
          <w:rFonts w:ascii="Calibri" w:hAnsi="Calibri" w:cs="Calibri"/>
        </w:rPr>
        <w:tab/>
        <w:t>M-2,</w:t>
      </w:r>
      <w:r w:rsidRPr="007C3204">
        <w:rPr>
          <w:rFonts w:ascii="Calibri" w:hAnsi="Calibri" w:cs="Calibri"/>
        </w:rPr>
        <w:tab/>
        <w:t>Maps of Maximum Sustained Windspeed</w:t>
      </w:r>
    </w:p>
    <w:p w14:paraId="13D0B0AB" w14:textId="77777777" w:rsidR="007C3204" w:rsidRPr="007C3204" w:rsidRDefault="007C3204" w:rsidP="007C3204">
      <w:pPr>
        <w:tabs>
          <w:tab w:val="left" w:pos="2520"/>
          <w:tab w:val="left" w:pos="3060"/>
        </w:tabs>
        <w:ind w:left="3060" w:hanging="2340"/>
        <w:rPr>
          <w:rFonts w:ascii="Calibri" w:hAnsi="Calibri" w:cs="Calibri"/>
        </w:rPr>
      </w:pPr>
      <w:r w:rsidRPr="007C3204">
        <w:rPr>
          <w:rFonts w:ascii="Calibri" w:hAnsi="Calibri" w:cs="Calibri"/>
        </w:rPr>
        <w:tab/>
        <w:t>A-2,</w:t>
      </w:r>
      <w:r w:rsidRPr="007C3204">
        <w:rPr>
          <w:rFonts w:ascii="Calibri" w:hAnsi="Calibri" w:cs="Calibri"/>
        </w:rPr>
        <w:tab/>
        <w:t>Model Base Hurricane Set Statewide Hurricane Losses</w:t>
      </w:r>
      <w:r w:rsidRPr="007C3204">
        <w:rPr>
          <w:rFonts w:ascii="Calibri" w:hAnsi="Calibri" w:cs="Calibri"/>
        </w:rPr>
        <w:tab/>
      </w:r>
    </w:p>
    <w:p w14:paraId="48164DC9" w14:textId="77777777" w:rsidR="007C3204" w:rsidRPr="007C3204" w:rsidRDefault="007C3204" w:rsidP="007C3204">
      <w:pPr>
        <w:tabs>
          <w:tab w:val="left" w:pos="2520"/>
          <w:tab w:val="left" w:pos="3060"/>
        </w:tabs>
        <w:ind w:left="3060" w:hanging="2340"/>
        <w:rPr>
          <w:rFonts w:ascii="Calibri" w:hAnsi="Calibri" w:cs="Calibri"/>
        </w:rPr>
      </w:pPr>
      <w:r w:rsidRPr="007C3204">
        <w:rPr>
          <w:rFonts w:ascii="Calibri" w:hAnsi="Calibri" w:cs="Calibri"/>
        </w:rPr>
        <w:tab/>
        <w:t>A-3,</w:t>
      </w:r>
      <w:r w:rsidRPr="007C3204">
        <w:rPr>
          <w:rFonts w:ascii="Calibri" w:hAnsi="Calibri" w:cs="Calibri"/>
        </w:rPr>
        <w:tab/>
        <w:t>Hurricane Losses</w:t>
      </w:r>
    </w:p>
    <w:p w14:paraId="1AB304AB" w14:textId="77777777" w:rsidR="007C3204" w:rsidRPr="007C3204" w:rsidRDefault="007C3204" w:rsidP="007C3204">
      <w:pPr>
        <w:tabs>
          <w:tab w:val="left" w:pos="2520"/>
          <w:tab w:val="left" w:pos="3060"/>
        </w:tabs>
        <w:ind w:left="3060" w:hanging="2340"/>
        <w:rPr>
          <w:rFonts w:ascii="Calibri" w:hAnsi="Calibri" w:cs="Calibri"/>
          <w:b/>
        </w:rPr>
      </w:pPr>
    </w:p>
    <w:p w14:paraId="60C6D622" w14:textId="77777777" w:rsidR="007C3204" w:rsidRPr="007C3204" w:rsidRDefault="007C3204" w:rsidP="007C3204">
      <w:pPr>
        <w:tabs>
          <w:tab w:val="left" w:pos="-3600"/>
          <w:tab w:val="left" w:pos="360"/>
        </w:tabs>
        <w:ind w:left="360" w:hanging="360"/>
        <w:rPr>
          <w:rFonts w:ascii="Calibri" w:hAnsi="Calibri" w:cs="Calibri"/>
          <w:b/>
        </w:rPr>
      </w:pPr>
      <w:r w:rsidRPr="007C3204">
        <w:rPr>
          <w:rFonts w:ascii="Calibri" w:hAnsi="Calibri" w:cs="Calibri"/>
          <w:b/>
        </w:rPr>
        <w:t>Disclosures</w:t>
      </w:r>
    </w:p>
    <w:p w14:paraId="4711B12A" w14:textId="77777777" w:rsidR="007C3204" w:rsidRPr="007C3204" w:rsidRDefault="007C3204" w:rsidP="007C3204">
      <w:pPr>
        <w:tabs>
          <w:tab w:val="left" w:pos="-3600"/>
          <w:tab w:val="left" w:pos="360"/>
        </w:tabs>
        <w:ind w:left="360" w:hanging="360"/>
        <w:rPr>
          <w:rFonts w:ascii="Calibri" w:hAnsi="Calibri" w:cs="Calibri"/>
          <w:color w:val="0000FF"/>
        </w:rPr>
      </w:pPr>
    </w:p>
    <w:p w14:paraId="0CC677CB" w14:textId="77777777" w:rsidR="007C3204" w:rsidRPr="007C3204" w:rsidRDefault="007C3204" w:rsidP="007C3204">
      <w:pPr>
        <w:numPr>
          <w:ilvl w:val="0"/>
          <w:numId w:val="109"/>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cs="Calibri"/>
        </w:rPr>
      </w:pPr>
      <w:r w:rsidRPr="007C3204">
        <w:rPr>
          <w:rFonts w:ascii="Calibri" w:hAnsi="Calibri" w:cs="Calibri"/>
        </w:rPr>
        <w:t>Provide a tangential windspeed (</w:t>
      </w:r>
      <w:r w:rsidRPr="007C3204">
        <w:rPr>
          <w:rFonts w:ascii="Calibri" w:hAnsi="Calibri" w:cs="Calibri"/>
          <w:i/>
        </w:rPr>
        <w:t>y</w:t>
      </w:r>
      <w:r w:rsidRPr="007C3204">
        <w:rPr>
          <w:rFonts w:ascii="Calibri" w:hAnsi="Calibri" w:cs="Calibri"/>
        </w:rPr>
        <w:t>-axis) versus radius (</w:t>
      </w:r>
      <w:r w:rsidRPr="007C3204">
        <w:rPr>
          <w:rFonts w:ascii="Calibri" w:hAnsi="Calibri" w:cs="Calibri"/>
          <w:i/>
        </w:rPr>
        <w:t>x</w:t>
      </w:r>
      <w:r w:rsidRPr="007C3204">
        <w:rPr>
          <w:rFonts w:ascii="Calibri" w:hAnsi="Calibri" w:cs="Calibri"/>
        </w:rPr>
        <w:t xml:space="preserve">-axis) plot of the average or default symmetric wind profile used in the hurricane model. Justify the choice of this wind profile. </w:t>
      </w:r>
    </w:p>
    <w:p w14:paraId="34EE70ED" w14:textId="77777777" w:rsidR="007C3204" w:rsidRPr="007C3204" w:rsidRDefault="007C3204" w:rsidP="007C320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cs="Calibri"/>
        </w:rPr>
      </w:pPr>
      <w:r w:rsidRPr="007C3204">
        <w:rPr>
          <w:rFonts w:ascii="Calibri" w:hAnsi="Calibri" w:cs="Calibri"/>
        </w:rPr>
        <w:t>If the windfield represents a modification from the current accepted hurricane model, plot the previous and modified wind profiles on the same figure using consistent axes. Describe variations between the previous and modified wind profiles with references to historical storms.</w:t>
      </w:r>
    </w:p>
    <w:p w14:paraId="3A6F0732" w14:textId="77777777" w:rsidR="007C3204" w:rsidRPr="007C3204" w:rsidRDefault="007C3204" w:rsidP="007C3204">
      <w:pPr>
        <w:tabs>
          <w:tab w:val="left" w:pos="-1440"/>
          <w:tab w:val="left" w:pos="360"/>
        </w:tabs>
        <w:ind w:left="360" w:hanging="360"/>
        <w:rPr>
          <w:rFonts w:ascii="Calibri" w:hAnsi="Calibri" w:cs="Calibri"/>
        </w:rPr>
      </w:pPr>
    </w:p>
    <w:p w14:paraId="5073CD7F" w14:textId="77777777" w:rsidR="007C3204" w:rsidRPr="007C3204" w:rsidRDefault="007C3204" w:rsidP="007C3204">
      <w:pPr>
        <w:numPr>
          <w:ilvl w:val="0"/>
          <w:numId w:val="109"/>
        </w:numPr>
        <w:tabs>
          <w:tab w:val="left" w:pos="-1440"/>
          <w:tab w:val="left" w:pos="450"/>
          <w:tab w:val="num" w:pos="1170"/>
        </w:tabs>
        <w:ind w:left="360"/>
        <w:contextualSpacing/>
        <w:rPr>
          <w:rFonts w:ascii="Calibri" w:hAnsi="Calibri" w:cs="Calibri"/>
        </w:rPr>
      </w:pPr>
      <w:r w:rsidRPr="007C3204">
        <w:rPr>
          <w:rFonts w:ascii="Calibri" w:hAnsi="Calibri" w:cs="Calibri"/>
        </w:rPr>
        <w:t>Describe the general process for calculating hurricane surface winds.</w:t>
      </w:r>
    </w:p>
    <w:p w14:paraId="059F7428" w14:textId="77777777" w:rsidR="007C3204" w:rsidRPr="007C3204" w:rsidRDefault="007C3204" w:rsidP="007C3204">
      <w:pPr>
        <w:tabs>
          <w:tab w:val="left" w:pos="-1440"/>
          <w:tab w:val="left" w:pos="360"/>
        </w:tabs>
        <w:ind w:left="360"/>
        <w:rPr>
          <w:rFonts w:ascii="Calibri" w:hAnsi="Calibri" w:cs="Calibri"/>
        </w:rPr>
      </w:pPr>
    </w:p>
    <w:p w14:paraId="5137CF0A" w14:textId="77777777" w:rsidR="007C3204" w:rsidRPr="007C3204" w:rsidRDefault="007C3204" w:rsidP="007C3204">
      <w:pPr>
        <w:numPr>
          <w:ilvl w:val="0"/>
          <w:numId w:val="109"/>
        </w:numPr>
        <w:tabs>
          <w:tab w:val="left" w:pos="-1440"/>
          <w:tab w:val="num" w:pos="450"/>
        </w:tabs>
        <w:ind w:left="360"/>
        <w:contextualSpacing/>
        <w:rPr>
          <w:rFonts w:ascii="Calibri" w:hAnsi="Calibri" w:cs="Calibri"/>
        </w:rPr>
      </w:pPr>
      <w:r w:rsidRPr="007C3204">
        <w:rPr>
          <w:rFonts w:ascii="Calibri" w:hAnsi="Calibri" w:cs="Calibri"/>
        </w:rPr>
        <w:t xml:space="preserve">Describe how the vertical variation of winds is accounted for in the hurricane model </w:t>
      </w:r>
    </w:p>
    <w:p w14:paraId="650E886C" w14:textId="77777777" w:rsidR="007C3204" w:rsidRPr="007C3204" w:rsidRDefault="007C3204" w:rsidP="007C3204">
      <w:pPr>
        <w:tabs>
          <w:tab w:val="left" w:pos="-1440"/>
        </w:tabs>
        <w:ind w:left="360"/>
        <w:contextualSpacing/>
        <w:rPr>
          <w:rFonts w:ascii="Calibri" w:hAnsi="Calibri" w:cs="Calibri"/>
        </w:rPr>
      </w:pPr>
      <w:r w:rsidRPr="007C3204">
        <w:rPr>
          <w:rFonts w:ascii="Calibri" w:hAnsi="Calibri" w:cs="Calibri"/>
        </w:rPr>
        <w:t xml:space="preserve">where applicable. </w:t>
      </w:r>
    </w:p>
    <w:p w14:paraId="5462D6C8" w14:textId="77777777" w:rsidR="007C3204" w:rsidRPr="007C3204" w:rsidRDefault="007C3204" w:rsidP="007C3204">
      <w:pPr>
        <w:numPr>
          <w:ilvl w:val="0"/>
          <w:numId w:val="109"/>
        </w:numPr>
        <w:tabs>
          <w:tab w:val="left" w:pos="-1440"/>
          <w:tab w:val="left" w:pos="450"/>
        </w:tabs>
        <w:ind w:left="360"/>
        <w:rPr>
          <w:rFonts w:ascii="Calibri" w:hAnsi="Calibri" w:cs="Calibri"/>
        </w:rPr>
      </w:pPr>
      <w:r w:rsidRPr="007C3204">
        <w:rPr>
          <w:rFonts w:ascii="Calibri" w:hAnsi="Calibri" w:cs="Calibri"/>
        </w:rPr>
        <w:lastRenderedPageBreak/>
        <w:t xml:space="preserve">Describe the procedure for validating modeled hurricane surface winds against observations. Describe the process for ensuring consistency between modeled and observed quantities, including location, roughness determined from upstream fetch, </w:t>
      </w:r>
    </w:p>
    <w:p w14:paraId="6ED69716" w14:textId="77777777" w:rsidR="007C3204" w:rsidRPr="007C3204" w:rsidRDefault="007C3204" w:rsidP="007C3204">
      <w:pPr>
        <w:tabs>
          <w:tab w:val="left" w:pos="-1440"/>
          <w:tab w:val="left" w:pos="450"/>
        </w:tabs>
        <w:ind w:left="360"/>
        <w:rPr>
          <w:rFonts w:ascii="Calibri" w:hAnsi="Calibri" w:cs="Calibri"/>
        </w:rPr>
      </w:pPr>
      <w:r w:rsidRPr="007C3204">
        <w:rPr>
          <w:rFonts w:ascii="Calibri" w:hAnsi="Calibri" w:cs="Calibri"/>
        </w:rPr>
        <w:t>height above the surface, and averaging time.</w:t>
      </w:r>
    </w:p>
    <w:p w14:paraId="396F1E6E" w14:textId="77777777" w:rsidR="007C3204" w:rsidRPr="007C3204" w:rsidRDefault="007C3204" w:rsidP="007C3204">
      <w:pPr>
        <w:tabs>
          <w:tab w:val="left" w:pos="-1440"/>
          <w:tab w:val="left" w:pos="450"/>
        </w:tabs>
        <w:rPr>
          <w:rFonts w:ascii="Calibri" w:hAnsi="Calibri" w:cs="Calibri"/>
        </w:rPr>
      </w:pPr>
    </w:p>
    <w:p w14:paraId="76EF2A1D" w14:textId="77777777" w:rsidR="007C3204" w:rsidRPr="007C3204" w:rsidRDefault="007C3204" w:rsidP="007C3204">
      <w:pPr>
        <w:numPr>
          <w:ilvl w:val="0"/>
          <w:numId w:val="109"/>
        </w:numPr>
        <w:tabs>
          <w:tab w:val="left" w:pos="-1440"/>
          <w:tab w:val="left" w:pos="450"/>
        </w:tabs>
        <w:ind w:left="360"/>
        <w:rPr>
          <w:rFonts w:ascii="Calibri" w:hAnsi="Calibri" w:cs="Calibri"/>
        </w:rPr>
      </w:pPr>
      <w:r w:rsidRPr="007C3204">
        <w:rPr>
          <w:rFonts w:ascii="Calibri" w:hAnsi="Calibri" w:cs="Calibri"/>
        </w:rPr>
        <w:t xml:space="preserve">Describe the relevance of the formulation of gust factor(s) used in the hurricane model.  </w:t>
      </w:r>
    </w:p>
    <w:p w14:paraId="502F97AA" w14:textId="77777777" w:rsidR="007C3204" w:rsidRPr="007C3204" w:rsidRDefault="007C3204" w:rsidP="007C3204">
      <w:pPr>
        <w:tabs>
          <w:tab w:val="left" w:pos="-1440"/>
          <w:tab w:val="left" w:pos="450"/>
        </w:tabs>
        <w:ind w:left="360" w:hanging="360"/>
        <w:rPr>
          <w:rFonts w:ascii="Calibri" w:hAnsi="Calibri" w:cs="Calibri"/>
        </w:rPr>
      </w:pPr>
    </w:p>
    <w:p w14:paraId="4CDA3BC9" w14:textId="77777777" w:rsidR="007C3204" w:rsidRPr="007C3204" w:rsidDel="007F2B19" w:rsidRDefault="007C3204" w:rsidP="007C3204">
      <w:pPr>
        <w:numPr>
          <w:ilvl w:val="0"/>
          <w:numId w:val="109"/>
        </w:numPr>
        <w:tabs>
          <w:tab w:val="left" w:pos="-1440"/>
          <w:tab w:val="left" w:pos="450"/>
        </w:tabs>
        <w:ind w:left="360"/>
        <w:rPr>
          <w:rFonts w:ascii="Calibri" w:hAnsi="Calibri" w:cs="Calibri"/>
        </w:rPr>
      </w:pPr>
      <w:r w:rsidRPr="007C3204" w:rsidDel="007F2B19">
        <w:rPr>
          <w:rFonts w:ascii="Calibri" w:hAnsi="Calibri" w:cs="Calibri"/>
        </w:rPr>
        <w:t xml:space="preserve">Identify all non-meteorological variables (e.g., surface roughness, topography) that affect windspeed estimation.  </w:t>
      </w:r>
    </w:p>
    <w:p w14:paraId="6B345E7D" w14:textId="77777777" w:rsidR="007C3204" w:rsidRPr="007C3204" w:rsidRDefault="007C3204" w:rsidP="007C3204">
      <w:pPr>
        <w:tabs>
          <w:tab w:val="left" w:pos="-1440"/>
          <w:tab w:val="left" w:pos="450"/>
        </w:tabs>
        <w:rPr>
          <w:rFonts w:ascii="Calibri" w:hAnsi="Calibri" w:cs="Calibri"/>
        </w:rPr>
      </w:pPr>
    </w:p>
    <w:p w14:paraId="5319E4C2" w14:textId="77777777" w:rsidR="007C3204" w:rsidRPr="007C3204" w:rsidDel="007F2B19" w:rsidRDefault="007C3204" w:rsidP="007C3204">
      <w:pPr>
        <w:numPr>
          <w:ilvl w:val="0"/>
          <w:numId w:val="109"/>
        </w:numPr>
        <w:tabs>
          <w:tab w:val="left" w:pos="-1440"/>
          <w:tab w:val="left" w:pos="450"/>
        </w:tabs>
        <w:ind w:left="360"/>
        <w:rPr>
          <w:rFonts w:ascii="Calibri" w:hAnsi="Calibri" w:cs="Calibri"/>
        </w:rPr>
      </w:pPr>
      <w:r w:rsidRPr="007C3204" w:rsidDel="007F2B19">
        <w:rPr>
          <w:rFonts w:ascii="Calibri" w:hAnsi="Calibri" w:cs="Calibri"/>
        </w:rPr>
        <w:t xml:space="preserve">Provide the collection and publication dates of the land use and land cover data used in the hurricane model and justify their timeliness for Florida.  </w:t>
      </w:r>
    </w:p>
    <w:p w14:paraId="2369D05A" w14:textId="77777777" w:rsidR="007C3204" w:rsidRPr="007C3204" w:rsidRDefault="007C3204" w:rsidP="007C3204">
      <w:pPr>
        <w:tabs>
          <w:tab w:val="left" w:pos="-1440"/>
          <w:tab w:val="left" w:pos="450"/>
        </w:tabs>
        <w:ind w:left="360"/>
        <w:rPr>
          <w:rFonts w:ascii="Calibri" w:hAnsi="Calibri" w:cs="Calibri"/>
        </w:rPr>
      </w:pPr>
    </w:p>
    <w:p w14:paraId="2D6AD96C" w14:textId="77777777" w:rsidR="007C3204" w:rsidRPr="007C3204" w:rsidRDefault="007C3204" w:rsidP="007C3204">
      <w:pPr>
        <w:numPr>
          <w:ilvl w:val="0"/>
          <w:numId w:val="109"/>
        </w:numPr>
        <w:tabs>
          <w:tab w:val="left" w:pos="-1440"/>
          <w:tab w:val="left" w:pos="450"/>
        </w:tabs>
        <w:ind w:left="360"/>
        <w:rPr>
          <w:rFonts w:ascii="Calibri" w:hAnsi="Calibri" w:cs="Calibri"/>
        </w:rPr>
      </w:pPr>
      <w:r w:rsidRPr="007C3204">
        <w:rPr>
          <w:rFonts w:ascii="Calibri" w:hAnsi="Calibri" w:cs="Calibri"/>
        </w:rPr>
        <w:t>Describe the methodology used to convert land use and land cover information into a spatial distribution of roughness coefficients in Florida and neighboring states.</w:t>
      </w:r>
    </w:p>
    <w:p w14:paraId="7723DE12" w14:textId="77777777" w:rsidR="007C3204" w:rsidRPr="007C3204" w:rsidRDefault="007C3204" w:rsidP="007C3204">
      <w:pPr>
        <w:tabs>
          <w:tab w:val="left" w:pos="-1440"/>
          <w:tab w:val="left" w:pos="450"/>
        </w:tabs>
        <w:ind w:left="360" w:hanging="360"/>
        <w:rPr>
          <w:rFonts w:ascii="Calibri" w:hAnsi="Calibri" w:cs="Calibri"/>
        </w:rPr>
      </w:pPr>
    </w:p>
    <w:p w14:paraId="360B5093" w14:textId="77777777" w:rsidR="007C3204" w:rsidRPr="007C3204" w:rsidRDefault="007C3204" w:rsidP="007C3204">
      <w:pPr>
        <w:numPr>
          <w:ilvl w:val="0"/>
          <w:numId w:val="109"/>
        </w:numPr>
        <w:tabs>
          <w:tab w:val="left" w:pos="-1440"/>
          <w:tab w:val="left" w:pos="360"/>
        </w:tabs>
        <w:ind w:left="360"/>
        <w:rPr>
          <w:rFonts w:ascii="Calibri" w:hAnsi="Calibri" w:cs="Calibri"/>
        </w:rPr>
      </w:pPr>
      <w:r w:rsidRPr="007C3204">
        <w:rPr>
          <w:rFonts w:ascii="Calibri" w:hAnsi="Calibri" w:cs="Calibri"/>
        </w:rPr>
        <w:t xml:space="preserve">Describe and justify the treatment of marine surface roughness in the hurricane model. </w:t>
      </w:r>
    </w:p>
    <w:p w14:paraId="6B1EF0F0" w14:textId="77777777" w:rsidR="007C3204" w:rsidRPr="007C3204" w:rsidRDefault="007C3204" w:rsidP="007C3204">
      <w:pPr>
        <w:ind w:firstLine="360"/>
        <w:rPr>
          <w:rFonts w:ascii="Calibri" w:hAnsi="Calibri" w:cs="Calibri"/>
        </w:rPr>
      </w:pPr>
    </w:p>
    <w:p w14:paraId="1D0E29B7" w14:textId="77777777" w:rsidR="007C3204" w:rsidRPr="007C3204" w:rsidRDefault="007C3204" w:rsidP="007C3204">
      <w:pPr>
        <w:numPr>
          <w:ilvl w:val="0"/>
          <w:numId w:val="109"/>
        </w:numPr>
        <w:tabs>
          <w:tab w:val="left" w:pos="-1440"/>
          <w:tab w:val="num" w:pos="360"/>
        </w:tabs>
        <w:ind w:left="360"/>
        <w:contextualSpacing/>
        <w:rPr>
          <w:rFonts w:ascii="Calibri" w:hAnsi="Calibri" w:cs="Calibri"/>
        </w:rPr>
      </w:pPr>
      <w:r w:rsidRPr="007C3204">
        <w:rPr>
          <w:rFonts w:ascii="Calibri" w:hAnsi="Calibri" w:cs="Calibri"/>
        </w:rPr>
        <w:t xml:space="preserve">Describe how the windspeeds are generated in the windfield model. Describe and justify the averaging times assigned to windspeeds, and if applicable, how the winds are converted to maximum one-minute sustained winds and gust windspeeds.  </w:t>
      </w:r>
    </w:p>
    <w:p w14:paraId="43631524" w14:textId="77777777" w:rsidR="007C3204" w:rsidRPr="007C3204" w:rsidRDefault="007C3204" w:rsidP="007C3204">
      <w:pPr>
        <w:tabs>
          <w:tab w:val="left" w:pos="-1440"/>
          <w:tab w:val="left" w:pos="360"/>
        </w:tabs>
        <w:rPr>
          <w:rFonts w:ascii="Calibri" w:hAnsi="Calibri" w:cs="Calibri"/>
        </w:rPr>
      </w:pPr>
    </w:p>
    <w:p w14:paraId="4B2EE0BE" w14:textId="77777777" w:rsidR="007C3204" w:rsidRPr="007C3204" w:rsidRDefault="007C3204" w:rsidP="007C3204">
      <w:pPr>
        <w:numPr>
          <w:ilvl w:val="0"/>
          <w:numId w:val="138"/>
        </w:numPr>
        <w:tabs>
          <w:tab w:val="left" w:pos="-1440"/>
          <w:tab w:val="left" w:pos="540"/>
        </w:tabs>
        <w:ind w:left="360"/>
        <w:rPr>
          <w:rFonts w:ascii="Calibri" w:hAnsi="Calibri" w:cs="Calibri"/>
        </w:rPr>
      </w:pPr>
      <w:bookmarkStart w:id="56" w:name="_Hlk209184366"/>
      <w:r w:rsidRPr="007C3204">
        <w:rPr>
          <w:rFonts w:ascii="Calibri" w:hAnsi="Calibri" w:cs="Calibri"/>
        </w:rPr>
        <w:t xml:space="preserve">Demonstrate the consistency of the spatial distribution of model-generated winds with observed windfields for hurricanes affecting Florida. Describe and justify the appropriateness of the databases used in the windfield validations. </w:t>
      </w:r>
    </w:p>
    <w:p w14:paraId="6070AA9E" w14:textId="77777777" w:rsidR="007C3204" w:rsidRPr="007C3204" w:rsidRDefault="007C3204" w:rsidP="007C3204">
      <w:pPr>
        <w:tabs>
          <w:tab w:val="left" w:pos="-1440"/>
          <w:tab w:val="left" w:pos="360"/>
        </w:tabs>
        <w:ind w:left="360" w:hanging="360"/>
        <w:rPr>
          <w:rFonts w:ascii="Calibri" w:hAnsi="Calibri" w:cs="Calibri"/>
        </w:rPr>
      </w:pPr>
    </w:p>
    <w:p w14:paraId="5D4E682E" w14:textId="77777777" w:rsidR="007C3204" w:rsidRPr="007C3204" w:rsidRDefault="007C3204" w:rsidP="007C3204">
      <w:pPr>
        <w:numPr>
          <w:ilvl w:val="0"/>
          <w:numId w:val="138"/>
        </w:numPr>
        <w:tabs>
          <w:tab w:val="left" w:pos="-1440"/>
          <w:tab w:val="left" w:pos="540"/>
        </w:tabs>
        <w:ind w:left="360"/>
        <w:rPr>
          <w:rFonts w:ascii="Calibri" w:hAnsi="Calibri" w:cs="Calibri"/>
        </w:rPr>
      </w:pPr>
      <w:r w:rsidRPr="007C3204">
        <w:rPr>
          <w:rFonts w:ascii="Calibri" w:hAnsi="Calibri" w:cs="Calibri"/>
        </w:rPr>
        <w:t xml:space="preserve">Describe how the windfield model is consistent with the inherent differences in windfields for such diverse hurricanes as Hurricane Charley (2004), Hurricane Wilma (2005), Hurricane Irma (2017), and Hurricane Michael (2018). </w:t>
      </w:r>
    </w:p>
    <w:p w14:paraId="23FFA56C" w14:textId="77777777" w:rsidR="007C3204" w:rsidRPr="007C3204" w:rsidRDefault="007C3204" w:rsidP="007C3204">
      <w:pPr>
        <w:tabs>
          <w:tab w:val="left" w:pos="-1440"/>
          <w:tab w:val="left" w:pos="360"/>
        </w:tabs>
        <w:rPr>
          <w:rFonts w:ascii="Calibri" w:hAnsi="Calibri" w:cs="Calibri"/>
        </w:rPr>
      </w:pPr>
      <w:r w:rsidRPr="007C3204">
        <w:rPr>
          <w:rFonts w:ascii="Calibri" w:hAnsi="Calibri" w:cs="Calibri"/>
        </w:rPr>
        <w:t xml:space="preserve"> </w:t>
      </w:r>
    </w:p>
    <w:bookmarkEnd w:id="56"/>
    <w:p w14:paraId="2179EB9D" w14:textId="77777777" w:rsidR="007C3204" w:rsidRPr="007C3204" w:rsidRDefault="007C3204" w:rsidP="007C3204">
      <w:pPr>
        <w:numPr>
          <w:ilvl w:val="0"/>
          <w:numId w:val="138"/>
        </w:numPr>
        <w:tabs>
          <w:tab w:val="left" w:pos="-1440"/>
          <w:tab w:val="left" w:pos="630"/>
        </w:tabs>
        <w:ind w:left="360"/>
        <w:rPr>
          <w:rFonts w:ascii="Calibri" w:hAnsi="Calibri" w:cs="Calibri"/>
        </w:rPr>
      </w:pPr>
      <w:r w:rsidRPr="007C3204">
        <w:rPr>
          <w:rFonts w:ascii="Calibri" w:hAnsi="Calibri" w:cs="Calibri"/>
        </w:rPr>
        <w:t>Describe any variations in the treatment of the hurricane model windfield for stochastic versus Model Base Hurricane Set storms and justify the variation.</w:t>
      </w:r>
    </w:p>
    <w:p w14:paraId="5D50B588" w14:textId="77777777" w:rsidR="007C3204" w:rsidRPr="007C3204" w:rsidRDefault="007C3204" w:rsidP="007C3204">
      <w:pPr>
        <w:tabs>
          <w:tab w:val="left" w:pos="-1440"/>
          <w:tab w:val="left" w:pos="360"/>
        </w:tabs>
        <w:ind w:left="360" w:hanging="360"/>
        <w:rPr>
          <w:rFonts w:ascii="Calibri" w:hAnsi="Calibri" w:cs="Calibri"/>
        </w:rPr>
      </w:pPr>
    </w:p>
    <w:p w14:paraId="7C5117E4" w14:textId="77777777" w:rsidR="007C3204" w:rsidRPr="007C3204" w:rsidRDefault="007C3204" w:rsidP="007C3204">
      <w:pPr>
        <w:numPr>
          <w:ilvl w:val="0"/>
          <w:numId w:val="138"/>
        </w:numPr>
        <w:tabs>
          <w:tab w:val="left" w:pos="-1440"/>
          <w:tab w:val="left" w:pos="360"/>
        </w:tabs>
        <w:ind w:left="360"/>
        <w:contextualSpacing/>
        <w:rPr>
          <w:rFonts w:ascii="Calibri" w:hAnsi="Calibri" w:cs="Calibri"/>
        </w:rPr>
      </w:pPr>
      <w:r w:rsidRPr="007C3204">
        <w:rPr>
          <w:rFonts w:ascii="Calibri" w:hAnsi="Calibri" w:cs="Calibri"/>
        </w:rPr>
        <w:t xml:space="preserve">Provide completed Form M-2 in a Submission appendix. Provide a hyperlink here to the location of the form. </w:t>
      </w:r>
    </w:p>
    <w:p w14:paraId="4E0E7ED6" w14:textId="77777777" w:rsidR="007C3204" w:rsidRPr="007C3204" w:rsidRDefault="007C3204" w:rsidP="007C3204">
      <w:pPr>
        <w:ind w:left="720"/>
        <w:contextualSpacing/>
        <w:rPr>
          <w:rFonts w:ascii="Calibri" w:hAnsi="Calibri" w:cs="Calibri"/>
        </w:rPr>
      </w:pPr>
    </w:p>
    <w:p w14:paraId="1D24BF12" w14:textId="77777777" w:rsidR="007C3204" w:rsidRPr="007C3204" w:rsidRDefault="007C3204" w:rsidP="007C3204">
      <w:pPr>
        <w:numPr>
          <w:ilvl w:val="0"/>
          <w:numId w:val="138"/>
        </w:numPr>
        <w:tabs>
          <w:tab w:val="left" w:pos="-1440"/>
          <w:tab w:val="left" w:pos="630"/>
        </w:tabs>
        <w:ind w:left="360"/>
        <w:contextualSpacing/>
        <w:rPr>
          <w:rFonts w:ascii="Calibri" w:hAnsi="Calibri" w:cs="Calibri"/>
        </w:rPr>
      </w:pPr>
      <w:r w:rsidRPr="007C3204">
        <w:rPr>
          <w:rFonts w:ascii="Calibri" w:hAnsi="Calibri" w:cs="Calibri"/>
        </w:rPr>
        <w:t xml:space="preserve">State whether the hurricane model simulates surface winds directly or requires conversion between some other reference level or layer and the surface. </w:t>
      </w:r>
    </w:p>
    <w:p w14:paraId="25C2DB86" w14:textId="77777777" w:rsidR="007C3204" w:rsidRPr="007C3204" w:rsidRDefault="007C3204" w:rsidP="007C3204">
      <w:pPr>
        <w:ind w:left="720"/>
        <w:contextualSpacing/>
        <w:rPr>
          <w:rFonts w:ascii="Calibri" w:hAnsi="Calibri" w:cs="Calibri"/>
        </w:rPr>
      </w:pPr>
    </w:p>
    <w:p w14:paraId="3F6C702F" w14:textId="77777777" w:rsidR="007C3204" w:rsidRPr="007C3204" w:rsidRDefault="007C3204" w:rsidP="007C3204">
      <w:pPr>
        <w:numPr>
          <w:ilvl w:val="1"/>
          <w:numId w:val="131"/>
        </w:numPr>
        <w:tabs>
          <w:tab w:val="left" w:pos="-1440"/>
        </w:tabs>
        <w:contextualSpacing/>
        <w:rPr>
          <w:rFonts w:ascii="Calibri" w:hAnsi="Calibri" w:cs="Calibri"/>
        </w:rPr>
      </w:pPr>
      <w:r w:rsidRPr="007C3204">
        <w:rPr>
          <w:rFonts w:ascii="Calibri" w:hAnsi="Calibri" w:cs="Calibri"/>
        </w:rPr>
        <w:t>Describe the source(s) of conversion factors.</w:t>
      </w:r>
    </w:p>
    <w:p w14:paraId="3E188002" w14:textId="77777777" w:rsidR="007C3204" w:rsidRPr="007C3204" w:rsidRDefault="007C3204" w:rsidP="007C3204">
      <w:pPr>
        <w:tabs>
          <w:tab w:val="left" w:pos="-1440"/>
        </w:tabs>
        <w:ind w:left="720" w:hanging="360"/>
        <w:contextualSpacing/>
        <w:rPr>
          <w:rFonts w:ascii="Calibri" w:hAnsi="Calibri" w:cs="Calibri"/>
        </w:rPr>
      </w:pPr>
    </w:p>
    <w:p w14:paraId="4CF3AAC3" w14:textId="77777777" w:rsidR="007C3204" w:rsidRPr="007C3204" w:rsidRDefault="007C3204" w:rsidP="007C3204">
      <w:pPr>
        <w:numPr>
          <w:ilvl w:val="1"/>
          <w:numId w:val="131"/>
        </w:numPr>
        <w:tabs>
          <w:tab w:val="left" w:pos="-1440"/>
        </w:tabs>
        <w:contextualSpacing/>
        <w:rPr>
          <w:rFonts w:ascii="Calibri" w:hAnsi="Calibri" w:cs="Calibri"/>
        </w:rPr>
      </w:pPr>
      <w:r w:rsidRPr="007C3204">
        <w:rPr>
          <w:rFonts w:ascii="Calibri" w:hAnsi="Calibri" w:cs="Calibri"/>
        </w:rPr>
        <w:t>Describe the rationale for the use of conversion factor source(s).</w:t>
      </w:r>
    </w:p>
    <w:p w14:paraId="3AEAD31B" w14:textId="77777777" w:rsidR="007C3204" w:rsidRPr="007C3204" w:rsidRDefault="007C3204" w:rsidP="007C3204">
      <w:pPr>
        <w:tabs>
          <w:tab w:val="left" w:pos="-1440"/>
        </w:tabs>
        <w:ind w:left="720" w:hanging="360"/>
        <w:rPr>
          <w:rFonts w:ascii="Calibri" w:hAnsi="Calibri" w:cs="Calibri"/>
        </w:rPr>
      </w:pPr>
    </w:p>
    <w:p w14:paraId="5DB18B99" w14:textId="77777777" w:rsidR="007C3204" w:rsidRPr="007C3204" w:rsidRDefault="007C3204" w:rsidP="007C3204">
      <w:pPr>
        <w:tabs>
          <w:tab w:val="left" w:pos="-1440"/>
        </w:tabs>
        <w:ind w:left="720" w:hanging="360"/>
        <w:rPr>
          <w:rFonts w:ascii="Calibri" w:hAnsi="Calibri" w:cs="Calibri"/>
        </w:rPr>
      </w:pPr>
    </w:p>
    <w:p w14:paraId="7F454FC9" w14:textId="77777777" w:rsidR="007C3204" w:rsidRPr="007C3204" w:rsidRDefault="007C3204" w:rsidP="007C3204">
      <w:pPr>
        <w:numPr>
          <w:ilvl w:val="1"/>
          <w:numId w:val="131"/>
        </w:numPr>
        <w:tabs>
          <w:tab w:val="left" w:pos="-1440"/>
        </w:tabs>
        <w:contextualSpacing/>
        <w:rPr>
          <w:rFonts w:ascii="Calibri" w:hAnsi="Calibri" w:cs="Calibri"/>
        </w:rPr>
      </w:pPr>
      <w:r w:rsidRPr="007C3204">
        <w:rPr>
          <w:rFonts w:ascii="Calibri" w:hAnsi="Calibri" w:cs="Calibri"/>
        </w:rPr>
        <w:lastRenderedPageBreak/>
        <w:t>Describe the process for converting the modeled winds to surface winds, including the treatment of the inherent uncertainties in the conversion factors with respect to location of the site compared to the radius of maximum wind over time.</w:t>
      </w:r>
    </w:p>
    <w:p w14:paraId="2112BEBE" w14:textId="77777777" w:rsidR="007C3204" w:rsidRPr="007C3204" w:rsidRDefault="007C3204" w:rsidP="007C3204">
      <w:pPr>
        <w:tabs>
          <w:tab w:val="left" w:pos="-1440"/>
        </w:tabs>
        <w:ind w:left="720"/>
        <w:contextualSpacing/>
        <w:rPr>
          <w:rFonts w:ascii="Calibri" w:hAnsi="Calibri" w:cs="Calibri"/>
        </w:rPr>
      </w:pPr>
    </w:p>
    <w:p w14:paraId="672C4814" w14:textId="77777777" w:rsidR="007C3204" w:rsidRPr="007C3204" w:rsidRDefault="007C3204" w:rsidP="007C3204">
      <w:pPr>
        <w:numPr>
          <w:ilvl w:val="1"/>
          <w:numId w:val="131"/>
        </w:numPr>
        <w:tabs>
          <w:tab w:val="left" w:pos="-1440"/>
        </w:tabs>
        <w:contextualSpacing/>
        <w:rPr>
          <w:rFonts w:ascii="Calibri" w:hAnsi="Calibri" w:cs="Calibri"/>
        </w:rPr>
      </w:pPr>
      <w:r w:rsidRPr="007C3204">
        <w:rPr>
          <w:rFonts w:ascii="Calibri" w:hAnsi="Calibri" w:cs="Calibri"/>
        </w:rPr>
        <w:t xml:space="preserve">Justify the variation in the surface winds conversion factors as a function of hurricane intensity and distance from the hurricane center. </w:t>
      </w:r>
    </w:p>
    <w:p w14:paraId="28D604ED" w14:textId="77777777" w:rsidR="007C3204" w:rsidRPr="007C3204" w:rsidRDefault="007C3204" w:rsidP="007C3204">
      <w:pPr>
        <w:tabs>
          <w:tab w:val="left" w:pos="-1440"/>
          <w:tab w:val="left" w:pos="360"/>
        </w:tabs>
        <w:rPr>
          <w:rFonts w:ascii="Calibri" w:hAnsi="Calibri" w:cs="Calibri"/>
        </w:rPr>
      </w:pPr>
    </w:p>
    <w:p w14:paraId="3587D3E3" w14:textId="77777777" w:rsidR="007C3204" w:rsidRPr="007C3204" w:rsidRDefault="007C3204" w:rsidP="007C3204">
      <w:pPr>
        <w:numPr>
          <w:ilvl w:val="0"/>
          <w:numId w:val="138"/>
        </w:numPr>
        <w:tabs>
          <w:tab w:val="num" w:pos="360"/>
        </w:tabs>
        <w:ind w:left="360"/>
        <w:contextualSpacing/>
        <w:rPr>
          <w:rFonts w:ascii="Calibri" w:hAnsi="Calibri" w:cs="Calibri"/>
        </w:rPr>
      </w:pPr>
      <w:r w:rsidRPr="007C3204">
        <w:rPr>
          <w:rFonts w:ascii="Calibri" w:hAnsi="Calibri" w:cs="Calibri"/>
        </w:rPr>
        <w:t xml:space="preserve">Describe and justify the value(s) of the far-field pressure used in the hurricane model.  </w:t>
      </w:r>
    </w:p>
    <w:p w14:paraId="36D8727F" w14:textId="77777777" w:rsidR="007C3204" w:rsidRPr="007C3204" w:rsidRDefault="007C3204" w:rsidP="007C3204">
      <w:pPr>
        <w:tabs>
          <w:tab w:val="left" w:pos="360"/>
        </w:tabs>
        <w:ind w:left="360" w:hanging="360"/>
        <w:rPr>
          <w:rFonts w:ascii="Calibri" w:hAnsi="Calibri" w:cs="Calibri"/>
          <w:b/>
        </w:rPr>
      </w:pPr>
    </w:p>
    <w:p w14:paraId="28AD5378" w14:textId="77777777" w:rsidR="007C3204" w:rsidRPr="007C3204" w:rsidRDefault="007C3204" w:rsidP="007C3204">
      <w:pPr>
        <w:tabs>
          <w:tab w:val="left" w:pos="360"/>
        </w:tabs>
        <w:ind w:left="360" w:hanging="360"/>
        <w:rPr>
          <w:rFonts w:ascii="Calibri" w:hAnsi="Calibri" w:cs="Calibri"/>
          <w:b/>
        </w:rPr>
      </w:pPr>
      <w:r w:rsidRPr="007C3204">
        <w:rPr>
          <w:rFonts w:ascii="Calibri" w:hAnsi="Calibri" w:cs="Calibri"/>
          <w:b/>
        </w:rPr>
        <w:t>Audit</w:t>
      </w:r>
    </w:p>
    <w:p w14:paraId="1C67FA90" w14:textId="77777777" w:rsidR="007C3204" w:rsidRPr="007C3204" w:rsidRDefault="007C3204" w:rsidP="007C3204">
      <w:pPr>
        <w:tabs>
          <w:tab w:val="left" w:pos="-3600"/>
          <w:tab w:val="left" w:pos="360"/>
        </w:tabs>
        <w:ind w:left="360" w:hanging="360"/>
        <w:rPr>
          <w:rFonts w:ascii="Calibri" w:hAnsi="Calibri" w:cs="Calibri"/>
        </w:rPr>
      </w:pPr>
    </w:p>
    <w:p w14:paraId="5C04233A" w14:textId="77777777" w:rsidR="007C3204" w:rsidRPr="007C3204" w:rsidRDefault="007C3204" w:rsidP="007C3204">
      <w:pPr>
        <w:numPr>
          <w:ilvl w:val="0"/>
          <w:numId w:val="111"/>
        </w:numPr>
        <w:tabs>
          <w:tab w:val="left" w:pos="-3600"/>
          <w:tab w:val="left" w:pos="360"/>
        </w:tabs>
        <w:ind w:left="360"/>
        <w:rPr>
          <w:rFonts w:ascii="Calibri" w:hAnsi="Calibri" w:cs="Calibri"/>
        </w:rPr>
      </w:pPr>
      <w:r w:rsidRPr="007C3204">
        <w:rPr>
          <w:rFonts w:ascii="Calibri" w:hAnsi="Calibri" w:cs="Calibri"/>
        </w:rPr>
        <w:t xml:space="preserve">Any modeling-organization-specific research performed to develop the spatial profile of the windfield used in the hurricane model will be reviewed.  </w:t>
      </w:r>
    </w:p>
    <w:p w14:paraId="25C85BC3" w14:textId="77777777" w:rsidR="007C3204" w:rsidRPr="007C3204" w:rsidRDefault="007C3204" w:rsidP="007C3204">
      <w:pPr>
        <w:tabs>
          <w:tab w:val="left" w:pos="-3600"/>
          <w:tab w:val="left" w:pos="360"/>
        </w:tabs>
        <w:ind w:left="360" w:hanging="360"/>
        <w:rPr>
          <w:rFonts w:ascii="Calibri" w:hAnsi="Calibri" w:cs="Calibri"/>
        </w:rPr>
      </w:pPr>
    </w:p>
    <w:p w14:paraId="12750CB4" w14:textId="77777777" w:rsidR="007C3204" w:rsidRPr="007C3204" w:rsidRDefault="007C3204" w:rsidP="007C3204">
      <w:pPr>
        <w:numPr>
          <w:ilvl w:val="0"/>
          <w:numId w:val="111"/>
        </w:numPr>
        <w:tabs>
          <w:tab w:val="left" w:pos="-3600"/>
          <w:tab w:val="num" w:pos="360"/>
        </w:tabs>
        <w:ind w:left="360"/>
        <w:contextualSpacing/>
        <w:rPr>
          <w:rFonts w:ascii="Calibri" w:hAnsi="Calibri" w:cs="Calibri"/>
        </w:rPr>
      </w:pPr>
      <w:r w:rsidRPr="007C3204">
        <w:rPr>
          <w:rFonts w:ascii="Calibri" w:hAnsi="Calibri" w:cs="Calibri"/>
        </w:rPr>
        <w:t>Any modeling-organization-specific research performed to develop conversion factors for winds in space and time in the hurricane model will be reviewed.</w:t>
      </w:r>
    </w:p>
    <w:p w14:paraId="2F750618" w14:textId="77777777" w:rsidR="007C3204" w:rsidRPr="007C3204" w:rsidRDefault="007C3204" w:rsidP="007C3204">
      <w:pPr>
        <w:tabs>
          <w:tab w:val="left" w:pos="-3600"/>
          <w:tab w:val="left" w:pos="360"/>
        </w:tabs>
        <w:ind w:left="360" w:hanging="360"/>
        <w:rPr>
          <w:rFonts w:ascii="Calibri" w:hAnsi="Calibri" w:cs="Calibri"/>
        </w:rPr>
      </w:pPr>
    </w:p>
    <w:p w14:paraId="3777A31B" w14:textId="77777777" w:rsidR="007C3204" w:rsidRPr="007C3204" w:rsidRDefault="007C3204" w:rsidP="007C3204">
      <w:pPr>
        <w:numPr>
          <w:ilvl w:val="0"/>
          <w:numId w:val="132"/>
        </w:numPr>
        <w:tabs>
          <w:tab w:val="num" w:pos="450"/>
        </w:tabs>
        <w:rPr>
          <w:rFonts w:ascii="Calibri" w:hAnsi="Calibri" w:cs="Calibri"/>
        </w:rPr>
      </w:pPr>
      <w:r w:rsidRPr="007C3204">
        <w:rPr>
          <w:rFonts w:ascii="Calibri" w:hAnsi="Calibri" w:cs="Calibri"/>
        </w:rPr>
        <w:t xml:space="preserve">Any modeling-organization-specific research performed to derive the roughness distributions for Florida and neighboring states will be reviewed. </w:t>
      </w:r>
    </w:p>
    <w:p w14:paraId="03B91B3A" w14:textId="77777777" w:rsidR="007C3204" w:rsidRPr="007C3204" w:rsidRDefault="007C3204" w:rsidP="007C3204">
      <w:pPr>
        <w:tabs>
          <w:tab w:val="left" w:pos="360"/>
        </w:tabs>
        <w:ind w:left="360" w:hanging="360"/>
        <w:rPr>
          <w:rFonts w:ascii="Calibri" w:hAnsi="Calibri" w:cs="Calibri"/>
        </w:rPr>
      </w:pPr>
    </w:p>
    <w:p w14:paraId="6F56406E" w14:textId="77777777" w:rsidR="007C3204" w:rsidRPr="007C3204" w:rsidRDefault="007C3204" w:rsidP="007C3204">
      <w:pPr>
        <w:numPr>
          <w:ilvl w:val="0"/>
          <w:numId w:val="132"/>
        </w:numPr>
        <w:contextualSpacing/>
        <w:rPr>
          <w:rFonts w:ascii="Calibri" w:hAnsi="Calibri" w:cs="Calibri"/>
        </w:rPr>
      </w:pPr>
      <w:r w:rsidRPr="007C3204">
        <w:rPr>
          <w:rFonts w:ascii="Calibri" w:hAnsi="Calibri" w:cs="Calibri"/>
        </w:rPr>
        <w:t xml:space="preserve">The spatial distribution of surface roughness used in the hurricane model will be reviewed. The value(s) of roughness in marine areas close to shore (within 5 miles) will be reviewed in offshore and onshore flow.  </w:t>
      </w:r>
    </w:p>
    <w:p w14:paraId="5AF2BD49" w14:textId="77777777" w:rsidR="007C3204" w:rsidRPr="007C3204" w:rsidRDefault="007C3204" w:rsidP="007C3204">
      <w:pPr>
        <w:tabs>
          <w:tab w:val="left" w:pos="360"/>
        </w:tabs>
        <w:rPr>
          <w:rFonts w:ascii="Calibri" w:hAnsi="Calibri" w:cs="Calibri"/>
        </w:rPr>
      </w:pPr>
    </w:p>
    <w:p w14:paraId="2D548724" w14:textId="77777777" w:rsidR="007C3204" w:rsidRPr="007C3204" w:rsidRDefault="007C3204" w:rsidP="007C3204">
      <w:pPr>
        <w:numPr>
          <w:ilvl w:val="0"/>
          <w:numId w:val="132"/>
        </w:numPr>
        <w:tabs>
          <w:tab w:val="num" w:pos="450"/>
        </w:tabs>
        <w:rPr>
          <w:rFonts w:ascii="Calibri" w:hAnsi="Calibri" w:cs="Calibri"/>
        </w:rPr>
      </w:pPr>
      <w:r w:rsidRPr="007C3204">
        <w:rPr>
          <w:rFonts w:ascii="Calibri" w:hAnsi="Calibri" w:cs="Calibri"/>
        </w:rPr>
        <w:t xml:space="preserve">A detailed flowchart or other illustration depicting the process and order of operations in the surface wind calculation will be reviewed. Justification for the order of the calculation and whether the steps, if applicable, account for averaging time and storm translation, whether reduction factors are based on axisymmetric or storm-relative data, when friction factors are applied (with the corresponding averaging times), and when gust factors are applied (with the corresponding averaging times) will be reviewed. </w:t>
      </w:r>
    </w:p>
    <w:p w14:paraId="1ED13FF4" w14:textId="77777777" w:rsidR="007C3204" w:rsidRPr="007C3204" w:rsidRDefault="007C3204" w:rsidP="007C3204">
      <w:pPr>
        <w:tabs>
          <w:tab w:val="left" w:pos="360"/>
        </w:tabs>
        <w:ind w:left="360"/>
        <w:rPr>
          <w:rFonts w:ascii="Calibri" w:hAnsi="Calibri" w:cs="Calibri"/>
        </w:rPr>
      </w:pPr>
    </w:p>
    <w:p w14:paraId="5C8F3F3E" w14:textId="77777777" w:rsidR="007C3204" w:rsidRPr="007C3204" w:rsidRDefault="007C3204" w:rsidP="007C3204">
      <w:pPr>
        <w:numPr>
          <w:ilvl w:val="0"/>
          <w:numId w:val="132"/>
        </w:numPr>
        <w:contextualSpacing/>
        <w:rPr>
          <w:rFonts w:ascii="Calibri" w:hAnsi="Calibri" w:cs="Calibri"/>
        </w:rPr>
      </w:pPr>
      <w:r w:rsidRPr="007C3204">
        <w:rPr>
          <w:rFonts w:ascii="Calibri" w:hAnsi="Calibri" w:cs="Calibri"/>
        </w:rPr>
        <w:t xml:space="preserve">The procedure for validating modeled hurricane surface winds against observations will be reviewed. The process for ensuring the wind observations are adjusted to a common framework for comparison to the hurricane model will be reviewed. </w:t>
      </w:r>
    </w:p>
    <w:p w14:paraId="7E7A11ED" w14:textId="77777777" w:rsidR="007C3204" w:rsidRPr="007C3204" w:rsidRDefault="007C3204" w:rsidP="007C3204">
      <w:pPr>
        <w:rPr>
          <w:rFonts w:ascii="Calibri" w:hAnsi="Calibri" w:cs="Calibri"/>
        </w:rPr>
      </w:pPr>
    </w:p>
    <w:p w14:paraId="2C0E9A39" w14:textId="0E147454" w:rsidR="007C3204" w:rsidRPr="007C3204" w:rsidRDefault="007C3204" w:rsidP="007C3204">
      <w:pPr>
        <w:numPr>
          <w:ilvl w:val="0"/>
          <w:numId w:val="136"/>
        </w:numPr>
        <w:tabs>
          <w:tab w:val="num" w:pos="450"/>
        </w:tabs>
        <w:ind w:left="360"/>
        <w:rPr>
          <w:rFonts w:ascii="Calibri" w:hAnsi="Calibri" w:cs="Calibri"/>
        </w:rPr>
      </w:pPr>
      <w:r w:rsidRPr="007C3204">
        <w:rPr>
          <w:rFonts w:ascii="Calibri" w:hAnsi="Calibri" w:cs="Calibri"/>
        </w:rPr>
        <w:t xml:space="preserve">Comparison between the current accepted hurricane model and the hurricane model under review of </w:t>
      </w:r>
      <w:r w:rsidR="00F50A79">
        <w:rPr>
          <w:rFonts w:ascii="Calibri" w:hAnsi="Calibri" w:cs="Calibri"/>
        </w:rPr>
        <w:t>(</w:t>
      </w:r>
      <w:r w:rsidRPr="007C3204">
        <w:rPr>
          <w:rFonts w:ascii="Calibri" w:hAnsi="Calibri" w:cs="Calibri"/>
        </w:rPr>
        <w:t xml:space="preserve">1) wind footprints and </w:t>
      </w:r>
      <w:r w:rsidR="00F50A79">
        <w:rPr>
          <w:rFonts w:ascii="Calibri" w:hAnsi="Calibri" w:cs="Calibri"/>
        </w:rPr>
        <w:t>(</w:t>
      </w:r>
      <w:r w:rsidRPr="007C3204">
        <w:rPr>
          <w:rFonts w:ascii="Calibri" w:hAnsi="Calibri" w:cs="Calibri"/>
        </w:rPr>
        <w:t>2) windfield snapshots at landfall for the LaborDay03 (1935) and NoName09 (1945) hurricanes will be reviewed. Justification for the hurricane parameters used to generate each storm’s windfield will be reviewed.</w:t>
      </w:r>
    </w:p>
    <w:p w14:paraId="473F508D" w14:textId="77777777" w:rsidR="007C3204" w:rsidRPr="007C3204" w:rsidRDefault="007C3204" w:rsidP="007C3204">
      <w:pPr>
        <w:tabs>
          <w:tab w:val="left" w:pos="360"/>
        </w:tabs>
        <w:ind w:left="360" w:hanging="360"/>
        <w:rPr>
          <w:rFonts w:ascii="Calibri" w:hAnsi="Calibri" w:cs="Calibri"/>
        </w:rPr>
      </w:pPr>
    </w:p>
    <w:p w14:paraId="630214E0" w14:textId="77777777" w:rsidR="007C3204" w:rsidRPr="007C3204" w:rsidRDefault="007C3204" w:rsidP="007C3204">
      <w:pPr>
        <w:numPr>
          <w:ilvl w:val="0"/>
          <w:numId w:val="134"/>
        </w:numPr>
        <w:tabs>
          <w:tab w:val="num" w:pos="450"/>
        </w:tabs>
        <w:rPr>
          <w:rFonts w:ascii="Calibri" w:hAnsi="Calibri" w:cs="Calibri"/>
        </w:rPr>
      </w:pPr>
      <w:r w:rsidRPr="007C3204">
        <w:rPr>
          <w:rFonts w:ascii="Calibri" w:hAnsi="Calibri" w:cs="Calibri"/>
        </w:rPr>
        <w:t xml:space="preserve">Detailed comparisons of the hurricane model wind footprints and landfall windfield snapshots to observations for Hurricane Charley (2004), Hurricane Wilma (2005), </w:t>
      </w:r>
    </w:p>
    <w:p w14:paraId="61E7C58A" w14:textId="77777777" w:rsidR="007C3204" w:rsidRPr="007C3204" w:rsidRDefault="007C3204" w:rsidP="007C3204">
      <w:pPr>
        <w:ind w:left="360"/>
        <w:rPr>
          <w:rFonts w:ascii="Calibri" w:hAnsi="Calibri" w:cs="Calibri"/>
        </w:rPr>
      </w:pPr>
      <w:r w:rsidRPr="007C3204">
        <w:rPr>
          <w:rFonts w:ascii="Calibri" w:hAnsi="Calibri" w:cs="Calibri"/>
        </w:rPr>
        <w:t xml:space="preserve">Hurricane Irma (2017), and Hurricane Michael (2018) will be reviewed. </w:t>
      </w:r>
    </w:p>
    <w:p w14:paraId="13923C1E" w14:textId="77777777" w:rsidR="007C3204" w:rsidRPr="007C3204" w:rsidRDefault="007C3204" w:rsidP="007C3204">
      <w:pPr>
        <w:tabs>
          <w:tab w:val="left" w:pos="360"/>
        </w:tabs>
        <w:rPr>
          <w:rFonts w:ascii="Calibri" w:hAnsi="Calibri" w:cs="Calibri"/>
        </w:rPr>
      </w:pPr>
    </w:p>
    <w:p w14:paraId="6C18FD79" w14:textId="77777777" w:rsidR="007C3204" w:rsidRPr="007C3204" w:rsidRDefault="007C3204" w:rsidP="007C3204">
      <w:pPr>
        <w:tabs>
          <w:tab w:val="left" w:pos="360"/>
        </w:tabs>
        <w:rPr>
          <w:rFonts w:ascii="Calibri" w:hAnsi="Calibri" w:cs="Calibri"/>
        </w:rPr>
      </w:pPr>
    </w:p>
    <w:p w14:paraId="1B3192B0" w14:textId="77777777" w:rsidR="00823D73" w:rsidRDefault="007C3204" w:rsidP="007C3204">
      <w:pPr>
        <w:numPr>
          <w:ilvl w:val="0"/>
          <w:numId w:val="134"/>
        </w:numPr>
        <w:tabs>
          <w:tab w:val="left" w:pos="450"/>
          <w:tab w:val="left" w:pos="1080"/>
        </w:tabs>
        <w:rPr>
          <w:rFonts w:ascii="Calibri" w:hAnsi="Calibri" w:cs="Calibri"/>
          <w:bCs/>
        </w:rPr>
      </w:pPr>
      <w:r w:rsidRPr="007C3204">
        <w:rPr>
          <w:rFonts w:ascii="Calibri" w:hAnsi="Calibri" w:cs="Calibri"/>
          <w:bCs/>
        </w:rPr>
        <w:lastRenderedPageBreak/>
        <w:t xml:space="preserve">The treatment of the inherent uncertainty in the conversion factors used to convert the modeled winds to surface winds will be reviewed and compared with current scientific literature and current technical literature. Treatment of conversion factor uncertainty at </w:t>
      </w:r>
    </w:p>
    <w:p w14:paraId="15C0FC1A" w14:textId="2B84A819" w:rsidR="007C3204" w:rsidRPr="007C3204" w:rsidRDefault="007C3204" w:rsidP="00823D73">
      <w:pPr>
        <w:tabs>
          <w:tab w:val="left" w:pos="450"/>
          <w:tab w:val="left" w:pos="1080"/>
        </w:tabs>
        <w:ind w:left="360"/>
        <w:rPr>
          <w:rFonts w:ascii="Calibri" w:hAnsi="Calibri" w:cs="Calibri"/>
          <w:bCs/>
        </w:rPr>
      </w:pPr>
      <w:r w:rsidRPr="007C3204">
        <w:rPr>
          <w:rFonts w:ascii="Calibri" w:hAnsi="Calibri" w:cs="Calibri"/>
          <w:bCs/>
        </w:rPr>
        <w:t>a fixed time and location within the windfield for a given hurricane intensity will be reviewed.</w:t>
      </w:r>
    </w:p>
    <w:p w14:paraId="27942FB6" w14:textId="77777777" w:rsidR="007C3204" w:rsidRPr="007C3204" w:rsidRDefault="007C3204" w:rsidP="007C3204">
      <w:pPr>
        <w:tabs>
          <w:tab w:val="num" w:pos="360"/>
          <w:tab w:val="left" w:pos="1080"/>
          <w:tab w:val="left" w:pos="1440"/>
        </w:tabs>
        <w:ind w:left="360" w:hanging="360"/>
        <w:rPr>
          <w:rFonts w:ascii="Calibri" w:hAnsi="Calibri" w:cs="Calibri"/>
          <w:bCs/>
        </w:rPr>
      </w:pPr>
    </w:p>
    <w:p w14:paraId="7AF730C8" w14:textId="77777777" w:rsidR="007C3204" w:rsidRPr="007C3204" w:rsidRDefault="007C3204" w:rsidP="007C3204">
      <w:pPr>
        <w:numPr>
          <w:ilvl w:val="0"/>
          <w:numId w:val="135"/>
        </w:numPr>
        <w:tabs>
          <w:tab w:val="left" w:pos="1080"/>
        </w:tabs>
        <w:contextualSpacing/>
        <w:rPr>
          <w:rFonts w:ascii="Calibri" w:hAnsi="Calibri" w:cs="Calibri"/>
        </w:rPr>
      </w:pPr>
      <w:r w:rsidRPr="007C3204">
        <w:rPr>
          <w:rFonts w:ascii="Calibri" w:hAnsi="Calibri" w:cs="Calibri"/>
        </w:rPr>
        <w:t xml:space="preserve">All external data sources that affect model-generated windfields will be identified, and their appropriateness will be reviewed. </w:t>
      </w:r>
    </w:p>
    <w:p w14:paraId="7817566C" w14:textId="77777777" w:rsidR="007C3204" w:rsidRPr="007C3204" w:rsidRDefault="007C3204" w:rsidP="007C3204">
      <w:pPr>
        <w:rPr>
          <w:rFonts w:ascii="Calibri" w:hAnsi="Calibri" w:cs="Calibri"/>
        </w:rPr>
      </w:pPr>
    </w:p>
    <w:p w14:paraId="325B717C" w14:textId="77777777" w:rsidR="007C3204" w:rsidRPr="007C3204" w:rsidRDefault="007C3204" w:rsidP="007C3204">
      <w:pPr>
        <w:numPr>
          <w:ilvl w:val="0"/>
          <w:numId w:val="135"/>
        </w:numPr>
        <w:tabs>
          <w:tab w:val="left" w:pos="1080"/>
        </w:tabs>
        <w:contextualSpacing/>
        <w:rPr>
          <w:rFonts w:ascii="Calibri" w:hAnsi="Calibri" w:cs="Calibri"/>
        </w:rPr>
      </w:pPr>
      <w:r w:rsidRPr="007C3204">
        <w:rPr>
          <w:rFonts w:ascii="Calibri" w:hAnsi="Calibri" w:cs="Calibri"/>
        </w:rPr>
        <w:t xml:space="preserve">Examples of how wind observations are adjusted to a common framework for comparison to the hurricane model will be reviewed. </w:t>
      </w:r>
    </w:p>
    <w:p w14:paraId="791D6C73" w14:textId="77777777" w:rsidR="007C3204" w:rsidRPr="007C3204" w:rsidRDefault="007C3204" w:rsidP="007C3204">
      <w:pPr>
        <w:tabs>
          <w:tab w:val="left" w:pos="-1440"/>
          <w:tab w:val="left" w:pos="360"/>
        </w:tabs>
        <w:rPr>
          <w:rFonts w:ascii="Calibri" w:hAnsi="Calibri" w:cs="Calibri"/>
          <w:b/>
          <w:sz w:val="28"/>
        </w:rPr>
      </w:pPr>
      <w:r w:rsidRPr="007C3204">
        <w:rPr>
          <w:rFonts w:ascii="Calibri" w:hAnsi="Calibri" w:cs="Calibri"/>
          <w:b/>
          <w:sz w:val="28"/>
        </w:rPr>
        <w:tab/>
      </w:r>
    </w:p>
    <w:p w14:paraId="78D65FC6" w14:textId="77777777" w:rsidR="007C3204" w:rsidRPr="007C3204" w:rsidRDefault="007C3204" w:rsidP="007C3204">
      <w:pPr>
        <w:rPr>
          <w:rFonts w:ascii="Calibri" w:hAnsi="Calibri" w:cs="Calibri"/>
          <w:bCs/>
        </w:rPr>
      </w:pPr>
    </w:p>
    <w:p w14:paraId="532533A0" w14:textId="77777777" w:rsidR="007C3204" w:rsidRPr="007C3204" w:rsidRDefault="007C3204" w:rsidP="007C3204">
      <w:pPr>
        <w:rPr>
          <w:rFonts w:ascii="Calibri" w:hAnsi="Calibri" w:cs="Calibri"/>
          <w:b/>
          <w:sz w:val="28"/>
        </w:rPr>
      </w:pPr>
      <w:r w:rsidRPr="007C3204">
        <w:rPr>
          <w:rFonts w:ascii="Calibri" w:hAnsi="Calibri" w:cs="Calibri"/>
          <w:b/>
          <w:sz w:val="28"/>
        </w:rPr>
        <w:br w:type="page"/>
      </w:r>
    </w:p>
    <w:p w14:paraId="553A7556" w14:textId="77777777" w:rsidR="007C3204" w:rsidRPr="007C3204" w:rsidRDefault="007C3204" w:rsidP="007C3204">
      <w:pPr>
        <w:rPr>
          <w:rFonts w:ascii="Calibri" w:hAnsi="Calibri" w:cs="Calibri"/>
          <w:b/>
          <w:sz w:val="28"/>
        </w:rPr>
      </w:pPr>
      <w:r w:rsidRPr="007C3204">
        <w:rPr>
          <w:rFonts w:ascii="Calibri" w:hAnsi="Calibri" w:cs="Calibri"/>
          <w:b/>
          <w:noProof/>
          <w:sz w:val="20"/>
        </w:rPr>
        <w:lastRenderedPageBreak/>
        <mc:AlternateContent>
          <mc:Choice Requires="wps">
            <w:drawing>
              <wp:anchor distT="0" distB="0" distL="114300" distR="114300" simplePos="0" relativeHeight="251686912" behindDoc="1" locked="0" layoutInCell="1" allowOverlap="1" wp14:anchorId="7C719442" wp14:editId="2C51A87B">
                <wp:simplePos x="0" y="0"/>
                <wp:positionH relativeFrom="column">
                  <wp:posOffset>-135172</wp:posOffset>
                </wp:positionH>
                <wp:positionV relativeFrom="paragraph">
                  <wp:posOffset>-126752</wp:posOffset>
                </wp:positionV>
                <wp:extent cx="6438900" cy="2321781"/>
                <wp:effectExtent l="0" t="0" r="95250" b="97790"/>
                <wp:wrapNone/>
                <wp:docPr id="13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32178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8DF13" id="Rectangle 26" o:spid="_x0000_s1026" style="position:absolute;margin-left:-10.65pt;margin-top:-10pt;width:507pt;height:182.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" fillcolor="#eaeaea" strokeweight="1pt">
                <v:shadow on="t" offset="6pt,6pt"/>
              </v:rect>
            </w:pict>
          </mc:Fallback>
        </mc:AlternateContent>
      </w:r>
      <w:r w:rsidRPr="007C3204">
        <w:rPr>
          <w:rFonts w:ascii="Calibri" w:hAnsi="Calibri" w:cs="Calibri"/>
          <w:b/>
          <w:sz w:val="28"/>
        </w:rPr>
        <w:t>M-5</w:t>
      </w:r>
      <w:r w:rsidRPr="007C3204">
        <w:rPr>
          <w:rFonts w:ascii="Calibri" w:hAnsi="Calibri" w:cs="Calibri"/>
          <w:b/>
          <w:sz w:val="28"/>
        </w:rPr>
        <w:tab/>
        <w:t>Hurricane Intensity Change Methodologies*</w:t>
      </w:r>
    </w:p>
    <w:p w14:paraId="3EB459E1" w14:textId="77777777" w:rsidR="007C3204" w:rsidRPr="007C3204" w:rsidRDefault="007C3204" w:rsidP="007C3204">
      <w:pPr>
        <w:ind w:left="720"/>
        <w:rPr>
          <w:rFonts w:ascii="Calibri" w:hAnsi="Calibri" w:cs="Calibri"/>
          <w:b/>
          <w:sz w:val="28"/>
        </w:rPr>
      </w:pPr>
      <w:r w:rsidRPr="007C3204">
        <w:rPr>
          <w:rFonts w:ascii="Calibri" w:hAnsi="Calibri" w:cs="Calibri"/>
          <w:bCs/>
          <w:i/>
          <w:iCs/>
          <w:sz w:val="20"/>
        </w:rPr>
        <w:t>(*Significant Revision)</w:t>
      </w:r>
    </w:p>
    <w:p w14:paraId="27E8ED53" w14:textId="77777777" w:rsidR="007C3204" w:rsidRPr="007C3204" w:rsidRDefault="007C3204" w:rsidP="007C3204">
      <w:pPr>
        <w:rPr>
          <w:rFonts w:ascii="Calibri" w:hAnsi="Calibri" w:cs="Calibri"/>
          <w:b/>
        </w:rPr>
      </w:pPr>
    </w:p>
    <w:p w14:paraId="2DE541CD" w14:textId="77777777" w:rsidR="007C3204" w:rsidRPr="007C3204" w:rsidRDefault="007C3204" w:rsidP="007C3204">
      <w:pPr>
        <w:numPr>
          <w:ilvl w:val="0"/>
          <w:numId w:val="118"/>
        </w:numPr>
        <w:tabs>
          <w:tab w:val="left" w:pos="1080"/>
        </w:tabs>
        <w:contextualSpacing/>
        <w:rPr>
          <w:rFonts w:ascii="Calibri" w:hAnsi="Calibri" w:cs="Calibri"/>
          <w:b/>
          <w:i/>
        </w:rPr>
      </w:pPr>
      <w:r w:rsidRPr="007C3204">
        <w:rPr>
          <w:rFonts w:ascii="Calibri" w:hAnsi="Calibri" w:cs="Calibri"/>
          <w:b/>
          <w:i/>
        </w:rPr>
        <w:t>The hurricane intensity change methodology used by the hurricane model shall be consistent with current state of the science.</w:t>
      </w:r>
    </w:p>
    <w:p w14:paraId="4F1A153C" w14:textId="77777777" w:rsidR="007C3204" w:rsidRPr="007C3204" w:rsidRDefault="007C3204" w:rsidP="007C3204">
      <w:pPr>
        <w:tabs>
          <w:tab w:val="left" w:pos="1080"/>
        </w:tabs>
        <w:ind w:left="1080" w:hanging="360"/>
        <w:rPr>
          <w:rFonts w:ascii="Calibri" w:hAnsi="Calibri" w:cs="Calibri"/>
          <w:b/>
          <w:i/>
        </w:rPr>
      </w:pPr>
    </w:p>
    <w:p w14:paraId="36AD8EBE" w14:textId="77777777" w:rsidR="007C3204" w:rsidRPr="007C3204" w:rsidRDefault="007C3204" w:rsidP="007C3204">
      <w:pPr>
        <w:numPr>
          <w:ilvl w:val="0"/>
          <w:numId w:val="118"/>
        </w:numPr>
        <w:tabs>
          <w:tab w:val="left" w:pos="1080"/>
        </w:tabs>
        <w:contextualSpacing/>
        <w:rPr>
          <w:rFonts w:ascii="Calibri" w:hAnsi="Calibri" w:cs="Calibri"/>
          <w:b/>
          <w:i/>
        </w:rPr>
      </w:pPr>
      <w:r w:rsidRPr="007C3204">
        <w:rPr>
          <w:rFonts w:ascii="Calibri" w:hAnsi="Calibri" w:cs="Calibri"/>
          <w:b/>
          <w:i/>
        </w:rPr>
        <w:t>The transition of winds from over water to over land within the hurricane model shall be consistent with current state of the science.</w:t>
      </w:r>
    </w:p>
    <w:p w14:paraId="3B49D0BC" w14:textId="77777777" w:rsidR="007C3204" w:rsidRPr="007C3204" w:rsidRDefault="007C3204" w:rsidP="007C3204">
      <w:pPr>
        <w:ind w:left="720"/>
        <w:contextualSpacing/>
        <w:rPr>
          <w:rFonts w:ascii="Calibri" w:hAnsi="Calibri" w:cs="Calibri"/>
          <w:b/>
          <w:i/>
        </w:rPr>
      </w:pPr>
    </w:p>
    <w:p w14:paraId="19D9A19A" w14:textId="77777777" w:rsidR="007C3204" w:rsidRPr="007C3204" w:rsidRDefault="007C3204" w:rsidP="007C3204">
      <w:pPr>
        <w:numPr>
          <w:ilvl w:val="0"/>
          <w:numId w:val="118"/>
        </w:numPr>
        <w:tabs>
          <w:tab w:val="left" w:pos="1080"/>
        </w:tabs>
        <w:contextualSpacing/>
        <w:rPr>
          <w:rFonts w:ascii="Calibri" w:hAnsi="Calibri" w:cs="Calibri"/>
          <w:b/>
          <w:i/>
        </w:rPr>
      </w:pPr>
      <w:r w:rsidRPr="007C3204">
        <w:rPr>
          <w:rFonts w:ascii="Calibri" w:hAnsi="Calibri" w:cs="Calibri"/>
          <w:b/>
          <w:i/>
        </w:rPr>
        <w:t xml:space="preserve">Intensity change of hurricanes that pass from over land to over water shall be consistent with current state of the science. </w:t>
      </w:r>
    </w:p>
    <w:p w14:paraId="4D195A99" w14:textId="77777777" w:rsidR="007C3204" w:rsidRPr="007C3204" w:rsidRDefault="007C3204" w:rsidP="007C3204">
      <w:pPr>
        <w:tabs>
          <w:tab w:val="left" w:pos="-1080"/>
          <w:tab w:val="left" w:pos="-990"/>
          <w:tab w:val="left" w:pos="-720"/>
          <w:tab w:val="left" w:pos="0"/>
          <w:tab w:val="left" w:pos="2160"/>
          <w:tab w:val="left" w:pos="2880"/>
          <w:tab w:val="left" w:pos="3600"/>
          <w:tab w:val="left" w:pos="4320"/>
          <w:tab w:val="left" w:pos="5040"/>
          <w:tab w:val="left" w:pos="5760"/>
          <w:tab w:val="left" w:pos="6480"/>
          <w:tab w:val="left" w:pos="7200"/>
          <w:tab w:val="left" w:pos="7920"/>
        </w:tabs>
        <w:rPr>
          <w:rFonts w:ascii="Calibri" w:hAnsi="Calibri" w:cs="Calibri"/>
          <w:b/>
        </w:rPr>
      </w:pPr>
    </w:p>
    <w:p w14:paraId="60B58EA0" w14:textId="77777777" w:rsidR="007C3204" w:rsidRPr="007C3204" w:rsidRDefault="007C3204" w:rsidP="007C3204">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s>
        <w:rPr>
          <w:rFonts w:ascii="Calibri" w:hAnsi="Calibri" w:cs="Calibri"/>
        </w:rPr>
      </w:pPr>
      <w:r w:rsidRPr="007C3204">
        <w:rPr>
          <w:rFonts w:ascii="Calibri" w:hAnsi="Calibri" w:cs="Calibri"/>
        </w:rPr>
        <w:tab/>
      </w:r>
    </w:p>
    <w:p w14:paraId="302D714F" w14:textId="77777777" w:rsidR="007C3204" w:rsidRPr="007C3204" w:rsidRDefault="007C3204" w:rsidP="007C3204">
      <w:pPr>
        <w:ind w:left="1800" w:hanging="1080"/>
        <w:rPr>
          <w:rFonts w:ascii="Calibri" w:hAnsi="Calibri" w:cs="Calibri"/>
        </w:rPr>
      </w:pPr>
      <w:r w:rsidRPr="007C3204">
        <w:rPr>
          <w:rFonts w:ascii="Calibri" w:hAnsi="Calibri" w:cs="Calibri"/>
        </w:rPr>
        <w:t xml:space="preserve">Purpose: </w:t>
      </w:r>
      <w:r w:rsidRPr="007C3204">
        <w:rPr>
          <w:rFonts w:ascii="Calibri" w:hAnsi="Calibri" w:cs="Calibri"/>
        </w:rPr>
        <w:tab/>
        <w:t xml:space="preserve">To evaluate the methodologies used to represent the impact of interaction with land on hurricane intensity. </w:t>
      </w:r>
    </w:p>
    <w:p w14:paraId="5A60ADBA" w14:textId="77777777" w:rsidR="007C3204" w:rsidRPr="007C3204" w:rsidRDefault="007C3204" w:rsidP="007C3204">
      <w:pPr>
        <w:tabs>
          <w:tab w:val="left" w:pos="-3600"/>
        </w:tabs>
        <w:rPr>
          <w:rFonts w:ascii="Calibri" w:hAnsi="Calibri" w:cs="Calibri"/>
          <w:color w:val="0000FF"/>
        </w:rPr>
      </w:pPr>
    </w:p>
    <w:p w14:paraId="49F5A418" w14:textId="77777777" w:rsidR="007C3204" w:rsidRPr="007C3204" w:rsidRDefault="007C3204" w:rsidP="007C3204">
      <w:pPr>
        <w:tabs>
          <w:tab w:val="left" w:pos="1440"/>
          <w:tab w:val="left" w:pos="2340"/>
          <w:tab w:val="left" w:pos="2700"/>
        </w:tabs>
        <w:ind w:left="720"/>
        <w:rPr>
          <w:rFonts w:ascii="Calibri" w:hAnsi="Calibri" w:cs="Calibri"/>
          <w:color w:val="0000FF"/>
          <w:sz w:val="16"/>
          <w:szCs w:val="16"/>
        </w:rPr>
      </w:pPr>
      <w:r w:rsidRPr="007C3204">
        <w:rPr>
          <w:rFonts w:ascii="Calibri" w:hAnsi="Calibri" w:cs="Calibri"/>
        </w:rPr>
        <w:t>Relevant Form:</w:t>
      </w:r>
      <w:r w:rsidRPr="007C3204">
        <w:rPr>
          <w:rFonts w:ascii="Calibri" w:hAnsi="Calibri" w:cs="Calibri"/>
        </w:rPr>
        <w:tab/>
        <w:t>G-2, Meteorological Hurricane Standards Expert Certification</w:t>
      </w:r>
      <w:r w:rsidRPr="007C3204">
        <w:rPr>
          <w:rFonts w:ascii="Calibri" w:hAnsi="Calibri" w:cs="Calibri"/>
        </w:rPr>
        <w:tab/>
      </w:r>
      <w:r w:rsidRPr="007C3204">
        <w:rPr>
          <w:rFonts w:ascii="Calibri" w:hAnsi="Calibri" w:cs="Calibri"/>
        </w:rPr>
        <w:tab/>
      </w:r>
    </w:p>
    <w:p w14:paraId="6FA4F94B" w14:textId="77777777" w:rsidR="007C3204" w:rsidRPr="007C3204" w:rsidRDefault="007C3204" w:rsidP="007C3204">
      <w:pPr>
        <w:tabs>
          <w:tab w:val="left" w:pos="-3600"/>
        </w:tabs>
        <w:rPr>
          <w:rFonts w:ascii="Calibri" w:hAnsi="Calibri" w:cs="Calibri"/>
          <w:b/>
        </w:rPr>
      </w:pPr>
    </w:p>
    <w:p w14:paraId="26FCA483" w14:textId="77777777" w:rsidR="007C3204" w:rsidRPr="007C3204" w:rsidRDefault="007C3204" w:rsidP="007C3204">
      <w:pPr>
        <w:tabs>
          <w:tab w:val="left" w:pos="-3600"/>
        </w:tabs>
        <w:rPr>
          <w:rFonts w:ascii="Calibri" w:hAnsi="Calibri" w:cs="Calibri"/>
          <w:b/>
        </w:rPr>
      </w:pPr>
      <w:r w:rsidRPr="007C3204">
        <w:rPr>
          <w:rFonts w:ascii="Calibri" w:hAnsi="Calibri" w:cs="Calibri"/>
          <w:b/>
        </w:rPr>
        <w:t>Disclosures</w:t>
      </w:r>
    </w:p>
    <w:p w14:paraId="45400F94" w14:textId="77777777" w:rsidR="007C3204" w:rsidRPr="007C3204" w:rsidRDefault="007C3204" w:rsidP="007C3204">
      <w:pPr>
        <w:tabs>
          <w:tab w:val="left" w:pos="-3600"/>
        </w:tabs>
        <w:rPr>
          <w:rFonts w:ascii="Calibri" w:hAnsi="Calibri" w:cs="Calibri"/>
          <w:color w:val="0000FF"/>
        </w:rPr>
      </w:pPr>
    </w:p>
    <w:p w14:paraId="45A28060" w14:textId="63BE39AF" w:rsidR="007C3204" w:rsidRPr="007C3204" w:rsidRDefault="007C3204" w:rsidP="007C3204">
      <w:pPr>
        <w:numPr>
          <w:ilvl w:val="0"/>
          <w:numId w:val="114"/>
        </w:numPr>
        <w:tabs>
          <w:tab w:val="clear" w:pos="108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cs="Calibri"/>
        </w:rPr>
      </w:pPr>
      <w:r w:rsidRPr="007C3204">
        <w:rPr>
          <w:rFonts w:ascii="Calibri" w:hAnsi="Calibri" w:cs="Calibri"/>
        </w:rPr>
        <w:t xml:space="preserve">Describe and justify the functional form of hurricane intensity change during the lifecycle of a hurricane, including </w:t>
      </w:r>
      <w:r w:rsidR="00823D73">
        <w:rPr>
          <w:rFonts w:ascii="Calibri" w:hAnsi="Calibri" w:cs="Calibri"/>
        </w:rPr>
        <w:t>(</w:t>
      </w:r>
      <w:r w:rsidRPr="007C3204">
        <w:rPr>
          <w:rFonts w:ascii="Calibri" w:hAnsi="Calibri" w:cs="Calibri"/>
        </w:rPr>
        <w:t xml:space="preserve">1) over the sea, </w:t>
      </w:r>
      <w:r w:rsidR="00823D73">
        <w:rPr>
          <w:rFonts w:ascii="Calibri" w:hAnsi="Calibri" w:cs="Calibri"/>
        </w:rPr>
        <w:t>(</w:t>
      </w:r>
      <w:r w:rsidRPr="007C3204">
        <w:rPr>
          <w:rFonts w:ascii="Calibri" w:hAnsi="Calibri" w:cs="Calibri"/>
        </w:rPr>
        <w:t xml:space="preserve">2) moving onshore and subsequently, over land, and </w:t>
      </w:r>
      <w:r w:rsidR="00823D73">
        <w:rPr>
          <w:rFonts w:ascii="Calibri" w:hAnsi="Calibri" w:cs="Calibri"/>
        </w:rPr>
        <w:t>(</w:t>
      </w:r>
      <w:r w:rsidRPr="007C3204">
        <w:rPr>
          <w:rFonts w:ascii="Calibri" w:hAnsi="Calibri" w:cs="Calibri"/>
        </w:rPr>
        <w:t xml:space="preserve">3) moving offshore and subsequently, over the sea. </w:t>
      </w:r>
    </w:p>
    <w:p w14:paraId="0623B407" w14:textId="77777777" w:rsidR="007C3204" w:rsidRPr="007C3204" w:rsidRDefault="007C3204" w:rsidP="007C32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cs="Calibri"/>
        </w:rPr>
      </w:pPr>
    </w:p>
    <w:p w14:paraId="22BE1928" w14:textId="77777777" w:rsidR="007C3204" w:rsidRPr="007C3204" w:rsidRDefault="007C3204" w:rsidP="007C3204">
      <w:pPr>
        <w:numPr>
          <w:ilvl w:val="0"/>
          <w:numId w:val="114"/>
        </w:numPr>
        <w:tabs>
          <w:tab w:val="clear" w:pos="108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7C3204">
        <w:rPr>
          <w:rFonts w:ascii="Calibri" w:hAnsi="Calibri" w:cs="Calibri"/>
        </w:rPr>
        <w:t>Provide a graphical representation of the modeled and observed temporal decay rates of wind or central pressure for Florida hurricanes.</w:t>
      </w:r>
      <w:r w:rsidRPr="007C3204" w:rsidDel="00AB7849">
        <w:rPr>
          <w:rFonts w:ascii="Calibri" w:hAnsi="Calibri" w:cs="Calibri"/>
        </w:rPr>
        <w:t xml:space="preserve"> </w:t>
      </w:r>
      <w:r w:rsidRPr="007C3204">
        <w:rPr>
          <w:rFonts w:ascii="Calibri" w:hAnsi="Calibri" w:cs="Calibri"/>
        </w:rPr>
        <w:t xml:space="preserve"> </w:t>
      </w:r>
    </w:p>
    <w:p w14:paraId="71D7D83D" w14:textId="77777777" w:rsidR="007C3204" w:rsidRPr="007C3204" w:rsidRDefault="007C3204" w:rsidP="007C320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Calibri" w:hAnsi="Calibri" w:cs="Calibri"/>
        </w:rPr>
      </w:pPr>
    </w:p>
    <w:p w14:paraId="008F8BA8" w14:textId="77777777" w:rsidR="007C3204" w:rsidRPr="007C3204" w:rsidRDefault="007C3204" w:rsidP="007C3204">
      <w:pPr>
        <w:numPr>
          <w:ilvl w:val="0"/>
          <w:numId w:val="114"/>
        </w:numPr>
        <w:tabs>
          <w:tab w:val="clear" w:pos="108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7C3204">
        <w:rPr>
          <w:rFonts w:ascii="Calibri" w:hAnsi="Calibri" w:cs="Calibri"/>
        </w:rPr>
        <w:t>Describe any changes in hurricane parameters, other than intensity, resulting from the transition from over water to over land.</w:t>
      </w:r>
    </w:p>
    <w:p w14:paraId="1DED6A4D" w14:textId="77777777" w:rsidR="007C3204" w:rsidRPr="007C3204" w:rsidRDefault="007C3204" w:rsidP="007C320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Calibri" w:hAnsi="Calibri" w:cs="Calibri"/>
        </w:rPr>
      </w:pPr>
    </w:p>
    <w:p w14:paraId="3813BD47" w14:textId="77777777" w:rsidR="007C3204" w:rsidRPr="007C3204" w:rsidRDefault="007C3204" w:rsidP="007C3204">
      <w:pPr>
        <w:numPr>
          <w:ilvl w:val="0"/>
          <w:numId w:val="114"/>
        </w:numPr>
        <w:tabs>
          <w:tab w:val="clear" w:pos="108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7C3204">
        <w:rPr>
          <w:rFonts w:ascii="Calibri" w:hAnsi="Calibri" w:cs="Calibri"/>
        </w:rPr>
        <w:t>Describe the representation in the hurricane model of passage over non-continental United States (U.S.) land masses on hurricanes affecting Florida.</w:t>
      </w:r>
    </w:p>
    <w:p w14:paraId="68511FB3" w14:textId="77777777" w:rsidR="007C3204" w:rsidRPr="007C3204" w:rsidRDefault="007C3204" w:rsidP="007C320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0B3A0287" w14:textId="77777777" w:rsidR="007C3204" w:rsidRPr="007C3204" w:rsidRDefault="007C3204" w:rsidP="007C3204">
      <w:pPr>
        <w:numPr>
          <w:ilvl w:val="0"/>
          <w:numId w:val="114"/>
        </w:numPr>
        <w:tabs>
          <w:tab w:val="clear" w:pos="108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7C3204">
        <w:rPr>
          <w:rFonts w:ascii="Calibri" w:hAnsi="Calibri" w:cs="Calibri"/>
        </w:rPr>
        <w:t>Describe any differences in the treatment of decay rates in the hurricane model for stochastic hurricanes compared to historical hurricanes affecting Florida.</w:t>
      </w:r>
    </w:p>
    <w:p w14:paraId="4B7FA91E" w14:textId="77777777" w:rsidR="007C3204" w:rsidRPr="007C3204" w:rsidRDefault="007C3204" w:rsidP="007C320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p>
    <w:p w14:paraId="7B87C6F3" w14:textId="77777777" w:rsidR="007C3204" w:rsidRPr="007C3204" w:rsidRDefault="007C3204" w:rsidP="007C3204">
      <w:pPr>
        <w:rPr>
          <w:rFonts w:ascii="Calibri" w:hAnsi="Calibri" w:cs="Calibri"/>
          <w:b/>
        </w:rPr>
      </w:pPr>
      <w:r w:rsidRPr="007C3204">
        <w:rPr>
          <w:rFonts w:ascii="Calibri" w:hAnsi="Calibri" w:cs="Calibri"/>
          <w:b/>
        </w:rPr>
        <w:t>Audit</w:t>
      </w:r>
    </w:p>
    <w:p w14:paraId="22E85D6D" w14:textId="77777777" w:rsidR="007C3204" w:rsidRPr="007C3204" w:rsidRDefault="007C3204" w:rsidP="007C3204">
      <w:pPr>
        <w:tabs>
          <w:tab w:val="num" w:pos="1080"/>
        </w:tabs>
        <w:ind w:left="2160" w:hanging="1080"/>
        <w:rPr>
          <w:rFonts w:ascii="Calibri" w:hAnsi="Calibri" w:cs="Calibri"/>
        </w:rPr>
      </w:pPr>
      <w:r w:rsidRPr="007C3204">
        <w:rPr>
          <w:rFonts w:ascii="Calibri" w:hAnsi="Calibri" w:cs="Calibri"/>
        </w:rPr>
        <w:t xml:space="preserve">  </w:t>
      </w:r>
    </w:p>
    <w:p w14:paraId="4754EFE5" w14:textId="77777777" w:rsidR="007C3204" w:rsidRPr="007C3204" w:rsidRDefault="007C3204" w:rsidP="007C3204">
      <w:pPr>
        <w:numPr>
          <w:ilvl w:val="0"/>
          <w:numId w:val="115"/>
        </w:numPr>
        <w:tabs>
          <w:tab w:val="clear" w:pos="720"/>
        </w:tabs>
        <w:ind w:left="360"/>
        <w:rPr>
          <w:rFonts w:ascii="Calibri" w:hAnsi="Calibri" w:cs="Calibri"/>
        </w:rPr>
      </w:pPr>
      <w:r w:rsidRPr="007C3204">
        <w:rPr>
          <w:rFonts w:ascii="Calibri" w:hAnsi="Calibri" w:cs="Calibri"/>
        </w:rPr>
        <w:t xml:space="preserve">The overland decay rates used in the hurricane model will be reviewed. </w:t>
      </w:r>
    </w:p>
    <w:p w14:paraId="2084011B" w14:textId="77777777" w:rsidR="007C3204" w:rsidRPr="007C3204" w:rsidRDefault="007C3204" w:rsidP="007C3204">
      <w:pPr>
        <w:rPr>
          <w:rFonts w:ascii="Calibri" w:hAnsi="Calibri" w:cs="Calibri"/>
        </w:rPr>
      </w:pPr>
    </w:p>
    <w:p w14:paraId="032B2548" w14:textId="77777777" w:rsidR="007C3204" w:rsidRDefault="007C3204" w:rsidP="007C3204">
      <w:pPr>
        <w:numPr>
          <w:ilvl w:val="0"/>
          <w:numId w:val="115"/>
        </w:numPr>
        <w:tabs>
          <w:tab w:val="clear" w:pos="720"/>
          <w:tab w:val="num" w:pos="360"/>
        </w:tabs>
        <w:ind w:left="360"/>
        <w:contextualSpacing/>
        <w:rPr>
          <w:rFonts w:ascii="Calibri" w:hAnsi="Calibri" w:cs="Calibri"/>
        </w:rPr>
      </w:pPr>
      <w:r w:rsidRPr="007C3204">
        <w:rPr>
          <w:rFonts w:ascii="Calibri" w:hAnsi="Calibri" w:cs="Calibri"/>
        </w:rPr>
        <w:t xml:space="preserve">The transition of modeled and observed storm intensity from over water to over land to over water will be reviewed. Provide time series plots of modeled and observed storm intensity for four Florida landfalling hurricanes from 6 hours prior to landfall to 24 hours after the storm exits back out over open sea. The plots shall indicate vertical lines for the times of landfall and exit to sea, and depict intensity in terms of marine or open terrain as applicable. </w:t>
      </w:r>
    </w:p>
    <w:p w14:paraId="2941DEAD" w14:textId="77777777" w:rsidR="007C3204" w:rsidRPr="007C3204" w:rsidRDefault="007C3204" w:rsidP="007C3204">
      <w:pPr>
        <w:numPr>
          <w:ilvl w:val="0"/>
          <w:numId w:val="115"/>
        </w:numPr>
        <w:tabs>
          <w:tab w:val="clear" w:pos="720"/>
          <w:tab w:val="left" w:pos="360"/>
        </w:tabs>
        <w:ind w:left="360"/>
        <w:rPr>
          <w:rFonts w:ascii="Calibri" w:hAnsi="Calibri" w:cs="Calibri"/>
        </w:rPr>
      </w:pPr>
      <w:r w:rsidRPr="007C3204">
        <w:rPr>
          <w:rFonts w:ascii="Calibri" w:hAnsi="Calibri" w:cs="Calibri"/>
        </w:rPr>
        <w:lastRenderedPageBreak/>
        <w:t>Comparisons of the hurricane model weakening rates to weakening rates for historical Florida hurricanes will be reviewed.</w:t>
      </w:r>
    </w:p>
    <w:p w14:paraId="5F084A12" w14:textId="77777777" w:rsidR="007C3204" w:rsidRPr="007C3204" w:rsidRDefault="007C3204" w:rsidP="007C3204">
      <w:pPr>
        <w:tabs>
          <w:tab w:val="left" w:pos="360"/>
        </w:tabs>
        <w:ind w:left="360"/>
        <w:rPr>
          <w:rFonts w:ascii="Calibri" w:hAnsi="Calibri" w:cs="Calibri"/>
        </w:rPr>
      </w:pPr>
    </w:p>
    <w:p w14:paraId="5C0E805C" w14:textId="77777777" w:rsidR="007C3204" w:rsidRPr="007C3204" w:rsidRDefault="007C3204" w:rsidP="007C3204">
      <w:pPr>
        <w:numPr>
          <w:ilvl w:val="0"/>
          <w:numId w:val="115"/>
        </w:numPr>
        <w:tabs>
          <w:tab w:val="clear" w:pos="720"/>
          <w:tab w:val="left" w:pos="-3600"/>
          <w:tab w:val="num" w:pos="360"/>
        </w:tabs>
        <w:ind w:left="360"/>
        <w:contextualSpacing/>
        <w:rPr>
          <w:rFonts w:ascii="Calibri" w:hAnsi="Calibri" w:cs="Calibri"/>
          <w:shd w:val="clear" w:color="auto" w:fill="D9E2F3"/>
        </w:rPr>
      </w:pPr>
      <w:r w:rsidRPr="007C3204">
        <w:rPr>
          <w:rFonts w:ascii="Calibri" w:hAnsi="Calibri" w:cs="Calibri"/>
          <w:bCs/>
          <w:iCs/>
        </w:rPr>
        <w:t xml:space="preserve">The detailed transition of winds from over water to over land (i.e., hurricane landfall, boundary layer) will be </w:t>
      </w:r>
      <w:r w:rsidRPr="007C3204">
        <w:rPr>
          <w:rFonts w:ascii="Calibri" w:hAnsi="Calibri" w:cs="Calibri"/>
        </w:rPr>
        <w:t xml:space="preserve">reviewed. The region within 5 miles of the coast will be emphasized. Color-coded snapshots of roughness length and spatial distribution of over land and over water windspeeds for Hurricane Charley (2004), Hurricane Michael (2018), and Hurricane Ian (2022) at the closest time after landfall will be reviewed. </w:t>
      </w:r>
    </w:p>
    <w:p w14:paraId="335F31DF" w14:textId="77777777" w:rsidR="007C3204" w:rsidRPr="007C3204" w:rsidRDefault="007C3204" w:rsidP="007C3204">
      <w:pPr>
        <w:tabs>
          <w:tab w:val="left" w:pos="-3600"/>
        </w:tabs>
        <w:rPr>
          <w:rFonts w:ascii="Calibri" w:hAnsi="Calibri" w:cs="Calibri"/>
        </w:rPr>
      </w:pPr>
    </w:p>
    <w:p w14:paraId="660919CB" w14:textId="77777777" w:rsidR="007C3204" w:rsidRPr="007C3204" w:rsidRDefault="007C3204" w:rsidP="007C3204">
      <w:pPr>
        <w:tabs>
          <w:tab w:val="left" w:pos="-3600"/>
        </w:tabs>
        <w:ind w:left="360" w:hanging="360"/>
        <w:rPr>
          <w:rFonts w:ascii="Calibri" w:hAnsi="Calibri" w:cs="Calibri"/>
        </w:rPr>
      </w:pPr>
    </w:p>
    <w:p w14:paraId="062F5C2A" w14:textId="77777777" w:rsidR="007C3204" w:rsidRPr="007C3204" w:rsidRDefault="007C3204" w:rsidP="007C3204">
      <w:pPr>
        <w:tabs>
          <w:tab w:val="left" w:pos="-3600"/>
          <w:tab w:val="left" w:pos="450"/>
        </w:tabs>
        <w:ind w:left="360" w:hanging="360"/>
        <w:rPr>
          <w:rFonts w:ascii="Calibri" w:hAnsi="Calibri" w:cs="Calibri"/>
        </w:rPr>
      </w:pPr>
    </w:p>
    <w:p w14:paraId="61EF5B72" w14:textId="77777777" w:rsidR="007C3204" w:rsidRPr="007C3204" w:rsidRDefault="007C3204" w:rsidP="007C3204">
      <w:pPr>
        <w:tabs>
          <w:tab w:val="left" w:pos="-3600"/>
          <w:tab w:val="left" w:pos="450"/>
        </w:tabs>
        <w:ind w:left="360" w:hanging="360"/>
        <w:rPr>
          <w:rFonts w:ascii="Calibri" w:hAnsi="Calibri" w:cs="Calibri"/>
        </w:rPr>
      </w:pPr>
    </w:p>
    <w:p w14:paraId="36941A5A" w14:textId="77777777" w:rsidR="007C3204" w:rsidRPr="007C3204" w:rsidRDefault="007C3204" w:rsidP="007C3204">
      <w:pPr>
        <w:rPr>
          <w:rFonts w:ascii="Calibri" w:hAnsi="Calibri" w:cs="Calibri"/>
          <w:b/>
          <w:sz w:val="28"/>
        </w:rPr>
      </w:pPr>
      <w:r w:rsidRPr="007C3204">
        <w:rPr>
          <w:rFonts w:ascii="Calibri" w:hAnsi="Calibri" w:cs="Calibri"/>
        </w:rPr>
        <w:br w:type="page"/>
      </w:r>
      <w:r w:rsidRPr="007C3204">
        <w:rPr>
          <w:rFonts w:ascii="Calibri" w:hAnsi="Calibri" w:cs="Calibri"/>
          <w:b/>
          <w:noProof/>
          <w:sz w:val="20"/>
        </w:rPr>
        <w:lastRenderedPageBreak/>
        <mc:AlternateContent>
          <mc:Choice Requires="wps">
            <w:drawing>
              <wp:anchor distT="0" distB="0" distL="114300" distR="114300" simplePos="0" relativeHeight="251687936" behindDoc="1" locked="0" layoutInCell="1" allowOverlap="1" wp14:anchorId="53B93DF1" wp14:editId="048A166E">
                <wp:simplePos x="0" y="0"/>
                <wp:positionH relativeFrom="column">
                  <wp:posOffset>-127221</wp:posOffset>
                </wp:positionH>
                <wp:positionV relativeFrom="paragraph">
                  <wp:posOffset>-161014</wp:posOffset>
                </wp:positionV>
                <wp:extent cx="6415046" cy="1812345"/>
                <wp:effectExtent l="0" t="0" r="100330" b="92710"/>
                <wp:wrapNone/>
                <wp:docPr id="13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5046" cy="181234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3EFB9" id="Rectangle 27" o:spid="_x0000_s1026" style="position:absolute;margin-left:-10pt;margin-top:-12.7pt;width:505.1pt;height:142.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" fillcolor="#eaeaea" strokeweight="1pt">
                <v:shadow on="t" offset="6pt,6pt"/>
              </v:rect>
            </w:pict>
          </mc:Fallback>
        </mc:AlternateContent>
      </w:r>
      <w:r w:rsidRPr="007C3204">
        <w:rPr>
          <w:rFonts w:ascii="Calibri" w:hAnsi="Calibri" w:cs="Calibri"/>
          <w:b/>
          <w:sz w:val="28"/>
        </w:rPr>
        <w:t>M-6   Logical Relationships of Hurricane Characteristics*</w:t>
      </w:r>
    </w:p>
    <w:p w14:paraId="6AC3C4C9" w14:textId="77777777" w:rsidR="007C3204" w:rsidRPr="007C3204" w:rsidRDefault="007C3204" w:rsidP="007C3204">
      <w:pPr>
        <w:ind w:left="720"/>
        <w:rPr>
          <w:rFonts w:ascii="Calibri" w:hAnsi="Calibri" w:cs="Calibri"/>
          <w:b/>
          <w:sz w:val="28"/>
        </w:rPr>
      </w:pPr>
      <w:r w:rsidRPr="007C3204">
        <w:rPr>
          <w:rFonts w:ascii="Calibri" w:hAnsi="Calibri" w:cs="Calibri"/>
          <w:bCs/>
          <w:i/>
          <w:iCs/>
          <w:sz w:val="20"/>
        </w:rPr>
        <w:t>(*Significant Revision)</w:t>
      </w:r>
    </w:p>
    <w:p w14:paraId="736147E8" w14:textId="77777777" w:rsidR="007C3204" w:rsidRPr="007C3204" w:rsidRDefault="007C3204" w:rsidP="007C3204">
      <w:pPr>
        <w:tabs>
          <w:tab w:val="left" w:pos="-3600"/>
        </w:tabs>
        <w:rPr>
          <w:rFonts w:ascii="Calibri" w:hAnsi="Calibri" w:cs="Calibri"/>
          <w:bCs/>
        </w:rPr>
      </w:pPr>
    </w:p>
    <w:p w14:paraId="761076E7" w14:textId="77777777" w:rsidR="007C3204" w:rsidRPr="007C3204" w:rsidRDefault="007C3204" w:rsidP="007C3204">
      <w:pPr>
        <w:numPr>
          <w:ilvl w:val="0"/>
          <w:numId w:val="107"/>
        </w:numPr>
        <w:tabs>
          <w:tab w:val="clear" w:pos="1800"/>
          <w:tab w:val="left" w:pos="-3600"/>
          <w:tab w:val="num" w:pos="1080"/>
        </w:tabs>
        <w:ind w:left="1080"/>
        <w:rPr>
          <w:rFonts w:ascii="Calibri" w:hAnsi="Calibri" w:cs="Calibri"/>
          <w:b/>
          <w:i/>
        </w:rPr>
      </w:pPr>
      <w:r w:rsidRPr="007C3204">
        <w:rPr>
          <w:rFonts w:ascii="Calibri" w:hAnsi="Calibri" w:cs="Calibri"/>
          <w:b/>
          <w:i/>
        </w:rPr>
        <w:t xml:space="preserve">The magnitude of windfield asymmetry shall increase as the translation speed increases, all other factors held constant. </w:t>
      </w:r>
    </w:p>
    <w:p w14:paraId="70AE8436" w14:textId="77777777" w:rsidR="007C3204" w:rsidRPr="007C3204" w:rsidRDefault="007C3204" w:rsidP="007C3204">
      <w:pPr>
        <w:tabs>
          <w:tab w:val="left" w:pos="-3600"/>
          <w:tab w:val="num" w:pos="1080"/>
        </w:tabs>
        <w:ind w:left="1080" w:hanging="360"/>
        <w:rPr>
          <w:rFonts w:ascii="Calibri" w:hAnsi="Calibri" w:cs="Calibri"/>
          <w:b/>
          <w:i/>
        </w:rPr>
      </w:pPr>
    </w:p>
    <w:p w14:paraId="7212F50A" w14:textId="77777777" w:rsidR="007C3204" w:rsidRPr="007C3204" w:rsidRDefault="007C3204" w:rsidP="007C3204">
      <w:pPr>
        <w:numPr>
          <w:ilvl w:val="0"/>
          <w:numId w:val="107"/>
        </w:numPr>
        <w:tabs>
          <w:tab w:val="clear" w:pos="1800"/>
          <w:tab w:val="left" w:pos="-3600"/>
          <w:tab w:val="num" w:pos="1080"/>
        </w:tabs>
        <w:ind w:left="1080"/>
        <w:rPr>
          <w:rFonts w:ascii="Calibri" w:hAnsi="Calibri" w:cs="Calibri"/>
          <w:b/>
          <w:i/>
        </w:rPr>
      </w:pPr>
      <w:r w:rsidRPr="007C3204">
        <w:rPr>
          <w:rFonts w:ascii="Calibri" w:hAnsi="Calibri" w:cs="Calibri"/>
          <w:b/>
          <w:i/>
        </w:rPr>
        <w:t>Windspeeds shall decrease with increasing surface roughness (friction), all other factors held constant.</w:t>
      </w:r>
    </w:p>
    <w:p w14:paraId="5C4F7059" w14:textId="77777777" w:rsidR="007C3204" w:rsidRPr="007C3204" w:rsidRDefault="007C3204" w:rsidP="007C3204">
      <w:pPr>
        <w:ind w:left="720"/>
        <w:contextualSpacing/>
        <w:rPr>
          <w:rFonts w:ascii="Calibri" w:hAnsi="Calibri" w:cs="Calibri"/>
          <w:b/>
        </w:rPr>
      </w:pPr>
    </w:p>
    <w:p w14:paraId="6E95FFF0" w14:textId="77777777" w:rsidR="007C3204" w:rsidRPr="007C3204" w:rsidRDefault="007C3204" w:rsidP="007C3204">
      <w:pPr>
        <w:tabs>
          <w:tab w:val="left" w:pos="-3600"/>
        </w:tabs>
        <w:rPr>
          <w:rFonts w:ascii="Calibri" w:hAnsi="Calibri" w:cs="Calibri"/>
          <w:b/>
        </w:rPr>
      </w:pPr>
    </w:p>
    <w:p w14:paraId="0B8892D3" w14:textId="77777777" w:rsidR="007C3204" w:rsidRPr="007C3204" w:rsidRDefault="007C3204" w:rsidP="007C3204">
      <w:pPr>
        <w:ind w:left="1800" w:hanging="1080"/>
        <w:rPr>
          <w:rFonts w:ascii="Calibri" w:hAnsi="Calibri" w:cs="Calibri"/>
        </w:rPr>
      </w:pPr>
      <w:r w:rsidRPr="007C3204">
        <w:rPr>
          <w:rFonts w:ascii="Calibri" w:hAnsi="Calibri" w:cs="Calibri"/>
        </w:rPr>
        <w:t>Purpose:</w:t>
      </w:r>
      <w:r w:rsidRPr="007C3204">
        <w:rPr>
          <w:rFonts w:ascii="Calibri" w:hAnsi="Calibri" w:cs="Calibri"/>
        </w:rPr>
        <w:tab/>
        <w:t>Logical relationships demonstrate physical consistency of the hurricane model windfield.</w:t>
      </w:r>
    </w:p>
    <w:p w14:paraId="11756D37" w14:textId="77777777" w:rsidR="007C3204" w:rsidRPr="007C3204" w:rsidRDefault="007C3204" w:rsidP="007C3204">
      <w:pPr>
        <w:tabs>
          <w:tab w:val="num" w:pos="2880"/>
        </w:tabs>
        <w:ind w:left="2160" w:hanging="1440"/>
        <w:rPr>
          <w:rFonts w:ascii="Calibri" w:hAnsi="Calibri" w:cs="Calibri"/>
        </w:rPr>
      </w:pPr>
    </w:p>
    <w:p w14:paraId="60EB922C" w14:textId="77777777" w:rsidR="007C3204" w:rsidRPr="007C3204" w:rsidRDefault="007C3204" w:rsidP="007C3204">
      <w:pPr>
        <w:tabs>
          <w:tab w:val="left" w:pos="1440"/>
          <w:tab w:val="left" w:pos="2520"/>
          <w:tab w:val="left" w:pos="3060"/>
        </w:tabs>
        <w:ind w:left="720"/>
        <w:rPr>
          <w:rFonts w:ascii="Calibri" w:hAnsi="Calibri" w:cs="Calibri"/>
        </w:rPr>
      </w:pPr>
      <w:r w:rsidRPr="007C3204">
        <w:rPr>
          <w:rFonts w:ascii="Calibri" w:hAnsi="Calibri" w:cs="Calibri"/>
        </w:rPr>
        <w:t>Relevant Forms:</w:t>
      </w:r>
      <w:r w:rsidRPr="007C3204">
        <w:rPr>
          <w:rFonts w:ascii="Calibri" w:hAnsi="Calibri" w:cs="Calibri"/>
        </w:rPr>
        <w:tab/>
        <w:t>G-2,</w:t>
      </w:r>
      <w:r w:rsidRPr="007C3204">
        <w:rPr>
          <w:rFonts w:ascii="Calibri" w:hAnsi="Calibri" w:cs="Calibri"/>
        </w:rPr>
        <w:tab/>
        <w:t>Meteorological Hurricane Standards Expert Certification</w:t>
      </w:r>
    </w:p>
    <w:p w14:paraId="48538EDB" w14:textId="77777777" w:rsidR="007C3204" w:rsidRPr="007C3204" w:rsidRDefault="007C3204" w:rsidP="007C3204">
      <w:pPr>
        <w:tabs>
          <w:tab w:val="left" w:pos="1440"/>
          <w:tab w:val="left" w:pos="2520"/>
          <w:tab w:val="left" w:pos="3060"/>
        </w:tabs>
        <w:ind w:left="720"/>
        <w:rPr>
          <w:rFonts w:ascii="Calibri" w:hAnsi="Calibri" w:cs="Calibri"/>
        </w:rPr>
      </w:pPr>
      <w:r w:rsidRPr="007C3204">
        <w:rPr>
          <w:rFonts w:ascii="Calibri" w:hAnsi="Calibri" w:cs="Calibri"/>
        </w:rPr>
        <w:tab/>
      </w:r>
      <w:r w:rsidRPr="007C3204">
        <w:rPr>
          <w:rFonts w:ascii="Calibri" w:hAnsi="Calibri" w:cs="Calibri"/>
        </w:rPr>
        <w:tab/>
        <w:t>M-2,</w:t>
      </w:r>
      <w:r w:rsidRPr="007C3204">
        <w:rPr>
          <w:rFonts w:ascii="Calibri" w:hAnsi="Calibri" w:cs="Calibri"/>
        </w:rPr>
        <w:tab/>
        <w:t>Maps of Maximum Sustained Windspeed</w:t>
      </w:r>
    </w:p>
    <w:p w14:paraId="489C3E7A" w14:textId="77777777" w:rsidR="007C3204" w:rsidRPr="007C3204" w:rsidRDefault="007C3204" w:rsidP="007C3204">
      <w:pPr>
        <w:tabs>
          <w:tab w:val="left" w:pos="2520"/>
          <w:tab w:val="num" w:pos="2880"/>
          <w:tab w:val="left" w:pos="3060"/>
        </w:tabs>
        <w:ind w:left="3060" w:right="-540" w:hanging="2340"/>
        <w:rPr>
          <w:rFonts w:ascii="Calibri" w:hAnsi="Calibri" w:cs="Calibri"/>
        </w:rPr>
      </w:pPr>
      <w:r w:rsidRPr="007C3204">
        <w:rPr>
          <w:rFonts w:ascii="Calibri" w:hAnsi="Calibri" w:cs="Calibri"/>
        </w:rPr>
        <w:tab/>
        <w:t>M-3,</w:t>
      </w:r>
      <w:r w:rsidRPr="007C3204">
        <w:rPr>
          <w:rFonts w:ascii="Calibri" w:hAnsi="Calibri" w:cs="Calibri"/>
        </w:rPr>
        <w:tab/>
        <w:t>Radius of Maximum Wind and Radii of Standard Wind Thresholds</w:t>
      </w:r>
    </w:p>
    <w:p w14:paraId="2D159CC6" w14:textId="77777777" w:rsidR="007C3204" w:rsidRPr="007C3204" w:rsidRDefault="007C3204" w:rsidP="007C3204">
      <w:pPr>
        <w:tabs>
          <w:tab w:val="left" w:pos="2520"/>
          <w:tab w:val="num" w:pos="2880"/>
        </w:tabs>
        <w:ind w:left="1080" w:hanging="360"/>
        <w:rPr>
          <w:rFonts w:ascii="Calibri" w:hAnsi="Calibri" w:cs="Calibri"/>
        </w:rPr>
      </w:pPr>
    </w:p>
    <w:p w14:paraId="312C123A" w14:textId="77777777" w:rsidR="007C3204" w:rsidRPr="007C3204" w:rsidRDefault="007C3204" w:rsidP="007C3204">
      <w:pPr>
        <w:tabs>
          <w:tab w:val="num" w:pos="2520"/>
        </w:tabs>
        <w:rPr>
          <w:rFonts w:ascii="Calibri" w:hAnsi="Calibri" w:cs="Calibri"/>
          <w:b/>
        </w:rPr>
      </w:pPr>
      <w:r w:rsidRPr="007C3204">
        <w:rPr>
          <w:rFonts w:ascii="Calibri" w:hAnsi="Calibri" w:cs="Calibri"/>
          <w:b/>
        </w:rPr>
        <w:t>Disclosures</w:t>
      </w:r>
    </w:p>
    <w:p w14:paraId="02C3FAB0" w14:textId="77777777" w:rsidR="007C3204" w:rsidRPr="007C3204" w:rsidRDefault="007C3204" w:rsidP="007C3204">
      <w:pPr>
        <w:tabs>
          <w:tab w:val="num" w:pos="2520"/>
        </w:tabs>
        <w:ind w:left="1800" w:hanging="1080"/>
        <w:rPr>
          <w:rFonts w:ascii="Calibri" w:hAnsi="Calibri" w:cs="Calibri"/>
          <w:b/>
        </w:rPr>
      </w:pPr>
    </w:p>
    <w:p w14:paraId="3374ED95" w14:textId="77777777" w:rsidR="007C3204" w:rsidRPr="007C3204" w:rsidRDefault="007C3204" w:rsidP="007C3204">
      <w:pPr>
        <w:numPr>
          <w:ilvl w:val="1"/>
          <w:numId w:val="124"/>
        </w:numPr>
        <w:tabs>
          <w:tab w:val="num" w:pos="750"/>
        </w:tabs>
        <w:ind w:left="360"/>
        <w:rPr>
          <w:rFonts w:ascii="Calibri" w:hAnsi="Calibri" w:cs="Calibri"/>
          <w:bCs/>
        </w:rPr>
      </w:pPr>
      <w:r w:rsidRPr="007C3204">
        <w:rPr>
          <w:rFonts w:ascii="Calibri" w:hAnsi="Calibri" w:cs="Calibri"/>
          <w:bCs/>
        </w:rPr>
        <w:t>Describe how the asymmetric structure of hurricanes is represented in the hurricane model.</w:t>
      </w:r>
    </w:p>
    <w:p w14:paraId="27CB3716" w14:textId="77777777" w:rsidR="007C3204" w:rsidRPr="007C3204" w:rsidRDefault="007C3204" w:rsidP="007C3204">
      <w:pPr>
        <w:tabs>
          <w:tab w:val="left" w:pos="1080"/>
        </w:tabs>
        <w:ind w:left="360" w:hanging="360"/>
        <w:rPr>
          <w:rFonts w:ascii="Calibri" w:hAnsi="Calibri" w:cs="Calibri"/>
          <w:bCs/>
        </w:rPr>
      </w:pPr>
    </w:p>
    <w:p w14:paraId="3A0D1C30" w14:textId="77777777" w:rsidR="007C3204" w:rsidRPr="007C3204" w:rsidRDefault="007C3204" w:rsidP="007C3204">
      <w:pPr>
        <w:numPr>
          <w:ilvl w:val="0"/>
          <w:numId w:val="140"/>
        </w:numPr>
        <w:ind w:left="360"/>
        <w:contextualSpacing/>
        <w:rPr>
          <w:rFonts w:ascii="Calibri" w:hAnsi="Calibri" w:cs="Calibri"/>
        </w:rPr>
      </w:pPr>
      <w:r w:rsidRPr="007C3204">
        <w:rPr>
          <w:rFonts w:ascii="Calibri" w:hAnsi="Calibri" w:cs="Calibri"/>
          <w:bCs/>
        </w:rPr>
        <w:t xml:space="preserve">Provide completed Form M-3 in a Submission appendix. </w:t>
      </w:r>
      <w:r w:rsidRPr="007C3204">
        <w:rPr>
          <w:rFonts w:ascii="Calibri" w:hAnsi="Calibri" w:cs="Calibri"/>
        </w:rPr>
        <w:t xml:space="preserve">Provide a hyperlink here to the location of the form. </w:t>
      </w:r>
    </w:p>
    <w:p w14:paraId="23FF2512" w14:textId="77777777" w:rsidR="007C3204" w:rsidRPr="007C3204" w:rsidRDefault="007C3204" w:rsidP="007C3204">
      <w:pPr>
        <w:ind w:hanging="360"/>
        <w:rPr>
          <w:rFonts w:ascii="Calibri" w:hAnsi="Calibri" w:cs="Calibri"/>
          <w:bCs/>
        </w:rPr>
      </w:pPr>
    </w:p>
    <w:p w14:paraId="0E3DEFE5" w14:textId="77777777" w:rsidR="007C3204" w:rsidRPr="007C3204" w:rsidRDefault="007C3204" w:rsidP="007C3204">
      <w:pPr>
        <w:numPr>
          <w:ilvl w:val="0"/>
          <w:numId w:val="140"/>
        </w:numPr>
        <w:tabs>
          <w:tab w:val="left" w:pos="1080"/>
        </w:tabs>
        <w:ind w:left="360"/>
        <w:contextualSpacing/>
        <w:rPr>
          <w:rFonts w:ascii="Calibri" w:hAnsi="Calibri" w:cs="Calibri"/>
          <w:bCs/>
        </w:rPr>
      </w:pPr>
      <w:r w:rsidRPr="007C3204">
        <w:rPr>
          <w:rFonts w:ascii="Calibri" w:hAnsi="Calibri" w:cs="Calibri"/>
          <w:bCs/>
        </w:rPr>
        <w:t xml:space="preserve">Explain the radii ranges for each central pressure band in Form M-3 in the context of available hurricane observations. Justify the appropriateness of the databases used in </w:t>
      </w:r>
    </w:p>
    <w:p w14:paraId="7928DB30" w14:textId="77777777" w:rsidR="007C3204" w:rsidRPr="007C3204" w:rsidRDefault="007C3204" w:rsidP="007C3204">
      <w:pPr>
        <w:tabs>
          <w:tab w:val="left" w:pos="1080"/>
        </w:tabs>
        <w:ind w:left="360"/>
        <w:contextualSpacing/>
        <w:rPr>
          <w:rFonts w:ascii="Calibri" w:hAnsi="Calibri" w:cs="Calibri"/>
          <w:bCs/>
        </w:rPr>
      </w:pPr>
      <w:r w:rsidRPr="007C3204">
        <w:rPr>
          <w:rFonts w:ascii="Calibri" w:hAnsi="Calibri" w:cs="Calibri"/>
          <w:bCs/>
        </w:rPr>
        <w:t>the radii validations.</w:t>
      </w:r>
    </w:p>
    <w:p w14:paraId="2F6DA6B7" w14:textId="77777777" w:rsidR="007C3204" w:rsidRPr="007C3204" w:rsidRDefault="007C3204" w:rsidP="007C3204">
      <w:pPr>
        <w:rPr>
          <w:rFonts w:ascii="Calibri" w:hAnsi="Calibri" w:cs="Calibri"/>
          <w:bCs/>
        </w:rPr>
      </w:pPr>
    </w:p>
    <w:p w14:paraId="1CA19213" w14:textId="77777777" w:rsidR="007C3204" w:rsidRPr="007C3204" w:rsidRDefault="007C3204" w:rsidP="007C3204">
      <w:pPr>
        <w:tabs>
          <w:tab w:val="num" w:pos="2520"/>
        </w:tabs>
        <w:rPr>
          <w:rFonts w:ascii="Calibri" w:hAnsi="Calibri" w:cs="Calibri"/>
          <w:b/>
        </w:rPr>
      </w:pPr>
      <w:r w:rsidRPr="007C3204">
        <w:rPr>
          <w:rFonts w:ascii="Calibri" w:hAnsi="Calibri" w:cs="Calibri"/>
          <w:b/>
        </w:rPr>
        <w:t>Audit</w:t>
      </w:r>
    </w:p>
    <w:p w14:paraId="7D6DA356" w14:textId="77777777" w:rsidR="007C3204" w:rsidRPr="007C3204" w:rsidRDefault="007C3204" w:rsidP="007C3204">
      <w:pPr>
        <w:tabs>
          <w:tab w:val="num" w:pos="2520"/>
        </w:tabs>
        <w:ind w:left="1800" w:hanging="1080"/>
        <w:rPr>
          <w:rFonts w:ascii="Calibri" w:hAnsi="Calibri" w:cs="Calibri"/>
        </w:rPr>
      </w:pPr>
    </w:p>
    <w:p w14:paraId="72202289" w14:textId="77777777" w:rsidR="007C3204" w:rsidRPr="007C3204" w:rsidRDefault="007C3204" w:rsidP="007C3204">
      <w:pPr>
        <w:numPr>
          <w:ilvl w:val="0"/>
          <w:numId w:val="113"/>
        </w:numPr>
        <w:tabs>
          <w:tab w:val="num" w:pos="360"/>
        </w:tabs>
        <w:ind w:left="360"/>
        <w:rPr>
          <w:rFonts w:ascii="Calibri" w:hAnsi="Calibri" w:cs="Calibri"/>
        </w:rPr>
      </w:pPr>
      <w:r w:rsidRPr="007C3204">
        <w:rPr>
          <w:rFonts w:ascii="Calibri" w:hAnsi="Calibri" w:cs="Calibri"/>
        </w:rPr>
        <w:t>The logical relationship between windspeed and surface roughness will be reviewed.</w:t>
      </w:r>
    </w:p>
    <w:p w14:paraId="55D9CB31" w14:textId="77777777" w:rsidR="007C3204" w:rsidRPr="007C3204" w:rsidRDefault="007C3204" w:rsidP="007C3204">
      <w:pPr>
        <w:rPr>
          <w:rFonts w:ascii="Calibri" w:hAnsi="Calibri" w:cs="Calibri"/>
        </w:rPr>
      </w:pPr>
    </w:p>
    <w:p w14:paraId="1F550685" w14:textId="77777777" w:rsidR="007C3204" w:rsidRPr="007C3204" w:rsidRDefault="007C3204" w:rsidP="007C3204">
      <w:pPr>
        <w:numPr>
          <w:ilvl w:val="0"/>
          <w:numId w:val="113"/>
        </w:numPr>
        <w:ind w:left="360"/>
        <w:contextualSpacing/>
        <w:rPr>
          <w:rFonts w:ascii="Calibri" w:hAnsi="Calibri" w:cs="Calibri"/>
        </w:rPr>
      </w:pPr>
      <w:r w:rsidRPr="007C3204">
        <w:rPr>
          <w:rFonts w:ascii="Calibri" w:hAnsi="Calibri" w:cs="Calibri"/>
        </w:rPr>
        <w:t xml:space="preserve">Justification for the relationship between intensity and radius of maximum wind will be reviewed. </w:t>
      </w:r>
    </w:p>
    <w:p w14:paraId="1BE7EF7D" w14:textId="77777777" w:rsidR="007C3204" w:rsidRPr="007C3204" w:rsidRDefault="007C3204" w:rsidP="007C3204">
      <w:pPr>
        <w:rPr>
          <w:rFonts w:ascii="Calibri" w:hAnsi="Calibri" w:cs="Calibri"/>
        </w:rPr>
      </w:pPr>
    </w:p>
    <w:p w14:paraId="2BDB59B7" w14:textId="77777777" w:rsidR="007C3204" w:rsidRPr="007C3204" w:rsidRDefault="007C3204" w:rsidP="007C3204">
      <w:pPr>
        <w:numPr>
          <w:ilvl w:val="0"/>
          <w:numId w:val="113"/>
        </w:numPr>
        <w:ind w:left="360"/>
        <w:contextualSpacing/>
        <w:rPr>
          <w:rFonts w:ascii="Calibri" w:hAnsi="Calibri" w:cs="Calibri"/>
        </w:rPr>
      </w:pPr>
      <w:r w:rsidRPr="007C3204">
        <w:rPr>
          <w:rFonts w:ascii="Calibri" w:hAnsi="Calibri" w:cs="Calibri"/>
        </w:rPr>
        <w:t>The mathematical dependence of the modeled windfield as a function of distance and direction from the center position will be reviewed.</w:t>
      </w:r>
    </w:p>
    <w:p w14:paraId="190D8A04" w14:textId="77777777" w:rsidR="007C3204" w:rsidRPr="007C3204" w:rsidRDefault="007C3204" w:rsidP="007C3204">
      <w:pPr>
        <w:ind w:left="360"/>
        <w:contextualSpacing/>
        <w:rPr>
          <w:rFonts w:ascii="Calibri" w:hAnsi="Calibri" w:cs="Calibri"/>
        </w:rPr>
      </w:pPr>
    </w:p>
    <w:p w14:paraId="37746856" w14:textId="77777777" w:rsidR="007C3204" w:rsidRPr="007C3204" w:rsidRDefault="007C3204" w:rsidP="007C3204">
      <w:pPr>
        <w:numPr>
          <w:ilvl w:val="0"/>
          <w:numId w:val="113"/>
        </w:numPr>
        <w:ind w:left="360"/>
        <w:contextualSpacing/>
        <w:rPr>
          <w:rFonts w:ascii="Calibri" w:hAnsi="Calibri" w:cs="Calibri"/>
        </w:rPr>
      </w:pPr>
      <w:r w:rsidRPr="007C3204">
        <w:rPr>
          <w:rFonts w:ascii="Calibri" w:hAnsi="Calibri" w:cs="Calibri"/>
        </w:rPr>
        <w:t>Justification for the variation of the asymmetry with the translation speed will be reviewed.</w:t>
      </w:r>
    </w:p>
    <w:p w14:paraId="07D37D84" w14:textId="77777777" w:rsidR="007C3204" w:rsidRPr="007C3204" w:rsidRDefault="007C3204" w:rsidP="007C3204">
      <w:pPr>
        <w:rPr>
          <w:rFonts w:ascii="Calibri" w:hAnsi="Calibri" w:cs="Calibri"/>
        </w:rPr>
      </w:pPr>
    </w:p>
    <w:p w14:paraId="5782F55D" w14:textId="77777777" w:rsidR="007C3204" w:rsidRPr="007C3204" w:rsidRDefault="007C3204" w:rsidP="007C3204">
      <w:pPr>
        <w:numPr>
          <w:ilvl w:val="0"/>
          <w:numId w:val="113"/>
        </w:numPr>
        <w:tabs>
          <w:tab w:val="num" w:pos="360"/>
        </w:tabs>
        <w:ind w:left="360"/>
        <w:contextualSpacing/>
        <w:rPr>
          <w:rFonts w:ascii="Calibri" w:hAnsi="Calibri" w:cs="Calibri"/>
        </w:rPr>
      </w:pPr>
      <w:r w:rsidRPr="007C3204">
        <w:rPr>
          <w:rFonts w:ascii="Calibri" w:hAnsi="Calibri" w:cs="Calibri"/>
        </w:rPr>
        <w:t>Methods (including any software) used in verifying logical relationships of hurricane characteristics will be reviewed.</w:t>
      </w:r>
    </w:p>
    <w:p w14:paraId="560BC467" w14:textId="77777777" w:rsidR="007C3204" w:rsidRPr="007C3204" w:rsidRDefault="007C3204" w:rsidP="007C3204">
      <w:pPr>
        <w:rPr>
          <w:rFonts w:ascii="Calibri" w:hAnsi="Calibri" w:cs="Calibri"/>
        </w:rPr>
      </w:pPr>
    </w:p>
    <w:p w14:paraId="1C7A9889" w14:textId="77777777" w:rsidR="007C3204" w:rsidRPr="007C3204" w:rsidRDefault="007C3204" w:rsidP="007C3204">
      <w:pPr>
        <w:rPr>
          <w:rFonts w:ascii="Calibri" w:hAnsi="Calibri" w:cs="Calibri"/>
        </w:rPr>
      </w:pPr>
    </w:p>
    <w:p w14:paraId="263A6F93" w14:textId="77777777" w:rsidR="007C3204" w:rsidRPr="007C3204" w:rsidRDefault="007C3204" w:rsidP="007C3204">
      <w:pPr>
        <w:rPr>
          <w:rFonts w:ascii="Calibri" w:hAnsi="Calibri" w:cs="Calibri"/>
        </w:rPr>
      </w:pPr>
    </w:p>
    <w:p w14:paraId="2AD72FE6" w14:textId="77A0E1F1" w:rsidR="007C3204" w:rsidRPr="007C3204" w:rsidRDefault="007C3204" w:rsidP="007C3204">
      <w:pPr>
        <w:numPr>
          <w:ilvl w:val="0"/>
          <w:numId w:val="113"/>
        </w:numPr>
        <w:tabs>
          <w:tab w:val="num" w:pos="360"/>
        </w:tabs>
        <w:ind w:left="360"/>
        <w:contextualSpacing/>
        <w:rPr>
          <w:rFonts w:ascii="Calibri" w:hAnsi="Calibri" w:cs="Calibri"/>
        </w:rPr>
      </w:pPr>
      <w:r w:rsidRPr="007C3204">
        <w:rPr>
          <w:rFonts w:ascii="Calibri" w:hAnsi="Calibri" w:cs="Calibri"/>
        </w:rPr>
        <w:lastRenderedPageBreak/>
        <w:t>Contour animations of windfield evolution over time demonstrating scientifically reasonable windfield characteristics and logical relationships will be reviewed. At least one animation shall denote Hurricane Andrew (1992) making landfall, progressing over land and exiting over open sea, and shall include both the radius of tropical storm</w:t>
      </w:r>
      <w:r w:rsidR="00823D73">
        <w:rPr>
          <w:rFonts w:ascii="Calibri" w:hAnsi="Calibri" w:cs="Calibri"/>
        </w:rPr>
        <w:t xml:space="preserve"> </w:t>
      </w:r>
      <w:r w:rsidRPr="007C3204">
        <w:rPr>
          <w:rFonts w:ascii="Calibri" w:hAnsi="Calibri" w:cs="Calibri"/>
        </w:rPr>
        <w:t>force winds and a contour representing the radius of maximum wind, defined either as (a) a circle circumscribing the radius of maximum wind, or (b) a contour tracing the location of maximum sustained windspeed at each radial position.</w:t>
      </w:r>
    </w:p>
    <w:p w14:paraId="1C5547B3" w14:textId="77777777" w:rsidR="007C3204" w:rsidRPr="007C3204" w:rsidRDefault="007C3204" w:rsidP="007C3204">
      <w:pPr>
        <w:ind w:left="360"/>
        <w:contextualSpacing/>
        <w:rPr>
          <w:rFonts w:ascii="Calibri" w:hAnsi="Calibri" w:cs="Calibri"/>
        </w:rPr>
      </w:pPr>
    </w:p>
    <w:p w14:paraId="0EAC59E6" w14:textId="77777777" w:rsidR="007C3204" w:rsidRPr="007C3204" w:rsidRDefault="007C3204" w:rsidP="007C3204">
      <w:pPr>
        <w:numPr>
          <w:ilvl w:val="0"/>
          <w:numId w:val="113"/>
        </w:numPr>
        <w:tabs>
          <w:tab w:val="num" w:pos="360"/>
        </w:tabs>
        <w:ind w:left="360"/>
        <w:contextualSpacing/>
        <w:rPr>
          <w:rFonts w:ascii="Calibri" w:hAnsi="Calibri" w:cs="Calibri"/>
          <w:bCs/>
        </w:rPr>
      </w:pPr>
      <w:r w:rsidRPr="007C3204">
        <w:rPr>
          <w:rFonts w:ascii="Calibri" w:hAnsi="Calibri" w:cs="Calibri"/>
          <w:bCs/>
        </w:rPr>
        <w:t xml:space="preserve">How the radius-height dependence (tilt) of the radius of maximum wind (Rmax) is treated </w:t>
      </w:r>
    </w:p>
    <w:p w14:paraId="0501850E" w14:textId="77777777" w:rsidR="007C3204" w:rsidRPr="007C3204" w:rsidRDefault="007C3204" w:rsidP="007C3204">
      <w:pPr>
        <w:ind w:left="360"/>
        <w:contextualSpacing/>
        <w:rPr>
          <w:rFonts w:ascii="Calibri" w:hAnsi="Calibri" w:cs="Calibri"/>
          <w:bCs/>
        </w:rPr>
      </w:pPr>
      <w:r w:rsidRPr="007C3204">
        <w:rPr>
          <w:rFonts w:ascii="Calibri" w:hAnsi="Calibri" w:cs="Calibri"/>
          <w:bCs/>
        </w:rPr>
        <w:t>in the hurricane model will be reviewed. If it is not taken into account, justification will be reviewed.</w:t>
      </w:r>
    </w:p>
    <w:p w14:paraId="265A1BEA" w14:textId="77777777" w:rsidR="007C3204" w:rsidRPr="007C3204" w:rsidRDefault="007C3204" w:rsidP="007C3204">
      <w:pPr>
        <w:tabs>
          <w:tab w:val="num" w:pos="360"/>
          <w:tab w:val="num" w:pos="2520"/>
        </w:tabs>
        <w:ind w:left="360" w:hanging="360"/>
        <w:rPr>
          <w:rFonts w:ascii="Calibri" w:hAnsi="Calibri" w:cs="Calibri"/>
          <w:bCs/>
        </w:rPr>
      </w:pPr>
    </w:p>
    <w:p w14:paraId="69EDB1D4" w14:textId="13B7CB43" w:rsidR="007C3204" w:rsidRPr="007C3204" w:rsidRDefault="007C3204" w:rsidP="007C3204">
      <w:pPr>
        <w:numPr>
          <w:ilvl w:val="0"/>
          <w:numId w:val="113"/>
        </w:numPr>
        <w:tabs>
          <w:tab w:val="num" w:pos="360"/>
          <w:tab w:val="num" w:pos="2160"/>
        </w:tabs>
        <w:ind w:left="360"/>
        <w:contextualSpacing/>
        <w:rPr>
          <w:rFonts w:ascii="Calibri" w:hAnsi="Calibri" w:cs="Calibri"/>
          <w:bCs/>
        </w:rPr>
      </w:pPr>
      <w:r w:rsidRPr="007C3204">
        <w:rPr>
          <w:rFonts w:ascii="Calibri" w:hAnsi="Calibri" w:cs="Calibri"/>
          <w:bCs/>
        </w:rPr>
        <w:t>The evolution of Rmax and the radius of tropical storm force winds during landfall, during procession of the storm over land, and after exiting over open sea, and whether such behavior is physically or empirically modeled</w:t>
      </w:r>
      <w:r w:rsidR="00823D73">
        <w:rPr>
          <w:rFonts w:ascii="Calibri" w:hAnsi="Calibri" w:cs="Calibri"/>
          <w:bCs/>
        </w:rPr>
        <w:t>,</w:t>
      </w:r>
      <w:r w:rsidRPr="007C3204">
        <w:rPr>
          <w:rFonts w:ascii="Calibri" w:hAnsi="Calibri" w:cs="Calibri"/>
          <w:bCs/>
        </w:rPr>
        <w:t xml:space="preserve"> will be reviewed. </w:t>
      </w:r>
    </w:p>
    <w:p w14:paraId="5ECBF957" w14:textId="77777777" w:rsidR="007C3204" w:rsidRPr="007C3204" w:rsidRDefault="007C3204" w:rsidP="007C3204">
      <w:pPr>
        <w:pBdr>
          <w:top w:val="single" w:sz="4" w:space="1" w:color="auto"/>
          <w:left w:val="single" w:sz="4" w:space="4" w:color="auto"/>
          <w:bottom w:val="single" w:sz="4" w:space="1" w:color="auto"/>
          <w:right w:val="single" w:sz="4" w:space="4" w:color="auto"/>
        </w:pBdr>
        <w:rPr>
          <w:rFonts w:ascii="Calibri" w:hAnsi="Calibri" w:cs="Calibri"/>
        </w:rPr>
      </w:pPr>
      <w:r w:rsidRPr="007C3204">
        <w:rPr>
          <w:rFonts w:ascii="Calibri" w:hAnsi="Calibri" w:cs="Calibri"/>
        </w:rPr>
        <w:br w:type="page"/>
      </w:r>
    </w:p>
    <w:p w14:paraId="52296AF3" w14:textId="77777777" w:rsidR="007C3204" w:rsidRPr="007C3204" w:rsidRDefault="007C3204" w:rsidP="007C3204">
      <w:pPr>
        <w:jc w:val="center"/>
        <w:rPr>
          <w:rFonts w:ascii="Calibri" w:hAnsi="Calibri" w:cs="Calibri"/>
          <w:b/>
          <w:sz w:val="28"/>
          <w:szCs w:val="28"/>
        </w:rPr>
      </w:pPr>
      <w:r w:rsidRPr="007C3204">
        <w:rPr>
          <w:rFonts w:ascii="Calibri" w:hAnsi="Calibri" w:cs="Calibri"/>
          <w:noProof/>
          <w:sz w:val="28"/>
          <w:szCs w:val="28"/>
        </w:rPr>
        <w:lastRenderedPageBreak/>
        <mc:AlternateContent>
          <mc:Choice Requires="wps">
            <w:drawing>
              <wp:anchor distT="0" distB="0" distL="114300" distR="114300" simplePos="0" relativeHeight="251691008" behindDoc="1" locked="0" layoutInCell="1" allowOverlap="1" wp14:anchorId="408B1F33" wp14:editId="3438CBEF">
                <wp:simplePos x="0" y="0"/>
                <wp:positionH relativeFrom="column">
                  <wp:posOffset>1121134</wp:posOffset>
                </wp:positionH>
                <wp:positionV relativeFrom="paragraph">
                  <wp:posOffset>-184867</wp:posOffset>
                </wp:positionV>
                <wp:extent cx="3697356" cy="571914"/>
                <wp:effectExtent l="0" t="0" r="93980" b="95250"/>
                <wp:wrapNone/>
                <wp:docPr id="13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7356" cy="571914"/>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E4EB3" id="Rectangle 29" o:spid="_x0000_s1026" style="position:absolute;margin-left:88.3pt;margin-top:-14.55pt;width:291.15pt;height:45.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" fillcolor="#eaeaea" strokeweight="1pt">
                <v:shadow on="t" offset="6pt,6pt"/>
              </v:rect>
            </w:pict>
          </mc:Fallback>
        </mc:AlternateContent>
      </w:r>
      <w:r w:rsidRPr="007C3204">
        <w:rPr>
          <w:rFonts w:ascii="Calibri" w:hAnsi="Calibri" w:cs="Calibri"/>
          <w:b/>
          <w:sz w:val="28"/>
          <w:szCs w:val="28"/>
        </w:rPr>
        <w:t>Form M-1: Annual Occurrence Rates</w:t>
      </w:r>
    </w:p>
    <w:p w14:paraId="19F8DF25" w14:textId="77777777" w:rsidR="007C3204" w:rsidRPr="007C3204" w:rsidRDefault="007C3204" w:rsidP="007C3204">
      <w:pPr>
        <w:jc w:val="center"/>
        <w:rPr>
          <w:rFonts w:ascii="Calibri" w:hAnsi="Calibri" w:cs="Calibri"/>
        </w:rPr>
      </w:pPr>
    </w:p>
    <w:p w14:paraId="7B95535F" w14:textId="77777777" w:rsidR="007C3204" w:rsidRPr="007C3204" w:rsidRDefault="007C3204" w:rsidP="007C3204">
      <w:pPr>
        <w:rPr>
          <w:rFonts w:ascii="Calibri" w:hAnsi="Calibri" w:cs="Calibri"/>
          <w:sz w:val="20"/>
          <w:szCs w:val="20"/>
        </w:rPr>
      </w:pPr>
    </w:p>
    <w:p w14:paraId="2AAC67E9" w14:textId="77777777" w:rsidR="007C3204" w:rsidRPr="007C3204" w:rsidRDefault="007C3204" w:rsidP="007C3204">
      <w:pPr>
        <w:tabs>
          <w:tab w:val="left" w:pos="1080"/>
          <w:tab w:val="right" w:pos="9360"/>
        </w:tabs>
        <w:ind w:left="1080" w:hanging="1080"/>
        <w:rPr>
          <w:rFonts w:ascii="Calibri" w:hAnsi="Calibri" w:cs="Calibri"/>
        </w:rPr>
      </w:pPr>
      <w:r w:rsidRPr="007C3204">
        <w:rPr>
          <w:rFonts w:ascii="Calibri" w:hAnsi="Calibri" w:cs="Calibri"/>
        </w:rPr>
        <w:t>Purpose:</w:t>
      </w:r>
      <w:r w:rsidRPr="007C3204">
        <w:rPr>
          <w:rFonts w:ascii="Calibri" w:hAnsi="Calibri" w:cs="Calibri"/>
        </w:rPr>
        <w:tab/>
        <w:t xml:space="preserve">This form illustrates the differences among statewide and regional frequencies of landfalling and bypassing Florida hurricanes from the Reference Hurricane Set, the Model Base Hurricane Set, and modeled hurricanes. </w:t>
      </w:r>
    </w:p>
    <w:p w14:paraId="331B2DFC" w14:textId="77777777" w:rsidR="007C3204" w:rsidRPr="007C3204" w:rsidRDefault="007C3204" w:rsidP="007C3204">
      <w:pPr>
        <w:tabs>
          <w:tab w:val="left" w:pos="1080"/>
          <w:tab w:val="right" w:pos="9360"/>
        </w:tabs>
        <w:ind w:left="1080" w:hanging="1080"/>
        <w:rPr>
          <w:rFonts w:ascii="Calibri" w:hAnsi="Calibri" w:cs="Calibri"/>
        </w:rPr>
      </w:pPr>
    </w:p>
    <w:p w14:paraId="34BFFC4E" w14:textId="77777777" w:rsidR="007C3204" w:rsidRPr="007C3204" w:rsidRDefault="007C3204" w:rsidP="007C3204">
      <w:pPr>
        <w:numPr>
          <w:ilvl w:val="0"/>
          <w:numId w:val="120"/>
        </w:numPr>
        <w:contextualSpacing/>
        <w:rPr>
          <w:rFonts w:ascii="Calibri" w:hAnsi="Calibri" w:cs="Calibri"/>
          <w:iCs/>
        </w:rPr>
      </w:pPr>
      <w:r w:rsidRPr="007C3204">
        <w:rPr>
          <w:rFonts w:ascii="Calibri" w:hAnsi="Calibri" w:cs="Calibri"/>
          <w:iCs/>
        </w:rPr>
        <w:t>One or more automated programs or scripts shall be used to generate and format the data in Form M-1.</w:t>
      </w:r>
    </w:p>
    <w:p w14:paraId="443F1B6C" w14:textId="77777777" w:rsidR="007C3204" w:rsidRPr="007C3204" w:rsidRDefault="007C3204" w:rsidP="007C3204">
      <w:pPr>
        <w:ind w:left="360"/>
        <w:contextualSpacing/>
        <w:rPr>
          <w:rFonts w:ascii="Calibri" w:hAnsi="Calibri" w:cs="Calibri"/>
          <w:iCs/>
        </w:rPr>
      </w:pPr>
    </w:p>
    <w:p w14:paraId="440BC4F7" w14:textId="77777777" w:rsidR="007C3204" w:rsidRPr="007C3204" w:rsidRDefault="007C3204" w:rsidP="007C3204">
      <w:pPr>
        <w:numPr>
          <w:ilvl w:val="0"/>
          <w:numId w:val="120"/>
        </w:numPr>
        <w:contextualSpacing/>
        <w:rPr>
          <w:rFonts w:ascii="Calibri" w:hAnsi="Calibri" w:cs="Calibri"/>
          <w:iCs/>
        </w:rPr>
      </w:pPr>
      <w:r w:rsidRPr="007C3204">
        <w:rPr>
          <w:rFonts w:ascii="Calibri" w:hAnsi="Calibri" w:cs="Calibri"/>
        </w:rPr>
        <w:t xml:space="preserve">Provide a table of annual occurrence rates for hurricane landfall from the dataset defined by marine exposure that the hurricane model generates by hurricane category (defined by maximum sustained windspeed at hurricane landfall in the Saffir-Simpson Hurricane Wind Scale) for the entire state of Florida and additional regions as defined in </w:t>
      </w:r>
      <w:r w:rsidRPr="007C3204">
        <w:rPr>
          <w:rFonts w:ascii="Calibri" w:hAnsi="Calibri" w:cs="Calibri"/>
          <w:bCs/>
          <w:i/>
        </w:rPr>
        <w:t>Figure 1</w:t>
      </w:r>
      <w:r w:rsidRPr="007C3204">
        <w:rPr>
          <w:rFonts w:ascii="Calibri" w:hAnsi="Calibri" w:cs="Calibri"/>
          <w:bCs/>
        </w:rPr>
        <w:t>.</w:t>
      </w:r>
      <w:r w:rsidRPr="007C3204">
        <w:rPr>
          <w:rFonts w:ascii="Calibri" w:hAnsi="Calibri" w:cs="Calibri"/>
          <w:b/>
        </w:rPr>
        <w:t xml:space="preserve"> </w:t>
      </w:r>
      <w:r w:rsidRPr="007C3204">
        <w:rPr>
          <w:rFonts w:ascii="Calibri" w:hAnsi="Calibri" w:cs="Calibri"/>
        </w:rPr>
        <w:t xml:space="preserve">Provide the annual occurrence rates per hurricane category rounded to three decimal places. </w:t>
      </w:r>
    </w:p>
    <w:p w14:paraId="1290238E" w14:textId="77777777" w:rsidR="007C3204" w:rsidRPr="007C3204" w:rsidRDefault="007C3204" w:rsidP="007C3204">
      <w:pPr>
        <w:tabs>
          <w:tab w:val="num" w:pos="360"/>
        </w:tabs>
        <w:ind w:left="360" w:hanging="360"/>
        <w:rPr>
          <w:rFonts w:ascii="Calibri" w:hAnsi="Calibri" w:cs="Calibri"/>
          <w:i/>
        </w:rPr>
      </w:pPr>
    </w:p>
    <w:p w14:paraId="3EB0C0AC" w14:textId="47D177FE" w:rsidR="007C3204" w:rsidRPr="007C3204" w:rsidRDefault="007C3204" w:rsidP="007C3204">
      <w:pPr>
        <w:tabs>
          <w:tab w:val="num" w:pos="360"/>
        </w:tabs>
        <w:ind w:left="360"/>
        <w:rPr>
          <w:rFonts w:ascii="Calibri" w:hAnsi="Calibri" w:cs="Calibri"/>
        </w:rPr>
      </w:pPr>
      <w:r w:rsidRPr="007C3204">
        <w:rPr>
          <w:rFonts w:ascii="Calibri" w:hAnsi="Calibri" w:cs="Calibri"/>
        </w:rPr>
        <w:t xml:space="preserve">As defined, a bypassing </w:t>
      </w:r>
      <w:r w:rsidR="00823D73" w:rsidRPr="007C3204">
        <w:rPr>
          <w:rFonts w:ascii="Calibri" w:hAnsi="Calibri" w:cs="Calibri"/>
        </w:rPr>
        <w:t xml:space="preserve">(ByP) </w:t>
      </w:r>
      <w:r w:rsidRPr="007C3204">
        <w:rPr>
          <w:rFonts w:ascii="Calibri" w:hAnsi="Calibri" w:cs="Calibri"/>
        </w:rPr>
        <w:t xml:space="preserve">hurricane is a hurricane which does not make landfall in Florida, but produces minimum damaging windspeeds or greater on Florida. For the bypassing hurricanes included in the table only, the intensity entered is the maximum sustained windspeed at closest approach to Florida as a hurricane, not the windspeed </w:t>
      </w:r>
    </w:p>
    <w:p w14:paraId="1DDC6845" w14:textId="77777777" w:rsidR="007C3204" w:rsidRPr="007C3204" w:rsidRDefault="007C3204" w:rsidP="007C3204">
      <w:pPr>
        <w:tabs>
          <w:tab w:val="num" w:pos="360"/>
        </w:tabs>
        <w:ind w:left="360"/>
        <w:rPr>
          <w:rFonts w:ascii="Calibri" w:hAnsi="Calibri" w:cs="Calibri"/>
          <w:i/>
        </w:rPr>
      </w:pPr>
      <w:r w:rsidRPr="007C3204">
        <w:rPr>
          <w:rFonts w:ascii="Calibri" w:hAnsi="Calibri" w:cs="Calibri"/>
        </w:rPr>
        <w:t xml:space="preserve">over Florida. </w:t>
      </w:r>
    </w:p>
    <w:p w14:paraId="2B98D41E" w14:textId="77777777" w:rsidR="007C3204" w:rsidRPr="007C3204" w:rsidRDefault="007C3204" w:rsidP="007C3204">
      <w:pPr>
        <w:tabs>
          <w:tab w:val="num" w:pos="360"/>
        </w:tabs>
        <w:ind w:left="360" w:hanging="360"/>
        <w:rPr>
          <w:rFonts w:ascii="Calibri" w:hAnsi="Calibri" w:cs="Calibri"/>
          <w:i/>
        </w:rPr>
      </w:pPr>
    </w:p>
    <w:p w14:paraId="210E4D74" w14:textId="77777777" w:rsidR="007C3204" w:rsidRPr="007C3204" w:rsidRDefault="007C3204" w:rsidP="007C3204">
      <w:pPr>
        <w:numPr>
          <w:ilvl w:val="0"/>
          <w:numId w:val="120"/>
        </w:numPr>
        <w:rPr>
          <w:rFonts w:ascii="Calibri" w:hAnsi="Calibri" w:cs="Calibri"/>
          <w:iCs/>
        </w:rPr>
      </w:pPr>
      <w:r w:rsidRPr="007C3204">
        <w:rPr>
          <w:rFonts w:ascii="Calibri" w:hAnsi="Calibri" w:cs="Calibri"/>
          <w:iCs/>
        </w:rPr>
        <w:t xml:space="preserve">For a climate-adjusted hurricane model that uses either the Reference Hurricane Set or a Model Adjusted Hurricane Set as the Model Base Hurricane Set, provide two Form M-1s, one completed with climate-adjusted modeled rates, and one completed without climate-adjusted modeled rates. </w:t>
      </w:r>
    </w:p>
    <w:p w14:paraId="3CBE2AB7" w14:textId="77777777" w:rsidR="007C3204" w:rsidRPr="007C3204" w:rsidRDefault="007C3204" w:rsidP="007C3204">
      <w:pPr>
        <w:ind w:left="360"/>
        <w:rPr>
          <w:rFonts w:ascii="Calibri" w:hAnsi="Calibri" w:cs="Calibri"/>
          <w:iCs/>
        </w:rPr>
      </w:pPr>
    </w:p>
    <w:p w14:paraId="66798492" w14:textId="77777777" w:rsidR="007C3204" w:rsidRPr="007C3204" w:rsidRDefault="007C3204" w:rsidP="007C3204">
      <w:pPr>
        <w:numPr>
          <w:ilvl w:val="0"/>
          <w:numId w:val="120"/>
        </w:numPr>
        <w:rPr>
          <w:rFonts w:ascii="Calibri" w:hAnsi="Calibri" w:cs="Calibri"/>
          <w:iCs/>
        </w:rPr>
      </w:pPr>
      <w:r w:rsidRPr="007C3204">
        <w:rPr>
          <w:rFonts w:ascii="Calibri" w:hAnsi="Calibri" w:cs="Calibri"/>
          <w:iCs/>
        </w:rPr>
        <w:t>Describe hurricane model variations from the Reference Hurricane Set frequencies.</w:t>
      </w:r>
    </w:p>
    <w:p w14:paraId="5EDFC9ED" w14:textId="77777777" w:rsidR="007C3204" w:rsidRPr="007C3204" w:rsidRDefault="007C3204" w:rsidP="007C3204">
      <w:pPr>
        <w:rPr>
          <w:rFonts w:ascii="Calibri" w:hAnsi="Calibri" w:cs="Calibri"/>
          <w:iCs/>
        </w:rPr>
      </w:pPr>
    </w:p>
    <w:p w14:paraId="4A5270B9" w14:textId="77777777" w:rsidR="007C3204" w:rsidRPr="007C3204" w:rsidRDefault="007C3204" w:rsidP="007C3204">
      <w:pPr>
        <w:numPr>
          <w:ilvl w:val="0"/>
          <w:numId w:val="120"/>
        </w:numPr>
        <w:rPr>
          <w:rFonts w:ascii="Calibri" w:hAnsi="Calibri" w:cs="Calibri"/>
          <w:iCs/>
        </w:rPr>
      </w:pPr>
      <w:r w:rsidRPr="007C3204">
        <w:rPr>
          <w:rFonts w:ascii="Calibri" w:hAnsi="Calibri" w:cs="Calibri"/>
          <w:iCs/>
        </w:rPr>
        <w:t>Provide vertical bar graphs depicting distributions of hurricane frequencies by category by region of Florida (</w:t>
      </w:r>
      <w:r w:rsidRPr="007C3204">
        <w:rPr>
          <w:rFonts w:ascii="Calibri" w:hAnsi="Calibri" w:cs="Calibri"/>
          <w:i/>
        </w:rPr>
        <w:t>Figure 1</w:t>
      </w:r>
      <w:r w:rsidRPr="007C3204">
        <w:rPr>
          <w:rFonts w:ascii="Calibri" w:hAnsi="Calibri" w:cs="Calibri"/>
          <w:iCs/>
        </w:rPr>
        <w:t xml:space="preserve">), for the neighboring states of Alabama/Mississippi and Georgia, and for bypassing hurricanes. For the neighboring states, statistics based on the closest coastal segment to the state boundaries used in the hurricane model are adequate.  </w:t>
      </w:r>
    </w:p>
    <w:p w14:paraId="57BB4B10" w14:textId="77777777" w:rsidR="007C3204" w:rsidRPr="007C3204" w:rsidRDefault="007C3204" w:rsidP="007C3204">
      <w:pPr>
        <w:ind w:left="360"/>
        <w:contextualSpacing/>
        <w:rPr>
          <w:rFonts w:ascii="Calibri" w:hAnsi="Calibri" w:cs="Calibri"/>
          <w:iCs/>
        </w:rPr>
      </w:pPr>
    </w:p>
    <w:p w14:paraId="473B8731" w14:textId="77777777" w:rsidR="007C3204" w:rsidRPr="007C3204" w:rsidRDefault="007C3204" w:rsidP="007C3204">
      <w:pPr>
        <w:numPr>
          <w:ilvl w:val="0"/>
          <w:numId w:val="120"/>
        </w:numPr>
        <w:rPr>
          <w:rFonts w:ascii="Calibri" w:hAnsi="Calibri" w:cs="Calibri"/>
          <w:iCs/>
        </w:rPr>
      </w:pPr>
      <w:r w:rsidRPr="007C3204">
        <w:rPr>
          <w:rFonts w:ascii="Calibri" w:hAnsi="Calibri" w:cs="Calibri"/>
          <w:iCs/>
        </w:rPr>
        <w:t xml:space="preserve">List all hurricanes added, removed, or modified from the current accepted hurricane model.  </w:t>
      </w:r>
    </w:p>
    <w:p w14:paraId="51BE4F99" w14:textId="77777777" w:rsidR="007C3204" w:rsidRPr="007C3204" w:rsidRDefault="007C3204" w:rsidP="007C3204">
      <w:pPr>
        <w:rPr>
          <w:rFonts w:ascii="Calibri" w:hAnsi="Calibri" w:cs="Calibri"/>
          <w:iCs/>
        </w:rPr>
      </w:pPr>
    </w:p>
    <w:p w14:paraId="0D007089" w14:textId="77777777" w:rsidR="007C3204" w:rsidRPr="007C3204" w:rsidRDefault="007C3204" w:rsidP="007C3204">
      <w:pPr>
        <w:numPr>
          <w:ilvl w:val="0"/>
          <w:numId w:val="120"/>
        </w:numPr>
        <w:rPr>
          <w:rFonts w:ascii="Calibri" w:hAnsi="Calibri" w:cs="Calibri"/>
          <w:iCs/>
        </w:rPr>
      </w:pPr>
      <w:r w:rsidRPr="007C3204">
        <w:rPr>
          <w:rFonts w:ascii="Calibri" w:hAnsi="Calibri" w:cs="Calibri"/>
          <w:iCs/>
        </w:rPr>
        <w:t xml:space="preserve">Provide Form M-1 in Excel format. The file name shall include the abbreviated name of the modeling organization, the hurricane standards year, and the form name. Also include Form M-1 in a Submission appendix. </w:t>
      </w:r>
    </w:p>
    <w:p w14:paraId="64E9E3FA"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7BDBCE1A"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contextualSpacing/>
        <w:rPr>
          <w:rFonts w:ascii="Calibri" w:hAnsi="Calibri" w:cs="Calibri"/>
        </w:rPr>
      </w:pPr>
      <w:r w:rsidRPr="007C3204">
        <w:rPr>
          <w:rFonts w:ascii="Calibri" w:hAnsi="Calibri" w:cs="Calibri"/>
        </w:rPr>
        <w:t>Note:</w:t>
      </w:r>
      <w:r w:rsidRPr="007C3204">
        <w:rPr>
          <w:rFonts w:ascii="Calibri" w:hAnsi="Calibri" w:cs="Calibri"/>
        </w:rPr>
        <w:tab/>
        <w:t xml:space="preserve">Except where specified, number of hurricanes does not include bypassing hurricanes. Each time a hurricane goes from water to land (once per region) it is counted as a hurricane landfall in that region. However, each hurricane is counted only once in the Entire State totals. Hurricanes recorded for neighboring states need not have reported damaging winds in Florida. </w:t>
      </w:r>
    </w:p>
    <w:p w14:paraId="3A7EA4F2" w14:textId="77777777" w:rsidR="007C3204" w:rsidRPr="007C3204" w:rsidRDefault="007C3204" w:rsidP="0029546A">
      <w:pPr>
        <w:spacing w:after="120"/>
        <w:jc w:val="center"/>
        <w:rPr>
          <w:rFonts w:ascii="Calibri" w:hAnsi="Calibri" w:cs="Calibri"/>
          <w:b/>
          <w:sz w:val="28"/>
          <w:szCs w:val="28"/>
        </w:rPr>
      </w:pPr>
      <w:r w:rsidRPr="007C3204">
        <w:rPr>
          <w:rFonts w:ascii="Calibri" w:hAnsi="Calibri" w:cs="Calibri"/>
          <w:b/>
          <w:sz w:val="28"/>
          <w:szCs w:val="28"/>
        </w:rPr>
        <w:lastRenderedPageBreak/>
        <w:t>Annual Occurrence Rates</w:t>
      </w:r>
    </w:p>
    <w:tbl>
      <w:tblPr>
        <w:tblStyle w:val="TableGrid3"/>
        <w:tblW w:w="0" w:type="auto"/>
        <w:tblLook w:val="04A0" w:firstRow="1" w:lastRow="0" w:firstColumn="1" w:lastColumn="0" w:noHBand="0" w:noVBand="1"/>
      </w:tblPr>
      <w:tblGrid>
        <w:gridCol w:w="1037"/>
        <w:gridCol w:w="652"/>
        <w:gridCol w:w="989"/>
        <w:gridCol w:w="714"/>
        <w:gridCol w:w="818"/>
        <w:gridCol w:w="985"/>
        <w:gridCol w:w="705"/>
        <w:gridCol w:w="939"/>
        <w:gridCol w:w="714"/>
        <w:gridCol w:w="792"/>
        <w:gridCol w:w="985"/>
      </w:tblGrid>
      <w:tr w:rsidR="007C3204" w:rsidRPr="007C3204" w14:paraId="5EAC626A" w14:textId="77777777" w:rsidTr="003B5A1F">
        <w:tc>
          <w:tcPr>
            <w:tcW w:w="1037" w:type="dxa"/>
            <w:vMerge w:val="restart"/>
            <w:tcBorders>
              <w:top w:val="single" w:sz="12" w:space="0" w:color="auto"/>
              <w:left w:val="single" w:sz="12" w:space="0" w:color="auto"/>
              <w:bottom w:val="single" w:sz="12" w:space="0" w:color="auto"/>
              <w:right w:val="single" w:sz="12" w:space="0" w:color="auto"/>
            </w:tcBorders>
          </w:tcPr>
          <w:p w14:paraId="278AA82A" w14:textId="77777777" w:rsidR="007C3204" w:rsidRPr="007C3204" w:rsidRDefault="007C3204" w:rsidP="007C3204">
            <w:pPr>
              <w:spacing w:before="100"/>
              <w:jc w:val="center"/>
              <w:rPr>
                <w:rFonts w:ascii="Calibri" w:hAnsi="Calibri" w:cs="Calibri"/>
                <w:b/>
                <w:sz w:val="19"/>
                <w:szCs w:val="19"/>
              </w:rPr>
            </w:pPr>
          </w:p>
        </w:tc>
        <w:tc>
          <w:tcPr>
            <w:tcW w:w="4158" w:type="dxa"/>
            <w:gridSpan w:val="5"/>
            <w:tcBorders>
              <w:top w:val="single" w:sz="12" w:space="0" w:color="auto"/>
              <w:left w:val="single" w:sz="12" w:space="0" w:color="auto"/>
              <w:bottom w:val="single" w:sz="12" w:space="0" w:color="auto"/>
              <w:right w:val="single" w:sz="12" w:space="0" w:color="auto"/>
            </w:tcBorders>
          </w:tcPr>
          <w:p w14:paraId="0D621B58"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Entire State</w:t>
            </w:r>
          </w:p>
        </w:tc>
        <w:tc>
          <w:tcPr>
            <w:tcW w:w="4135" w:type="dxa"/>
            <w:gridSpan w:val="5"/>
            <w:tcBorders>
              <w:top w:val="single" w:sz="12" w:space="0" w:color="auto"/>
              <w:left w:val="single" w:sz="12" w:space="0" w:color="auto"/>
              <w:bottom w:val="single" w:sz="12" w:space="0" w:color="auto"/>
              <w:right w:val="single" w:sz="12" w:space="0" w:color="auto"/>
            </w:tcBorders>
          </w:tcPr>
          <w:p w14:paraId="07BFA868"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Region A – NW Florida</w:t>
            </w:r>
          </w:p>
        </w:tc>
      </w:tr>
      <w:tr w:rsidR="007C3204" w:rsidRPr="007C3204" w14:paraId="6CA5F600" w14:textId="77777777" w:rsidTr="00823D73">
        <w:tc>
          <w:tcPr>
            <w:tcW w:w="1037" w:type="dxa"/>
            <w:vMerge/>
            <w:tcBorders>
              <w:top w:val="single" w:sz="12" w:space="0" w:color="auto"/>
              <w:left w:val="single" w:sz="12" w:space="0" w:color="auto"/>
              <w:bottom w:val="single" w:sz="12" w:space="0" w:color="auto"/>
              <w:right w:val="single" w:sz="12" w:space="0" w:color="auto"/>
            </w:tcBorders>
          </w:tcPr>
          <w:p w14:paraId="16486509" w14:textId="77777777" w:rsidR="007C3204" w:rsidRPr="007C3204" w:rsidRDefault="007C3204" w:rsidP="007C3204">
            <w:pPr>
              <w:spacing w:before="100"/>
              <w:jc w:val="center"/>
              <w:rPr>
                <w:rFonts w:ascii="Calibri" w:hAnsi="Calibri" w:cs="Calibri"/>
                <w:b/>
                <w:sz w:val="19"/>
                <w:szCs w:val="19"/>
              </w:rPr>
            </w:pPr>
          </w:p>
        </w:tc>
        <w:tc>
          <w:tcPr>
            <w:tcW w:w="1641" w:type="dxa"/>
            <w:gridSpan w:val="2"/>
            <w:tcBorders>
              <w:top w:val="single" w:sz="12" w:space="0" w:color="auto"/>
              <w:left w:val="single" w:sz="12" w:space="0" w:color="auto"/>
              <w:bottom w:val="single" w:sz="12" w:space="0" w:color="auto"/>
              <w:right w:val="single" w:sz="12" w:space="0" w:color="auto"/>
            </w:tcBorders>
            <w:vAlign w:val="center"/>
          </w:tcPr>
          <w:p w14:paraId="7258CCA7"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Reference Hurricane Set</w:t>
            </w:r>
          </w:p>
        </w:tc>
        <w:tc>
          <w:tcPr>
            <w:tcW w:w="1532" w:type="dxa"/>
            <w:gridSpan w:val="2"/>
            <w:tcBorders>
              <w:top w:val="single" w:sz="12" w:space="0" w:color="auto"/>
              <w:left w:val="single" w:sz="12" w:space="0" w:color="auto"/>
              <w:bottom w:val="single" w:sz="12" w:space="0" w:color="auto"/>
              <w:right w:val="single" w:sz="12" w:space="0" w:color="auto"/>
            </w:tcBorders>
            <w:vAlign w:val="center"/>
          </w:tcPr>
          <w:p w14:paraId="53B02052"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Model Base Hurricane Set</w:t>
            </w:r>
          </w:p>
        </w:tc>
        <w:tc>
          <w:tcPr>
            <w:tcW w:w="985" w:type="dxa"/>
            <w:tcBorders>
              <w:top w:val="single" w:sz="12" w:space="0" w:color="auto"/>
              <w:left w:val="single" w:sz="12" w:space="0" w:color="auto"/>
              <w:bottom w:val="single" w:sz="12" w:space="0" w:color="auto"/>
              <w:right w:val="single" w:sz="12" w:space="0" w:color="auto"/>
            </w:tcBorders>
            <w:vAlign w:val="center"/>
          </w:tcPr>
          <w:p w14:paraId="26D4DB28"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Modeled</w:t>
            </w:r>
          </w:p>
        </w:tc>
        <w:tc>
          <w:tcPr>
            <w:tcW w:w="1644" w:type="dxa"/>
            <w:gridSpan w:val="2"/>
            <w:tcBorders>
              <w:top w:val="single" w:sz="12" w:space="0" w:color="auto"/>
              <w:left w:val="single" w:sz="12" w:space="0" w:color="auto"/>
              <w:bottom w:val="single" w:sz="12" w:space="0" w:color="auto"/>
              <w:right w:val="single" w:sz="12" w:space="0" w:color="auto"/>
            </w:tcBorders>
            <w:vAlign w:val="center"/>
          </w:tcPr>
          <w:p w14:paraId="4EE8608D"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Reference Hurricane Set</w:t>
            </w:r>
          </w:p>
        </w:tc>
        <w:tc>
          <w:tcPr>
            <w:tcW w:w="1506" w:type="dxa"/>
            <w:gridSpan w:val="2"/>
            <w:tcBorders>
              <w:top w:val="single" w:sz="12" w:space="0" w:color="auto"/>
              <w:left w:val="single" w:sz="12" w:space="0" w:color="auto"/>
              <w:bottom w:val="single" w:sz="12" w:space="0" w:color="auto"/>
              <w:right w:val="single" w:sz="12" w:space="0" w:color="auto"/>
            </w:tcBorders>
            <w:vAlign w:val="center"/>
          </w:tcPr>
          <w:p w14:paraId="43CCE4F4"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Model Base Hurricane Set</w:t>
            </w:r>
          </w:p>
        </w:tc>
        <w:tc>
          <w:tcPr>
            <w:tcW w:w="985" w:type="dxa"/>
            <w:tcBorders>
              <w:top w:val="single" w:sz="12" w:space="0" w:color="auto"/>
              <w:left w:val="single" w:sz="12" w:space="0" w:color="auto"/>
              <w:bottom w:val="single" w:sz="12" w:space="0" w:color="auto"/>
              <w:right w:val="single" w:sz="12" w:space="0" w:color="auto"/>
            </w:tcBorders>
            <w:vAlign w:val="center"/>
          </w:tcPr>
          <w:p w14:paraId="2678356A"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Modeled</w:t>
            </w:r>
          </w:p>
        </w:tc>
      </w:tr>
      <w:tr w:rsidR="007C3204" w:rsidRPr="007C3204" w14:paraId="50C9568D" w14:textId="77777777" w:rsidTr="00823D73">
        <w:tc>
          <w:tcPr>
            <w:tcW w:w="1037" w:type="dxa"/>
            <w:tcBorders>
              <w:top w:val="single" w:sz="12" w:space="0" w:color="auto"/>
              <w:left w:val="single" w:sz="12" w:space="0" w:color="auto"/>
              <w:bottom w:val="single" w:sz="12" w:space="0" w:color="auto"/>
            </w:tcBorders>
          </w:tcPr>
          <w:p w14:paraId="35DB5DAE"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Category</w:t>
            </w:r>
          </w:p>
        </w:tc>
        <w:tc>
          <w:tcPr>
            <w:tcW w:w="652" w:type="dxa"/>
            <w:tcBorders>
              <w:top w:val="single" w:sz="12" w:space="0" w:color="auto"/>
              <w:bottom w:val="single" w:sz="12" w:space="0" w:color="auto"/>
            </w:tcBorders>
          </w:tcPr>
          <w:p w14:paraId="3BA5A378"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Nbr</w:t>
            </w:r>
          </w:p>
        </w:tc>
        <w:tc>
          <w:tcPr>
            <w:tcW w:w="989" w:type="dxa"/>
            <w:tcBorders>
              <w:top w:val="single" w:sz="12" w:space="0" w:color="auto"/>
              <w:bottom w:val="single" w:sz="12" w:space="0" w:color="auto"/>
            </w:tcBorders>
          </w:tcPr>
          <w:p w14:paraId="5C7D0277"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Rate</w:t>
            </w:r>
          </w:p>
        </w:tc>
        <w:tc>
          <w:tcPr>
            <w:tcW w:w="714" w:type="dxa"/>
            <w:tcBorders>
              <w:top w:val="single" w:sz="12" w:space="0" w:color="auto"/>
              <w:bottom w:val="single" w:sz="12" w:space="0" w:color="auto"/>
            </w:tcBorders>
          </w:tcPr>
          <w:p w14:paraId="42D48132"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Nbr</w:t>
            </w:r>
          </w:p>
        </w:tc>
        <w:tc>
          <w:tcPr>
            <w:tcW w:w="818" w:type="dxa"/>
            <w:tcBorders>
              <w:top w:val="single" w:sz="12" w:space="0" w:color="auto"/>
              <w:bottom w:val="single" w:sz="12" w:space="0" w:color="auto"/>
            </w:tcBorders>
          </w:tcPr>
          <w:p w14:paraId="6D6D3F91"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Rate</w:t>
            </w:r>
          </w:p>
        </w:tc>
        <w:tc>
          <w:tcPr>
            <w:tcW w:w="985" w:type="dxa"/>
            <w:tcBorders>
              <w:top w:val="single" w:sz="12" w:space="0" w:color="auto"/>
              <w:bottom w:val="single" w:sz="12" w:space="0" w:color="auto"/>
              <w:right w:val="single" w:sz="12" w:space="0" w:color="auto"/>
            </w:tcBorders>
          </w:tcPr>
          <w:p w14:paraId="132C86CE"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Rate</w:t>
            </w:r>
          </w:p>
        </w:tc>
        <w:tc>
          <w:tcPr>
            <w:tcW w:w="705" w:type="dxa"/>
            <w:tcBorders>
              <w:top w:val="single" w:sz="12" w:space="0" w:color="auto"/>
              <w:left w:val="single" w:sz="12" w:space="0" w:color="auto"/>
              <w:bottom w:val="single" w:sz="12" w:space="0" w:color="auto"/>
            </w:tcBorders>
          </w:tcPr>
          <w:p w14:paraId="2E3C3A52"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Nbr</w:t>
            </w:r>
          </w:p>
        </w:tc>
        <w:tc>
          <w:tcPr>
            <w:tcW w:w="939" w:type="dxa"/>
            <w:tcBorders>
              <w:top w:val="single" w:sz="12" w:space="0" w:color="auto"/>
              <w:bottom w:val="single" w:sz="12" w:space="0" w:color="auto"/>
            </w:tcBorders>
          </w:tcPr>
          <w:p w14:paraId="57961914"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Rate</w:t>
            </w:r>
          </w:p>
        </w:tc>
        <w:tc>
          <w:tcPr>
            <w:tcW w:w="714" w:type="dxa"/>
            <w:tcBorders>
              <w:top w:val="single" w:sz="12" w:space="0" w:color="auto"/>
              <w:bottom w:val="single" w:sz="12" w:space="0" w:color="auto"/>
            </w:tcBorders>
          </w:tcPr>
          <w:p w14:paraId="344D046F"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Nbr</w:t>
            </w:r>
          </w:p>
        </w:tc>
        <w:tc>
          <w:tcPr>
            <w:tcW w:w="792" w:type="dxa"/>
            <w:tcBorders>
              <w:top w:val="single" w:sz="12" w:space="0" w:color="auto"/>
              <w:bottom w:val="single" w:sz="12" w:space="0" w:color="auto"/>
            </w:tcBorders>
          </w:tcPr>
          <w:p w14:paraId="09AFECF2"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Rate</w:t>
            </w:r>
          </w:p>
        </w:tc>
        <w:tc>
          <w:tcPr>
            <w:tcW w:w="985" w:type="dxa"/>
            <w:tcBorders>
              <w:top w:val="single" w:sz="12" w:space="0" w:color="auto"/>
              <w:bottom w:val="single" w:sz="12" w:space="0" w:color="auto"/>
              <w:right w:val="single" w:sz="12" w:space="0" w:color="auto"/>
            </w:tcBorders>
          </w:tcPr>
          <w:p w14:paraId="3D21B27E"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Rate</w:t>
            </w:r>
          </w:p>
        </w:tc>
      </w:tr>
      <w:tr w:rsidR="007C3204" w:rsidRPr="007C3204" w14:paraId="4947B516" w14:textId="77777777" w:rsidTr="00823D73">
        <w:tc>
          <w:tcPr>
            <w:tcW w:w="1037" w:type="dxa"/>
            <w:tcBorders>
              <w:top w:val="single" w:sz="12" w:space="0" w:color="auto"/>
              <w:left w:val="single" w:sz="12" w:space="0" w:color="auto"/>
            </w:tcBorders>
          </w:tcPr>
          <w:p w14:paraId="570A43B3"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1</w:t>
            </w:r>
          </w:p>
        </w:tc>
        <w:tc>
          <w:tcPr>
            <w:tcW w:w="652" w:type="dxa"/>
            <w:tcBorders>
              <w:top w:val="single" w:sz="12" w:space="0" w:color="auto"/>
            </w:tcBorders>
          </w:tcPr>
          <w:p w14:paraId="3FD41A1F"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26</w:t>
            </w:r>
          </w:p>
        </w:tc>
        <w:tc>
          <w:tcPr>
            <w:tcW w:w="989" w:type="dxa"/>
            <w:tcBorders>
              <w:top w:val="single" w:sz="12" w:space="0" w:color="auto"/>
            </w:tcBorders>
          </w:tcPr>
          <w:p w14:paraId="46FAE6E9"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0.208</w:t>
            </w:r>
          </w:p>
        </w:tc>
        <w:tc>
          <w:tcPr>
            <w:tcW w:w="714" w:type="dxa"/>
            <w:tcBorders>
              <w:top w:val="single" w:sz="12" w:space="0" w:color="auto"/>
            </w:tcBorders>
          </w:tcPr>
          <w:p w14:paraId="227955B5" w14:textId="77777777" w:rsidR="007C3204" w:rsidRPr="007C3204" w:rsidRDefault="007C3204" w:rsidP="007C3204">
            <w:pPr>
              <w:spacing w:before="100"/>
              <w:jc w:val="center"/>
              <w:rPr>
                <w:rFonts w:ascii="Calibri" w:hAnsi="Calibri" w:cs="Calibri"/>
                <w:sz w:val="19"/>
                <w:szCs w:val="19"/>
              </w:rPr>
            </w:pPr>
          </w:p>
        </w:tc>
        <w:tc>
          <w:tcPr>
            <w:tcW w:w="818" w:type="dxa"/>
            <w:tcBorders>
              <w:top w:val="single" w:sz="12" w:space="0" w:color="auto"/>
            </w:tcBorders>
          </w:tcPr>
          <w:p w14:paraId="23D9CB29" w14:textId="77777777" w:rsidR="007C3204" w:rsidRPr="007C3204" w:rsidRDefault="007C3204" w:rsidP="007C3204">
            <w:pPr>
              <w:spacing w:before="100"/>
              <w:jc w:val="center"/>
              <w:rPr>
                <w:rFonts w:ascii="Calibri" w:hAnsi="Calibri" w:cs="Calibri"/>
                <w:sz w:val="19"/>
                <w:szCs w:val="19"/>
              </w:rPr>
            </w:pPr>
          </w:p>
        </w:tc>
        <w:tc>
          <w:tcPr>
            <w:tcW w:w="985" w:type="dxa"/>
            <w:tcBorders>
              <w:top w:val="single" w:sz="12" w:space="0" w:color="auto"/>
              <w:right w:val="single" w:sz="12" w:space="0" w:color="auto"/>
            </w:tcBorders>
          </w:tcPr>
          <w:p w14:paraId="7553A587" w14:textId="77777777" w:rsidR="007C3204" w:rsidRPr="007C3204" w:rsidRDefault="007C3204" w:rsidP="007C3204">
            <w:pPr>
              <w:spacing w:before="100"/>
              <w:jc w:val="center"/>
              <w:rPr>
                <w:rFonts w:ascii="Calibri" w:hAnsi="Calibri" w:cs="Calibri"/>
                <w:sz w:val="19"/>
                <w:szCs w:val="19"/>
              </w:rPr>
            </w:pPr>
          </w:p>
        </w:tc>
        <w:tc>
          <w:tcPr>
            <w:tcW w:w="705" w:type="dxa"/>
            <w:tcBorders>
              <w:top w:val="single" w:sz="12" w:space="0" w:color="auto"/>
              <w:left w:val="single" w:sz="12" w:space="0" w:color="auto"/>
            </w:tcBorders>
          </w:tcPr>
          <w:p w14:paraId="250230BE"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16</w:t>
            </w:r>
          </w:p>
        </w:tc>
        <w:tc>
          <w:tcPr>
            <w:tcW w:w="939" w:type="dxa"/>
            <w:tcBorders>
              <w:top w:val="single" w:sz="12" w:space="0" w:color="auto"/>
            </w:tcBorders>
          </w:tcPr>
          <w:p w14:paraId="6014B6DF"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0.128</w:t>
            </w:r>
          </w:p>
        </w:tc>
        <w:tc>
          <w:tcPr>
            <w:tcW w:w="714" w:type="dxa"/>
            <w:tcBorders>
              <w:top w:val="single" w:sz="12" w:space="0" w:color="auto"/>
            </w:tcBorders>
          </w:tcPr>
          <w:p w14:paraId="15B87EA7" w14:textId="77777777" w:rsidR="007C3204" w:rsidRPr="007C3204" w:rsidRDefault="007C3204" w:rsidP="007C3204">
            <w:pPr>
              <w:spacing w:before="100"/>
              <w:jc w:val="center"/>
              <w:rPr>
                <w:rFonts w:ascii="Calibri" w:hAnsi="Calibri" w:cs="Calibri"/>
                <w:sz w:val="19"/>
                <w:szCs w:val="19"/>
              </w:rPr>
            </w:pPr>
          </w:p>
        </w:tc>
        <w:tc>
          <w:tcPr>
            <w:tcW w:w="792" w:type="dxa"/>
            <w:tcBorders>
              <w:top w:val="single" w:sz="12" w:space="0" w:color="auto"/>
            </w:tcBorders>
          </w:tcPr>
          <w:p w14:paraId="61DF86E3" w14:textId="77777777" w:rsidR="007C3204" w:rsidRPr="007C3204" w:rsidRDefault="007C3204" w:rsidP="007C3204">
            <w:pPr>
              <w:spacing w:before="100"/>
              <w:jc w:val="center"/>
              <w:rPr>
                <w:rFonts w:ascii="Calibri" w:hAnsi="Calibri" w:cs="Calibri"/>
                <w:sz w:val="19"/>
                <w:szCs w:val="19"/>
              </w:rPr>
            </w:pPr>
          </w:p>
        </w:tc>
        <w:tc>
          <w:tcPr>
            <w:tcW w:w="985" w:type="dxa"/>
            <w:tcBorders>
              <w:top w:val="single" w:sz="12" w:space="0" w:color="auto"/>
              <w:right w:val="single" w:sz="12" w:space="0" w:color="auto"/>
            </w:tcBorders>
          </w:tcPr>
          <w:p w14:paraId="57469179" w14:textId="77777777" w:rsidR="007C3204" w:rsidRPr="007C3204" w:rsidRDefault="007C3204" w:rsidP="007C3204">
            <w:pPr>
              <w:spacing w:before="100"/>
              <w:jc w:val="center"/>
              <w:rPr>
                <w:rFonts w:ascii="Calibri" w:hAnsi="Calibri" w:cs="Calibri"/>
                <w:sz w:val="19"/>
                <w:szCs w:val="19"/>
              </w:rPr>
            </w:pPr>
          </w:p>
        </w:tc>
      </w:tr>
      <w:tr w:rsidR="007C3204" w:rsidRPr="007C3204" w14:paraId="2D495512" w14:textId="77777777" w:rsidTr="003B5A1F">
        <w:tc>
          <w:tcPr>
            <w:tcW w:w="1037" w:type="dxa"/>
            <w:tcBorders>
              <w:left w:val="single" w:sz="12" w:space="0" w:color="auto"/>
            </w:tcBorders>
          </w:tcPr>
          <w:p w14:paraId="5EFAD692"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2</w:t>
            </w:r>
          </w:p>
        </w:tc>
        <w:tc>
          <w:tcPr>
            <w:tcW w:w="652" w:type="dxa"/>
          </w:tcPr>
          <w:p w14:paraId="5806871D"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17</w:t>
            </w:r>
          </w:p>
        </w:tc>
        <w:tc>
          <w:tcPr>
            <w:tcW w:w="989" w:type="dxa"/>
          </w:tcPr>
          <w:p w14:paraId="0D7A48D7"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0.136</w:t>
            </w:r>
          </w:p>
        </w:tc>
        <w:tc>
          <w:tcPr>
            <w:tcW w:w="714" w:type="dxa"/>
          </w:tcPr>
          <w:p w14:paraId="274929C3" w14:textId="77777777" w:rsidR="007C3204" w:rsidRPr="007C3204" w:rsidRDefault="007C3204" w:rsidP="007C3204">
            <w:pPr>
              <w:spacing w:before="100"/>
              <w:jc w:val="center"/>
              <w:rPr>
                <w:rFonts w:ascii="Calibri" w:hAnsi="Calibri" w:cs="Calibri"/>
                <w:sz w:val="19"/>
                <w:szCs w:val="19"/>
              </w:rPr>
            </w:pPr>
          </w:p>
        </w:tc>
        <w:tc>
          <w:tcPr>
            <w:tcW w:w="818" w:type="dxa"/>
          </w:tcPr>
          <w:p w14:paraId="3CD3E685" w14:textId="77777777" w:rsidR="007C3204" w:rsidRPr="007C3204" w:rsidRDefault="007C3204" w:rsidP="007C3204">
            <w:pPr>
              <w:spacing w:before="100"/>
              <w:jc w:val="center"/>
              <w:rPr>
                <w:rFonts w:ascii="Calibri" w:hAnsi="Calibri" w:cs="Calibri"/>
                <w:sz w:val="19"/>
                <w:szCs w:val="19"/>
              </w:rPr>
            </w:pPr>
          </w:p>
        </w:tc>
        <w:tc>
          <w:tcPr>
            <w:tcW w:w="985" w:type="dxa"/>
            <w:tcBorders>
              <w:right w:val="single" w:sz="12" w:space="0" w:color="auto"/>
            </w:tcBorders>
          </w:tcPr>
          <w:p w14:paraId="283F5D80" w14:textId="77777777" w:rsidR="007C3204" w:rsidRPr="007C3204" w:rsidRDefault="007C3204" w:rsidP="007C3204">
            <w:pPr>
              <w:spacing w:before="100"/>
              <w:jc w:val="center"/>
              <w:rPr>
                <w:rFonts w:ascii="Calibri" w:hAnsi="Calibri" w:cs="Calibri"/>
                <w:sz w:val="19"/>
                <w:szCs w:val="19"/>
              </w:rPr>
            </w:pPr>
          </w:p>
        </w:tc>
        <w:tc>
          <w:tcPr>
            <w:tcW w:w="705" w:type="dxa"/>
            <w:tcBorders>
              <w:left w:val="single" w:sz="12" w:space="0" w:color="auto"/>
            </w:tcBorders>
          </w:tcPr>
          <w:p w14:paraId="21F2C188"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5</w:t>
            </w:r>
          </w:p>
        </w:tc>
        <w:tc>
          <w:tcPr>
            <w:tcW w:w="939" w:type="dxa"/>
          </w:tcPr>
          <w:p w14:paraId="78F74390"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0.040</w:t>
            </w:r>
          </w:p>
        </w:tc>
        <w:tc>
          <w:tcPr>
            <w:tcW w:w="714" w:type="dxa"/>
          </w:tcPr>
          <w:p w14:paraId="40E7DE41" w14:textId="77777777" w:rsidR="007C3204" w:rsidRPr="007C3204" w:rsidRDefault="007C3204" w:rsidP="007C3204">
            <w:pPr>
              <w:spacing w:before="100"/>
              <w:jc w:val="center"/>
              <w:rPr>
                <w:rFonts w:ascii="Calibri" w:hAnsi="Calibri" w:cs="Calibri"/>
                <w:sz w:val="19"/>
                <w:szCs w:val="19"/>
              </w:rPr>
            </w:pPr>
          </w:p>
        </w:tc>
        <w:tc>
          <w:tcPr>
            <w:tcW w:w="792" w:type="dxa"/>
          </w:tcPr>
          <w:p w14:paraId="1A462FAB" w14:textId="77777777" w:rsidR="007C3204" w:rsidRPr="007C3204" w:rsidRDefault="007C3204" w:rsidP="007C3204">
            <w:pPr>
              <w:spacing w:before="100"/>
              <w:jc w:val="center"/>
              <w:rPr>
                <w:rFonts w:ascii="Calibri" w:hAnsi="Calibri" w:cs="Calibri"/>
                <w:sz w:val="19"/>
                <w:szCs w:val="19"/>
              </w:rPr>
            </w:pPr>
          </w:p>
        </w:tc>
        <w:tc>
          <w:tcPr>
            <w:tcW w:w="985" w:type="dxa"/>
            <w:tcBorders>
              <w:right w:val="single" w:sz="12" w:space="0" w:color="auto"/>
            </w:tcBorders>
          </w:tcPr>
          <w:p w14:paraId="119F749D" w14:textId="77777777" w:rsidR="007C3204" w:rsidRPr="007C3204" w:rsidRDefault="007C3204" w:rsidP="007C3204">
            <w:pPr>
              <w:spacing w:before="100"/>
              <w:jc w:val="center"/>
              <w:rPr>
                <w:rFonts w:ascii="Calibri" w:hAnsi="Calibri" w:cs="Calibri"/>
                <w:sz w:val="19"/>
                <w:szCs w:val="19"/>
              </w:rPr>
            </w:pPr>
          </w:p>
        </w:tc>
      </w:tr>
      <w:tr w:rsidR="007C3204" w:rsidRPr="007C3204" w14:paraId="529D7E66" w14:textId="77777777" w:rsidTr="003B5A1F">
        <w:tc>
          <w:tcPr>
            <w:tcW w:w="1037" w:type="dxa"/>
            <w:tcBorders>
              <w:left w:val="single" w:sz="12" w:space="0" w:color="auto"/>
            </w:tcBorders>
          </w:tcPr>
          <w:p w14:paraId="7151698E"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3</w:t>
            </w:r>
          </w:p>
        </w:tc>
        <w:tc>
          <w:tcPr>
            <w:tcW w:w="652" w:type="dxa"/>
          </w:tcPr>
          <w:p w14:paraId="5B4B5A81"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16</w:t>
            </w:r>
          </w:p>
        </w:tc>
        <w:tc>
          <w:tcPr>
            <w:tcW w:w="989" w:type="dxa"/>
          </w:tcPr>
          <w:p w14:paraId="74DBF2AF"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0.128</w:t>
            </w:r>
          </w:p>
        </w:tc>
        <w:tc>
          <w:tcPr>
            <w:tcW w:w="714" w:type="dxa"/>
          </w:tcPr>
          <w:p w14:paraId="34FA0C06" w14:textId="77777777" w:rsidR="007C3204" w:rsidRPr="007C3204" w:rsidRDefault="007C3204" w:rsidP="007C3204">
            <w:pPr>
              <w:spacing w:before="100"/>
              <w:jc w:val="center"/>
              <w:rPr>
                <w:rFonts w:ascii="Calibri" w:hAnsi="Calibri" w:cs="Calibri"/>
                <w:sz w:val="19"/>
                <w:szCs w:val="19"/>
              </w:rPr>
            </w:pPr>
          </w:p>
        </w:tc>
        <w:tc>
          <w:tcPr>
            <w:tcW w:w="818" w:type="dxa"/>
          </w:tcPr>
          <w:p w14:paraId="77AC241C" w14:textId="77777777" w:rsidR="007C3204" w:rsidRPr="007C3204" w:rsidRDefault="007C3204" w:rsidP="007C3204">
            <w:pPr>
              <w:spacing w:before="100"/>
              <w:jc w:val="center"/>
              <w:rPr>
                <w:rFonts w:ascii="Calibri" w:hAnsi="Calibri" w:cs="Calibri"/>
                <w:sz w:val="19"/>
                <w:szCs w:val="19"/>
              </w:rPr>
            </w:pPr>
          </w:p>
        </w:tc>
        <w:tc>
          <w:tcPr>
            <w:tcW w:w="985" w:type="dxa"/>
            <w:tcBorders>
              <w:right w:val="single" w:sz="12" w:space="0" w:color="auto"/>
            </w:tcBorders>
          </w:tcPr>
          <w:p w14:paraId="21F22F86" w14:textId="77777777" w:rsidR="007C3204" w:rsidRPr="007C3204" w:rsidRDefault="007C3204" w:rsidP="007C3204">
            <w:pPr>
              <w:spacing w:before="100"/>
              <w:jc w:val="center"/>
              <w:rPr>
                <w:rFonts w:ascii="Calibri" w:hAnsi="Calibri" w:cs="Calibri"/>
                <w:sz w:val="19"/>
                <w:szCs w:val="19"/>
              </w:rPr>
            </w:pPr>
          </w:p>
        </w:tc>
        <w:tc>
          <w:tcPr>
            <w:tcW w:w="705" w:type="dxa"/>
            <w:tcBorders>
              <w:left w:val="single" w:sz="12" w:space="0" w:color="auto"/>
            </w:tcBorders>
          </w:tcPr>
          <w:p w14:paraId="6315EA24"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7</w:t>
            </w:r>
          </w:p>
        </w:tc>
        <w:tc>
          <w:tcPr>
            <w:tcW w:w="939" w:type="dxa"/>
          </w:tcPr>
          <w:p w14:paraId="5AC44556"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0.056</w:t>
            </w:r>
          </w:p>
        </w:tc>
        <w:tc>
          <w:tcPr>
            <w:tcW w:w="714" w:type="dxa"/>
          </w:tcPr>
          <w:p w14:paraId="36A4E16A" w14:textId="77777777" w:rsidR="007C3204" w:rsidRPr="007C3204" w:rsidRDefault="007C3204" w:rsidP="007C3204">
            <w:pPr>
              <w:spacing w:before="100"/>
              <w:jc w:val="center"/>
              <w:rPr>
                <w:rFonts w:ascii="Calibri" w:hAnsi="Calibri" w:cs="Calibri"/>
                <w:sz w:val="19"/>
                <w:szCs w:val="19"/>
              </w:rPr>
            </w:pPr>
          </w:p>
        </w:tc>
        <w:tc>
          <w:tcPr>
            <w:tcW w:w="792" w:type="dxa"/>
          </w:tcPr>
          <w:p w14:paraId="6E686BEF" w14:textId="77777777" w:rsidR="007C3204" w:rsidRPr="007C3204" w:rsidRDefault="007C3204" w:rsidP="007C3204">
            <w:pPr>
              <w:spacing w:before="100"/>
              <w:jc w:val="center"/>
              <w:rPr>
                <w:rFonts w:ascii="Calibri" w:hAnsi="Calibri" w:cs="Calibri"/>
                <w:sz w:val="19"/>
                <w:szCs w:val="19"/>
              </w:rPr>
            </w:pPr>
          </w:p>
        </w:tc>
        <w:tc>
          <w:tcPr>
            <w:tcW w:w="985" w:type="dxa"/>
            <w:tcBorders>
              <w:right w:val="single" w:sz="12" w:space="0" w:color="auto"/>
            </w:tcBorders>
          </w:tcPr>
          <w:p w14:paraId="37019427" w14:textId="77777777" w:rsidR="007C3204" w:rsidRPr="007C3204" w:rsidRDefault="007C3204" w:rsidP="007C3204">
            <w:pPr>
              <w:spacing w:before="100"/>
              <w:jc w:val="center"/>
              <w:rPr>
                <w:rFonts w:ascii="Calibri" w:hAnsi="Calibri" w:cs="Calibri"/>
                <w:sz w:val="19"/>
                <w:szCs w:val="19"/>
              </w:rPr>
            </w:pPr>
          </w:p>
        </w:tc>
      </w:tr>
      <w:tr w:rsidR="007C3204" w:rsidRPr="007C3204" w14:paraId="15E8D78D" w14:textId="77777777" w:rsidTr="003B5A1F">
        <w:tc>
          <w:tcPr>
            <w:tcW w:w="1037" w:type="dxa"/>
            <w:tcBorders>
              <w:left w:val="single" w:sz="12" w:space="0" w:color="auto"/>
              <w:bottom w:val="single" w:sz="4" w:space="0" w:color="auto"/>
            </w:tcBorders>
          </w:tcPr>
          <w:p w14:paraId="7F06EDE9"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4</w:t>
            </w:r>
          </w:p>
        </w:tc>
        <w:tc>
          <w:tcPr>
            <w:tcW w:w="652" w:type="dxa"/>
            <w:tcBorders>
              <w:bottom w:val="single" w:sz="4" w:space="0" w:color="auto"/>
            </w:tcBorders>
          </w:tcPr>
          <w:p w14:paraId="47E20233"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13</w:t>
            </w:r>
          </w:p>
        </w:tc>
        <w:tc>
          <w:tcPr>
            <w:tcW w:w="989" w:type="dxa"/>
            <w:tcBorders>
              <w:bottom w:val="single" w:sz="4" w:space="0" w:color="auto"/>
            </w:tcBorders>
          </w:tcPr>
          <w:p w14:paraId="447B306D"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0.104</w:t>
            </w:r>
          </w:p>
        </w:tc>
        <w:tc>
          <w:tcPr>
            <w:tcW w:w="714" w:type="dxa"/>
            <w:tcBorders>
              <w:bottom w:val="single" w:sz="4" w:space="0" w:color="auto"/>
            </w:tcBorders>
          </w:tcPr>
          <w:p w14:paraId="44FD8D87" w14:textId="77777777" w:rsidR="007C3204" w:rsidRPr="007C3204" w:rsidRDefault="007C3204" w:rsidP="007C3204">
            <w:pPr>
              <w:spacing w:before="100"/>
              <w:jc w:val="center"/>
              <w:rPr>
                <w:rFonts w:ascii="Calibri" w:hAnsi="Calibri" w:cs="Calibri"/>
                <w:sz w:val="19"/>
                <w:szCs w:val="19"/>
              </w:rPr>
            </w:pPr>
          </w:p>
        </w:tc>
        <w:tc>
          <w:tcPr>
            <w:tcW w:w="818" w:type="dxa"/>
            <w:tcBorders>
              <w:bottom w:val="single" w:sz="4" w:space="0" w:color="auto"/>
            </w:tcBorders>
          </w:tcPr>
          <w:p w14:paraId="4E2B5C45" w14:textId="77777777" w:rsidR="007C3204" w:rsidRPr="007C3204" w:rsidRDefault="007C3204" w:rsidP="007C3204">
            <w:pPr>
              <w:spacing w:before="100"/>
              <w:jc w:val="center"/>
              <w:rPr>
                <w:rFonts w:ascii="Calibri" w:hAnsi="Calibri" w:cs="Calibri"/>
                <w:sz w:val="19"/>
                <w:szCs w:val="19"/>
              </w:rPr>
            </w:pPr>
          </w:p>
        </w:tc>
        <w:tc>
          <w:tcPr>
            <w:tcW w:w="985" w:type="dxa"/>
            <w:tcBorders>
              <w:bottom w:val="single" w:sz="4" w:space="0" w:color="auto"/>
              <w:right w:val="single" w:sz="12" w:space="0" w:color="auto"/>
            </w:tcBorders>
          </w:tcPr>
          <w:p w14:paraId="707F8FF1" w14:textId="77777777" w:rsidR="007C3204" w:rsidRPr="007C3204" w:rsidRDefault="007C3204" w:rsidP="007C3204">
            <w:pPr>
              <w:spacing w:before="100"/>
              <w:jc w:val="center"/>
              <w:rPr>
                <w:rFonts w:ascii="Calibri" w:hAnsi="Calibri" w:cs="Calibri"/>
                <w:sz w:val="19"/>
                <w:szCs w:val="19"/>
              </w:rPr>
            </w:pPr>
          </w:p>
        </w:tc>
        <w:tc>
          <w:tcPr>
            <w:tcW w:w="705" w:type="dxa"/>
            <w:tcBorders>
              <w:left w:val="single" w:sz="12" w:space="0" w:color="auto"/>
              <w:bottom w:val="single" w:sz="4" w:space="0" w:color="auto"/>
            </w:tcBorders>
          </w:tcPr>
          <w:p w14:paraId="68C1F853"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1</w:t>
            </w:r>
          </w:p>
        </w:tc>
        <w:tc>
          <w:tcPr>
            <w:tcW w:w="939" w:type="dxa"/>
            <w:tcBorders>
              <w:bottom w:val="single" w:sz="4" w:space="0" w:color="auto"/>
            </w:tcBorders>
          </w:tcPr>
          <w:p w14:paraId="74607804"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0.008</w:t>
            </w:r>
          </w:p>
        </w:tc>
        <w:tc>
          <w:tcPr>
            <w:tcW w:w="714" w:type="dxa"/>
            <w:tcBorders>
              <w:bottom w:val="single" w:sz="4" w:space="0" w:color="auto"/>
            </w:tcBorders>
          </w:tcPr>
          <w:p w14:paraId="33E938ED" w14:textId="77777777" w:rsidR="007C3204" w:rsidRPr="007C3204" w:rsidRDefault="007C3204" w:rsidP="007C3204">
            <w:pPr>
              <w:spacing w:before="100"/>
              <w:jc w:val="center"/>
              <w:rPr>
                <w:rFonts w:ascii="Calibri" w:hAnsi="Calibri" w:cs="Calibri"/>
                <w:sz w:val="19"/>
                <w:szCs w:val="19"/>
              </w:rPr>
            </w:pPr>
          </w:p>
        </w:tc>
        <w:tc>
          <w:tcPr>
            <w:tcW w:w="792" w:type="dxa"/>
            <w:tcBorders>
              <w:bottom w:val="single" w:sz="4" w:space="0" w:color="auto"/>
            </w:tcBorders>
          </w:tcPr>
          <w:p w14:paraId="15399F29" w14:textId="77777777" w:rsidR="007C3204" w:rsidRPr="007C3204" w:rsidRDefault="007C3204" w:rsidP="007C3204">
            <w:pPr>
              <w:spacing w:before="100"/>
              <w:jc w:val="center"/>
              <w:rPr>
                <w:rFonts w:ascii="Calibri" w:hAnsi="Calibri" w:cs="Calibri"/>
                <w:sz w:val="19"/>
                <w:szCs w:val="19"/>
              </w:rPr>
            </w:pPr>
          </w:p>
        </w:tc>
        <w:tc>
          <w:tcPr>
            <w:tcW w:w="985" w:type="dxa"/>
            <w:tcBorders>
              <w:bottom w:val="single" w:sz="4" w:space="0" w:color="auto"/>
              <w:right w:val="single" w:sz="12" w:space="0" w:color="auto"/>
            </w:tcBorders>
          </w:tcPr>
          <w:p w14:paraId="5E9BB12C" w14:textId="77777777" w:rsidR="007C3204" w:rsidRPr="007C3204" w:rsidRDefault="007C3204" w:rsidP="007C3204">
            <w:pPr>
              <w:spacing w:before="100"/>
              <w:jc w:val="center"/>
              <w:rPr>
                <w:rFonts w:ascii="Calibri" w:hAnsi="Calibri" w:cs="Calibri"/>
                <w:sz w:val="19"/>
                <w:szCs w:val="19"/>
              </w:rPr>
            </w:pPr>
          </w:p>
        </w:tc>
      </w:tr>
      <w:tr w:rsidR="007C3204" w:rsidRPr="007C3204" w14:paraId="6B489CD7" w14:textId="77777777" w:rsidTr="003B5A1F">
        <w:tc>
          <w:tcPr>
            <w:tcW w:w="1037" w:type="dxa"/>
            <w:tcBorders>
              <w:left w:val="single" w:sz="12" w:space="0" w:color="auto"/>
              <w:bottom w:val="single" w:sz="12" w:space="0" w:color="auto"/>
            </w:tcBorders>
          </w:tcPr>
          <w:p w14:paraId="20A20BA6"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5</w:t>
            </w:r>
          </w:p>
        </w:tc>
        <w:tc>
          <w:tcPr>
            <w:tcW w:w="652" w:type="dxa"/>
            <w:tcBorders>
              <w:bottom w:val="single" w:sz="12" w:space="0" w:color="auto"/>
            </w:tcBorders>
          </w:tcPr>
          <w:p w14:paraId="03A5A777"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3</w:t>
            </w:r>
          </w:p>
        </w:tc>
        <w:tc>
          <w:tcPr>
            <w:tcW w:w="989" w:type="dxa"/>
            <w:tcBorders>
              <w:bottom w:val="single" w:sz="12" w:space="0" w:color="auto"/>
            </w:tcBorders>
          </w:tcPr>
          <w:p w14:paraId="051630A3"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0.024</w:t>
            </w:r>
          </w:p>
        </w:tc>
        <w:tc>
          <w:tcPr>
            <w:tcW w:w="714" w:type="dxa"/>
            <w:tcBorders>
              <w:bottom w:val="single" w:sz="12" w:space="0" w:color="auto"/>
            </w:tcBorders>
          </w:tcPr>
          <w:p w14:paraId="3F549DBA" w14:textId="77777777" w:rsidR="007C3204" w:rsidRPr="007C3204" w:rsidRDefault="007C3204" w:rsidP="007C3204">
            <w:pPr>
              <w:spacing w:before="100"/>
              <w:jc w:val="center"/>
              <w:rPr>
                <w:rFonts w:ascii="Calibri" w:hAnsi="Calibri" w:cs="Calibri"/>
                <w:sz w:val="19"/>
                <w:szCs w:val="19"/>
              </w:rPr>
            </w:pPr>
          </w:p>
        </w:tc>
        <w:tc>
          <w:tcPr>
            <w:tcW w:w="818" w:type="dxa"/>
            <w:tcBorders>
              <w:bottom w:val="single" w:sz="12" w:space="0" w:color="auto"/>
            </w:tcBorders>
          </w:tcPr>
          <w:p w14:paraId="2C33D179" w14:textId="77777777" w:rsidR="007C3204" w:rsidRPr="007C3204" w:rsidRDefault="007C3204" w:rsidP="007C3204">
            <w:pPr>
              <w:spacing w:before="100"/>
              <w:jc w:val="center"/>
              <w:rPr>
                <w:rFonts w:ascii="Calibri" w:hAnsi="Calibri" w:cs="Calibri"/>
                <w:sz w:val="19"/>
                <w:szCs w:val="19"/>
              </w:rPr>
            </w:pPr>
          </w:p>
        </w:tc>
        <w:tc>
          <w:tcPr>
            <w:tcW w:w="985" w:type="dxa"/>
            <w:tcBorders>
              <w:bottom w:val="single" w:sz="12" w:space="0" w:color="auto"/>
              <w:right w:val="single" w:sz="12" w:space="0" w:color="auto"/>
            </w:tcBorders>
          </w:tcPr>
          <w:p w14:paraId="5AF7CDD2" w14:textId="77777777" w:rsidR="007C3204" w:rsidRPr="007C3204" w:rsidRDefault="007C3204" w:rsidP="007C3204">
            <w:pPr>
              <w:spacing w:before="100"/>
              <w:jc w:val="center"/>
              <w:rPr>
                <w:rFonts w:ascii="Calibri" w:hAnsi="Calibri" w:cs="Calibri"/>
                <w:sz w:val="19"/>
                <w:szCs w:val="19"/>
              </w:rPr>
            </w:pPr>
          </w:p>
        </w:tc>
        <w:tc>
          <w:tcPr>
            <w:tcW w:w="705" w:type="dxa"/>
            <w:tcBorders>
              <w:left w:val="single" w:sz="12" w:space="0" w:color="auto"/>
              <w:bottom w:val="single" w:sz="12" w:space="0" w:color="auto"/>
            </w:tcBorders>
          </w:tcPr>
          <w:p w14:paraId="6F9FDA56"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1</w:t>
            </w:r>
          </w:p>
        </w:tc>
        <w:tc>
          <w:tcPr>
            <w:tcW w:w="939" w:type="dxa"/>
            <w:tcBorders>
              <w:bottom w:val="single" w:sz="12" w:space="0" w:color="auto"/>
            </w:tcBorders>
          </w:tcPr>
          <w:p w14:paraId="62880868"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0.008</w:t>
            </w:r>
          </w:p>
        </w:tc>
        <w:tc>
          <w:tcPr>
            <w:tcW w:w="714" w:type="dxa"/>
            <w:tcBorders>
              <w:bottom w:val="single" w:sz="12" w:space="0" w:color="auto"/>
            </w:tcBorders>
          </w:tcPr>
          <w:p w14:paraId="17B75EAB" w14:textId="77777777" w:rsidR="007C3204" w:rsidRPr="007C3204" w:rsidRDefault="007C3204" w:rsidP="007C3204">
            <w:pPr>
              <w:spacing w:before="100"/>
              <w:jc w:val="center"/>
              <w:rPr>
                <w:rFonts w:ascii="Calibri" w:hAnsi="Calibri" w:cs="Calibri"/>
                <w:sz w:val="19"/>
                <w:szCs w:val="19"/>
              </w:rPr>
            </w:pPr>
          </w:p>
        </w:tc>
        <w:tc>
          <w:tcPr>
            <w:tcW w:w="792" w:type="dxa"/>
            <w:tcBorders>
              <w:bottom w:val="single" w:sz="12" w:space="0" w:color="auto"/>
            </w:tcBorders>
          </w:tcPr>
          <w:p w14:paraId="70B77446" w14:textId="77777777" w:rsidR="007C3204" w:rsidRPr="007C3204" w:rsidRDefault="007C3204" w:rsidP="007C3204">
            <w:pPr>
              <w:spacing w:before="100"/>
              <w:jc w:val="center"/>
              <w:rPr>
                <w:rFonts w:ascii="Calibri" w:hAnsi="Calibri" w:cs="Calibri"/>
                <w:sz w:val="19"/>
                <w:szCs w:val="19"/>
              </w:rPr>
            </w:pPr>
          </w:p>
        </w:tc>
        <w:tc>
          <w:tcPr>
            <w:tcW w:w="985" w:type="dxa"/>
            <w:tcBorders>
              <w:bottom w:val="single" w:sz="12" w:space="0" w:color="auto"/>
              <w:right w:val="single" w:sz="12" w:space="0" w:color="auto"/>
            </w:tcBorders>
          </w:tcPr>
          <w:p w14:paraId="48F49D70" w14:textId="77777777" w:rsidR="007C3204" w:rsidRPr="007C3204" w:rsidRDefault="007C3204" w:rsidP="007C3204">
            <w:pPr>
              <w:spacing w:before="100"/>
              <w:jc w:val="center"/>
              <w:rPr>
                <w:rFonts w:ascii="Calibri" w:hAnsi="Calibri" w:cs="Calibri"/>
                <w:sz w:val="19"/>
                <w:szCs w:val="19"/>
              </w:rPr>
            </w:pPr>
          </w:p>
        </w:tc>
      </w:tr>
      <w:tr w:rsidR="007C3204" w:rsidRPr="007C3204" w14:paraId="6755D273" w14:textId="77777777" w:rsidTr="003B5A1F">
        <w:tc>
          <w:tcPr>
            <w:tcW w:w="9330" w:type="dxa"/>
            <w:gridSpan w:val="11"/>
            <w:tcBorders>
              <w:top w:val="single" w:sz="12" w:space="0" w:color="auto"/>
              <w:left w:val="nil"/>
              <w:bottom w:val="single" w:sz="12" w:space="0" w:color="auto"/>
              <w:right w:val="nil"/>
            </w:tcBorders>
          </w:tcPr>
          <w:p w14:paraId="5BB5C510" w14:textId="77777777" w:rsidR="007C3204" w:rsidRPr="007C3204" w:rsidRDefault="007C3204" w:rsidP="007C3204">
            <w:pPr>
              <w:rPr>
                <w:rFonts w:ascii="Calibri" w:hAnsi="Calibri" w:cs="Calibri"/>
                <w:sz w:val="16"/>
                <w:szCs w:val="16"/>
              </w:rPr>
            </w:pPr>
          </w:p>
        </w:tc>
      </w:tr>
      <w:tr w:rsidR="007C3204" w:rsidRPr="007C3204" w14:paraId="33CB08E5" w14:textId="77777777" w:rsidTr="003B5A1F">
        <w:tc>
          <w:tcPr>
            <w:tcW w:w="1037" w:type="dxa"/>
            <w:vMerge w:val="restart"/>
            <w:tcBorders>
              <w:top w:val="single" w:sz="12" w:space="0" w:color="auto"/>
              <w:left w:val="single" w:sz="12" w:space="0" w:color="auto"/>
              <w:bottom w:val="single" w:sz="12" w:space="0" w:color="auto"/>
              <w:right w:val="single" w:sz="12" w:space="0" w:color="auto"/>
            </w:tcBorders>
          </w:tcPr>
          <w:p w14:paraId="6277653C" w14:textId="77777777" w:rsidR="007C3204" w:rsidRPr="007C3204" w:rsidRDefault="007C3204" w:rsidP="007C3204">
            <w:pPr>
              <w:spacing w:before="100"/>
              <w:jc w:val="center"/>
              <w:rPr>
                <w:rFonts w:ascii="Calibri" w:hAnsi="Calibri" w:cs="Calibri"/>
                <w:sz w:val="19"/>
                <w:szCs w:val="19"/>
              </w:rPr>
            </w:pPr>
          </w:p>
        </w:tc>
        <w:tc>
          <w:tcPr>
            <w:tcW w:w="4158" w:type="dxa"/>
            <w:gridSpan w:val="5"/>
            <w:tcBorders>
              <w:top w:val="single" w:sz="12" w:space="0" w:color="auto"/>
              <w:left w:val="single" w:sz="12" w:space="0" w:color="auto"/>
              <w:bottom w:val="single" w:sz="12" w:space="0" w:color="auto"/>
              <w:right w:val="single" w:sz="12" w:space="0" w:color="auto"/>
            </w:tcBorders>
          </w:tcPr>
          <w:p w14:paraId="19739860"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Region B – SW Florida</w:t>
            </w:r>
          </w:p>
        </w:tc>
        <w:tc>
          <w:tcPr>
            <w:tcW w:w="4135" w:type="dxa"/>
            <w:gridSpan w:val="5"/>
            <w:tcBorders>
              <w:top w:val="single" w:sz="12" w:space="0" w:color="auto"/>
              <w:left w:val="single" w:sz="12" w:space="0" w:color="auto"/>
              <w:bottom w:val="single" w:sz="12" w:space="0" w:color="auto"/>
              <w:right w:val="single" w:sz="12" w:space="0" w:color="auto"/>
            </w:tcBorders>
          </w:tcPr>
          <w:p w14:paraId="02A94BBB"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Region C – SE Florida</w:t>
            </w:r>
          </w:p>
        </w:tc>
      </w:tr>
      <w:tr w:rsidR="007C3204" w:rsidRPr="007C3204" w14:paraId="5B6AC0A0" w14:textId="77777777" w:rsidTr="003B5A1F">
        <w:tc>
          <w:tcPr>
            <w:tcW w:w="1037" w:type="dxa"/>
            <w:vMerge/>
            <w:tcBorders>
              <w:top w:val="single" w:sz="12" w:space="0" w:color="auto"/>
              <w:left w:val="single" w:sz="12" w:space="0" w:color="auto"/>
              <w:bottom w:val="single" w:sz="12" w:space="0" w:color="auto"/>
              <w:right w:val="single" w:sz="12" w:space="0" w:color="auto"/>
            </w:tcBorders>
          </w:tcPr>
          <w:p w14:paraId="0F21095F" w14:textId="77777777" w:rsidR="007C3204" w:rsidRPr="007C3204" w:rsidRDefault="007C3204" w:rsidP="007C3204">
            <w:pPr>
              <w:spacing w:before="100"/>
              <w:jc w:val="center"/>
              <w:rPr>
                <w:rFonts w:ascii="Calibri" w:hAnsi="Calibri" w:cs="Calibri"/>
                <w:sz w:val="19"/>
                <w:szCs w:val="19"/>
              </w:rPr>
            </w:pPr>
          </w:p>
        </w:tc>
        <w:tc>
          <w:tcPr>
            <w:tcW w:w="1641" w:type="dxa"/>
            <w:gridSpan w:val="2"/>
            <w:tcBorders>
              <w:top w:val="single" w:sz="12" w:space="0" w:color="auto"/>
              <w:left w:val="single" w:sz="12" w:space="0" w:color="auto"/>
              <w:bottom w:val="single" w:sz="12" w:space="0" w:color="auto"/>
              <w:right w:val="single" w:sz="12" w:space="0" w:color="auto"/>
            </w:tcBorders>
            <w:vAlign w:val="center"/>
          </w:tcPr>
          <w:p w14:paraId="01713345"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Reference Hurricane Set</w:t>
            </w:r>
          </w:p>
        </w:tc>
        <w:tc>
          <w:tcPr>
            <w:tcW w:w="1532" w:type="dxa"/>
            <w:gridSpan w:val="2"/>
            <w:tcBorders>
              <w:top w:val="single" w:sz="12" w:space="0" w:color="auto"/>
              <w:left w:val="single" w:sz="12" w:space="0" w:color="auto"/>
              <w:bottom w:val="single" w:sz="12" w:space="0" w:color="auto"/>
              <w:right w:val="single" w:sz="12" w:space="0" w:color="auto"/>
            </w:tcBorders>
            <w:vAlign w:val="center"/>
          </w:tcPr>
          <w:p w14:paraId="6EC8828E"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Model Base Hurricane Set</w:t>
            </w:r>
          </w:p>
        </w:tc>
        <w:tc>
          <w:tcPr>
            <w:tcW w:w="985" w:type="dxa"/>
            <w:tcBorders>
              <w:top w:val="single" w:sz="12" w:space="0" w:color="auto"/>
              <w:left w:val="single" w:sz="12" w:space="0" w:color="auto"/>
              <w:bottom w:val="single" w:sz="12" w:space="0" w:color="auto"/>
              <w:right w:val="single" w:sz="12" w:space="0" w:color="auto"/>
            </w:tcBorders>
            <w:vAlign w:val="center"/>
          </w:tcPr>
          <w:p w14:paraId="1D456D09"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Modeled</w:t>
            </w:r>
          </w:p>
        </w:tc>
        <w:tc>
          <w:tcPr>
            <w:tcW w:w="1644" w:type="dxa"/>
            <w:gridSpan w:val="2"/>
            <w:tcBorders>
              <w:top w:val="single" w:sz="12" w:space="0" w:color="auto"/>
              <w:left w:val="single" w:sz="12" w:space="0" w:color="auto"/>
              <w:bottom w:val="single" w:sz="12" w:space="0" w:color="auto"/>
              <w:right w:val="single" w:sz="12" w:space="0" w:color="auto"/>
            </w:tcBorders>
            <w:vAlign w:val="center"/>
          </w:tcPr>
          <w:p w14:paraId="0B74C36C"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Reference Hurricane Set</w:t>
            </w:r>
          </w:p>
        </w:tc>
        <w:tc>
          <w:tcPr>
            <w:tcW w:w="1506" w:type="dxa"/>
            <w:gridSpan w:val="2"/>
            <w:tcBorders>
              <w:top w:val="single" w:sz="12" w:space="0" w:color="auto"/>
              <w:left w:val="single" w:sz="12" w:space="0" w:color="auto"/>
              <w:bottom w:val="single" w:sz="12" w:space="0" w:color="auto"/>
              <w:right w:val="single" w:sz="12" w:space="0" w:color="auto"/>
            </w:tcBorders>
            <w:vAlign w:val="center"/>
          </w:tcPr>
          <w:p w14:paraId="1979AED9"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Model Base Hurricane Set</w:t>
            </w:r>
          </w:p>
        </w:tc>
        <w:tc>
          <w:tcPr>
            <w:tcW w:w="985" w:type="dxa"/>
            <w:tcBorders>
              <w:top w:val="single" w:sz="12" w:space="0" w:color="auto"/>
              <w:left w:val="single" w:sz="12" w:space="0" w:color="auto"/>
              <w:bottom w:val="single" w:sz="12" w:space="0" w:color="auto"/>
              <w:right w:val="single" w:sz="12" w:space="0" w:color="auto"/>
            </w:tcBorders>
            <w:vAlign w:val="center"/>
          </w:tcPr>
          <w:p w14:paraId="6C357F8A"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Modeled</w:t>
            </w:r>
          </w:p>
        </w:tc>
      </w:tr>
      <w:tr w:rsidR="007C3204" w:rsidRPr="007C3204" w14:paraId="61B54CEB" w14:textId="77777777" w:rsidTr="003B5A1F">
        <w:tc>
          <w:tcPr>
            <w:tcW w:w="1037" w:type="dxa"/>
            <w:tcBorders>
              <w:top w:val="single" w:sz="12" w:space="0" w:color="auto"/>
              <w:left w:val="single" w:sz="12" w:space="0" w:color="auto"/>
              <w:bottom w:val="single" w:sz="12" w:space="0" w:color="auto"/>
            </w:tcBorders>
          </w:tcPr>
          <w:p w14:paraId="296C9EC1"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Category</w:t>
            </w:r>
          </w:p>
        </w:tc>
        <w:tc>
          <w:tcPr>
            <w:tcW w:w="652" w:type="dxa"/>
            <w:tcBorders>
              <w:top w:val="single" w:sz="12" w:space="0" w:color="auto"/>
              <w:bottom w:val="single" w:sz="12" w:space="0" w:color="auto"/>
            </w:tcBorders>
          </w:tcPr>
          <w:p w14:paraId="471329C7"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Nbr</w:t>
            </w:r>
          </w:p>
        </w:tc>
        <w:tc>
          <w:tcPr>
            <w:tcW w:w="989" w:type="dxa"/>
            <w:tcBorders>
              <w:top w:val="single" w:sz="12" w:space="0" w:color="auto"/>
              <w:bottom w:val="single" w:sz="12" w:space="0" w:color="auto"/>
            </w:tcBorders>
          </w:tcPr>
          <w:p w14:paraId="4536A510"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Rate</w:t>
            </w:r>
          </w:p>
        </w:tc>
        <w:tc>
          <w:tcPr>
            <w:tcW w:w="714" w:type="dxa"/>
            <w:tcBorders>
              <w:top w:val="single" w:sz="12" w:space="0" w:color="auto"/>
              <w:bottom w:val="single" w:sz="12" w:space="0" w:color="auto"/>
            </w:tcBorders>
          </w:tcPr>
          <w:p w14:paraId="5C67349F"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Nbr</w:t>
            </w:r>
          </w:p>
        </w:tc>
        <w:tc>
          <w:tcPr>
            <w:tcW w:w="818" w:type="dxa"/>
            <w:tcBorders>
              <w:top w:val="single" w:sz="12" w:space="0" w:color="auto"/>
              <w:bottom w:val="single" w:sz="12" w:space="0" w:color="auto"/>
            </w:tcBorders>
          </w:tcPr>
          <w:p w14:paraId="7E5AA17B"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Rate</w:t>
            </w:r>
          </w:p>
        </w:tc>
        <w:tc>
          <w:tcPr>
            <w:tcW w:w="985" w:type="dxa"/>
            <w:tcBorders>
              <w:top w:val="single" w:sz="12" w:space="0" w:color="auto"/>
              <w:bottom w:val="single" w:sz="12" w:space="0" w:color="auto"/>
              <w:right w:val="single" w:sz="12" w:space="0" w:color="auto"/>
            </w:tcBorders>
          </w:tcPr>
          <w:p w14:paraId="75F1F732"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Rate</w:t>
            </w:r>
          </w:p>
        </w:tc>
        <w:tc>
          <w:tcPr>
            <w:tcW w:w="705" w:type="dxa"/>
            <w:tcBorders>
              <w:top w:val="single" w:sz="12" w:space="0" w:color="auto"/>
              <w:left w:val="single" w:sz="12" w:space="0" w:color="auto"/>
              <w:bottom w:val="single" w:sz="12" w:space="0" w:color="auto"/>
            </w:tcBorders>
          </w:tcPr>
          <w:p w14:paraId="5EA541C2"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Nbr</w:t>
            </w:r>
          </w:p>
        </w:tc>
        <w:tc>
          <w:tcPr>
            <w:tcW w:w="939" w:type="dxa"/>
            <w:tcBorders>
              <w:top w:val="single" w:sz="12" w:space="0" w:color="auto"/>
              <w:bottom w:val="single" w:sz="12" w:space="0" w:color="auto"/>
            </w:tcBorders>
          </w:tcPr>
          <w:p w14:paraId="04D88E6A"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Rate</w:t>
            </w:r>
          </w:p>
        </w:tc>
        <w:tc>
          <w:tcPr>
            <w:tcW w:w="714" w:type="dxa"/>
            <w:tcBorders>
              <w:top w:val="single" w:sz="12" w:space="0" w:color="auto"/>
              <w:bottom w:val="single" w:sz="12" w:space="0" w:color="auto"/>
            </w:tcBorders>
          </w:tcPr>
          <w:p w14:paraId="02DC314F"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Nbr</w:t>
            </w:r>
          </w:p>
        </w:tc>
        <w:tc>
          <w:tcPr>
            <w:tcW w:w="792" w:type="dxa"/>
            <w:tcBorders>
              <w:top w:val="single" w:sz="12" w:space="0" w:color="auto"/>
              <w:bottom w:val="single" w:sz="12" w:space="0" w:color="auto"/>
            </w:tcBorders>
          </w:tcPr>
          <w:p w14:paraId="545C4B09"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Rate</w:t>
            </w:r>
          </w:p>
        </w:tc>
        <w:tc>
          <w:tcPr>
            <w:tcW w:w="985" w:type="dxa"/>
            <w:tcBorders>
              <w:top w:val="single" w:sz="12" w:space="0" w:color="auto"/>
              <w:bottom w:val="single" w:sz="12" w:space="0" w:color="auto"/>
              <w:right w:val="single" w:sz="12" w:space="0" w:color="auto"/>
            </w:tcBorders>
          </w:tcPr>
          <w:p w14:paraId="73B77FF8"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Rate</w:t>
            </w:r>
          </w:p>
        </w:tc>
      </w:tr>
      <w:tr w:rsidR="007C3204" w:rsidRPr="007C3204" w14:paraId="78EBBF65" w14:textId="77777777" w:rsidTr="003B5A1F">
        <w:tc>
          <w:tcPr>
            <w:tcW w:w="1037" w:type="dxa"/>
            <w:tcBorders>
              <w:top w:val="single" w:sz="12" w:space="0" w:color="auto"/>
              <w:left w:val="single" w:sz="12" w:space="0" w:color="auto"/>
            </w:tcBorders>
          </w:tcPr>
          <w:p w14:paraId="0354CF15"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1</w:t>
            </w:r>
          </w:p>
        </w:tc>
        <w:tc>
          <w:tcPr>
            <w:tcW w:w="652" w:type="dxa"/>
            <w:tcBorders>
              <w:top w:val="single" w:sz="12" w:space="0" w:color="auto"/>
            </w:tcBorders>
          </w:tcPr>
          <w:p w14:paraId="679907D5"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7</w:t>
            </w:r>
          </w:p>
        </w:tc>
        <w:tc>
          <w:tcPr>
            <w:tcW w:w="989" w:type="dxa"/>
            <w:tcBorders>
              <w:top w:val="single" w:sz="12" w:space="0" w:color="auto"/>
            </w:tcBorders>
          </w:tcPr>
          <w:p w14:paraId="74CE60DA"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0.056</w:t>
            </w:r>
          </w:p>
        </w:tc>
        <w:tc>
          <w:tcPr>
            <w:tcW w:w="714" w:type="dxa"/>
            <w:tcBorders>
              <w:top w:val="single" w:sz="12" w:space="0" w:color="auto"/>
            </w:tcBorders>
          </w:tcPr>
          <w:p w14:paraId="2C66804F" w14:textId="77777777" w:rsidR="007C3204" w:rsidRPr="007C3204" w:rsidRDefault="007C3204" w:rsidP="007C3204">
            <w:pPr>
              <w:spacing w:before="100"/>
              <w:jc w:val="center"/>
              <w:rPr>
                <w:rFonts w:ascii="Calibri" w:hAnsi="Calibri" w:cs="Calibri"/>
                <w:sz w:val="19"/>
                <w:szCs w:val="19"/>
              </w:rPr>
            </w:pPr>
          </w:p>
        </w:tc>
        <w:tc>
          <w:tcPr>
            <w:tcW w:w="818" w:type="dxa"/>
            <w:tcBorders>
              <w:top w:val="single" w:sz="12" w:space="0" w:color="auto"/>
            </w:tcBorders>
          </w:tcPr>
          <w:p w14:paraId="73552CF0" w14:textId="77777777" w:rsidR="007C3204" w:rsidRPr="007C3204" w:rsidRDefault="007C3204" w:rsidP="007C3204">
            <w:pPr>
              <w:spacing w:before="100"/>
              <w:jc w:val="center"/>
              <w:rPr>
                <w:rFonts w:ascii="Calibri" w:hAnsi="Calibri" w:cs="Calibri"/>
                <w:sz w:val="19"/>
                <w:szCs w:val="19"/>
              </w:rPr>
            </w:pPr>
          </w:p>
        </w:tc>
        <w:tc>
          <w:tcPr>
            <w:tcW w:w="985" w:type="dxa"/>
            <w:tcBorders>
              <w:top w:val="single" w:sz="12" w:space="0" w:color="auto"/>
              <w:right w:val="single" w:sz="12" w:space="0" w:color="auto"/>
            </w:tcBorders>
          </w:tcPr>
          <w:p w14:paraId="25A9F604" w14:textId="77777777" w:rsidR="007C3204" w:rsidRPr="007C3204" w:rsidRDefault="007C3204" w:rsidP="007C3204">
            <w:pPr>
              <w:spacing w:before="100"/>
              <w:jc w:val="center"/>
              <w:rPr>
                <w:rFonts w:ascii="Calibri" w:hAnsi="Calibri" w:cs="Calibri"/>
                <w:sz w:val="19"/>
                <w:szCs w:val="19"/>
              </w:rPr>
            </w:pPr>
          </w:p>
        </w:tc>
        <w:tc>
          <w:tcPr>
            <w:tcW w:w="705" w:type="dxa"/>
            <w:tcBorders>
              <w:top w:val="single" w:sz="12" w:space="0" w:color="auto"/>
              <w:left w:val="single" w:sz="12" w:space="0" w:color="auto"/>
            </w:tcBorders>
          </w:tcPr>
          <w:p w14:paraId="044FB0A1"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8</w:t>
            </w:r>
          </w:p>
        </w:tc>
        <w:tc>
          <w:tcPr>
            <w:tcW w:w="939" w:type="dxa"/>
            <w:tcBorders>
              <w:top w:val="single" w:sz="12" w:space="0" w:color="auto"/>
            </w:tcBorders>
          </w:tcPr>
          <w:p w14:paraId="0037B44F"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0.064</w:t>
            </w:r>
          </w:p>
        </w:tc>
        <w:tc>
          <w:tcPr>
            <w:tcW w:w="714" w:type="dxa"/>
            <w:tcBorders>
              <w:top w:val="single" w:sz="12" w:space="0" w:color="auto"/>
            </w:tcBorders>
          </w:tcPr>
          <w:p w14:paraId="740CE76E" w14:textId="77777777" w:rsidR="007C3204" w:rsidRPr="007C3204" w:rsidRDefault="007C3204" w:rsidP="007C3204">
            <w:pPr>
              <w:spacing w:before="100"/>
              <w:jc w:val="center"/>
              <w:rPr>
                <w:rFonts w:ascii="Calibri" w:hAnsi="Calibri" w:cs="Calibri"/>
                <w:sz w:val="19"/>
                <w:szCs w:val="19"/>
              </w:rPr>
            </w:pPr>
          </w:p>
        </w:tc>
        <w:tc>
          <w:tcPr>
            <w:tcW w:w="792" w:type="dxa"/>
            <w:tcBorders>
              <w:top w:val="single" w:sz="12" w:space="0" w:color="auto"/>
            </w:tcBorders>
          </w:tcPr>
          <w:p w14:paraId="2E1751A9" w14:textId="77777777" w:rsidR="007C3204" w:rsidRPr="007C3204" w:rsidRDefault="007C3204" w:rsidP="007C3204">
            <w:pPr>
              <w:spacing w:before="100"/>
              <w:jc w:val="center"/>
              <w:rPr>
                <w:rFonts w:ascii="Calibri" w:hAnsi="Calibri" w:cs="Calibri"/>
                <w:sz w:val="19"/>
                <w:szCs w:val="19"/>
              </w:rPr>
            </w:pPr>
          </w:p>
        </w:tc>
        <w:tc>
          <w:tcPr>
            <w:tcW w:w="985" w:type="dxa"/>
            <w:tcBorders>
              <w:top w:val="single" w:sz="12" w:space="0" w:color="auto"/>
              <w:right w:val="single" w:sz="12" w:space="0" w:color="auto"/>
            </w:tcBorders>
          </w:tcPr>
          <w:p w14:paraId="4FA49B6F" w14:textId="77777777" w:rsidR="007C3204" w:rsidRPr="007C3204" w:rsidRDefault="007C3204" w:rsidP="007C3204">
            <w:pPr>
              <w:spacing w:before="100"/>
              <w:jc w:val="center"/>
              <w:rPr>
                <w:rFonts w:ascii="Calibri" w:hAnsi="Calibri" w:cs="Calibri"/>
                <w:sz w:val="19"/>
                <w:szCs w:val="19"/>
              </w:rPr>
            </w:pPr>
          </w:p>
        </w:tc>
      </w:tr>
      <w:tr w:rsidR="007C3204" w:rsidRPr="007C3204" w14:paraId="59E9228A" w14:textId="77777777" w:rsidTr="003B5A1F">
        <w:tc>
          <w:tcPr>
            <w:tcW w:w="1037" w:type="dxa"/>
            <w:tcBorders>
              <w:left w:val="single" w:sz="12" w:space="0" w:color="auto"/>
            </w:tcBorders>
          </w:tcPr>
          <w:p w14:paraId="071A903D"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2</w:t>
            </w:r>
          </w:p>
        </w:tc>
        <w:tc>
          <w:tcPr>
            <w:tcW w:w="652" w:type="dxa"/>
          </w:tcPr>
          <w:p w14:paraId="211C2218"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4</w:t>
            </w:r>
          </w:p>
        </w:tc>
        <w:tc>
          <w:tcPr>
            <w:tcW w:w="989" w:type="dxa"/>
          </w:tcPr>
          <w:p w14:paraId="4F54B375"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0.032</w:t>
            </w:r>
          </w:p>
        </w:tc>
        <w:tc>
          <w:tcPr>
            <w:tcW w:w="714" w:type="dxa"/>
          </w:tcPr>
          <w:p w14:paraId="7F7566F1" w14:textId="77777777" w:rsidR="007C3204" w:rsidRPr="007C3204" w:rsidRDefault="007C3204" w:rsidP="007C3204">
            <w:pPr>
              <w:spacing w:before="100"/>
              <w:jc w:val="center"/>
              <w:rPr>
                <w:rFonts w:ascii="Calibri" w:hAnsi="Calibri" w:cs="Calibri"/>
                <w:sz w:val="19"/>
                <w:szCs w:val="19"/>
              </w:rPr>
            </w:pPr>
          </w:p>
        </w:tc>
        <w:tc>
          <w:tcPr>
            <w:tcW w:w="818" w:type="dxa"/>
          </w:tcPr>
          <w:p w14:paraId="55FB2AC7" w14:textId="77777777" w:rsidR="007C3204" w:rsidRPr="007C3204" w:rsidRDefault="007C3204" w:rsidP="007C3204">
            <w:pPr>
              <w:spacing w:before="100"/>
              <w:jc w:val="center"/>
              <w:rPr>
                <w:rFonts w:ascii="Calibri" w:hAnsi="Calibri" w:cs="Calibri"/>
                <w:sz w:val="19"/>
                <w:szCs w:val="19"/>
              </w:rPr>
            </w:pPr>
          </w:p>
        </w:tc>
        <w:tc>
          <w:tcPr>
            <w:tcW w:w="985" w:type="dxa"/>
            <w:tcBorders>
              <w:right w:val="single" w:sz="12" w:space="0" w:color="auto"/>
            </w:tcBorders>
          </w:tcPr>
          <w:p w14:paraId="1FA4FE9E" w14:textId="77777777" w:rsidR="007C3204" w:rsidRPr="007C3204" w:rsidRDefault="007C3204" w:rsidP="007C3204">
            <w:pPr>
              <w:spacing w:before="100"/>
              <w:jc w:val="center"/>
              <w:rPr>
                <w:rFonts w:ascii="Calibri" w:hAnsi="Calibri" w:cs="Calibri"/>
                <w:sz w:val="19"/>
                <w:szCs w:val="19"/>
              </w:rPr>
            </w:pPr>
          </w:p>
        </w:tc>
        <w:tc>
          <w:tcPr>
            <w:tcW w:w="705" w:type="dxa"/>
            <w:tcBorders>
              <w:left w:val="single" w:sz="12" w:space="0" w:color="auto"/>
            </w:tcBorders>
          </w:tcPr>
          <w:p w14:paraId="17C8C393"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7</w:t>
            </w:r>
          </w:p>
        </w:tc>
        <w:tc>
          <w:tcPr>
            <w:tcW w:w="939" w:type="dxa"/>
          </w:tcPr>
          <w:p w14:paraId="0C039F85"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0.056</w:t>
            </w:r>
          </w:p>
        </w:tc>
        <w:tc>
          <w:tcPr>
            <w:tcW w:w="714" w:type="dxa"/>
          </w:tcPr>
          <w:p w14:paraId="020B5EE0" w14:textId="77777777" w:rsidR="007C3204" w:rsidRPr="007C3204" w:rsidRDefault="007C3204" w:rsidP="007C3204">
            <w:pPr>
              <w:spacing w:before="100"/>
              <w:jc w:val="center"/>
              <w:rPr>
                <w:rFonts w:ascii="Calibri" w:hAnsi="Calibri" w:cs="Calibri"/>
                <w:sz w:val="19"/>
                <w:szCs w:val="19"/>
              </w:rPr>
            </w:pPr>
          </w:p>
        </w:tc>
        <w:tc>
          <w:tcPr>
            <w:tcW w:w="792" w:type="dxa"/>
          </w:tcPr>
          <w:p w14:paraId="09437BA3" w14:textId="77777777" w:rsidR="007C3204" w:rsidRPr="007C3204" w:rsidRDefault="007C3204" w:rsidP="007C3204">
            <w:pPr>
              <w:spacing w:before="100"/>
              <w:jc w:val="center"/>
              <w:rPr>
                <w:rFonts w:ascii="Calibri" w:hAnsi="Calibri" w:cs="Calibri"/>
                <w:sz w:val="19"/>
                <w:szCs w:val="19"/>
              </w:rPr>
            </w:pPr>
          </w:p>
        </w:tc>
        <w:tc>
          <w:tcPr>
            <w:tcW w:w="985" w:type="dxa"/>
            <w:tcBorders>
              <w:right w:val="single" w:sz="12" w:space="0" w:color="auto"/>
            </w:tcBorders>
          </w:tcPr>
          <w:p w14:paraId="7CEAE1E6" w14:textId="77777777" w:rsidR="007C3204" w:rsidRPr="007C3204" w:rsidRDefault="007C3204" w:rsidP="007C3204">
            <w:pPr>
              <w:spacing w:before="100"/>
              <w:jc w:val="center"/>
              <w:rPr>
                <w:rFonts w:ascii="Calibri" w:hAnsi="Calibri" w:cs="Calibri"/>
                <w:sz w:val="19"/>
                <w:szCs w:val="19"/>
              </w:rPr>
            </w:pPr>
          </w:p>
        </w:tc>
      </w:tr>
      <w:tr w:rsidR="007C3204" w:rsidRPr="007C3204" w14:paraId="735E42F0" w14:textId="77777777" w:rsidTr="003B5A1F">
        <w:tc>
          <w:tcPr>
            <w:tcW w:w="1037" w:type="dxa"/>
            <w:tcBorders>
              <w:left w:val="single" w:sz="12" w:space="0" w:color="auto"/>
            </w:tcBorders>
          </w:tcPr>
          <w:p w14:paraId="5FDEEBB6"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3</w:t>
            </w:r>
          </w:p>
        </w:tc>
        <w:tc>
          <w:tcPr>
            <w:tcW w:w="652" w:type="dxa"/>
          </w:tcPr>
          <w:p w14:paraId="06058E52"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6</w:t>
            </w:r>
          </w:p>
        </w:tc>
        <w:tc>
          <w:tcPr>
            <w:tcW w:w="989" w:type="dxa"/>
          </w:tcPr>
          <w:p w14:paraId="1E31942B"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0.048</w:t>
            </w:r>
          </w:p>
        </w:tc>
        <w:tc>
          <w:tcPr>
            <w:tcW w:w="714" w:type="dxa"/>
          </w:tcPr>
          <w:p w14:paraId="6F0DE7D2" w14:textId="77777777" w:rsidR="007C3204" w:rsidRPr="007C3204" w:rsidRDefault="007C3204" w:rsidP="007C3204">
            <w:pPr>
              <w:spacing w:before="100"/>
              <w:jc w:val="center"/>
              <w:rPr>
                <w:rFonts w:ascii="Calibri" w:hAnsi="Calibri" w:cs="Calibri"/>
                <w:sz w:val="19"/>
                <w:szCs w:val="19"/>
              </w:rPr>
            </w:pPr>
          </w:p>
        </w:tc>
        <w:tc>
          <w:tcPr>
            <w:tcW w:w="818" w:type="dxa"/>
          </w:tcPr>
          <w:p w14:paraId="038357F5" w14:textId="77777777" w:rsidR="007C3204" w:rsidRPr="007C3204" w:rsidRDefault="007C3204" w:rsidP="007C3204">
            <w:pPr>
              <w:spacing w:before="100"/>
              <w:jc w:val="center"/>
              <w:rPr>
                <w:rFonts w:ascii="Calibri" w:hAnsi="Calibri" w:cs="Calibri"/>
                <w:sz w:val="19"/>
                <w:szCs w:val="19"/>
              </w:rPr>
            </w:pPr>
          </w:p>
        </w:tc>
        <w:tc>
          <w:tcPr>
            <w:tcW w:w="985" w:type="dxa"/>
            <w:tcBorders>
              <w:right w:val="single" w:sz="12" w:space="0" w:color="auto"/>
            </w:tcBorders>
          </w:tcPr>
          <w:p w14:paraId="60D1FE6F" w14:textId="77777777" w:rsidR="007C3204" w:rsidRPr="007C3204" w:rsidRDefault="007C3204" w:rsidP="007C3204">
            <w:pPr>
              <w:spacing w:before="100"/>
              <w:jc w:val="center"/>
              <w:rPr>
                <w:rFonts w:ascii="Calibri" w:hAnsi="Calibri" w:cs="Calibri"/>
                <w:sz w:val="19"/>
                <w:szCs w:val="19"/>
              </w:rPr>
            </w:pPr>
          </w:p>
        </w:tc>
        <w:tc>
          <w:tcPr>
            <w:tcW w:w="705" w:type="dxa"/>
            <w:tcBorders>
              <w:left w:val="single" w:sz="12" w:space="0" w:color="auto"/>
            </w:tcBorders>
          </w:tcPr>
          <w:p w14:paraId="731ADD82"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5</w:t>
            </w:r>
          </w:p>
        </w:tc>
        <w:tc>
          <w:tcPr>
            <w:tcW w:w="939" w:type="dxa"/>
          </w:tcPr>
          <w:p w14:paraId="68B0C7B9"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0.040</w:t>
            </w:r>
          </w:p>
        </w:tc>
        <w:tc>
          <w:tcPr>
            <w:tcW w:w="714" w:type="dxa"/>
          </w:tcPr>
          <w:p w14:paraId="60EAFC04" w14:textId="77777777" w:rsidR="007C3204" w:rsidRPr="007C3204" w:rsidRDefault="007C3204" w:rsidP="007C3204">
            <w:pPr>
              <w:spacing w:before="100"/>
              <w:jc w:val="center"/>
              <w:rPr>
                <w:rFonts w:ascii="Calibri" w:hAnsi="Calibri" w:cs="Calibri"/>
                <w:sz w:val="19"/>
                <w:szCs w:val="19"/>
              </w:rPr>
            </w:pPr>
          </w:p>
        </w:tc>
        <w:tc>
          <w:tcPr>
            <w:tcW w:w="792" w:type="dxa"/>
          </w:tcPr>
          <w:p w14:paraId="31D3104D" w14:textId="77777777" w:rsidR="007C3204" w:rsidRPr="007C3204" w:rsidRDefault="007C3204" w:rsidP="007C3204">
            <w:pPr>
              <w:spacing w:before="100"/>
              <w:jc w:val="center"/>
              <w:rPr>
                <w:rFonts w:ascii="Calibri" w:hAnsi="Calibri" w:cs="Calibri"/>
                <w:sz w:val="19"/>
                <w:szCs w:val="19"/>
              </w:rPr>
            </w:pPr>
          </w:p>
        </w:tc>
        <w:tc>
          <w:tcPr>
            <w:tcW w:w="985" w:type="dxa"/>
            <w:tcBorders>
              <w:right w:val="single" w:sz="12" w:space="0" w:color="auto"/>
            </w:tcBorders>
          </w:tcPr>
          <w:p w14:paraId="09253491" w14:textId="77777777" w:rsidR="007C3204" w:rsidRPr="007C3204" w:rsidRDefault="007C3204" w:rsidP="007C3204">
            <w:pPr>
              <w:spacing w:before="100"/>
              <w:jc w:val="center"/>
              <w:rPr>
                <w:rFonts w:ascii="Calibri" w:hAnsi="Calibri" w:cs="Calibri"/>
                <w:sz w:val="19"/>
                <w:szCs w:val="19"/>
              </w:rPr>
            </w:pPr>
          </w:p>
        </w:tc>
      </w:tr>
      <w:tr w:rsidR="007C3204" w:rsidRPr="007C3204" w14:paraId="152B255F" w14:textId="77777777" w:rsidTr="003B5A1F">
        <w:tc>
          <w:tcPr>
            <w:tcW w:w="1037" w:type="dxa"/>
            <w:tcBorders>
              <w:left w:val="single" w:sz="12" w:space="0" w:color="auto"/>
              <w:bottom w:val="single" w:sz="4" w:space="0" w:color="auto"/>
            </w:tcBorders>
          </w:tcPr>
          <w:p w14:paraId="023AEE19"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4</w:t>
            </w:r>
          </w:p>
        </w:tc>
        <w:tc>
          <w:tcPr>
            <w:tcW w:w="652" w:type="dxa"/>
            <w:tcBorders>
              <w:bottom w:val="single" w:sz="4" w:space="0" w:color="auto"/>
            </w:tcBorders>
          </w:tcPr>
          <w:p w14:paraId="29CCE0C4"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6</w:t>
            </w:r>
          </w:p>
        </w:tc>
        <w:tc>
          <w:tcPr>
            <w:tcW w:w="989" w:type="dxa"/>
            <w:tcBorders>
              <w:bottom w:val="single" w:sz="4" w:space="0" w:color="auto"/>
            </w:tcBorders>
          </w:tcPr>
          <w:p w14:paraId="33D79513"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0.048</w:t>
            </w:r>
          </w:p>
        </w:tc>
        <w:tc>
          <w:tcPr>
            <w:tcW w:w="714" w:type="dxa"/>
            <w:tcBorders>
              <w:bottom w:val="single" w:sz="4" w:space="0" w:color="auto"/>
            </w:tcBorders>
          </w:tcPr>
          <w:p w14:paraId="707ECA86" w14:textId="77777777" w:rsidR="007C3204" w:rsidRPr="007C3204" w:rsidRDefault="007C3204" w:rsidP="007C3204">
            <w:pPr>
              <w:spacing w:before="100"/>
              <w:jc w:val="center"/>
              <w:rPr>
                <w:rFonts w:ascii="Calibri" w:hAnsi="Calibri" w:cs="Calibri"/>
                <w:sz w:val="19"/>
                <w:szCs w:val="19"/>
              </w:rPr>
            </w:pPr>
          </w:p>
        </w:tc>
        <w:tc>
          <w:tcPr>
            <w:tcW w:w="818" w:type="dxa"/>
            <w:tcBorders>
              <w:bottom w:val="single" w:sz="4" w:space="0" w:color="auto"/>
            </w:tcBorders>
          </w:tcPr>
          <w:p w14:paraId="4B2C619A" w14:textId="77777777" w:rsidR="007C3204" w:rsidRPr="007C3204" w:rsidRDefault="007C3204" w:rsidP="007C3204">
            <w:pPr>
              <w:spacing w:before="100"/>
              <w:jc w:val="center"/>
              <w:rPr>
                <w:rFonts w:ascii="Calibri" w:hAnsi="Calibri" w:cs="Calibri"/>
                <w:sz w:val="19"/>
                <w:szCs w:val="19"/>
              </w:rPr>
            </w:pPr>
          </w:p>
        </w:tc>
        <w:tc>
          <w:tcPr>
            <w:tcW w:w="985" w:type="dxa"/>
            <w:tcBorders>
              <w:bottom w:val="single" w:sz="4" w:space="0" w:color="auto"/>
              <w:right w:val="single" w:sz="12" w:space="0" w:color="auto"/>
            </w:tcBorders>
          </w:tcPr>
          <w:p w14:paraId="00A93295" w14:textId="77777777" w:rsidR="007C3204" w:rsidRPr="007C3204" w:rsidRDefault="007C3204" w:rsidP="007C3204">
            <w:pPr>
              <w:spacing w:before="100"/>
              <w:jc w:val="center"/>
              <w:rPr>
                <w:rFonts w:ascii="Calibri" w:hAnsi="Calibri" w:cs="Calibri"/>
                <w:sz w:val="19"/>
                <w:szCs w:val="19"/>
              </w:rPr>
            </w:pPr>
          </w:p>
        </w:tc>
        <w:tc>
          <w:tcPr>
            <w:tcW w:w="705" w:type="dxa"/>
            <w:tcBorders>
              <w:left w:val="single" w:sz="12" w:space="0" w:color="auto"/>
              <w:bottom w:val="single" w:sz="4" w:space="0" w:color="auto"/>
            </w:tcBorders>
          </w:tcPr>
          <w:p w14:paraId="7606253D"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6</w:t>
            </w:r>
          </w:p>
        </w:tc>
        <w:tc>
          <w:tcPr>
            <w:tcW w:w="939" w:type="dxa"/>
            <w:tcBorders>
              <w:bottom w:val="single" w:sz="4" w:space="0" w:color="auto"/>
            </w:tcBorders>
          </w:tcPr>
          <w:p w14:paraId="64CF8E52"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0.048</w:t>
            </w:r>
          </w:p>
        </w:tc>
        <w:tc>
          <w:tcPr>
            <w:tcW w:w="714" w:type="dxa"/>
            <w:tcBorders>
              <w:bottom w:val="single" w:sz="4" w:space="0" w:color="auto"/>
            </w:tcBorders>
          </w:tcPr>
          <w:p w14:paraId="0993BA3B" w14:textId="77777777" w:rsidR="007C3204" w:rsidRPr="007C3204" w:rsidRDefault="007C3204" w:rsidP="007C3204">
            <w:pPr>
              <w:spacing w:before="100"/>
              <w:jc w:val="center"/>
              <w:rPr>
                <w:rFonts w:ascii="Calibri" w:hAnsi="Calibri" w:cs="Calibri"/>
                <w:sz w:val="19"/>
                <w:szCs w:val="19"/>
              </w:rPr>
            </w:pPr>
          </w:p>
        </w:tc>
        <w:tc>
          <w:tcPr>
            <w:tcW w:w="792" w:type="dxa"/>
            <w:tcBorders>
              <w:bottom w:val="single" w:sz="4" w:space="0" w:color="auto"/>
            </w:tcBorders>
          </w:tcPr>
          <w:p w14:paraId="035C2621" w14:textId="77777777" w:rsidR="007C3204" w:rsidRPr="007C3204" w:rsidRDefault="007C3204" w:rsidP="007C3204">
            <w:pPr>
              <w:spacing w:before="100"/>
              <w:jc w:val="center"/>
              <w:rPr>
                <w:rFonts w:ascii="Calibri" w:hAnsi="Calibri" w:cs="Calibri"/>
                <w:sz w:val="19"/>
                <w:szCs w:val="19"/>
              </w:rPr>
            </w:pPr>
          </w:p>
        </w:tc>
        <w:tc>
          <w:tcPr>
            <w:tcW w:w="985" w:type="dxa"/>
            <w:tcBorders>
              <w:bottom w:val="single" w:sz="4" w:space="0" w:color="auto"/>
              <w:right w:val="single" w:sz="12" w:space="0" w:color="auto"/>
            </w:tcBorders>
          </w:tcPr>
          <w:p w14:paraId="012F786A" w14:textId="77777777" w:rsidR="007C3204" w:rsidRPr="007C3204" w:rsidRDefault="007C3204" w:rsidP="007C3204">
            <w:pPr>
              <w:spacing w:before="100"/>
              <w:jc w:val="center"/>
              <w:rPr>
                <w:rFonts w:ascii="Calibri" w:hAnsi="Calibri" w:cs="Calibri"/>
                <w:sz w:val="19"/>
                <w:szCs w:val="19"/>
              </w:rPr>
            </w:pPr>
          </w:p>
        </w:tc>
      </w:tr>
      <w:tr w:rsidR="007C3204" w:rsidRPr="007C3204" w14:paraId="354F5267" w14:textId="77777777" w:rsidTr="003B5A1F">
        <w:tc>
          <w:tcPr>
            <w:tcW w:w="1037" w:type="dxa"/>
            <w:tcBorders>
              <w:left w:val="single" w:sz="12" w:space="0" w:color="auto"/>
              <w:bottom w:val="single" w:sz="12" w:space="0" w:color="auto"/>
            </w:tcBorders>
          </w:tcPr>
          <w:p w14:paraId="33455D18"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5</w:t>
            </w:r>
          </w:p>
        </w:tc>
        <w:tc>
          <w:tcPr>
            <w:tcW w:w="652" w:type="dxa"/>
            <w:tcBorders>
              <w:bottom w:val="single" w:sz="12" w:space="0" w:color="auto"/>
            </w:tcBorders>
          </w:tcPr>
          <w:p w14:paraId="07112DD0"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w:t>
            </w:r>
          </w:p>
        </w:tc>
        <w:tc>
          <w:tcPr>
            <w:tcW w:w="989" w:type="dxa"/>
            <w:tcBorders>
              <w:bottom w:val="single" w:sz="12" w:space="0" w:color="auto"/>
            </w:tcBorders>
          </w:tcPr>
          <w:p w14:paraId="3917365A"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0.000</w:t>
            </w:r>
          </w:p>
        </w:tc>
        <w:tc>
          <w:tcPr>
            <w:tcW w:w="714" w:type="dxa"/>
            <w:tcBorders>
              <w:bottom w:val="single" w:sz="12" w:space="0" w:color="auto"/>
            </w:tcBorders>
          </w:tcPr>
          <w:p w14:paraId="4A8CFC37" w14:textId="77777777" w:rsidR="007C3204" w:rsidRPr="007C3204" w:rsidRDefault="007C3204" w:rsidP="007C3204">
            <w:pPr>
              <w:spacing w:before="100"/>
              <w:jc w:val="center"/>
              <w:rPr>
                <w:rFonts w:ascii="Calibri" w:hAnsi="Calibri" w:cs="Calibri"/>
                <w:sz w:val="19"/>
                <w:szCs w:val="19"/>
              </w:rPr>
            </w:pPr>
          </w:p>
        </w:tc>
        <w:tc>
          <w:tcPr>
            <w:tcW w:w="818" w:type="dxa"/>
            <w:tcBorders>
              <w:bottom w:val="single" w:sz="12" w:space="0" w:color="auto"/>
            </w:tcBorders>
          </w:tcPr>
          <w:p w14:paraId="1DB4A027" w14:textId="77777777" w:rsidR="007C3204" w:rsidRPr="007C3204" w:rsidRDefault="007C3204" w:rsidP="007C3204">
            <w:pPr>
              <w:spacing w:before="100"/>
              <w:jc w:val="center"/>
              <w:rPr>
                <w:rFonts w:ascii="Calibri" w:hAnsi="Calibri" w:cs="Calibri"/>
                <w:sz w:val="19"/>
                <w:szCs w:val="19"/>
              </w:rPr>
            </w:pPr>
          </w:p>
        </w:tc>
        <w:tc>
          <w:tcPr>
            <w:tcW w:w="985" w:type="dxa"/>
            <w:tcBorders>
              <w:bottom w:val="single" w:sz="12" w:space="0" w:color="auto"/>
              <w:right w:val="single" w:sz="12" w:space="0" w:color="auto"/>
            </w:tcBorders>
          </w:tcPr>
          <w:p w14:paraId="3570A74D" w14:textId="77777777" w:rsidR="007C3204" w:rsidRPr="007C3204" w:rsidRDefault="007C3204" w:rsidP="007C3204">
            <w:pPr>
              <w:spacing w:before="100"/>
              <w:jc w:val="center"/>
              <w:rPr>
                <w:rFonts w:ascii="Calibri" w:hAnsi="Calibri" w:cs="Calibri"/>
                <w:sz w:val="19"/>
                <w:szCs w:val="19"/>
              </w:rPr>
            </w:pPr>
          </w:p>
        </w:tc>
        <w:tc>
          <w:tcPr>
            <w:tcW w:w="705" w:type="dxa"/>
            <w:tcBorders>
              <w:left w:val="single" w:sz="12" w:space="0" w:color="auto"/>
              <w:bottom w:val="single" w:sz="12" w:space="0" w:color="auto"/>
            </w:tcBorders>
          </w:tcPr>
          <w:p w14:paraId="3DCEF21D"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2</w:t>
            </w:r>
          </w:p>
        </w:tc>
        <w:tc>
          <w:tcPr>
            <w:tcW w:w="939" w:type="dxa"/>
            <w:tcBorders>
              <w:bottom w:val="single" w:sz="12" w:space="0" w:color="auto"/>
            </w:tcBorders>
          </w:tcPr>
          <w:p w14:paraId="472B24C4"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0.016</w:t>
            </w:r>
          </w:p>
        </w:tc>
        <w:tc>
          <w:tcPr>
            <w:tcW w:w="714" w:type="dxa"/>
            <w:tcBorders>
              <w:bottom w:val="single" w:sz="12" w:space="0" w:color="auto"/>
            </w:tcBorders>
          </w:tcPr>
          <w:p w14:paraId="5D2E5210" w14:textId="77777777" w:rsidR="007C3204" w:rsidRPr="007C3204" w:rsidRDefault="007C3204" w:rsidP="007C3204">
            <w:pPr>
              <w:spacing w:before="100"/>
              <w:jc w:val="center"/>
              <w:rPr>
                <w:rFonts w:ascii="Calibri" w:hAnsi="Calibri" w:cs="Calibri"/>
                <w:sz w:val="19"/>
                <w:szCs w:val="19"/>
              </w:rPr>
            </w:pPr>
          </w:p>
        </w:tc>
        <w:tc>
          <w:tcPr>
            <w:tcW w:w="792" w:type="dxa"/>
            <w:tcBorders>
              <w:bottom w:val="single" w:sz="12" w:space="0" w:color="auto"/>
            </w:tcBorders>
          </w:tcPr>
          <w:p w14:paraId="550F0801" w14:textId="77777777" w:rsidR="007C3204" w:rsidRPr="007C3204" w:rsidRDefault="007C3204" w:rsidP="007C3204">
            <w:pPr>
              <w:spacing w:before="100"/>
              <w:jc w:val="center"/>
              <w:rPr>
                <w:rFonts w:ascii="Calibri" w:hAnsi="Calibri" w:cs="Calibri"/>
                <w:sz w:val="19"/>
                <w:szCs w:val="19"/>
              </w:rPr>
            </w:pPr>
          </w:p>
        </w:tc>
        <w:tc>
          <w:tcPr>
            <w:tcW w:w="985" w:type="dxa"/>
            <w:tcBorders>
              <w:bottom w:val="single" w:sz="12" w:space="0" w:color="auto"/>
              <w:right w:val="single" w:sz="12" w:space="0" w:color="auto"/>
            </w:tcBorders>
          </w:tcPr>
          <w:p w14:paraId="3CB2E02F" w14:textId="77777777" w:rsidR="007C3204" w:rsidRPr="007C3204" w:rsidRDefault="007C3204" w:rsidP="007C3204">
            <w:pPr>
              <w:spacing w:before="100"/>
              <w:jc w:val="center"/>
              <w:rPr>
                <w:rFonts w:ascii="Calibri" w:hAnsi="Calibri" w:cs="Calibri"/>
                <w:sz w:val="19"/>
                <w:szCs w:val="19"/>
              </w:rPr>
            </w:pPr>
          </w:p>
        </w:tc>
      </w:tr>
      <w:tr w:rsidR="007C3204" w:rsidRPr="007C3204" w14:paraId="3D0ADEEC" w14:textId="77777777" w:rsidTr="003B5A1F">
        <w:tc>
          <w:tcPr>
            <w:tcW w:w="9330" w:type="dxa"/>
            <w:gridSpan w:val="11"/>
            <w:tcBorders>
              <w:top w:val="single" w:sz="12" w:space="0" w:color="auto"/>
              <w:left w:val="nil"/>
              <w:bottom w:val="single" w:sz="12" w:space="0" w:color="auto"/>
              <w:right w:val="nil"/>
            </w:tcBorders>
          </w:tcPr>
          <w:p w14:paraId="3F18FF67" w14:textId="77777777" w:rsidR="007C3204" w:rsidRPr="007C3204" w:rsidRDefault="007C3204" w:rsidP="007C3204">
            <w:pPr>
              <w:jc w:val="center"/>
              <w:rPr>
                <w:rFonts w:ascii="Calibri" w:hAnsi="Calibri" w:cs="Calibri"/>
                <w:sz w:val="16"/>
                <w:szCs w:val="16"/>
              </w:rPr>
            </w:pPr>
          </w:p>
        </w:tc>
      </w:tr>
      <w:tr w:rsidR="007C3204" w:rsidRPr="007C3204" w14:paraId="18B7FEE7" w14:textId="77777777" w:rsidTr="003B5A1F">
        <w:tc>
          <w:tcPr>
            <w:tcW w:w="1037" w:type="dxa"/>
            <w:vMerge w:val="restart"/>
            <w:tcBorders>
              <w:top w:val="single" w:sz="12" w:space="0" w:color="auto"/>
              <w:left w:val="single" w:sz="12" w:space="0" w:color="auto"/>
              <w:bottom w:val="single" w:sz="12" w:space="0" w:color="auto"/>
              <w:right w:val="single" w:sz="12" w:space="0" w:color="auto"/>
            </w:tcBorders>
          </w:tcPr>
          <w:p w14:paraId="6516C8AB" w14:textId="77777777" w:rsidR="007C3204" w:rsidRPr="007C3204" w:rsidRDefault="007C3204" w:rsidP="007C3204">
            <w:pPr>
              <w:spacing w:before="100"/>
              <w:jc w:val="center"/>
              <w:rPr>
                <w:rFonts w:ascii="Calibri" w:hAnsi="Calibri" w:cs="Calibri"/>
                <w:sz w:val="19"/>
                <w:szCs w:val="19"/>
              </w:rPr>
            </w:pPr>
          </w:p>
        </w:tc>
        <w:tc>
          <w:tcPr>
            <w:tcW w:w="4158" w:type="dxa"/>
            <w:gridSpan w:val="5"/>
            <w:tcBorders>
              <w:top w:val="single" w:sz="12" w:space="0" w:color="auto"/>
              <w:left w:val="single" w:sz="12" w:space="0" w:color="auto"/>
              <w:bottom w:val="single" w:sz="12" w:space="0" w:color="auto"/>
              <w:right w:val="single" w:sz="12" w:space="0" w:color="auto"/>
            </w:tcBorders>
          </w:tcPr>
          <w:p w14:paraId="361D2628"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Region D – NE Florida</w:t>
            </w:r>
          </w:p>
        </w:tc>
        <w:tc>
          <w:tcPr>
            <w:tcW w:w="4135" w:type="dxa"/>
            <w:gridSpan w:val="5"/>
            <w:tcBorders>
              <w:top w:val="single" w:sz="12" w:space="0" w:color="auto"/>
              <w:left w:val="single" w:sz="12" w:space="0" w:color="auto"/>
              <w:bottom w:val="single" w:sz="12" w:space="0" w:color="auto"/>
              <w:right w:val="single" w:sz="12" w:space="0" w:color="auto"/>
            </w:tcBorders>
          </w:tcPr>
          <w:p w14:paraId="174DA4CD"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Florida Bypassing Hurricanes</w:t>
            </w:r>
          </w:p>
        </w:tc>
      </w:tr>
      <w:tr w:rsidR="007C3204" w:rsidRPr="007C3204" w14:paraId="4D1E333A" w14:textId="77777777" w:rsidTr="003B5A1F">
        <w:tc>
          <w:tcPr>
            <w:tcW w:w="1037" w:type="dxa"/>
            <w:vMerge/>
            <w:tcBorders>
              <w:top w:val="single" w:sz="12" w:space="0" w:color="auto"/>
              <w:left w:val="single" w:sz="12" w:space="0" w:color="auto"/>
              <w:bottom w:val="single" w:sz="12" w:space="0" w:color="auto"/>
              <w:right w:val="single" w:sz="12" w:space="0" w:color="auto"/>
            </w:tcBorders>
          </w:tcPr>
          <w:p w14:paraId="65BAA0C2" w14:textId="77777777" w:rsidR="007C3204" w:rsidRPr="007C3204" w:rsidRDefault="007C3204" w:rsidP="007C3204">
            <w:pPr>
              <w:spacing w:before="100"/>
              <w:jc w:val="center"/>
              <w:rPr>
                <w:rFonts w:ascii="Calibri" w:hAnsi="Calibri" w:cs="Calibri"/>
                <w:sz w:val="19"/>
                <w:szCs w:val="19"/>
              </w:rPr>
            </w:pPr>
          </w:p>
        </w:tc>
        <w:tc>
          <w:tcPr>
            <w:tcW w:w="1641" w:type="dxa"/>
            <w:gridSpan w:val="2"/>
            <w:tcBorders>
              <w:top w:val="single" w:sz="12" w:space="0" w:color="auto"/>
              <w:left w:val="single" w:sz="12" w:space="0" w:color="auto"/>
              <w:bottom w:val="single" w:sz="12" w:space="0" w:color="auto"/>
              <w:right w:val="single" w:sz="12" w:space="0" w:color="auto"/>
            </w:tcBorders>
            <w:vAlign w:val="center"/>
          </w:tcPr>
          <w:p w14:paraId="43B61F33"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Reference Hurricane Set</w:t>
            </w:r>
          </w:p>
        </w:tc>
        <w:tc>
          <w:tcPr>
            <w:tcW w:w="1532" w:type="dxa"/>
            <w:gridSpan w:val="2"/>
            <w:tcBorders>
              <w:top w:val="single" w:sz="12" w:space="0" w:color="auto"/>
              <w:left w:val="single" w:sz="12" w:space="0" w:color="auto"/>
              <w:bottom w:val="single" w:sz="12" w:space="0" w:color="auto"/>
              <w:right w:val="single" w:sz="12" w:space="0" w:color="auto"/>
            </w:tcBorders>
            <w:vAlign w:val="center"/>
          </w:tcPr>
          <w:p w14:paraId="3CD7B082"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Model Base Hurricane Set</w:t>
            </w:r>
          </w:p>
        </w:tc>
        <w:tc>
          <w:tcPr>
            <w:tcW w:w="985" w:type="dxa"/>
            <w:tcBorders>
              <w:top w:val="single" w:sz="12" w:space="0" w:color="auto"/>
              <w:left w:val="single" w:sz="12" w:space="0" w:color="auto"/>
              <w:bottom w:val="single" w:sz="12" w:space="0" w:color="auto"/>
              <w:right w:val="single" w:sz="12" w:space="0" w:color="auto"/>
            </w:tcBorders>
            <w:vAlign w:val="center"/>
          </w:tcPr>
          <w:p w14:paraId="399B41EB"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Modeled</w:t>
            </w:r>
          </w:p>
        </w:tc>
        <w:tc>
          <w:tcPr>
            <w:tcW w:w="1644" w:type="dxa"/>
            <w:gridSpan w:val="2"/>
            <w:tcBorders>
              <w:top w:val="single" w:sz="12" w:space="0" w:color="auto"/>
              <w:left w:val="single" w:sz="12" w:space="0" w:color="auto"/>
              <w:bottom w:val="single" w:sz="12" w:space="0" w:color="auto"/>
              <w:right w:val="single" w:sz="12" w:space="0" w:color="auto"/>
            </w:tcBorders>
            <w:vAlign w:val="center"/>
          </w:tcPr>
          <w:p w14:paraId="143CB448"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Reference Hurricane Set</w:t>
            </w:r>
          </w:p>
        </w:tc>
        <w:tc>
          <w:tcPr>
            <w:tcW w:w="1506" w:type="dxa"/>
            <w:gridSpan w:val="2"/>
            <w:tcBorders>
              <w:top w:val="single" w:sz="12" w:space="0" w:color="auto"/>
              <w:left w:val="single" w:sz="12" w:space="0" w:color="auto"/>
              <w:bottom w:val="single" w:sz="12" w:space="0" w:color="auto"/>
              <w:right w:val="single" w:sz="12" w:space="0" w:color="auto"/>
            </w:tcBorders>
            <w:vAlign w:val="center"/>
          </w:tcPr>
          <w:p w14:paraId="77DCF4D0"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Model Base Hurricane Set</w:t>
            </w:r>
          </w:p>
        </w:tc>
        <w:tc>
          <w:tcPr>
            <w:tcW w:w="985" w:type="dxa"/>
            <w:tcBorders>
              <w:top w:val="single" w:sz="12" w:space="0" w:color="auto"/>
              <w:left w:val="single" w:sz="12" w:space="0" w:color="auto"/>
              <w:bottom w:val="single" w:sz="12" w:space="0" w:color="auto"/>
              <w:right w:val="single" w:sz="12" w:space="0" w:color="auto"/>
            </w:tcBorders>
            <w:vAlign w:val="center"/>
          </w:tcPr>
          <w:p w14:paraId="72A8B46A"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Modeled</w:t>
            </w:r>
          </w:p>
        </w:tc>
      </w:tr>
      <w:tr w:rsidR="007C3204" w:rsidRPr="007C3204" w14:paraId="7C18A065" w14:textId="77777777" w:rsidTr="003B5A1F">
        <w:tc>
          <w:tcPr>
            <w:tcW w:w="1037" w:type="dxa"/>
            <w:tcBorders>
              <w:top w:val="single" w:sz="12" w:space="0" w:color="auto"/>
              <w:left w:val="single" w:sz="12" w:space="0" w:color="auto"/>
              <w:bottom w:val="single" w:sz="12" w:space="0" w:color="auto"/>
              <w:right w:val="single" w:sz="12" w:space="0" w:color="auto"/>
            </w:tcBorders>
          </w:tcPr>
          <w:p w14:paraId="1AA0277E"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Category</w:t>
            </w:r>
          </w:p>
        </w:tc>
        <w:tc>
          <w:tcPr>
            <w:tcW w:w="652" w:type="dxa"/>
            <w:tcBorders>
              <w:top w:val="single" w:sz="12" w:space="0" w:color="auto"/>
              <w:left w:val="single" w:sz="12" w:space="0" w:color="auto"/>
              <w:bottom w:val="single" w:sz="12" w:space="0" w:color="auto"/>
              <w:right w:val="single" w:sz="12" w:space="0" w:color="auto"/>
            </w:tcBorders>
          </w:tcPr>
          <w:p w14:paraId="0D17C413"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Nbr</w:t>
            </w:r>
          </w:p>
        </w:tc>
        <w:tc>
          <w:tcPr>
            <w:tcW w:w="989" w:type="dxa"/>
            <w:tcBorders>
              <w:top w:val="single" w:sz="12" w:space="0" w:color="auto"/>
              <w:left w:val="single" w:sz="12" w:space="0" w:color="auto"/>
              <w:bottom w:val="single" w:sz="12" w:space="0" w:color="auto"/>
              <w:right w:val="single" w:sz="12" w:space="0" w:color="auto"/>
            </w:tcBorders>
          </w:tcPr>
          <w:p w14:paraId="63C9C253"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Rate</w:t>
            </w:r>
          </w:p>
        </w:tc>
        <w:tc>
          <w:tcPr>
            <w:tcW w:w="714" w:type="dxa"/>
            <w:tcBorders>
              <w:top w:val="single" w:sz="12" w:space="0" w:color="auto"/>
              <w:left w:val="single" w:sz="12" w:space="0" w:color="auto"/>
              <w:bottom w:val="single" w:sz="12" w:space="0" w:color="auto"/>
              <w:right w:val="single" w:sz="12" w:space="0" w:color="auto"/>
            </w:tcBorders>
          </w:tcPr>
          <w:p w14:paraId="4E30D78C"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Nbr</w:t>
            </w:r>
          </w:p>
        </w:tc>
        <w:tc>
          <w:tcPr>
            <w:tcW w:w="818" w:type="dxa"/>
            <w:tcBorders>
              <w:top w:val="single" w:sz="12" w:space="0" w:color="auto"/>
              <w:left w:val="single" w:sz="12" w:space="0" w:color="auto"/>
              <w:bottom w:val="single" w:sz="12" w:space="0" w:color="auto"/>
              <w:right w:val="single" w:sz="12" w:space="0" w:color="auto"/>
            </w:tcBorders>
          </w:tcPr>
          <w:p w14:paraId="42C9F731"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Rate</w:t>
            </w:r>
          </w:p>
        </w:tc>
        <w:tc>
          <w:tcPr>
            <w:tcW w:w="985" w:type="dxa"/>
            <w:tcBorders>
              <w:top w:val="single" w:sz="12" w:space="0" w:color="auto"/>
              <w:left w:val="single" w:sz="12" w:space="0" w:color="auto"/>
              <w:bottom w:val="single" w:sz="12" w:space="0" w:color="auto"/>
              <w:right w:val="single" w:sz="12" w:space="0" w:color="auto"/>
            </w:tcBorders>
          </w:tcPr>
          <w:p w14:paraId="591CEAC4"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Rate</w:t>
            </w:r>
          </w:p>
        </w:tc>
        <w:tc>
          <w:tcPr>
            <w:tcW w:w="705" w:type="dxa"/>
            <w:tcBorders>
              <w:top w:val="single" w:sz="12" w:space="0" w:color="auto"/>
              <w:left w:val="single" w:sz="12" w:space="0" w:color="auto"/>
              <w:bottom w:val="single" w:sz="12" w:space="0" w:color="auto"/>
              <w:right w:val="single" w:sz="12" w:space="0" w:color="auto"/>
            </w:tcBorders>
          </w:tcPr>
          <w:p w14:paraId="4567447C"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Nbr</w:t>
            </w:r>
          </w:p>
        </w:tc>
        <w:tc>
          <w:tcPr>
            <w:tcW w:w="939" w:type="dxa"/>
            <w:tcBorders>
              <w:top w:val="single" w:sz="12" w:space="0" w:color="auto"/>
              <w:left w:val="single" w:sz="12" w:space="0" w:color="auto"/>
              <w:bottom w:val="single" w:sz="12" w:space="0" w:color="auto"/>
              <w:right w:val="single" w:sz="12" w:space="0" w:color="auto"/>
            </w:tcBorders>
          </w:tcPr>
          <w:p w14:paraId="25BB1660"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Rate</w:t>
            </w:r>
          </w:p>
        </w:tc>
        <w:tc>
          <w:tcPr>
            <w:tcW w:w="714" w:type="dxa"/>
            <w:tcBorders>
              <w:top w:val="single" w:sz="12" w:space="0" w:color="auto"/>
              <w:left w:val="single" w:sz="12" w:space="0" w:color="auto"/>
              <w:bottom w:val="single" w:sz="12" w:space="0" w:color="auto"/>
              <w:right w:val="single" w:sz="12" w:space="0" w:color="auto"/>
            </w:tcBorders>
          </w:tcPr>
          <w:p w14:paraId="155625BD"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Nbr</w:t>
            </w:r>
          </w:p>
        </w:tc>
        <w:tc>
          <w:tcPr>
            <w:tcW w:w="792" w:type="dxa"/>
            <w:tcBorders>
              <w:top w:val="single" w:sz="12" w:space="0" w:color="auto"/>
              <w:left w:val="single" w:sz="12" w:space="0" w:color="auto"/>
              <w:bottom w:val="single" w:sz="12" w:space="0" w:color="auto"/>
              <w:right w:val="single" w:sz="12" w:space="0" w:color="auto"/>
            </w:tcBorders>
          </w:tcPr>
          <w:p w14:paraId="24F2745E"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Rate</w:t>
            </w:r>
          </w:p>
        </w:tc>
        <w:tc>
          <w:tcPr>
            <w:tcW w:w="985" w:type="dxa"/>
            <w:tcBorders>
              <w:top w:val="single" w:sz="12" w:space="0" w:color="auto"/>
              <w:left w:val="single" w:sz="12" w:space="0" w:color="auto"/>
              <w:bottom w:val="single" w:sz="12" w:space="0" w:color="auto"/>
              <w:right w:val="single" w:sz="12" w:space="0" w:color="auto"/>
            </w:tcBorders>
          </w:tcPr>
          <w:p w14:paraId="0466F02D"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Rate</w:t>
            </w:r>
          </w:p>
        </w:tc>
      </w:tr>
      <w:tr w:rsidR="007C3204" w:rsidRPr="007C3204" w14:paraId="685E2906" w14:textId="77777777" w:rsidTr="003B5A1F">
        <w:tc>
          <w:tcPr>
            <w:tcW w:w="1037" w:type="dxa"/>
            <w:tcBorders>
              <w:top w:val="single" w:sz="12" w:space="0" w:color="auto"/>
              <w:left w:val="single" w:sz="12" w:space="0" w:color="auto"/>
            </w:tcBorders>
          </w:tcPr>
          <w:p w14:paraId="57CE4FC8"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1</w:t>
            </w:r>
          </w:p>
        </w:tc>
        <w:tc>
          <w:tcPr>
            <w:tcW w:w="652" w:type="dxa"/>
            <w:tcBorders>
              <w:top w:val="single" w:sz="12" w:space="0" w:color="auto"/>
            </w:tcBorders>
          </w:tcPr>
          <w:p w14:paraId="20D786B2"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1</w:t>
            </w:r>
          </w:p>
        </w:tc>
        <w:tc>
          <w:tcPr>
            <w:tcW w:w="989" w:type="dxa"/>
            <w:tcBorders>
              <w:top w:val="single" w:sz="12" w:space="0" w:color="auto"/>
            </w:tcBorders>
          </w:tcPr>
          <w:p w14:paraId="075728BE"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0.008</w:t>
            </w:r>
          </w:p>
        </w:tc>
        <w:tc>
          <w:tcPr>
            <w:tcW w:w="714" w:type="dxa"/>
            <w:tcBorders>
              <w:top w:val="single" w:sz="12" w:space="0" w:color="auto"/>
            </w:tcBorders>
          </w:tcPr>
          <w:p w14:paraId="35C2BED7" w14:textId="77777777" w:rsidR="007C3204" w:rsidRPr="007C3204" w:rsidRDefault="007C3204" w:rsidP="007C3204">
            <w:pPr>
              <w:spacing w:before="100"/>
              <w:jc w:val="center"/>
              <w:rPr>
                <w:rFonts w:ascii="Calibri" w:hAnsi="Calibri" w:cs="Calibri"/>
                <w:sz w:val="19"/>
                <w:szCs w:val="19"/>
              </w:rPr>
            </w:pPr>
          </w:p>
        </w:tc>
        <w:tc>
          <w:tcPr>
            <w:tcW w:w="818" w:type="dxa"/>
            <w:tcBorders>
              <w:top w:val="single" w:sz="12" w:space="0" w:color="auto"/>
            </w:tcBorders>
          </w:tcPr>
          <w:p w14:paraId="0B201254" w14:textId="77777777" w:rsidR="007C3204" w:rsidRPr="007C3204" w:rsidRDefault="007C3204" w:rsidP="007C3204">
            <w:pPr>
              <w:spacing w:before="100"/>
              <w:jc w:val="center"/>
              <w:rPr>
                <w:rFonts w:ascii="Calibri" w:hAnsi="Calibri" w:cs="Calibri"/>
                <w:sz w:val="19"/>
                <w:szCs w:val="19"/>
              </w:rPr>
            </w:pPr>
          </w:p>
        </w:tc>
        <w:tc>
          <w:tcPr>
            <w:tcW w:w="985" w:type="dxa"/>
            <w:tcBorders>
              <w:top w:val="single" w:sz="12" w:space="0" w:color="auto"/>
              <w:right w:val="single" w:sz="12" w:space="0" w:color="auto"/>
            </w:tcBorders>
          </w:tcPr>
          <w:p w14:paraId="686BDA48" w14:textId="77777777" w:rsidR="007C3204" w:rsidRPr="007C3204" w:rsidRDefault="007C3204" w:rsidP="007C3204">
            <w:pPr>
              <w:spacing w:before="100"/>
              <w:jc w:val="center"/>
              <w:rPr>
                <w:rFonts w:ascii="Calibri" w:hAnsi="Calibri" w:cs="Calibri"/>
                <w:sz w:val="19"/>
                <w:szCs w:val="19"/>
              </w:rPr>
            </w:pPr>
          </w:p>
        </w:tc>
        <w:tc>
          <w:tcPr>
            <w:tcW w:w="705" w:type="dxa"/>
            <w:tcBorders>
              <w:top w:val="single" w:sz="12" w:space="0" w:color="auto"/>
              <w:left w:val="single" w:sz="12" w:space="0" w:color="auto"/>
            </w:tcBorders>
          </w:tcPr>
          <w:p w14:paraId="0CA1FE16"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5</w:t>
            </w:r>
          </w:p>
        </w:tc>
        <w:tc>
          <w:tcPr>
            <w:tcW w:w="939" w:type="dxa"/>
            <w:tcBorders>
              <w:top w:val="single" w:sz="12" w:space="0" w:color="auto"/>
            </w:tcBorders>
          </w:tcPr>
          <w:p w14:paraId="3D9D441F"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0.040</w:t>
            </w:r>
          </w:p>
        </w:tc>
        <w:tc>
          <w:tcPr>
            <w:tcW w:w="714" w:type="dxa"/>
            <w:tcBorders>
              <w:top w:val="single" w:sz="12" w:space="0" w:color="auto"/>
            </w:tcBorders>
          </w:tcPr>
          <w:p w14:paraId="554B2098" w14:textId="77777777" w:rsidR="007C3204" w:rsidRPr="007C3204" w:rsidRDefault="007C3204" w:rsidP="007C3204">
            <w:pPr>
              <w:spacing w:before="100"/>
              <w:jc w:val="center"/>
              <w:rPr>
                <w:rFonts w:ascii="Calibri" w:hAnsi="Calibri" w:cs="Calibri"/>
                <w:sz w:val="19"/>
                <w:szCs w:val="19"/>
              </w:rPr>
            </w:pPr>
          </w:p>
        </w:tc>
        <w:tc>
          <w:tcPr>
            <w:tcW w:w="792" w:type="dxa"/>
            <w:tcBorders>
              <w:top w:val="single" w:sz="12" w:space="0" w:color="auto"/>
            </w:tcBorders>
          </w:tcPr>
          <w:p w14:paraId="3E2E3E10" w14:textId="77777777" w:rsidR="007C3204" w:rsidRPr="007C3204" w:rsidRDefault="007C3204" w:rsidP="007C3204">
            <w:pPr>
              <w:spacing w:before="100"/>
              <w:jc w:val="center"/>
              <w:rPr>
                <w:rFonts w:ascii="Calibri" w:hAnsi="Calibri" w:cs="Calibri"/>
                <w:sz w:val="19"/>
                <w:szCs w:val="19"/>
              </w:rPr>
            </w:pPr>
          </w:p>
        </w:tc>
        <w:tc>
          <w:tcPr>
            <w:tcW w:w="985" w:type="dxa"/>
            <w:tcBorders>
              <w:top w:val="single" w:sz="12" w:space="0" w:color="auto"/>
              <w:right w:val="single" w:sz="12" w:space="0" w:color="auto"/>
            </w:tcBorders>
          </w:tcPr>
          <w:p w14:paraId="0F0FB34C" w14:textId="77777777" w:rsidR="007C3204" w:rsidRPr="007C3204" w:rsidRDefault="007C3204" w:rsidP="007C3204">
            <w:pPr>
              <w:spacing w:before="100"/>
              <w:jc w:val="center"/>
              <w:rPr>
                <w:rFonts w:ascii="Calibri" w:hAnsi="Calibri" w:cs="Calibri"/>
                <w:sz w:val="19"/>
                <w:szCs w:val="19"/>
              </w:rPr>
            </w:pPr>
          </w:p>
        </w:tc>
      </w:tr>
      <w:tr w:rsidR="007C3204" w:rsidRPr="007C3204" w14:paraId="4471A75C" w14:textId="77777777" w:rsidTr="003B5A1F">
        <w:tc>
          <w:tcPr>
            <w:tcW w:w="1037" w:type="dxa"/>
            <w:tcBorders>
              <w:left w:val="single" w:sz="12" w:space="0" w:color="auto"/>
            </w:tcBorders>
          </w:tcPr>
          <w:p w14:paraId="7F58B0C7"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2</w:t>
            </w:r>
          </w:p>
        </w:tc>
        <w:tc>
          <w:tcPr>
            <w:tcW w:w="652" w:type="dxa"/>
          </w:tcPr>
          <w:p w14:paraId="0882CE30"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2</w:t>
            </w:r>
          </w:p>
        </w:tc>
        <w:tc>
          <w:tcPr>
            <w:tcW w:w="989" w:type="dxa"/>
          </w:tcPr>
          <w:p w14:paraId="1D2CBFB6"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0.016</w:t>
            </w:r>
          </w:p>
        </w:tc>
        <w:tc>
          <w:tcPr>
            <w:tcW w:w="714" w:type="dxa"/>
          </w:tcPr>
          <w:p w14:paraId="58C36C67" w14:textId="77777777" w:rsidR="007C3204" w:rsidRPr="007C3204" w:rsidRDefault="007C3204" w:rsidP="007C3204">
            <w:pPr>
              <w:spacing w:before="100"/>
              <w:jc w:val="center"/>
              <w:rPr>
                <w:rFonts w:ascii="Calibri" w:hAnsi="Calibri" w:cs="Calibri"/>
                <w:sz w:val="19"/>
                <w:szCs w:val="19"/>
              </w:rPr>
            </w:pPr>
          </w:p>
        </w:tc>
        <w:tc>
          <w:tcPr>
            <w:tcW w:w="818" w:type="dxa"/>
          </w:tcPr>
          <w:p w14:paraId="5C22899A" w14:textId="77777777" w:rsidR="007C3204" w:rsidRPr="007C3204" w:rsidRDefault="007C3204" w:rsidP="007C3204">
            <w:pPr>
              <w:spacing w:before="100"/>
              <w:jc w:val="center"/>
              <w:rPr>
                <w:rFonts w:ascii="Calibri" w:hAnsi="Calibri" w:cs="Calibri"/>
                <w:sz w:val="19"/>
                <w:szCs w:val="19"/>
              </w:rPr>
            </w:pPr>
          </w:p>
        </w:tc>
        <w:tc>
          <w:tcPr>
            <w:tcW w:w="985" w:type="dxa"/>
            <w:tcBorders>
              <w:right w:val="single" w:sz="12" w:space="0" w:color="auto"/>
            </w:tcBorders>
          </w:tcPr>
          <w:p w14:paraId="3405BF26" w14:textId="77777777" w:rsidR="007C3204" w:rsidRPr="007C3204" w:rsidRDefault="007C3204" w:rsidP="007C3204">
            <w:pPr>
              <w:spacing w:before="100"/>
              <w:jc w:val="center"/>
              <w:rPr>
                <w:rFonts w:ascii="Calibri" w:hAnsi="Calibri" w:cs="Calibri"/>
                <w:sz w:val="19"/>
                <w:szCs w:val="19"/>
              </w:rPr>
            </w:pPr>
          </w:p>
        </w:tc>
        <w:tc>
          <w:tcPr>
            <w:tcW w:w="705" w:type="dxa"/>
            <w:tcBorders>
              <w:left w:val="single" w:sz="12" w:space="0" w:color="auto"/>
            </w:tcBorders>
          </w:tcPr>
          <w:p w14:paraId="5B82E55A"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3</w:t>
            </w:r>
          </w:p>
        </w:tc>
        <w:tc>
          <w:tcPr>
            <w:tcW w:w="939" w:type="dxa"/>
          </w:tcPr>
          <w:p w14:paraId="47A591A6"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0.024</w:t>
            </w:r>
          </w:p>
        </w:tc>
        <w:tc>
          <w:tcPr>
            <w:tcW w:w="714" w:type="dxa"/>
          </w:tcPr>
          <w:p w14:paraId="35D172FC" w14:textId="77777777" w:rsidR="007C3204" w:rsidRPr="007C3204" w:rsidRDefault="007C3204" w:rsidP="007C3204">
            <w:pPr>
              <w:spacing w:before="100"/>
              <w:jc w:val="center"/>
              <w:rPr>
                <w:rFonts w:ascii="Calibri" w:hAnsi="Calibri" w:cs="Calibri"/>
                <w:sz w:val="19"/>
                <w:szCs w:val="19"/>
              </w:rPr>
            </w:pPr>
          </w:p>
        </w:tc>
        <w:tc>
          <w:tcPr>
            <w:tcW w:w="792" w:type="dxa"/>
          </w:tcPr>
          <w:p w14:paraId="3F34F3AE" w14:textId="77777777" w:rsidR="007C3204" w:rsidRPr="007C3204" w:rsidRDefault="007C3204" w:rsidP="007C3204">
            <w:pPr>
              <w:spacing w:before="100"/>
              <w:jc w:val="center"/>
              <w:rPr>
                <w:rFonts w:ascii="Calibri" w:hAnsi="Calibri" w:cs="Calibri"/>
                <w:sz w:val="19"/>
                <w:szCs w:val="19"/>
              </w:rPr>
            </w:pPr>
          </w:p>
        </w:tc>
        <w:tc>
          <w:tcPr>
            <w:tcW w:w="985" w:type="dxa"/>
            <w:tcBorders>
              <w:right w:val="single" w:sz="12" w:space="0" w:color="auto"/>
            </w:tcBorders>
          </w:tcPr>
          <w:p w14:paraId="6D7534A6" w14:textId="77777777" w:rsidR="007C3204" w:rsidRPr="007C3204" w:rsidRDefault="007C3204" w:rsidP="007C3204">
            <w:pPr>
              <w:spacing w:before="100"/>
              <w:jc w:val="center"/>
              <w:rPr>
                <w:rFonts w:ascii="Calibri" w:hAnsi="Calibri" w:cs="Calibri"/>
                <w:sz w:val="19"/>
                <w:szCs w:val="19"/>
              </w:rPr>
            </w:pPr>
          </w:p>
        </w:tc>
      </w:tr>
      <w:tr w:rsidR="007C3204" w:rsidRPr="007C3204" w14:paraId="6B87859B" w14:textId="77777777" w:rsidTr="003B5A1F">
        <w:tc>
          <w:tcPr>
            <w:tcW w:w="1037" w:type="dxa"/>
            <w:tcBorders>
              <w:left w:val="single" w:sz="12" w:space="0" w:color="auto"/>
            </w:tcBorders>
          </w:tcPr>
          <w:p w14:paraId="572E535B"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3</w:t>
            </w:r>
          </w:p>
        </w:tc>
        <w:tc>
          <w:tcPr>
            <w:tcW w:w="652" w:type="dxa"/>
          </w:tcPr>
          <w:p w14:paraId="2740A938"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w:t>
            </w:r>
          </w:p>
        </w:tc>
        <w:tc>
          <w:tcPr>
            <w:tcW w:w="989" w:type="dxa"/>
          </w:tcPr>
          <w:p w14:paraId="76A8970B"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0.000</w:t>
            </w:r>
          </w:p>
        </w:tc>
        <w:tc>
          <w:tcPr>
            <w:tcW w:w="714" w:type="dxa"/>
          </w:tcPr>
          <w:p w14:paraId="3CB768B3" w14:textId="77777777" w:rsidR="007C3204" w:rsidRPr="007C3204" w:rsidRDefault="007C3204" w:rsidP="007C3204">
            <w:pPr>
              <w:spacing w:before="100"/>
              <w:jc w:val="center"/>
              <w:rPr>
                <w:rFonts w:ascii="Calibri" w:hAnsi="Calibri" w:cs="Calibri"/>
                <w:sz w:val="19"/>
                <w:szCs w:val="19"/>
              </w:rPr>
            </w:pPr>
          </w:p>
        </w:tc>
        <w:tc>
          <w:tcPr>
            <w:tcW w:w="818" w:type="dxa"/>
          </w:tcPr>
          <w:p w14:paraId="63385D7D" w14:textId="77777777" w:rsidR="007C3204" w:rsidRPr="007C3204" w:rsidRDefault="007C3204" w:rsidP="007C3204">
            <w:pPr>
              <w:spacing w:before="100"/>
              <w:jc w:val="center"/>
              <w:rPr>
                <w:rFonts w:ascii="Calibri" w:hAnsi="Calibri" w:cs="Calibri"/>
                <w:sz w:val="19"/>
                <w:szCs w:val="19"/>
              </w:rPr>
            </w:pPr>
          </w:p>
        </w:tc>
        <w:tc>
          <w:tcPr>
            <w:tcW w:w="985" w:type="dxa"/>
            <w:tcBorders>
              <w:right w:val="single" w:sz="12" w:space="0" w:color="auto"/>
            </w:tcBorders>
          </w:tcPr>
          <w:p w14:paraId="046762AD" w14:textId="77777777" w:rsidR="007C3204" w:rsidRPr="007C3204" w:rsidRDefault="007C3204" w:rsidP="007C3204">
            <w:pPr>
              <w:spacing w:before="100"/>
              <w:jc w:val="center"/>
              <w:rPr>
                <w:rFonts w:ascii="Calibri" w:hAnsi="Calibri" w:cs="Calibri"/>
                <w:sz w:val="19"/>
                <w:szCs w:val="19"/>
              </w:rPr>
            </w:pPr>
          </w:p>
        </w:tc>
        <w:tc>
          <w:tcPr>
            <w:tcW w:w="705" w:type="dxa"/>
            <w:tcBorders>
              <w:left w:val="single" w:sz="12" w:space="0" w:color="auto"/>
            </w:tcBorders>
          </w:tcPr>
          <w:p w14:paraId="0D41274C"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8</w:t>
            </w:r>
          </w:p>
        </w:tc>
        <w:tc>
          <w:tcPr>
            <w:tcW w:w="939" w:type="dxa"/>
          </w:tcPr>
          <w:p w14:paraId="178D34AD"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0.064</w:t>
            </w:r>
          </w:p>
        </w:tc>
        <w:tc>
          <w:tcPr>
            <w:tcW w:w="714" w:type="dxa"/>
          </w:tcPr>
          <w:p w14:paraId="1F2A8ED1" w14:textId="77777777" w:rsidR="007C3204" w:rsidRPr="007C3204" w:rsidRDefault="007C3204" w:rsidP="007C3204">
            <w:pPr>
              <w:spacing w:before="100"/>
              <w:jc w:val="center"/>
              <w:rPr>
                <w:rFonts w:ascii="Calibri" w:hAnsi="Calibri" w:cs="Calibri"/>
                <w:sz w:val="19"/>
                <w:szCs w:val="19"/>
              </w:rPr>
            </w:pPr>
          </w:p>
        </w:tc>
        <w:tc>
          <w:tcPr>
            <w:tcW w:w="792" w:type="dxa"/>
          </w:tcPr>
          <w:p w14:paraId="3EB5A3B8" w14:textId="77777777" w:rsidR="007C3204" w:rsidRPr="007C3204" w:rsidRDefault="007C3204" w:rsidP="007C3204">
            <w:pPr>
              <w:spacing w:before="100"/>
              <w:jc w:val="center"/>
              <w:rPr>
                <w:rFonts w:ascii="Calibri" w:hAnsi="Calibri" w:cs="Calibri"/>
                <w:sz w:val="19"/>
                <w:szCs w:val="19"/>
              </w:rPr>
            </w:pPr>
          </w:p>
        </w:tc>
        <w:tc>
          <w:tcPr>
            <w:tcW w:w="985" w:type="dxa"/>
            <w:tcBorders>
              <w:right w:val="single" w:sz="12" w:space="0" w:color="auto"/>
            </w:tcBorders>
          </w:tcPr>
          <w:p w14:paraId="5956A1BC" w14:textId="77777777" w:rsidR="007C3204" w:rsidRPr="007C3204" w:rsidRDefault="007C3204" w:rsidP="007C3204">
            <w:pPr>
              <w:spacing w:before="100"/>
              <w:jc w:val="center"/>
              <w:rPr>
                <w:rFonts w:ascii="Calibri" w:hAnsi="Calibri" w:cs="Calibri"/>
                <w:sz w:val="19"/>
                <w:szCs w:val="19"/>
              </w:rPr>
            </w:pPr>
          </w:p>
        </w:tc>
      </w:tr>
      <w:tr w:rsidR="007C3204" w:rsidRPr="007C3204" w14:paraId="68E0B8D5" w14:textId="77777777" w:rsidTr="003B5A1F">
        <w:tc>
          <w:tcPr>
            <w:tcW w:w="1037" w:type="dxa"/>
            <w:tcBorders>
              <w:left w:val="single" w:sz="12" w:space="0" w:color="auto"/>
              <w:bottom w:val="single" w:sz="4" w:space="0" w:color="auto"/>
            </w:tcBorders>
          </w:tcPr>
          <w:p w14:paraId="491D831E"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4</w:t>
            </w:r>
          </w:p>
        </w:tc>
        <w:tc>
          <w:tcPr>
            <w:tcW w:w="652" w:type="dxa"/>
            <w:tcBorders>
              <w:bottom w:val="single" w:sz="4" w:space="0" w:color="auto"/>
            </w:tcBorders>
          </w:tcPr>
          <w:p w14:paraId="0C3C00D3"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w:t>
            </w:r>
          </w:p>
        </w:tc>
        <w:tc>
          <w:tcPr>
            <w:tcW w:w="989" w:type="dxa"/>
            <w:tcBorders>
              <w:bottom w:val="single" w:sz="4" w:space="0" w:color="auto"/>
            </w:tcBorders>
          </w:tcPr>
          <w:p w14:paraId="74F859D8"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0.000</w:t>
            </w:r>
          </w:p>
        </w:tc>
        <w:tc>
          <w:tcPr>
            <w:tcW w:w="714" w:type="dxa"/>
            <w:tcBorders>
              <w:bottom w:val="single" w:sz="4" w:space="0" w:color="auto"/>
            </w:tcBorders>
          </w:tcPr>
          <w:p w14:paraId="769BA056" w14:textId="77777777" w:rsidR="007C3204" w:rsidRPr="007C3204" w:rsidRDefault="007C3204" w:rsidP="007C3204">
            <w:pPr>
              <w:spacing w:before="100"/>
              <w:jc w:val="center"/>
              <w:rPr>
                <w:rFonts w:ascii="Calibri" w:hAnsi="Calibri" w:cs="Calibri"/>
                <w:sz w:val="19"/>
                <w:szCs w:val="19"/>
              </w:rPr>
            </w:pPr>
          </w:p>
        </w:tc>
        <w:tc>
          <w:tcPr>
            <w:tcW w:w="818" w:type="dxa"/>
            <w:tcBorders>
              <w:bottom w:val="single" w:sz="4" w:space="0" w:color="auto"/>
            </w:tcBorders>
          </w:tcPr>
          <w:p w14:paraId="4B630099" w14:textId="77777777" w:rsidR="007C3204" w:rsidRPr="007C3204" w:rsidRDefault="007C3204" w:rsidP="007C3204">
            <w:pPr>
              <w:spacing w:before="100"/>
              <w:jc w:val="center"/>
              <w:rPr>
                <w:rFonts w:ascii="Calibri" w:hAnsi="Calibri" w:cs="Calibri"/>
                <w:sz w:val="19"/>
                <w:szCs w:val="19"/>
              </w:rPr>
            </w:pPr>
          </w:p>
        </w:tc>
        <w:tc>
          <w:tcPr>
            <w:tcW w:w="985" w:type="dxa"/>
            <w:tcBorders>
              <w:bottom w:val="single" w:sz="4" w:space="0" w:color="auto"/>
              <w:right w:val="single" w:sz="12" w:space="0" w:color="auto"/>
            </w:tcBorders>
          </w:tcPr>
          <w:p w14:paraId="301AC314" w14:textId="77777777" w:rsidR="007C3204" w:rsidRPr="007C3204" w:rsidRDefault="007C3204" w:rsidP="007C3204">
            <w:pPr>
              <w:spacing w:before="100"/>
              <w:jc w:val="center"/>
              <w:rPr>
                <w:rFonts w:ascii="Calibri" w:hAnsi="Calibri" w:cs="Calibri"/>
                <w:sz w:val="19"/>
                <w:szCs w:val="19"/>
              </w:rPr>
            </w:pPr>
          </w:p>
        </w:tc>
        <w:tc>
          <w:tcPr>
            <w:tcW w:w="705" w:type="dxa"/>
            <w:tcBorders>
              <w:left w:val="single" w:sz="12" w:space="0" w:color="auto"/>
              <w:bottom w:val="single" w:sz="4" w:space="0" w:color="auto"/>
            </w:tcBorders>
          </w:tcPr>
          <w:p w14:paraId="0DBA9369"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w:t>
            </w:r>
          </w:p>
        </w:tc>
        <w:tc>
          <w:tcPr>
            <w:tcW w:w="939" w:type="dxa"/>
            <w:tcBorders>
              <w:bottom w:val="single" w:sz="4" w:space="0" w:color="auto"/>
            </w:tcBorders>
          </w:tcPr>
          <w:p w14:paraId="49B5DF03"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0.000</w:t>
            </w:r>
          </w:p>
        </w:tc>
        <w:tc>
          <w:tcPr>
            <w:tcW w:w="714" w:type="dxa"/>
            <w:tcBorders>
              <w:bottom w:val="single" w:sz="4" w:space="0" w:color="auto"/>
            </w:tcBorders>
          </w:tcPr>
          <w:p w14:paraId="613954F3" w14:textId="77777777" w:rsidR="007C3204" w:rsidRPr="007C3204" w:rsidRDefault="007C3204" w:rsidP="007C3204">
            <w:pPr>
              <w:spacing w:before="100"/>
              <w:jc w:val="center"/>
              <w:rPr>
                <w:rFonts w:ascii="Calibri" w:hAnsi="Calibri" w:cs="Calibri"/>
                <w:sz w:val="19"/>
                <w:szCs w:val="19"/>
              </w:rPr>
            </w:pPr>
          </w:p>
        </w:tc>
        <w:tc>
          <w:tcPr>
            <w:tcW w:w="792" w:type="dxa"/>
            <w:tcBorders>
              <w:bottom w:val="single" w:sz="4" w:space="0" w:color="auto"/>
            </w:tcBorders>
          </w:tcPr>
          <w:p w14:paraId="6F7CC677" w14:textId="77777777" w:rsidR="007C3204" w:rsidRPr="007C3204" w:rsidRDefault="007C3204" w:rsidP="007C3204">
            <w:pPr>
              <w:spacing w:before="100"/>
              <w:jc w:val="center"/>
              <w:rPr>
                <w:rFonts w:ascii="Calibri" w:hAnsi="Calibri" w:cs="Calibri"/>
                <w:sz w:val="19"/>
                <w:szCs w:val="19"/>
              </w:rPr>
            </w:pPr>
          </w:p>
        </w:tc>
        <w:tc>
          <w:tcPr>
            <w:tcW w:w="985" w:type="dxa"/>
            <w:tcBorders>
              <w:bottom w:val="single" w:sz="4" w:space="0" w:color="auto"/>
              <w:right w:val="single" w:sz="12" w:space="0" w:color="auto"/>
            </w:tcBorders>
          </w:tcPr>
          <w:p w14:paraId="20D6BB6B" w14:textId="77777777" w:rsidR="007C3204" w:rsidRPr="007C3204" w:rsidRDefault="007C3204" w:rsidP="007C3204">
            <w:pPr>
              <w:spacing w:before="100"/>
              <w:jc w:val="center"/>
              <w:rPr>
                <w:rFonts w:ascii="Calibri" w:hAnsi="Calibri" w:cs="Calibri"/>
                <w:sz w:val="19"/>
                <w:szCs w:val="19"/>
              </w:rPr>
            </w:pPr>
          </w:p>
        </w:tc>
      </w:tr>
      <w:tr w:rsidR="007C3204" w:rsidRPr="007C3204" w14:paraId="5F2E23E7" w14:textId="77777777" w:rsidTr="003B5A1F">
        <w:tc>
          <w:tcPr>
            <w:tcW w:w="1037" w:type="dxa"/>
            <w:tcBorders>
              <w:left w:val="single" w:sz="12" w:space="0" w:color="auto"/>
              <w:bottom w:val="single" w:sz="12" w:space="0" w:color="auto"/>
            </w:tcBorders>
          </w:tcPr>
          <w:p w14:paraId="101FAFBA"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5</w:t>
            </w:r>
          </w:p>
        </w:tc>
        <w:tc>
          <w:tcPr>
            <w:tcW w:w="652" w:type="dxa"/>
            <w:tcBorders>
              <w:bottom w:val="single" w:sz="12" w:space="0" w:color="auto"/>
            </w:tcBorders>
          </w:tcPr>
          <w:p w14:paraId="2AA53F13"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w:t>
            </w:r>
          </w:p>
        </w:tc>
        <w:tc>
          <w:tcPr>
            <w:tcW w:w="989" w:type="dxa"/>
            <w:tcBorders>
              <w:bottom w:val="single" w:sz="12" w:space="0" w:color="auto"/>
            </w:tcBorders>
          </w:tcPr>
          <w:p w14:paraId="207180D7"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0.000</w:t>
            </w:r>
          </w:p>
        </w:tc>
        <w:tc>
          <w:tcPr>
            <w:tcW w:w="714" w:type="dxa"/>
            <w:tcBorders>
              <w:bottom w:val="single" w:sz="12" w:space="0" w:color="auto"/>
            </w:tcBorders>
          </w:tcPr>
          <w:p w14:paraId="3D686FC7" w14:textId="77777777" w:rsidR="007C3204" w:rsidRPr="007C3204" w:rsidRDefault="007C3204" w:rsidP="007C3204">
            <w:pPr>
              <w:spacing w:before="100"/>
              <w:jc w:val="center"/>
              <w:rPr>
                <w:rFonts w:ascii="Calibri" w:hAnsi="Calibri" w:cs="Calibri"/>
                <w:sz w:val="19"/>
                <w:szCs w:val="19"/>
              </w:rPr>
            </w:pPr>
          </w:p>
        </w:tc>
        <w:tc>
          <w:tcPr>
            <w:tcW w:w="818" w:type="dxa"/>
            <w:tcBorders>
              <w:bottom w:val="single" w:sz="12" w:space="0" w:color="auto"/>
            </w:tcBorders>
          </w:tcPr>
          <w:p w14:paraId="6A94FD8E" w14:textId="77777777" w:rsidR="007C3204" w:rsidRPr="007C3204" w:rsidRDefault="007C3204" w:rsidP="007C3204">
            <w:pPr>
              <w:spacing w:before="100"/>
              <w:jc w:val="center"/>
              <w:rPr>
                <w:rFonts w:ascii="Calibri" w:hAnsi="Calibri" w:cs="Calibri"/>
                <w:sz w:val="19"/>
                <w:szCs w:val="19"/>
              </w:rPr>
            </w:pPr>
          </w:p>
        </w:tc>
        <w:tc>
          <w:tcPr>
            <w:tcW w:w="985" w:type="dxa"/>
            <w:tcBorders>
              <w:bottom w:val="single" w:sz="12" w:space="0" w:color="auto"/>
              <w:right w:val="single" w:sz="12" w:space="0" w:color="auto"/>
            </w:tcBorders>
          </w:tcPr>
          <w:p w14:paraId="70D02FBD" w14:textId="77777777" w:rsidR="007C3204" w:rsidRPr="007C3204" w:rsidRDefault="007C3204" w:rsidP="007C3204">
            <w:pPr>
              <w:spacing w:before="100"/>
              <w:jc w:val="center"/>
              <w:rPr>
                <w:rFonts w:ascii="Calibri" w:hAnsi="Calibri" w:cs="Calibri"/>
                <w:sz w:val="19"/>
                <w:szCs w:val="19"/>
              </w:rPr>
            </w:pPr>
          </w:p>
        </w:tc>
        <w:tc>
          <w:tcPr>
            <w:tcW w:w="705" w:type="dxa"/>
            <w:tcBorders>
              <w:left w:val="single" w:sz="12" w:space="0" w:color="auto"/>
              <w:bottom w:val="single" w:sz="12" w:space="0" w:color="auto"/>
            </w:tcBorders>
          </w:tcPr>
          <w:p w14:paraId="7DC448DD"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w:t>
            </w:r>
          </w:p>
        </w:tc>
        <w:tc>
          <w:tcPr>
            <w:tcW w:w="939" w:type="dxa"/>
            <w:tcBorders>
              <w:bottom w:val="single" w:sz="12" w:space="0" w:color="auto"/>
            </w:tcBorders>
          </w:tcPr>
          <w:p w14:paraId="6E2C3301"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0.000</w:t>
            </w:r>
          </w:p>
        </w:tc>
        <w:tc>
          <w:tcPr>
            <w:tcW w:w="714" w:type="dxa"/>
            <w:tcBorders>
              <w:bottom w:val="single" w:sz="12" w:space="0" w:color="auto"/>
            </w:tcBorders>
          </w:tcPr>
          <w:p w14:paraId="30AD9CC8" w14:textId="77777777" w:rsidR="007C3204" w:rsidRPr="007C3204" w:rsidRDefault="007C3204" w:rsidP="007C3204">
            <w:pPr>
              <w:spacing w:before="100"/>
              <w:jc w:val="center"/>
              <w:rPr>
                <w:rFonts w:ascii="Calibri" w:hAnsi="Calibri" w:cs="Calibri"/>
                <w:sz w:val="19"/>
                <w:szCs w:val="19"/>
              </w:rPr>
            </w:pPr>
          </w:p>
        </w:tc>
        <w:tc>
          <w:tcPr>
            <w:tcW w:w="792" w:type="dxa"/>
            <w:tcBorders>
              <w:bottom w:val="single" w:sz="12" w:space="0" w:color="auto"/>
            </w:tcBorders>
          </w:tcPr>
          <w:p w14:paraId="0F648265" w14:textId="77777777" w:rsidR="007C3204" w:rsidRPr="007C3204" w:rsidRDefault="007C3204" w:rsidP="007C3204">
            <w:pPr>
              <w:spacing w:before="100"/>
              <w:jc w:val="center"/>
              <w:rPr>
                <w:rFonts w:ascii="Calibri" w:hAnsi="Calibri" w:cs="Calibri"/>
                <w:sz w:val="19"/>
                <w:szCs w:val="19"/>
              </w:rPr>
            </w:pPr>
          </w:p>
        </w:tc>
        <w:tc>
          <w:tcPr>
            <w:tcW w:w="985" w:type="dxa"/>
            <w:tcBorders>
              <w:bottom w:val="single" w:sz="12" w:space="0" w:color="auto"/>
              <w:right w:val="single" w:sz="12" w:space="0" w:color="auto"/>
            </w:tcBorders>
          </w:tcPr>
          <w:p w14:paraId="1DEB1916" w14:textId="77777777" w:rsidR="007C3204" w:rsidRPr="007C3204" w:rsidRDefault="007C3204" w:rsidP="007C3204">
            <w:pPr>
              <w:spacing w:before="100"/>
              <w:jc w:val="center"/>
              <w:rPr>
                <w:rFonts w:ascii="Calibri" w:hAnsi="Calibri" w:cs="Calibri"/>
                <w:sz w:val="19"/>
                <w:szCs w:val="19"/>
              </w:rPr>
            </w:pPr>
          </w:p>
        </w:tc>
      </w:tr>
      <w:tr w:rsidR="007C3204" w:rsidRPr="007C3204" w14:paraId="70506C91" w14:textId="77777777" w:rsidTr="003B5A1F">
        <w:tc>
          <w:tcPr>
            <w:tcW w:w="9330" w:type="dxa"/>
            <w:gridSpan w:val="11"/>
            <w:tcBorders>
              <w:top w:val="single" w:sz="12" w:space="0" w:color="auto"/>
              <w:left w:val="nil"/>
              <w:bottom w:val="single" w:sz="12" w:space="0" w:color="auto"/>
              <w:right w:val="nil"/>
            </w:tcBorders>
          </w:tcPr>
          <w:p w14:paraId="082436A1" w14:textId="77777777" w:rsidR="007C3204" w:rsidRPr="007C3204" w:rsidRDefault="007C3204" w:rsidP="007C3204">
            <w:pPr>
              <w:rPr>
                <w:rFonts w:ascii="Calibri" w:hAnsi="Calibri" w:cs="Calibri"/>
                <w:sz w:val="16"/>
                <w:szCs w:val="16"/>
              </w:rPr>
            </w:pPr>
          </w:p>
        </w:tc>
      </w:tr>
      <w:tr w:rsidR="007C3204" w:rsidRPr="007C3204" w14:paraId="118BFB91" w14:textId="77777777" w:rsidTr="003B5A1F">
        <w:tc>
          <w:tcPr>
            <w:tcW w:w="1037" w:type="dxa"/>
            <w:vMerge w:val="restart"/>
            <w:tcBorders>
              <w:top w:val="single" w:sz="12" w:space="0" w:color="auto"/>
              <w:left w:val="single" w:sz="12" w:space="0" w:color="auto"/>
              <w:bottom w:val="single" w:sz="12" w:space="0" w:color="auto"/>
              <w:right w:val="single" w:sz="12" w:space="0" w:color="auto"/>
            </w:tcBorders>
          </w:tcPr>
          <w:p w14:paraId="5861EBB6" w14:textId="77777777" w:rsidR="007C3204" w:rsidRPr="007C3204" w:rsidRDefault="007C3204" w:rsidP="007C3204">
            <w:pPr>
              <w:spacing w:before="100"/>
              <w:jc w:val="center"/>
              <w:rPr>
                <w:rFonts w:ascii="Calibri" w:hAnsi="Calibri" w:cs="Calibri"/>
                <w:sz w:val="19"/>
                <w:szCs w:val="19"/>
              </w:rPr>
            </w:pPr>
          </w:p>
        </w:tc>
        <w:tc>
          <w:tcPr>
            <w:tcW w:w="4158" w:type="dxa"/>
            <w:gridSpan w:val="5"/>
            <w:tcBorders>
              <w:top w:val="single" w:sz="12" w:space="0" w:color="auto"/>
              <w:left w:val="single" w:sz="12" w:space="0" w:color="auto"/>
              <w:bottom w:val="single" w:sz="12" w:space="0" w:color="auto"/>
              <w:right w:val="single" w:sz="12" w:space="0" w:color="auto"/>
            </w:tcBorders>
          </w:tcPr>
          <w:p w14:paraId="3F9C9AD4"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Region E – Georgia</w:t>
            </w:r>
          </w:p>
        </w:tc>
        <w:tc>
          <w:tcPr>
            <w:tcW w:w="4135" w:type="dxa"/>
            <w:gridSpan w:val="5"/>
            <w:tcBorders>
              <w:top w:val="single" w:sz="12" w:space="0" w:color="auto"/>
              <w:left w:val="single" w:sz="12" w:space="0" w:color="auto"/>
              <w:bottom w:val="single" w:sz="12" w:space="0" w:color="auto"/>
              <w:right w:val="single" w:sz="12" w:space="0" w:color="auto"/>
            </w:tcBorders>
          </w:tcPr>
          <w:p w14:paraId="75EC9E90"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Region F – Alabama/Mississippi</w:t>
            </w:r>
          </w:p>
        </w:tc>
      </w:tr>
      <w:tr w:rsidR="007C3204" w:rsidRPr="007C3204" w14:paraId="4D1BC6E7" w14:textId="77777777" w:rsidTr="003B5A1F">
        <w:tc>
          <w:tcPr>
            <w:tcW w:w="1037" w:type="dxa"/>
            <w:vMerge/>
            <w:tcBorders>
              <w:top w:val="single" w:sz="12" w:space="0" w:color="auto"/>
              <w:left w:val="single" w:sz="12" w:space="0" w:color="auto"/>
              <w:bottom w:val="single" w:sz="12" w:space="0" w:color="auto"/>
              <w:right w:val="single" w:sz="12" w:space="0" w:color="auto"/>
            </w:tcBorders>
          </w:tcPr>
          <w:p w14:paraId="423EA9E4" w14:textId="77777777" w:rsidR="007C3204" w:rsidRPr="007C3204" w:rsidRDefault="007C3204" w:rsidP="007C3204">
            <w:pPr>
              <w:spacing w:before="100"/>
              <w:jc w:val="center"/>
              <w:rPr>
                <w:rFonts w:ascii="Calibri" w:hAnsi="Calibri" w:cs="Calibri"/>
                <w:sz w:val="19"/>
                <w:szCs w:val="19"/>
              </w:rPr>
            </w:pPr>
          </w:p>
        </w:tc>
        <w:tc>
          <w:tcPr>
            <w:tcW w:w="1641" w:type="dxa"/>
            <w:gridSpan w:val="2"/>
            <w:tcBorders>
              <w:top w:val="single" w:sz="12" w:space="0" w:color="auto"/>
              <w:left w:val="single" w:sz="12" w:space="0" w:color="auto"/>
              <w:bottom w:val="single" w:sz="12" w:space="0" w:color="auto"/>
              <w:right w:val="single" w:sz="12" w:space="0" w:color="auto"/>
            </w:tcBorders>
            <w:vAlign w:val="center"/>
          </w:tcPr>
          <w:p w14:paraId="79085CDA"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Reference Hurricane Set</w:t>
            </w:r>
          </w:p>
        </w:tc>
        <w:tc>
          <w:tcPr>
            <w:tcW w:w="1532" w:type="dxa"/>
            <w:gridSpan w:val="2"/>
            <w:tcBorders>
              <w:top w:val="single" w:sz="12" w:space="0" w:color="auto"/>
              <w:left w:val="single" w:sz="12" w:space="0" w:color="auto"/>
              <w:bottom w:val="single" w:sz="12" w:space="0" w:color="auto"/>
              <w:right w:val="single" w:sz="12" w:space="0" w:color="auto"/>
            </w:tcBorders>
            <w:vAlign w:val="center"/>
          </w:tcPr>
          <w:p w14:paraId="50DF0CE8"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Model Base Hurricane Set</w:t>
            </w:r>
          </w:p>
        </w:tc>
        <w:tc>
          <w:tcPr>
            <w:tcW w:w="985" w:type="dxa"/>
            <w:tcBorders>
              <w:top w:val="single" w:sz="12" w:space="0" w:color="auto"/>
              <w:left w:val="single" w:sz="12" w:space="0" w:color="auto"/>
              <w:bottom w:val="single" w:sz="12" w:space="0" w:color="auto"/>
              <w:right w:val="single" w:sz="12" w:space="0" w:color="auto"/>
            </w:tcBorders>
            <w:vAlign w:val="center"/>
          </w:tcPr>
          <w:p w14:paraId="17FF07E9"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Modeled</w:t>
            </w:r>
          </w:p>
        </w:tc>
        <w:tc>
          <w:tcPr>
            <w:tcW w:w="1644" w:type="dxa"/>
            <w:gridSpan w:val="2"/>
            <w:tcBorders>
              <w:top w:val="single" w:sz="12" w:space="0" w:color="auto"/>
              <w:left w:val="single" w:sz="12" w:space="0" w:color="auto"/>
              <w:bottom w:val="single" w:sz="12" w:space="0" w:color="auto"/>
              <w:right w:val="single" w:sz="12" w:space="0" w:color="auto"/>
            </w:tcBorders>
            <w:vAlign w:val="center"/>
          </w:tcPr>
          <w:p w14:paraId="2DDF3124"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Reference Hurricane Set</w:t>
            </w:r>
          </w:p>
        </w:tc>
        <w:tc>
          <w:tcPr>
            <w:tcW w:w="1506" w:type="dxa"/>
            <w:gridSpan w:val="2"/>
            <w:tcBorders>
              <w:top w:val="single" w:sz="12" w:space="0" w:color="auto"/>
              <w:left w:val="single" w:sz="12" w:space="0" w:color="auto"/>
              <w:bottom w:val="single" w:sz="12" w:space="0" w:color="auto"/>
              <w:right w:val="single" w:sz="12" w:space="0" w:color="auto"/>
            </w:tcBorders>
            <w:vAlign w:val="center"/>
          </w:tcPr>
          <w:p w14:paraId="666CEE18"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Model Base Hurricane Set</w:t>
            </w:r>
          </w:p>
        </w:tc>
        <w:tc>
          <w:tcPr>
            <w:tcW w:w="985" w:type="dxa"/>
            <w:tcBorders>
              <w:top w:val="single" w:sz="12" w:space="0" w:color="auto"/>
              <w:left w:val="single" w:sz="12" w:space="0" w:color="auto"/>
              <w:bottom w:val="single" w:sz="12" w:space="0" w:color="auto"/>
              <w:right w:val="single" w:sz="12" w:space="0" w:color="auto"/>
            </w:tcBorders>
            <w:vAlign w:val="center"/>
          </w:tcPr>
          <w:p w14:paraId="7BF6FB83"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Modeled</w:t>
            </w:r>
          </w:p>
        </w:tc>
      </w:tr>
      <w:tr w:rsidR="007C3204" w:rsidRPr="007C3204" w14:paraId="221A4FEF" w14:textId="77777777" w:rsidTr="003B5A1F">
        <w:tc>
          <w:tcPr>
            <w:tcW w:w="1037" w:type="dxa"/>
            <w:tcBorders>
              <w:top w:val="single" w:sz="12" w:space="0" w:color="auto"/>
              <w:left w:val="single" w:sz="12" w:space="0" w:color="auto"/>
              <w:bottom w:val="single" w:sz="12" w:space="0" w:color="auto"/>
              <w:right w:val="single" w:sz="12" w:space="0" w:color="auto"/>
            </w:tcBorders>
          </w:tcPr>
          <w:p w14:paraId="3DAA5E90"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Category</w:t>
            </w:r>
          </w:p>
        </w:tc>
        <w:tc>
          <w:tcPr>
            <w:tcW w:w="652" w:type="dxa"/>
            <w:tcBorders>
              <w:top w:val="single" w:sz="12" w:space="0" w:color="auto"/>
              <w:left w:val="single" w:sz="12" w:space="0" w:color="auto"/>
              <w:bottom w:val="single" w:sz="12" w:space="0" w:color="auto"/>
              <w:right w:val="single" w:sz="12" w:space="0" w:color="auto"/>
            </w:tcBorders>
          </w:tcPr>
          <w:p w14:paraId="4BFAA190"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Nbr</w:t>
            </w:r>
          </w:p>
        </w:tc>
        <w:tc>
          <w:tcPr>
            <w:tcW w:w="989" w:type="dxa"/>
            <w:tcBorders>
              <w:top w:val="single" w:sz="12" w:space="0" w:color="auto"/>
              <w:left w:val="single" w:sz="12" w:space="0" w:color="auto"/>
              <w:bottom w:val="single" w:sz="12" w:space="0" w:color="auto"/>
              <w:right w:val="single" w:sz="12" w:space="0" w:color="auto"/>
            </w:tcBorders>
          </w:tcPr>
          <w:p w14:paraId="6914F6B0"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Rate</w:t>
            </w:r>
          </w:p>
        </w:tc>
        <w:tc>
          <w:tcPr>
            <w:tcW w:w="714" w:type="dxa"/>
            <w:tcBorders>
              <w:top w:val="single" w:sz="12" w:space="0" w:color="auto"/>
              <w:left w:val="single" w:sz="12" w:space="0" w:color="auto"/>
              <w:bottom w:val="single" w:sz="12" w:space="0" w:color="auto"/>
              <w:right w:val="single" w:sz="12" w:space="0" w:color="auto"/>
            </w:tcBorders>
          </w:tcPr>
          <w:p w14:paraId="6448B4EC"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Nbr</w:t>
            </w:r>
          </w:p>
        </w:tc>
        <w:tc>
          <w:tcPr>
            <w:tcW w:w="818" w:type="dxa"/>
            <w:tcBorders>
              <w:top w:val="single" w:sz="12" w:space="0" w:color="auto"/>
              <w:left w:val="single" w:sz="12" w:space="0" w:color="auto"/>
              <w:bottom w:val="single" w:sz="12" w:space="0" w:color="auto"/>
              <w:right w:val="single" w:sz="12" w:space="0" w:color="auto"/>
            </w:tcBorders>
          </w:tcPr>
          <w:p w14:paraId="5451ACA8"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Rate</w:t>
            </w:r>
          </w:p>
        </w:tc>
        <w:tc>
          <w:tcPr>
            <w:tcW w:w="985" w:type="dxa"/>
            <w:tcBorders>
              <w:top w:val="single" w:sz="12" w:space="0" w:color="auto"/>
              <w:left w:val="single" w:sz="12" w:space="0" w:color="auto"/>
              <w:bottom w:val="single" w:sz="12" w:space="0" w:color="auto"/>
              <w:right w:val="single" w:sz="12" w:space="0" w:color="auto"/>
            </w:tcBorders>
          </w:tcPr>
          <w:p w14:paraId="5C598A96"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Rate</w:t>
            </w:r>
          </w:p>
        </w:tc>
        <w:tc>
          <w:tcPr>
            <w:tcW w:w="705" w:type="dxa"/>
            <w:tcBorders>
              <w:top w:val="single" w:sz="12" w:space="0" w:color="auto"/>
              <w:left w:val="single" w:sz="12" w:space="0" w:color="auto"/>
              <w:bottom w:val="single" w:sz="12" w:space="0" w:color="auto"/>
              <w:right w:val="single" w:sz="12" w:space="0" w:color="auto"/>
            </w:tcBorders>
          </w:tcPr>
          <w:p w14:paraId="7226895C"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Nbr</w:t>
            </w:r>
          </w:p>
        </w:tc>
        <w:tc>
          <w:tcPr>
            <w:tcW w:w="939" w:type="dxa"/>
            <w:tcBorders>
              <w:top w:val="single" w:sz="12" w:space="0" w:color="auto"/>
              <w:left w:val="single" w:sz="12" w:space="0" w:color="auto"/>
              <w:bottom w:val="single" w:sz="12" w:space="0" w:color="auto"/>
              <w:right w:val="single" w:sz="12" w:space="0" w:color="auto"/>
            </w:tcBorders>
          </w:tcPr>
          <w:p w14:paraId="4B708BB4"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Rate</w:t>
            </w:r>
          </w:p>
        </w:tc>
        <w:tc>
          <w:tcPr>
            <w:tcW w:w="714" w:type="dxa"/>
            <w:tcBorders>
              <w:top w:val="single" w:sz="12" w:space="0" w:color="auto"/>
              <w:left w:val="single" w:sz="12" w:space="0" w:color="auto"/>
              <w:bottom w:val="single" w:sz="12" w:space="0" w:color="auto"/>
              <w:right w:val="single" w:sz="12" w:space="0" w:color="auto"/>
            </w:tcBorders>
          </w:tcPr>
          <w:p w14:paraId="37AC46D7"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Nbr</w:t>
            </w:r>
          </w:p>
        </w:tc>
        <w:tc>
          <w:tcPr>
            <w:tcW w:w="792" w:type="dxa"/>
            <w:tcBorders>
              <w:top w:val="single" w:sz="12" w:space="0" w:color="auto"/>
              <w:left w:val="single" w:sz="12" w:space="0" w:color="auto"/>
              <w:bottom w:val="single" w:sz="12" w:space="0" w:color="auto"/>
              <w:right w:val="single" w:sz="12" w:space="0" w:color="auto"/>
            </w:tcBorders>
          </w:tcPr>
          <w:p w14:paraId="672686C3"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Rate</w:t>
            </w:r>
          </w:p>
        </w:tc>
        <w:tc>
          <w:tcPr>
            <w:tcW w:w="985" w:type="dxa"/>
            <w:tcBorders>
              <w:top w:val="single" w:sz="12" w:space="0" w:color="auto"/>
              <w:left w:val="single" w:sz="12" w:space="0" w:color="auto"/>
              <w:bottom w:val="single" w:sz="12" w:space="0" w:color="auto"/>
              <w:right w:val="single" w:sz="12" w:space="0" w:color="auto"/>
            </w:tcBorders>
          </w:tcPr>
          <w:p w14:paraId="4C0CCCD1" w14:textId="77777777" w:rsidR="007C3204" w:rsidRPr="007C3204" w:rsidRDefault="007C3204" w:rsidP="007C3204">
            <w:pPr>
              <w:spacing w:before="100"/>
              <w:jc w:val="center"/>
              <w:rPr>
                <w:rFonts w:ascii="Calibri" w:hAnsi="Calibri" w:cs="Calibri"/>
                <w:b/>
                <w:sz w:val="19"/>
                <w:szCs w:val="19"/>
              </w:rPr>
            </w:pPr>
            <w:r w:rsidRPr="007C3204">
              <w:rPr>
                <w:rFonts w:ascii="Calibri" w:hAnsi="Calibri" w:cs="Calibri"/>
                <w:b/>
                <w:sz w:val="19"/>
                <w:szCs w:val="19"/>
              </w:rPr>
              <w:t>Rate</w:t>
            </w:r>
          </w:p>
        </w:tc>
      </w:tr>
      <w:tr w:rsidR="007C3204" w:rsidRPr="007C3204" w14:paraId="2FD603A9" w14:textId="77777777" w:rsidTr="003B5A1F">
        <w:tc>
          <w:tcPr>
            <w:tcW w:w="1037" w:type="dxa"/>
            <w:tcBorders>
              <w:top w:val="single" w:sz="12" w:space="0" w:color="auto"/>
              <w:left w:val="single" w:sz="12" w:space="0" w:color="auto"/>
            </w:tcBorders>
          </w:tcPr>
          <w:p w14:paraId="66794DC7"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1</w:t>
            </w:r>
          </w:p>
        </w:tc>
        <w:tc>
          <w:tcPr>
            <w:tcW w:w="652" w:type="dxa"/>
            <w:tcBorders>
              <w:top w:val="single" w:sz="12" w:space="0" w:color="auto"/>
            </w:tcBorders>
          </w:tcPr>
          <w:p w14:paraId="56A9AFD8"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w:t>
            </w:r>
          </w:p>
        </w:tc>
        <w:tc>
          <w:tcPr>
            <w:tcW w:w="989" w:type="dxa"/>
            <w:tcBorders>
              <w:top w:val="single" w:sz="12" w:space="0" w:color="auto"/>
            </w:tcBorders>
          </w:tcPr>
          <w:p w14:paraId="46CBE888"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0.000</w:t>
            </w:r>
          </w:p>
        </w:tc>
        <w:tc>
          <w:tcPr>
            <w:tcW w:w="714" w:type="dxa"/>
            <w:tcBorders>
              <w:top w:val="single" w:sz="12" w:space="0" w:color="auto"/>
            </w:tcBorders>
          </w:tcPr>
          <w:p w14:paraId="17A474F0" w14:textId="77777777" w:rsidR="007C3204" w:rsidRPr="007C3204" w:rsidRDefault="007C3204" w:rsidP="007C3204">
            <w:pPr>
              <w:spacing w:before="100"/>
              <w:jc w:val="center"/>
              <w:rPr>
                <w:rFonts w:ascii="Calibri" w:hAnsi="Calibri" w:cs="Calibri"/>
                <w:sz w:val="19"/>
                <w:szCs w:val="19"/>
              </w:rPr>
            </w:pPr>
          </w:p>
        </w:tc>
        <w:tc>
          <w:tcPr>
            <w:tcW w:w="818" w:type="dxa"/>
            <w:tcBorders>
              <w:top w:val="single" w:sz="12" w:space="0" w:color="auto"/>
            </w:tcBorders>
          </w:tcPr>
          <w:p w14:paraId="1B26D243" w14:textId="77777777" w:rsidR="007C3204" w:rsidRPr="007C3204" w:rsidRDefault="007C3204" w:rsidP="007C3204">
            <w:pPr>
              <w:spacing w:before="100"/>
              <w:jc w:val="center"/>
              <w:rPr>
                <w:rFonts w:ascii="Calibri" w:hAnsi="Calibri" w:cs="Calibri"/>
                <w:sz w:val="19"/>
                <w:szCs w:val="19"/>
              </w:rPr>
            </w:pPr>
          </w:p>
        </w:tc>
        <w:tc>
          <w:tcPr>
            <w:tcW w:w="985" w:type="dxa"/>
            <w:tcBorders>
              <w:top w:val="single" w:sz="12" w:space="0" w:color="auto"/>
              <w:right w:val="single" w:sz="12" w:space="0" w:color="auto"/>
            </w:tcBorders>
          </w:tcPr>
          <w:p w14:paraId="3B5D1B39" w14:textId="77777777" w:rsidR="007C3204" w:rsidRPr="007C3204" w:rsidRDefault="007C3204" w:rsidP="007C3204">
            <w:pPr>
              <w:spacing w:before="100"/>
              <w:jc w:val="center"/>
              <w:rPr>
                <w:rFonts w:ascii="Calibri" w:hAnsi="Calibri" w:cs="Calibri"/>
                <w:sz w:val="19"/>
                <w:szCs w:val="19"/>
              </w:rPr>
            </w:pPr>
          </w:p>
        </w:tc>
        <w:tc>
          <w:tcPr>
            <w:tcW w:w="705" w:type="dxa"/>
            <w:tcBorders>
              <w:top w:val="single" w:sz="12" w:space="0" w:color="auto"/>
              <w:left w:val="single" w:sz="12" w:space="0" w:color="auto"/>
            </w:tcBorders>
          </w:tcPr>
          <w:p w14:paraId="7DEA2D19"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7</w:t>
            </w:r>
          </w:p>
        </w:tc>
        <w:tc>
          <w:tcPr>
            <w:tcW w:w="939" w:type="dxa"/>
            <w:tcBorders>
              <w:top w:val="single" w:sz="12" w:space="0" w:color="auto"/>
            </w:tcBorders>
          </w:tcPr>
          <w:p w14:paraId="1BD11EA8"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0.056</w:t>
            </w:r>
          </w:p>
        </w:tc>
        <w:tc>
          <w:tcPr>
            <w:tcW w:w="714" w:type="dxa"/>
            <w:tcBorders>
              <w:top w:val="single" w:sz="12" w:space="0" w:color="auto"/>
            </w:tcBorders>
          </w:tcPr>
          <w:p w14:paraId="4091CF33" w14:textId="77777777" w:rsidR="007C3204" w:rsidRPr="007C3204" w:rsidRDefault="007C3204" w:rsidP="007C3204">
            <w:pPr>
              <w:spacing w:before="100"/>
              <w:jc w:val="center"/>
              <w:rPr>
                <w:rFonts w:ascii="Calibri" w:hAnsi="Calibri" w:cs="Calibri"/>
                <w:sz w:val="19"/>
                <w:szCs w:val="19"/>
              </w:rPr>
            </w:pPr>
          </w:p>
        </w:tc>
        <w:tc>
          <w:tcPr>
            <w:tcW w:w="792" w:type="dxa"/>
            <w:tcBorders>
              <w:top w:val="single" w:sz="12" w:space="0" w:color="auto"/>
            </w:tcBorders>
          </w:tcPr>
          <w:p w14:paraId="34C6ABE6" w14:textId="77777777" w:rsidR="007C3204" w:rsidRPr="007C3204" w:rsidRDefault="007C3204" w:rsidP="007C3204">
            <w:pPr>
              <w:spacing w:before="100"/>
              <w:jc w:val="center"/>
              <w:rPr>
                <w:rFonts w:ascii="Calibri" w:hAnsi="Calibri" w:cs="Calibri"/>
                <w:sz w:val="19"/>
                <w:szCs w:val="19"/>
              </w:rPr>
            </w:pPr>
          </w:p>
        </w:tc>
        <w:tc>
          <w:tcPr>
            <w:tcW w:w="985" w:type="dxa"/>
            <w:tcBorders>
              <w:top w:val="single" w:sz="12" w:space="0" w:color="auto"/>
              <w:right w:val="single" w:sz="12" w:space="0" w:color="auto"/>
            </w:tcBorders>
          </w:tcPr>
          <w:p w14:paraId="44BD5E43" w14:textId="77777777" w:rsidR="007C3204" w:rsidRPr="007C3204" w:rsidRDefault="007C3204" w:rsidP="007C3204">
            <w:pPr>
              <w:spacing w:before="100"/>
              <w:jc w:val="center"/>
              <w:rPr>
                <w:rFonts w:ascii="Calibri" w:hAnsi="Calibri" w:cs="Calibri"/>
                <w:sz w:val="19"/>
                <w:szCs w:val="19"/>
              </w:rPr>
            </w:pPr>
          </w:p>
        </w:tc>
      </w:tr>
      <w:tr w:rsidR="007C3204" w:rsidRPr="007C3204" w14:paraId="5D0CBF48" w14:textId="77777777" w:rsidTr="003B5A1F">
        <w:tc>
          <w:tcPr>
            <w:tcW w:w="1037" w:type="dxa"/>
            <w:tcBorders>
              <w:left w:val="single" w:sz="12" w:space="0" w:color="auto"/>
            </w:tcBorders>
          </w:tcPr>
          <w:p w14:paraId="405743A2"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2</w:t>
            </w:r>
          </w:p>
        </w:tc>
        <w:tc>
          <w:tcPr>
            <w:tcW w:w="652" w:type="dxa"/>
          </w:tcPr>
          <w:p w14:paraId="6ECA8480"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2</w:t>
            </w:r>
          </w:p>
        </w:tc>
        <w:tc>
          <w:tcPr>
            <w:tcW w:w="989" w:type="dxa"/>
          </w:tcPr>
          <w:p w14:paraId="6A4A1CDB"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0.016</w:t>
            </w:r>
          </w:p>
        </w:tc>
        <w:tc>
          <w:tcPr>
            <w:tcW w:w="714" w:type="dxa"/>
          </w:tcPr>
          <w:p w14:paraId="3841EF3A" w14:textId="77777777" w:rsidR="007C3204" w:rsidRPr="007C3204" w:rsidRDefault="007C3204" w:rsidP="007C3204">
            <w:pPr>
              <w:spacing w:before="100"/>
              <w:jc w:val="center"/>
              <w:rPr>
                <w:rFonts w:ascii="Calibri" w:hAnsi="Calibri" w:cs="Calibri"/>
                <w:sz w:val="19"/>
                <w:szCs w:val="19"/>
              </w:rPr>
            </w:pPr>
          </w:p>
        </w:tc>
        <w:tc>
          <w:tcPr>
            <w:tcW w:w="818" w:type="dxa"/>
          </w:tcPr>
          <w:p w14:paraId="54834C9A" w14:textId="77777777" w:rsidR="007C3204" w:rsidRPr="007C3204" w:rsidRDefault="007C3204" w:rsidP="007C3204">
            <w:pPr>
              <w:spacing w:before="100"/>
              <w:jc w:val="center"/>
              <w:rPr>
                <w:rFonts w:ascii="Calibri" w:hAnsi="Calibri" w:cs="Calibri"/>
                <w:sz w:val="19"/>
                <w:szCs w:val="19"/>
              </w:rPr>
            </w:pPr>
          </w:p>
        </w:tc>
        <w:tc>
          <w:tcPr>
            <w:tcW w:w="985" w:type="dxa"/>
            <w:tcBorders>
              <w:right w:val="single" w:sz="12" w:space="0" w:color="auto"/>
            </w:tcBorders>
          </w:tcPr>
          <w:p w14:paraId="4C1E8331" w14:textId="77777777" w:rsidR="007C3204" w:rsidRPr="007C3204" w:rsidRDefault="007C3204" w:rsidP="007C3204">
            <w:pPr>
              <w:spacing w:before="100"/>
              <w:jc w:val="center"/>
              <w:rPr>
                <w:rFonts w:ascii="Calibri" w:hAnsi="Calibri" w:cs="Calibri"/>
                <w:sz w:val="19"/>
                <w:szCs w:val="19"/>
              </w:rPr>
            </w:pPr>
          </w:p>
        </w:tc>
        <w:tc>
          <w:tcPr>
            <w:tcW w:w="705" w:type="dxa"/>
            <w:tcBorders>
              <w:left w:val="single" w:sz="12" w:space="0" w:color="auto"/>
            </w:tcBorders>
          </w:tcPr>
          <w:p w14:paraId="499BC112"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3</w:t>
            </w:r>
          </w:p>
        </w:tc>
        <w:tc>
          <w:tcPr>
            <w:tcW w:w="939" w:type="dxa"/>
          </w:tcPr>
          <w:p w14:paraId="774ABA4F"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0.024</w:t>
            </w:r>
          </w:p>
        </w:tc>
        <w:tc>
          <w:tcPr>
            <w:tcW w:w="714" w:type="dxa"/>
          </w:tcPr>
          <w:p w14:paraId="08DA62B0" w14:textId="77777777" w:rsidR="007C3204" w:rsidRPr="007C3204" w:rsidRDefault="007C3204" w:rsidP="007C3204">
            <w:pPr>
              <w:spacing w:before="100"/>
              <w:jc w:val="center"/>
              <w:rPr>
                <w:rFonts w:ascii="Calibri" w:hAnsi="Calibri" w:cs="Calibri"/>
                <w:sz w:val="19"/>
                <w:szCs w:val="19"/>
              </w:rPr>
            </w:pPr>
          </w:p>
        </w:tc>
        <w:tc>
          <w:tcPr>
            <w:tcW w:w="792" w:type="dxa"/>
          </w:tcPr>
          <w:p w14:paraId="3D08A253" w14:textId="77777777" w:rsidR="007C3204" w:rsidRPr="007C3204" w:rsidRDefault="007C3204" w:rsidP="007C3204">
            <w:pPr>
              <w:spacing w:before="100"/>
              <w:jc w:val="center"/>
              <w:rPr>
                <w:rFonts w:ascii="Calibri" w:hAnsi="Calibri" w:cs="Calibri"/>
                <w:sz w:val="19"/>
                <w:szCs w:val="19"/>
              </w:rPr>
            </w:pPr>
          </w:p>
        </w:tc>
        <w:tc>
          <w:tcPr>
            <w:tcW w:w="985" w:type="dxa"/>
            <w:tcBorders>
              <w:right w:val="single" w:sz="12" w:space="0" w:color="auto"/>
            </w:tcBorders>
          </w:tcPr>
          <w:p w14:paraId="0F482053" w14:textId="77777777" w:rsidR="007C3204" w:rsidRPr="007C3204" w:rsidRDefault="007C3204" w:rsidP="007C3204">
            <w:pPr>
              <w:spacing w:before="100"/>
              <w:jc w:val="center"/>
              <w:rPr>
                <w:rFonts w:ascii="Calibri" w:hAnsi="Calibri" w:cs="Calibri"/>
                <w:sz w:val="19"/>
                <w:szCs w:val="19"/>
              </w:rPr>
            </w:pPr>
          </w:p>
        </w:tc>
      </w:tr>
      <w:tr w:rsidR="007C3204" w:rsidRPr="007C3204" w14:paraId="4FFDD8BB" w14:textId="77777777" w:rsidTr="003B5A1F">
        <w:tc>
          <w:tcPr>
            <w:tcW w:w="1037" w:type="dxa"/>
            <w:tcBorders>
              <w:left w:val="single" w:sz="12" w:space="0" w:color="auto"/>
            </w:tcBorders>
          </w:tcPr>
          <w:p w14:paraId="4D1310A9"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3</w:t>
            </w:r>
          </w:p>
        </w:tc>
        <w:tc>
          <w:tcPr>
            <w:tcW w:w="652" w:type="dxa"/>
          </w:tcPr>
          <w:p w14:paraId="6F73059F"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w:t>
            </w:r>
          </w:p>
        </w:tc>
        <w:tc>
          <w:tcPr>
            <w:tcW w:w="989" w:type="dxa"/>
          </w:tcPr>
          <w:p w14:paraId="2AABA9FC"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0.000</w:t>
            </w:r>
          </w:p>
        </w:tc>
        <w:tc>
          <w:tcPr>
            <w:tcW w:w="714" w:type="dxa"/>
          </w:tcPr>
          <w:p w14:paraId="16A500E4" w14:textId="77777777" w:rsidR="007C3204" w:rsidRPr="007C3204" w:rsidRDefault="007C3204" w:rsidP="007C3204">
            <w:pPr>
              <w:spacing w:before="100"/>
              <w:jc w:val="center"/>
              <w:rPr>
                <w:rFonts w:ascii="Calibri" w:hAnsi="Calibri" w:cs="Calibri"/>
                <w:sz w:val="19"/>
                <w:szCs w:val="19"/>
              </w:rPr>
            </w:pPr>
          </w:p>
        </w:tc>
        <w:tc>
          <w:tcPr>
            <w:tcW w:w="818" w:type="dxa"/>
          </w:tcPr>
          <w:p w14:paraId="531FE439" w14:textId="77777777" w:rsidR="007C3204" w:rsidRPr="007C3204" w:rsidRDefault="007C3204" w:rsidP="007C3204">
            <w:pPr>
              <w:spacing w:before="100"/>
              <w:jc w:val="center"/>
              <w:rPr>
                <w:rFonts w:ascii="Calibri" w:hAnsi="Calibri" w:cs="Calibri"/>
                <w:sz w:val="19"/>
                <w:szCs w:val="19"/>
              </w:rPr>
            </w:pPr>
          </w:p>
        </w:tc>
        <w:tc>
          <w:tcPr>
            <w:tcW w:w="985" w:type="dxa"/>
            <w:tcBorders>
              <w:right w:val="single" w:sz="12" w:space="0" w:color="auto"/>
            </w:tcBorders>
          </w:tcPr>
          <w:p w14:paraId="09833DCB" w14:textId="77777777" w:rsidR="007C3204" w:rsidRPr="007C3204" w:rsidRDefault="007C3204" w:rsidP="007C3204">
            <w:pPr>
              <w:spacing w:before="100"/>
              <w:jc w:val="center"/>
              <w:rPr>
                <w:rFonts w:ascii="Calibri" w:hAnsi="Calibri" w:cs="Calibri"/>
                <w:sz w:val="19"/>
                <w:szCs w:val="19"/>
              </w:rPr>
            </w:pPr>
          </w:p>
        </w:tc>
        <w:tc>
          <w:tcPr>
            <w:tcW w:w="705" w:type="dxa"/>
            <w:tcBorders>
              <w:left w:val="single" w:sz="12" w:space="0" w:color="auto"/>
            </w:tcBorders>
          </w:tcPr>
          <w:p w14:paraId="0AE65B7B"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4</w:t>
            </w:r>
          </w:p>
        </w:tc>
        <w:tc>
          <w:tcPr>
            <w:tcW w:w="939" w:type="dxa"/>
          </w:tcPr>
          <w:p w14:paraId="42504324"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0.032</w:t>
            </w:r>
          </w:p>
        </w:tc>
        <w:tc>
          <w:tcPr>
            <w:tcW w:w="714" w:type="dxa"/>
          </w:tcPr>
          <w:p w14:paraId="1C2CA488" w14:textId="77777777" w:rsidR="007C3204" w:rsidRPr="007C3204" w:rsidRDefault="007C3204" w:rsidP="007C3204">
            <w:pPr>
              <w:spacing w:before="100"/>
              <w:jc w:val="center"/>
              <w:rPr>
                <w:rFonts w:ascii="Calibri" w:hAnsi="Calibri" w:cs="Calibri"/>
                <w:sz w:val="19"/>
                <w:szCs w:val="19"/>
              </w:rPr>
            </w:pPr>
          </w:p>
        </w:tc>
        <w:tc>
          <w:tcPr>
            <w:tcW w:w="792" w:type="dxa"/>
          </w:tcPr>
          <w:p w14:paraId="77B0B0D2" w14:textId="77777777" w:rsidR="007C3204" w:rsidRPr="007C3204" w:rsidRDefault="007C3204" w:rsidP="007C3204">
            <w:pPr>
              <w:spacing w:before="100"/>
              <w:jc w:val="center"/>
              <w:rPr>
                <w:rFonts w:ascii="Calibri" w:hAnsi="Calibri" w:cs="Calibri"/>
                <w:sz w:val="19"/>
                <w:szCs w:val="19"/>
              </w:rPr>
            </w:pPr>
          </w:p>
        </w:tc>
        <w:tc>
          <w:tcPr>
            <w:tcW w:w="985" w:type="dxa"/>
            <w:tcBorders>
              <w:right w:val="single" w:sz="12" w:space="0" w:color="auto"/>
            </w:tcBorders>
          </w:tcPr>
          <w:p w14:paraId="507C6A10" w14:textId="77777777" w:rsidR="007C3204" w:rsidRPr="007C3204" w:rsidRDefault="007C3204" w:rsidP="007C3204">
            <w:pPr>
              <w:spacing w:before="100"/>
              <w:jc w:val="center"/>
              <w:rPr>
                <w:rFonts w:ascii="Calibri" w:hAnsi="Calibri" w:cs="Calibri"/>
                <w:sz w:val="19"/>
                <w:szCs w:val="19"/>
              </w:rPr>
            </w:pPr>
          </w:p>
        </w:tc>
      </w:tr>
      <w:tr w:rsidR="007C3204" w:rsidRPr="007C3204" w14:paraId="51D81080" w14:textId="77777777" w:rsidTr="003B5A1F">
        <w:tc>
          <w:tcPr>
            <w:tcW w:w="1037" w:type="dxa"/>
            <w:tcBorders>
              <w:left w:val="single" w:sz="12" w:space="0" w:color="auto"/>
              <w:bottom w:val="single" w:sz="4" w:space="0" w:color="auto"/>
            </w:tcBorders>
          </w:tcPr>
          <w:p w14:paraId="58704D82"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4</w:t>
            </w:r>
          </w:p>
        </w:tc>
        <w:tc>
          <w:tcPr>
            <w:tcW w:w="652" w:type="dxa"/>
            <w:tcBorders>
              <w:bottom w:val="single" w:sz="4" w:space="0" w:color="auto"/>
            </w:tcBorders>
          </w:tcPr>
          <w:p w14:paraId="675A4A51"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w:t>
            </w:r>
          </w:p>
        </w:tc>
        <w:tc>
          <w:tcPr>
            <w:tcW w:w="989" w:type="dxa"/>
            <w:tcBorders>
              <w:bottom w:val="single" w:sz="4" w:space="0" w:color="auto"/>
            </w:tcBorders>
          </w:tcPr>
          <w:p w14:paraId="0DE1FA51"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0.000</w:t>
            </w:r>
          </w:p>
        </w:tc>
        <w:tc>
          <w:tcPr>
            <w:tcW w:w="714" w:type="dxa"/>
            <w:tcBorders>
              <w:bottom w:val="single" w:sz="4" w:space="0" w:color="auto"/>
            </w:tcBorders>
          </w:tcPr>
          <w:p w14:paraId="314CB6B1" w14:textId="77777777" w:rsidR="007C3204" w:rsidRPr="007C3204" w:rsidRDefault="007C3204" w:rsidP="007C3204">
            <w:pPr>
              <w:spacing w:before="100"/>
              <w:jc w:val="center"/>
              <w:rPr>
                <w:rFonts w:ascii="Calibri" w:hAnsi="Calibri" w:cs="Calibri"/>
                <w:sz w:val="19"/>
                <w:szCs w:val="19"/>
              </w:rPr>
            </w:pPr>
          </w:p>
        </w:tc>
        <w:tc>
          <w:tcPr>
            <w:tcW w:w="818" w:type="dxa"/>
            <w:tcBorders>
              <w:bottom w:val="single" w:sz="4" w:space="0" w:color="auto"/>
            </w:tcBorders>
          </w:tcPr>
          <w:p w14:paraId="67095FCB" w14:textId="77777777" w:rsidR="007C3204" w:rsidRPr="007C3204" w:rsidRDefault="007C3204" w:rsidP="007C3204">
            <w:pPr>
              <w:spacing w:before="100"/>
              <w:jc w:val="center"/>
              <w:rPr>
                <w:rFonts w:ascii="Calibri" w:hAnsi="Calibri" w:cs="Calibri"/>
                <w:sz w:val="19"/>
                <w:szCs w:val="19"/>
              </w:rPr>
            </w:pPr>
          </w:p>
        </w:tc>
        <w:tc>
          <w:tcPr>
            <w:tcW w:w="985" w:type="dxa"/>
            <w:tcBorders>
              <w:bottom w:val="single" w:sz="4" w:space="0" w:color="auto"/>
              <w:right w:val="single" w:sz="12" w:space="0" w:color="auto"/>
            </w:tcBorders>
          </w:tcPr>
          <w:p w14:paraId="6DACD120" w14:textId="77777777" w:rsidR="007C3204" w:rsidRPr="007C3204" w:rsidRDefault="007C3204" w:rsidP="007C3204">
            <w:pPr>
              <w:spacing w:before="100"/>
              <w:jc w:val="center"/>
              <w:rPr>
                <w:rFonts w:ascii="Calibri" w:hAnsi="Calibri" w:cs="Calibri"/>
                <w:sz w:val="19"/>
                <w:szCs w:val="19"/>
              </w:rPr>
            </w:pPr>
          </w:p>
        </w:tc>
        <w:tc>
          <w:tcPr>
            <w:tcW w:w="705" w:type="dxa"/>
            <w:tcBorders>
              <w:left w:val="single" w:sz="12" w:space="0" w:color="auto"/>
              <w:bottom w:val="single" w:sz="4" w:space="0" w:color="auto"/>
            </w:tcBorders>
          </w:tcPr>
          <w:p w14:paraId="19DFA56C"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w:t>
            </w:r>
          </w:p>
        </w:tc>
        <w:tc>
          <w:tcPr>
            <w:tcW w:w="939" w:type="dxa"/>
            <w:tcBorders>
              <w:bottom w:val="single" w:sz="4" w:space="0" w:color="auto"/>
            </w:tcBorders>
          </w:tcPr>
          <w:p w14:paraId="33D9F02F"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0.000</w:t>
            </w:r>
          </w:p>
        </w:tc>
        <w:tc>
          <w:tcPr>
            <w:tcW w:w="714" w:type="dxa"/>
            <w:tcBorders>
              <w:bottom w:val="single" w:sz="4" w:space="0" w:color="auto"/>
            </w:tcBorders>
          </w:tcPr>
          <w:p w14:paraId="4AE00DA5" w14:textId="77777777" w:rsidR="007C3204" w:rsidRPr="007C3204" w:rsidRDefault="007C3204" w:rsidP="007C3204">
            <w:pPr>
              <w:spacing w:before="100"/>
              <w:jc w:val="center"/>
              <w:rPr>
                <w:rFonts w:ascii="Calibri" w:hAnsi="Calibri" w:cs="Calibri"/>
                <w:sz w:val="19"/>
                <w:szCs w:val="19"/>
              </w:rPr>
            </w:pPr>
          </w:p>
        </w:tc>
        <w:tc>
          <w:tcPr>
            <w:tcW w:w="792" w:type="dxa"/>
            <w:tcBorders>
              <w:bottom w:val="single" w:sz="4" w:space="0" w:color="auto"/>
            </w:tcBorders>
          </w:tcPr>
          <w:p w14:paraId="1078533A" w14:textId="77777777" w:rsidR="007C3204" w:rsidRPr="007C3204" w:rsidRDefault="007C3204" w:rsidP="007C3204">
            <w:pPr>
              <w:spacing w:before="100"/>
              <w:jc w:val="center"/>
              <w:rPr>
                <w:rFonts w:ascii="Calibri" w:hAnsi="Calibri" w:cs="Calibri"/>
                <w:sz w:val="19"/>
                <w:szCs w:val="19"/>
              </w:rPr>
            </w:pPr>
          </w:p>
        </w:tc>
        <w:tc>
          <w:tcPr>
            <w:tcW w:w="985" w:type="dxa"/>
            <w:tcBorders>
              <w:bottom w:val="single" w:sz="4" w:space="0" w:color="auto"/>
              <w:right w:val="single" w:sz="12" w:space="0" w:color="auto"/>
            </w:tcBorders>
          </w:tcPr>
          <w:p w14:paraId="731D9B34" w14:textId="77777777" w:rsidR="007C3204" w:rsidRPr="007C3204" w:rsidRDefault="007C3204" w:rsidP="007C3204">
            <w:pPr>
              <w:spacing w:before="100"/>
              <w:jc w:val="center"/>
              <w:rPr>
                <w:rFonts w:ascii="Calibri" w:hAnsi="Calibri" w:cs="Calibri"/>
                <w:sz w:val="19"/>
                <w:szCs w:val="19"/>
              </w:rPr>
            </w:pPr>
          </w:p>
        </w:tc>
      </w:tr>
      <w:tr w:rsidR="007C3204" w:rsidRPr="007C3204" w14:paraId="3BD5F132" w14:textId="77777777" w:rsidTr="003B5A1F">
        <w:tc>
          <w:tcPr>
            <w:tcW w:w="1037" w:type="dxa"/>
            <w:tcBorders>
              <w:left w:val="single" w:sz="12" w:space="0" w:color="auto"/>
              <w:bottom w:val="single" w:sz="12" w:space="0" w:color="auto"/>
            </w:tcBorders>
          </w:tcPr>
          <w:p w14:paraId="68FDED04"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5</w:t>
            </w:r>
          </w:p>
        </w:tc>
        <w:tc>
          <w:tcPr>
            <w:tcW w:w="652" w:type="dxa"/>
            <w:tcBorders>
              <w:bottom w:val="single" w:sz="12" w:space="0" w:color="auto"/>
            </w:tcBorders>
          </w:tcPr>
          <w:p w14:paraId="707AAF95"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w:t>
            </w:r>
          </w:p>
        </w:tc>
        <w:tc>
          <w:tcPr>
            <w:tcW w:w="989" w:type="dxa"/>
            <w:tcBorders>
              <w:bottom w:val="single" w:sz="12" w:space="0" w:color="auto"/>
            </w:tcBorders>
          </w:tcPr>
          <w:p w14:paraId="2DAECE02"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0.000</w:t>
            </w:r>
          </w:p>
        </w:tc>
        <w:tc>
          <w:tcPr>
            <w:tcW w:w="714" w:type="dxa"/>
            <w:tcBorders>
              <w:bottom w:val="single" w:sz="12" w:space="0" w:color="auto"/>
            </w:tcBorders>
          </w:tcPr>
          <w:p w14:paraId="2621E557" w14:textId="77777777" w:rsidR="007C3204" w:rsidRPr="007C3204" w:rsidRDefault="007C3204" w:rsidP="007C3204">
            <w:pPr>
              <w:spacing w:before="100"/>
              <w:jc w:val="center"/>
              <w:rPr>
                <w:rFonts w:ascii="Calibri" w:hAnsi="Calibri" w:cs="Calibri"/>
                <w:sz w:val="19"/>
                <w:szCs w:val="19"/>
              </w:rPr>
            </w:pPr>
          </w:p>
        </w:tc>
        <w:tc>
          <w:tcPr>
            <w:tcW w:w="818" w:type="dxa"/>
            <w:tcBorders>
              <w:bottom w:val="single" w:sz="12" w:space="0" w:color="auto"/>
            </w:tcBorders>
          </w:tcPr>
          <w:p w14:paraId="7D68006F" w14:textId="77777777" w:rsidR="007C3204" w:rsidRPr="007C3204" w:rsidRDefault="007C3204" w:rsidP="007C3204">
            <w:pPr>
              <w:spacing w:before="100"/>
              <w:jc w:val="center"/>
              <w:rPr>
                <w:rFonts w:ascii="Calibri" w:hAnsi="Calibri" w:cs="Calibri"/>
                <w:sz w:val="19"/>
                <w:szCs w:val="19"/>
              </w:rPr>
            </w:pPr>
          </w:p>
        </w:tc>
        <w:tc>
          <w:tcPr>
            <w:tcW w:w="985" w:type="dxa"/>
            <w:tcBorders>
              <w:bottom w:val="single" w:sz="12" w:space="0" w:color="auto"/>
              <w:right w:val="single" w:sz="12" w:space="0" w:color="auto"/>
            </w:tcBorders>
          </w:tcPr>
          <w:p w14:paraId="19E5AD9E" w14:textId="77777777" w:rsidR="007C3204" w:rsidRPr="007C3204" w:rsidRDefault="007C3204" w:rsidP="007C3204">
            <w:pPr>
              <w:spacing w:before="100"/>
              <w:jc w:val="center"/>
              <w:rPr>
                <w:rFonts w:ascii="Calibri" w:hAnsi="Calibri" w:cs="Calibri"/>
                <w:sz w:val="19"/>
                <w:szCs w:val="19"/>
              </w:rPr>
            </w:pPr>
          </w:p>
        </w:tc>
        <w:tc>
          <w:tcPr>
            <w:tcW w:w="705" w:type="dxa"/>
            <w:tcBorders>
              <w:left w:val="single" w:sz="12" w:space="0" w:color="auto"/>
              <w:bottom w:val="single" w:sz="12" w:space="0" w:color="auto"/>
            </w:tcBorders>
          </w:tcPr>
          <w:p w14:paraId="1B4253A7"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1</w:t>
            </w:r>
          </w:p>
        </w:tc>
        <w:tc>
          <w:tcPr>
            <w:tcW w:w="939" w:type="dxa"/>
            <w:tcBorders>
              <w:bottom w:val="single" w:sz="12" w:space="0" w:color="auto"/>
            </w:tcBorders>
          </w:tcPr>
          <w:p w14:paraId="5A8FEB8F" w14:textId="77777777" w:rsidR="007C3204" w:rsidRPr="007C3204" w:rsidRDefault="007C3204" w:rsidP="007C3204">
            <w:pPr>
              <w:spacing w:before="100"/>
              <w:jc w:val="center"/>
              <w:rPr>
                <w:rFonts w:ascii="Calibri" w:hAnsi="Calibri" w:cs="Calibri"/>
                <w:sz w:val="19"/>
                <w:szCs w:val="19"/>
              </w:rPr>
            </w:pPr>
            <w:r w:rsidRPr="007C3204">
              <w:rPr>
                <w:rFonts w:ascii="Calibri" w:hAnsi="Calibri" w:cs="Calibri"/>
                <w:sz w:val="19"/>
                <w:szCs w:val="19"/>
              </w:rPr>
              <w:t>0.008</w:t>
            </w:r>
          </w:p>
        </w:tc>
        <w:tc>
          <w:tcPr>
            <w:tcW w:w="714" w:type="dxa"/>
            <w:tcBorders>
              <w:bottom w:val="single" w:sz="12" w:space="0" w:color="auto"/>
            </w:tcBorders>
          </w:tcPr>
          <w:p w14:paraId="5E4CA823" w14:textId="77777777" w:rsidR="007C3204" w:rsidRPr="007C3204" w:rsidRDefault="007C3204" w:rsidP="007C3204">
            <w:pPr>
              <w:spacing w:before="100"/>
              <w:jc w:val="center"/>
              <w:rPr>
                <w:rFonts w:ascii="Calibri" w:hAnsi="Calibri" w:cs="Calibri"/>
                <w:sz w:val="19"/>
                <w:szCs w:val="19"/>
              </w:rPr>
            </w:pPr>
          </w:p>
        </w:tc>
        <w:tc>
          <w:tcPr>
            <w:tcW w:w="792" w:type="dxa"/>
            <w:tcBorders>
              <w:bottom w:val="single" w:sz="12" w:space="0" w:color="auto"/>
            </w:tcBorders>
          </w:tcPr>
          <w:p w14:paraId="3DDB22BA" w14:textId="77777777" w:rsidR="007C3204" w:rsidRPr="007C3204" w:rsidRDefault="007C3204" w:rsidP="007C3204">
            <w:pPr>
              <w:spacing w:before="100"/>
              <w:jc w:val="center"/>
              <w:rPr>
                <w:rFonts w:ascii="Calibri" w:hAnsi="Calibri" w:cs="Calibri"/>
                <w:sz w:val="19"/>
                <w:szCs w:val="19"/>
              </w:rPr>
            </w:pPr>
          </w:p>
        </w:tc>
        <w:tc>
          <w:tcPr>
            <w:tcW w:w="985" w:type="dxa"/>
            <w:tcBorders>
              <w:bottom w:val="single" w:sz="12" w:space="0" w:color="auto"/>
              <w:right w:val="single" w:sz="12" w:space="0" w:color="auto"/>
            </w:tcBorders>
          </w:tcPr>
          <w:p w14:paraId="1AD01583" w14:textId="77777777" w:rsidR="007C3204" w:rsidRPr="007C3204" w:rsidRDefault="007C3204" w:rsidP="007C3204">
            <w:pPr>
              <w:spacing w:before="100"/>
              <w:jc w:val="center"/>
              <w:rPr>
                <w:rFonts w:ascii="Calibri" w:hAnsi="Calibri" w:cs="Calibri"/>
                <w:sz w:val="19"/>
                <w:szCs w:val="19"/>
              </w:rPr>
            </w:pPr>
          </w:p>
        </w:tc>
      </w:tr>
    </w:tbl>
    <w:p w14:paraId="1992E442" w14:textId="77777777" w:rsidR="007C3204" w:rsidRPr="007C3204" w:rsidRDefault="007C3204" w:rsidP="007C3204">
      <w:pPr>
        <w:jc w:val="center"/>
        <w:rPr>
          <w:rFonts w:ascii="Calibri" w:hAnsi="Calibri" w:cs="Calibri"/>
          <w:b/>
          <w:sz w:val="28"/>
          <w:szCs w:val="28"/>
        </w:rPr>
      </w:pPr>
      <w:r w:rsidRPr="007C3204">
        <w:rPr>
          <w:rFonts w:ascii="Calibri" w:hAnsi="Calibri" w:cs="Calibri"/>
          <w:noProof/>
          <w:sz w:val="20"/>
        </w:rPr>
        <w:lastRenderedPageBreak/>
        <mc:AlternateContent>
          <mc:Choice Requires="wps">
            <w:drawing>
              <wp:anchor distT="0" distB="0" distL="114300" distR="114300" simplePos="0" relativeHeight="251693056" behindDoc="1" locked="0" layoutInCell="1" allowOverlap="1" wp14:anchorId="01F45297" wp14:editId="15111844">
                <wp:simplePos x="0" y="0"/>
                <wp:positionH relativeFrom="column">
                  <wp:posOffset>556591</wp:posOffset>
                </wp:positionH>
                <wp:positionV relativeFrom="paragraph">
                  <wp:posOffset>-176917</wp:posOffset>
                </wp:positionV>
                <wp:extent cx="4818491" cy="580446"/>
                <wp:effectExtent l="0" t="0" r="96520" b="86360"/>
                <wp:wrapNone/>
                <wp:docPr id="14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8491" cy="58044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46CD8" id="Rectangle 30" o:spid="_x0000_s1026" style="position:absolute;margin-left:43.85pt;margin-top:-13.95pt;width:379.4pt;height:45.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" fillcolor="#eaeaea" strokeweight="1pt">
                <v:shadow on="t" offset="6pt,6pt"/>
              </v:rect>
            </w:pict>
          </mc:Fallback>
        </mc:AlternateContent>
      </w:r>
      <w:r w:rsidRPr="007C3204">
        <w:rPr>
          <w:rFonts w:ascii="Calibri" w:hAnsi="Calibri" w:cs="Calibri"/>
          <w:b/>
          <w:sz w:val="28"/>
          <w:szCs w:val="28"/>
        </w:rPr>
        <w:t xml:space="preserve">Form M-2: Maps of Maximum Sustained Windspeed </w:t>
      </w:r>
    </w:p>
    <w:p w14:paraId="334B6A54" w14:textId="77777777" w:rsidR="007C3204" w:rsidRPr="007C3204" w:rsidRDefault="007C3204" w:rsidP="007C3204">
      <w:pPr>
        <w:ind w:left="360"/>
        <w:jc w:val="center"/>
        <w:rPr>
          <w:rFonts w:ascii="Calibri" w:hAnsi="Calibri" w:cs="Calibri"/>
        </w:rPr>
      </w:pPr>
    </w:p>
    <w:p w14:paraId="6F3AF4C0" w14:textId="77777777" w:rsidR="007C3204" w:rsidRPr="007C3204" w:rsidRDefault="007C3204" w:rsidP="007C3204">
      <w:pPr>
        <w:ind w:left="360" w:hanging="360"/>
        <w:rPr>
          <w:rFonts w:ascii="Calibri" w:hAnsi="Calibri" w:cs="Calibri"/>
        </w:rPr>
      </w:pPr>
    </w:p>
    <w:p w14:paraId="19553D1E" w14:textId="77777777" w:rsidR="00823D73" w:rsidRDefault="007C3204" w:rsidP="007C3204">
      <w:pPr>
        <w:tabs>
          <w:tab w:val="left" w:pos="1080"/>
          <w:tab w:val="right" w:pos="9360"/>
        </w:tabs>
        <w:ind w:left="1080" w:hanging="1080"/>
        <w:rPr>
          <w:rFonts w:ascii="Calibri" w:hAnsi="Calibri" w:cs="Calibri"/>
        </w:rPr>
      </w:pPr>
      <w:r w:rsidRPr="007C3204">
        <w:rPr>
          <w:rFonts w:ascii="Calibri" w:hAnsi="Calibri" w:cs="Calibri"/>
        </w:rPr>
        <w:t>Purpose:</w:t>
      </w:r>
      <w:r w:rsidRPr="007C3204">
        <w:rPr>
          <w:rFonts w:ascii="Calibri" w:hAnsi="Calibri" w:cs="Calibri"/>
        </w:rPr>
        <w:tab/>
        <w:t xml:space="preserve">This form illustrates the ability of the hurricane model to simulate regional </w:t>
      </w:r>
    </w:p>
    <w:p w14:paraId="43CC5A98" w14:textId="761677C5" w:rsidR="007C3204" w:rsidRPr="007C3204" w:rsidRDefault="00823D73" w:rsidP="007C3204">
      <w:pPr>
        <w:tabs>
          <w:tab w:val="left" w:pos="1080"/>
          <w:tab w:val="right" w:pos="9360"/>
        </w:tabs>
        <w:ind w:left="1080" w:hanging="1080"/>
        <w:rPr>
          <w:rFonts w:ascii="Calibri" w:hAnsi="Calibri" w:cs="Calibri"/>
        </w:rPr>
      </w:pPr>
      <w:r>
        <w:rPr>
          <w:rFonts w:ascii="Calibri" w:hAnsi="Calibri" w:cs="Calibri"/>
        </w:rPr>
        <w:tab/>
      </w:r>
      <w:r w:rsidR="007C3204" w:rsidRPr="007C3204">
        <w:rPr>
          <w:rFonts w:ascii="Calibri" w:hAnsi="Calibri" w:cs="Calibri"/>
        </w:rPr>
        <w:t>variations in windspeed from hurricanes.</w:t>
      </w:r>
    </w:p>
    <w:p w14:paraId="11BC41FA" w14:textId="77777777" w:rsidR="007C3204" w:rsidRPr="007C3204" w:rsidRDefault="007C3204" w:rsidP="007C3204">
      <w:pPr>
        <w:ind w:left="360" w:hanging="360"/>
        <w:rPr>
          <w:rFonts w:ascii="Calibri" w:hAnsi="Calibri" w:cs="Calibri"/>
        </w:rPr>
      </w:pPr>
    </w:p>
    <w:p w14:paraId="7E3BD59B" w14:textId="77777777" w:rsidR="007C3204" w:rsidRPr="007C3204" w:rsidRDefault="007C3204" w:rsidP="007C3204">
      <w:pPr>
        <w:numPr>
          <w:ilvl w:val="0"/>
          <w:numId w:val="122"/>
        </w:numPr>
        <w:tabs>
          <w:tab w:val="left" w:pos="360"/>
        </w:tabs>
        <w:ind w:left="360"/>
        <w:contextualSpacing/>
        <w:rPr>
          <w:rFonts w:ascii="Calibri" w:hAnsi="Calibri" w:cs="Calibri"/>
          <w:iCs/>
        </w:rPr>
      </w:pPr>
      <w:r w:rsidRPr="007C3204">
        <w:rPr>
          <w:rFonts w:ascii="Calibri" w:hAnsi="Calibri" w:cs="Calibri"/>
          <w:iCs/>
        </w:rPr>
        <w:t>One or more automated programs or scripts shall be used to assist in generation and formatting the data in Form M-2.</w:t>
      </w:r>
    </w:p>
    <w:p w14:paraId="587E8794" w14:textId="77777777" w:rsidR="007C3204" w:rsidRPr="007C3204" w:rsidRDefault="007C3204" w:rsidP="007C3204">
      <w:pPr>
        <w:ind w:left="360" w:hanging="360"/>
        <w:rPr>
          <w:rFonts w:ascii="Calibri" w:hAnsi="Calibri" w:cs="Calibri"/>
        </w:rPr>
      </w:pPr>
    </w:p>
    <w:p w14:paraId="092424BE" w14:textId="77777777" w:rsidR="007C3204" w:rsidRPr="007C3204" w:rsidRDefault="007C3204" w:rsidP="007C3204">
      <w:pPr>
        <w:numPr>
          <w:ilvl w:val="0"/>
          <w:numId w:val="122"/>
        </w:numPr>
        <w:ind w:left="360"/>
        <w:contextualSpacing/>
        <w:rPr>
          <w:rFonts w:ascii="Calibri" w:hAnsi="Calibri" w:cs="Calibri"/>
        </w:rPr>
      </w:pPr>
      <w:r w:rsidRPr="007C3204">
        <w:rPr>
          <w:rFonts w:ascii="Calibri" w:hAnsi="Calibri" w:cs="Calibri"/>
        </w:rPr>
        <w:t>Provide color-coded contour plots on a map with ZIP Code boundaries of the maximum sustained windspeed for the modeled version of the Model Base Hurricane Set. Plot the position and value of the maximum sustained windspeed on the contour map.</w:t>
      </w:r>
    </w:p>
    <w:p w14:paraId="4AA236AF" w14:textId="77777777" w:rsidR="007C3204" w:rsidRPr="007C3204" w:rsidRDefault="007C3204" w:rsidP="007C3204">
      <w:pPr>
        <w:rPr>
          <w:rFonts w:ascii="Calibri" w:hAnsi="Calibri" w:cs="Calibri"/>
        </w:rPr>
      </w:pPr>
    </w:p>
    <w:p w14:paraId="4C18B11D" w14:textId="77777777" w:rsidR="007C3204" w:rsidRPr="007C3204" w:rsidRDefault="007C3204" w:rsidP="007C3204">
      <w:pPr>
        <w:numPr>
          <w:ilvl w:val="0"/>
          <w:numId w:val="141"/>
        </w:numPr>
        <w:tabs>
          <w:tab w:val="left" w:pos="360"/>
        </w:tabs>
        <w:contextualSpacing/>
        <w:rPr>
          <w:rFonts w:ascii="Calibri" w:hAnsi="Calibri" w:cs="Calibri"/>
        </w:rPr>
      </w:pPr>
      <w:r w:rsidRPr="007C3204">
        <w:rPr>
          <w:rFonts w:ascii="Calibri" w:hAnsi="Calibri" w:cs="Calibri"/>
        </w:rPr>
        <w:t xml:space="preserve">Provide color-coded contour plots on maps with ZIP Code boundaries of the maximum sustained windspeed for a 100-year and a 250-year return period from the stochastic storm set. Plot the position and value of the maximum sustained windspeed on each contour map. </w:t>
      </w:r>
    </w:p>
    <w:p w14:paraId="6A4F81B2" w14:textId="77777777" w:rsidR="007C3204" w:rsidRPr="007C3204" w:rsidRDefault="007C3204" w:rsidP="007C3204">
      <w:pPr>
        <w:rPr>
          <w:rFonts w:ascii="Calibri" w:hAnsi="Calibri" w:cs="Calibri"/>
        </w:rPr>
      </w:pPr>
    </w:p>
    <w:p w14:paraId="072F738B" w14:textId="77777777" w:rsidR="007C3204" w:rsidRPr="007C3204" w:rsidRDefault="007C3204" w:rsidP="007C3204">
      <w:pPr>
        <w:tabs>
          <w:tab w:val="left" w:pos="0"/>
        </w:tabs>
        <w:ind w:left="360"/>
        <w:rPr>
          <w:rFonts w:ascii="Calibri" w:hAnsi="Calibri" w:cs="Calibri"/>
          <w:b/>
          <w:color w:val="993366"/>
          <w:sz w:val="22"/>
          <w:szCs w:val="22"/>
        </w:rPr>
      </w:pPr>
      <w:r w:rsidRPr="007C3204">
        <w:rPr>
          <w:rFonts w:ascii="Calibri" w:hAnsi="Calibri" w:cs="Calibri"/>
        </w:rPr>
        <w:t xml:space="preserve">Maximum sustained windspeed in these maps shall be the maximum one-minute sustained winds as modeled and recorded at each location. The location need not be a ZIP Code centroid, but the maximum sustained windspeed from the highest possible spatial resolution of the hurricane model.  </w:t>
      </w:r>
    </w:p>
    <w:p w14:paraId="427041DC" w14:textId="77777777" w:rsidR="007C3204" w:rsidRPr="007C3204" w:rsidRDefault="007C3204" w:rsidP="007C3204">
      <w:pPr>
        <w:ind w:left="360"/>
        <w:rPr>
          <w:rFonts w:ascii="Calibri" w:hAnsi="Calibri" w:cs="Calibri"/>
        </w:rPr>
      </w:pPr>
    </w:p>
    <w:p w14:paraId="679B6EC2" w14:textId="77777777" w:rsidR="007C3204" w:rsidRPr="007C3204" w:rsidRDefault="007C3204" w:rsidP="007C3204">
      <w:pPr>
        <w:ind w:left="360"/>
        <w:rPr>
          <w:rFonts w:ascii="Calibri" w:hAnsi="Calibri" w:cs="Calibri"/>
        </w:rPr>
      </w:pPr>
      <w:r w:rsidRPr="007C3204">
        <w:rPr>
          <w:rFonts w:ascii="Calibri" w:hAnsi="Calibri" w:cs="Calibri"/>
        </w:rPr>
        <w:t>Use the following eight isotach values and interval color-coding for all maps:</w:t>
      </w:r>
    </w:p>
    <w:p w14:paraId="50F50083" w14:textId="77777777" w:rsidR="007C3204" w:rsidRPr="007C3204" w:rsidRDefault="007C3204" w:rsidP="007C3204">
      <w:pPr>
        <w:rPr>
          <w:rFonts w:ascii="Calibri" w:hAnsi="Calibri" w:cs="Calibri"/>
        </w:rPr>
      </w:pPr>
    </w:p>
    <w:p w14:paraId="62217AFA" w14:textId="77777777" w:rsidR="007C3204" w:rsidRPr="007C3204" w:rsidRDefault="007C3204" w:rsidP="007C3204">
      <w:pPr>
        <w:numPr>
          <w:ilvl w:val="1"/>
          <w:numId w:val="112"/>
        </w:numPr>
        <w:tabs>
          <w:tab w:val="num" w:pos="1620"/>
          <w:tab w:val="left" w:pos="4860"/>
        </w:tabs>
        <w:ind w:left="4860" w:hanging="3780"/>
        <w:jc w:val="both"/>
        <w:rPr>
          <w:rFonts w:ascii="Calibri" w:hAnsi="Calibri" w:cs="Calibri"/>
        </w:rPr>
      </w:pPr>
      <w:r w:rsidRPr="007C3204">
        <w:rPr>
          <w:rFonts w:ascii="Calibri" w:hAnsi="Calibri" w:cs="Calibri"/>
        </w:rPr>
        <w:t>Minimum damaging</w:t>
      </w:r>
      <w:r w:rsidRPr="007C3204">
        <w:rPr>
          <w:rFonts w:ascii="Calibri" w:hAnsi="Calibri" w:cs="Calibri"/>
        </w:rPr>
        <w:tab/>
        <w:t>Blue</w:t>
      </w:r>
    </w:p>
    <w:p w14:paraId="3977BD69" w14:textId="77777777" w:rsidR="007C3204" w:rsidRPr="007C3204" w:rsidRDefault="007C3204" w:rsidP="007C3204">
      <w:pPr>
        <w:numPr>
          <w:ilvl w:val="1"/>
          <w:numId w:val="112"/>
        </w:numPr>
        <w:tabs>
          <w:tab w:val="num" w:pos="1620"/>
          <w:tab w:val="left" w:pos="4860"/>
        </w:tabs>
        <w:ind w:left="4860" w:hanging="3780"/>
        <w:jc w:val="both"/>
        <w:rPr>
          <w:rFonts w:ascii="Calibri" w:hAnsi="Calibri" w:cs="Calibri"/>
        </w:rPr>
      </w:pPr>
      <w:r w:rsidRPr="007C3204">
        <w:rPr>
          <w:rFonts w:ascii="Calibri" w:hAnsi="Calibri" w:cs="Calibri"/>
        </w:rPr>
        <w:t>50 miles per hour (mph)</w:t>
      </w:r>
      <w:r w:rsidRPr="007C3204">
        <w:rPr>
          <w:rFonts w:ascii="Calibri" w:hAnsi="Calibri" w:cs="Calibri"/>
        </w:rPr>
        <w:tab/>
        <w:t>Medium Blue</w:t>
      </w:r>
    </w:p>
    <w:p w14:paraId="41AA30E6" w14:textId="77777777" w:rsidR="007C3204" w:rsidRPr="007C3204" w:rsidRDefault="007C3204" w:rsidP="007C3204">
      <w:pPr>
        <w:numPr>
          <w:ilvl w:val="1"/>
          <w:numId w:val="112"/>
        </w:numPr>
        <w:tabs>
          <w:tab w:val="num" w:pos="1620"/>
          <w:tab w:val="left" w:pos="4860"/>
        </w:tabs>
        <w:ind w:left="4860" w:hanging="3780"/>
        <w:jc w:val="both"/>
        <w:rPr>
          <w:rFonts w:ascii="Calibri" w:hAnsi="Calibri" w:cs="Calibri"/>
        </w:rPr>
      </w:pPr>
      <w:r w:rsidRPr="007C3204">
        <w:rPr>
          <w:rFonts w:ascii="Calibri" w:hAnsi="Calibri" w:cs="Calibri"/>
        </w:rPr>
        <w:t>65 mph</w:t>
      </w:r>
      <w:r w:rsidRPr="007C3204">
        <w:rPr>
          <w:rFonts w:ascii="Calibri" w:hAnsi="Calibri" w:cs="Calibri"/>
        </w:rPr>
        <w:tab/>
        <w:t>Light Blue</w:t>
      </w:r>
    </w:p>
    <w:p w14:paraId="3922B388" w14:textId="77777777" w:rsidR="007C3204" w:rsidRPr="007C3204" w:rsidRDefault="007C3204" w:rsidP="007C3204">
      <w:pPr>
        <w:numPr>
          <w:ilvl w:val="1"/>
          <w:numId w:val="112"/>
        </w:numPr>
        <w:tabs>
          <w:tab w:val="num" w:pos="1620"/>
          <w:tab w:val="left" w:pos="4860"/>
        </w:tabs>
        <w:ind w:left="4860" w:hanging="3780"/>
        <w:jc w:val="both"/>
        <w:rPr>
          <w:rFonts w:ascii="Calibri" w:hAnsi="Calibri" w:cs="Calibri"/>
        </w:rPr>
      </w:pPr>
      <w:r w:rsidRPr="007C3204">
        <w:rPr>
          <w:rFonts w:ascii="Calibri" w:hAnsi="Calibri" w:cs="Calibri"/>
        </w:rPr>
        <w:t>80 mph</w:t>
      </w:r>
      <w:r w:rsidRPr="007C3204">
        <w:rPr>
          <w:rFonts w:ascii="Calibri" w:hAnsi="Calibri" w:cs="Calibri"/>
        </w:rPr>
        <w:tab/>
        <w:t>Grey</w:t>
      </w:r>
    </w:p>
    <w:p w14:paraId="034E494B" w14:textId="77777777" w:rsidR="007C3204" w:rsidRPr="007C3204" w:rsidRDefault="007C3204" w:rsidP="007C3204">
      <w:pPr>
        <w:numPr>
          <w:ilvl w:val="1"/>
          <w:numId w:val="112"/>
        </w:numPr>
        <w:tabs>
          <w:tab w:val="num" w:pos="1620"/>
          <w:tab w:val="left" w:pos="4860"/>
        </w:tabs>
        <w:ind w:left="4860" w:hanging="3780"/>
        <w:jc w:val="both"/>
        <w:rPr>
          <w:rFonts w:ascii="Calibri" w:hAnsi="Calibri" w:cs="Calibri"/>
        </w:rPr>
      </w:pPr>
      <w:r w:rsidRPr="007C3204">
        <w:rPr>
          <w:rFonts w:ascii="Calibri" w:hAnsi="Calibri" w:cs="Calibri"/>
        </w:rPr>
        <w:t>95 mph</w:t>
      </w:r>
      <w:r w:rsidRPr="007C3204">
        <w:rPr>
          <w:rFonts w:ascii="Calibri" w:hAnsi="Calibri" w:cs="Calibri"/>
        </w:rPr>
        <w:tab/>
        <w:t>Light Red</w:t>
      </w:r>
    </w:p>
    <w:p w14:paraId="6D5E7066" w14:textId="77777777" w:rsidR="007C3204" w:rsidRPr="007C3204" w:rsidRDefault="007C3204" w:rsidP="007C3204">
      <w:pPr>
        <w:numPr>
          <w:ilvl w:val="1"/>
          <w:numId w:val="112"/>
        </w:numPr>
        <w:tabs>
          <w:tab w:val="num" w:pos="1620"/>
          <w:tab w:val="left" w:pos="4860"/>
        </w:tabs>
        <w:ind w:left="4860" w:hanging="3780"/>
        <w:jc w:val="both"/>
        <w:rPr>
          <w:rFonts w:ascii="Calibri" w:hAnsi="Calibri" w:cs="Calibri"/>
        </w:rPr>
      </w:pPr>
      <w:r w:rsidRPr="007C3204">
        <w:rPr>
          <w:rFonts w:ascii="Calibri" w:hAnsi="Calibri" w:cs="Calibri"/>
        </w:rPr>
        <w:t>110 mph</w:t>
      </w:r>
      <w:r w:rsidRPr="007C3204">
        <w:rPr>
          <w:rFonts w:ascii="Calibri" w:hAnsi="Calibri" w:cs="Calibri"/>
        </w:rPr>
        <w:tab/>
        <w:t>Medium Red</w:t>
      </w:r>
    </w:p>
    <w:p w14:paraId="5B0AF510" w14:textId="77777777" w:rsidR="007C3204" w:rsidRPr="007C3204" w:rsidRDefault="007C3204" w:rsidP="007C3204">
      <w:pPr>
        <w:numPr>
          <w:ilvl w:val="1"/>
          <w:numId w:val="112"/>
        </w:numPr>
        <w:tabs>
          <w:tab w:val="num" w:pos="1620"/>
          <w:tab w:val="left" w:pos="4860"/>
        </w:tabs>
        <w:ind w:left="4860" w:hanging="3780"/>
        <w:jc w:val="both"/>
        <w:rPr>
          <w:rFonts w:ascii="Calibri" w:hAnsi="Calibri" w:cs="Calibri"/>
        </w:rPr>
      </w:pPr>
      <w:r w:rsidRPr="007C3204">
        <w:rPr>
          <w:rFonts w:ascii="Calibri" w:hAnsi="Calibri" w:cs="Calibri"/>
        </w:rPr>
        <w:t>125 mph</w:t>
      </w:r>
      <w:r w:rsidRPr="007C3204">
        <w:rPr>
          <w:rFonts w:ascii="Calibri" w:hAnsi="Calibri" w:cs="Calibri"/>
        </w:rPr>
        <w:tab/>
        <w:t>Red</w:t>
      </w:r>
    </w:p>
    <w:p w14:paraId="4E6848E5" w14:textId="77777777" w:rsidR="007C3204" w:rsidRPr="007C3204" w:rsidRDefault="007C3204" w:rsidP="007C3204">
      <w:pPr>
        <w:numPr>
          <w:ilvl w:val="1"/>
          <w:numId w:val="112"/>
        </w:numPr>
        <w:tabs>
          <w:tab w:val="num" w:pos="1620"/>
          <w:tab w:val="left" w:pos="4860"/>
        </w:tabs>
        <w:ind w:left="4860" w:hanging="3780"/>
        <w:jc w:val="both"/>
        <w:rPr>
          <w:rFonts w:ascii="Calibri" w:hAnsi="Calibri" w:cs="Calibri"/>
        </w:rPr>
      </w:pPr>
      <w:r w:rsidRPr="007C3204">
        <w:rPr>
          <w:rFonts w:ascii="Calibri" w:hAnsi="Calibri" w:cs="Calibri"/>
        </w:rPr>
        <w:t>140 mph</w:t>
      </w:r>
      <w:r w:rsidRPr="007C3204">
        <w:rPr>
          <w:rFonts w:ascii="Calibri" w:hAnsi="Calibri" w:cs="Calibri"/>
        </w:rPr>
        <w:tab/>
        <w:t>Magenta</w:t>
      </w:r>
    </w:p>
    <w:p w14:paraId="11C14A1E" w14:textId="77777777" w:rsidR="007C3204" w:rsidRPr="007C3204" w:rsidRDefault="007C3204" w:rsidP="007C3204">
      <w:pPr>
        <w:tabs>
          <w:tab w:val="left" w:pos="8264"/>
        </w:tabs>
        <w:ind w:left="360"/>
        <w:jc w:val="both"/>
        <w:rPr>
          <w:rFonts w:ascii="Calibri" w:hAnsi="Calibri" w:cs="Calibri"/>
        </w:rPr>
      </w:pPr>
    </w:p>
    <w:p w14:paraId="3F451AF8" w14:textId="77777777" w:rsidR="007C3204" w:rsidRPr="007C3204" w:rsidRDefault="007C3204" w:rsidP="007C3204">
      <w:pPr>
        <w:tabs>
          <w:tab w:val="left" w:pos="8264"/>
        </w:tabs>
        <w:ind w:left="360"/>
        <w:jc w:val="both"/>
        <w:rPr>
          <w:rFonts w:ascii="Calibri" w:hAnsi="Calibri" w:cs="Calibri"/>
        </w:rPr>
      </w:pPr>
      <w:r w:rsidRPr="007C3204">
        <w:rPr>
          <w:rFonts w:ascii="Calibri" w:hAnsi="Calibri" w:cs="Calibri"/>
        </w:rPr>
        <w:t>Contouring in addition to these isotach values may be included.</w:t>
      </w:r>
    </w:p>
    <w:p w14:paraId="59286D2A" w14:textId="77777777" w:rsidR="007C3204" w:rsidRPr="007C3204" w:rsidRDefault="007C3204" w:rsidP="007C3204">
      <w:pPr>
        <w:tabs>
          <w:tab w:val="left" w:pos="8264"/>
        </w:tabs>
        <w:ind w:left="360"/>
        <w:rPr>
          <w:rFonts w:ascii="Calibri" w:hAnsi="Calibri" w:cs="Calibri"/>
        </w:rPr>
      </w:pPr>
    </w:p>
    <w:p w14:paraId="7EF0D2A0" w14:textId="77777777" w:rsidR="007C3204" w:rsidRPr="007C3204" w:rsidRDefault="007C3204" w:rsidP="007C3204">
      <w:pPr>
        <w:numPr>
          <w:ilvl w:val="0"/>
          <w:numId w:val="142"/>
        </w:numPr>
        <w:tabs>
          <w:tab w:val="left" w:pos="360"/>
          <w:tab w:val="left" w:pos="8264"/>
        </w:tabs>
        <w:rPr>
          <w:rFonts w:ascii="Calibri" w:hAnsi="Calibri" w:cs="Calibri"/>
        </w:rPr>
      </w:pPr>
      <w:r w:rsidRPr="007C3204">
        <w:rPr>
          <w:rFonts w:ascii="Calibri" w:hAnsi="Calibri" w:cs="Calibri"/>
        </w:rPr>
        <w:t xml:space="preserve">Include Form M-2 in a Submission appendix. </w:t>
      </w:r>
    </w:p>
    <w:p w14:paraId="77CD3351" w14:textId="77777777" w:rsidR="007C3204" w:rsidRPr="007C3204" w:rsidRDefault="007C3204" w:rsidP="007C3204">
      <w:pPr>
        <w:tabs>
          <w:tab w:val="left" w:pos="360"/>
          <w:tab w:val="left" w:pos="8264"/>
        </w:tabs>
        <w:ind w:left="360" w:hanging="360"/>
        <w:rPr>
          <w:rFonts w:ascii="Calibri" w:hAnsi="Calibri" w:cs="Calibri"/>
        </w:rPr>
      </w:pPr>
    </w:p>
    <w:p w14:paraId="1636998C" w14:textId="77777777" w:rsidR="007C3204" w:rsidRPr="007C3204" w:rsidRDefault="007C3204" w:rsidP="007C3204">
      <w:pPr>
        <w:rPr>
          <w:rFonts w:ascii="Calibri" w:hAnsi="Calibri" w:cs="Calibri"/>
          <w:b/>
          <w:bCs/>
          <w:sz w:val="28"/>
        </w:rPr>
      </w:pPr>
      <w:r w:rsidRPr="007C3204">
        <w:rPr>
          <w:rFonts w:ascii="Calibri" w:hAnsi="Calibri" w:cs="Calibri"/>
          <w:b/>
          <w:bCs/>
          <w:sz w:val="28"/>
        </w:rPr>
        <w:br w:type="page"/>
      </w:r>
    </w:p>
    <w:p w14:paraId="47AD51B9" w14:textId="77777777" w:rsidR="007C3204" w:rsidRPr="007C3204" w:rsidRDefault="007C3204" w:rsidP="007C3204">
      <w:pPr>
        <w:jc w:val="center"/>
        <w:rPr>
          <w:rFonts w:ascii="Calibri" w:hAnsi="Calibri" w:cs="Calibri"/>
          <w:b/>
          <w:sz w:val="28"/>
        </w:rPr>
      </w:pPr>
      <w:r w:rsidRPr="007C3204">
        <w:rPr>
          <w:rFonts w:ascii="Calibri" w:hAnsi="Calibri" w:cs="Calibri"/>
          <w:b/>
          <w:noProof/>
          <w:sz w:val="20"/>
        </w:rPr>
        <w:lastRenderedPageBreak/>
        <mc:AlternateContent>
          <mc:Choice Requires="wps">
            <w:drawing>
              <wp:anchor distT="0" distB="0" distL="114300" distR="114300" simplePos="0" relativeHeight="251694080" behindDoc="1" locked="0" layoutInCell="1" allowOverlap="1" wp14:anchorId="4BDC9F07" wp14:editId="69CDB478">
                <wp:simplePos x="0" y="0"/>
                <wp:positionH relativeFrom="column">
                  <wp:posOffset>1001864</wp:posOffset>
                </wp:positionH>
                <wp:positionV relativeFrom="paragraph">
                  <wp:posOffset>-145111</wp:posOffset>
                </wp:positionV>
                <wp:extent cx="4031312" cy="722961"/>
                <wp:effectExtent l="0" t="0" r="102870" b="96520"/>
                <wp:wrapNone/>
                <wp:docPr id="14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1312" cy="72296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80228" id="Rectangle 28" o:spid="_x0000_s1026" style="position:absolute;margin-left:78.9pt;margin-top:-11.45pt;width:317.45pt;height:56.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" fillcolor="#eaeaea" strokeweight="1pt">
                <v:shadow on="t" offset="6pt,6pt"/>
              </v:rect>
            </w:pict>
          </mc:Fallback>
        </mc:AlternateContent>
      </w:r>
      <w:r w:rsidRPr="007C3204">
        <w:rPr>
          <w:rFonts w:ascii="Calibri" w:hAnsi="Calibri" w:cs="Calibri"/>
          <w:b/>
          <w:sz w:val="28"/>
        </w:rPr>
        <w:t>Form M-3: Radius of Maximum Wind and</w:t>
      </w:r>
    </w:p>
    <w:p w14:paraId="5F24F315" w14:textId="77777777" w:rsidR="007C3204" w:rsidRPr="007C3204" w:rsidRDefault="007C3204" w:rsidP="007C3204">
      <w:pPr>
        <w:widowControl w:val="0"/>
        <w:jc w:val="center"/>
        <w:rPr>
          <w:rFonts w:ascii="Calibri" w:hAnsi="Calibri" w:cs="Calibri"/>
          <w:b/>
          <w:snapToGrid w:val="0"/>
          <w:color w:val="008000"/>
          <w:sz w:val="28"/>
          <w:szCs w:val="20"/>
        </w:rPr>
      </w:pPr>
      <w:r w:rsidRPr="007C3204">
        <w:rPr>
          <w:rFonts w:ascii="Calibri" w:hAnsi="Calibri" w:cs="Calibri"/>
          <w:b/>
          <w:snapToGrid w:val="0"/>
          <w:sz w:val="28"/>
          <w:szCs w:val="20"/>
        </w:rPr>
        <w:t>Radii of Standard Wind Thresholds</w:t>
      </w:r>
    </w:p>
    <w:p w14:paraId="278E5468" w14:textId="77777777" w:rsidR="007C3204" w:rsidRPr="007C3204" w:rsidRDefault="007C3204" w:rsidP="007C32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center"/>
        <w:rPr>
          <w:rFonts w:ascii="Calibri" w:hAnsi="Calibri" w:cs="Calibri"/>
        </w:rPr>
      </w:pPr>
    </w:p>
    <w:p w14:paraId="1A48E337" w14:textId="77777777" w:rsidR="007C3204" w:rsidRPr="007C3204" w:rsidRDefault="007C3204" w:rsidP="007C3204">
      <w:pPr>
        <w:tabs>
          <w:tab w:val="left" w:pos="1080"/>
          <w:tab w:val="right" w:pos="9360"/>
        </w:tabs>
        <w:ind w:left="1080" w:hanging="1080"/>
        <w:rPr>
          <w:rFonts w:ascii="Calibri" w:hAnsi="Calibri" w:cs="Calibri"/>
        </w:rPr>
      </w:pPr>
    </w:p>
    <w:p w14:paraId="794168C1" w14:textId="77777777" w:rsidR="007C3204" w:rsidRPr="007C3204" w:rsidRDefault="007C3204" w:rsidP="007C3204">
      <w:pPr>
        <w:tabs>
          <w:tab w:val="left" w:pos="1080"/>
          <w:tab w:val="right" w:pos="9360"/>
        </w:tabs>
        <w:ind w:left="1080" w:hanging="1080"/>
        <w:rPr>
          <w:rFonts w:ascii="Calibri" w:hAnsi="Calibri" w:cs="Calibri"/>
        </w:rPr>
      </w:pPr>
      <w:r w:rsidRPr="007C3204">
        <w:rPr>
          <w:rFonts w:ascii="Calibri" w:hAnsi="Calibri" w:cs="Calibri"/>
        </w:rPr>
        <w:t>Purpose:</w:t>
      </w:r>
      <w:r w:rsidRPr="007C3204">
        <w:rPr>
          <w:rFonts w:ascii="Calibri" w:hAnsi="Calibri" w:cs="Calibri"/>
        </w:rPr>
        <w:tab/>
        <w:t>This form illustrates the physical consistency of the hurricane model windfield.</w:t>
      </w:r>
    </w:p>
    <w:p w14:paraId="5D5CA1A8" w14:textId="77777777" w:rsidR="007C3204" w:rsidRPr="007C3204" w:rsidRDefault="007C3204" w:rsidP="007C3204">
      <w:pPr>
        <w:tabs>
          <w:tab w:val="left" w:pos="1080"/>
          <w:tab w:val="right" w:pos="9360"/>
        </w:tabs>
        <w:ind w:left="1080" w:hanging="1080"/>
        <w:rPr>
          <w:rFonts w:ascii="Calibri" w:hAnsi="Calibri" w:cs="Calibri"/>
        </w:rPr>
      </w:pPr>
      <w:r w:rsidRPr="007C3204">
        <w:rPr>
          <w:rFonts w:ascii="Calibri" w:hAnsi="Calibri" w:cs="Calibri"/>
        </w:rPr>
        <w:t xml:space="preserve"> </w:t>
      </w:r>
    </w:p>
    <w:p w14:paraId="45B29973" w14:textId="77777777" w:rsidR="007C3204" w:rsidRPr="007C3204" w:rsidRDefault="007C3204" w:rsidP="007C3204">
      <w:pPr>
        <w:numPr>
          <w:ilvl w:val="0"/>
          <w:numId w:val="119"/>
        </w:numPr>
        <w:ind w:left="360"/>
        <w:contextualSpacing/>
        <w:rPr>
          <w:rFonts w:ascii="Calibri" w:hAnsi="Calibri" w:cs="Calibri"/>
          <w:iCs/>
        </w:rPr>
      </w:pPr>
      <w:r w:rsidRPr="007C3204">
        <w:rPr>
          <w:rFonts w:ascii="Calibri" w:hAnsi="Calibri" w:cs="Calibri"/>
          <w:iCs/>
        </w:rPr>
        <w:t>One or more automated programs or scripts shall be used to generate and format the data in Form M-3.</w:t>
      </w:r>
    </w:p>
    <w:p w14:paraId="6FB5AE6F" w14:textId="77777777" w:rsidR="007C3204" w:rsidRPr="007C3204" w:rsidRDefault="007C3204" w:rsidP="007C3204">
      <w:pPr>
        <w:tabs>
          <w:tab w:val="left" w:pos="1080"/>
          <w:tab w:val="right" w:pos="9360"/>
        </w:tabs>
        <w:ind w:left="1080" w:hanging="1080"/>
        <w:rPr>
          <w:rFonts w:ascii="Calibri" w:hAnsi="Calibri" w:cs="Calibri"/>
          <w:color w:val="800000"/>
        </w:rPr>
      </w:pPr>
    </w:p>
    <w:p w14:paraId="27F1DA7A" w14:textId="77777777" w:rsidR="007C3204" w:rsidRPr="007C3204" w:rsidRDefault="007C3204" w:rsidP="007C3204">
      <w:pPr>
        <w:numPr>
          <w:ilvl w:val="0"/>
          <w:numId w:val="119"/>
        </w:numPr>
        <w:tabs>
          <w:tab w:val="left" w:pos="540"/>
          <w:tab w:val="left" w:pos="3600"/>
          <w:tab w:val="left" w:pos="4320"/>
          <w:tab w:val="left" w:pos="5040"/>
          <w:tab w:val="left" w:pos="5760"/>
          <w:tab w:val="left" w:pos="6480"/>
          <w:tab w:val="left" w:pos="7200"/>
          <w:tab w:val="left" w:pos="7920"/>
          <w:tab w:val="left" w:pos="8640"/>
        </w:tabs>
        <w:ind w:left="360"/>
        <w:rPr>
          <w:rFonts w:ascii="Calibri" w:hAnsi="Calibri" w:cs="Calibri"/>
        </w:rPr>
      </w:pPr>
      <w:r w:rsidRPr="007C3204">
        <w:rPr>
          <w:rFonts w:ascii="Calibri" w:hAnsi="Calibri" w:cs="Calibri"/>
        </w:rPr>
        <w:t xml:space="preserve">For the central pressure (CP) ranges in the table below, provide the first quartile (1Q), second quartile (2Q), and third quartile (3Q) in the stochastic storm set of the following quantities: radii to maximum wind (Rmax), the category 3 (110 mph) wind radii, the category 1 (73 mph) wind radii, and the tropical storm force (39 mph) wind radii. If a value </w:t>
      </w:r>
    </w:p>
    <w:p w14:paraId="0457416E" w14:textId="77777777" w:rsidR="007C3204" w:rsidRPr="007C3204" w:rsidRDefault="007C3204" w:rsidP="007C3204">
      <w:pPr>
        <w:tabs>
          <w:tab w:val="left" w:pos="540"/>
          <w:tab w:val="left" w:pos="3600"/>
          <w:tab w:val="left" w:pos="4320"/>
          <w:tab w:val="left" w:pos="5040"/>
          <w:tab w:val="left" w:pos="5760"/>
          <w:tab w:val="left" w:pos="6480"/>
          <w:tab w:val="left" w:pos="7200"/>
          <w:tab w:val="left" w:pos="7920"/>
          <w:tab w:val="left" w:pos="8640"/>
        </w:tabs>
        <w:ind w:left="360"/>
        <w:rPr>
          <w:rFonts w:ascii="Calibri" w:hAnsi="Calibri" w:cs="Calibri"/>
        </w:rPr>
      </w:pPr>
      <w:r w:rsidRPr="007C3204">
        <w:rPr>
          <w:rFonts w:ascii="Calibri" w:hAnsi="Calibri" w:cs="Calibri"/>
        </w:rPr>
        <w:t xml:space="preserve">is unavailable, then populate the table with “NA.” </w:t>
      </w:r>
    </w:p>
    <w:p w14:paraId="2275DAE6" w14:textId="77777777" w:rsidR="007C3204" w:rsidRPr="007C3204" w:rsidRDefault="007C3204" w:rsidP="007C3204">
      <w:pPr>
        <w:tabs>
          <w:tab w:val="left" w:pos="1080"/>
          <w:tab w:val="right" w:pos="9360"/>
        </w:tabs>
        <w:ind w:left="1080" w:hanging="1080"/>
        <w:rPr>
          <w:rFonts w:ascii="Calibri" w:hAnsi="Calibri" w:cs="Calibri"/>
        </w:rPr>
      </w:pPr>
    </w:p>
    <w:p w14:paraId="1E5B7D67" w14:textId="77777777" w:rsidR="007C3204" w:rsidRPr="007C3204" w:rsidRDefault="007C3204" w:rsidP="007C3204">
      <w:pPr>
        <w:numPr>
          <w:ilvl w:val="0"/>
          <w:numId w:val="143"/>
        </w:numPr>
        <w:tabs>
          <w:tab w:val="left" w:pos="3600"/>
          <w:tab w:val="left" w:pos="4320"/>
          <w:tab w:val="left" w:pos="5040"/>
          <w:tab w:val="left" w:pos="5760"/>
          <w:tab w:val="left" w:pos="6480"/>
          <w:tab w:val="left" w:pos="7200"/>
          <w:tab w:val="left" w:pos="7920"/>
          <w:tab w:val="left" w:pos="8640"/>
        </w:tabs>
        <w:ind w:left="360"/>
        <w:rPr>
          <w:rFonts w:ascii="Calibri" w:hAnsi="Calibri" w:cs="Calibri"/>
        </w:rPr>
      </w:pPr>
      <w:r w:rsidRPr="007C3204">
        <w:rPr>
          <w:rFonts w:ascii="Calibri" w:hAnsi="Calibri" w:cs="Calibri"/>
        </w:rPr>
        <w:t xml:space="preserve">Specify any truncations applied to Rmax distributions in the hurricane model, and if and how these truncations vary with other variables. </w:t>
      </w:r>
    </w:p>
    <w:p w14:paraId="36E695B6" w14:textId="77777777" w:rsidR="007C3204" w:rsidRPr="007C3204" w:rsidRDefault="007C3204" w:rsidP="007C3204">
      <w:pPr>
        <w:tabs>
          <w:tab w:val="left" w:pos="1080"/>
          <w:tab w:val="right" w:pos="9360"/>
        </w:tabs>
        <w:ind w:left="720" w:hanging="1080"/>
        <w:rPr>
          <w:rFonts w:ascii="Calibri" w:hAnsi="Calibri" w:cs="Calibri"/>
        </w:rPr>
      </w:pPr>
    </w:p>
    <w:p w14:paraId="470A30EC" w14:textId="77777777" w:rsidR="007C3204" w:rsidRPr="007C3204" w:rsidRDefault="007C3204" w:rsidP="007C3204">
      <w:pPr>
        <w:numPr>
          <w:ilvl w:val="0"/>
          <w:numId w:val="143"/>
        </w:num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7C3204">
        <w:rPr>
          <w:rFonts w:ascii="Calibri" w:hAnsi="Calibri" w:cs="Calibri"/>
        </w:rPr>
        <w:t xml:space="preserve">Provide a box and whiskers plot of the data from the table with central pressure on the </w:t>
      </w:r>
      <w:r w:rsidRPr="007C3204">
        <w:rPr>
          <w:rFonts w:ascii="Calibri" w:hAnsi="Calibri" w:cs="Calibri"/>
          <w:i/>
          <w:iCs/>
        </w:rPr>
        <w:t>x</w:t>
      </w:r>
      <w:r w:rsidRPr="007C3204">
        <w:rPr>
          <w:rFonts w:ascii="Calibri" w:hAnsi="Calibri" w:cs="Calibri"/>
          <w:i/>
          <w:iCs/>
        </w:rPr>
        <w:noBreakHyphen/>
      </w:r>
      <w:r w:rsidRPr="007C3204">
        <w:rPr>
          <w:rFonts w:ascii="Calibri" w:hAnsi="Calibri" w:cs="Calibri"/>
        </w:rPr>
        <w:t xml:space="preserve">axis and Rmax on the </w:t>
      </w:r>
      <w:r w:rsidRPr="007C3204">
        <w:rPr>
          <w:rFonts w:ascii="Calibri" w:hAnsi="Calibri" w:cs="Calibri"/>
          <w:i/>
          <w:iCs/>
        </w:rPr>
        <w:t>y</w:t>
      </w:r>
      <w:r w:rsidRPr="007C3204">
        <w:rPr>
          <w:rFonts w:ascii="Calibri" w:hAnsi="Calibri" w:cs="Calibri"/>
        </w:rPr>
        <w:t>-axis.</w:t>
      </w:r>
    </w:p>
    <w:p w14:paraId="6D03A459" w14:textId="77777777" w:rsidR="007C3204" w:rsidRPr="007C3204" w:rsidRDefault="007C3204" w:rsidP="007C3204">
      <w:p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p>
    <w:p w14:paraId="3FC4E9A3" w14:textId="77777777" w:rsidR="007C3204" w:rsidRPr="007C3204" w:rsidRDefault="007C3204" w:rsidP="007C3204">
      <w:pPr>
        <w:numPr>
          <w:ilvl w:val="0"/>
          <w:numId w:val="123"/>
        </w:numPr>
        <w:tabs>
          <w:tab w:val="left" w:pos="360"/>
          <w:tab w:val="left" w:pos="144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7C3204">
        <w:rPr>
          <w:rFonts w:ascii="Calibri" w:hAnsi="Calibri" w:cs="Calibri"/>
        </w:rPr>
        <w:t>If central pressure is not modeled, describe how the hurricane model intensities were mapped to the central pressure ranges listed in the table.</w:t>
      </w:r>
    </w:p>
    <w:p w14:paraId="0043DD13" w14:textId="77777777" w:rsidR="007C3204" w:rsidRPr="007C3204" w:rsidRDefault="007C3204" w:rsidP="007C3204">
      <w:pPr>
        <w:tabs>
          <w:tab w:val="left" w:pos="1080"/>
          <w:tab w:val="right" w:pos="9360"/>
        </w:tabs>
        <w:ind w:left="1080" w:hanging="1080"/>
        <w:rPr>
          <w:rFonts w:ascii="Calibri" w:hAnsi="Calibri" w:cs="Calibri"/>
        </w:rPr>
      </w:pPr>
    </w:p>
    <w:p w14:paraId="4684C09F" w14:textId="25458B00" w:rsidR="007C3204" w:rsidRPr="007C3204" w:rsidRDefault="007C3204" w:rsidP="007C3204">
      <w:pPr>
        <w:numPr>
          <w:ilvl w:val="0"/>
          <w:numId w:val="123"/>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7C3204">
        <w:rPr>
          <w:rFonts w:ascii="Calibri" w:hAnsi="Calibri" w:cs="Calibri"/>
        </w:rPr>
        <w:t xml:space="preserve">Provide Form M-3 in Excel using the format given in the file </w:t>
      </w:r>
      <w:r w:rsidRPr="007C3204">
        <w:rPr>
          <w:rFonts w:ascii="Calibri" w:hAnsi="Calibri" w:cs="Calibri"/>
          <w:i/>
        </w:rPr>
        <w:t>“2025FormM3.xlsx.”</w:t>
      </w:r>
      <w:r w:rsidRPr="007C3204">
        <w:rPr>
          <w:rFonts w:ascii="Calibri" w:hAnsi="Calibri" w:cs="Calibri"/>
        </w:rPr>
        <w:t xml:space="preserve"> The file name shall include the abbreviated name of the modeling organization, the hurricane standards year, and the form name. Also include Form M-3 in a Submission appendix. </w:t>
      </w:r>
    </w:p>
    <w:p w14:paraId="6DDE7FBB" w14:textId="77777777" w:rsidR="007C3204" w:rsidRPr="007C3204" w:rsidRDefault="007C3204" w:rsidP="007C3204">
      <w:pPr>
        <w:ind w:left="720"/>
        <w:contextualSpacing/>
        <w:rPr>
          <w:rFonts w:ascii="Calibri" w:hAnsi="Calibri" w:cs="Calibri"/>
        </w:rPr>
      </w:pPr>
    </w:p>
    <w:tbl>
      <w:tblPr>
        <w:tblStyle w:val="TableGrid3"/>
        <w:tblW w:w="9370" w:type="dxa"/>
        <w:tblInd w:w="-15" w:type="dxa"/>
        <w:tblLayout w:type="fixed"/>
        <w:tblLook w:val="04A0" w:firstRow="1" w:lastRow="0" w:firstColumn="1" w:lastColumn="0" w:noHBand="0" w:noVBand="1"/>
      </w:tblPr>
      <w:tblGrid>
        <w:gridCol w:w="2070"/>
        <w:gridCol w:w="608"/>
        <w:gridCol w:w="608"/>
        <w:gridCol w:w="609"/>
        <w:gridCol w:w="608"/>
        <w:gridCol w:w="608"/>
        <w:gridCol w:w="609"/>
        <w:gridCol w:w="608"/>
        <w:gridCol w:w="608"/>
        <w:gridCol w:w="609"/>
        <w:gridCol w:w="608"/>
        <w:gridCol w:w="608"/>
        <w:gridCol w:w="609"/>
      </w:tblGrid>
      <w:tr w:rsidR="007C3204" w:rsidRPr="00421E78" w14:paraId="31A836DE" w14:textId="77777777" w:rsidTr="00421E78">
        <w:tc>
          <w:tcPr>
            <w:tcW w:w="2070" w:type="dxa"/>
            <w:vMerge w:val="restart"/>
            <w:tcBorders>
              <w:top w:val="single" w:sz="12" w:space="0" w:color="auto"/>
              <w:left w:val="single" w:sz="12" w:space="0" w:color="auto"/>
              <w:bottom w:val="single" w:sz="12" w:space="0" w:color="auto"/>
              <w:right w:val="single" w:sz="12" w:space="0" w:color="auto"/>
            </w:tcBorders>
            <w:vAlign w:val="center"/>
          </w:tcPr>
          <w:p w14:paraId="0BD72DB6"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2"/>
                <w:szCs w:val="22"/>
              </w:rPr>
            </w:pPr>
            <w:r w:rsidRPr="00421E78">
              <w:rPr>
                <w:rFonts w:ascii="Calibri" w:hAnsi="Calibri" w:cs="Calibri"/>
                <w:sz w:val="22"/>
                <w:szCs w:val="22"/>
              </w:rPr>
              <w:br w:type="page"/>
            </w:r>
            <w:r w:rsidRPr="00421E78">
              <w:rPr>
                <w:rFonts w:ascii="Calibri" w:hAnsi="Calibri" w:cs="Calibri"/>
                <w:sz w:val="22"/>
                <w:szCs w:val="22"/>
              </w:rPr>
              <w:br w:type="page"/>
            </w:r>
            <w:r w:rsidRPr="00421E78">
              <w:rPr>
                <w:rFonts w:ascii="Calibri" w:hAnsi="Calibri" w:cs="Calibri"/>
                <w:b/>
                <w:sz w:val="22"/>
                <w:szCs w:val="22"/>
              </w:rPr>
              <w:t>Central Pressure (millibars, mb)</w:t>
            </w:r>
          </w:p>
        </w:tc>
        <w:tc>
          <w:tcPr>
            <w:tcW w:w="1825" w:type="dxa"/>
            <w:gridSpan w:val="3"/>
            <w:tcBorders>
              <w:top w:val="single" w:sz="12" w:space="0" w:color="auto"/>
              <w:left w:val="single" w:sz="12" w:space="0" w:color="auto"/>
              <w:bottom w:val="single" w:sz="12" w:space="0" w:color="auto"/>
              <w:right w:val="single" w:sz="12" w:space="0" w:color="auto"/>
            </w:tcBorders>
            <w:vAlign w:val="center"/>
          </w:tcPr>
          <w:p w14:paraId="59014D7F"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2"/>
                <w:szCs w:val="22"/>
              </w:rPr>
            </w:pPr>
            <w:r w:rsidRPr="00421E78">
              <w:rPr>
                <w:rFonts w:ascii="Calibri" w:hAnsi="Calibri" w:cs="Calibri"/>
                <w:b/>
                <w:sz w:val="22"/>
                <w:szCs w:val="22"/>
              </w:rPr>
              <w:t>Rmax (miles, mi)</w:t>
            </w:r>
          </w:p>
        </w:tc>
        <w:tc>
          <w:tcPr>
            <w:tcW w:w="1825" w:type="dxa"/>
            <w:gridSpan w:val="3"/>
            <w:tcBorders>
              <w:top w:val="single" w:sz="12" w:space="0" w:color="auto"/>
              <w:left w:val="single" w:sz="12" w:space="0" w:color="auto"/>
              <w:bottom w:val="single" w:sz="12" w:space="0" w:color="auto"/>
              <w:right w:val="single" w:sz="12" w:space="0" w:color="auto"/>
            </w:tcBorders>
            <w:vAlign w:val="center"/>
          </w:tcPr>
          <w:p w14:paraId="2206EBB0"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2"/>
                <w:szCs w:val="22"/>
              </w:rPr>
            </w:pPr>
            <w:r w:rsidRPr="00421E78">
              <w:rPr>
                <w:rFonts w:ascii="Calibri" w:hAnsi="Calibri" w:cs="Calibri"/>
                <w:b/>
                <w:sz w:val="22"/>
                <w:szCs w:val="22"/>
              </w:rPr>
              <w:t>Outer Radii</w:t>
            </w:r>
          </w:p>
          <w:p w14:paraId="7E8C7DA6"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22"/>
                <w:szCs w:val="22"/>
              </w:rPr>
            </w:pPr>
            <w:r w:rsidRPr="00421E78">
              <w:rPr>
                <w:rFonts w:ascii="Calibri" w:hAnsi="Calibri" w:cs="Calibri"/>
                <w:b/>
                <w:sz w:val="22"/>
                <w:szCs w:val="22"/>
              </w:rPr>
              <w:t>(&gt;110 mph) (mi)</w:t>
            </w:r>
          </w:p>
        </w:tc>
        <w:tc>
          <w:tcPr>
            <w:tcW w:w="1825" w:type="dxa"/>
            <w:gridSpan w:val="3"/>
            <w:tcBorders>
              <w:top w:val="single" w:sz="12" w:space="0" w:color="auto"/>
              <w:left w:val="single" w:sz="12" w:space="0" w:color="auto"/>
              <w:bottom w:val="single" w:sz="12" w:space="0" w:color="auto"/>
              <w:right w:val="single" w:sz="12" w:space="0" w:color="auto"/>
            </w:tcBorders>
            <w:vAlign w:val="center"/>
          </w:tcPr>
          <w:p w14:paraId="6EBD4AC7"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2"/>
                <w:szCs w:val="22"/>
              </w:rPr>
            </w:pPr>
            <w:r w:rsidRPr="00421E78">
              <w:rPr>
                <w:rFonts w:ascii="Calibri" w:hAnsi="Calibri" w:cs="Calibri"/>
                <w:b/>
                <w:sz w:val="22"/>
                <w:szCs w:val="22"/>
              </w:rPr>
              <w:t>Outer Radii</w:t>
            </w:r>
          </w:p>
          <w:p w14:paraId="6EEAAFB3"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22"/>
                <w:szCs w:val="22"/>
              </w:rPr>
            </w:pPr>
            <w:r w:rsidRPr="00421E78">
              <w:rPr>
                <w:rFonts w:ascii="Calibri" w:hAnsi="Calibri" w:cs="Calibri"/>
                <w:b/>
                <w:sz w:val="22"/>
                <w:szCs w:val="22"/>
              </w:rPr>
              <w:t>(&gt;73 mph) (mi)</w:t>
            </w:r>
          </w:p>
        </w:tc>
        <w:tc>
          <w:tcPr>
            <w:tcW w:w="1825" w:type="dxa"/>
            <w:gridSpan w:val="3"/>
            <w:tcBorders>
              <w:top w:val="single" w:sz="12" w:space="0" w:color="auto"/>
              <w:left w:val="single" w:sz="12" w:space="0" w:color="auto"/>
              <w:bottom w:val="single" w:sz="12" w:space="0" w:color="auto"/>
              <w:right w:val="single" w:sz="12" w:space="0" w:color="auto"/>
            </w:tcBorders>
            <w:vAlign w:val="center"/>
          </w:tcPr>
          <w:p w14:paraId="3C634629"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2"/>
                <w:szCs w:val="22"/>
              </w:rPr>
            </w:pPr>
            <w:r w:rsidRPr="00421E78">
              <w:rPr>
                <w:rFonts w:ascii="Calibri" w:hAnsi="Calibri" w:cs="Calibri"/>
                <w:b/>
                <w:sz w:val="22"/>
                <w:szCs w:val="22"/>
              </w:rPr>
              <w:t>Outer Radii</w:t>
            </w:r>
          </w:p>
          <w:p w14:paraId="47876E88"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22"/>
                <w:szCs w:val="22"/>
              </w:rPr>
            </w:pPr>
            <w:r w:rsidRPr="00421E78">
              <w:rPr>
                <w:rFonts w:ascii="Calibri" w:hAnsi="Calibri" w:cs="Calibri"/>
                <w:b/>
                <w:sz w:val="22"/>
                <w:szCs w:val="22"/>
              </w:rPr>
              <w:t>(&gt;39 mph) (mi)</w:t>
            </w:r>
          </w:p>
        </w:tc>
      </w:tr>
      <w:tr w:rsidR="007C3204" w:rsidRPr="00421E78" w14:paraId="2F9B716B" w14:textId="77777777" w:rsidTr="00421E78">
        <w:tc>
          <w:tcPr>
            <w:tcW w:w="2070" w:type="dxa"/>
            <w:vMerge/>
            <w:tcBorders>
              <w:top w:val="single" w:sz="12" w:space="0" w:color="auto"/>
              <w:left w:val="single" w:sz="12" w:space="0" w:color="auto"/>
              <w:bottom w:val="single" w:sz="12" w:space="0" w:color="auto"/>
              <w:right w:val="single" w:sz="12" w:space="0" w:color="auto"/>
            </w:tcBorders>
            <w:vAlign w:val="center"/>
          </w:tcPr>
          <w:p w14:paraId="1D4DA5DD"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2"/>
                <w:szCs w:val="22"/>
              </w:rPr>
            </w:pPr>
          </w:p>
        </w:tc>
        <w:tc>
          <w:tcPr>
            <w:tcW w:w="608" w:type="dxa"/>
            <w:tcBorders>
              <w:top w:val="single" w:sz="12" w:space="0" w:color="auto"/>
              <w:left w:val="single" w:sz="12" w:space="0" w:color="auto"/>
              <w:bottom w:val="single" w:sz="12" w:space="0" w:color="auto"/>
              <w:right w:val="single" w:sz="12" w:space="0" w:color="auto"/>
            </w:tcBorders>
            <w:vAlign w:val="center"/>
          </w:tcPr>
          <w:p w14:paraId="46E0C023"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2"/>
                <w:szCs w:val="22"/>
              </w:rPr>
            </w:pPr>
            <w:r w:rsidRPr="00421E78">
              <w:rPr>
                <w:rFonts w:ascii="Calibri" w:hAnsi="Calibri" w:cs="Calibri"/>
                <w:b/>
                <w:sz w:val="22"/>
                <w:szCs w:val="22"/>
              </w:rPr>
              <w:t>1Q</w:t>
            </w:r>
          </w:p>
        </w:tc>
        <w:tc>
          <w:tcPr>
            <w:tcW w:w="608" w:type="dxa"/>
            <w:tcBorders>
              <w:top w:val="single" w:sz="12" w:space="0" w:color="auto"/>
              <w:left w:val="single" w:sz="12" w:space="0" w:color="auto"/>
              <w:bottom w:val="single" w:sz="12" w:space="0" w:color="auto"/>
              <w:right w:val="single" w:sz="12" w:space="0" w:color="auto"/>
            </w:tcBorders>
            <w:vAlign w:val="center"/>
          </w:tcPr>
          <w:p w14:paraId="3737E90A"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2"/>
                <w:szCs w:val="22"/>
              </w:rPr>
            </w:pPr>
            <w:r w:rsidRPr="00421E78">
              <w:rPr>
                <w:rFonts w:ascii="Calibri" w:hAnsi="Calibri" w:cs="Calibri"/>
                <w:b/>
                <w:sz w:val="22"/>
                <w:szCs w:val="22"/>
              </w:rPr>
              <w:t>2Q</w:t>
            </w:r>
          </w:p>
        </w:tc>
        <w:tc>
          <w:tcPr>
            <w:tcW w:w="609" w:type="dxa"/>
            <w:tcBorders>
              <w:top w:val="single" w:sz="12" w:space="0" w:color="auto"/>
              <w:left w:val="single" w:sz="12" w:space="0" w:color="auto"/>
              <w:bottom w:val="single" w:sz="12" w:space="0" w:color="auto"/>
              <w:right w:val="single" w:sz="12" w:space="0" w:color="auto"/>
            </w:tcBorders>
            <w:vAlign w:val="center"/>
          </w:tcPr>
          <w:p w14:paraId="76F3F4CE"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2"/>
                <w:szCs w:val="22"/>
              </w:rPr>
            </w:pPr>
            <w:r w:rsidRPr="00421E78">
              <w:rPr>
                <w:rFonts w:ascii="Calibri" w:hAnsi="Calibri" w:cs="Calibri"/>
                <w:b/>
                <w:sz w:val="22"/>
                <w:szCs w:val="22"/>
              </w:rPr>
              <w:t>3Q</w:t>
            </w:r>
          </w:p>
        </w:tc>
        <w:tc>
          <w:tcPr>
            <w:tcW w:w="608" w:type="dxa"/>
            <w:tcBorders>
              <w:top w:val="single" w:sz="12" w:space="0" w:color="auto"/>
              <w:left w:val="single" w:sz="12" w:space="0" w:color="auto"/>
              <w:bottom w:val="single" w:sz="12" w:space="0" w:color="auto"/>
              <w:right w:val="single" w:sz="12" w:space="0" w:color="auto"/>
            </w:tcBorders>
            <w:vAlign w:val="center"/>
          </w:tcPr>
          <w:p w14:paraId="08036A51"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2"/>
                <w:szCs w:val="22"/>
              </w:rPr>
            </w:pPr>
            <w:r w:rsidRPr="00421E78">
              <w:rPr>
                <w:rFonts w:ascii="Calibri" w:hAnsi="Calibri" w:cs="Calibri"/>
                <w:b/>
                <w:sz w:val="22"/>
                <w:szCs w:val="22"/>
              </w:rPr>
              <w:t>1Q</w:t>
            </w:r>
          </w:p>
        </w:tc>
        <w:tc>
          <w:tcPr>
            <w:tcW w:w="608" w:type="dxa"/>
            <w:tcBorders>
              <w:top w:val="single" w:sz="12" w:space="0" w:color="auto"/>
              <w:left w:val="single" w:sz="12" w:space="0" w:color="auto"/>
              <w:bottom w:val="single" w:sz="12" w:space="0" w:color="auto"/>
              <w:right w:val="single" w:sz="12" w:space="0" w:color="auto"/>
            </w:tcBorders>
            <w:vAlign w:val="center"/>
          </w:tcPr>
          <w:p w14:paraId="06125310"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2"/>
                <w:szCs w:val="22"/>
              </w:rPr>
            </w:pPr>
            <w:r w:rsidRPr="00421E78">
              <w:rPr>
                <w:rFonts w:ascii="Calibri" w:hAnsi="Calibri" w:cs="Calibri"/>
                <w:b/>
                <w:sz w:val="22"/>
                <w:szCs w:val="22"/>
              </w:rPr>
              <w:t>2Q</w:t>
            </w:r>
          </w:p>
        </w:tc>
        <w:tc>
          <w:tcPr>
            <w:tcW w:w="609" w:type="dxa"/>
            <w:tcBorders>
              <w:top w:val="single" w:sz="12" w:space="0" w:color="auto"/>
              <w:left w:val="single" w:sz="12" w:space="0" w:color="auto"/>
              <w:bottom w:val="single" w:sz="12" w:space="0" w:color="auto"/>
              <w:right w:val="single" w:sz="12" w:space="0" w:color="auto"/>
            </w:tcBorders>
            <w:vAlign w:val="center"/>
          </w:tcPr>
          <w:p w14:paraId="080931AE"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2"/>
                <w:szCs w:val="22"/>
              </w:rPr>
            </w:pPr>
            <w:r w:rsidRPr="00421E78">
              <w:rPr>
                <w:rFonts w:ascii="Calibri" w:hAnsi="Calibri" w:cs="Calibri"/>
                <w:b/>
                <w:sz w:val="22"/>
                <w:szCs w:val="22"/>
              </w:rPr>
              <w:t>3Q</w:t>
            </w:r>
          </w:p>
        </w:tc>
        <w:tc>
          <w:tcPr>
            <w:tcW w:w="608" w:type="dxa"/>
            <w:tcBorders>
              <w:top w:val="single" w:sz="12" w:space="0" w:color="auto"/>
              <w:left w:val="single" w:sz="12" w:space="0" w:color="auto"/>
              <w:bottom w:val="single" w:sz="12" w:space="0" w:color="auto"/>
              <w:right w:val="single" w:sz="12" w:space="0" w:color="auto"/>
            </w:tcBorders>
            <w:vAlign w:val="center"/>
          </w:tcPr>
          <w:p w14:paraId="63C3A1C5"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2"/>
                <w:szCs w:val="22"/>
              </w:rPr>
            </w:pPr>
            <w:r w:rsidRPr="00421E78">
              <w:rPr>
                <w:rFonts w:ascii="Calibri" w:hAnsi="Calibri" w:cs="Calibri"/>
                <w:b/>
                <w:sz w:val="22"/>
                <w:szCs w:val="22"/>
              </w:rPr>
              <w:t>1Q</w:t>
            </w:r>
          </w:p>
        </w:tc>
        <w:tc>
          <w:tcPr>
            <w:tcW w:w="608" w:type="dxa"/>
            <w:tcBorders>
              <w:top w:val="single" w:sz="12" w:space="0" w:color="auto"/>
              <w:left w:val="single" w:sz="12" w:space="0" w:color="auto"/>
              <w:bottom w:val="single" w:sz="12" w:space="0" w:color="auto"/>
              <w:right w:val="single" w:sz="12" w:space="0" w:color="auto"/>
            </w:tcBorders>
            <w:vAlign w:val="center"/>
          </w:tcPr>
          <w:p w14:paraId="6322004B"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2"/>
                <w:szCs w:val="22"/>
              </w:rPr>
            </w:pPr>
            <w:r w:rsidRPr="00421E78">
              <w:rPr>
                <w:rFonts w:ascii="Calibri" w:hAnsi="Calibri" w:cs="Calibri"/>
                <w:b/>
                <w:sz w:val="22"/>
                <w:szCs w:val="22"/>
              </w:rPr>
              <w:t>2Q</w:t>
            </w:r>
          </w:p>
        </w:tc>
        <w:tc>
          <w:tcPr>
            <w:tcW w:w="609" w:type="dxa"/>
            <w:tcBorders>
              <w:top w:val="single" w:sz="12" w:space="0" w:color="auto"/>
              <w:left w:val="single" w:sz="12" w:space="0" w:color="auto"/>
              <w:bottom w:val="single" w:sz="12" w:space="0" w:color="auto"/>
              <w:right w:val="single" w:sz="12" w:space="0" w:color="auto"/>
            </w:tcBorders>
            <w:vAlign w:val="center"/>
          </w:tcPr>
          <w:p w14:paraId="2A723582"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2"/>
                <w:szCs w:val="22"/>
              </w:rPr>
            </w:pPr>
            <w:r w:rsidRPr="00421E78">
              <w:rPr>
                <w:rFonts w:ascii="Calibri" w:hAnsi="Calibri" w:cs="Calibri"/>
                <w:b/>
                <w:sz w:val="22"/>
                <w:szCs w:val="22"/>
              </w:rPr>
              <w:t>3Q</w:t>
            </w:r>
          </w:p>
        </w:tc>
        <w:tc>
          <w:tcPr>
            <w:tcW w:w="608" w:type="dxa"/>
            <w:tcBorders>
              <w:top w:val="single" w:sz="12" w:space="0" w:color="auto"/>
              <w:left w:val="single" w:sz="12" w:space="0" w:color="auto"/>
              <w:bottom w:val="single" w:sz="12" w:space="0" w:color="auto"/>
              <w:right w:val="single" w:sz="12" w:space="0" w:color="auto"/>
            </w:tcBorders>
            <w:vAlign w:val="center"/>
          </w:tcPr>
          <w:p w14:paraId="7A7B8428"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2"/>
                <w:szCs w:val="22"/>
              </w:rPr>
            </w:pPr>
            <w:r w:rsidRPr="00421E78">
              <w:rPr>
                <w:rFonts w:ascii="Calibri" w:hAnsi="Calibri" w:cs="Calibri"/>
                <w:b/>
                <w:sz w:val="22"/>
                <w:szCs w:val="22"/>
              </w:rPr>
              <w:t>1Q</w:t>
            </w:r>
          </w:p>
        </w:tc>
        <w:tc>
          <w:tcPr>
            <w:tcW w:w="608" w:type="dxa"/>
            <w:tcBorders>
              <w:top w:val="single" w:sz="12" w:space="0" w:color="auto"/>
              <w:left w:val="single" w:sz="12" w:space="0" w:color="auto"/>
              <w:bottom w:val="single" w:sz="12" w:space="0" w:color="auto"/>
              <w:right w:val="single" w:sz="12" w:space="0" w:color="auto"/>
            </w:tcBorders>
            <w:vAlign w:val="center"/>
          </w:tcPr>
          <w:p w14:paraId="6F89DAC1"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2"/>
                <w:szCs w:val="22"/>
              </w:rPr>
            </w:pPr>
            <w:r w:rsidRPr="00421E78">
              <w:rPr>
                <w:rFonts w:ascii="Calibri" w:hAnsi="Calibri" w:cs="Calibri"/>
                <w:b/>
                <w:sz w:val="22"/>
                <w:szCs w:val="22"/>
              </w:rPr>
              <w:t>2Q</w:t>
            </w:r>
          </w:p>
        </w:tc>
        <w:tc>
          <w:tcPr>
            <w:tcW w:w="609" w:type="dxa"/>
            <w:tcBorders>
              <w:top w:val="single" w:sz="12" w:space="0" w:color="auto"/>
              <w:left w:val="single" w:sz="12" w:space="0" w:color="auto"/>
              <w:bottom w:val="single" w:sz="12" w:space="0" w:color="auto"/>
              <w:right w:val="single" w:sz="12" w:space="0" w:color="auto"/>
            </w:tcBorders>
            <w:vAlign w:val="center"/>
          </w:tcPr>
          <w:p w14:paraId="169A116E"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sz w:val="22"/>
                <w:szCs w:val="22"/>
              </w:rPr>
            </w:pPr>
            <w:r w:rsidRPr="00421E78">
              <w:rPr>
                <w:rFonts w:ascii="Calibri" w:hAnsi="Calibri" w:cs="Calibri"/>
                <w:b/>
                <w:sz w:val="22"/>
                <w:szCs w:val="22"/>
              </w:rPr>
              <w:t>3Q</w:t>
            </w:r>
          </w:p>
        </w:tc>
      </w:tr>
      <w:tr w:rsidR="007C3204" w:rsidRPr="00421E78" w14:paraId="0D1217FE" w14:textId="77777777" w:rsidTr="00421E78">
        <w:tc>
          <w:tcPr>
            <w:tcW w:w="2070" w:type="dxa"/>
            <w:tcBorders>
              <w:top w:val="single" w:sz="12" w:space="0" w:color="auto"/>
              <w:left w:val="single" w:sz="12" w:space="0" w:color="auto"/>
            </w:tcBorders>
          </w:tcPr>
          <w:p w14:paraId="795AE225"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r w:rsidRPr="00421E78">
              <w:rPr>
                <w:rFonts w:ascii="Calibri" w:hAnsi="Calibri" w:cs="Calibri"/>
                <w:sz w:val="22"/>
                <w:szCs w:val="22"/>
              </w:rPr>
              <w:t>980 ≤ cp &lt; 990</w:t>
            </w:r>
          </w:p>
        </w:tc>
        <w:tc>
          <w:tcPr>
            <w:tcW w:w="608" w:type="dxa"/>
            <w:tcBorders>
              <w:top w:val="single" w:sz="12" w:space="0" w:color="auto"/>
            </w:tcBorders>
          </w:tcPr>
          <w:p w14:paraId="2EA2A233"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Borders>
              <w:top w:val="single" w:sz="12" w:space="0" w:color="auto"/>
            </w:tcBorders>
          </w:tcPr>
          <w:p w14:paraId="303542A3"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Borders>
              <w:top w:val="single" w:sz="12" w:space="0" w:color="auto"/>
            </w:tcBorders>
          </w:tcPr>
          <w:p w14:paraId="064A4554"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Borders>
              <w:top w:val="single" w:sz="12" w:space="0" w:color="auto"/>
            </w:tcBorders>
          </w:tcPr>
          <w:p w14:paraId="6A526062"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Borders>
              <w:top w:val="single" w:sz="12" w:space="0" w:color="auto"/>
            </w:tcBorders>
          </w:tcPr>
          <w:p w14:paraId="75488AA2"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Borders>
              <w:top w:val="single" w:sz="12" w:space="0" w:color="auto"/>
            </w:tcBorders>
          </w:tcPr>
          <w:p w14:paraId="7AFB4C6E"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Borders>
              <w:top w:val="single" w:sz="12" w:space="0" w:color="auto"/>
            </w:tcBorders>
          </w:tcPr>
          <w:p w14:paraId="15B0013D"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Borders>
              <w:top w:val="single" w:sz="12" w:space="0" w:color="auto"/>
            </w:tcBorders>
          </w:tcPr>
          <w:p w14:paraId="1C2C3C95"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Borders>
              <w:top w:val="single" w:sz="12" w:space="0" w:color="auto"/>
            </w:tcBorders>
          </w:tcPr>
          <w:p w14:paraId="681CD52D"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Borders>
              <w:top w:val="single" w:sz="12" w:space="0" w:color="auto"/>
            </w:tcBorders>
          </w:tcPr>
          <w:p w14:paraId="352B1044"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Borders>
              <w:top w:val="single" w:sz="12" w:space="0" w:color="auto"/>
            </w:tcBorders>
          </w:tcPr>
          <w:p w14:paraId="501BD047"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Borders>
              <w:top w:val="single" w:sz="12" w:space="0" w:color="auto"/>
              <w:right w:val="single" w:sz="12" w:space="0" w:color="auto"/>
            </w:tcBorders>
          </w:tcPr>
          <w:p w14:paraId="561209E2"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r>
      <w:tr w:rsidR="007C3204" w:rsidRPr="00421E78" w14:paraId="0AD4A639" w14:textId="77777777" w:rsidTr="00421E78">
        <w:tc>
          <w:tcPr>
            <w:tcW w:w="2070" w:type="dxa"/>
            <w:tcBorders>
              <w:left w:val="single" w:sz="12" w:space="0" w:color="auto"/>
            </w:tcBorders>
          </w:tcPr>
          <w:p w14:paraId="0A2F2C8A"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r w:rsidRPr="00421E78">
              <w:rPr>
                <w:rFonts w:ascii="Calibri" w:hAnsi="Calibri" w:cs="Calibri"/>
                <w:sz w:val="22"/>
                <w:szCs w:val="22"/>
              </w:rPr>
              <w:t>970 ≤ cp &lt; 980</w:t>
            </w:r>
          </w:p>
        </w:tc>
        <w:tc>
          <w:tcPr>
            <w:tcW w:w="608" w:type="dxa"/>
          </w:tcPr>
          <w:p w14:paraId="4ECC65A0"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12638D82"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Pr>
          <w:p w14:paraId="10387AAA"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61C67557"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1590838B"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Pr>
          <w:p w14:paraId="6413256A"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4D8F3D02"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0B2445FA"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Pr>
          <w:p w14:paraId="099D4FE8"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730F20B7"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2666F77B"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Borders>
              <w:right w:val="single" w:sz="12" w:space="0" w:color="auto"/>
            </w:tcBorders>
          </w:tcPr>
          <w:p w14:paraId="5730EBD8"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r>
      <w:tr w:rsidR="007C3204" w:rsidRPr="00421E78" w14:paraId="145328AC" w14:textId="77777777" w:rsidTr="00421E78">
        <w:tc>
          <w:tcPr>
            <w:tcW w:w="2070" w:type="dxa"/>
            <w:tcBorders>
              <w:left w:val="single" w:sz="12" w:space="0" w:color="auto"/>
            </w:tcBorders>
          </w:tcPr>
          <w:p w14:paraId="1AF989A3"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r w:rsidRPr="00421E78">
              <w:rPr>
                <w:rFonts w:ascii="Calibri" w:hAnsi="Calibri" w:cs="Calibri"/>
                <w:sz w:val="22"/>
                <w:szCs w:val="22"/>
              </w:rPr>
              <w:t>960 ≤ cp &lt; 970</w:t>
            </w:r>
          </w:p>
        </w:tc>
        <w:tc>
          <w:tcPr>
            <w:tcW w:w="608" w:type="dxa"/>
          </w:tcPr>
          <w:p w14:paraId="7221FD24"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1CF9407F"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Pr>
          <w:p w14:paraId="212C09B4"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317CEF65"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20F8C797"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Pr>
          <w:p w14:paraId="030DB3CA"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3FB70E3F"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6CAA53C3"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Pr>
          <w:p w14:paraId="5D5C5E9E"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3BA6BA20"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063F3898"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Borders>
              <w:right w:val="single" w:sz="12" w:space="0" w:color="auto"/>
            </w:tcBorders>
          </w:tcPr>
          <w:p w14:paraId="426ABFF6"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r>
      <w:tr w:rsidR="007C3204" w:rsidRPr="00421E78" w14:paraId="3075D846" w14:textId="77777777" w:rsidTr="00421E78">
        <w:tc>
          <w:tcPr>
            <w:tcW w:w="2070" w:type="dxa"/>
            <w:tcBorders>
              <w:left w:val="single" w:sz="12" w:space="0" w:color="auto"/>
            </w:tcBorders>
          </w:tcPr>
          <w:p w14:paraId="554BFBF7"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r w:rsidRPr="00421E78">
              <w:rPr>
                <w:rFonts w:ascii="Calibri" w:hAnsi="Calibri" w:cs="Calibri"/>
                <w:sz w:val="22"/>
                <w:szCs w:val="22"/>
              </w:rPr>
              <w:t>950 ≤ cp &lt; 960</w:t>
            </w:r>
          </w:p>
        </w:tc>
        <w:tc>
          <w:tcPr>
            <w:tcW w:w="608" w:type="dxa"/>
          </w:tcPr>
          <w:p w14:paraId="5F0E1662"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3A7D9DC5"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Pr>
          <w:p w14:paraId="001A6530"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0FA89504"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5169853B"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Pr>
          <w:p w14:paraId="58291B47"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3C0865F5"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293C48D0"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Pr>
          <w:p w14:paraId="08C2211E"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1A7D2F4D"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4F8C67AD"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Borders>
              <w:right w:val="single" w:sz="12" w:space="0" w:color="auto"/>
            </w:tcBorders>
          </w:tcPr>
          <w:p w14:paraId="5872355B"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r>
      <w:tr w:rsidR="007C3204" w:rsidRPr="00421E78" w14:paraId="5AD887D2" w14:textId="77777777" w:rsidTr="00421E78">
        <w:tc>
          <w:tcPr>
            <w:tcW w:w="2070" w:type="dxa"/>
            <w:tcBorders>
              <w:left w:val="single" w:sz="12" w:space="0" w:color="auto"/>
            </w:tcBorders>
          </w:tcPr>
          <w:p w14:paraId="33F6C4B4"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r w:rsidRPr="00421E78">
              <w:rPr>
                <w:rFonts w:ascii="Calibri" w:hAnsi="Calibri" w:cs="Calibri"/>
                <w:sz w:val="22"/>
                <w:szCs w:val="22"/>
              </w:rPr>
              <w:t>940 ≤ cp &lt; 950</w:t>
            </w:r>
          </w:p>
        </w:tc>
        <w:tc>
          <w:tcPr>
            <w:tcW w:w="608" w:type="dxa"/>
          </w:tcPr>
          <w:p w14:paraId="1CE50DFA"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1A55E878"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Pr>
          <w:p w14:paraId="6CC4035B"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36C1AA01"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3EA3AA3A"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Pr>
          <w:p w14:paraId="27C63FF3"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7B900EB0"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609065BB"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Pr>
          <w:p w14:paraId="1E9B9113"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51194D15"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52AF0DE6"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Borders>
              <w:right w:val="single" w:sz="12" w:space="0" w:color="auto"/>
            </w:tcBorders>
          </w:tcPr>
          <w:p w14:paraId="20B50048"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r>
      <w:tr w:rsidR="007C3204" w:rsidRPr="00421E78" w14:paraId="544F4239" w14:textId="77777777" w:rsidTr="00421E78">
        <w:tc>
          <w:tcPr>
            <w:tcW w:w="2070" w:type="dxa"/>
            <w:tcBorders>
              <w:left w:val="single" w:sz="12" w:space="0" w:color="auto"/>
            </w:tcBorders>
          </w:tcPr>
          <w:p w14:paraId="3FDF6FEF"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r w:rsidRPr="00421E78">
              <w:rPr>
                <w:rFonts w:ascii="Calibri" w:hAnsi="Calibri" w:cs="Calibri"/>
                <w:sz w:val="22"/>
                <w:szCs w:val="22"/>
              </w:rPr>
              <w:t>930 ≤ cp &lt; 940</w:t>
            </w:r>
          </w:p>
        </w:tc>
        <w:tc>
          <w:tcPr>
            <w:tcW w:w="608" w:type="dxa"/>
          </w:tcPr>
          <w:p w14:paraId="79D60C32"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239EDB58"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Pr>
          <w:p w14:paraId="20517824"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707AC741"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313B0213"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Pr>
          <w:p w14:paraId="3FCB5750"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76E16BAE"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40ECE753"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Pr>
          <w:p w14:paraId="5B733165"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6D3ACC27"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03B6D38E"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Borders>
              <w:right w:val="single" w:sz="12" w:space="0" w:color="auto"/>
            </w:tcBorders>
          </w:tcPr>
          <w:p w14:paraId="17DEAAE8"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r>
      <w:tr w:rsidR="007C3204" w:rsidRPr="00421E78" w14:paraId="67A882E5" w14:textId="77777777" w:rsidTr="00421E78">
        <w:tc>
          <w:tcPr>
            <w:tcW w:w="2070" w:type="dxa"/>
            <w:tcBorders>
              <w:left w:val="single" w:sz="12" w:space="0" w:color="auto"/>
            </w:tcBorders>
          </w:tcPr>
          <w:p w14:paraId="7FAC6A88"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r w:rsidRPr="00421E78">
              <w:rPr>
                <w:rFonts w:ascii="Calibri" w:hAnsi="Calibri" w:cs="Calibri"/>
                <w:sz w:val="22"/>
                <w:szCs w:val="22"/>
              </w:rPr>
              <w:t>920 ≤ cp &lt; 930</w:t>
            </w:r>
          </w:p>
        </w:tc>
        <w:tc>
          <w:tcPr>
            <w:tcW w:w="608" w:type="dxa"/>
          </w:tcPr>
          <w:p w14:paraId="147FDDD8"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086E5375"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Pr>
          <w:p w14:paraId="0B845486"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6EAB41D0"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3B08BE0D"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Pr>
          <w:p w14:paraId="596FCB5E"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30D9BC67"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2C1D7A6F"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Pr>
          <w:p w14:paraId="01EEC4F4"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400662D6"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500A8D4D"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Borders>
              <w:right w:val="single" w:sz="12" w:space="0" w:color="auto"/>
            </w:tcBorders>
          </w:tcPr>
          <w:p w14:paraId="3FDBA07C"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r>
      <w:tr w:rsidR="007C3204" w:rsidRPr="00421E78" w14:paraId="767C69D9" w14:textId="77777777" w:rsidTr="00421E78">
        <w:tc>
          <w:tcPr>
            <w:tcW w:w="2070" w:type="dxa"/>
            <w:tcBorders>
              <w:left w:val="single" w:sz="12" w:space="0" w:color="auto"/>
            </w:tcBorders>
          </w:tcPr>
          <w:p w14:paraId="46B280D4"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r w:rsidRPr="00421E78">
              <w:rPr>
                <w:rFonts w:ascii="Calibri" w:hAnsi="Calibri" w:cs="Calibri"/>
                <w:sz w:val="22"/>
                <w:szCs w:val="22"/>
              </w:rPr>
              <w:t>910 ≤ cp &lt; 920</w:t>
            </w:r>
          </w:p>
        </w:tc>
        <w:tc>
          <w:tcPr>
            <w:tcW w:w="608" w:type="dxa"/>
          </w:tcPr>
          <w:p w14:paraId="49052599"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65803D97"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Pr>
          <w:p w14:paraId="03C7AFFD"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1EB72021"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725853B3"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Pr>
          <w:p w14:paraId="418FDF55"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47778989"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4FE41573"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Pr>
          <w:p w14:paraId="7C17BDF5"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35DF5066"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Pr>
          <w:p w14:paraId="531C1E36"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Borders>
              <w:right w:val="single" w:sz="12" w:space="0" w:color="auto"/>
            </w:tcBorders>
          </w:tcPr>
          <w:p w14:paraId="78BFF08E"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r>
      <w:tr w:rsidR="007C3204" w:rsidRPr="00421E78" w14:paraId="04F10EAC" w14:textId="77777777" w:rsidTr="00421E78">
        <w:tc>
          <w:tcPr>
            <w:tcW w:w="2070" w:type="dxa"/>
            <w:tcBorders>
              <w:left w:val="single" w:sz="12" w:space="0" w:color="auto"/>
              <w:bottom w:val="single" w:sz="4" w:space="0" w:color="auto"/>
            </w:tcBorders>
          </w:tcPr>
          <w:p w14:paraId="1DF5AA30"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r w:rsidRPr="00421E78">
              <w:rPr>
                <w:rFonts w:ascii="Calibri" w:hAnsi="Calibri" w:cs="Calibri"/>
                <w:sz w:val="22"/>
                <w:szCs w:val="22"/>
              </w:rPr>
              <w:t>900 ≤ cp &lt; 910</w:t>
            </w:r>
          </w:p>
        </w:tc>
        <w:tc>
          <w:tcPr>
            <w:tcW w:w="608" w:type="dxa"/>
            <w:tcBorders>
              <w:bottom w:val="single" w:sz="4" w:space="0" w:color="auto"/>
            </w:tcBorders>
          </w:tcPr>
          <w:p w14:paraId="748EACC1"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Borders>
              <w:bottom w:val="single" w:sz="4" w:space="0" w:color="auto"/>
            </w:tcBorders>
          </w:tcPr>
          <w:p w14:paraId="20866698"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Borders>
              <w:bottom w:val="single" w:sz="4" w:space="0" w:color="auto"/>
            </w:tcBorders>
          </w:tcPr>
          <w:p w14:paraId="5F1AA012"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Borders>
              <w:bottom w:val="single" w:sz="4" w:space="0" w:color="auto"/>
            </w:tcBorders>
          </w:tcPr>
          <w:p w14:paraId="1B7BBDFD"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Borders>
              <w:bottom w:val="single" w:sz="4" w:space="0" w:color="auto"/>
            </w:tcBorders>
          </w:tcPr>
          <w:p w14:paraId="75345884"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Borders>
              <w:bottom w:val="single" w:sz="4" w:space="0" w:color="auto"/>
            </w:tcBorders>
          </w:tcPr>
          <w:p w14:paraId="7434B656"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Borders>
              <w:bottom w:val="single" w:sz="4" w:space="0" w:color="auto"/>
            </w:tcBorders>
          </w:tcPr>
          <w:p w14:paraId="25440126"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Borders>
              <w:bottom w:val="single" w:sz="4" w:space="0" w:color="auto"/>
            </w:tcBorders>
          </w:tcPr>
          <w:p w14:paraId="3CECC4AE"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Borders>
              <w:bottom w:val="single" w:sz="4" w:space="0" w:color="auto"/>
            </w:tcBorders>
          </w:tcPr>
          <w:p w14:paraId="624211B0"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Borders>
              <w:bottom w:val="single" w:sz="4" w:space="0" w:color="auto"/>
            </w:tcBorders>
          </w:tcPr>
          <w:p w14:paraId="1BAD7BE9"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Borders>
              <w:bottom w:val="single" w:sz="4" w:space="0" w:color="auto"/>
            </w:tcBorders>
          </w:tcPr>
          <w:p w14:paraId="69774D7E"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Borders>
              <w:bottom w:val="single" w:sz="4" w:space="0" w:color="auto"/>
              <w:right w:val="single" w:sz="12" w:space="0" w:color="auto"/>
            </w:tcBorders>
          </w:tcPr>
          <w:p w14:paraId="20E4CF4A"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r>
      <w:tr w:rsidR="007C3204" w:rsidRPr="00421E78" w14:paraId="0B5493EB" w14:textId="77777777" w:rsidTr="00421E78">
        <w:tc>
          <w:tcPr>
            <w:tcW w:w="2070" w:type="dxa"/>
            <w:tcBorders>
              <w:left w:val="single" w:sz="12" w:space="0" w:color="auto"/>
              <w:bottom w:val="single" w:sz="12" w:space="0" w:color="auto"/>
            </w:tcBorders>
          </w:tcPr>
          <w:p w14:paraId="2ECC8639"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r w:rsidRPr="00421E78">
              <w:rPr>
                <w:rFonts w:ascii="Calibri" w:hAnsi="Calibri" w:cs="Calibri"/>
                <w:sz w:val="22"/>
                <w:szCs w:val="22"/>
              </w:rPr>
              <w:t>cp &lt; 900</w:t>
            </w:r>
          </w:p>
        </w:tc>
        <w:tc>
          <w:tcPr>
            <w:tcW w:w="608" w:type="dxa"/>
            <w:tcBorders>
              <w:bottom w:val="single" w:sz="12" w:space="0" w:color="auto"/>
            </w:tcBorders>
          </w:tcPr>
          <w:p w14:paraId="7745F2D9"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Borders>
              <w:bottom w:val="single" w:sz="12" w:space="0" w:color="auto"/>
            </w:tcBorders>
          </w:tcPr>
          <w:p w14:paraId="51826D3C"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Borders>
              <w:bottom w:val="single" w:sz="12" w:space="0" w:color="auto"/>
            </w:tcBorders>
          </w:tcPr>
          <w:p w14:paraId="13A58120"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Borders>
              <w:bottom w:val="single" w:sz="12" w:space="0" w:color="auto"/>
            </w:tcBorders>
          </w:tcPr>
          <w:p w14:paraId="4F57526F"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Borders>
              <w:bottom w:val="single" w:sz="12" w:space="0" w:color="auto"/>
            </w:tcBorders>
          </w:tcPr>
          <w:p w14:paraId="640253CC"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Borders>
              <w:bottom w:val="single" w:sz="12" w:space="0" w:color="auto"/>
            </w:tcBorders>
          </w:tcPr>
          <w:p w14:paraId="4855B364"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Borders>
              <w:bottom w:val="single" w:sz="12" w:space="0" w:color="auto"/>
            </w:tcBorders>
          </w:tcPr>
          <w:p w14:paraId="1ACFEDF4"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Borders>
              <w:bottom w:val="single" w:sz="12" w:space="0" w:color="auto"/>
            </w:tcBorders>
          </w:tcPr>
          <w:p w14:paraId="35E86F53"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Borders>
              <w:bottom w:val="single" w:sz="12" w:space="0" w:color="auto"/>
            </w:tcBorders>
          </w:tcPr>
          <w:p w14:paraId="31039A25"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Borders>
              <w:bottom w:val="single" w:sz="12" w:space="0" w:color="auto"/>
            </w:tcBorders>
          </w:tcPr>
          <w:p w14:paraId="723D52DB"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8" w:type="dxa"/>
            <w:tcBorders>
              <w:bottom w:val="single" w:sz="12" w:space="0" w:color="auto"/>
            </w:tcBorders>
          </w:tcPr>
          <w:p w14:paraId="35A09E76"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c>
          <w:tcPr>
            <w:tcW w:w="609" w:type="dxa"/>
            <w:tcBorders>
              <w:bottom w:val="single" w:sz="12" w:space="0" w:color="auto"/>
              <w:right w:val="single" w:sz="12" w:space="0" w:color="auto"/>
            </w:tcBorders>
          </w:tcPr>
          <w:p w14:paraId="6DEBD4EE" w14:textId="77777777" w:rsidR="007C3204" w:rsidRPr="00421E78" w:rsidRDefault="007C3204" w:rsidP="007C320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sz w:val="22"/>
                <w:szCs w:val="22"/>
              </w:rPr>
            </w:pPr>
          </w:p>
        </w:tc>
      </w:tr>
    </w:tbl>
    <w:p w14:paraId="1AEF4721" w14:textId="5F4BEA80" w:rsidR="007C3204" w:rsidRPr="007C3204" w:rsidRDefault="007C3204" w:rsidP="00421E78">
      <w:pPr>
        <w:jc w:val="center"/>
        <w:rPr>
          <w:rFonts w:ascii="Calibri" w:hAnsi="Calibri" w:cs="Calibri"/>
          <w:b/>
          <w:bCs/>
          <w:sz w:val="28"/>
        </w:rPr>
      </w:pPr>
      <w:r w:rsidRPr="007C3204">
        <w:rPr>
          <w:rFonts w:ascii="Calibri" w:hAnsi="Calibri" w:cs="Calibri"/>
          <w:b/>
          <w:bCs/>
          <w:sz w:val="28"/>
        </w:rPr>
        <w:br w:type="page"/>
      </w:r>
      <w:r w:rsidRPr="007C3204">
        <w:rPr>
          <w:rFonts w:ascii="Calibri" w:hAnsi="Calibri" w:cs="Calibri"/>
          <w:noProof/>
          <w:sz w:val="20"/>
        </w:rPr>
        <w:lastRenderedPageBreak/>
        <mc:AlternateContent>
          <mc:Choice Requires="wps">
            <w:drawing>
              <wp:anchor distT="0" distB="0" distL="114300" distR="114300" simplePos="0" relativeHeight="251692032" behindDoc="1" locked="0" layoutInCell="1" allowOverlap="1" wp14:anchorId="13915323" wp14:editId="492F1CA3">
                <wp:simplePos x="0" y="0"/>
                <wp:positionH relativeFrom="margin">
                  <wp:posOffset>349857</wp:posOffset>
                </wp:positionH>
                <wp:positionV relativeFrom="paragraph">
                  <wp:posOffset>-137160</wp:posOffset>
                </wp:positionV>
                <wp:extent cx="5287563" cy="707666"/>
                <wp:effectExtent l="0" t="0" r="104140" b="92710"/>
                <wp:wrapNone/>
                <wp:docPr id="2621234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7563" cy="70766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2B558" id="Rectangle 98" o:spid="_x0000_s1026" style="position:absolute;margin-left:27.55pt;margin-top:-10.8pt;width:416.35pt;height:55.7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" fillcolor="#eaeaea" strokeweight="1pt">
                <v:shadow on="t" offset="6pt,6pt"/>
                <w10:wrap anchorx="margin"/>
              </v:rect>
            </w:pict>
          </mc:Fallback>
        </mc:AlternateContent>
      </w:r>
      <w:r w:rsidRPr="007C3204">
        <w:rPr>
          <w:rFonts w:ascii="Calibri" w:hAnsi="Calibri" w:cs="Calibri"/>
          <w:b/>
          <w:bCs/>
          <w:sz w:val="28"/>
        </w:rPr>
        <w:t>Form M-4: Probability and Frequency of Florida Landfalling</w:t>
      </w:r>
    </w:p>
    <w:p w14:paraId="68887050" w14:textId="77777777" w:rsidR="007C3204" w:rsidRPr="007C3204" w:rsidRDefault="007C3204" w:rsidP="007C3204">
      <w:pPr>
        <w:jc w:val="center"/>
        <w:rPr>
          <w:rFonts w:ascii="Calibri" w:hAnsi="Calibri" w:cs="Calibri"/>
          <w:b/>
          <w:bCs/>
          <w:sz w:val="28"/>
        </w:rPr>
      </w:pPr>
      <w:r w:rsidRPr="007C3204">
        <w:rPr>
          <w:rFonts w:ascii="Calibri" w:hAnsi="Calibri" w:cs="Calibri"/>
          <w:b/>
          <w:bCs/>
          <w:sz w:val="28"/>
        </w:rPr>
        <w:t>Hurricanes Per Year</w:t>
      </w:r>
    </w:p>
    <w:p w14:paraId="55499729" w14:textId="77777777" w:rsidR="007C3204" w:rsidRPr="007C3204" w:rsidRDefault="007C3204" w:rsidP="007C3204">
      <w:pPr>
        <w:tabs>
          <w:tab w:val="left" w:pos="3782"/>
        </w:tabs>
        <w:rPr>
          <w:rFonts w:ascii="Calibri" w:hAnsi="Calibri" w:cs="Calibri"/>
        </w:rPr>
      </w:pPr>
    </w:p>
    <w:p w14:paraId="0338E188" w14:textId="77777777" w:rsidR="007C3204" w:rsidRPr="007C3204" w:rsidRDefault="007C3204" w:rsidP="007C3204">
      <w:pPr>
        <w:tabs>
          <w:tab w:val="left" w:pos="1080"/>
          <w:tab w:val="right" w:pos="9360"/>
        </w:tabs>
        <w:ind w:left="1080" w:hanging="1080"/>
        <w:rPr>
          <w:rFonts w:ascii="Calibri" w:hAnsi="Calibri" w:cs="Calibri"/>
        </w:rPr>
      </w:pPr>
    </w:p>
    <w:p w14:paraId="3830C585" w14:textId="77777777" w:rsidR="007C3204" w:rsidRPr="007C3204" w:rsidRDefault="007C3204" w:rsidP="007C3204">
      <w:pPr>
        <w:tabs>
          <w:tab w:val="left" w:pos="1080"/>
          <w:tab w:val="right" w:pos="9360"/>
        </w:tabs>
        <w:ind w:left="1080" w:hanging="1080"/>
        <w:rPr>
          <w:rFonts w:ascii="Calibri" w:hAnsi="Calibri" w:cs="Calibri"/>
        </w:rPr>
      </w:pPr>
      <w:r w:rsidRPr="007C3204">
        <w:rPr>
          <w:rFonts w:ascii="Calibri" w:hAnsi="Calibri" w:cs="Calibri"/>
        </w:rPr>
        <w:t>Purpose:</w:t>
      </w:r>
      <w:r w:rsidRPr="007C3204">
        <w:rPr>
          <w:rFonts w:ascii="Calibri" w:hAnsi="Calibri" w:cs="Calibri"/>
        </w:rPr>
        <w:tab/>
        <w:t>This form illustrates the differences among the Reference Hurricane Set, the Model Base Hurricane set, and the modeled probabilities and frequencies of landfalling Florida hurricanes per year.</w:t>
      </w:r>
    </w:p>
    <w:p w14:paraId="4216521D" w14:textId="77777777" w:rsidR="007C3204" w:rsidRPr="007C3204" w:rsidRDefault="007C3204" w:rsidP="007C3204">
      <w:pPr>
        <w:tabs>
          <w:tab w:val="left" w:pos="1080"/>
          <w:tab w:val="right" w:pos="9360"/>
        </w:tabs>
        <w:ind w:left="1080" w:hanging="1080"/>
        <w:rPr>
          <w:rFonts w:ascii="Calibri" w:hAnsi="Calibri" w:cs="Calibri"/>
        </w:rPr>
      </w:pPr>
    </w:p>
    <w:p w14:paraId="6D59085C" w14:textId="77777777" w:rsidR="007C3204" w:rsidRPr="007C3204" w:rsidRDefault="007C3204" w:rsidP="007C3204">
      <w:pPr>
        <w:numPr>
          <w:ilvl w:val="0"/>
          <w:numId w:val="144"/>
        </w:numPr>
        <w:tabs>
          <w:tab w:val="left" w:pos="360"/>
        </w:tabs>
        <w:ind w:left="360"/>
        <w:contextualSpacing/>
        <w:rPr>
          <w:rFonts w:ascii="Calibri" w:hAnsi="Calibri" w:cs="Calibri"/>
        </w:rPr>
      </w:pPr>
      <w:r w:rsidRPr="007C3204">
        <w:rPr>
          <w:rFonts w:ascii="Calibri" w:hAnsi="Calibri" w:cs="Calibri"/>
        </w:rPr>
        <w:t xml:space="preserve">One or more automated programs or scripts shall be used to generate and format the data in Form M-4. </w:t>
      </w:r>
    </w:p>
    <w:p w14:paraId="0BA2ABDC" w14:textId="77777777" w:rsidR="007C3204" w:rsidRPr="007C3204" w:rsidRDefault="007C3204" w:rsidP="007C3204">
      <w:pPr>
        <w:tabs>
          <w:tab w:val="left" w:pos="360"/>
        </w:tabs>
        <w:ind w:hanging="360"/>
        <w:rPr>
          <w:rFonts w:ascii="Calibri" w:hAnsi="Calibri" w:cs="Calibri"/>
        </w:rPr>
      </w:pPr>
    </w:p>
    <w:p w14:paraId="7AA7C2E7" w14:textId="77777777" w:rsidR="007C3204" w:rsidRPr="007C3204" w:rsidRDefault="007C3204" w:rsidP="007C3204">
      <w:pPr>
        <w:numPr>
          <w:ilvl w:val="0"/>
          <w:numId w:val="144"/>
        </w:numPr>
        <w:tabs>
          <w:tab w:val="left" w:pos="360"/>
        </w:tabs>
        <w:ind w:left="360"/>
        <w:contextualSpacing/>
        <w:rPr>
          <w:rFonts w:ascii="Calibri" w:hAnsi="Calibri" w:cs="Calibri"/>
        </w:rPr>
      </w:pPr>
      <w:r w:rsidRPr="007C3204">
        <w:rPr>
          <w:rFonts w:ascii="Calibri" w:hAnsi="Calibri" w:cs="Calibri"/>
        </w:rPr>
        <w:t xml:space="preserve">Complete the table below for the modeled probabilities and frequencies of the number of landfalling Florida hurricanes per year. Values derived from the Reference Hurricane Set </w:t>
      </w:r>
    </w:p>
    <w:p w14:paraId="10ED09AA" w14:textId="77777777" w:rsidR="007C3204" w:rsidRPr="007C3204" w:rsidRDefault="007C3204" w:rsidP="007C3204">
      <w:pPr>
        <w:tabs>
          <w:tab w:val="left" w:pos="360"/>
        </w:tabs>
        <w:ind w:left="360"/>
        <w:contextualSpacing/>
        <w:rPr>
          <w:rFonts w:ascii="Calibri" w:hAnsi="Calibri" w:cs="Calibri"/>
        </w:rPr>
      </w:pPr>
      <w:r w:rsidRPr="007C3204">
        <w:rPr>
          <w:rFonts w:ascii="Calibri" w:hAnsi="Calibri" w:cs="Calibri"/>
        </w:rPr>
        <w:t>(as given in Form A</w:t>
      </w:r>
      <w:r w:rsidRPr="007C3204">
        <w:rPr>
          <w:rFonts w:ascii="Calibri" w:hAnsi="Calibri" w:cs="Calibri"/>
        </w:rPr>
        <w:noBreakHyphen/>
        <w:t xml:space="preserve">2) have been provided. </w:t>
      </w:r>
    </w:p>
    <w:p w14:paraId="7098680A" w14:textId="77777777" w:rsidR="007C3204" w:rsidRPr="007C3204" w:rsidRDefault="007C3204" w:rsidP="007C3204">
      <w:pPr>
        <w:tabs>
          <w:tab w:val="left" w:pos="360"/>
        </w:tabs>
        <w:ind w:left="360" w:hanging="360"/>
        <w:rPr>
          <w:rFonts w:ascii="Calibri" w:hAnsi="Calibri" w:cs="Calibri"/>
        </w:rPr>
      </w:pPr>
    </w:p>
    <w:p w14:paraId="21DC4B0F" w14:textId="77777777" w:rsidR="007C3204" w:rsidRPr="007C3204" w:rsidRDefault="007C3204" w:rsidP="007C3204">
      <w:pPr>
        <w:tabs>
          <w:tab w:val="left" w:pos="360"/>
        </w:tabs>
        <w:ind w:left="360" w:hanging="360"/>
        <w:rPr>
          <w:rFonts w:ascii="Calibri" w:hAnsi="Calibri" w:cs="Calibri"/>
        </w:rPr>
      </w:pPr>
      <w:r w:rsidRPr="007C3204">
        <w:rPr>
          <w:rFonts w:ascii="Calibri" w:hAnsi="Calibri" w:cs="Calibri"/>
        </w:rPr>
        <w:tab/>
        <w:t>Probabilities shall be rounded to three decimal places.</w:t>
      </w:r>
    </w:p>
    <w:p w14:paraId="1B384901" w14:textId="77777777" w:rsidR="007C3204" w:rsidRPr="007C3204" w:rsidRDefault="007C3204" w:rsidP="007C3204">
      <w:pPr>
        <w:tabs>
          <w:tab w:val="left" w:pos="360"/>
        </w:tabs>
        <w:ind w:left="360" w:hanging="360"/>
        <w:rPr>
          <w:rFonts w:ascii="Calibri" w:hAnsi="Calibri" w:cs="Calibri"/>
        </w:rPr>
      </w:pPr>
    </w:p>
    <w:p w14:paraId="59557AF0" w14:textId="77777777" w:rsidR="007C3204" w:rsidRPr="007C3204" w:rsidRDefault="007C3204" w:rsidP="007C3204">
      <w:pPr>
        <w:tabs>
          <w:tab w:val="left" w:pos="360"/>
        </w:tabs>
        <w:ind w:left="360"/>
        <w:rPr>
          <w:rFonts w:ascii="Calibri" w:hAnsi="Calibri" w:cs="Calibri"/>
          <w:bCs/>
        </w:rPr>
      </w:pPr>
      <w:r w:rsidRPr="007C3204">
        <w:rPr>
          <w:rFonts w:ascii="Calibri" w:hAnsi="Calibri" w:cs="Calibri"/>
          <w:bCs/>
        </w:rPr>
        <w:t xml:space="preserve">Model Base Hurricane Set frequency values shall be multiplied by a factor that is the number of years in the Reference Hurricane Set divided by the number of years in the Model Base Hurricane Set. </w:t>
      </w:r>
    </w:p>
    <w:p w14:paraId="3F5A1F48" w14:textId="77777777" w:rsidR="007C3204" w:rsidRPr="007C3204" w:rsidRDefault="007C3204" w:rsidP="007C3204">
      <w:pPr>
        <w:rPr>
          <w:rFonts w:ascii="Calibri" w:hAnsi="Calibri" w:cs="Calibri"/>
          <w:iCs/>
        </w:rPr>
      </w:pPr>
    </w:p>
    <w:p w14:paraId="7F6EDBAD" w14:textId="77777777" w:rsidR="007C3204" w:rsidRPr="007C3204" w:rsidRDefault="007C3204" w:rsidP="007C3204">
      <w:pPr>
        <w:ind w:left="360"/>
        <w:rPr>
          <w:rFonts w:ascii="Calibri" w:hAnsi="Calibri" w:cs="Calibri"/>
          <w:iCs/>
        </w:rPr>
      </w:pPr>
      <w:r w:rsidRPr="007C3204">
        <w:rPr>
          <w:rFonts w:ascii="Calibri" w:hAnsi="Calibri" w:cs="Calibri"/>
          <w:iCs/>
        </w:rPr>
        <w:t>For a climate-adjusted hurricane model that uses either the Reference Hurricane Set or a Model Adjusted Hurricane Set for the Model Base Hurricane Set, a modeling organization shall provide two Form M-4s, one completed with climate-adjusted modeled probabilities and frequencies, and one completed without climate-adjusted modeled probabilities and frequencies.</w:t>
      </w:r>
    </w:p>
    <w:p w14:paraId="5AEE89D6" w14:textId="77777777" w:rsidR="007C3204" w:rsidRPr="007C3204" w:rsidRDefault="007C3204" w:rsidP="007C3204">
      <w:pPr>
        <w:ind w:left="360"/>
        <w:rPr>
          <w:rFonts w:ascii="Calibri" w:hAnsi="Calibri" w:cs="Calibri"/>
          <w:iCs/>
        </w:rPr>
      </w:pPr>
    </w:p>
    <w:p w14:paraId="0C2AB8AD" w14:textId="77777777" w:rsidR="007C3204" w:rsidRPr="007C3204" w:rsidRDefault="007C3204" w:rsidP="007C3204">
      <w:pPr>
        <w:numPr>
          <w:ilvl w:val="0"/>
          <w:numId w:val="121"/>
        </w:numPr>
        <w:tabs>
          <w:tab w:val="num" w:pos="360"/>
        </w:tabs>
        <w:ind w:left="360"/>
        <w:contextualSpacing/>
        <w:rPr>
          <w:rFonts w:ascii="Calibri" w:hAnsi="Calibri" w:cs="Calibri"/>
        </w:rPr>
      </w:pPr>
      <w:r w:rsidRPr="007C3204">
        <w:rPr>
          <w:rFonts w:ascii="Calibri" w:hAnsi="Calibri" w:cs="Calibri"/>
        </w:rPr>
        <w:t>Provide Form M-4 in Excel format. The file name shall include the abbreviated name of the modeling organization, the hurricane standards year, and the form name. Also include Form M-4 in a Submission appendix.</w:t>
      </w:r>
    </w:p>
    <w:p w14:paraId="5DFB87D5" w14:textId="77777777" w:rsidR="007C3204" w:rsidRPr="007C3204" w:rsidRDefault="007C3204" w:rsidP="007C3204">
      <w:pPr>
        <w:rPr>
          <w:rFonts w:ascii="Calibri" w:hAnsi="Calibri" w:cs="Calibri"/>
        </w:rPr>
      </w:pPr>
      <w:r w:rsidRPr="007C3204">
        <w:rPr>
          <w:rFonts w:ascii="Calibri" w:hAnsi="Calibri" w:cs="Calibri"/>
        </w:rPr>
        <w:br w:type="page"/>
      </w:r>
    </w:p>
    <w:tbl>
      <w:tblPr>
        <w:tblW w:w="10188"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1530"/>
        <w:gridCol w:w="1440"/>
        <w:gridCol w:w="1440"/>
        <w:gridCol w:w="1440"/>
        <w:gridCol w:w="1530"/>
        <w:gridCol w:w="1350"/>
      </w:tblGrid>
      <w:tr w:rsidR="007C3204" w:rsidRPr="007C3204" w14:paraId="4D05F843" w14:textId="77777777" w:rsidTr="003B5A1F">
        <w:trPr>
          <w:trHeight w:val="870"/>
        </w:trPr>
        <w:tc>
          <w:tcPr>
            <w:tcW w:w="1458" w:type="dxa"/>
            <w:tcBorders>
              <w:top w:val="single" w:sz="12" w:space="0" w:color="auto"/>
              <w:left w:val="single" w:sz="12" w:space="0" w:color="auto"/>
              <w:bottom w:val="single" w:sz="12" w:space="0" w:color="auto"/>
              <w:right w:val="single" w:sz="4" w:space="0" w:color="auto"/>
            </w:tcBorders>
            <w:vAlign w:val="center"/>
          </w:tcPr>
          <w:p w14:paraId="1596DF0F"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sidRPr="007C3204">
              <w:rPr>
                <w:rFonts w:ascii="Calibri" w:hAnsi="Calibri" w:cs="Calibri"/>
                <w:b/>
                <w:sz w:val="22"/>
                <w:szCs w:val="22"/>
              </w:rPr>
              <w:lastRenderedPageBreak/>
              <w:br w:type="page"/>
              <w:t>Number of</w:t>
            </w:r>
          </w:p>
          <w:p w14:paraId="57F7EC68"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sidRPr="007C3204">
              <w:rPr>
                <w:rFonts w:ascii="Calibri" w:hAnsi="Calibri" w:cs="Calibri"/>
                <w:b/>
                <w:sz w:val="22"/>
                <w:szCs w:val="22"/>
              </w:rPr>
              <w:t>Hurricanes</w:t>
            </w:r>
          </w:p>
          <w:p w14:paraId="5D354731"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sidRPr="007C3204">
              <w:rPr>
                <w:rFonts w:ascii="Calibri" w:hAnsi="Calibri" w:cs="Calibri"/>
                <w:b/>
                <w:sz w:val="22"/>
                <w:szCs w:val="22"/>
              </w:rPr>
              <w:t>Per Year</w:t>
            </w:r>
          </w:p>
        </w:tc>
        <w:tc>
          <w:tcPr>
            <w:tcW w:w="1530" w:type="dxa"/>
            <w:tcBorders>
              <w:top w:val="single" w:sz="12" w:space="0" w:color="auto"/>
              <w:left w:val="single" w:sz="4" w:space="0" w:color="auto"/>
              <w:bottom w:val="single" w:sz="12" w:space="0" w:color="auto"/>
              <w:right w:val="single" w:sz="4" w:space="0" w:color="auto"/>
            </w:tcBorders>
            <w:vAlign w:val="center"/>
          </w:tcPr>
          <w:p w14:paraId="5FF914D7"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sidRPr="007C3204">
              <w:rPr>
                <w:rFonts w:ascii="Calibri" w:hAnsi="Calibri" w:cs="Calibri"/>
                <w:b/>
                <w:sz w:val="22"/>
                <w:szCs w:val="22"/>
              </w:rPr>
              <w:t>Reference Hurricane Set</w:t>
            </w:r>
          </w:p>
          <w:p w14:paraId="71A1677A"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sidRPr="007C3204">
              <w:rPr>
                <w:rFonts w:ascii="Calibri" w:hAnsi="Calibri" w:cs="Calibri"/>
                <w:b/>
                <w:sz w:val="22"/>
                <w:szCs w:val="22"/>
              </w:rPr>
              <w:t>Probability</w:t>
            </w:r>
          </w:p>
        </w:tc>
        <w:tc>
          <w:tcPr>
            <w:tcW w:w="1440" w:type="dxa"/>
            <w:tcBorders>
              <w:top w:val="single" w:sz="12" w:space="0" w:color="auto"/>
              <w:left w:val="single" w:sz="4" w:space="0" w:color="auto"/>
              <w:bottom w:val="single" w:sz="12" w:space="0" w:color="auto"/>
              <w:right w:val="single" w:sz="4" w:space="0" w:color="auto"/>
            </w:tcBorders>
            <w:vAlign w:val="center"/>
          </w:tcPr>
          <w:p w14:paraId="580B9853"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sidRPr="007C3204">
              <w:rPr>
                <w:rFonts w:ascii="Calibri" w:hAnsi="Calibri" w:cs="Calibri"/>
                <w:b/>
                <w:sz w:val="22"/>
                <w:szCs w:val="22"/>
              </w:rPr>
              <w:t xml:space="preserve">Model Base Hurricane Set Probability </w:t>
            </w:r>
          </w:p>
        </w:tc>
        <w:tc>
          <w:tcPr>
            <w:tcW w:w="1440" w:type="dxa"/>
            <w:tcBorders>
              <w:top w:val="single" w:sz="12" w:space="0" w:color="auto"/>
              <w:left w:val="single" w:sz="4" w:space="0" w:color="auto"/>
              <w:bottom w:val="single" w:sz="12" w:space="0" w:color="auto"/>
              <w:right w:val="single" w:sz="12" w:space="0" w:color="auto"/>
            </w:tcBorders>
            <w:vAlign w:val="center"/>
          </w:tcPr>
          <w:p w14:paraId="4FDF7C4C"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sidRPr="007C3204">
              <w:rPr>
                <w:rFonts w:ascii="Calibri" w:hAnsi="Calibri" w:cs="Calibri"/>
                <w:b/>
                <w:sz w:val="22"/>
                <w:szCs w:val="22"/>
              </w:rPr>
              <w:t>Modeled Probability</w:t>
            </w:r>
          </w:p>
        </w:tc>
        <w:tc>
          <w:tcPr>
            <w:tcW w:w="1440" w:type="dxa"/>
            <w:tcBorders>
              <w:top w:val="single" w:sz="12" w:space="0" w:color="auto"/>
              <w:left w:val="single" w:sz="12" w:space="0" w:color="auto"/>
              <w:bottom w:val="single" w:sz="12" w:space="0" w:color="auto"/>
              <w:right w:val="single" w:sz="4" w:space="0" w:color="auto"/>
            </w:tcBorders>
            <w:vAlign w:val="center"/>
          </w:tcPr>
          <w:p w14:paraId="4BB048C6" w14:textId="77777777" w:rsidR="007C3204" w:rsidRPr="007C3204" w:rsidRDefault="007C3204" w:rsidP="007C3204">
            <w:pPr>
              <w:jc w:val="center"/>
              <w:rPr>
                <w:rFonts w:ascii="Calibri" w:hAnsi="Calibri" w:cs="Calibri"/>
                <w:sz w:val="22"/>
                <w:szCs w:val="22"/>
              </w:rPr>
            </w:pPr>
            <w:r w:rsidRPr="007C3204">
              <w:rPr>
                <w:rFonts w:ascii="Calibri" w:hAnsi="Calibri" w:cs="Calibri"/>
                <w:b/>
                <w:sz w:val="22"/>
                <w:szCs w:val="22"/>
              </w:rPr>
              <w:t>Reference Hurricane Set Frequency</w:t>
            </w:r>
          </w:p>
        </w:tc>
        <w:tc>
          <w:tcPr>
            <w:tcW w:w="1530" w:type="dxa"/>
            <w:tcBorders>
              <w:top w:val="single" w:sz="12" w:space="0" w:color="auto"/>
              <w:left w:val="single" w:sz="4" w:space="0" w:color="auto"/>
              <w:bottom w:val="single" w:sz="12" w:space="0" w:color="auto"/>
              <w:right w:val="single" w:sz="4" w:space="0" w:color="auto"/>
            </w:tcBorders>
            <w:vAlign w:val="center"/>
          </w:tcPr>
          <w:p w14:paraId="44E4B39D" w14:textId="77777777" w:rsidR="007C3204" w:rsidRPr="007C3204" w:rsidRDefault="007C3204" w:rsidP="007C3204">
            <w:pPr>
              <w:jc w:val="center"/>
              <w:rPr>
                <w:rFonts w:ascii="Calibri" w:hAnsi="Calibri" w:cs="Calibri"/>
                <w:b/>
                <w:sz w:val="22"/>
                <w:szCs w:val="22"/>
              </w:rPr>
            </w:pPr>
            <w:r w:rsidRPr="007C3204">
              <w:rPr>
                <w:rFonts w:ascii="Calibri" w:hAnsi="Calibri" w:cs="Calibri"/>
                <w:b/>
                <w:sz w:val="22"/>
                <w:szCs w:val="22"/>
              </w:rPr>
              <w:t xml:space="preserve"> Model Base Hurricane Set Frequency</w:t>
            </w:r>
          </w:p>
        </w:tc>
        <w:tc>
          <w:tcPr>
            <w:tcW w:w="1350" w:type="dxa"/>
            <w:tcBorders>
              <w:top w:val="single" w:sz="12" w:space="0" w:color="auto"/>
              <w:left w:val="single" w:sz="4" w:space="0" w:color="auto"/>
              <w:bottom w:val="single" w:sz="12" w:space="0" w:color="auto"/>
              <w:right w:val="single" w:sz="12" w:space="0" w:color="auto"/>
            </w:tcBorders>
          </w:tcPr>
          <w:p w14:paraId="14CB6627" w14:textId="77777777" w:rsidR="007C3204" w:rsidRPr="007C3204" w:rsidRDefault="007C3204" w:rsidP="007C3204">
            <w:pPr>
              <w:jc w:val="center"/>
              <w:rPr>
                <w:rFonts w:ascii="Calibri" w:hAnsi="Calibri" w:cs="Calibri"/>
                <w:b/>
                <w:sz w:val="22"/>
                <w:szCs w:val="22"/>
              </w:rPr>
            </w:pPr>
          </w:p>
          <w:p w14:paraId="5A1AB105" w14:textId="77777777" w:rsidR="007C3204" w:rsidRPr="007C3204" w:rsidRDefault="007C3204" w:rsidP="007C3204">
            <w:pPr>
              <w:jc w:val="center"/>
              <w:rPr>
                <w:rFonts w:ascii="Calibri" w:hAnsi="Calibri" w:cs="Calibri"/>
                <w:b/>
                <w:sz w:val="22"/>
                <w:szCs w:val="22"/>
              </w:rPr>
            </w:pPr>
            <w:r w:rsidRPr="007C3204">
              <w:rPr>
                <w:rFonts w:ascii="Calibri" w:hAnsi="Calibri" w:cs="Calibri"/>
                <w:b/>
                <w:sz w:val="22"/>
                <w:szCs w:val="22"/>
              </w:rPr>
              <w:t>Modeled Frequency</w:t>
            </w:r>
          </w:p>
        </w:tc>
      </w:tr>
      <w:tr w:rsidR="007C3204" w:rsidRPr="007C3204" w14:paraId="45A626FA" w14:textId="77777777" w:rsidTr="003B5A1F">
        <w:tc>
          <w:tcPr>
            <w:tcW w:w="1458" w:type="dxa"/>
            <w:tcBorders>
              <w:top w:val="single" w:sz="12" w:space="0" w:color="auto"/>
              <w:left w:val="single" w:sz="12" w:space="0" w:color="auto"/>
              <w:bottom w:val="single" w:sz="4" w:space="0" w:color="auto"/>
              <w:right w:val="single" w:sz="4" w:space="0" w:color="auto"/>
            </w:tcBorders>
          </w:tcPr>
          <w:p w14:paraId="79120E4F"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r w:rsidRPr="007C3204">
              <w:rPr>
                <w:rFonts w:ascii="Calibri" w:hAnsi="Calibri" w:cs="Calibri"/>
                <w:sz w:val="22"/>
                <w:szCs w:val="22"/>
              </w:rPr>
              <w:t>0</w:t>
            </w:r>
          </w:p>
        </w:tc>
        <w:tc>
          <w:tcPr>
            <w:tcW w:w="1530" w:type="dxa"/>
            <w:tcBorders>
              <w:top w:val="single" w:sz="12" w:space="0" w:color="auto"/>
              <w:left w:val="single" w:sz="4" w:space="0" w:color="auto"/>
              <w:bottom w:val="single" w:sz="4" w:space="0" w:color="auto"/>
              <w:right w:val="single" w:sz="4" w:space="0" w:color="auto"/>
            </w:tcBorders>
          </w:tcPr>
          <w:p w14:paraId="44BBE316"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b/>
                <w:bCs/>
                <w:sz w:val="22"/>
                <w:szCs w:val="22"/>
              </w:rPr>
            </w:pPr>
            <w:r w:rsidRPr="007C3204">
              <w:rPr>
                <w:rFonts w:ascii="Calibri" w:hAnsi="Calibri" w:cs="Calibri"/>
                <w:sz w:val="22"/>
                <w:szCs w:val="22"/>
              </w:rPr>
              <w:t>0.592</w:t>
            </w:r>
          </w:p>
        </w:tc>
        <w:tc>
          <w:tcPr>
            <w:tcW w:w="1440" w:type="dxa"/>
            <w:tcBorders>
              <w:top w:val="single" w:sz="12" w:space="0" w:color="auto"/>
              <w:left w:val="single" w:sz="4" w:space="0" w:color="auto"/>
              <w:bottom w:val="single" w:sz="4" w:space="0" w:color="auto"/>
              <w:right w:val="single" w:sz="4" w:space="0" w:color="auto"/>
            </w:tcBorders>
          </w:tcPr>
          <w:p w14:paraId="77039C87"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p>
        </w:tc>
        <w:tc>
          <w:tcPr>
            <w:tcW w:w="1440" w:type="dxa"/>
            <w:tcBorders>
              <w:top w:val="single" w:sz="12" w:space="0" w:color="auto"/>
              <w:left w:val="single" w:sz="4" w:space="0" w:color="auto"/>
              <w:bottom w:val="single" w:sz="4" w:space="0" w:color="auto"/>
              <w:right w:val="single" w:sz="12" w:space="0" w:color="auto"/>
            </w:tcBorders>
          </w:tcPr>
          <w:p w14:paraId="6098E991"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p>
        </w:tc>
        <w:tc>
          <w:tcPr>
            <w:tcW w:w="1440" w:type="dxa"/>
            <w:tcBorders>
              <w:top w:val="single" w:sz="12" w:space="0" w:color="auto"/>
              <w:left w:val="single" w:sz="12" w:space="0" w:color="auto"/>
              <w:bottom w:val="single" w:sz="4" w:space="0" w:color="auto"/>
              <w:right w:val="single" w:sz="4" w:space="0" w:color="auto"/>
            </w:tcBorders>
          </w:tcPr>
          <w:p w14:paraId="654549B3" w14:textId="77777777" w:rsidR="007C3204" w:rsidRPr="007C3204" w:rsidRDefault="007C3204" w:rsidP="007C3204">
            <w:pPr>
              <w:spacing w:before="80"/>
              <w:jc w:val="center"/>
              <w:rPr>
                <w:rFonts w:ascii="Calibri" w:hAnsi="Calibri" w:cs="Calibri"/>
                <w:sz w:val="22"/>
                <w:szCs w:val="22"/>
              </w:rPr>
            </w:pPr>
            <w:r w:rsidRPr="007C3204">
              <w:rPr>
                <w:rFonts w:ascii="Calibri" w:hAnsi="Calibri" w:cs="Calibri"/>
                <w:sz w:val="22"/>
                <w:szCs w:val="22"/>
              </w:rPr>
              <w:t>74</w:t>
            </w:r>
          </w:p>
        </w:tc>
        <w:tc>
          <w:tcPr>
            <w:tcW w:w="1530" w:type="dxa"/>
            <w:tcBorders>
              <w:top w:val="single" w:sz="12" w:space="0" w:color="auto"/>
              <w:left w:val="single" w:sz="4" w:space="0" w:color="auto"/>
              <w:bottom w:val="single" w:sz="4" w:space="0" w:color="auto"/>
              <w:right w:val="single" w:sz="4" w:space="0" w:color="auto"/>
            </w:tcBorders>
          </w:tcPr>
          <w:p w14:paraId="2E2932B1" w14:textId="77777777" w:rsidR="007C3204" w:rsidRPr="007C3204" w:rsidRDefault="007C3204" w:rsidP="007C3204">
            <w:pPr>
              <w:spacing w:before="80"/>
              <w:jc w:val="center"/>
              <w:rPr>
                <w:rFonts w:ascii="Calibri" w:hAnsi="Calibri" w:cs="Calibri"/>
                <w:sz w:val="22"/>
                <w:szCs w:val="22"/>
              </w:rPr>
            </w:pPr>
          </w:p>
        </w:tc>
        <w:tc>
          <w:tcPr>
            <w:tcW w:w="1350" w:type="dxa"/>
            <w:tcBorders>
              <w:top w:val="single" w:sz="12" w:space="0" w:color="auto"/>
              <w:left w:val="single" w:sz="4" w:space="0" w:color="auto"/>
              <w:bottom w:val="single" w:sz="4" w:space="0" w:color="auto"/>
              <w:right w:val="single" w:sz="12" w:space="0" w:color="auto"/>
            </w:tcBorders>
          </w:tcPr>
          <w:p w14:paraId="7D8A81E5" w14:textId="77777777" w:rsidR="007C3204" w:rsidRPr="007C3204" w:rsidRDefault="007C3204" w:rsidP="007C3204">
            <w:pPr>
              <w:spacing w:before="80"/>
              <w:jc w:val="center"/>
              <w:rPr>
                <w:rFonts w:ascii="Calibri" w:hAnsi="Calibri" w:cs="Calibri"/>
                <w:sz w:val="22"/>
                <w:szCs w:val="22"/>
              </w:rPr>
            </w:pPr>
          </w:p>
        </w:tc>
      </w:tr>
      <w:tr w:rsidR="007C3204" w:rsidRPr="007C3204" w14:paraId="62E34C08" w14:textId="77777777" w:rsidTr="003B5A1F">
        <w:tc>
          <w:tcPr>
            <w:tcW w:w="1458" w:type="dxa"/>
            <w:tcBorders>
              <w:top w:val="single" w:sz="4" w:space="0" w:color="auto"/>
              <w:left w:val="single" w:sz="12" w:space="0" w:color="auto"/>
              <w:bottom w:val="single" w:sz="4" w:space="0" w:color="auto"/>
              <w:right w:val="single" w:sz="4" w:space="0" w:color="auto"/>
            </w:tcBorders>
          </w:tcPr>
          <w:p w14:paraId="1232172B"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r w:rsidRPr="007C3204">
              <w:rPr>
                <w:rFonts w:ascii="Calibri" w:hAnsi="Calibri" w:cs="Calibri"/>
                <w:sz w:val="22"/>
                <w:szCs w:val="22"/>
              </w:rPr>
              <w:t>1</w:t>
            </w:r>
          </w:p>
        </w:tc>
        <w:tc>
          <w:tcPr>
            <w:tcW w:w="1530" w:type="dxa"/>
            <w:tcBorders>
              <w:top w:val="single" w:sz="4" w:space="0" w:color="auto"/>
              <w:left w:val="single" w:sz="4" w:space="0" w:color="auto"/>
              <w:bottom w:val="single" w:sz="4" w:space="0" w:color="auto"/>
              <w:right w:val="single" w:sz="4" w:space="0" w:color="auto"/>
            </w:tcBorders>
          </w:tcPr>
          <w:p w14:paraId="26AF9800"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b/>
                <w:bCs/>
                <w:sz w:val="22"/>
                <w:szCs w:val="22"/>
              </w:rPr>
            </w:pPr>
            <w:r w:rsidRPr="007C3204">
              <w:rPr>
                <w:rFonts w:ascii="Calibri" w:hAnsi="Calibri" w:cs="Calibri"/>
                <w:sz w:val="22"/>
                <w:szCs w:val="22"/>
              </w:rPr>
              <w:t>0.248</w:t>
            </w:r>
          </w:p>
        </w:tc>
        <w:tc>
          <w:tcPr>
            <w:tcW w:w="1440" w:type="dxa"/>
            <w:tcBorders>
              <w:top w:val="single" w:sz="4" w:space="0" w:color="auto"/>
              <w:left w:val="single" w:sz="4" w:space="0" w:color="auto"/>
              <w:bottom w:val="single" w:sz="4" w:space="0" w:color="auto"/>
              <w:right w:val="single" w:sz="4" w:space="0" w:color="auto"/>
            </w:tcBorders>
          </w:tcPr>
          <w:p w14:paraId="39670780"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p>
        </w:tc>
        <w:tc>
          <w:tcPr>
            <w:tcW w:w="1440" w:type="dxa"/>
            <w:tcBorders>
              <w:top w:val="single" w:sz="4" w:space="0" w:color="auto"/>
              <w:left w:val="single" w:sz="4" w:space="0" w:color="auto"/>
              <w:bottom w:val="single" w:sz="4" w:space="0" w:color="auto"/>
              <w:right w:val="single" w:sz="12" w:space="0" w:color="auto"/>
            </w:tcBorders>
          </w:tcPr>
          <w:p w14:paraId="409788A0"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p>
        </w:tc>
        <w:tc>
          <w:tcPr>
            <w:tcW w:w="1440" w:type="dxa"/>
            <w:tcBorders>
              <w:top w:val="single" w:sz="4" w:space="0" w:color="auto"/>
              <w:left w:val="single" w:sz="12" w:space="0" w:color="auto"/>
              <w:bottom w:val="single" w:sz="4" w:space="0" w:color="auto"/>
              <w:right w:val="single" w:sz="4" w:space="0" w:color="auto"/>
            </w:tcBorders>
          </w:tcPr>
          <w:p w14:paraId="106134C6" w14:textId="77777777" w:rsidR="007C3204" w:rsidRPr="007C3204" w:rsidRDefault="007C3204" w:rsidP="007C3204">
            <w:pPr>
              <w:spacing w:before="80"/>
              <w:jc w:val="center"/>
              <w:rPr>
                <w:rFonts w:ascii="Calibri" w:hAnsi="Calibri" w:cs="Calibri"/>
                <w:sz w:val="22"/>
                <w:szCs w:val="22"/>
              </w:rPr>
            </w:pPr>
            <w:r w:rsidRPr="007C3204">
              <w:rPr>
                <w:rFonts w:ascii="Calibri" w:hAnsi="Calibri" w:cs="Calibri"/>
                <w:sz w:val="22"/>
                <w:szCs w:val="22"/>
              </w:rPr>
              <w:t>31</w:t>
            </w:r>
          </w:p>
        </w:tc>
        <w:tc>
          <w:tcPr>
            <w:tcW w:w="1530" w:type="dxa"/>
            <w:tcBorders>
              <w:top w:val="single" w:sz="4" w:space="0" w:color="auto"/>
              <w:left w:val="single" w:sz="4" w:space="0" w:color="auto"/>
              <w:bottom w:val="single" w:sz="4" w:space="0" w:color="auto"/>
              <w:right w:val="single" w:sz="4" w:space="0" w:color="auto"/>
            </w:tcBorders>
          </w:tcPr>
          <w:p w14:paraId="7C3250D0" w14:textId="77777777" w:rsidR="007C3204" w:rsidRPr="007C3204" w:rsidRDefault="007C3204" w:rsidP="007C3204">
            <w:pPr>
              <w:spacing w:before="80"/>
              <w:jc w:val="center"/>
              <w:rPr>
                <w:rFonts w:ascii="Calibri" w:hAnsi="Calibri" w:cs="Calibri"/>
                <w:sz w:val="22"/>
                <w:szCs w:val="22"/>
              </w:rPr>
            </w:pPr>
          </w:p>
        </w:tc>
        <w:tc>
          <w:tcPr>
            <w:tcW w:w="1350" w:type="dxa"/>
            <w:tcBorders>
              <w:top w:val="single" w:sz="4" w:space="0" w:color="auto"/>
              <w:left w:val="single" w:sz="4" w:space="0" w:color="auto"/>
              <w:bottom w:val="single" w:sz="4" w:space="0" w:color="auto"/>
              <w:right w:val="single" w:sz="12" w:space="0" w:color="auto"/>
            </w:tcBorders>
          </w:tcPr>
          <w:p w14:paraId="3153474E" w14:textId="77777777" w:rsidR="007C3204" w:rsidRPr="007C3204" w:rsidRDefault="007C3204" w:rsidP="007C3204">
            <w:pPr>
              <w:spacing w:before="80"/>
              <w:jc w:val="center"/>
              <w:rPr>
                <w:rFonts w:ascii="Calibri" w:hAnsi="Calibri" w:cs="Calibri"/>
                <w:sz w:val="22"/>
                <w:szCs w:val="22"/>
              </w:rPr>
            </w:pPr>
          </w:p>
        </w:tc>
      </w:tr>
      <w:tr w:rsidR="007C3204" w:rsidRPr="007C3204" w14:paraId="6240CA8A" w14:textId="77777777" w:rsidTr="003B5A1F">
        <w:tc>
          <w:tcPr>
            <w:tcW w:w="1458" w:type="dxa"/>
            <w:tcBorders>
              <w:top w:val="single" w:sz="4" w:space="0" w:color="auto"/>
              <w:left w:val="single" w:sz="12" w:space="0" w:color="auto"/>
              <w:bottom w:val="single" w:sz="4" w:space="0" w:color="auto"/>
              <w:right w:val="single" w:sz="4" w:space="0" w:color="auto"/>
            </w:tcBorders>
          </w:tcPr>
          <w:p w14:paraId="44E8C0CC"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r w:rsidRPr="007C3204">
              <w:rPr>
                <w:rFonts w:ascii="Calibri" w:hAnsi="Calibri" w:cs="Calibri"/>
                <w:sz w:val="22"/>
                <w:szCs w:val="22"/>
              </w:rPr>
              <w:t>2</w:t>
            </w:r>
          </w:p>
        </w:tc>
        <w:tc>
          <w:tcPr>
            <w:tcW w:w="1530" w:type="dxa"/>
            <w:tcBorders>
              <w:top w:val="single" w:sz="4" w:space="0" w:color="auto"/>
              <w:left w:val="single" w:sz="4" w:space="0" w:color="auto"/>
              <w:bottom w:val="single" w:sz="4" w:space="0" w:color="auto"/>
              <w:right w:val="single" w:sz="4" w:space="0" w:color="auto"/>
            </w:tcBorders>
          </w:tcPr>
          <w:p w14:paraId="30392F8C"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b/>
                <w:bCs/>
                <w:sz w:val="22"/>
                <w:szCs w:val="22"/>
              </w:rPr>
            </w:pPr>
            <w:r w:rsidRPr="007C3204">
              <w:rPr>
                <w:rFonts w:ascii="Calibri" w:hAnsi="Calibri" w:cs="Calibri"/>
                <w:sz w:val="22"/>
                <w:szCs w:val="22"/>
              </w:rPr>
              <w:t>0.128</w:t>
            </w:r>
          </w:p>
        </w:tc>
        <w:tc>
          <w:tcPr>
            <w:tcW w:w="1440" w:type="dxa"/>
            <w:tcBorders>
              <w:top w:val="single" w:sz="4" w:space="0" w:color="auto"/>
              <w:left w:val="single" w:sz="4" w:space="0" w:color="auto"/>
              <w:bottom w:val="single" w:sz="4" w:space="0" w:color="auto"/>
              <w:right w:val="single" w:sz="4" w:space="0" w:color="auto"/>
            </w:tcBorders>
          </w:tcPr>
          <w:p w14:paraId="1CE1D4BE"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p>
        </w:tc>
        <w:tc>
          <w:tcPr>
            <w:tcW w:w="1440" w:type="dxa"/>
            <w:tcBorders>
              <w:top w:val="single" w:sz="4" w:space="0" w:color="auto"/>
              <w:left w:val="single" w:sz="4" w:space="0" w:color="auto"/>
              <w:bottom w:val="single" w:sz="4" w:space="0" w:color="auto"/>
              <w:right w:val="single" w:sz="12" w:space="0" w:color="auto"/>
            </w:tcBorders>
          </w:tcPr>
          <w:p w14:paraId="1EAB506C"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p>
        </w:tc>
        <w:tc>
          <w:tcPr>
            <w:tcW w:w="1440" w:type="dxa"/>
            <w:tcBorders>
              <w:top w:val="single" w:sz="4" w:space="0" w:color="auto"/>
              <w:left w:val="single" w:sz="12" w:space="0" w:color="auto"/>
              <w:bottom w:val="single" w:sz="4" w:space="0" w:color="auto"/>
              <w:right w:val="single" w:sz="4" w:space="0" w:color="auto"/>
            </w:tcBorders>
          </w:tcPr>
          <w:p w14:paraId="2D38F915" w14:textId="77777777" w:rsidR="007C3204" w:rsidRPr="007C3204" w:rsidRDefault="007C3204" w:rsidP="007C3204">
            <w:pPr>
              <w:spacing w:before="80"/>
              <w:jc w:val="center"/>
              <w:rPr>
                <w:rFonts w:ascii="Calibri" w:hAnsi="Calibri" w:cs="Calibri"/>
                <w:sz w:val="22"/>
                <w:szCs w:val="22"/>
              </w:rPr>
            </w:pPr>
            <w:r w:rsidRPr="007C3204">
              <w:rPr>
                <w:rFonts w:ascii="Calibri" w:hAnsi="Calibri" w:cs="Calibri"/>
                <w:sz w:val="22"/>
                <w:szCs w:val="22"/>
              </w:rPr>
              <w:t>16</w:t>
            </w:r>
          </w:p>
        </w:tc>
        <w:tc>
          <w:tcPr>
            <w:tcW w:w="1530" w:type="dxa"/>
            <w:tcBorders>
              <w:top w:val="single" w:sz="4" w:space="0" w:color="auto"/>
              <w:left w:val="single" w:sz="4" w:space="0" w:color="auto"/>
              <w:bottom w:val="single" w:sz="4" w:space="0" w:color="auto"/>
              <w:right w:val="single" w:sz="4" w:space="0" w:color="auto"/>
            </w:tcBorders>
          </w:tcPr>
          <w:p w14:paraId="7DB856CB" w14:textId="77777777" w:rsidR="007C3204" w:rsidRPr="007C3204" w:rsidRDefault="007C3204" w:rsidP="007C3204">
            <w:pPr>
              <w:spacing w:before="80"/>
              <w:jc w:val="center"/>
              <w:rPr>
                <w:rFonts w:ascii="Calibri" w:hAnsi="Calibri" w:cs="Calibri"/>
                <w:sz w:val="22"/>
                <w:szCs w:val="22"/>
              </w:rPr>
            </w:pPr>
          </w:p>
        </w:tc>
        <w:tc>
          <w:tcPr>
            <w:tcW w:w="1350" w:type="dxa"/>
            <w:tcBorders>
              <w:top w:val="single" w:sz="4" w:space="0" w:color="auto"/>
              <w:left w:val="single" w:sz="4" w:space="0" w:color="auto"/>
              <w:bottom w:val="single" w:sz="4" w:space="0" w:color="auto"/>
              <w:right w:val="single" w:sz="12" w:space="0" w:color="auto"/>
            </w:tcBorders>
          </w:tcPr>
          <w:p w14:paraId="23E6A47B" w14:textId="77777777" w:rsidR="007C3204" w:rsidRPr="007C3204" w:rsidRDefault="007C3204" w:rsidP="007C3204">
            <w:pPr>
              <w:spacing w:before="80"/>
              <w:jc w:val="center"/>
              <w:rPr>
                <w:rFonts w:ascii="Calibri" w:hAnsi="Calibri" w:cs="Calibri"/>
                <w:sz w:val="22"/>
                <w:szCs w:val="22"/>
              </w:rPr>
            </w:pPr>
          </w:p>
        </w:tc>
      </w:tr>
      <w:tr w:rsidR="007C3204" w:rsidRPr="007C3204" w14:paraId="0067F52B" w14:textId="77777777" w:rsidTr="003B5A1F">
        <w:tc>
          <w:tcPr>
            <w:tcW w:w="1458" w:type="dxa"/>
            <w:tcBorders>
              <w:top w:val="single" w:sz="4" w:space="0" w:color="auto"/>
              <w:left w:val="single" w:sz="12" w:space="0" w:color="auto"/>
              <w:bottom w:val="single" w:sz="4" w:space="0" w:color="auto"/>
              <w:right w:val="single" w:sz="4" w:space="0" w:color="auto"/>
            </w:tcBorders>
          </w:tcPr>
          <w:p w14:paraId="6AA6F163"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r w:rsidRPr="007C3204">
              <w:rPr>
                <w:rFonts w:ascii="Calibri" w:hAnsi="Calibri" w:cs="Calibri"/>
                <w:sz w:val="22"/>
                <w:szCs w:val="22"/>
              </w:rPr>
              <w:t>3</w:t>
            </w:r>
          </w:p>
        </w:tc>
        <w:tc>
          <w:tcPr>
            <w:tcW w:w="1530" w:type="dxa"/>
            <w:tcBorders>
              <w:top w:val="single" w:sz="4" w:space="0" w:color="auto"/>
              <w:left w:val="single" w:sz="4" w:space="0" w:color="auto"/>
              <w:bottom w:val="single" w:sz="4" w:space="0" w:color="auto"/>
              <w:right w:val="single" w:sz="4" w:space="0" w:color="auto"/>
            </w:tcBorders>
          </w:tcPr>
          <w:p w14:paraId="21875A54"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b/>
                <w:bCs/>
                <w:sz w:val="22"/>
                <w:szCs w:val="22"/>
              </w:rPr>
            </w:pPr>
            <w:r w:rsidRPr="007C3204">
              <w:rPr>
                <w:rFonts w:ascii="Calibri" w:hAnsi="Calibri" w:cs="Calibri"/>
                <w:sz w:val="22"/>
                <w:szCs w:val="22"/>
              </w:rPr>
              <w:t>0.032</w:t>
            </w:r>
          </w:p>
        </w:tc>
        <w:tc>
          <w:tcPr>
            <w:tcW w:w="1440" w:type="dxa"/>
            <w:tcBorders>
              <w:top w:val="single" w:sz="4" w:space="0" w:color="auto"/>
              <w:left w:val="single" w:sz="4" w:space="0" w:color="auto"/>
              <w:bottom w:val="single" w:sz="4" w:space="0" w:color="auto"/>
              <w:right w:val="single" w:sz="4" w:space="0" w:color="auto"/>
            </w:tcBorders>
          </w:tcPr>
          <w:p w14:paraId="60A1098D"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p>
        </w:tc>
        <w:tc>
          <w:tcPr>
            <w:tcW w:w="1440" w:type="dxa"/>
            <w:tcBorders>
              <w:top w:val="single" w:sz="4" w:space="0" w:color="auto"/>
              <w:left w:val="single" w:sz="4" w:space="0" w:color="auto"/>
              <w:bottom w:val="single" w:sz="4" w:space="0" w:color="auto"/>
              <w:right w:val="single" w:sz="12" w:space="0" w:color="auto"/>
            </w:tcBorders>
          </w:tcPr>
          <w:p w14:paraId="1CF8598A"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p>
        </w:tc>
        <w:tc>
          <w:tcPr>
            <w:tcW w:w="1440" w:type="dxa"/>
            <w:tcBorders>
              <w:top w:val="single" w:sz="4" w:space="0" w:color="auto"/>
              <w:left w:val="single" w:sz="12" w:space="0" w:color="auto"/>
              <w:bottom w:val="single" w:sz="4" w:space="0" w:color="auto"/>
              <w:right w:val="single" w:sz="4" w:space="0" w:color="auto"/>
            </w:tcBorders>
          </w:tcPr>
          <w:p w14:paraId="7E8FCB83" w14:textId="77777777" w:rsidR="007C3204" w:rsidRPr="007C3204" w:rsidRDefault="007C3204" w:rsidP="007C3204">
            <w:pPr>
              <w:spacing w:before="80"/>
              <w:jc w:val="center"/>
              <w:rPr>
                <w:rFonts w:ascii="Calibri" w:hAnsi="Calibri" w:cs="Calibri"/>
                <w:sz w:val="22"/>
                <w:szCs w:val="22"/>
              </w:rPr>
            </w:pPr>
            <w:r w:rsidRPr="007C3204">
              <w:rPr>
                <w:rFonts w:ascii="Calibri" w:hAnsi="Calibri" w:cs="Calibri"/>
                <w:sz w:val="22"/>
                <w:szCs w:val="22"/>
              </w:rPr>
              <w:t>4</w:t>
            </w:r>
          </w:p>
        </w:tc>
        <w:tc>
          <w:tcPr>
            <w:tcW w:w="1530" w:type="dxa"/>
            <w:tcBorders>
              <w:top w:val="single" w:sz="4" w:space="0" w:color="auto"/>
              <w:left w:val="single" w:sz="4" w:space="0" w:color="auto"/>
              <w:bottom w:val="single" w:sz="4" w:space="0" w:color="auto"/>
              <w:right w:val="single" w:sz="4" w:space="0" w:color="auto"/>
            </w:tcBorders>
          </w:tcPr>
          <w:p w14:paraId="6D7F4C42" w14:textId="77777777" w:rsidR="007C3204" w:rsidRPr="007C3204" w:rsidRDefault="007C3204" w:rsidP="007C3204">
            <w:pPr>
              <w:spacing w:before="80"/>
              <w:jc w:val="center"/>
              <w:rPr>
                <w:rFonts w:ascii="Calibri" w:hAnsi="Calibri" w:cs="Calibri"/>
                <w:sz w:val="22"/>
                <w:szCs w:val="22"/>
              </w:rPr>
            </w:pPr>
          </w:p>
        </w:tc>
        <w:tc>
          <w:tcPr>
            <w:tcW w:w="1350" w:type="dxa"/>
            <w:tcBorders>
              <w:top w:val="single" w:sz="4" w:space="0" w:color="auto"/>
              <w:left w:val="single" w:sz="4" w:space="0" w:color="auto"/>
              <w:bottom w:val="single" w:sz="4" w:space="0" w:color="auto"/>
              <w:right w:val="single" w:sz="12" w:space="0" w:color="auto"/>
            </w:tcBorders>
          </w:tcPr>
          <w:p w14:paraId="479D80EE" w14:textId="77777777" w:rsidR="007C3204" w:rsidRPr="007C3204" w:rsidRDefault="007C3204" w:rsidP="007C3204">
            <w:pPr>
              <w:spacing w:before="80"/>
              <w:jc w:val="center"/>
              <w:rPr>
                <w:rFonts w:ascii="Calibri" w:hAnsi="Calibri" w:cs="Calibri"/>
                <w:sz w:val="22"/>
                <w:szCs w:val="22"/>
              </w:rPr>
            </w:pPr>
          </w:p>
        </w:tc>
      </w:tr>
      <w:tr w:rsidR="007C3204" w:rsidRPr="007C3204" w14:paraId="58404BB9" w14:textId="77777777" w:rsidTr="003B5A1F">
        <w:tc>
          <w:tcPr>
            <w:tcW w:w="1458" w:type="dxa"/>
            <w:tcBorders>
              <w:top w:val="single" w:sz="4" w:space="0" w:color="auto"/>
              <w:left w:val="single" w:sz="12" w:space="0" w:color="auto"/>
              <w:bottom w:val="single" w:sz="4" w:space="0" w:color="auto"/>
              <w:right w:val="single" w:sz="4" w:space="0" w:color="auto"/>
            </w:tcBorders>
          </w:tcPr>
          <w:p w14:paraId="2F3529C5"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r w:rsidRPr="007C3204">
              <w:rPr>
                <w:rFonts w:ascii="Calibri" w:hAnsi="Calibri" w:cs="Calibri"/>
                <w:sz w:val="22"/>
                <w:szCs w:val="22"/>
              </w:rPr>
              <w:t>4</w:t>
            </w:r>
          </w:p>
        </w:tc>
        <w:tc>
          <w:tcPr>
            <w:tcW w:w="1530" w:type="dxa"/>
            <w:tcBorders>
              <w:top w:val="single" w:sz="4" w:space="0" w:color="auto"/>
              <w:left w:val="single" w:sz="4" w:space="0" w:color="auto"/>
              <w:bottom w:val="single" w:sz="4" w:space="0" w:color="auto"/>
              <w:right w:val="single" w:sz="4" w:space="0" w:color="auto"/>
            </w:tcBorders>
          </w:tcPr>
          <w:p w14:paraId="2590386C"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r w:rsidRPr="007C3204">
              <w:rPr>
                <w:rFonts w:ascii="Calibri" w:hAnsi="Calibri" w:cs="Calibri"/>
                <w:sz w:val="22"/>
                <w:szCs w:val="22"/>
              </w:rPr>
              <w:t>0.000</w:t>
            </w:r>
          </w:p>
        </w:tc>
        <w:tc>
          <w:tcPr>
            <w:tcW w:w="1440" w:type="dxa"/>
            <w:tcBorders>
              <w:top w:val="single" w:sz="4" w:space="0" w:color="auto"/>
              <w:left w:val="single" w:sz="4" w:space="0" w:color="auto"/>
              <w:bottom w:val="single" w:sz="4" w:space="0" w:color="auto"/>
              <w:right w:val="single" w:sz="4" w:space="0" w:color="auto"/>
            </w:tcBorders>
          </w:tcPr>
          <w:p w14:paraId="28D13E88"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p>
        </w:tc>
        <w:tc>
          <w:tcPr>
            <w:tcW w:w="1440" w:type="dxa"/>
            <w:tcBorders>
              <w:top w:val="single" w:sz="4" w:space="0" w:color="auto"/>
              <w:left w:val="single" w:sz="4" w:space="0" w:color="auto"/>
              <w:bottom w:val="single" w:sz="4" w:space="0" w:color="auto"/>
              <w:right w:val="single" w:sz="12" w:space="0" w:color="auto"/>
            </w:tcBorders>
          </w:tcPr>
          <w:p w14:paraId="7E58C331"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p>
        </w:tc>
        <w:tc>
          <w:tcPr>
            <w:tcW w:w="1440" w:type="dxa"/>
            <w:tcBorders>
              <w:top w:val="single" w:sz="4" w:space="0" w:color="auto"/>
              <w:left w:val="single" w:sz="12" w:space="0" w:color="auto"/>
              <w:bottom w:val="single" w:sz="4" w:space="0" w:color="auto"/>
              <w:right w:val="single" w:sz="4" w:space="0" w:color="auto"/>
            </w:tcBorders>
          </w:tcPr>
          <w:p w14:paraId="2E451C33" w14:textId="77777777" w:rsidR="007C3204" w:rsidRPr="007C3204" w:rsidRDefault="007C3204" w:rsidP="007C3204">
            <w:pPr>
              <w:spacing w:before="80"/>
              <w:jc w:val="center"/>
              <w:rPr>
                <w:rFonts w:ascii="Calibri" w:hAnsi="Calibri" w:cs="Calibri"/>
                <w:sz w:val="22"/>
                <w:szCs w:val="22"/>
              </w:rPr>
            </w:pPr>
            <w:r w:rsidRPr="007C3204">
              <w:rPr>
                <w:rFonts w:ascii="Calibri" w:hAnsi="Calibri" w:cs="Calibri"/>
                <w:sz w:val="22"/>
                <w:szCs w:val="22"/>
              </w:rPr>
              <w:t>0</w:t>
            </w:r>
          </w:p>
        </w:tc>
        <w:tc>
          <w:tcPr>
            <w:tcW w:w="1530" w:type="dxa"/>
            <w:tcBorders>
              <w:top w:val="single" w:sz="4" w:space="0" w:color="auto"/>
              <w:left w:val="single" w:sz="4" w:space="0" w:color="auto"/>
              <w:bottom w:val="single" w:sz="4" w:space="0" w:color="auto"/>
              <w:right w:val="single" w:sz="4" w:space="0" w:color="auto"/>
            </w:tcBorders>
          </w:tcPr>
          <w:p w14:paraId="2C578B7F" w14:textId="77777777" w:rsidR="007C3204" w:rsidRPr="007C3204" w:rsidRDefault="007C3204" w:rsidP="007C3204">
            <w:pPr>
              <w:spacing w:before="80"/>
              <w:jc w:val="center"/>
              <w:rPr>
                <w:rFonts w:ascii="Calibri" w:hAnsi="Calibri" w:cs="Calibri"/>
                <w:sz w:val="22"/>
                <w:szCs w:val="22"/>
              </w:rPr>
            </w:pPr>
          </w:p>
        </w:tc>
        <w:tc>
          <w:tcPr>
            <w:tcW w:w="1350" w:type="dxa"/>
            <w:tcBorders>
              <w:top w:val="single" w:sz="4" w:space="0" w:color="auto"/>
              <w:left w:val="single" w:sz="4" w:space="0" w:color="auto"/>
              <w:bottom w:val="single" w:sz="4" w:space="0" w:color="auto"/>
              <w:right w:val="single" w:sz="12" w:space="0" w:color="auto"/>
            </w:tcBorders>
          </w:tcPr>
          <w:p w14:paraId="358F5F1A" w14:textId="77777777" w:rsidR="007C3204" w:rsidRPr="007C3204" w:rsidRDefault="007C3204" w:rsidP="007C3204">
            <w:pPr>
              <w:spacing w:before="80"/>
              <w:jc w:val="center"/>
              <w:rPr>
                <w:rFonts w:ascii="Calibri" w:hAnsi="Calibri" w:cs="Calibri"/>
                <w:sz w:val="22"/>
                <w:szCs w:val="22"/>
              </w:rPr>
            </w:pPr>
          </w:p>
        </w:tc>
      </w:tr>
      <w:tr w:rsidR="007C3204" w:rsidRPr="007C3204" w14:paraId="09C87711" w14:textId="77777777" w:rsidTr="003B5A1F">
        <w:tc>
          <w:tcPr>
            <w:tcW w:w="1458" w:type="dxa"/>
            <w:tcBorders>
              <w:top w:val="single" w:sz="4" w:space="0" w:color="auto"/>
              <w:left w:val="single" w:sz="12" w:space="0" w:color="auto"/>
              <w:bottom w:val="single" w:sz="4" w:space="0" w:color="auto"/>
              <w:right w:val="single" w:sz="4" w:space="0" w:color="auto"/>
            </w:tcBorders>
          </w:tcPr>
          <w:p w14:paraId="35A5EBE6"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r w:rsidRPr="007C3204">
              <w:rPr>
                <w:rFonts w:ascii="Calibri" w:hAnsi="Calibri" w:cs="Calibri"/>
                <w:sz w:val="22"/>
                <w:szCs w:val="22"/>
              </w:rPr>
              <w:t>5</w:t>
            </w:r>
          </w:p>
        </w:tc>
        <w:tc>
          <w:tcPr>
            <w:tcW w:w="1530" w:type="dxa"/>
            <w:tcBorders>
              <w:top w:val="single" w:sz="4" w:space="0" w:color="auto"/>
              <w:left w:val="single" w:sz="4" w:space="0" w:color="auto"/>
              <w:bottom w:val="single" w:sz="4" w:space="0" w:color="auto"/>
              <w:right w:val="single" w:sz="4" w:space="0" w:color="auto"/>
            </w:tcBorders>
          </w:tcPr>
          <w:p w14:paraId="39579B6A"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r w:rsidRPr="007C3204">
              <w:rPr>
                <w:rFonts w:ascii="Calibri" w:hAnsi="Calibri" w:cs="Calibri"/>
                <w:sz w:val="22"/>
                <w:szCs w:val="22"/>
              </w:rPr>
              <w:t>0.000</w:t>
            </w:r>
          </w:p>
        </w:tc>
        <w:tc>
          <w:tcPr>
            <w:tcW w:w="1440" w:type="dxa"/>
            <w:tcBorders>
              <w:top w:val="single" w:sz="4" w:space="0" w:color="auto"/>
              <w:left w:val="single" w:sz="4" w:space="0" w:color="auto"/>
              <w:bottom w:val="single" w:sz="4" w:space="0" w:color="auto"/>
              <w:right w:val="single" w:sz="4" w:space="0" w:color="auto"/>
            </w:tcBorders>
          </w:tcPr>
          <w:p w14:paraId="70F20892"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p>
        </w:tc>
        <w:tc>
          <w:tcPr>
            <w:tcW w:w="1440" w:type="dxa"/>
            <w:tcBorders>
              <w:top w:val="single" w:sz="4" w:space="0" w:color="auto"/>
              <w:left w:val="single" w:sz="4" w:space="0" w:color="auto"/>
              <w:bottom w:val="single" w:sz="4" w:space="0" w:color="auto"/>
              <w:right w:val="single" w:sz="12" w:space="0" w:color="auto"/>
            </w:tcBorders>
          </w:tcPr>
          <w:p w14:paraId="103FCBCB"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p>
        </w:tc>
        <w:tc>
          <w:tcPr>
            <w:tcW w:w="1440" w:type="dxa"/>
            <w:tcBorders>
              <w:top w:val="single" w:sz="4" w:space="0" w:color="auto"/>
              <w:left w:val="single" w:sz="12" w:space="0" w:color="auto"/>
              <w:bottom w:val="single" w:sz="4" w:space="0" w:color="auto"/>
              <w:right w:val="single" w:sz="4" w:space="0" w:color="auto"/>
            </w:tcBorders>
          </w:tcPr>
          <w:p w14:paraId="7A79DCDF" w14:textId="77777777" w:rsidR="007C3204" w:rsidRPr="007C3204" w:rsidRDefault="007C3204" w:rsidP="007C3204">
            <w:pPr>
              <w:spacing w:before="80"/>
              <w:jc w:val="center"/>
              <w:rPr>
                <w:rFonts w:ascii="Calibri" w:hAnsi="Calibri" w:cs="Calibri"/>
                <w:sz w:val="22"/>
                <w:szCs w:val="22"/>
              </w:rPr>
            </w:pPr>
            <w:r w:rsidRPr="007C3204">
              <w:rPr>
                <w:rFonts w:ascii="Calibri" w:hAnsi="Calibri" w:cs="Calibri"/>
                <w:sz w:val="22"/>
                <w:szCs w:val="22"/>
              </w:rPr>
              <w:t>0</w:t>
            </w:r>
          </w:p>
        </w:tc>
        <w:tc>
          <w:tcPr>
            <w:tcW w:w="1530" w:type="dxa"/>
            <w:tcBorders>
              <w:top w:val="single" w:sz="4" w:space="0" w:color="auto"/>
              <w:left w:val="single" w:sz="4" w:space="0" w:color="auto"/>
              <w:bottom w:val="single" w:sz="4" w:space="0" w:color="auto"/>
              <w:right w:val="single" w:sz="4" w:space="0" w:color="auto"/>
            </w:tcBorders>
          </w:tcPr>
          <w:p w14:paraId="301B44B5" w14:textId="77777777" w:rsidR="007C3204" w:rsidRPr="007C3204" w:rsidRDefault="007C3204" w:rsidP="007C3204">
            <w:pPr>
              <w:spacing w:before="80"/>
              <w:jc w:val="center"/>
              <w:rPr>
                <w:rFonts w:ascii="Calibri" w:hAnsi="Calibri" w:cs="Calibri"/>
                <w:sz w:val="22"/>
                <w:szCs w:val="22"/>
              </w:rPr>
            </w:pPr>
          </w:p>
        </w:tc>
        <w:tc>
          <w:tcPr>
            <w:tcW w:w="1350" w:type="dxa"/>
            <w:tcBorders>
              <w:top w:val="single" w:sz="4" w:space="0" w:color="auto"/>
              <w:left w:val="single" w:sz="4" w:space="0" w:color="auto"/>
              <w:bottom w:val="single" w:sz="4" w:space="0" w:color="auto"/>
              <w:right w:val="single" w:sz="12" w:space="0" w:color="auto"/>
            </w:tcBorders>
          </w:tcPr>
          <w:p w14:paraId="2127AA99" w14:textId="77777777" w:rsidR="007C3204" w:rsidRPr="007C3204" w:rsidRDefault="007C3204" w:rsidP="007C3204">
            <w:pPr>
              <w:spacing w:before="80"/>
              <w:jc w:val="center"/>
              <w:rPr>
                <w:rFonts w:ascii="Calibri" w:hAnsi="Calibri" w:cs="Calibri"/>
                <w:sz w:val="22"/>
                <w:szCs w:val="22"/>
              </w:rPr>
            </w:pPr>
          </w:p>
        </w:tc>
      </w:tr>
      <w:tr w:rsidR="007C3204" w:rsidRPr="007C3204" w14:paraId="4106CEC5" w14:textId="77777777" w:rsidTr="003B5A1F">
        <w:tc>
          <w:tcPr>
            <w:tcW w:w="1458" w:type="dxa"/>
            <w:tcBorders>
              <w:top w:val="single" w:sz="4" w:space="0" w:color="auto"/>
              <w:left w:val="single" w:sz="12" w:space="0" w:color="auto"/>
              <w:bottom w:val="single" w:sz="4" w:space="0" w:color="auto"/>
              <w:right w:val="single" w:sz="4" w:space="0" w:color="auto"/>
            </w:tcBorders>
          </w:tcPr>
          <w:p w14:paraId="6A8C8597"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r w:rsidRPr="007C3204">
              <w:rPr>
                <w:rFonts w:ascii="Calibri" w:hAnsi="Calibri" w:cs="Calibri"/>
                <w:sz w:val="22"/>
                <w:szCs w:val="22"/>
              </w:rPr>
              <w:t>6</w:t>
            </w:r>
          </w:p>
        </w:tc>
        <w:tc>
          <w:tcPr>
            <w:tcW w:w="1530" w:type="dxa"/>
            <w:tcBorders>
              <w:top w:val="single" w:sz="4" w:space="0" w:color="auto"/>
              <w:left w:val="single" w:sz="4" w:space="0" w:color="auto"/>
              <w:bottom w:val="single" w:sz="4" w:space="0" w:color="auto"/>
              <w:right w:val="single" w:sz="4" w:space="0" w:color="auto"/>
            </w:tcBorders>
          </w:tcPr>
          <w:p w14:paraId="2BEDD776"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r w:rsidRPr="007C3204">
              <w:rPr>
                <w:rFonts w:ascii="Calibri" w:hAnsi="Calibri" w:cs="Calibri"/>
                <w:sz w:val="22"/>
                <w:szCs w:val="22"/>
              </w:rPr>
              <w:t>0.000</w:t>
            </w:r>
          </w:p>
        </w:tc>
        <w:tc>
          <w:tcPr>
            <w:tcW w:w="1440" w:type="dxa"/>
            <w:tcBorders>
              <w:top w:val="single" w:sz="4" w:space="0" w:color="auto"/>
              <w:left w:val="single" w:sz="4" w:space="0" w:color="auto"/>
              <w:bottom w:val="single" w:sz="4" w:space="0" w:color="auto"/>
              <w:right w:val="single" w:sz="4" w:space="0" w:color="auto"/>
            </w:tcBorders>
          </w:tcPr>
          <w:p w14:paraId="5E6F8908"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p>
        </w:tc>
        <w:tc>
          <w:tcPr>
            <w:tcW w:w="1440" w:type="dxa"/>
            <w:tcBorders>
              <w:top w:val="single" w:sz="4" w:space="0" w:color="auto"/>
              <w:left w:val="single" w:sz="4" w:space="0" w:color="auto"/>
              <w:bottom w:val="single" w:sz="4" w:space="0" w:color="auto"/>
              <w:right w:val="single" w:sz="12" w:space="0" w:color="auto"/>
            </w:tcBorders>
          </w:tcPr>
          <w:p w14:paraId="77E8D676"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p>
        </w:tc>
        <w:tc>
          <w:tcPr>
            <w:tcW w:w="1440" w:type="dxa"/>
            <w:tcBorders>
              <w:top w:val="single" w:sz="4" w:space="0" w:color="auto"/>
              <w:left w:val="single" w:sz="12" w:space="0" w:color="auto"/>
              <w:bottom w:val="single" w:sz="4" w:space="0" w:color="auto"/>
              <w:right w:val="single" w:sz="4" w:space="0" w:color="auto"/>
            </w:tcBorders>
          </w:tcPr>
          <w:p w14:paraId="3A7875E9" w14:textId="77777777" w:rsidR="007C3204" w:rsidRPr="007C3204" w:rsidRDefault="007C3204" w:rsidP="007C3204">
            <w:pPr>
              <w:spacing w:before="80"/>
              <w:jc w:val="center"/>
              <w:rPr>
                <w:rFonts w:ascii="Calibri" w:hAnsi="Calibri" w:cs="Calibri"/>
                <w:sz w:val="22"/>
                <w:szCs w:val="22"/>
              </w:rPr>
            </w:pPr>
            <w:r w:rsidRPr="007C3204">
              <w:rPr>
                <w:rFonts w:ascii="Calibri" w:hAnsi="Calibri" w:cs="Calibri"/>
                <w:sz w:val="22"/>
                <w:szCs w:val="22"/>
              </w:rPr>
              <w:t>0</w:t>
            </w:r>
          </w:p>
        </w:tc>
        <w:tc>
          <w:tcPr>
            <w:tcW w:w="1530" w:type="dxa"/>
            <w:tcBorders>
              <w:top w:val="single" w:sz="4" w:space="0" w:color="auto"/>
              <w:left w:val="single" w:sz="4" w:space="0" w:color="auto"/>
              <w:bottom w:val="single" w:sz="4" w:space="0" w:color="auto"/>
              <w:right w:val="single" w:sz="4" w:space="0" w:color="auto"/>
            </w:tcBorders>
          </w:tcPr>
          <w:p w14:paraId="3A504E07" w14:textId="77777777" w:rsidR="007C3204" w:rsidRPr="007C3204" w:rsidRDefault="007C3204" w:rsidP="007C3204">
            <w:pPr>
              <w:spacing w:before="80"/>
              <w:jc w:val="center"/>
              <w:rPr>
                <w:rFonts w:ascii="Calibri" w:hAnsi="Calibri" w:cs="Calibri"/>
                <w:sz w:val="22"/>
                <w:szCs w:val="22"/>
              </w:rPr>
            </w:pPr>
          </w:p>
        </w:tc>
        <w:tc>
          <w:tcPr>
            <w:tcW w:w="1350" w:type="dxa"/>
            <w:tcBorders>
              <w:top w:val="single" w:sz="4" w:space="0" w:color="auto"/>
              <w:left w:val="single" w:sz="4" w:space="0" w:color="auto"/>
              <w:bottom w:val="single" w:sz="4" w:space="0" w:color="auto"/>
              <w:right w:val="single" w:sz="12" w:space="0" w:color="auto"/>
            </w:tcBorders>
          </w:tcPr>
          <w:p w14:paraId="35CE28FA" w14:textId="77777777" w:rsidR="007C3204" w:rsidRPr="007C3204" w:rsidRDefault="007C3204" w:rsidP="007C3204">
            <w:pPr>
              <w:spacing w:before="80"/>
              <w:jc w:val="center"/>
              <w:rPr>
                <w:rFonts w:ascii="Calibri" w:hAnsi="Calibri" w:cs="Calibri"/>
                <w:sz w:val="22"/>
                <w:szCs w:val="22"/>
              </w:rPr>
            </w:pPr>
          </w:p>
        </w:tc>
      </w:tr>
      <w:tr w:rsidR="007C3204" w:rsidRPr="007C3204" w14:paraId="54050144" w14:textId="77777777" w:rsidTr="003B5A1F">
        <w:tc>
          <w:tcPr>
            <w:tcW w:w="1458" w:type="dxa"/>
            <w:tcBorders>
              <w:top w:val="single" w:sz="4" w:space="0" w:color="auto"/>
              <w:left w:val="single" w:sz="12" w:space="0" w:color="auto"/>
              <w:bottom w:val="single" w:sz="4" w:space="0" w:color="auto"/>
              <w:right w:val="single" w:sz="4" w:space="0" w:color="auto"/>
            </w:tcBorders>
          </w:tcPr>
          <w:p w14:paraId="3D372E23"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r w:rsidRPr="007C3204">
              <w:rPr>
                <w:rFonts w:ascii="Calibri" w:hAnsi="Calibri" w:cs="Calibri"/>
                <w:sz w:val="22"/>
                <w:szCs w:val="22"/>
              </w:rPr>
              <w:t>7</w:t>
            </w:r>
          </w:p>
        </w:tc>
        <w:tc>
          <w:tcPr>
            <w:tcW w:w="1530" w:type="dxa"/>
            <w:tcBorders>
              <w:top w:val="single" w:sz="4" w:space="0" w:color="auto"/>
              <w:left w:val="single" w:sz="4" w:space="0" w:color="auto"/>
              <w:bottom w:val="single" w:sz="4" w:space="0" w:color="auto"/>
              <w:right w:val="single" w:sz="4" w:space="0" w:color="auto"/>
            </w:tcBorders>
          </w:tcPr>
          <w:p w14:paraId="08F1D500"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r w:rsidRPr="007C3204">
              <w:rPr>
                <w:rFonts w:ascii="Calibri" w:hAnsi="Calibri" w:cs="Calibri"/>
                <w:sz w:val="22"/>
                <w:szCs w:val="22"/>
              </w:rPr>
              <w:t>0.000</w:t>
            </w:r>
          </w:p>
        </w:tc>
        <w:tc>
          <w:tcPr>
            <w:tcW w:w="1440" w:type="dxa"/>
            <w:tcBorders>
              <w:top w:val="single" w:sz="4" w:space="0" w:color="auto"/>
              <w:left w:val="single" w:sz="4" w:space="0" w:color="auto"/>
              <w:bottom w:val="single" w:sz="4" w:space="0" w:color="auto"/>
              <w:right w:val="single" w:sz="4" w:space="0" w:color="auto"/>
            </w:tcBorders>
          </w:tcPr>
          <w:p w14:paraId="40852423"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p>
        </w:tc>
        <w:tc>
          <w:tcPr>
            <w:tcW w:w="1440" w:type="dxa"/>
            <w:tcBorders>
              <w:top w:val="single" w:sz="4" w:space="0" w:color="auto"/>
              <w:left w:val="single" w:sz="4" w:space="0" w:color="auto"/>
              <w:bottom w:val="single" w:sz="4" w:space="0" w:color="auto"/>
              <w:right w:val="single" w:sz="12" w:space="0" w:color="auto"/>
            </w:tcBorders>
          </w:tcPr>
          <w:p w14:paraId="4EC822F6"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p>
        </w:tc>
        <w:tc>
          <w:tcPr>
            <w:tcW w:w="1440" w:type="dxa"/>
            <w:tcBorders>
              <w:top w:val="single" w:sz="4" w:space="0" w:color="auto"/>
              <w:left w:val="single" w:sz="12" w:space="0" w:color="auto"/>
              <w:bottom w:val="single" w:sz="4" w:space="0" w:color="auto"/>
              <w:right w:val="single" w:sz="4" w:space="0" w:color="auto"/>
            </w:tcBorders>
          </w:tcPr>
          <w:p w14:paraId="6EF225CF" w14:textId="77777777" w:rsidR="007C3204" w:rsidRPr="007C3204" w:rsidRDefault="007C3204" w:rsidP="007C3204">
            <w:pPr>
              <w:spacing w:before="80"/>
              <w:jc w:val="center"/>
              <w:rPr>
                <w:rFonts w:ascii="Calibri" w:hAnsi="Calibri" w:cs="Calibri"/>
                <w:sz w:val="22"/>
                <w:szCs w:val="22"/>
              </w:rPr>
            </w:pPr>
            <w:r w:rsidRPr="007C3204">
              <w:rPr>
                <w:rFonts w:ascii="Calibri" w:hAnsi="Calibri" w:cs="Calibri"/>
                <w:sz w:val="22"/>
                <w:szCs w:val="22"/>
              </w:rPr>
              <w:t>0</w:t>
            </w:r>
          </w:p>
        </w:tc>
        <w:tc>
          <w:tcPr>
            <w:tcW w:w="1530" w:type="dxa"/>
            <w:tcBorders>
              <w:top w:val="single" w:sz="4" w:space="0" w:color="auto"/>
              <w:left w:val="single" w:sz="4" w:space="0" w:color="auto"/>
              <w:bottom w:val="single" w:sz="4" w:space="0" w:color="auto"/>
              <w:right w:val="single" w:sz="4" w:space="0" w:color="auto"/>
            </w:tcBorders>
          </w:tcPr>
          <w:p w14:paraId="5AA16C5C" w14:textId="77777777" w:rsidR="007C3204" w:rsidRPr="007C3204" w:rsidRDefault="007C3204" w:rsidP="007C3204">
            <w:pPr>
              <w:spacing w:before="80"/>
              <w:jc w:val="center"/>
              <w:rPr>
                <w:rFonts w:ascii="Calibri" w:hAnsi="Calibri" w:cs="Calibri"/>
                <w:sz w:val="22"/>
                <w:szCs w:val="22"/>
              </w:rPr>
            </w:pPr>
          </w:p>
        </w:tc>
        <w:tc>
          <w:tcPr>
            <w:tcW w:w="1350" w:type="dxa"/>
            <w:tcBorders>
              <w:top w:val="single" w:sz="4" w:space="0" w:color="auto"/>
              <w:left w:val="single" w:sz="4" w:space="0" w:color="auto"/>
              <w:bottom w:val="single" w:sz="4" w:space="0" w:color="auto"/>
              <w:right w:val="single" w:sz="12" w:space="0" w:color="auto"/>
            </w:tcBorders>
          </w:tcPr>
          <w:p w14:paraId="7DC6F07E" w14:textId="77777777" w:rsidR="007C3204" w:rsidRPr="007C3204" w:rsidRDefault="007C3204" w:rsidP="007C3204">
            <w:pPr>
              <w:spacing w:before="80"/>
              <w:jc w:val="center"/>
              <w:rPr>
                <w:rFonts w:ascii="Calibri" w:hAnsi="Calibri" w:cs="Calibri"/>
                <w:sz w:val="22"/>
                <w:szCs w:val="22"/>
              </w:rPr>
            </w:pPr>
          </w:p>
        </w:tc>
      </w:tr>
      <w:tr w:rsidR="007C3204" w:rsidRPr="007C3204" w14:paraId="5963E35F" w14:textId="77777777" w:rsidTr="003B5A1F">
        <w:tc>
          <w:tcPr>
            <w:tcW w:w="1458" w:type="dxa"/>
            <w:tcBorders>
              <w:top w:val="single" w:sz="4" w:space="0" w:color="auto"/>
              <w:left w:val="single" w:sz="12" w:space="0" w:color="auto"/>
              <w:bottom w:val="single" w:sz="4" w:space="0" w:color="auto"/>
              <w:right w:val="single" w:sz="4" w:space="0" w:color="auto"/>
            </w:tcBorders>
          </w:tcPr>
          <w:p w14:paraId="5F0E7255"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r w:rsidRPr="007C3204">
              <w:rPr>
                <w:rFonts w:ascii="Calibri" w:hAnsi="Calibri" w:cs="Calibri"/>
                <w:sz w:val="22"/>
                <w:szCs w:val="22"/>
              </w:rPr>
              <w:t>8</w:t>
            </w:r>
          </w:p>
        </w:tc>
        <w:tc>
          <w:tcPr>
            <w:tcW w:w="1530" w:type="dxa"/>
            <w:tcBorders>
              <w:top w:val="single" w:sz="4" w:space="0" w:color="auto"/>
              <w:left w:val="single" w:sz="4" w:space="0" w:color="auto"/>
              <w:bottom w:val="single" w:sz="4" w:space="0" w:color="auto"/>
              <w:right w:val="single" w:sz="4" w:space="0" w:color="auto"/>
            </w:tcBorders>
          </w:tcPr>
          <w:p w14:paraId="4844FE8B"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r w:rsidRPr="007C3204">
              <w:rPr>
                <w:rFonts w:ascii="Calibri" w:hAnsi="Calibri" w:cs="Calibri"/>
                <w:sz w:val="22"/>
                <w:szCs w:val="22"/>
              </w:rPr>
              <w:t>0.000</w:t>
            </w:r>
          </w:p>
        </w:tc>
        <w:tc>
          <w:tcPr>
            <w:tcW w:w="1440" w:type="dxa"/>
            <w:tcBorders>
              <w:top w:val="single" w:sz="4" w:space="0" w:color="auto"/>
              <w:left w:val="single" w:sz="4" w:space="0" w:color="auto"/>
              <w:bottom w:val="single" w:sz="4" w:space="0" w:color="auto"/>
              <w:right w:val="single" w:sz="4" w:space="0" w:color="auto"/>
            </w:tcBorders>
          </w:tcPr>
          <w:p w14:paraId="19E60845"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p>
        </w:tc>
        <w:tc>
          <w:tcPr>
            <w:tcW w:w="1440" w:type="dxa"/>
            <w:tcBorders>
              <w:top w:val="single" w:sz="4" w:space="0" w:color="auto"/>
              <w:left w:val="single" w:sz="4" w:space="0" w:color="auto"/>
              <w:bottom w:val="single" w:sz="4" w:space="0" w:color="auto"/>
              <w:right w:val="single" w:sz="12" w:space="0" w:color="auto"/>
            </w:tcBorders>
          </w:tcPr>
          <w:p w14:paraId="28D7F684"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p>
        </w:tc>
        <w:tc>
          <w:tcPr>
            <w:tcW w:w="1440" w:type="dxa"/>
            <w:tcBorders>
              <w:top w:val="single" w:sz="4" w:space="0" w:color="auto"/>
              <w:left w:val="single" w:sz="12" w:space="0" w:color="auto"/>
              <w:bottom w:val="single" w:sz="4" w:space="0" w:color="auto"/>
              <w:right w:val="single" w:sz="4" w:space="0" w:color="auto"/>
            </w:tcBorders>
          </w:tcPr>
          <w:p w14:paraId="0018E951" w14:textId="77777777" w:rsidR="007C3204" w:rsidRPr="007C3204" w:rsidRDefault="007C3204" w:rsidP="007C3204">
            <w:pPr>
              <w:spacing w:before="80"/>
              <w:jc w:val="center"/>
              <w:rPr>
                <w:rFonts w:ascii="Calibri" w:hAnsi="Calibri" w:cs="Calibri"/>
                <w:sz w:val="22"/>
                <w:szCs w:val="22"/>
              </w:rPr>
            </w:pPr>
            <w:r w:rsidRPr="007C3204">
              <w:rPr>
                <w:rFonts w:ascii="Calibri" w:hAnsi="Calibri" w:cs="Calibri"/>
                <w:sz w:val="22"/>
                <w:szCs w:val="22"/>
              </w:rPr>
              <w:t>0</w:t>
            </w:r>
          </w:p>
        </w:tc>
        <w:tc>
          <w:tcPr>
            <w:tcW w:w="1530" w:type="dxa"/>
            <w:tcBorders>
              <w:top w:val="single" w:sz="4" w:space="0" w:color="auto"/>
              <w:left w:val="single" w:sz="4" w:space="0" w:color="auto"/>
              <w:bottom w:val="single" w:sz="4" w:space="0" w:color="auto"/>
              <w:right w:val="single" w:sz="4" w:space="0" w:color="auto"/>
            </w:tcBorders>
          </w:tcPr>
          <w:p w14:paraId="56BB8737" w14:textId="77777777" w:rsidR="007C3204" w:rsidRPr="007C3204" w:rsidRDefault="007C3204" w:rsidP="007C3204">
            <w:pPr>
              <w:spacing w:before="80"/>
              <w:jc w:val="center"/>
              <w:rPr>
                <w:rFonts w:ascii="Calibri" w:hAnsi="Calibri" w:cs="Calibri"/>
                <w:sz w:val="22"/>
                <w:szCs w:val="22"/>
              </w:rPr>
            </w:pPr>
          </w:p>
        </w:tc>
        <w:tc>
          <w:tcPr>
            <w:tcW w:w="1350" w:type="dxa"/>
            <w:tcBorders>
              <w:top w:val="single" w:sz="4" w:space="0" w:color="auto"/>
              <w:left w:val="single" w:sz="4" w:space="0" w:color="auto"/>
              <w:bottom w:val="single" w:sz="4" w:space="0" w:color="auto"/>
              <w:right w:val="single" w:sz="12" w:space="0" w:color="auto"/>
            </w:tcBorders>
          </w:tcPr>
          <w:p w14:paraId="733F2B0F" w14:textId="77777777" w:rsidR="007C3204" w:rsidRPr="007C3204" w:rsidRDefault="007C3204" w:rsidP="007C3204">
            <w:pPr>
              <w:spacing w:before="80"/>
              <w:jc w:val="center"/>
              <w:rPr>
                <w:rFonts w:ascii="Calibri" w:hAnsi="Calibri" w:cs="Calibri"/>
                <w:sz w:val="22"/>
                <w:szCs w:val="22"/>
              </w:rPr>
            </w:pPr>
          </w:p>
        </w:tc>
      </w:tr>
      <w:tr w:rsidR="007C3204" w:rsidRPr="007C3204" w14:paraId="1FC19A90" w14:textId="77777777" w:rsidTr="003B5A1F">
        <w:tc>
          <w:tcPr>
            <w:tcW w:w="1458" w:type="dxa"/>
            <w:tcBorders>
              <w:top w:val="single" w:sz="4" w:space="0" w:color="auto"/>
              <w:left w:val="single" w:sz="12" w:space="0" w:color="auto"/>
              <w:bottom w:val="single" w:sz="4" w:space="0" w:color="auto"/>
              <w:right w:val="single" w:sz="4" w:space="0" w:color="auto"/>
            </w:tcBorders>
          </w:tcPr>
          <w:p w14:paraId="68169657"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r w:rsidRPr="007C3204">
              <w:rPr>
                <w:rFonts w:ascii="Calibri" w:hAnsi="Calibri" w:cs="Calibri"/>
                <w:sz w:val="22"/>
                <w:szCs w:val="22"/>
              </w:rPr>
              <w:t>9</w:t>
            </w:r>
          </w:p>
        </w:tc>
        <w:tc>
          <w:tcPr>
            <w:tcW w:w="1530" w:type="dxa"/>
            <w:tcBorders>
              <w:top w:val="single" w:sz="4" w:space="0" w:color="auto"/>
              <w:left w:val="single" w:sz="4" w:space="0" w:color="auto"/>
              <w:bottom w:val="single" w:sz="4" w:space="0" w:color="auto"/>
              <w:right w:val="single" w:sz="4" w:space="0" w:color="auto"/>
            </w:tcBorders>
          </w:tcPr>
          <w:p w14:paraId="459277D9"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r w:rsidRPr="007C3204">
              <w:rPr>
                <w:rFonts w:ascii="Calibri" w:hAnsi="Calibri" w:cs="Calibri"/>
                <w:sz w:val="22"/>
                <w:szCs w:val="22"/>
              </w:rPr>
              <w:t>0.000</w:t>
            </w:r>
          </w:p>
        </w:tc>
        <w:tc>
          <w:tcPr>
            <w:tcW w:w="1440" w:type="dxa"/>
            <w:tcBorders>
              <w:top w:val="single" w:sz="4" w:space="0" w:color="auto"/>
              <w:left w:val="single" w:sz="4" w:space="0" w:color="auto"/>
              <w:bottom w:val="single" w:sz="4" w:space="0" w:color="auto"/>
              <w:right w:val="single" w:sz="4" w:space="0" w:color="auto"/>
            </w:tcBorders>
          </w:tcPr>
          <w:p w14:paraId="1F0C9D6B"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p>
        </w:tc>
        <w:tc>
          <w:tcPr>
            <w:tcW w:w="1440" w:type="dxa"/>
            <w:tcBorders>
              <w:top w:val="single" w:sz="4" w:space="0" w:color="auto"/>
              <w:left w:val="single" w:sz="4" w:space="0" w:color="auto"/>
              <w:bottom w:val="single" w:sz="4" w:space="0" w:color="auto"/>
              <w:right w:val="single" w:sz="12" w:space="0" w:color="auto"/>
            </w:tcBorders>
          </w:tcPr>
          <w:p w14:paraId="41FFE6B1"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p>
        </w:tc>
        <w:tc>
          <w:tcPr>
            <w:tcW w:w="1440" w:type="dxa"/>
            <w:tcBorders>
              <w:top w:val="single" w:sz="4" w:space="0" w:color="auto"/>
              <w:left w:val="single" w:sz="12" w:space="0" w:color="auto"/>
              <w:bottom w:val="single" w:sz="4" w:space="0" w:color="auto"/>
              <w:right w:val="single" w:sz="4" w:space="0" w:color="auto"/>
            </w:tcBorders>
          </w:tcPr>
          <w:p w14:paraId="1141DF75" w14:textId="77777777" w:rsidR="007C3204" w:rsidRPr="007C3204" w:rsidRDefault="007C3204" w:rsidP="007C3204">
            <w:pPr>
              <w:spacing w:before="80"/>
              <w:jc w:val="center"/>
              <w:rPr>
                <w:rFonts w:ascii="Calibri" w:hAnsi="Calibri" w:cs="Calibri"/>
                <w:sz w:val="22"/>
                <w:szCs w:val="22"/>
              </w:rPr>
            </w:pPr>
            <w:r w:rsidRPr="007C3204">
              <w:rPr>
                <w:rFonts w:ascii="Calibri" w:hAnsi="Calibri" w:cs="Calibri"/>
                <w:sz w:val="22"/>
                <w:szCs w:val="22"/>
              </w:rPr>
              <w:t>0</w:t>
            </w:r>
          </w:p>
        </w:tc>
        <w:tc>
          <w:tcPr>
            <w:tcW w:w="1530" w:type="dxa"/>
            <w:tcBorders>
              <w:top w:val="single" w:sz="4" w:space="0" w:color="auto"/>
              <w:left w:val="single" w:sz="4" w:space="0" w:color="auto"/>
              <w:bottom w:val="single" w:sz="4" w:space="0" w:color="auto"/>
              <w:right w:val="single" w:sz="4" w:space="0" w:color="auto"/>
            </w:tcBorders>
          </w:tcPr>
          <w:p w14:paraId="2726461A" w14:textId="77777777" w:rsidR="007C3204" w:rsidRPr="007C3204" w:rsidRDefault="007C3204" w:rsidP="007C3204">
            <w:pPr>
              <w:spacing w:before="80"/>
              <w:jc w:val="center"/>
              <w:rPr>
                <w:rFonts w:ascii="Calibri" w:hAnsi="Calibri" w:cs="Calibri"/>
                <w:sz w:val="22"/>
                <w:szCs w:val="22"/>
              </w:rPr>
            </w:pPr>
          </w:p>
        </w:tc>
        <w:tc>
          <w:tcPr>
            <w:tcW w:w="1350" w:type="dxa"/>
            <w:tcBorders>
              <w:top w:val="single" w:sz="4" w:space="0" w:color="auto"/>
              <w:left w:val="single" w:sz="4" w:space="0" w:color="auto"/>
              <w:bottom w:val="single" w:sz="4" w:space="0" w:color="auto"/>
              <w:right w:val="single" w:sz="12" w:space="0" w:color="auto"/>
            </w:tcBorders>
          </w:tcPr>
          <w:p w14:paraId="025C0893" w14:textId="77777777" w:rsidR="007C3204" w:rsidRPr="007C3204" w:rsidRDefault="007C3204" w:rsidP="007C3204">
            <w:pPr>
              <w:spacing w:before="80"/>
              <w:jc w:val="center"/>
              <w:rPr>
                <w:rFonts w:ascii="Calibri" w:hAnsi="Calibri" w:cs="Calibri"/>
                <w:sz w:val="22"/>
                <w:szCs w:val="22"/>
              </w:rPr>
            </w:pPr>
          </w:p>
        </w:tc>
      </w:tr>
      <w:tr w:rsidR="007C3204" w:rsidRPr="007C3204" w14:paraId="3113D7CA" w14:textId="77777777" w:rsidTr="003B5A1F">
        <w:tc>
          <w:tcPr>
            <w:tcW w:w="1458" w:type="dxa"/>
            <w:tcBorders>
              <w:top w:val="single" w:sz="4" w:space="0" w:color="auto"/>
              <w:left w:val="single" w:sz="12" w:space="0" w:color="auto"/>
              <w:bottom w:val="single" w:sz="12" w:space="0" w:color="auto"/>
              <w:right w:val="single" w:sz="4" w:space="0" w:color="auto"/>
            </w:tcBorders>
          </w:tcPr>
          <w:p w14:paraId="615351C4"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r w:rsidRPr="007C3204">
              <w:rPr>
                <w:rFonts w:ascii="Calibri" w:hAnsi="Calibri" w:cs="Calibri"/>
                <w:sz w:val="22"/>
                <w:szCs w:val="22"/>
              </w:rPr>
              <w:t>10 or more</w:t>
            </w:r>
          </w:p>
        </w:tc>
        <w:tc>
          <w:tcPr>
            <w:tcW w:w="1530" w:type="dxa"/>
            <w:tcBorders>
              <w:top w:val="single" w:sz="4" w:space="0" w:color="auto"/>
              <w:left w:val="single" w:sz="4" w:space="0" w:color="auto"/>
              <w:bottom w:val="single" w:sz="12" w:space="0" w:color="auto"/>
              <w:right w:val="single" w:sz="4" w:space="0" w:color="auto"/>
            </w:tcBorders>
          </w:tcPr>
          <w:p w14:paraId="5474B9AC"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r w:rsidRPr="007C3204">
              <w:rPr>
                <w:rFonts w:ascii="Calibri" w:hAnsi="Calibri" w:cs="Calibri"/>
                <w:sz w:val="22"/>
                <w:szCs w:val="22"/>
              </w:rPr>
              <w:t>0.000</w:t>
            </w:r>
          </w:p>
        </w:tc>
        <w:tc>
          <w:tcPr>
            <w:tcW w:w="1440" w:type="dxa"/>
            <w:tcBorders>
              <w:top w:val="single" w:sz="4" w:space="0" w:color="auto"/>
              <w:left w:val="single" w:sz="4" w:space="0" w:color="auto"/>
              <w:bottom w:val="single" w:sz="12" w:space="0" w:color="auto"/>
              <w:right w:val="single" w:sz="4" w:space="0" w:color="auto"/>
            </w:tcBorders>
          </w:tcPr>
          <w:p w14:paraId="1D03E3C9"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p>
        </w:tc>
        <w:tc>
          <w:tcPr>
            <w:tcW w:w="1440" w:type="dxa"/>
            <w:tcBorders>
              <w:top w:val="single" w:sz="4" w:space="0" w:color="auto"/>
              <w:left w:val="single" w:sz="4" w:space="0" w:color="auto"/>
              <w:bottom w:val="single" w:sz="12" w:space="0" w:color="auto"/>
              <w:right w:val="single" w:sz="12" w:space="0" w:color="auto"/>
            </w:tcBorders>
          </w:tcPr>
          <w:p w14:paraId="394669DD"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Calibri" w:hAnsi="Calibri" w:cs="Calibri"/>
                <w:sz w:val="22"/>
                <w:szCs w:val="22"/>
              </w:rPr>
            </w:pPr>
          </w:p>
        </w:tc>
        <w:tc>
          <w:tcPr>
            <w:tcW w:w="1440" w:type="dxa"/>
            <w:tcBorders>
              <w:top w:val="single" w:sz="4" w:space="0" w:color="auto"/>
              <w:left w:val="single" w:sz="12" w:space="0" w:color="auto"/>
              <w:bottom w:val="single" w:sz="12" w:space="0" w:color="auto"/>
              <w:right w:val="single" w:sz="4" w:space="0" w:color="auto"/>
            </w:tcBorders>
          </w:tcPr>
          <w:p w14:paraId="5D5826F0" w14:textId="77777777" w:rsidR="007C3204" w:rsidRPr="007C3204" w:rsidRDefault="007C3204" w:rsidP="007C3204">
            <w:pPr>
              <w:spacing w:before="80"/>
              <w:jc w:val="center"/>
              <w:rPr>
                <w:rFonts w:ascii="Calibri" w:hAnsi="Calibri" w:cs="Calibri"/>
                <w:sz w:val="22"/>
                <w:szCs w:val="22"/>
              </w:rPr>
            </w:pPr>
            <w:r w:rsidRPr="007C3204">
              <w:rPr>
                <w:rFonts w:ascii="Calibri" w:hAnsi="Calibri" w:cs="Calibri"/>
                <w:sz w:val="22"/>
                <w:szCs w:val="22"/>
              </w:rPr>
              <w:t>0</w:t>
            </w:r>
          </w:p>
        </w:tc>
        <w:tc>
          <w:tcPr>
            <w:tcW w:w="1530" w:type="dxa"/>
            <w:tcBorders>
              <w:top w:val="single" w:sz="4" w:space="0" w:color="auto"/>
              <w:left w:val="single" w:sz="4" w:space="0" w:color="auto"/>
              <w:bottom w:val="single" w:sz="12" w:space="0" w:color="auto"/>
              <w:right w:val="single" w:sz="4" w:space="0" w:color="auto"/>
            </w:tcBorders>
          </w:tcPr>
          <w:p w14:paraId="19DAB55C" w14:textId="77777777" w:rsidR="007C3204" w:rsidRPr="007C3204" w:rsidRDefault="007C3204" w:rsidP="007C3204">
            <w:pPr>
              <w:spacing w:before="80"/>
              <w:jc w:val="center"/>
              <w:rPr>
                <w:rFonts w:ascii="Calibri" w:hAnsi="Calibri" w:cs="Calibri"/>
                <w:sz w:val="22"/>
                <w:szCs w:val="22"/>
              </w:rPr>
            </w:pPr>
          </w:p>
        </w:tc>
        <w:tc>
          <w:tcPr>
            <w:tcW w:w="1350" w:type="dxa"/>
            <w:tcBorders>
              <w:top w:val="single" w:sz="4" w:space="0" w:color="auto"/>
              <w:left w:val="single" w:sz="4" w:space="0" w:color="auto"/>
              <w:bottom w:val="single" w:sz="12" w:space="0" w:color="auto"/>
              <w:right w:val="single" w:sz="12" w:space="0" w:color="auto"/>
            </w:tcBorders>
          </w:tcPr>
          <w:p w14:paraId="766C3AAC" w14:textId="77777777" w:rsidR="007C3204" w:rsidRPr="007C3204" w:rsidRDefault="007C3204" w:rsidP="007C3204">
            <w:pPr>
              <w:spacing w:before="80"/>
              <w:jc w:val="center"/>
              <w:rPr>
                <w:rFonts w:ascii="Calibri" w:hAnsi="Calibri" w:cs="Calibri"/>
                <w:sz w:val="22"/>
                <w:szCs w:val="22"/>
              </w:rPr>
            </w:pPr>
          </w:p>
        </w:tc>
      </w:tr>
    </w:tbl>
    <w:p w14:paraId="614A2B3C" w14:textId="77777777" w:rsidR="007C3204" w:rsidRPr="007C3204" w:rsidRDefault="007C3204" w:rsidP="007C3204">
      <w:pPr>
        <w:rPr>
          <w:rFonts w:ascii="Calibri" w:hAnsi="Calibri" w:cs="Calibri"/>
          <w:bCs/>
        </w:rPr>
      </w:pPr>
    </w:p>
    <w:p w14:paraId="7569883E" w14:textId="77777777" w:rsidR="007C3204" w:rsidRPr="007C3204" w:rsidRDefault="007C3204" w:rsidP="007C3204">
      <w:pPr>
        <w:rPr>
          <w:rFonts w:ascii="Calibri" w:hAnsi="Calibri" w:cs="Calibri"/>
          <w:b/>
          <w:sz w:val="28"/>
        </w:rPr>
      </w:pPr>
    </w:p>
    <w:p w14:paraId="6C9C9E7E" w14:textId="77777777" w:rsidR="007C3204" w:rsidRPr="007C3204" w:rsidRDefault="007C3204" w:rsidP="007C3204">
      <w:pPr>
        <w:rPr>
          <w:rFonts w:ascii="Calibri" w:hAnsi="Calibri" w:cs="Calibri"/>
        </w:rPr>
      </w:pPr>
    </w:p>
    <w:p w14:paraId="07EF32C3" w14:textId="5450794F" w:rsidR="007C3204" w:rsidRDefault="007C3204">
      <w:pPr>
        <w:rPr>
          <w:rFonts w:ascii="Calibri" w:hAnsi="Calibri" w:cs="Calibri"/>
        </w:rPr>
      </w:pPr>
      <w:r>
        <w:rPr>
          <w:rFonts w:ascii="Calibri" w:hAnsi="Calibri" w:cs="Calibri"/>
        </w:rPr>
        <w:br w:type="page"/>
      </w:r>
    </w:p>
    <w:p w14:paraId="47097519" w14:textId="77777777" w:rsidR="007C3204" w:rsidRPr="007C3204" w:rsidRDefault="007C3204" w:rsidP="007C3204">
      <w:pPr>
        <w:jc w:val="center"/>
        <w:rPr>
          <w:rFonts w:ascii="Calibri" w:hAnsi="Calibri" w:cs="Calibri"/>
          <w:b/>
          <w:caps/>
          <w:sz w:val="28"/>
        </w:rPr>
      </w:pPr>
      <w:r w:rsidRPr="007C3204">
        <w:rPr>
          <w:rFonts w:ascii="Calibri" w:hAnsi="Calibri" w:cs="Calibri"/>
          <w:b/>
          <w:caps/>
          <w:sz w:val="28"/>
        </w:rPr>
        <w:lastRenderedPageBreak/>
        <w:t>Statistical HURRICANE StandarDS</w:t>
      </w:r>
    </w:p>
    <w:p w14:paraId="50DE1B1F" w14:textId="77777777" w:rsidR="007C3204" w:rsidRPr="007C3204" w:rsidRDefault="007C3204" w:rsidP="007C3204">
      <w:pPr>
        <w:jc w:val="center"/>
        <w:rPr>
          <w:rFonts w:ascii="Calibri" w:hAnsi="Calibri" w:cs="Calibri"/>
          <w:caps/>
        </w:rPr>
      </w:pPr>
      <w:r w:rsidRPr="007C3204">
        <w:rPr>
          <w:rFonts w:ascii="Calibri" w:hAnsi="Calibri" w:cs="Calibri"/>
          <w:b/>
          <w:noProof/>
          <w:sz w:val="20"/>
        </w:rPr>
        <mc:AlternateContent>
          <mc:Choice Requires="wps">
            <w:drawing>
              <wp:anchor distT="0" distB="0" distL="114300" distR="114300" simplePos="0" relativeHeight="251696128" behindDoc="1" locked="0" layoutInCell="1" allowOverlap="1" wp14:anchorId="322D680B" wp14:editId="12FD3E3F">
                <wp:simplePos x="0" y="0"/>
                <wp:positionH relativeFrom="column">
                  <wp:posOffset>-119270</wp:posOffset>
                </wp:positionH>
                <wp:positionV relativeFrom="paragraph">
                  <wp:posOffset>90943</wp:posOffset>
                </wp:positionV>
                <wp:extent cx="6438900" cy="2162755"/>
                <wp:effectExtent l="0" t="0" r="95250" b="104775"/>
                <wp:wrapNone/>
                <wp:docPr id="144"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16275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73258" id="Rectangle 89" o:spid="_x0000_s1026" style="position:absolute;margin-left:-9.4pt;margin-top:7.15pt;width:507pt;height:170.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" fillcolor="#eaeaea" strokeweight="1pt">
                <v:shadow on="t" offset="6pt,6pt"/>
              </v:rect>
            </w:pict>
          </mc:Fallback>
        </mc:AlternateContent>
      </w:r>
    </w:p>
    <w:p w14:paraId="73C34256"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bCs/>
          <w:sz w:val="28"/>
        </w:rPr>
      </w:pPr>
      <w:r w:rsidRPr="007C3204">
        <w:rPr>
          <w:rFonts w:ascii="Calibri" w:hAnsi="Calibri" w:cs="Calibri"/>
          <w:b/>
          <w:bCs/>
          <w:sz w:val="28"/>
        </w:rPr>
        <w:t>S-1</w:t>
      </w:r>
      <w:r w:rsidRPr="007C3204">
        <w:rPr>
          <w:rFonts w:ascii="Calibri" w:hAnsi="Calibri" w:cs="Calibri"/>
          <w:b/>
          <w:bCs/>
          <w:sz w:val="28"/>
        </w:rPr>
        <w:tab/>
        <w:t>Modeled Results and Goodness-of-Fit</w:t>
      </w:r>
    </w:p>
    <w:p w14:paraId="24D4C16C"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Calibri" w:hAnsi="Calibri" w:cs="Calibri"/>
          <w:bCs/>
        </w:rPr>
      </w:pPr>
    </w:p>
    <w:p w14:paraId="110D2088" w14:textId="77777777" w:rsidR="007C3204" w:rsidRPr="007C3204" w:rsidRDefault="007C3204" w:rsidP="007C3204">
      <w:pPr>
        <w:widowControl w:val="0"/>
        <w:numPr>
          <w:ilvl w:val="0"/>
          <w:numId w:val="1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i/>
        </w:rPr>
      </w:pPr>
      <w:r w:rsidRPr="007C3204">
        <w:rPr>
          <w:rFonts w:ascii="Calibri" w:hAnsi="Calibri" w:cs="Calibri"/>
          <w:b/>
          <w:i/>
        </w:rPr>
        <w:t>The use of historical data in developing the hurricane model shall be supported by rigorous methods published in current scientific literature and current technical literature.</w:t>
      </w:r>
    </w:p>
    <w:p w14:paraId="3FA5C225" w14:textId="77777777" w:rsidR="007C3204" w:rsidRPr="007C3204" w:rsidRDefault="007C3204" w:rsidP="007C320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Calibri" w:hAnsi="Calibri" w:cs="Calibri"/>
          <w:b/>
          <w:i/>
        </w:rPr>
      </w:pPr>
    </w:p>
    <w:p w14:paraId="42C7A2F7" w14:textId="68289C69" w:rsidR="007C3204" w:rsidRPr="00421E78" w:rsidRDefault="007C3204" w:rsidP="007C3204">
      <w:pPr>
        <w:numPr>
          <w:ilvl w:val="0"/>
          <w:numId w:val="1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i/>
          <w:shd w:val="clear" w:color="auto" w:fill="D9E2F3"/>
        </w:rPr>
      </w:pPr>
      <w:r w:rsidRPr="00421E78">
        <w:rPr>
          <w:rFonts w:ascii="Calibri" w:hAnsi="Calibri" w:cs="Calibri"/>
          <w:b/>
          <w:i/>
        </w:rPr>
        <w:t>Modeled results shall reflect statistical agreement with historical data</w:t>
      </w:r>
      <w:r w:rsidR="00421E78" w:rsidRPr="00421E78">
        <w:rPr>
          <w:rFonts w:ascii="Calibri" w:hAnsi="Calibri" w:cs="Calibri"/>
          <w:b/>
          <w:i/>
        </w:rPr>
        <w:t xml:space="preserve"> </w:t>
      </w:r>
      <w:r w:rsidRPr="00421E78">
        <w:rPr>
          <w:rFonts w:ascii="Calibri" w:hAnsi="Calibri" w:cs="Calibri"/>
          <w:b/>
          <w:i/>
        </w:rPr>
        <w:t xml:space="preserve">or the Model Base Hurricane Set using current scientific and statistical methods for the academic disciplines appropriate for the various hurricane model components. Differences shall be justified. </w:t>
      </w:r>
    </w:p>
    <w:p w14:paraId="7FC3C7E6"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Calibri" w:hAnsi="Calibri" w:cs="Calibri"/>
          <w:b/>
          <w:i/>
        </w:rPr>
      </w:pPr>
    </w:p>
    <w:p w14:paraId="14D8D185"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Calibri" w:hAnsi="Calibri" w:cs="Calibri"/>
          <w:color w:val="008000"/>
        </w:rPr>
      </w:pPr>
    </w:p>
    <w:p w14:paraId="5CEAA4AB" w14:textId="192C9F6C" w:rsidR="007C3204" w:rsidRPr="007C3204" w:rsidRDefault="007C3204" w:rsidP="007C3204">
      <w:pPr>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ind w:left="1800" w:hanging="1800"/>
        <w:rPr>
          <w:rFonts w:ascii="Calibri" w:hAnsi="Calibri" w:cs="Calibri"/>
          <w:snapToGrid w:val="0"/>
        </w:rPr>
      </w:pPr>
      <w:r w:rsidRPr="007C3204">
        <w:rPr>
          <w:rFonts w:ascii="Calibri" w:hAnsi="Calibri" w:cs="Calibri"/>
          <w:snapToGrid w:val="0"/>
          <w:sz w:val="16"/>
          <w:szCs w:val="16"/>
        </w:rPr>
        <w:tab/>
      </w:r>
      <w:r w:rsidRPr="007C3204">
        <w:rPr>
          <w:rFonts w:ascii="Calibri" w:hAnsi="Calibri" w:cs="Calibri"/>
          <w:snapToGrid w:val="0"/>
        </w:rPr>
        <w:t>Purpose:</w:t>
      </w:r>
      <w:r w:rsidRPr="007C3204">
        <w:rPr>
          <w:rFonts w:ascii="Calibri" w:hAnsi="Calibri" w:cs="Calibri"/>
          <w:snapToGrid w:val="0"/>
        </w:rPr>
        <w:tab/>
        <w:t xml:space="preserve">Many aspects of hurricane model development and implementation involve fitting a probability distribution to historical data (or </w:t>
      </w:r>
      <w:r w:rsidR="000C294E">
        <w:rPr>
          <w:rFonts w:ascii="Calibri" w:hAnsi="Calibri" w:cs="Calibri"/>
          <w:snapToGrid w:val="0"/>
        </w:rPr>
        <w:t>to climate-</w:t>
      </w:r>
      <w:r w:rsidRPr="007C3204">
        <w:rPr>
          <w:rFonts w:ascii="Calibri" w:hAnsi="Calibri" w:cs="Calibri"/>
          <w:snapToGrid w:val="0"/>
        </w:rPr>
        <w:t xml:space="preserve">adjusted </w:t>
      </w:r>
      <w:r w:rsidR="000C294E">
        <w:rPr>
          <w:rFonts w:ascii="Calibri" w:hAnsi="Calibri" w:cs="Calibri"/>
          <w:snapToGrid w:val="0"/>
        </w:rPr>
        <w:t>historical data</w:t>
      </w:r>
      <w:r w:rsidRPr="007C3204">
        <w:rPr>
          <w:rFonts w:ascii="Calibri" w:hAnsi="Calibri" w:cs="Calibri"/>
          <w:snapToGrid w:val="0"/>
        </w:rPr>
        <w:t xml:space="preserve">) for use in generating stochastic storms. Such fitted models shall be checked to ensure that the distributions are reasonable. The chi-square goodness-of-fit test may not be sufficiently rigorous for demonstrating the reasonableness of models.  </w:t>
      </w:r>
    </w:p>
    <w:p w14:paraId="30BC2DA8" w14:textId="77777777" w:rsidR="007C3204" w:rsidRPr="007C3204" w:rsidRDefault="007C3204" w:rsidP="007C3204">
      <w:pPr>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ind w:left="360"/>
        <w:rPr>
          <w:rFonts w:ascii="Calibri" w:hAnsi="Calibri" w:cs="Calibri"/>
          <w:snapToGrid w:val="0"/>
        </w:rPr>
      </w:pPr>
    </w:p>
    <w:p w14:paraId="3E305156" w14:textId="77777777" w:rsidR="007C3204" w:rsidRPr="007C3204" w:rsidRDefault="007C3204" w:rsidP="007C3204">
      <w:pPr>
        <w:tabs>
          <w:tab w:val="left" w:pos="2160"/>
          <w:tab w:val="left" w:pos="2520"/>
          <w:tab w:val="left" w:pos="3060"/>
        </w:tabs>
        <w:ind w:left="3060" w:hanging="2340"/>
        <w:rPr>
          <w:rFonts w:ascii="Calibri" w:hAnsi="Calibri" w:cs="Calibri"/>
        </w:rPr>
      </w:pPr>
      <w:r w:rsidRPr="007C3204">
        <w:rPr>
          <w:rFonts w:ascii="Calibri" w:hAnsi="Calibri" w:cs="Calibri"/>
        </w:rPr>
        <w:t>Relevant Forms:</w:t>
      </w:r>
      <w:r w:rsidRPr="007C3204">
        <w:rPr>
          <w:rFonts w:ascii="Calibri" w:hAnsi="Calibri" w:cs="Calibri"/>
        </w:rPr>
        <w:tab/>
        <w:t>G-3,</w:t>
      </w:r>
      <w:r w:rsidRPr="007C3204">
        <w:rPr>
          <w:rFonts w:ascii="Calibri" w:hAnsi="Calibri" w:cs="Calibri"/>
        </w:rPr>
        <w:tab/>
        <w:t>Statistical Hurricane Standards Expert Certification</w:t>
      </w:r>
    </w:p>
    <w:p w14:paraId="5EAD18C5" w14:textId="77777777" w:rsidR="007C3204" w:rsidRPr="007C3204" w:rsidRDefault="007C3204" w:rsidP="007C3204">
      <w:pPr>
        <w:widowControl w:val="0"/>
        <w:tabs>
          <w:tab w:val="left" w:pos="0"/>
          <w:tab w:val="left" w:pos="1440"/>
          <w:tab w:val="left" w:pos="2160"/>
          <w:tab w:val="left" w:pos="2520"/>
          <w:tab w:val="left" w:pos="3060"/>
          <w:tab w:val="left" w:pos="3870"/>
          <w:tab w:val="left" w:pos="4320"/>
          <w:tab w:val="left" w:pos="5040"/>
          <w:tab w:val="left" w:pos="5760"/>
          <w:tab w:val="left" w:pos="6480"/>
          <w:tab w:val="left" w:pos="7200"/>
          <w:tab w:val="left" w:pos="7920"/>
          <w:tab w:val="left" w:pos="8640"/>
        </w:tabs>
        <w:ind w:left="3060" w:hanging="2430"/>
        <w:rPr>
          <w:rFonts w:ascii="Calibri" w:hAnsi="Calibri" w:cs="Calibri"/>
        </w:rPr>
      </w:pPr>
      <w:r w:rsidRPr="007C3204">
        <w:rPr>
          <w:rFonts w:ascii="Calibri" w:hAnsi="Calibri" w:cs="Calibri"/>
        </w:rPr>
        <w:tab/>
      </w:r>
      <w:r w:rsidRPr="007C3204">
        <w:rPr>
          <w:rFonts w:ascii="Calibri" w:hAnsi="Calibri" w:cs="Calibri"/>
        </w:rPr>
        <w:tab/>
      </w:r>
      <w:r w:rsidRPr="007C3204">
        <w:rPr>
          <w:rFonts w:ascii="Calibri" w:hAnsi="Calibri" w:cs="Calibri"/>
        </w:rPr>
        <w:tab/>
        <w:t>M-1,</w:t>
      </w:r>
      <w:r w:rsidRPr="007C3204">
        <w:rPr>
          <w:rFonts w:ascii="Calibri" w:hAnsi="Calibri" w:cs="Calibri"/>
        </w:rPr>
        <w:tab/>
        <w:t>Annual Occurrence Rates</w:t>
      </w:r>
    </w:p>
    <w:p w14:paraId="319C372D" w14:textId="77777777" w:rsidR="007C3204" w:rsidRPr="007C3204" w:rsidRDefault="007C3204" w:rsidP="007C3204">
      <w:pPr>
        <w:widowControl w:val="0"/>
        <w:tabs>
          <w:tab w:val="left" w:pos="0"/>
          <w:tab w:val="left" w:pos="1440"/>
          <w:tab w:val="left" w:pos="2160"/>
          <w:tab w:val="left" w:pos="2520"/>
          <w:tab w:val="left" w:pos="3060"/>
          <w:tab w:val="left" w:pos="3330"/>
          <w:tab w:val="left" w:pos="4320"/>
          <w:tab w:val="left" w:pos="5040"/>
          <w:tab w:val="left" w:pos="5760"/>
          <w:tab w:val="left" w:pos="6480"/>
          <w:tab w:val="left" w:pos="7200"/>
          <w:tab w:val="left" w:pos="7920"/>
          <w:tab w:val="left" w:pos="8640"/>
        </w:tabs>
        <w:ind w:left="3060" w:hanging="2430"/>
        <w:rPr>
          <w:rFonts w:ascii="Calibri" w:hAnsi="Calibri" w:cs="Calibri"/>
        </w:rPr>
      </w:pPr>
      <w:r w:rsidRPr="007C3204">
        <w:rPr>
          <w:rFonts w:ascii="Calibri" w:hAnsi="Calibri" w:cs="Calibri"/>
        </w:rPr>
        <w:tab/>
      </w:r>
      <w:r w:rsidRPr="007C3204">
        <w:rPr>
          <w:rFonts w:ascii="Calibri" w:hAnsi="Calibri" w:cs="Calibri"/>
        </w:rPr>
        <w:tab/>
      </w:r>
      <w:r w:rsidRPr="007C3204">
        <w:rPr>
          <w:rFonts w:ascii="Calibri" w:hAnsi="Calibri" w:cs="Calibri"/>
        </w:rPr>
        <w:tab/>
        <w:t>M-4,</w:t>
      </w:r>
      <w:r w:rsidRPr="007C3204">
        <w:rPr>
          <w:rFonts w:ascii="Calibri" w:hAnsi="Calibri" w:cs="Calibri"/>
        </w:rPr>
        <w:tab/>
        <w:t>Probability and Frequency of Florida Landfalling Hurricanes per Year</w:t>
      </w:r>
    </w:p>
    <w:p w14:paraId="50FD8B9E" w14:textId="77777777" w:rsidR="007C3204" w:rsidRPr="007C3204" w:rsidRDefault="007C3204" w:rsidP="007C3204">
      <w:pPr>
        <w:widowControl w:val="0"/>
        <w:tabs>
          <w:tab w:val="left" w:pos="0"/>
          <w:tab w:val="left" w:pos="1440"/>
          <w:tab w:val="left" w:pos="2160"/>
          <w:tab w:val="left" w:pos="2520"/>
          <w:tab w:val="left" w:pos="2880"/>
          <w:tab w:val="left" w:pos="3060"/>
          <w:tab w:val="left" w:pos="4320"/>
          <w:tab w:val="left" w:pos="5040"/>
          <w:tab w:val="left" w:pos="5760"/>
          <w:tab w:val="left" w:pos="6480"/>
          <w:tab w:val="left" w:pos="7200"/>
          <w:tab w:val="left" w:pos="7920"/>
          <w:tab w:val="left" w:pos="8640"/>
        </w:tabs>
        <w:ind w:left="3060" w:hanging="2430"/>
        <w:rPr>
          <w:rFonts w:ascii="Calibri" w:hAnsi="Calibri" w:cs="Calibri"/>
        </w:rPr>
      </w:pPr>
      <w:r w:rsidRPr="007C3204">
        <w:rPr>
          <w:rFonts w:ascii="Calibri" w:hAnsi="Calibri" w:cs="Calibri"/>
        </w:rPr>
        <w:tab/>
      </w:r>
      <w:r w:rsidRPr="007C3204">
        <w:rPr>
          <w:rFonts w:ascii="Calibri" w:hAnsi="Calibri" w:cs="Calibri"/>
        </w:rPr>
        <w:tab/>
      </w:r>
      <w:r w:rsidRPr="007C3204">
        <w:rPr>
          <w:rFonts w:ascii="Calibri" w:hAnsi="Calibri" w:cs="Calibri"/>
        </w:rPr>
        <w:tab/>
        <w:t>S-1,</w:t>
      </w:r>
      <w:r w:rsidRPr="007C3204">
        <w:rPr>
          <w:rFonts w:ascii="Calibri" w:hAnsi="Calibri" w:cs="Calibri"/>
        </w:rPr>
        <w:tab/>
        <w:t>Validation Comparisons, Citizens Property Insurance Corporation Claims Data (Trade Secret Item)</w:t>
      </w:r>
    </w:p>
    <w:p w14:paraId="29E2172C" w14:textId="77777777" w:rsidR="007C3204" w:rsidRPr="007C3204" w:rsidRDefault="007C3204" w:rsidP="007C3204">
      <w:pPr>
        <w:widowControl w:val="0"/>
        <w:tabs>
          <w:tab w:val="left" w:pos="0"/>
          <w:tab w:val="left" w:pos="1440"/>
          <w:tab w:val="left" w:pos="2160"/>
          <w:tab w:val="left" w:pos="2520"/>
          <w:tab w:val="left" w:pos="2880"/>
          <w:tab w:val="left" w:pos="3060"/>
          <w:tab w:val="left" w:pos="4320"/>
          <w:tab w:val="left" w:pos="5040"/>
          <w:tab w:val="left" w:pos="5760"/>
          <w:tab w:val="left" w:pos="6480"/>
          <w:tab w:val="left" w:pos="7200"/>
          <w:tab w:val="left" w:pos="7920"/>
          <w:tab w:val="left" w:pos="8640"/>
        </w:tabs>
        <w:ind w:left="3060" w:hanging="2430"/>
        <w:rPr>
          <w:rFonts w:ascii="Calibri" w:hAnsi="Calibri" w:cs="Calibri"/>
        </w:rPr>
      </w:pPr>
      <w:r w:rsidRPr="007C3204">
        <w:rPr>
          <w:rFonts w:ascii="Calibri" w:hAnsi="Calibri" w:cs="Calibri"/>
        </w:rPr>
        <w:tab/>
      </w:r>
      <w:r w:rsidRPr="007C3204">
        <w:rPr>
          <w:rFonts w:ascii="Calibri" w:hAnsi="Calibri" w:cs="Calibri"/>
        </w:rPr>
        <w:tab/>
      </w:r>
      <w:r w:rsidRPr="007C3204">
        <w:rPr>
          <w:rFonts w:ascii="Calibri" w:hAnsi="Calibri" w:cs="Calibri"/>
        </w:rPr>
        <w:tab/>
        <w:t>S-2,</w:t>
      </w:r>
      <w:r w:rsidRPr="007C3204">
        <w:rPr>
          <w:rFonts w:ascii="Calibri" w:hAnsi="Calibri" w:cs="Calibri"/>
        </w:rPr>
        <w:tab/>
        <w:t>Examples of Hurricane Loss Exceedance Estimates</w:t>
      </w:r>
      <w:r w:rsidRPr="007C3204">
        <w:rPr>
          <w:rFonts w:ascii="Calibri" w:hAnsi="Calibri" w:cs="Calibri"/>
        </w:rPr>
        <w:tab/>
      </w:r>
    </w:p>
    <w:p w14:paraId="619FC69A" w14:textId="77777777" w:rsidR="007C3204" w:rsidRPr="007C3204" w:rsidRDefault="007C3204" w:rsidP="007C3204">
      <w:pPr>
        <w:widowControl w:val="0"/>
        <w:tabs>
          <w:tab w:val="left" w:pos="0"/>
          <w:tab w:val="left" w:pos="1440"/>
          <w:tab w:val="left" w:pos="2160"/>
          <w:tab w:val="left" w:pos="2520"/>
          <w:tab w:val="left" w:pos="2880"/>
          <w:tab w:val="left" w:pos="3060"/>
          <w:tab w:val="left" w:pos="4320"/>
          <w:tab w:val="left" w:pos="5040"/>
          <w:tab w:val="left" w:pos="5760"/>
          <w:tab w:val="left" w:pos="6480"/>
          <w:tab w:val="left" w:pos="7200"/>
          <w:tab w:val="left" w:pos="7920"/>
          <w:tab w:val="left" w:pos="8640"/>
        </w:tabs>
        <w:ind w:left="3060" w:hanging="2430"/>
        <w:rPr>
          <w:rFonts w:ascii="Calibri" w:hAnsi="Calibri" w:cs="Calibri"/>
        </w:rPr>
      </w:pPr>
      <w:r w:rsidRPr="007C3204">
        <w:rPr>
          <w:rFonts w:ascii="Calibri" w:hAnsi="Calibri" w:cs="Calibri"/>
        </w:rPr>
        <w:tab/>
      </w:r>
      <w:r w:rsidRPr="007C3204">
        <w:rPr>
          <w:rFonts w:ascii="Calibri" w:hAnsi="Calibri" w:cs="Calibri"/>
        </w:rPr>
        <w:tab/>
      </w:r>
      <w:r w:rsidRPr="007C3204">
        <w:rPr>
          <w:rFonts w:ascii="Calibri" w:hAnsi="Calibri" w:cs="Calibri"/>
        </w:rPr>
        <w:tab/>
        <w:t>S-3,</w:t>
      </w:r>
      <w:r w:rsidRPr="007C3204">
        <w:rPr>
          <w:rFonts w:ascii="Calibri" w:hAnsi="Calibri" w:cs="Calibri"/>
        </w:rPr>
        <w:tab/>
        <w:t>Distributions of Stochastic Hurricane Parameters</w:t>
      </w:r>
    </w:p>
    <w:p w14:paraId="4992F70F" w14:textId="77777777" w:rsidR="007C3204" w:rsidRPr="007C3204" w:rsidRDefault="007C3204" w:rsidP="007C3204">
      <w:pPr>
        <w:widowControl w:val="0"/>
        <w:tabs>
          <w:tab w:val="left" w:pos="0"/>
          <w:tab w:val="left" w:pos="1440"/>
          <w:tab w:val="left" w:pos="2160"/>
          <w:tab w:val="left" w:pos="2520"/>
          <w:tab w:val="left" w:pos="3060"/>
          <w:tab w:val="left" w:pos="3600"/>
          <w:tab w:val="left" w:pos="4320"/>
          <w:tab w:val="left" w:pos="5040"/>
          <w:tab w:val="left" w:pos="5760"/>
          <w:tab w:val="left" w:pos="6480"/>
          <w:tab w:val="left" w:pos="7200"/>
          <w:tab w:val="left" w:pos="7920"/>
          <w:tab w:val="left" w:pos="8640"/>
        </w:tabs>
        <w:ind w:left="3060" w:hanging="2430"/>
        <w:rPr>
          <w:rFonts w:ascii="Calibri" w:hAnsi="Calibri" w:cs="Calibri"/>
        </w:rPr>
      </w:pPr>
      <w:r w:rsidRPr="007C3204">
        <w:rPr>
          <w:rFonts w:ascii="Calibri" w:hAnsi="Calibri" w:cs="Calibri"/>
        </w:rPr>
        <w:tab/>
      </w:r>
      <w:r w:rsidRPr="007C3204">
        <w:rPr>
          <w:rFonts w:ascii="Calibri" w:hAnsi="Calibri" w:cs="Calibri"/>
        </w:rPr>
        <w:tab/>
      </w:r>
      <w:r w:rsidRPr="007C3204">
        <w:rPr>
          <w:rFonts w:ascii="Calibri" w:hAnsi="Calibri" w:cs="Calibri"/>
        </w:rPr>
        <w:tab/>
        <w:t>S-4,</w:t>
      </w:r>
      <w:r w:rsidRPr="007C3204">
        <w:rPr>
          <w:rFonts w:ascii="Calibri" w:hAnsi="Calibri" w:cs="Calibri"/>
        </w:rPr>
        <w:tab/>
        <w:t>Validation Comparisons</w:t>
      </w:r>
    </w:p>
    <w:p w14:paraId="261CD09E" w14:textId="77777777" w:rsidR="007C3204" w:rsidRPr="007C3204" w:rsidRDefault="007C3204" w:rsidP="007C3204">
      <w:pPr>
        <w:widowControl w:val="0"/>
        <w:tabs>
          <w:tab w:val="left" w:pos="0"/>
          <w:tab w:val="left" w:pos="1440"/>
          <w:tab w:val="left" w:pos="2160"/>
          <w:tab w:val="left" w:pos="2520"/>
          <w:tab w:val="left" w:pos="3060"/>
          <w:tab w:val="left" w:pos="4320"/>
          <w:tab w:val="left" w:pos="5040"/>
          <w:tab w:val="left" w:pos="5760"/>
          <w:tab w:val="left" w:pos="6480"/>
          <w:tab w:val="left" w:pos="7200"/>
          <w:tab w:val="left" w:pos="7920"/>
          <w:tab w:val="left" w:pos="8640"/>
        </w:tabs>
        <w:ind w:left="3060" w:hanging="2430"/>
        <w:rPr>
          <w:rFonts w:ascii="Calibri" w:hAnsi="Calibri" w:cs="Calibri"/>
        </w:rPr>
      </w:pPr>
      <w:r w:rsidRPr="007C3204">
        <w:rPr>
          <w:rFonts w:ascii="Calibri" w:hAnsi="Calibri" w:cs="Calibri"/>
        </w:rPr>
        <w:tab/>
      </w:r>
      <w:r w:rsidRPr="007C3204">
        <w:rPr>
          <w:rFonts w:ascii="Calibri" w:hAnsi="Calibri" w:cs="Calibri"/>
        </w:rPr>
        <w:tab/>
      </w:r>
      <w:r w:rsidRPr="007C3204">
        <w:rPr>
          <w:rFonts w:ascii="Calibri" w:hAnsi="Calibri" w:cs="Calibri"/>
        </w:rPr>
        <w:tab/>
        <w:t>S-5,</w:t>
      </w:r>
      <w:r w:rsidRPr="007C3204">
        <w:rPr>
          <w:rFonts w:ascii="Calibri" w:hAnsi="Calibri" w:cs="Calibri"/>
        </w:rPr>
        <w:tab/>
        <w:t>Average Annual Zero Deductible Statewide Hurricane Loss Costs</w:t>
      </w:r>
    </w:p>
    <w:p w14:paraId="3A7C12E4" w14:textId="77777777" w:rsidR="007C3204" w:rsidRPr="007C3204" w:rsidRDefault="007C3204" w:rsidP="007C3204">
      <w:pPr>
        <w:widowControl w:val="0"/>
        <w:tabs>
          <w:tab w:val="left" w:pos="0"/>
          <w:tab w:val="left" w:pos="1440"/>
          <w:tab w:val="left" w:pos="2160"/>
          <w:tab w:val="left" w:pos="2520"/>
          <w:tab w:val="left" w:pos="3060"/>
          <w:tab w:val="left" w:pos="4320"/>
          <w:tab w:val="left" w:pos="5040"/>
          <w:tab w:val="left" w:pos="5760"/>
          <w:tab w:val="left" w:pos="6480"/>
          <w:tab w:val="left" w:pos="7200"/>
          <w:tab w:val="left" w:pos="7920"/>
          <w:tab w:val="left" w:pos="8640"/>
        </w:tabs>
        <w:ind w:left="3060" w:hanging="2430"/>
        <w:rPr>
          <w:rFonts w:ascii="Calibri" w:hAnsi="Calibri" w:cs="Calibri"/>
        </w:rPr>
      </w:pPr>
      <w:r w:rsidRPr="007C3204">
        <w:rPr>
          <w:rFonts w:ascii="Calibri" w:hAnsi="Calibri" w:cs="Calibri"/>
        </w:rPr>
        <w:tab/>
      </w:r>
      <w:r w:rsidRPr="007C3204">
        <w:rPr>
          <w:rFonts w:ascii="Calibri" w:hAnsi="Calibri" w:cs="Calibri"/>
        </w:rPr>
        <w:tab/>
      </w:r>
      <w:r w:rsidRPr="007C3204">
        <w:rPr>
          <w:rFonts w:ascii="Calibri" w:hAnsi="Calibri" w:cs="Calibri"/>
        </w:rPr>
        <w:tab/>
        <w:t>A-4,</w:t>
      </w:r>
      <w:r w:rsidRPr="007C3204">
        <w:rPr>
          <w:rFonts w:ascii="Calibri" w:hAnsi="Calibri" w:cs="Calibri"/>
        </w:rPr>
        <w:tab/>
        <w:t>Hurricane Output Ranges</w:t>
      </w:r>
      <w:r w:rsidRPr="007C3204">
        <w:rPr>
          <w:rFonts w:ascii="Calibri" w:hAnsi="Calibri" w:cs="Calibri"/>
        </w:rPr>
        <w:tab/>
      </w:r>
    </w:p>
    <w:p w14:paraId="44ED9855" w14:textId="77777777" w:rsidR="007C3204" w:rsidRPr="007C3204" w:rsidRDefault="007C3204" w:rsidP="007C3204">
      <w:pPr>
        <w:widowControl w:val="0"/>
        <w:tabs>
          <w:tab w:val="left" w:pos="0"/>
          <w:tab w:val="left" w:pos="1440"/>
          <w:tab w:val="left" w:pos="2160"/>
          <w:tab w:val="left" w:pos="2520"/>
          <w:tab w:val="left" w:pos="3060"/>
          <w:tab w:val="left" w:pos="4320"/>
          <w:tab w:val="left" w:pos="5040"/>
          <w:tab w:val="left" w:pos="5760"/>
          <w:tab w:val="left" w:pos="6480"/>
          <w:tab w:val="left" w:pos="7200"/>
          <w:tab w:val="left" w:pos="7920"/>
          <w:tab w:val="left" w:pos="8640"/>
        </w:tabs>
        <w:ind w:left="3060" w:hanging="2430"/>
        <w:rPr>
          <w:rFonts w:ascii="Calibri" w:hAnsi="Calibri" w:cs="Calibri"/>
          <w:iCs/>
          <w:bdr w:val="single" w:sz="4" w:space="0" w:color="auto"/>
          <w:shd w:val="clear" w:color="auto" w:fill="E2EFD9"/>
        </w:rPr>
      </w:pPr>
      <w:r w:rsidRPr="007C3204">
        <w:rPr>
          <w:rFonts w:ascii="Calibri" w:hAnsi="Calibri" w:cs="Calibri"/>
        </w:rPr>
        <w:tab/>
      </w:r>
      <w:r w:rsidRPr="007C3204">
        <w:rPr>
          <w:rFonts w:ascii="Calibri" w:hAnsi="Calibri" w:cs="Calibri"/>
        </w:rPr>
        <w:tab/>
      </w:r>
      <w:r w:rsidRPr="007C3204">
        <w:rPr>
          <w:rFonts w:ascii="Calibri" w:hAnsi="Calibri" w:cs="Calibri"/>
        </w:rPr>
        <w:tab/>
        <w:t>A-8,</w:t>
      </w:r>
      <w:r w:rsidRPr="007C3204">
        <w:rPr>
          <w:rFonts w:ascii="Calibri" w:hAnsi="Calibri" w:cs="Calibri"/>
        </w:rPr>
        <w:tab/>
        <w:t>Hurricane Probable Maximum Loss for Florida</w:t>
      </w:r>
      <w:r w:rsidRPr="007C3204">
        <w:rPr>
          <w:rFonts w:ascii="Calibri" w:hAnsi="Calibri" w:cs="Calibri"/>
          <w:b/>
          <w:noProof/>
        </w:rPr>
        <w:t xml:space="preserve"> </w:t>
      </w:r>
    </w:p>
    <w:p w14:paraId="69F9D71C" w14:textId="77777777" w:rsidR="007C3204" w:rsidRPr="007C3204" w:rsidRDefault="007C3204" w:rsidP="007C3204">
      <w:pPr>
        <w:widowControl w:val="0"/>
        <w:outlineLvl w:val="2"/>
        <w:rPr>
          <w:rFonts w:ascii="Calibri" w:hAnsi="Calibri" w:cs="Calibri"/>
          <w:b/>
          <w:snapToGrid w:val="0"/>
          <w:szCs w:val="20"/>
        </w:rPr>
      </w:pPr>
    </w:p>
    <w:p w14:paraId="30BE2C08" w14:textId="77777777" w:rsidR="007C3204" w:rsidRPr="007C3204" w:rsidRDefault="007C3204" w:rsidP="007C3204">
      <w:pPr>
        <w:widowControl w:val="0"/>
        <w:outlineLvl w:val="2"/>
        <w:rPr>
          <w:rFonts w:ascii="Calibri" w:hAnsi="Calibri" w:cs="Calibri"/>
          <w:b/>
          <w:snapToGrid w:val="0"/>
          <w:szCs w:val="20"/>
        </w:rPr>
      </w:pPr>
      <w:r w:rsidRPr="007C3204">
        <w:rPr>
          <w:rFonts w:ascii="Calibri" w:hAnsi="Calibri" w:cs="Calibri"/>
          <w:b/>
          <w:snapToGrid w:val="0"/>
          <w:szCs w:val="20"/>
        </w:rPr>
        <w:t>Disclosures</w:t>
      </w:r>
    </w:p>
    <w:p w14:paraId="0AAC071A" w14:textId="77777777" w:rsidR="007C3204" w:rsidRPr="007C3204" w:rsidRDefault="007C3204" w:rsidP="007C320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04991BE8" w14:textId="77777777" w:rsidR="007C3204" w:rsidRPr="007C3204" w:rsidRDefault="007C3204" w:rsidP="007C3204">
      <w:pPr>
        <w:numPr>
          <w:ilvl w:val="0"/>
          <w:numId w:val="146"/>
        </w:numPr>
        <w:tabs>
          <w:tab w:val="num" w:pos="-4680"/>
          <w:tab w:val="left" w:pos="-1440"/>
          <w:tab w:val="left" w:pos="360"/>
        </w:tabs>
        <w:ind w:left="360"/>
        <w:rPr>
          <w:rFonts w:ascii="Calibri" w:hAnsi="Calibri" w:cs="Calibri"/>
          <w:i/>
          <w:iCs/>
        </w:rPr>
      </w:pPr>
      <w:r w:rsidRPr="007C3204">
        <w:rPr>
          <w:rFonts w:ascii="Calibri" w:hAnsi="Calibri" w:cs="Calibri"/>
        </w:rPr>
        <w:t xml:space="preserve">Describe the nature and results of the goodness-of-fit tests performed to validate the windspeeds generated by the hurricane model. </w:t>
      </w:r>
    </w:p>
    <w:p w14:paraId="00D05440" w14:textId="77777777" w:rsidR="007C3204" w:rsidRPr="007C3204" w:rsidRDefault="007C3204" w:rsidP="007C3204">
      <w:pPr>
        <w:tabs>
          <w:tab w:val="left" w:pos="-1440"/>
        </w:tabs>
        <w:rPr>
          <w:rFonts w:ascii="Calibri" w:hAnsi="Calibri" w:cs="Calibri"/>
          <w:i/>
          <w:iCs/>
        </w:rPr>
      </w:pPr>
    </w:p>
    <w:p w14:paraId="25C2EBDE" w14:textId="77777777" w:rsidR="00421E78" w:rsidRPr="00421E78" w:rsidRDefault="007C3204" w:rsidP="007C3204">
      <w:pPr>
        <w:numPr>
          <w:ilvl w:val="0"/>
          <w:numId w:val="146"/>
        </w:numPr>
        <w:tabs>
          <w:tab w:val="num" w:pos="-3960"/>
          <w:tab w:val="left" w:pos="-720"/>
          <w:tab w:val="left" w:pos="0"/>
          <w:tab w:val="left" w:pos="450"/>
          <w:tab w:val="left" w:pos="1440"/>
          <w:tab w:val="left" w:pos="2880"/>
          <w:tab w:val="left" w:pos="8550"/>
          <w:tab w:val="left" w:pos="8640"/>
          <w:tab w:val="left" w:pos="9360"/>
        </w:tabs>
        <w:ind w:left="360"/>
        <w:rPr>
          <w:rFonts w:ascii="Calibri" w:hAnsi="Calibri" w:cs="Calibri"/>
          <w:color w:val="008000"/>
        </w:rPr>
      </w:pPr>
      <w:r w:rsidRPr="007C3204">
        <w:rPr>
          <w:rFonts w:ascii="Calibri" w:hAnsi="Calibri" w:cs="Calibri"/>
        </w:rPr>
        <w:t xml:space="preserve">Provide an assessment of uncertainty in hurricane probable maximum loss levels and </w:t>
      </w:r>
    </w:p>
    <w:p w14:paraId="533CBADE" w14:textId="02D44E0D" w:rsidR="007C3204" w:rsidRPr="007C3204" w:rsidRDefault="007C3204" w:rsidP="00421E78">
      <w:pPr>
        <w:tabs>
          <w:tab w:val="left" w:pos="-720"/>
          <w:tab w:val="left" w:pos="0"/>
          <w:tab w:val="left" w:pos="450"/>
          <w:tab w:val="left" w:pos="1440"/>
          <w:tab w:val="left" w:pos="2880"/>
          <w:tab w:val="left" w:pos="8550"/>
          <w:tab w:val="left" w:pos="8640"/>
          <w:tab w:val="left" w:pos="9360"/>
        </w:tabs>
        <w:ind w:left="360"/>
        <w:rPr>
          <w:rFonts w:ascii="Calibri" w:hAnsi="Calibri" w:cs="Calibri"/>
          <w:color w:val="008000"/>
        </w:rPr>
      </w:pPr>
      <w:r w:rsidRPr="007C3204">
        <w:rPr>
          <w:rFonts w:ascii="Calibri" w:hAnsi="Calibri" w:cs="Calibri"/>
        </w:rPr>
        <w:t xml:space="preserve">in hurricane loss costs for hurricane output ranges using confidence intervals or other scientific characterizations of uncertainty. </w:t>
      </w:r>
    </w:p>
    <w:p w14:paraId="5BD9C983" w14:textId="77777777" w:rsidR="007C3204" w:rsidRPr="007C3204" w:rsidRDefault="007C3204" w:rsidP="007C3204">
      <w:pPr>
        <w:tabs>
          <w:tab w:val="left" w:pos="-1080"/>
          <w:tab w:val="left" w:pos="-720"/>
          <w:tab w:val="left" w:pos="0"/>
          <w:tab w:val="left" w:pos="720"/>
          <w:tab w:val="left" w:pos="1440"/>
          <w:tab w:val="left" w:pos="2880"/>
          <w:tab w:val="left" w:pos="8550"/>
          <w:tab w:val="left" w:pos="8640"/>
          <w:tab w:val="left" w:pos="9360"/>
        </w:tabs>
        <w:rPr>
          <w:rFonts w:ascii="Calibri" w:hAnsi="Calibri" w:cs="Calibri"/>
        </w:rPr>
      </w:pPr>
    </w:p>
    <w:p w14:paraId="4D149D5A" w14:textId="77777777" w:rsidR="007C3204" w:rsidRPr="007C3204" w:rsidRDefault="007C3204" w:rsidP="007C3204">
      <w:pPr>
        <w:tabs>
          <w:tab w:val="left" w:pos="-1080"/>
          <w:tab w:val="left" w:pos="-720"/>
          <w:tab w:val="left" w:pos="0"/>
          <w:tab w:val="left" w:pos="720"/>
          <w:tab w:val="left" w:pos="1440"/>
          <w:tab w:val="left" w:pos="2880"/>
          <w:tab w:val="left" w:pos="8550"/>
          <w:tab w:val="left" w:pos="8640"/>
          <w:tab w:val="left" w:pos="9360"/>
        </w:tabs>
        <w:rPr>
          <w:rFonts w:ascii="Calibri" w:hAnsi="Calibri" w:cs="Calibri"/>
        </w:rPr>
      </w:pPr>
    </w:p>
    <w:p w14:paraId="2AE55BB7" w14:textId="77777777" w:rsidR="007C3204" w:rsidRPr="007C3204" w:rsidRDefault="007C3204" w:rsidP="007C3204">
      <w:pPr>
        <w:numPr>
          <w:ilvl w:val="0"/>
          <w:numId w:val="146"/>
        </w:numPr>
        <w:tabs>
          <w:tab w:val="left" w:pos="-720"/>
          <w:tab w:val="left" w:pos="0"/>
          <w:tab w:val="num" w:pos="450"/>
          <w:tab w:val="left" w:pos="720"/>
          <w:tab w:val="left" w:pos="1440"/>
          <w:tab w:val="left" w:pos="2880"/>
          <w:tab w:val="left" w:pos="8550"/>
          <w:tab w:val="left" w:pos="8640"/>
          <w:tab w:val="left" w:pos="9360"/>
        </w:tabs>
        <w:ind w:left="360"/>
        <w:rPr>
          <w:rFonts w:ascii="Calibri" w:hAnsi="Calibri" w:cs="Calibri"/>
        </w:rPr>
      </w:pPr>
      <w:r w:rsidRPr="007C3204">
        <w:rPr>
          <w:rFonts w:ascii="Calibri" w:hAnsi="Calibri" w:cs="Calibri"/>
        </w:rPr>
        <w:lastRenderedPageBreak/>
        <w:t>Justify any differences between the historical and modeled results using current scientific and statistical methods in the appropriate disciplines.</w:t>
      </w:r>
    </w:p>
    <w:p w14:paraId="3BFC430A" w14:textId="77777777" w:rsidR="007C3204" w:rsidRPr="007C3204" w:rsidRDefault="007C3204" w:rsidP="007C3204">
      <w:pPr>
        <w:tabs>
          <w:tab w:val="left" w:pos="-720"/>
          <w:tab w:val="left" w:pos="0"/>
          <w:tab w:val="left" w:pos="720"/>
          <w:tab w:val="left" w:pos="1440"/>
          <w:tab w:val="left" w:pos="2880"/>
          <w:tab w:val="left" w:pos="8550"/>
          <w:tab w:val="left" w:pos="8640"/>
          <w:tab w:val="left" w:pos="9360"/>
        </w:tabs>
        <w:ind w:left="360"/>
        <w:rPr>
          <w:rFonts w:ascii="Calibri" w:hAnsi="Calibri" w:cs="Calibri"/>
        </w:rPr>
      </w:pPr>
    </w:p>
    <w:p w14:paraId="57A49C04" w14:textId="77777777" w:rsidR="007C3204" w:rsidRPr="007C3204" w:rsidRDefault="007C3204" w:rsidP="007C3204">
      <w:pPr>
        <w:numPr>
          <w:ilvl w:val="0"/>
          <w:numId w:val="146"/>
        </w:numPr>
        <w:tabs>
          <w:tab w:val="left" w:pos="-720"/>
          <w:tab w:val="left" w:pos="0"/>
          <w:tab w:val="num" w:pos="450"/>
          <w:tab w:val="left" w:pos="720"/>
          <w:tab w:val="left" w:pos="1440"/>
          <w:tab w:val="left" w:pos="2880"/>
          <w:tab w:val="left" w:pos="8550"/>
          <w:tab w:val="left" w:pos="8640"/>
          <w:tab w:val="left" w:pos="9360"/>
        </w:tabs>
        <w:ind w:left="360"/>
        <w:rPr>
          <w:rFonts w:ascii="Calibri" w:hAnsi="Calibri" w:cs="Calibri"/>
        </w:rPr>
      </w:pPr>
      <w:r w:rsidRPr="007C3204">
        <w:rPr>
          <w:rFonts w:ascii="Calibri" w:hAnsi="Calibri" w:cs="Calibri"/>
        </w:rPr>
        <w:t>Provide graphical comparisons of modeled and historical data and goodness-of-fit tests. Examples to include are hurricane frequencies, tracks, intensities, and physical damage.</w:t>
      </w:r>
    </w:p>
    <w:p w14:paraId="610226EF" w14:textId="77777777" w:rsidR="007C3204" w:rsidRPr="007C3204" w:rsidRDefault="007C3204" w:rsidP="007C3204">
      <w:pPr>
        <w:tabs>
          <w:tab w:val="num" w:pos="450"/>
        </w:tabs>
        <w:ind w:left="360" w:hanging="360"/>
        <w:contextualSpacing/>
        <w:rPr>
          <w:rFonts w:ascii="Calibri" w:hAnsi="Calibri" w:cs="Calibri"/>
        </w:rPr>
      </w:pPr>
    </w:p>
    <w:p w14:paraId="2A9C84BA" w14:textId="313522C2" w:rsidR="007C3204" w:rsidRPr="007C3204" w:rsidRDefault="007C3204" w:rsidP="007C3204">
      <w:pPr>
        <w:numPr>
          <w:ilvl w:val="0"/>
          <w:numId w:val="164"/>
        </w:numPr>
        <w:tabs>
          <w:tab w:val="left" w:pos="-720"/>
          <w:tab w:val="left" w:pos="0"/>
          <w:tab w:val="left" w:pos="720"/>
          <w:tab w:val="left" w:pos="1440"/>
          <w:tab w:val="left" w:pos="2880"/>
          <w:tab w:val="left" w:pos="8550"/>
          <w:tab w:val="left" w:pos="8640"/>
          <w:tab w:val="left" w:pos="9360"/>
        </w:tabs>
        <w:rPr>
          <w:rFonts w:ascii="Calibri" w:hAnsi="Calibri" w:cs="Calibri"/>
        </w:rPr>
      </w:pPr>
      <w:r w:rsidRPr="007C3204">
        <w:rPr>
          <w:rFonts w:ascii="Calibri" w:hAnsi="Calibri" w:cs="Calibri"/>
        </w:rPr>
        <w:t>Provide completed Form S-2 in a Submission appendix. Provide a hyperlink here to the location of the form</w:t>
      </w:r>
      <w:r w:rsidR="00421E78">
        <w:rPr>
          <w:rFonts w:ascii="Calibri" w:hAnsi="Calibri" w:cs="Calibri"/>
        </w:rPr>
        <w:t>.</w:t>
      </w:r>
    </w:p>
    <w:p w14:paraId="519CAE9C" w14:textId="77777777" w:rsidR="007C3204" w:rsidRPr="007C3204" w:rsidRDefault="007C3204" w:rsidP="007C3204">
      <w:pPr>
        <w:ind w:left="720"/>
        <w:contextualSpacing/>
        <w:rPr>
          <w:rFonts w:ascii="Calibri" w:hAnsi="Calibri" w:cs="Calibri"/>
        </w:rPr>
      </w:pPr>
    </w:p>
    <w:p w14:paraId="02E364C0" w14:textId="77777777" w:rsidR="007C3204" w:rsidRPr="007C3204" w:rsidRDefault="007C3204" w:rsidP="007C3204">
      <w:pPr>
        <w:numPr>
          <w:ilvl w:val="0"/>
          <w:numId w:val="164"/>
        </w:numPr>
        <w:tabs>
          <w:tab w:val="left" w:pos="-720"/>
          <w:tab w:val="left" w:pos="0"/>
          <w:tab w:val="left" w:pos="720"/>
          <w:tab w:val="left" w:pos="1440"/>
          <w:tab w:val="left" w:pos="2880"/>
          <w:tab w:val="left" w:pos="8550"/>
          <w:tab w:val="left" w:pos="8640"/>
          <w:tab w:val="left" w:pos="9360"/>
        </w:tabs>
        <w:rPr>
          <w:rFonts w:ascii="Calibri" w:hAnsi="Calibri" w:cs="Calibri"/>
        </w:rPr>
      </w:pPr>
      <w:r w:rsidRPr="007C3204">
        <w:rPr>
          <w:rFonts w:ascii="Calibri" w:hAnsi="Calibri" w:cs="Calibri"/>
        </w:rPr>
        <w:t xml:space="preserve">Provide completed Form S-3 in a Submission appendix. Provide a hyperlink here to the location of the form. </w:t>
      </w:r>
    </w:p>
    <w:p w14:paraId="689CD790" w14:textId="77777777" w:rsidR="007C3204" w:rsidRPr="007C3204" w:rsidRDefault="007C3204" w:rsidP="007C3204">
      <w:pPr>
        <w:tabs>
          <w:tab w:val="num" w:pos="360"/>
        </w:tabs>
        <w:ind w:left="360" w:hanging="360"/>
        <w:contextualSpacing/>
        <w:rPr>
          <w:rFonts w:ascii="Calibri" w:hAnsi="Calibri" w:cs="Calibri"/>
        </w:rPr>
      </w:pPr>
    </w:p>
    <w:p w14:paraId="6406A9E5" w14:textId="77777777" w:rsidR="007C3204" w:rsidRPr="007C3204" w:rsidRDefault="007C3204" w:rsidP="007C3204">
      <w:pPr>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ind w:left="1080" w:hanging="1800"/>
        <w:rPr>
          <w:rFonts w:ascii="Calibri" w:hAnsi="Calibri" w:cs="Calibri"/>
          <w:b/>
          <w:snapToGrid w:val="0"/>
        </w:rPr>
      </w:pPr>
      <w:r w:rsidRPr="007C3204">
        <w:rPr>
          <w:rFonts w:ascii="Calibri" w:hAnsi="Calibri" w:cs="Calibri"/>
          <w:b/>
          <w:snapToGrid w:val="0"/>
        </w:rPr>
        <w:tab/>
        <w:t>Audit</w:t>
      </w:r>
    </w:p>
    <w:p w14:paraId="6EB0AD53" w14:textId="77777777" w:rsidR="007C3204" w:rsidRPr="007C3204" w:rsidRDefault="007C3204" w:rsidP="007C3204">
      <w:pPr>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rPr>
          <w:rFonts w:ascii="Calibri" w:hAnsi="Calibri" w:cs="Calibri"/>
          <w:snapToGrid w:val="0"/>
          <w:color w:val="0000FF"/>
          <w:u w:val="single"/>
        </w:rPr>
      </w:pPr>
    </w:p>
    <w:p w14:paraId="0AF64204" w14:textId="77777777" w:rsidR="007C3204" w:rsidRPr="007C3204" w:rsidRDefault="007C3204" w:rsidP="007C3204">
      <w:pPr>
        <w:numPr>
          <w:ilvl w:val="0"/>
          <w:numId w:val="151"/>
        </w:numPr>
        <w:tabs>
          <w:tab w:val="num" w:pos="-360"/>
          <w:tab w:val="left" w:pos="360"/>
          <w:tab w:val="num" w:pos="1440"/>
        </w:tabs>
        <w:ind w:left="360"/>
        <w:rPr>
          <w:rFonts w:ascii="Calibri" w:hAnsi="Calibri" w:cs="Calibri"/>
          <w:bCs/>
        </w:rPr>
      </w:pPr>
      <w:r w:rsidRPr="007C3204">
        <w:rPr>
          <w:rFonts w:ascii="Calibri" w:hAnsi="Calibri" w:cs="Calibri"/>
        </w:rPr>
        <w:t>The modeling organization characterization of uncertainty for windspeed, damage estimates, annual hurricane loss, and hurricane probable maximum loss levels will be reviewed as encountered.</w:t>
      </w:r>
    </w:p>
    <w:p w14:paraId="244F467B" w14:textId="77777777" w:rsidR="007C3204" w:rsidRPr="007C3204" w:rsidRDefault="007C3204" w:rsidP="007C3204">
      <w:pPr>
        <w:ind w:left="360"/>
        <w:rPr>
          <w:rFonts w:ascii="Calibri" w:hAnsi="Calibri" w:cs="Calibri"/>
          <w:bCs/>
        </w:rPr>
      </w:pPr>
    </w:p>
    <w:p w14:paraId="104FAAE9" w14:textId="77777777" w:rsidR="007C3204" w:rsidRPr="007C3204" w:rsidRDefault="007C3204" w:rsidP="007C3204">
      <w:pPr>
        <w:numPr>
          <w:ilvl w:val="0"/>
          <w:numId w:val="151"/>
        </w:numPr>
        <w:tabs>
          <w:tab w:val="num" w:pos="360"/>
          <w:tab w:val="num" w:pos="1440"/>
        </w:tabs>
        <w:ind w:left="360"/>
        <w:contextualSpacing/>
        <w:rPr>
          <w:rFonts w:ascii="Calibri" w:hAnsi="Calibri" w:cs="Calibri"/>
          <w:bCs/>
        </w:rPr>
      </w:pPr>
      <w:r w:rsidRPr="007C3204">
        <w:rPr>
          <w:rFonts w:ascii="Calibri" w:hAnsi="Calibri" w:cs="Calibri"/>
          <w:bCs/>
        </w:rPr>
        <w:t xml:space="preserve">Regression analyses performed will be reviewed, including parameter estimation, graphical summaries and numerical measures of the quality of fit, residual analysis and verification of regression assumptions, outlier treatment, and associated uncertainty assessment. </w:t>
      </w:r>
    </w:p>
    <w:p w14:paraId="5B5C7865" w14:textId="77777777" w:rsidR="007C3204" w:rsidRPr="007C3204" w:rsidRDefault="007C3204" w:rsidP="007C3204">
      <w:pPr>
        <w:rPr>
          <w:rFonts w:ascii="Calibri" w:hAnsi="Calibri" w:cs="Calibri"/>
          <w:bCs/>
          <w:color w:val="FF0000"/>
        </w:rPr>
      </w:pPr>
    </w:p>
    <w:p w14:paraId="0583AD09" w14:textId="77777777" w:rsidR="007C3204" w:rsidRPr="007C3204" w:rsidRDefault="007C3204" w:rsidP="007C3204">
      <w:pPr>
        <w:numPr>
          <w:ilvl w:val="0"/>
          <w:numId w:val="151"/>
        </w:numPr>
        <w:tabs>
          <w:tab w:val="num" w:pos="360"/>
        </w:tabs>
        <w:ind w:left="360"/>
        <w:contextualSpacing/>
        <w:rPr>
          <w:rFonts w:ascii="Calibri" w:hAnsi="Calibri" w:cs="Calibri"/>
          <w:bCs/>
        </w:rPr>
      </w:pPr>
      <w:r w:rsidRPr="007C3204">
        <w:rPr>
          <w:rFonts w:ascii="Calibri" w:hAnsi="Calibri" w:cs="Calibri"/>
          <w:bCs/>
        </w:rPr>
        <w:t>The vintage of statistical-related data, code, scientific literature, and technical literature used will be reviewed as encountered.</w:t>
      </w:r>
    </w:p>
    <w:p w14:paraId="2791ECCA" w14:textId="77777777" w:rsidR="007C3204" w:rsidRPr="007C3204" w:rsidRDefault="007C3204" w:rsidP="007C3204">
      <w:pPr>
        <w:rPr>
          <w:rFonts w:ascii="Calibri" w:hAnsi="Calibri" w:cs="Calibri"/>
          <w:b/>
          <w:bCs/>
          <w:sz w:val="28"/>
        </w:rPr>
      </w:pPr>
    </w:p>
    <w:p w14:paraId="2435D5E7" w14:textId="77777777" w:rsidR="007C3204" w:rsidRPr="007C3204" w:rsidRDefault="007C3204" w:rsidP="007C3204">
      <w:pPr>
        <w:rPr>
          <w:rFonts w:ascii="Calibri" w:hAnsi="Calibri" w:cs="Calibri"/>
          <w:b/>
        </w:rPr>
      </w:pPr>
      <w:r w:rsidRPr="007C3204">
        <w:rPr>
          <w:rFonts w:ascii="Calibri" w:hAnsi="Calibri" w:cs="Calibri"/>
          <w:b/>
        </w:rPr>
        <w:br w:type="page"/>
      </w:r>
    </w:p>
    <w:p w14:paraId="405BD490" w14:textId="77777777" w:rsidR="007C3204" w:rsidRPr="007C3204" w:rsidRDefault="007C3204" w:rsidP="007C3204">
      <w:pPr>
        <w:rPr>
          <w:rFonts w:ascii="Calibri" w:hAnsi="Calibri" w:cs="Calibri"/>
          <w:b/>
          <w:bCs/>
          <w:sz w:val="28"/>
        </w:rPr>
      </w:pPr>
      <w:r w:rsidRPr="007C3204">
        <w:rPr>
          <w:rFonts w:ascii="Calibri" w:hAnsi="Calibri" w:cs="Calibri"/>
          <w:b/>
          <w:noProof/>
          <w:sz w:val="20"/>
        </w:rPr>
        <w:lastRenderedPageBreak/>
        <mc:AlternateContent>
          <mc:Choice Requires="wps">
            <w:drawing>
              <wp:anchor distT="0" distB="0" distL="114300" distR="114300" simplePos="0" relativeHeight="251697152" behindDoc="1" locked="0" layoutInCell="1" allowOverlap="1" wp14:anchorId="1849BEF8" wp14:editId="602FFFE4">
                <wp:simplePos x="0" y="0"/>
                <wp:positionH relativeFrom="column">
                  <wp:posOffset>-127221</wp:posOffset>
                </wp:positionH>
                <wp:positionV relativeFrom="paragraph">
                  <wp:posOffset>-129209</wp:posOffset>
                </wp:positionV>
                <wp:extent cx="6415046" cy="1574359"/>
                <wp:effectExtent l="0" t="0" r="100330" b="102235"/>
                <wp:wrapNone/>
                <wp:docPr id="14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5046" cy="157435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CB5BE" id="Rectangle 90" o:spid="_x0000_s1026" style="position:absolute;margin-left:-10pt;margin-top:-10.15pt;width:505.1pt;height:123.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" fillcolor="#eaeaea" strokeweight="1pt">
                <v:shadow on="t" offset="6pt,6pt"/>
              </v:rect>
            </w:pict>
          </mc:Fallback>
        </mc:AlternateContent>
      </w:r>
      <w:r w:rsidRPr="007C3204">
        <w:rPr>
          <w:rFonts w:ascii="Calibri" w:hAnsi="Calibri" w:cs="Calibri"/>
          <w:b/>
          <w:bCs/>
          <w:sz w:val="28"/>
        </w:rPr>
        <w:t>S-2</w:t>
      </w:r>
      <w:r w:rsidRPr="007C3204">
        <w:rPr>
          <w:rFonts w:ascii="Calibri" w:hAnsi="Calibri" w:cs="Calibri"/>
          <w:b/>
          <w:bCs/>
          <w:sz w:val="28"/>
        </w:rPr>
        <w:tab/>
        <w:t>Sensitivity Analysis for Hurricane Model Output*</w:t>
      </w:r>
    </w:p>
    <w:p w14:paraId="1DF66365" w14:textId="77777777" w:rsidR="007C3204" w:rsidRPr="007C3204" w:rsidRDefault="007C3204" w:rsidP="007C3204">
      <w:pPr>
        <w:ind w:firstLine="720"/>
        <w:rPr>
          <w:rFonts w:ascii="Calibri" w:hAnsi="Calibri" w:cs="Calibri"/>
          <w:b/>
          <w:bCs/>
          <w:sz w:val="28"/>
        </w:rPr>
      </w:pPr>
      <w:r w:rsidRPr="007C3204">
        <w:rPr>
          <w:rFonts w:ascii="Calibri" w:hAnsi="Calibri" w:cs="Calibri"/>
          <w:bCs/>
          <w:i/>
          <w:iCs/>
          <w:sz w:val="20"/>
        </w:rPr>
        <w:t>(*Significant Revision)</w:t>
      </w:r>
    </w:p>
    <w:p w14:paraId="104FCD52" w14:textId="77777777" w:rsidR="007C3204" w:rsidRPr="007C3204" w:rsidRDefault="007C3204" w:rsidP="007C3204">
      <w:pPr>
        <w:ind w:left="720"/>
        <w:rPr>
          <w:rFonts w:ascii="Calibri" w:hAnsi="Calibri" w:cs="Calibri"/>
          <w:b/>
        </w:rPr>
      </w:pPr>
    </w:p>
    <w:p w14:paraId="60847C08" w14:textId="77777777" w:rsidR="007C3204" w:rsidRPr="007C3204" w:rsidRDefault="007C3204" w:rsidP="007C3204">
      <w:pPr>
        <w:ind w:left="720"/>
        <w:rPr>
          <w:rFonts w:ascii="Calibri" w:hAnsi="Calibri" w:cs="Calibri"/>
          <w:b/>
          <w:i/>
        </w:rPr>
      </w:pPr>
      <w:r w:rsidRPr="007C3204">
        <w:rPr>
          <w:rFonts w:ascii="Calibri" w:hAnsi="Calibri" w:cs="Calibri"/>
          <w:b/>
          <w:i/>
        </w:rPr>
        <w:t xml:space="preserve">The modeling organization shall have assessed the sensitivity of temporal and spatial outputs with respect to the simultaneous variation of input variables using current scientific and statistical methods in the appropriate disciplines and shall have taken appropriate action.  </w:t>
      </w:r>
    </w:p>
    <w:p w14:paraId="5597366A" w14:textId="77777777" w:rsidR="007C3204" w:rsidRPr="007C3204" w:rsidRDefault="007C3204" w:rsidP="007C3204">
      <w:pPr>
        <w:ind w:left="720"/>
        <w:rPr>
          <w:rFonts w:ascii="Calibri" w:hAnsi="Calibri" w:cs="Calibri"/>
        </w:rPr>
      </w:pPr>
    </w:p>
    <w:p w14:paraId="250F75D9" w14:textId="77777777" w:rsidR="007C3204" w:rsidRPr="007C3204" w:rsidRDefault="007C3204" w:rsidP="007C3204">
      <w:pPr>
        <w:ind w:left="1800" w:hanging="1080"/>
        <w:rPr>
          <w:rFonts w:ascii="Calibri" w:hAnsi="Calibri" w:cs="Calibri"/>
          <w:bCs/>
        </w:rPr>
      </w:pPr>
    </w:p>
    <w:p w14:paraId="5D28CA8A" w14:textId="77777777" w:rsidR="007C3204" w:rsidRPr="007C3204" w:rsidRDefault="007C3204" w:rsidP="007C3204">
      <w:pPr>
        <w:ind w:left="1800" w:hanging="1080"/>
        <w:rPr>
          <w:rFonts w:ascii="Calibri" w:hAnsi="Calibri" w:cs="Calibri"/>
        </w:rPr>
      </w:pPr>
      <w:r w:rsidRPr="007C3204">
        <w:rPr>
          <w:rFonts w:ascii="Calibri" w:hAnsi="Calibri" w:cs="Calibri"/>
          <w:bCs/>
        </w:rPr>
        <w:t>Purpose:</w:t>
      </w:r>
      <w:r w:rsidRPr="007C3204">
        <w:rPr>
          <w:rFonts w:ascii="Calibri" w:hAnsi="Calibri" w:cs="Calibri"/>
        </w:rPr>
        <w:tab/>
        <w:t xml:space="preserve">Sensitivity analysis involves the quantification of the magnitude of the output (e.g., windspeed, hurricane loss cost) by identifying and quantifying the input variables that impact the magnitude of the output when the input variables are varied simultaneously. The simultaneous variation of all input variables enables the modeling organization to detect interactions and to properly account for correlations among the input variables. Neither of these goals can be achieved by using one-factor-at-a-time variation; hence, such an approach to sensitivity analysis does not lead to an understanding of how </w:t>
      </w:r>
    </w:p>
    <w:p w14:paraId="00EEFFA1" w14:textId="77777777" w:rsidR="007C3204" w:rsidRPr="007C3204" w:rsidRDefault="007C3204" w:rsidP="007C3204">
      <w:pPr>
        <w:ind w:left="1800"/>
        <w:rPr>
          <w:rFonts w:ascii="Calibri" w:hAnsi="Calibri" w:cs="Calibri"/>
        </w:rPr>
      </w:pPr>
      <w:r w:rsidRPr="007C3204">
        <w:rPr>
          <w:rFonts w:ascii="Calibri" w:hAnsi="Calibri" w:cs="Calibri"/>
        </w:rPr>
        <w:t xml:space="preserve">the input variables jointly affect the hurricane model output. </w:t>
      </w:r>
    </w:p>
    <w:p w14:paraId="6BD181C0" w14:textId="77777777" w:rsidR="007C3204" w:rsidRPr="007C3204" w:rsidRDefault="007C3204" w:rsidP="007C3204">
      <w:pPr>
        <w:ind w:left="1800" w:hanging="1080"/>
        <w:rPr>
          <w:rFonts w:ascii="Calibri" w:hAnsi="Calibri" w:cs="Calibri"/>
        </w:rPr>
      </w:pPr>
    </w:p>
    <w:p w14:paraId="5F6BA0C7" w14:textId="77777777" w:rsidR="007C3204" w:rsidRPr="007C3204" w:rsidRDefault="007C3204" w:rsidP="007C3204">
      <w:pPr>
        <w:ind w:left="1800"/>
        <w:rPr>
          <w:rFonts w:ascii="Calibri" w:hAnsi="Calibri" w:cs="Calibri"/>
        </w:rPr>
      </w:pPr>
      <w:r w:rsidRPr="007C3204">
        <w:rPr>
          <w:rFonts w:ascii="Calibri" w:hAnsi="Calibri" w:cs="Calibri"/>
        </w:rPr>
        <w:t>The simultaneous variation of the input variables is an important diagnostic tool and provides needed assurance of the robustness and viability of the hurricane model output.</w:t>
      </w:r>
    </w:p>
    <w:p w14:paraId="3F03EB9A" w14:textId="77777777" w:rsidR="007C3204" w:rsidRPr="007C3204" w:rsidRDefault="007C3204" w:rsidP="007C3204">
      <w:pPr>
        <w:ind w:left="1800" w:hanging="1080"/>
        <w:rPr>
          <w:rFonts w:ascii="Calibri" w:hAnsi="Calibri" w:cs="Calibri"/>
        </w:rPr>
      </w:pPr>
    </w:p>
    <w:p w14:paraId="14724FB6" w14:textId="77777777" w:rsidR="007C3204" w:rsidRPr="007C3204" w:rsidRDefault="007C3204" w:rsidP="00421E78">
      <w:pPr>
        <w:tabs>
          <w:tab w:val="left" w:pos="2520"/>
          <w:tab w:val="left" w:pos="2970"/>
        </w:tabs>
        <w:ind w:left="1800" w:hanging="1080"/>
        <w:rPr>
          <w:rFonts w:ascii="Calibri" w:hAnsi="Calibri" w:cs="Calibri"/>
        </w:rPr>
      </w:pPr>
      <w:r w:rsidRPr="007C3204">
        <w:rPr>
          <w:rFonts w:ascii="Calibri" w:hAnsi="Calibri" w:cs="Calibri"/>
        </w:rPr>
        <w:t>Relevant Forms:</w:t>
      </w:r>
      <w:r w:rsidRPr="007C3204">
        <w:rPr>
          <w:rFonts w:ascii="Calibri" w:hAnsi="Calibri" w:cs="Calibri"/>
        </w:rPr>
        <w:tab/>
        <w:t>G-3,</w:t>
      </w:r>
      <w:r w:rsidRPr="007C3204">
        <w:rPr>
          <w:rFonts w:ascii="Calibri" w:hAnsi="Calibri" w:cs="Calibri"/>
        </w:rPr>
        <w:tab/>
        <w:t>Statistical Hurricane Standards Expert Certification</w:t>
      </w:r>
    </w:p>
    <w:p w14:paraId="0068A7A7" w14:textId="77777777" w:rsidR="007C3204" w:rsidRPr="007C3204" w:rsidRDefault="007C3204" w:rsidP="00421E78">
      <w:pPr>
        <w:tabs>
          <w:tab w:val="left" w:pos="2520"/>
          <w:tab w:val="left" w:pos="2970"/>
        </w:tabs>
        <w:ind w:left="1800" w:right="-90" w:hanging="1080"/>
        <w:rPr>
          <w:rFonts w:ascii="Calibri" w:hAnsi="Calibri" w:cs="Calibri"/>
        </w:rPr>
      </w:pPr>
      <w:r w:rsidRPr="007C3204">
        <w:rPr>
          <w:rFonts w:ascii="Calibri" w:hAnsi="Calibri" w:cs="Calibri"/>
        </w:rPr>
        <w:tab/>
      </w:r>
      <w:r w:rsidRPr="007C3204">
        <w:rPr>
          <w:rFonts w:ascii="Calibri" w:hAnsi="Calibri" w:cs="Calibri"/>
        </w:rPr>
        <w:tab/>
        <w:t>S-6,</w:t>
      </w:r>
      <w:r w:rsidRPr="007C3204">
        <w:rPr>
          <w:rFonts w:ascii="Calibri" w:hAnsi="Calibri" w:cs="Calibri"/>
        </w:rPr>
        <w:tab/>
        <w:t>Hypothetical Events for Sensitivity and Uncertainty Analysis</w:t>
      </w:r>
    </w:p>
    <w:p w14:paraId="49F45D6D" w14:textId="77777777" w:rsidR="007C3204" w:rsidRPr="007C3204" w:rsidRDefault="007C3204" w:rsidP="007C3204">
      <w:pPr>
        <w:ind w:left="720"/>
        <w:rPr>
          <w:rFonts w:ascii="Calibri" w:hAnsi="Calibri" w:cs="Calibri"/>
        </w:rPr>
      </w:pPr>
    </w:p>
    <w:p w14:paraId="3EB0FB70" w14:textId="77777777" w:rsidR="007C3204" w:rsidRPr="007C3204" w:rsidRDefault="007C3204" w:rsidP="007C3204">
      <w:pPr>
        <w:rPr>
          <w:rFonts w:ascii="Calibri" w:hAnsi="Calibri" w:cs="Calibri"/>
          <w:b/>
        </w:rPr>
      </w:pPr>
      <w:r w:rsidRPr="007C3204">
        <w:rPr>
          <w:rFonts w:ascii="Calibri" w:hAnsi="Calibri" w:cs="Calibri"/>
          <w:b/>
        </w:rPr>
        <w:t>Disclosures</w:t>
      </w:r>
    </w:p>
    <w:p w14:paraId="26AABB93" w14:textId="77777777" w:rsidR="007C3204" w:rsidRPr="007C3204" w:rsidRDefault="007C3204" w:rsidP="007C3204">
      <w:pPr>
        <w:tabs>
          <w:tab w:val="left" w:pos="-1440"/>
          <w:tab w:val="left" w:pos="720"/>
        </w:tabs>
        <w:ind w:left="720"/>
        <w:rPr>
          <w:rFonts w:ascii="Calibri" w:hAnsi="Calibri" w:cs="Calibri"/>
        </w:rPr>
      </w:pPr>
    </w:p>
    <w:p w14:paraId="7EEABF9B" w14:textId="77777777" w:rsidR="007C3204" w:rsidRPr="007C3204" w:rsidRDefault="007C3204" w:rsidP="007C3204">
      <w:pPr>
        <w:numPr>
          <w:ilvl w:val="0"/>
          <w:numId w:val="147"/>
        </w:numPr>
        <w:tabs>
          <w:tab w:val="left" w:pos="-1440"/>
          <w:tab w:val="num" w:pos="360"/>
        </w:tabs>
        <w:ind w:left="360"/>
        <w:rPr>
          <w:rFonts w:ascii="Calibri" w:hAnsi="Calibri" w:cs="Calibri"/>
        </w:rPr>
      </w:pPr>
      <w:r w:rsidRPr="007C3204">
        <w:rPr>
          <w:rFonts w:ascii="Calibri" w:hAnsi="Calibri" w:cs="Calibri"/>
        </w:rPr>
        <w:t xml:space="preserve">Identify the hurricane model inputs to which the outputs are most sensitive and the basis for making this determination. </w:t>
      </w:r>
    </w:p>
    <w:p w14:paraId="0EC588E9" w14:textId="77777777" w:rsidR="007C3204" w:rsidRPr="007C3204" w:rsidRDefault="007C3204" w:rsidP="007C3204">
      <w:pPr>
        <w:tabs>
          <w:tab w:val="left" w:pos="-1440"/>
        </w:tabs>
        <w:ind w:left="360"/>
        <w:rPr>
          <w:rFonts w:ascii="Calibri" w:hAnsi="Calibri" w:cs="Calibri"/>
        </w:rPr>
      </w:pPr>
    </w:p>
    <w:p w14:paraId="4B21FFD3" w14:textId="77777777" w:rsidR="007C3204" w:rsidRPr="007C3204" w:rsidRDefault="007C3204" w:rsidP="007C3204">
      <w:pPr>
        <w:numPr>
          <w:ilvl w:val="0"/>
          <w:numId w:val="147"/>
        </w:numPr>
        <w:tabs>
          <w:tab w:val="left" w:pos="-1440"/>
          <w:tab w:val="num" w:pos="360"/>
        </w:tabs>
        <w:ind w:left="360"/>
        <w:rPr>
          <w:rFonts w:ascii="Calibri" w:hAnsi="Calibri" w:cs="Calibri"/>
        </w:rPr>
      </w:pPr>
      <w:r w:rsidRPr="007C3204">
        <w:rPr>
          <w:rFonts w:ascii="Calibri" w:hAnsi="Calibri" w:cs="Calibri"/>
        </w:rPr>
        <w:t xml:space="preserve">Identify other input variables that impact the magnitude of the output when the input variables are varied simultaneously. Describe the degree to which these sensitivities affect output results, and illustrate with an example.  </w:t>
      </w:r>
    </w:p>
    <w:p w14:paraId="72602FCB" w14:textId="77777777" w:rsidR="007C3204" w:rsidRPr="007C3204" w:rsidRDefault="007C3204" w:rsidP="007C3204">
      <w:pPr>
        <w:tabs>
          <w:tab w:val="left" w:pos="-1440"/>
        </w:tabs>
        <w:rPr>
          <w:rFonts w:ascii="Calibri" w:hAnsi="Calibri" w:cs="Calibri"/>
        </w:rPr>
      </w:pPr>
    </w:p>
    <w:p w14:paraId="6F167F65" w14:textId="77777777" w:rsidR="007C3204" w:rsidRPr="007C3204" w:rsidRDefault="007C3204" w:rsidP="007C3204">
      <w:pPr>
        <w:numPr>
          <w:ilvl w:val="0"/>
          <w:numId w:val="147"/>
        </w:numPr>
        <w:tabs>
          <w:tab w:val="left" w:pos="-1440"/>
          <w:tab w:val="num" w:pos="360"/>
        </w:tabs>
        <w:ind w:left="360"/>
        <w:rPr>
          <w:rFonts w:ascii="Calibri" w:hAnsi="Calibri" w:cs="Calibri"/>
        </w:rPr>
      </w:pPr>
      <w:r w:rsidRPr="007C3204">
        <w:rPr>
          <w:rFonts w:ascii="Calibri" w:hAnsi="Calibri" w:cs="Calibri"/>
        </w:rPr>
        <w:t xml:space="preserve">Describe how other aspects of the hurricane model may have a significant impact on the sensitivities in output results and the basis for making this determination. </w:t>
      </w:r>
    </w:p>
    <w:p w14:paraId="4D22413F" w14:textId="77777777" w:rsidR="007C3204" w:rsidRPr="007C3204" w:rsidRDefault="007C3204" w:rsidP="007C3204">
      <w:pPr>
        <w:tabs>
          <w:tab w:val="left" w:pos="-1440"/>
        </w:tabs>
        <w:rPr>
          <w:rFonts w:ascii="Calibri" w:hAnsi="Calibri" w:cs="Calibri"/>
        </w:rPr>
      </w:pPr>
    </w:p>
    <w:p w14:paraId="362DFBF5" w14:textId="77777777" w:rsidR="007C3204" w:rsidRPr="007C3204" w:rsidRDefault="007C3204" w:rsidP="007C3204">
      <w:pPr>
        <w:numPr>
          <w:ilvl w:val="0"/>
          <w:numId w:val="147"/>
        </w:numPr>
        <w:tabs>
          <w:tab w:val="left" w:pos="-1440"/>
        </w:tabs>
        <w:ind w:left="360"/>
        <w:rPr>
          <w:rFonts w:ascii="Calibri" w:hAnsi="Calibri" w:cs="Calibri"/>
        </w:rPr>
      </w:pPr>
      <w:r w:rsidRPr="007C3204">
        <w:rPr>
          <w:rFonts w:ascii="Calibri" w:hAnsi="Calibri" w:cs="Calibri"/>
        </w:rPr>
        <w:t>Describe and justify action or inaction as a result of the sensitivity analyses performed.</w:t>
      </w:r>
    </w:p>
    <w:p w14:paraId="1D27B954" w14:textId="77777777" w:rsidR="007C3204" w:rsidRPr="007C3204" w:rsidRDefault="007C3204" w:rsidP="007C3204">
      <w:pPr>
        <w:tabs>
          <w:tab w:val="left" w:pos="-1440"/>
        </w:tabs>
        <w:rPr>
          <w:rFonts w:ascii="Calibri" w:hAnsi="Calibri" w:cs="Calibri"/>
        </w:rPr>
      </w:pPr>
    </w:p>
    <w:p w14:paraId="17FD7E65" w14:textId="0081235C" w:rsidR="007C3204" w:rsidRPr="007C3204" w:rsidRDefault="007C3204" w:rsidP="007C3204">
      <w:pPr>
        <w:numPr>
          <w:ilvl w:val="0"/>
          <w:numId w:val="147"/>
        </w:numPr>
        <w:tabs>
          <w:tab w:val="left" w:pos="-1440"/>
          <w:tab w:val="num" w:pos="360"/>
        </w:tabs>
        <w:ind w:left="360"/>
        <w:rPr>
          <w:rFonts w:ascii="Calibri" w:hAnsi="Calibri" w:cs="Calibri"/>
          <w:b/>
        </w:rPr>
      </w:pPr>
      <w:bookmarkStart w:id="57" w:name="_Hlk209164583"/>
      <w:r w:rsidRPr="007C3204">
        <w:rPr>
          <w:rFonts w:ascii="Calibri" w:hAnsi="Calibri" w:cs="Calibri"/>
        </w:rPr>
        <w:t>For a new modeling organization</w:t>
      </w:r>
      <w:r w:rsidR="003C37EF">
        <w:rPr>
          <w:rFonts w:ascii="Calibri" w:hAnsi="Calibri" w:cs="Calibri"/>
        </w:rPr>
        <w:t>,</w:t>
      </w:r>
      <w:r w:rsidRPr="007C3204">
        <w:rPr>
          <w:rFonts w:ascii="Calibri" w:hAnsi="Calibri" w:cs="Calibri"/>
        </w:rPr>
        <w:t xml:space="preserve"> or an existing modeling organization that has made changes to the windfield model formulation that could affect the conclusions of the sensitivity analysis, provide completed Form S-6 in a Submission appendix. Provide a hyperlink here to the location of the form. </w:t>
      </w:r>
    </w:p>
    <w:bookmarkEnd w:id="57"/>
    <w:p w14:paraId="72E6A8FA" w14:textId="77777777" w:rsidR="007C3204" w:rsidRDefault="007C3204" w:rsidP="007C3204">
      <w:pPr>
        <w:tabs>
          <w:tab w:val="left" w:pos="-1440"/>
        </w:tabs>
        <w:ind w:left="360"/>
        <w:rPr>
          <w:rFonts w:ascii="Calibri" w:hAnsi="Calibri" w:cs="Calibri"/>
          <w:b/>
        </w:rPr>
      </w:pPr>
    </w:p>
    <w:p w14:paraId="7193C5F1" w14:textId="77777777" w:rsidR="0029546A" w:rsidRPr="007C3204" w:rsidRDefault="0029546A" w:rsidP="007C3204">
      <w:pPr>
        <w:tabs>
          <w:tab w:val="left" w:pos="-1440"/>
        </w:tabs>
        <w:ind w:left="360"/>
        <w:rPr>
          <w:rFonts w:ascii="Calibri" w:hAnsi="Calibri" w:cs="Calibri"/>
          <w:b/>
        </w:rPr>
      </w:pPr>
    </w:p>
    <w:p w14:paraId="524EA503" w14:textId="77777777" w:rsidR="007C3204" w:rsidRPr="007C3204" w:rsidRDefault="007C3204" w:rsidP="007C3204">
      <w:pPr>
        <w:ind w:left="360" w:hanging="360"/>
        <w:rPr>
          <w:rFonts w:ascii="Calibri" w:hAnsi="Calibri" w:cs="Calibri"/>
          <w:b/>
          <w:color w:val="0000FF"/>
          <w:u w:val="single"/>
        </w:rPr>
      </w:pPr>
      <w:r w:rsidRPr="007C3204">
        <w:rPr>
          <w:rFonts w:ascii="Calibri" w:hAnsi="Calibri" w:cs="Calibri"/>
          <w:b/>
        </w:rPr>
        <w:lastRenderedPageBreak/>
        <w:t>Audit</w:t>
      </w:r>
    </w:p>
    <w:p w14:paraId="2E1D52FC" w14:textId="77777777" w:rsidR="007C3204" w:rsidRPr="007C3204" w:rsidRDefault="007C3204" w:rsidP="007C3204">
      <w:pPr>
        <w:ind w:left="360" w:hanging="360"/>
        <w:rPr>
          <w:rFonts w:ascii="Calibri" w:hAnsi="Calibri" w:cs="Calibri"/>
          <w:b/>
          <w:color w:val="0000FF"/>
          <w:u w:val="single"/>
        </w:rPr>
      </w:pPr>
    </w:p>
    <w:p w14:paraId="360560CB" w14:textId="77777777" w:rsidR="007C3204" w:rsidRPr="007C3204" w:rsidRDefault="007C3204" w:rsidP="007C3204">
      <w:pPr>
        <w:widowControl w:val="0"/>
        <w:numPr>
          <w:ilvl w:val="0"/>
          <w:numId w:val="160"/>
        </w:numPr>
        <w:ind w:left="360"/>
        <w:rPr>
          <w:rFonts w:ascii="Calibri" w:hAnsi="Calibri" w:cs="Calibri"/>
          <w:bCs/>
        </w:rPr>
      </w:pPr>
      <w:r w:rsidRPr="007C3204">
        <w:rPr>
          <w:rFonts w:ascii="Calibri" w:hAnsi="Calibri" w:cs="Calibri"/>
          <w:bCs/>
        </w:rPr>
        <w:t>If Form S-6 is not submitted,</w:t>
      </w:r>
    </w:p>
    <w:p w14:paraId="075F1E05" w14:textId="77777777" w:rsidR="007C3204" w:rsidRPr="007C3204" w:rsidRDefault="007C3204" w:rsidP="007C3204">
      <w:pPr>
        <w:widowControl w:val="0"/>
        <w:ind w:left="360"/>
        <w:rPr>
          <w:rFonts w:ascii="Calibri" w:hAnsi="Calibri" w:cs="Calibri"/>
          <w:bCs/>
        </w:rPr>
      </w:pPr>
    </w:p>
    <w:p w14:paraId="670F6A39" w14:textId="77777777" w:rsidR="007C3204" w:rsidRPr="007C3204" w:rsidRDefault="007C3204" w:rsidP="007C3204">
      <w:pPr>
        <w:widowControl w:val="0"/>
        <w:numPr>
          <w:ilvl w:val="1"/>
          <w:numId w:val="146"/>
        </w:numPr>
        <w:tabs>
          <w:tab w:val="num" w:pos="720"/>
        </w:tabs>
        <w:ind w:left="720"/>
        <w:contextualSpacing/>
        <w:rPr>
          <w:rFonts w:ascii="Calibri" w:hAnsi="Calibri" w:cs="Calibri"/>
          <w:bCs/>
        </w:rPr>
      </w:pPr>
      <w:r w:rsidRPr="007C3204">
        <w:rPr>
          <w:rFonts w:ascii="Calibri" w:hAnsi="Calibri" w:cs="Calibri"/>
        </w:rPr>
        <w:t>The sensitivity analysis for the hurricane model will be reviewed.</w:t>
      </w:r>
    </w:p>
    <w:p w14:paraId="556B06B0" w14:textId="77777777" w:rsidR="007C3204" w:rsidRPr="007C3204" w:rsidRDefault="007C3204" w:rsidP="007C3204">
      <w:pPr>
        <w:widowControl w:val="0"/>
        <w:ind w:left="360"/>
        <w:rPr>
          <w:rFonts w:ascii="Calibri" w:hAnsi="Calibri" w:cs="Calibri"/>
          <w:bCs/>
        </w:rPr>
      </w:pPr>
    </w:p>
    <w:p w14:paraId="05EC830E" w14:textId="77777777" w:rsidR="007C3204" w:rsidRPr="007C3204" w:rsidRDefault="007C3204" w:rsidP="007C3204">
      <w:pPr>
        <w:widowControl w:val="0"/>
        <w:numPr>
          <w:ilvl w:val="1"/>
          <w:numId w:val="146"/>
        </w:numPr>
        <w:tabs>
          <w:tab w:val="num" w:pos="720"/>
        </w:tabs>
        <w:ind w:left="720"/>
        <w:contextualSpacing/>
        <w:rPr>
          <w:rFonts w:ascii="Calibri" w:hAnsi="Calibri" w:cs="Calibri"/>
          <w:bCs/>
        </w:rPr>
      </w:pPr>
      <w:r w:rsidRPr="007C3204">
        <w:rPr>
          <w:rFonts w:ascii="Calibri" w:hAnsi="Calibri" w:cs="Calibri"/>
          <w:bCs/>
          <w:iCs/>
        </w:rPr>
        <w:t xml:space="preserve">Statistical techniques used to perform the sensitivity analysis will be reviewed. </w:t>
      </w:r>
    </w:p>
    <w:p w14:paraId="5D6C5FE4" w14:textId="77777777" w:rsidR="007C3204" w:rsidRPr="007C3204" w:rsidRDefault="007C3204" w:rsidP="007C3204">
      <w:pPr>
        <w:widowControl w:val="0"/>
        <w:tabs>
          <w:tab w:val="num" w:pos="720"/>
        </w:tabs>
        <w:ind w:left="720" w:hanging="360"/>
        <w:rPr>
          <w:rFonts w:ascii="Calibri" w:hAnsi="Calibri" w:cs="Calibri"/>
          <w:bCs/>
        </w:rPr>
      </w:pPr>
    </w:p>
    <w:p w14:paraId="21A78353" w14:textId="77A0728E" w:rsidR="007C3204" w:rsidRPr="007C3204" w:rsidRDefault="007C3204" w:rsidP="007C3204">
      <w:pPr>
        <w:widowControl w:val="0"/>
        <w:numPr>
          <w:ilvl w:val="1"/>
          <w:numId w:val="146"/>
        </w:numPr>
        <w:tabs>
          <w:tab w:val="left" w:pos="450"/>
          <w:tab w:val="num" w:pos="720"/>
        </w:tabs>
        <w:ind w:left="720"/>
        <w:contextualSpacing/>
        <w:rPr>
          <w:rFonts w:ascii="Calibri" w:hAnsi="Calibri" w:cs="Calibri"/>
          <w:bCs/>
        </w:rPr>
      </w:pPr>
      <w:r w:rsidRPr="007C3204">
        <w:rPr>
          <w:rFonts w:ascii="Calibri" w:hAnsi="Calibri" w:cs="Calibri"/>
          <w:bCs/>
        </w:rPr>
        <w:t xml:space="preserve">The results of the sensitivity analysis displayed in graphical format (e.g., contour or high-resolution plots with temporal animation) will be reviewed. </w:t>
      </w:r>
    </w:p>
    <w:p w14:paraId="3265C44C" w14:textId="77777777" w:rsidR="007C3204" w:rsidRPr="007C3204" w:rsidRDefault="007C3204" w:rsidP="007C3204">
      <w:pPr>
        <w:rPr>
          <w:rFonts w:ascii="Calibri" w:hAnsi="Calibri" w:cs="Calibri"/>
          <w:bCs/>
        </w:rPr>
      </w:pPr>
    </w:p>
    <w:p w14:paraId="0528537B" w14:textId="77777777" w:rsidR="007C3204" w:rsidRPr="007C3204" w:rsidRDefault="007C3204" w:rsidP="007C3204">
      <w:pPr>
        <w:numPr>
          <w:ilvl w:val="0"/>
          <w:numId w:val="160"/>
        </w:numPr>
        <w:ind w:left="360"/>
        <w:contextualSpacing/>
        <w:rPr>
          <w:rFonts w:ascii="Calibri" w:hAnsi="Calibri" w:cs="Calibri"/>
          <w:bCs/>
          <w:noProof/>
        </w:rPr>
      </w:pPr>
      <w:r w:rsidRPr="007C3204">
        <w:rPr>
          <w:rFonts w:ascii="Calibri" w:hAnsi="Calibri" w:cs="Calibri"/>
          <w:bCs/>
          <w:noProof/>
        </w:rPr>
        <w:t>If Form S-6 is submitted,</w:t>
      </w:r>
    </w:p>
    <w:p w14:paraId="77174E2D" w14:textId="77777777" w:rsidR="007C3204" w:rsidRPr="007C3204" w:rsidRDefault="007C3204" w:rsidP="007C3204">
      <w:pPr>
        <w:ind w:left="360"/>
        <w:contextualSpacing/>
        <w:rPr>
          <w:rFonts w:ascii="Calibri" w:hAnsi="Calibri" w:cs="Calibri"/>
          <w:bCs/>
          <w:noProof/>
        </w:rPr>
      </w:pPr>
    </w:p>
    <w:p w14:paraId="541F12E7" w14:textId="77777777" w:rsidR="007C3204" w:rsidRPr="007C3204" w:rsidRDefault="007C3204" w:rsidP="007C3204">
      <w:pPr>
        <w:numPr>
          <w:ilvl w:val="0"/>
          <w:numId w:val="170"/>
        </w:numPr>
        <w:tabs>
          <w:tab w:val="left" w:pos="540"/>
        </w:tabs>
        <w:rPr>
          <w:rFonts w:ascii="Calibri" w:hAnsi="Calibri" w:cs="Calibri"/>
        </w:rPr>
      </w:pPr>
      <w:r w:rsidRPr="007C3204">
        <w:rPr>
          <w:rFonts w:ascii="Calibri" w:hAnsi="Calibri" w:cs="Calibri"/>
        </w:rPr>
        <w:t>If any hurricane model input variables are modified, the modified input files corresponding to those in the worksheet “SA all Variables” will be reviewed.</w:t>
      </w:r>
    </w:p>
    <w:p w14:paraId="4724F9D1" w14:textId="77777777" w:rsidR="007C3204" w:rsidRPr="007C3204" w:rsidRDefault="007C3204" w:rsidP="007C3204">
      <w:pPr>
        <w:tabs>
          <w:tab w:val="left" w:pos="540"/>
        </w:tabs>
        <w:ind w:left="720"/>
        <w:rPr>
          <w:rFonts w:ascii="Calibri" w:hAnsi="Calibri" w:cs="Calibri"/>
        </w:rPr>
      </w:pPr>
    </w:p>
    <w:p w14:paraId="70908EDB" w14:textId="77777777" w:rsidR="007C3204" w:rsidRPr="007C3204" w:rsidRDefault="007C3204" w:rsidP="007C3204">
      <w:pPr>
        <w:numPr>
          <w:ilvl w:val="0"/>
          <w:numId w:val="170"/>
        </w:numPr>
        <w:tabs>
          <w:tab w:val="left" w:pos="540"/>
        </w:tabs>
        <w:rPr>
          <w:rFonts w:ascii="Calibri" w:hAnsi="Calibri" w:cs="Calibri"/>
        </w:rPr>
      </w:pPr>
      <w:r w:rsidRPr="007C3204">
        <w:rPr>
          <w:rFonts w:ascii="Calibri" w:hAnsi="Calibri" w:cs="Calibri"/>
        </w:rPr>
        <w:t xml:space="preserve">If a set of unnamed variable quantile inputs for arbitrary model variables is used, how the set was used, and the specific values that correspond to the quantiles in Form S-6 will be reviewed. </w:t>
      </w:r>
    </w:p>
    <w:p w14:paraId="74C54FC8" w14:textId="77777777" w:rsidR="007C3204" w:rsidRPr="007C3204" w:rsidRDefault="007C3204" w:rsidP="007C3204">
      <w:pPr>
        <w:rPr>
          <w:rFonts w:ascii="Calibri" w:hAnsi="Calibri" w:cs="Calibri"/>
        </w:rPr>
      </w:pPr>
    </w:p>
    <w:p w14:paraId="50929EF8" w14:textId="77777777" w:rsidR="007C3204" w:rsidRPr="007C3204" w:rsidRDefault="007C3204" w:rsidP="007C3204">
      <w:pPr>
        <w:tabs>
          <w:tab w:val="left" w:pos="540"/>
        </w:tabs>
        <w:ind w:left="720"/>
        <w:rPr>
          <w:rFonts w:ascii="Calibri" w:hAnsi="Calibri" w:cs="Calibri"/>
        </w:rPr>
      </w:pPr>
    </w:p>
    <w:p w14:paraId="23E97EEA" w14:textId="77777777" w:rsidR="007C3204" w:rsidRPr="007C3204" w:rsidRDefault="007C3204" w:rsidP="007C3204">
      <w:pPr>
        <w:numPr>
          <w:ilvl w:val="0"/>
          <w:numId w:val="170"/>
        </w:numPr>
        <w:contextualSpacing/>
        <w:rPr>
          <w:rFonts w:ascii="Calibri" w:hAnsi="Calibri" w:cs="Calibri"/>
          <w:bCs/>
          <w:noProof/>
        </w:rPr>
      </w:pPr>
      <w:r w:rsidRPr="007C3204">
        <w:rPr>
          <w:rFonts w:ascii="Calibri" w:hAnsi="Calibri" w:cs="Calibri"/>
          <w:bCs/>
          <w:noProof/>
        </w:rPr>
        <w:br w:type="page"/>
      </w:r>
    </w:p>
    <w:p w14:paraId="4FB6A349" w14:textId="77777777" w:rsidR="007C3204" w:rsidRPr="007C3204" w:rsidRDefault="007C3204" w:rsidP="007C3204">
      <w:pPr>
        <w:rPr>
          <w:rFonts w:ascii="Calibri" w:hAnsi="Calibri" w:cs="Calibri"/>
          <w:b/>
          <w:sz w:val="28"/>
        </w:rPr>
      </w:pPr>
      <w:r w:rsidRPr="007C3204">
        <w:rPr>
          <w:rFonts w:ascii="Calibri" w:hAnsi="Calibri" w:cs="Calibri"/>
          <w:b/>
          <w:noProof/>
          <w:sz w:val="20"/>
        </w:rPr>
        <w:lastRenderedPageBreak/>
        <mc:AlternateContent>
          <mc:Choice Requires="wps">
            <w:drawing>
              <wp:anchor distT="0" distB="0" distL="114300" distR="114300" simplePos="0" relativeHeight="251698176" behindDoc="1" locked="0" layoutInCell="1" allowOverlap="1" wp14:anchorId="2C78B8D4" wp14:editId="2E575F2E">
                <wp:simplePos x="0" y="0"/>
                <wp:positionH relativeFrom="column">
                  <wp:posOffset>-127221</wp:posOffset>
                </wp:positionH>
                <wp:positionV relativeFrom="paragraph">
                  <wp:posOffset>-113306</wp:posOffset>
                </wp:positionV>
                <wp:extent cx="6415046" cy="1908313"/>
                <wp:effectExtent l="0" t="0" r="100330" b="92075"/>
                <wp:wrapNone/>
                <wp:docPr id="14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5046" cy="190831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03C98" id="Rectangle 91" o:spid="_x0000_s1026" style="position:absolute;margin-left:-10pt;margin-top:-8.9pt;width:505.1pt;height:150.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" fillcolor="#eaeaea" strokeweight="1pt">
                <v:shadow on="t" offset="6pt,6pt"/>
              </v:rect>
            </w:pict>
          </mc:Fallback>
        </mc:AlternateContent>
      </w:r>
      <w:r w:rsidRPr="007C3204">
        <w:rPr>
          <w:rFonts w:ascii="Calibri" w:hAnsi="Calibri" w:cs="Calibri"/>
          <w:b/>
          <w:sz w:val="28"/>
        </w:rPr>
        <w:t>S-3</w:t>
      </w:r>
      <w:r w:rsidRPr="007C3204">
        <w:rPr>
          <w:rFonts w:ascii="Calibri" w:hAnsi="Calibri" w:cs="Calibri"/>
          <w:b/>
          <w:sz w:val="28"/>
        </w:rPr>
        <w:tab/>
        <w:t>Uncertainty Analysis for Hurricane Model Output*</w:t>
      </w:r>
    </w:p>
    <w:p w14:paraId="2CA2FDEA" w14:textId="77777777" w:rsidR="007C3204" w:rsidRPr="007C3204" w:rsidRDefault="007C3204" w:rsidP="007C3204">
      <w:pPr>
        <w:jc w:val="both"/>
        <w:rPr>
          <w:rFonts w:ascii="Calibri" w:hAnsi="Calibri" w:cs="Calibri"/>
          <w:bCs/>
          <w:i/>
          <w:iCs/>
          <w:sz w:val="20"/>
        </w:rPr>
      </w:pPr>
      <w:r w:rsidRPr="007C3204">
        <w:rPr>
          <w:rFonts w:ascii="Calibri" w:hAnsi="Calibri" w:cs="Calibri"/>
          <w:b/>
        </w:rPr>
        <w:tab/>
      </w:r>
      <w:r w:rsidRPr="007C3204">
        <w:rPr>
          <w:rFonts w:ascii="Calibri" w:hAnsi="Calibri" w:cs="Calibri"/>
          <w:bCs/>
          <w:i/>
          <w:iCs/>
          <w:sz w:val="20"/>
        </w:rPr>
        <w:t>(*Significant Revision)</w:t>
      </w:r>
    </w:p>
    <w:p w14:paraId="03F3BE0C" w14:textId="77777777" w:rsidR="007C3204" w:rsidRPr="007C3204" w:rsidRDefault="007C3204" w:rsidP="007C3204">
      <w:pPr>
        <w:rPr>
          <w:rFonts w:ascii="Calibri" w:hAnsi="Calibri" w:cs="Calibri"/>
          <w:bCs/>
          <w:i/>
          <w:iCs/>
          <w:sz w:val="20"/>
        </w:rPr>
      </w:pPr>
    </w:p>
    <w:p w14:paraId="38CE8323" w14:textId="77777777" w:rsidR="007C3204" w:rsidRPr="007C3204" w:rsidRDefault="007C3204" w:rsidP="007C3204">
      <w:pPr>
        <w:ind w:left="720"/>
        <w:rPr>
          <w:rFonts w:ascii="Calibri" w:hAnsi="Calibri" w:cs="Calibri"/>
          <w:b/>
          <w:i/>
        </w:rPr>
      </w:pPr>
      <w:r w:rsidRPr="007C3204">
        <w:rPr>
          <w:rFonts w:ascii="Calibri" w:hAnsi="Calibri" w:cs="Calibri"/>
          <w:b/>
          <w:i/>
        </w:rPr>
        <w:t xml:space="preserve">The modeling organization shall have performed an uncertainty analysis on the temporal and spatial outputs of the hurricane model using current scientific and statistical methods in the appropriate disciplines and shall have taken appropriate action. The analysis shall identify and quantify the extent that input variables impact the uncertainty in hurricane model output as the input variables are simultaneously varied.  </w:t>
      </w:r>
    </w:p>
    <w:p w14:paraId="6589B911" w14:textId="77777777" w:rsidR="007C3204" w:rsidRPr="007C3204" w:rsidRDefault="007C3204" w:rsidP="007C3204">
      <w:pPr>
        <w:ind w:left="720"/>
        <w:rPr>
          <w:rFonts w:ascii="Calibri" w:hAnsi="Calibri" w:cs="Calibri"/>
        </w:rPr>
      </w:pPr>
    </w:p>
    <w:p w14:paraId="6F8DBBD5" w14:textId="77777777" w:rsidR="007C3204" w:rsidRPr="007C3204" w:rsidRDefault="007C3204" w:rsidP="007C3204">
      <w:pPr>
        <w:ind w:left="1800" w:hanging="1080"/>
        <w:rPr>
          <w:rFonts w:ascii="Calibri" w:hAnsi="Calibri" w:cs="Calibri"/>
          <w:bCs/>
        </w:rPr>
      </w:pPr>
    </w:p>
    <w:p w14:paraId="2B6BC17B" w14:textId="77777777" w:rsidR="007C3204" w:rsidRPr="007C3204" w:rsidRDefault="007C3204" w:rsidP="007C3204">
      <w:pPr>
        <w:ind w:left="1800" w:hanging="1080"/>
        <w:rPr>
          <w:rFonts w:ascii="Calibri" w:hAnsi="Calibri" w:cs="Calibri"/>
        </w:rPr>
      </w:pPr>
      <w:r w:rsidRPr="007C3204">
        <w:rPr>
          <w:rFonts w:ascii="Calibri" w:hAnsi="Calibri" w:cs="Calibri"/>
          <w:bCs/>
        </w:rPr>
        <w:t>Purpose:</w:t>
      </w:r>
      <w:r w:rsidRPr="007C3204">
        <w:rPr>
          <w:rFonts w:ascii="Calibri" w:hAnsi="Calibri" w:cs="Calibri"/>
        </w:rPr>
        <w:tab/>
        <w:t>Uncertainty analysis involves the quantification of the output (e.g., windspeed, hurricane loss cost) through a variance calculation or by use</w:t>
      </w:r>
    </w:p>
    <w:p w14:paraId="5FEA6320" w14:textId="77777777" w:rsidR="007C3204" w:rsidRPr="007C3204" w:rsidRDefault="007C3204" w:rsidP="007C3204">
      <w:pPr>
        <w:ind w:left="1800"/>
        <w:rPr>
          <w:rFonts w:ascii="Calibri" w:hAnsi="Calibri" w:cs="Calibri"/>
        </w:rPr>
      </w:pPr>
      <w:r w:rsidRPr="007C3204">
        <w:rPr>
          <w:rFonts w:ascii="Calibri" w:hAnsi="Calibri" w:cs="Calibri"/>
        </w:rPr>
        <w:t xml:space="preserve">of confidence intervals. While these statistics provide useful information, uncertainty analysis goes beyond a mere quantification of these statistics </w:t>
      </w:r>
    </w:p>
    <w:p w14:paraId="3DE99B7E" w14:textId="77777777" w:rsidR="007C3204" w:rsidRPr="007C3204" w:rsidRDefault="007C3204" w:rsidP="007C3204">
      <w:pPr>
        <w:ind w:left="1800"/>
        <w:rPr>
          <w:rFonts w:ascii="Calibri" w:hAnsi="Calibri" w:cs="Calibri"/>
        </w:rPr>
      </w:pPr>
      <w:r w:rsidRPr="007C3204">
        <w:rPr>
          <w:rFonts w:ascii="Calibri" w:hAnsi="Calibri" w:cs="Calibri"/>
        </w:rPr>
        <w:t xml:space="preserve">by quantifying the expected percentage reduction in the variance of the output that is attributable to each of the input variables. Identification of those variables that contribute to the uncertainty is the first step that can lead to a reduction in the uncertainty in the output. </w:t>
      </w:r>
    </w:p>
    <w:p w14:paraId="45FEF495" w14:textId="77777777" w:rsidR="007C3204" w:rsidRPr="007C3204" w:rsidRDefault="007C3204" w:rsidP="007C3204">
      <w:pPr>
        <w:ind w:left="1800" w:hanging="1080"/>
        <w:rPr>
          <w:rFonts w:ascii="Calibri" w:hAnsi="Calibri" w:cs="Calibri"/>
        </w:rPr>
      </w:pPr>
    </w:p>
    <w:p w14:paraId="60F9E0BA" w14:textId="77777777" w:rsidR="007C3204" w:rsidRPr="007C3204" w:rsidRDefault="007C3204" w:rsidP="007C3204">
      <w:pPr>
        <w:ind w:left="1800"/>
        <w:rPr>
          <w:rFonts w:ascii="Calibri" w:hAnsi="Calibri" w:cs="Calibri"/>
        </w:rPr>
      </w:pPr>
      <w:r w:rsidRPr="007C3204">
        <w:rPr>
          <w:rFonts w:ascii="Calibri" w:hAnsi="Calibri" w:cs="Calibri"/>
        </w:rPr>
        <w:t xml:space="preserve">It is important to note that the key input variables identified in an uncertainty analysis are not necessarily the same as those in a sensitivity analysis nor are they necessarily in the same relative order. As with sensitivity analysis, uncertainty analysis is an important diagnostic tool </w:t>
      </w:r>
    </w:p>
    <w:p w14:paraId="6D2F2F49" w14:textId="77777777" w:rsidR="007C3204" w:rsidRPr="007C3204" w:rsidRDefault="007C3204" w:rsidP="007C3204">
      <w:pPr>
        <w:ind w:left="1800"/>
        <w:rPr>
          <w:rFonts w:ascii="Calibri" w:hAnsi="Calibri" w:cs="Calibri"/>
        </w:rPr>
      </w:pPr>
      <w:r w:rsidRPr="007C3204">
        <w:rPr>
          <w:rFonts w:ascii="Calibri" w:hAnsi="Calibri" w:cs="Calibri"/>
        </w:rPr>
        <w:t>and provides needed assurance of the robustness and viability of the hurricane model output.</w:t>
      </w:r>
    </w:p>
    <w:p w14:paraId="4635FD0E" w14:textId="77777777" w:rsidR="007C3204" w:rsidRPr="007C3204" w:rsidRDefault="007C3204" w:rsidP="007C3204">
      <w:pPr>
        <w:ind w:left="1800"/>
        <w:rPr>
          <w:rFonts w:ascii="Calibri" w:hAnsi="Calibri" w:cs="Calibri"/>
        </w:rPr>
      </w:pPr>
    </w:p>
    <w:p w14:paraId="39C6F216" w14:textId="77777777" w:rsidR="003C37EF" w:rsidRDefault="007C3204" w:rsidP="007C3204">
      <w:pPr>
        <w:ind w:left="1800"/>
        <w:rPr>
          <w:rFonts w:ascii="Calibri" w:hAnsi="Calibri" w:cs="Calibri"/>
        </w:rPr>
      </w:pPr>
      <w:r w:rsidRPr="007C3204">
        <w:rPr>
          <w:rFonts w:ascii="Calibri" w:hAnsi="Calibri" w:cs="Calibri"/>
        </w:rPr>
        <w:t>Form S-6, if disclosed under Standard S-2, will be used in the verification</w:t>
      </w:r>
    </w:p>
    <w:p w14:paraId="2039CD8A" w14:textId="20420BF0" w:rsidR="007C3204" w:rsidRPr="007C3204" w:rsidRDefault="007C3204" w:rsidP="007C3204">
      <w:pPr>
        <w:ind w:left="1800"/>
        <w:rPr>
          <w:rFonts w:ascii="Calibri" w:hAnsi="Calibri" w:cs="Calibri"/>
        </w:rPr>
      </w:pPr>
      <w:r w:rsidRPr="007C3204">
        <w:rPr>
          <w:rFonts w:ascii="Calibri" w:hAnsi="Calibri" w:cs="Calibri"/>
        </w:rPr>
        <w:t>of Standard S-3.</w:t>
      </w:r>
    </w:p>
    <w:p w14:paraId="648EFD99" w14:textId="77777777" w:rsidR="007C3204" w:rsidRPr="007C3204" w:rsidRDefault="007C3204" w:rsidP="007C3204">
      <w:pPr>
        <w:ind w:left="1800" w:hanging="1080"/>
        <w:rPr>
          <w:rFonts w:ascii="Calibri" w:hAnsi="Calibri" w:cs="Calibri"/>
          <w:b/>
        </w:rPr>
      </w:pPr>
    </w:p>
    <w:p w14:paraId="5CA3C7F2" w14:textId="77777777" w:rsidR="007C3204" w:rsidRPr="007C3204" w:rsidRDefault="007C3204" w:rsidP="003C37EF">
      <w:pPr>
        <w:tabs>
          <w:tab w:val="left" w:pos="2520"/>
          <w:tab w:val="left" w:pos="2970"/>
        </w:tabs>
        <w:ind w:left="1800" w:hanging="1080"/>
        <w:rPr>
          <w:rFonts w:ascii="Calibri" w:hAnsi="Calibri" w:cs="Calibri"/>
        </w:rPr>
      </w:pPr>
      <w:r w:rsidRPr="007C3204">
        <w:rPr>
          <w:rFonts w:ascii="Calibri" w:hAnsi="Calibri" w:cs="Calibri"/>
        </w:rPr>
        <w:t>Relevant Forms:</w:t>
      </w:r>
      <w:r w:rsidRPr="007C3204">
        <w:rPr>
          <w:rFonts w:ascii="Calibri" w:hAnsi="Calibri" w:cs="Calibri"/>
        </w:rPr>
        <w:tab/>
        <w:t>G-3,</w:t>
      </w:r>
      <w:r w:rsidRPr="007C3204">
        <w:rPr>
          <w:rFonts w:ascii="Calibri" w:hAnsi="Calibri" w:cs="Calibri"/>
        </w:rPr>
        <w:tab/>
        <w:t>Statistical Hurricane Standards Expert Certification</w:t>
      </w:r>
    </w:p>
    <w:p w14:paraId="123A884D" w14:textId="77777777" w:rsidR="007C3204" w:rsidRPr="007C3204" w:rsidRDefault="007C3204" w:rsidP="003C37EF">
      <w:pPr>
        <w:tabs>
          <w:tab w:val="left" w:pos="2520"/>
          <w:tab w:val="left" w:pos="2970"/>
        </w:tabs>
        <w:ind w:left="1800" w:right="-90" w:hanging="1080"/>
        <w:rPr>
          <w:rFonts w:ascii="Calibri" w:hAnsi="Calibri" w:cs="Calibri"/>
        </w:rPr>
      </w:pPr>
      <w:r w:rsidRPr="007C3204">
        <w:rPr>
          <w:rFonts w:ascii="Calibri" w:hAnsi="Calibri" w:cs="Calibri"/>
        </w:rPr>
        <w:tab/>
      </w:r>
      <w:r w:rsidRPr="007C3204">
        <w:rPr>
          <w:rFonts w:ascii="Calibri" w:hAnsi="Calibri" w:cs="Calibri"/>
        </w:rPr>
        <w:tab/>
        <w:t>S-6,</w:t>
      </w:r>
      <w:r w:rsidRPr="007C3204">
        <w:rPr>
          <w:rFonts w:ascii="Calibri" w:hAnsi="Calibri" w:cs="Calibri"/>
        </w:rPr>
        <w:tab/>
        <w:t>Hypothetical Events for Sensitivity and Uncertainty Analysis</w:t>
      </w:r>
    </w:p>
    <w:p w14:paraId="6A8BAF56" w14:textId="77777777" w:rsidR="007C3204" w:rsidRPr="007C3204" w:rsidRDefault="007C3204" w:rsidP="007C3204">
      <w:pPr>
        <w:tabs>
          <w:tab w:val="left" w:pos="2520"/>
          <w:tab w:val="left" w:pos="3060"/>
        </w:tabs>
        <w:ind w:left="1800" w:right="-90" w:hanging="1080"/>
        <w:rPr>
          <w:rFonts w:ascii="Calibri" w:hAnsi="Calibri" w:cs="Calibri"/>
          <w:b/>
        </w:rPr>
      </w:pPr>
      <w:r w:rsidRPr="007C3204">
        <w:rPr>
          <w:rFonts w:ascii="Calibri" w:hAnsi="Calibri" w:cs="Calibri"/>
        </w:rPr>
        <w:tab/>
      </w:r>
      <w:r w:rsidRPr="007C3204">
        <w:rPr>
          <w:rFonts w:ascii="Calibri" w:hAnsi="Calibri" w:cs="Calibri"/>
        </w:rPr>
        <w:tab/>
      </w:r>
      <w:r w:rsidRPr="007C3204">
        <w:rPr>
          <w:rFonts w:ascii="Calibri" w:hAnsi="Calibri" w:cs="Calibri"/>
        </w:rPr>
        <w:tab/>
      </w:r>
    </w:p>
    <w:p w14:paraId="0BD26D62" w14:textId="77777777" w:rsidR="007C3204" w:rsidRPr="007C3204" w:rsidRDefault="007C3204" w:rsidP="007C3204">
      <w:pPr>
        <w:rPr>
          <w:rFonts w:ascii="Calibri" w:hAnsi="Calibri" w:cs="Calibri"/>
          <w:b/>
        </w:rPr>
      </w:pPr>
      <w:r w:rsidRPr="007C3204">
        <w:rPr>
          <w:rFonts w:ascii="Calibri" w:hAnsi="Calibri" w:cs="Calibri"/>
          <w:b/>
        </w:rPr>
        <w:t>Disclosures</w:t>
      </w:r>
    </w:p>
    <w:p w14:paraId="22BAF4BD" w14:textId="77777777" w:rsidR="007C3204" w:rsidRPr="007C3204" w:rsidRDefault="007C3204" w:rsidP="007C3204">
      <w:pPr>
        <w:ind w:left="1800" w:hanging="1080"/>
        <w:rPr>
          <w:rFonts w:ascii="Calibri" w:hAnsi="Calibri" w:cs="Calibri"/>
          <w:b/>
        </w:rPr>
      </w:pPr>
    </w:p>
    <w:p w14:paraId="794BA99C" w14:textId="77777777" w:rsidR="007C3204" w:rsidRPr="007C3204" w:rsidRDefault="007C3204" w:rsidP="007C3204">
      <w:pPr>
        <w:numPr>
          <w:ilvl w:val="0"/>
          <w:numId w:val="150"/>
        </w:numPr>
        <w:tabs>
          <w:tab w:val="clear" w:pos="1080"/>
          <w:tab w:val="num" w:pos="-2520"/>
          <w:tab w:val="left" w:pos="-1440"/>
        </w:tabs>
        <w:ind w:left="360"/>
        <w:rPr>
          <w:rFonts w:ascii="Calibri" w:hAnsi="Calibri" w:cs="Calibri"/>
        </w:rPr>
      </w:pPr>
      <w:r w:rsidRPr="007C3204">
        <w:rPr>
          <w:rFonts w:ascii="Calibri" w:hAnsi="Calibri" w:cs="Calibri"/>
        </w:rPr>
        <w:t xml:space="preserve">Identify the major contributors to the uncertainty in hurricane model outputs and the </w:t>
      </w:r>
    </w:p>
    <w:p w14:paraId="66B6B34A" w14:textId="77777777" w:rsidR="007C3204" w:rsidRPr="007C3204" w:rsidRDefault="007C3204" w:rsidP="007C3204">
      <w:pPr>
        <w:tabs>
          <w:tab w:val="left" w:pos="-1440"/>
        </w:tabs>
        <w:ind w:left="360"/>
        <w:rPr>
          <w:rFonts w:ascii="Calibri" w:hAnsi="Calibri" w:cs="Calibri"/>
        </w:rPr>
      </w:pPr>
      <w:r w:rsidRPr="007C3204">
        <w:rPr>
          <w:rFonts w:ascii="Calibri" w:hAnsi="Calibri" w:cs="Calibri"/>
        </w:rPr>
        <w:t xml:space="preserve">basis for making this determination. Provide a full discussion of the degree to which </w:t>
      </w:r>
    </w:p>
    <w:p w14:paraId="0A091433" w14:textId="77777777" w:rsidR="007C3204" w:rsidRPr="007C3204" w:rsidRDefault="007C3204" w:rsidP="007C3204">
      <w:pPr>
        <w:tabs>
          <w:tab w:val="left" w:pos="-1440"/>
        </w:tabs>
        <w:ind w:left="360"/>
        <w:rPr>
          <w:rFonts w:ascii="Calibri" w:hAnsi="Calibri" w:cs="Calibri"/>
        </w:rPr>
      </w:pPr>
      <w:r w:rsidRPr="007C3204">
        <w:rPr>
          <w:rFonts w:ascii="Calibri" w:hAnsi="Calibri" w:cs="Calibri"/>
        </w:rPr>
        <w:t xml:space="preserve">these uncertainties affect output results, and illustrate with an example.  </w:t>
      </w:r>
    </w:p>
    <w:p w14:paraId="195894BD" w14:textId="77777777" w:rsidR="007C3204" w:rsidRPr="007C3204" w:rsidRDefault="007C3204" w:rsidP="007C3204">
      <w:pPr>
        <w:tabs>
          <w:tab w:val="left" w:pos="-1440"/>
        </w:tabs>
        <w:rPr>
          <w:rFonts w:ascii="Calibri" w:hAnsi="Calibri" w:cs="Calibri"/>
        </w:rPr>
      </w:pPr>
    </w:p>
    <w:p w14:paraId="764ED094" w14:textId="77777777" w:rsidR="007C3204" w:rsidRPr="007C3204" w:rsidRDefault="007C3204" w:rsidP="007C3204">
      <w:pPr>
        <w:numPr>
          <w:ilvl w:val="0"/>
          <w:numId w:val="150"/>
        </w:numPr>
        <w:tabs>
          <w:tab w:val="clear" w:pos="1080"/>
          <w:tab w:val="num" w:pos="-2520"/>
          <w:tab w:val="left" w:pos="-1440"/>
        </w:tabs>
        <w:ind w:left="360"/>
        <w:rPr>
          <w:rFonts w:ascii="Calibri" w:hAnsi="Calibri" w:cs="Calibri"/>
        </w:rPr>
      </w:pPr>
      <w:r w:rsidRPr="007C3204">
        <w:rPr>
          <w:rFonts w:ascii="Calibri" w:hAnsi="Calibri" w:cs="Calibri"/>
        </w:rPr>
        <w:t>Describe how other aspects of the hurricane model may have a significant impact on the uncertainties in output results and the basis for making this determination.</w:t>
      </w:r>
    </w:p>
    <w:p w14:paraId="48A4A744" w14:textId="77777777" w:rsidR="007C3204" w:rsidRPr="007C3204" w:rsidRDefault="007C3204" w:rsidP="007C3204">
      <w:pPr>
        <w:tabs>
          <w:tab w:val="left" w:pos="-1440"/>
        </w:tabs>
        <w:rPr>
          <w:rFonts w:ascii="Calibri" w:hAnsi="Calibri" w:cs="Calibri"/>
        </w:rPr>
      </w:pPr>
    </w:p>
    <w:p w14:paraId="6FB1ABF3" w14:textId="77777777" w:rsidR="007C3204" w:rsidRPr="007C3204" w:rsidRDefault="007C3204" w:rsidP="007C3204">
      <w:pPr>
        <w:numPr>
          <w:ilvl w:val="0"/>
          <w:numId w:val="150"/>
        </w:numPr>
        <w:tabs>
          <w:tab w:val="clear" w:pos="1080"/>
          <w:tab w:val="left" w:pos="-1440"/>
          <w:tab w:val="num" w:pos="-1080"/>
        </w:tabs>
        <w:ind w:left="360"/>
        <w:rPr>
          <w:rFonts w:ascii="Calibri" w:hAnsi="Calibri" w:cs="Calibri"/>
        </w:rPr>
      </w:pPr>
      <w:r w:rsidRPr="007C3204">
        <w:rPr>
          <w:rFonts w:ascii="Calibri" w:hAnsi="Calibri" w:cs="Calibri"/>
        </w:rPr>
        <w:t>Describe and justify action or inaction as a result of the uncertainty analyses performed.</w:t>
      </w:r>
    </w:p>
    <w:p w14:paraId="0E1E77BA" w14:textId="77777777" w:rsidR="007C3204" w:rsidRDefault="007C3204" w:rsidP="007C3204">
      <w:pPr>
        <w:tabs>
          <w:tab w:val="left" w:pos="-1440"/>
        </w:tabs>
        <w:rPr>
          <w:rFonts w:ascii="Calibri" w:hAnsi="Calibri" w:cs="Calibri"/>
        </w:rPr>
      </w:pPr>
    </w:p>
    <w:p w14:paraId="06B1D4B2" w14:textId="77777777" w:rsidR="0029546A" w:rsidRPr="007C3204" w:rsidRDefault="0029546A" w:rsidP="007C3204">
      <w:pPr>
        <w:tabs>
          <w:tab w:val="left" w:pos="-1440"/>
        </w:tabs>
        <w:rPr>
          <w:rFonts w:ascii="Calibri" w:hAnsi="Calibri" w:cs="Calibri"/>
        </w:rPr>
      </w:pPr>
    </w:p>
    <w:p w14:paraId="41E3C428" w14:textId="77777777" w:rsidR="007C3204" w:rsidRPr="007C3204" w:rsidRDefault="007C3204" w:rsidP="007C3204">
      <w:pPr>
        <w:tabs>
          <w:tab w:val="left" w:pos="-1440"/>
        </w:tabs>
        <w:ind w:left="360"/>
        <w:rPr>
          <w:rFonts w:ascii="Calibri" w:hAnsi="Calibri" w:cs="Calibri"/>
        </w:rPr>
      </w:pPr>
    </w:p>
    <w:p w14:paraId="5B7596BA" w14:textId="77777777" w:rsidR="007C3204" w:rsidRPr="007C3204" w:rsidRDefault="007C3204" w:rsidP="007C3204">
      <w:pPr>
        <w:ind w:left="360" w:hanging="360"/>
        <w:rPr>
          <w:rFonts w:ascii="Calibri" w:hAnsi="Calibri" w:cs="Calibri"/>
          <w:b/>
        </w:rPr>
      </w:pPr>
      <w:r w:rsidRPr="007C3204">
        <w:rPr>
          <w:rFonts w:ascii="Calibri" w:hAnsi="Calibri" w:cs="Calibri"/>
          <w:b/>
        </w:rPr>
        <w:lastRenderedPageBreak/>
        <w:t>Audit</w:t>
      </w:r>
    </w:p>
    <w:p w14:paraId="49244712" w14:textId="77777777" w:rsidR="007C3204" w:rsidRPr="007C3204" w:rsidRDefault="007C3204" w:rsidP="007C3204">
      <w:pPr>
        <w:ind w:left="360" w:hanging="360"/>
        <w:rPr>
          <w:rFonts w:ascii="Calibri" w:hAnsi="Calibri" w:cs="Calibri"/>
        </w:rPr>
      </w:pPr>
    </w:p>
    <w:p w14:paraId="0FC74DCA" w14:textId="77777777" w:rsidR="007C3204" w:rsidRPr="007C3204" w:rsidRDefault="007C3204" w:rsidP="007C3204">
      <w:pPr>
        <w:widowControl w:val="0"/>
        <w:numPr>
          <w:ilvl w:val="0"/>
          <w:numId w:val="161"/>
        </w:numPr>
        <w:ind w:left="360"/>
        <w:rPr>
          <w:rFonts w:ascii="Calibri" w:hAnsi="Calibri" w:cs="Calibri"/>
          <w:bCs/>
        </w:rPr>
      </w:pPr>
      <w:r w:rsidRPr="007C3204">
        <w:rPr>
          <w:rFonts w:ascii="Calibri" w:hAnsi="Calibri" w:cs="Calibri"/>
          <w:bCs/>
        </w:rPr>
        <w:t>If Form S-6 is not submitted,</w:t>
      </w:r>
    </w:p>
    <w:p w14:paraId="6C000676" w14:textId="77777777" w:rsidR="007C3204" w:rsidRPr="007C3204" w:rsidRDefault="007C3204" w:rsidP="007C3204">
      <w:pPr>
        <w:ind w:left="360"/>
        <w:rPr>
          <w:rFonts w:ascii="Calibri" w:hAnsi="Calibri" w:cs="Calibri"/>
        </w:rPr>
      </w:pPr>
    </w:p>
    <w:p w14:paraId="5804D307" w14:textId="77777777" w:rsidR="007C3204" w:rsidRPr="007C3204" w:rsidRDefault="007C3204" w:rsidP="007C3204">
      <w:pPr>
        <w:numPr>
          <w:ilvl w:val="0"/>
          <w:numId w:val="165"/>
        </w:numPr>
        <w:contextualSpacing/>
        <w:rPr>
          <w:rFonts w:ascii="Calibri" w:hAnsi="Calibri" w:cs="Calibri"/>
        </w:rPr>
      </w:pPr>
      <w:r w:rsidRPr="007C3204">
        <w:rPr>
          <w:rFonts w:ascii="Calibri" w:hAnsi="Calibri" w:cs="Calibri"/>
        </w:rPr>
        <w:t>The uncertainty analysis for the hurricane model will be reviewed.</w:t>
      </w:r>
    </w:p>
    <w:p w14:paraId="4C209E9D" w14:textId="77777777" w:rsidR="007C3204" w:rsidRPr="007C3204" w:rsidRDefault="007C3204" w:rsidP="007C3204">
      <w:pPr>
        <w:rPr>
          <w:rFonts w:ascii="Calibri" w:hAnsi="Calibri" w:cs="Calibri"/>
        </w:rPr>
      </w:pPr>
    </w:p>
    <w:p w14:paraId="1A71DC88" w14:textId="77777777" w:rsidR="007C3204" w:rsidRPr="007C3204" w:rsidRDefault="007C3204" w:rsidP="007C3204">
      <w:pPr>
        <w:numPr>
          <w:ilvl w:val="0"/>
          <w:numId w:val="165"/>
        </w:numPr>
        <w:contextualSpacing/>
        <w:rPr>
          <w:rFonts w:ascii="Calibri" w:hAnsi="Calibri" w:cs="Calibri"/>
        </w:rPr>
      </w:pPr>
      <w:r w:rsidRPr="007C3204">
        <w:rPr>
          <w:rFonts w:ascii="Calibri" w:hAnsi="Calibri" w:cs="Calibri"/>
          <w:iCs/>
        </w:rPr>
        <w:t xml:space="preserve">Statistical techniques used to perform the uncertainty analysis will be reviewed. </w:t>
      </w:r>
    </w:p>
    <w:p w14:paraId="1D260BAD" w14:textId="77777777" w:rsidR="007C3204" w:rsidRPr="007C3204" w:rsidRDefault="007C3204" w:rsidP="007C3204">
      <w:pPr>
        <w:rPr>
          <w:rFonts w:ascii="Calibri" w:hAnsi="Calibri" w:cs="Calibri"/>
        </w:rPr>
      </w:pPr>
    </w:p>
    <w:p w14:paraId="579A9D26" w14:textId="0BF26FEF" w:rsidR="007C3204" w:rsidRPr="007C3204" w:rsidRDefault="007C3204" w:rsidP="007C3204">
      <w:pPr>
        <w:numPr>
          <w:ilvl w:val="0"/>
          <w:numId w:val="165"/>
        </w:numPr>
        <w:contextualSpacing/>
        <w:rPr>
          <w:rFonts w:ascii="Calibri" w:hAnsi="Calibri" w:cs="Calibri"/>
        </w:rPr>
      </w:pPr>
      <w:r w:rsidRPr="007C3204">
        <w:rPr>
          <w:rFonts w:ascii="Calibri" w:hAnsi="Calibri" w:cs="Calibri"/>
        </w:rPr>
        <w:t xml:space="preserve">The results of the uncertainty analysis displayed in graphical format (e.g., contour or high-resolution plots with temporal animation) will be reviewed. </w:t>
      </w:r>
    </w:p>
    <w:p w14:paraId="618BA893" w14:textId="77777777" w:rsidR="007C3204" w:rsidRPr="007C3204" w:rsidRDefault="007C3204" w:rsidP="007C3204">
      <w:pPr>
        <w:rPr>
          <w:rFonts w:ascii="Calibri" w:hAnsi="Calibri" w:cs="Calibri"/>
          <w:bCs/>
        </w:rPr>
      </w:pPr>
    </w:p>
    <w:p w14:paraId="45CEED36" w14:textId="77777777" w:rsidR="007C3204" w:rsidRPr="007C3204" w:rsidRDefault="007C3204" w:rsidP="007C3204">
      <w:pPr>
        <w:rPr>
          <w:rFonts w:ascii="Calibri" w:hAnsi="Calibri" w:cs="Calibri"/>
          <w:b/>
          <w:bCs/>
          <w:sz w:val="28"/>
        </w:rPr>
      </w:pPr>
      <w:r w:rsidRPr="007C3204">
        <w:rPr>
          <w:rFonts w:ascii="Calibri" w:hAnsi="Calibri" w:cs="Calibri"/>
          <w:b/>
          <w:bCs/>
          <w:sz w:val="28"/>
        </w:rPr>
        <w:br w:type="page"/>
      </w:r>
    </w:p>
    <w:p w14:paraId="2E6F1A58" w14:textId="77777777" w:rsidR="007C3204" w:rsidRPr="007C3204" w:rsidRDefault="007C3204" w:rsidP="007C3204">
      <w:pPr>
        <w:tabs>
          <w:tab w:val="left" w:pos="-2160"/>
        </w:tabs>
        <w:rPr>
          <w:rFonts w:ascii="Calibri" w:hAnsi="Calibri" w:cs="Calibri"/>
          <w:b/>
          <w:bCs/>
          <w:sz w:val="28"/>
        </w:rPr>
      </w:pPr>
      <w:r w:rsidRPr="007C3204">
        <w:rPr>
          <w:rFonts w:ascii="Calibri" w:hAnsi="Calibri" w:cs="Calibri"/>
          <w:noProof/>
          <w:sz w:val="22"/>
        </w:rPr>
        <w:lastRenderedPageBreak/>
        <mc:AlternateContent>
          <mc:Choice Requires="wps">
            <w:drawing>
              <wp:anchor distT="0" distB="0" distL="114300" distR="114300" simplePos="0" relativeHeight="251699200" behindDoc="1" locked="0" layoutInCell="1" allowOverlap="1" wp14:anchorId="68EB2A18" wp14:editId="20BAD860">
                <wp:simplePos x="0" y="0"/>
                <wp:positionH relativeFrom="column">
                  <wp:posOffset>-119270</wp:posOffset>
                </wp:positionH>
                <wp:positionV relativeFrom="paragraph">
                  <wp:posOffset>-105355</wp:posOffset>
                </wp:positionV>
                <wp:extent cx="6416703" cy="1025718"/>
                <wp:effectExtent l="0" t="0" r="98425" b="98425"/>
                <wp:wrapNone/>
                <wp:docPr id="14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703" cy="102571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F764C" id="Rectangle 92" o:spid="_x0000_s1026" style="position:absolute;margin-left:-9.4pt;margin-top:-8.3pt;width:505.25pt;height:80.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" fillcolor="#eaeaea" strokeweight="1pt">
                <v:shadow on="t" offset="6pt,6pt"/>
              </v:rect>
            </w:pict>
          </mc:Fallback>
        </mc:AlternateContent>
      </w:r>
      <w:r w:rsidRPr="007C3204">
        <w:rPr>
          <w:rFonts w:ascii="Calibri" w:hAnsi="Calibri" w:cs="Calibri"/>
          <w:b/>
          <w:bCs/>
          <w:sz w:val="28"/>
        </w:rPr>
        <w:t>S-4</w:t>
      </w:r>
      <w:r w:rsidRPr="007C3204">
        <w:rPr>
          <w:rFonts w:ascii="Calibri" w:hAnsi="Calibri" w:cs="Calibri"/>
          <w:b/>
          <w:bCs/>
          <w:sz w:val="28"/>
        </w:rPr>
        <w:tab/>
        <w:t xml:space="preserve">County Level Aggregation </w:t>
      </w:r>
    </w:p>
    <w:p w14:paraId="775260C1" w14:textId="77777777" w:rsidR="007C3204" w:rsidRPr="007C3204" w:rsidRDefault="007C3204" w:rsidP="007C3204">
      <w:pPr>
        <w:tabs>
          <w:tab w:val="left" w:pos="-2160"/>
        </w:tabs>
        <w:rPr>
          <w:rFonts w:ascii="Calibri" w:hAnsi="Calibri" w:cs="Calibri"/>
        </w:rPr>
      </w:pPr>
      <w:r w:rsidRPr="007C3204">
        <w:rPr>
          <w:rFonts w:ascii="Calibri" w:hAnsi="Calibri" w:cs="Calibri"/>
        </w:rPr>
        <w:tab/>
      </w:r>
    </w:p>
    <w:p w14:paraId="2E56D48F" w14:textId="77777777" w:rsidR="007C3204" w:rsidRPr="007C3204" w:rsidRDefault="007C3204" w:rsidP="007C3204">
      <w:pPr>
        <w:tabs>
          <w:tab w:val="left" w:pos="-2160"/>
        </w:tabs>
        <w:ind w:left="720"/>
        <w:rPr>
          <w:rFonts w:ascii="Calibri" w:hAnsi="Calibri" w:cs="Calibri"/>
          <w:b/>
          <w:bCs/>
          <w:i/>
          <w:iCs/>
        </w:rPr>
      </w:pPr>
      <w:r w:rsidRPr="007C3204">
        <w:rPr>
          <w:rFonts w:ascii="Calibri" w:hAnsi="Calibri" w:cs="Calibri"/>
          <w:b/>
          <w:bCs/>
          <w:i/>
          <w:iCs/>
        </w:rPr>
        <w:t>At the county level of aggregation, the contribution to the error in hurricane loss cost estimates attributable to the sampling process shall be negligible.</w:t>
      </w:r>
    </w:p>
    <w:p w14:paraId="542542F2" w14:textId="77777777" w:rsidR="007C3204" w:rsidRPr="007C3204" w:rsidRDefault="007C3204" w:rsidP="007C3204">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rPr>
          <w:rFonts w:ascii="Calibri" w:hAnsi="Calibri" w:cs="Calibri"/>
        </w:rPr>
      </w:pPr>
    </w:p>
    <w:p w14:paraId="34862551" w14:textId="77777777" w:rsidR="007C3204" w:rsidRPr="007C3204" w:rsidRDefault="007C3204" w:rsidP="007C3204">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rPr>
          <w:rFonts w:ascii="Calibri" w:hAnsi="Calibri" w:cs="Calibri"/>
        </w:rPr>
      </w:pPr>
    </w:p>
    <w:p w14:paraId="19526161" w14:textId="77777777" w:rsidR="007C3204" w:rsidRPr="007C3204" w:rsidRDefault="007C3204" w:rsidP="007C3204">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rPr>
          <w:rFonts w:ascii="Calibri" w:hAnsi="Calibri" w:cs="Calibri"/>
        </w:rPr>
      </w:pPr>
      <w:r w:rsidRPr="007C3204">
        <w:rPr>
          <w:rFonts w:ascii="Calibri" w:hAnsi="Calibri" w:cs="Calibri"/>
        </w:rPr>
        <w:t>Purpose:</w:t>
      </w:r>
      <w:r w:rsidRPr="007C3204">
        <w:rPr>
          <w:rFonts w:ascii="Calibri" w:hAnsi="Calibri" w:cs="Calibri"/>
        </w:rPr>
        <w:tab/>
        <w:t>The intent of this standard is to ensure that sufficient runs of the simulation have been made, or a suitable sampling design invoked so that the contribution to the error of the hurricane loss cost estimates due to its probabilistic nature is negligible. To be considered negligible, the standard error of each hurricane output range shall be less than 2.5% of the hurricane loss cost estimate.</w:t>
      </w:r>
    </w:p>
    <w:p w14:paraId="086E8E9F" w14:textId="77777777" w:rsidR="007C3204" w:rsidRPr="007C3204" w:rsidRDefault="007C3204" w:rsidP="007C32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cs="Calibri"/>
          <w:b/>
          <w:color w:val="0000FF"/>
          <w:u w:val="single"/>
        </w:rPr>
      </w:pPr>
    </w:p>
    <w:p w14:paraId="14622F13" w14:textId="082BEB2A" w:rsidR="007C3204" w:rsidRPr="007C3204" w:rsidRDefault="007C3204" w:rsidP="007C3204">
      <w:pPr>
        <w:tabs>
          <w:tab w:val="left" w:pos="2520"/>
        </w:tabs>
        <w:ind w:left="1800" w:hanging="1080"/>
        <w:rPr>
          <w:rFonts w:ascii="Calibri" w:hAnsi="Calibri" w:cs="Calibri"/>
        </w:rPr>
      </w:pPr>
      <w:r w:rsidRPr="007C3204">
        <w:rPr>
          <w:rFonts w:ascii="Calibri" w:hAnsi="Calibri" w:cs="Calibri"/>
        </w:rPr>
        <w:t>Relevant Form</w:t>
      </w:r>
      <w:r w:rsidR="000C294E">
        <w:rPr>
          <w:rFonts w:ascii="Calibri" w:hAnsi="Calibri" w:cs="Calibri"/>
        </w:rPr>
        <w:t>s</w:t>
      </w:r>
      <w:r w:rsidRPr="007C3204">
        <w:rPr>
          <w:rFonts w:ascii="Calibri" w:hAnsi="Calibri" w:cs="Calibri"/>
        </w:rPr>
        <w:t>:</w:t>
      </w:r>
      <w:r w:rsidRPr="007C3204">
        <w:rPr>
          <w:rFonts w:ascii="Calibri" w:hAnsi="Calibri" w:cs="Calibri"/>
        </w:rPr>
        <w:tab/>
        <w:t>G-3, Statistical Hurricane Standards Expert Certification</w:t>
      </w:r>
    </w:p>
    <w:p w14:paraId="15B4A00E" w14:textId="77777777" w:rsidR="007C3204" w:rsidRPr="007C3204" w:rsidRDefault="007C3204" w:rsidP="007C3204">
      <w:pPr>
        <w:tabs>
          <w:tab w:val="left" w:pos="2520"/>
        </w:tabs>
        <w:ind w:left="1800" w:hanging="1080"/>
        <w:rPr>
          <w:rFonts w:ascii="Calibri" w:hAnsi="Calibri" w:cs="Calibri"/>
        </w:rPr>
      </w:pPr>
      <w:r w:rsidRPr="007C3204">
        <w:rPr>
          <w:rFonts w:ascii="Calibri" w:hAnsi="Calibri" w:cs="Calibri"/>
        </w:rPr>
        <w:tab/>
      </w:r>
      <w:r w:rsidRPr="007C3204">
        <w:rPr>
          <w:rFonts w:ascii="Calibri" w:hAnsi="Calibri" w:cs="Calibri"/>
        </w:rPr>
        <w:tab/>
        <w:t>A-2, Model Base Hurricane Set Statewide Hurricane Losses</w:t>
      </w:r>
    </w:p>
    <w:p w14:paraId="4D6CFCBF" w14:textId="77777777" w:rsidR="007C3204" w:rsidRPr="007C3204" w:rsidRDefault="007C3204" w:rsidP="007C3204">
      <w:pPr>
        <w:tabs>
          <w:tab w:val="left" w:pos="2520"/>
        </w:tabs>
        <w:ind w:left="1800" w:hanging="1080"/>
        <w:rPr>
          <w:rFonts w:ascii="Calibri" w:hAnsi="Calibri" w:cs="Calibri"/>
        </w:rPr>
      </w:pPr>
      <w:r w:rsidRPr="007C3204">
        <w:rPr>
          <w:rFonts w:ascii="Calibri" w:hAnsi="Calibri" w:cs="Calibri"/>
        </w:rPr>
        <w:tab/>
      </w:r>
      <w:r w:rsidRPr="007C3204">
        <w:rPr>
          <w:rFonts w:ascii="Calibri" w:hAnsi="Calibri" w:cs="Calibri"/>
        </w:rPr>
        <w:tab/>
        <w:t>A-3, Hurricane Losses</w:t>
      </w:r>
    </w:p>
    <w:p w14:paraId="6929060C" w14:textId="77777777" w:rsidR="007C3204" w:rsidRPr="007C3204" w:rsidRDefault="007C3204" w:rsidP="007C3204">
      <w:pPr>
        <w:tabs>
          <w:tab w:val="left" w:pos="2520"/>
        </w:tabs>
        <w:ind w:left="1800" w:hanging="1080"/>
        <w:rPr>
          <w:rFonts w:ascii="Calibri" w:hAnsi="Calibri" w:cs="Calibri"/>
        </w:rPr>
      </w:pPr>
      <w:r w:rsidRPr="007C3204">
        <w:rPr>
          <w:rFonts w:ascii="Calibri" w:hAnsi="Calibri" w:cs="Calibri"/>
        </w:rPr>
        <w:tab/>
      </w:r>
      <w:r w:rsidRPr="007C3204">
        <w:rPr>
          <w:rFonts w:ascii="Calibri" w:hAnsi="Calibri" w:cs="Calibri"/>
        </w:rPr>
        <w:tab/>
        <w:t>A-4, Hurricane Output Ranges</w:t>
      </w:r>
    </w:p>
    <w:p w14:paraId="65D9F251" w14:textId="77777777" w:rsidR="007C3204" w:rsidRPr="007C3204" w:rsidRDefault="007C3204" w:rsidP="007C3204">
      <w:pPr>
        <w:tabs>
          <w:tab w:val="left" w:pos="2520"/>
        </w:tabs>
        <w:ind w:left="1800" w:hanging="1080"/>
        <w:rPr>
          <w:rFonts w:ascii="Calibri" w:hAnsi="Calibri" w:cs="Calibri"/>
          <w:b/>
          <w:color w:val="0000FF"/>
          <w:u w:val="single"/>
        </w:rPr>
      </w:pPr>
      <w:r w:rsidRPr="007C3204">
        <w:rPr>
          <w:rFonts w:ascii="Calibri" w:hAnsi="Calibri" w:cs="Calibri"/>
        </w:rPr>
        <w:tab/>
      </w:r>
      <w:r w:rsidRPr="007C3204">
        <w:rPr>
          <w:rFonts w:ascii="Calibri" w:hAnsi="Calibri" w:cs="Calibri"/>
        </w:rPr>
        <w:tab/>
      </w:r>
    </w:p>
    <w:p w14:paraId="75320635" w14:textId="77777777" w:rsidR="007C3204" w:rsidRPr="007C3204" w:rsidRDefault="007C3204" w:rsidP="007C32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rPr>
      </w:pPr>
      <w:r w:rsidRPr="007C3204">
        <w:rPr>
          <w:rFonts w:ascii="Calibri" w:hAnsi="Calibri" w:cs="Calibri"/>
          <w:b/>
        </w:rPr>
        <w:t>Disclosure</w:t>
      </w:r>
    </w:p>
    <w:p w14:paraId="1B2517F7" w14:textId="77777777" w:rsidR="007C3204" w:rsidRPr="007C3204" w:rsidRDefault="007C3204" w:rsidP="007C32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cs="Calibri"/>
          <w:b/>
        </w:rPr>
      </w:pPr>
    </w:p>
    <w:p w14:paraId="79152A2E" w14:textId="77777777" w:rsidR="007C3204" w:rsidRPr="007C3204" w:rsidRDefault="007C3204" w:rsidP="007C3204">
      <w:pPr>
        <w:autoSpaceDE w:val="0"/>
        <w:autoSpaceDN w:val="0"/>
        <w:adjustRightInd w:val="0"/>
        <w:spacing w:line="240" w:lineRule="atLeast"/>
        <w:ind w:left="360" w:hanging="360"/>
        <w:rPr>
          <w:rFonts w:ascii="Calibri" w:hAnsi="Calibri" w:cs="Calibri"/>
        </w:rPr>
      </w:pPr>
      <w:r w:rsidRPr="007C3204">
        <w:rPr>
          <w:rFonts w:ascii="Calibri" w:hAnsi="Calibri" w:cs="Calibri"/>
        </w:rPr>
        <w:t>1.</w:t>
      </w:r>
      <w:r w:rsidRPr="007C3204">
        <w:rPr>
          <w:rFonts w:ascii="Calibri" w:hAnsi="Calibri" w:cs="Calibri"/>
        </w:rPr>
        <w:tab/>
        <w:t>Describe the sampling plan used to obtain the average annual hurricane loss costs and hurricane output ranges. For a direct Monte Carlo simulation, indicate steps taken to determine sample size. For an importance sampling design or other sampling scheme, describe the underpinnings of the design and how it achieves the required performance.</w:t>
      </w:r>
    </w:p>
    <w:p w14:paraId="3C00238B" w14:textId="77777777" w:rsidR="007C3204" w:rsidRPr="007C3204" w:rsidRDefault="007C3204" w:rsidP="007C3204">
      <w:pPr>
        <w:autoSpaceDE w:val="0"/>
        <w:autoSpaceDN w:val="0"/>
        <w:adjustRightInd w:val="0"/>
        <w:spacing w:line="240" w:lineRule="atLeast"/>
        <w:ind w:left="360" w:hanging="360"/>
        <w:rPr>
          <w:rFonts w:ascii="Calibri" w:hAnsi="Calibri" w:cs="Calibri"/>
          <w:color w:val="0000FF"/>
          <w:u w:val="single"/>
        </w:rPr>
      </w:pPr>
    </w:p>
    <w:p w14:paraId="6C6056A6" w14:textId="77777777" w:rsidR="007C3204" w:rsidRPr="007C3204" w:rsidRDefault="007C3204" w:rsidP="007C3204">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rPr>
          <w:rFonts w:ascii="Calibri" w:hAnsi="Calibri" w:cs="Calibri"/>
          <w:b/>
        </w:rPr>
      </w:pPr>
      <w:r w:rsidRPr="007C3204">
        <w:rPr>
          <w:rFonts w:ascii="Calibri" w:hAnsi="Calibri" w:cs="Calibri"/>
          <w:b/>
        </w:rPr>
        <w:t>Audit</w:t>
      </w:r>
    </w:p>
    <w:p w14:paraId="46E8FF43" w14:textId="77777777" w:rsidR="007C3204" w:rsidRPr="007C3204" w:rsidRDefault="007C3204" w:rsidP="007C3204">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080" w:hanging="1080"/>
        <w:rPr>
          <w:rFonts w:ascii="Calibri" w:hAnsi="Calibri" w:cs="Calibri"/>
        </w:rPr>
      </w:pPr>
    </w:p>
    <w:p w14:paraId="739588F9" w14:textId="77777777" w:rsidR="007C3204" w:rsidRPr="007C3204" w:rsidRDefault="007C3204" w:rsidP="007C3204">
      <w:pPr>
        <w:tabs>
          <w:tab w:val="left" w:pos="0"/>
          <w:tab w:val="left" w:pos="1080"/>
          <w:tab w:val="left" w:pos="1440"/>
          <w:tab w:val="left" w:pos="2160"/>
          <w:tab w:val="left" w:pos="2520"/>
          <w:tab w:val="left" w:pos="3600"/>
          <w:tab w:val="left" w:pos="4320"/>
          <w:tab w:val="left" w:pos="5040"/>
          <w:tab w:val="left" w:pos="5760"/>
          <w:tab w:val="left" w:pos="6480"/>
          <w:tab w:val="left" w:pos="7200"/>
          <w:tab w:val="left" w:pos="7920"/>
          <w:tab w:val="left" w:pos="8640"/>
        </w:tabs>
        <w:ind w:left="360" w:hanging="360"/>
        <w:rPr>
          <w:rFonts w:ascii="Calibri" w:hAnsi="Calibri" w:cs="Calibri"/>
        </w:rPr>
      </w:pPr>
      <w:r w:rsidRPr="007C3204">
        <w:rPr>
          <w:rFonts w:ascii="Calibri" w:hAnsi="Calibri" w:cs="Calibri"/>
        </w:rPr>
        <w:t>1.</w:t>
      </w:r>
      <w:r w:rsidRPr="007C3204">
        <w:rPr>
          <w:rFonts w:ascii="Calibri" w:hAnsi="Calibri" w:cs="Calibri"/>
        </w:rPr>
        <w:tab/>
        <w:t xml:space="preserve">The accuracy associated with Nassau County will be reviewed. The contribution of simulation uncertainty via confidence intervals will be reviewed.  </w:t>
      </w:r>
    </w:p>
    <w:p w14:paraId="4AB4BE47" w14:textId="77777777" w:rsidR="007C3204" w:rsidRPr="007C3204" w:rsidRDefault="007C3204" w:rsidP="007C32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sz w:val="30"/>
        </w:rPr>
      </w:pPr>
    </w:p>
    <w:p w14:paraId="12F49385" w14:textId="77777777" w:rsidR="007C3204" w:rsidRPr="007C3204" w:rsidRDefault="007C3204" w:rsidP="007C3204">
      <w:pPr>
        <w:rPr>
          <w:rFonts w:ascii="Calibri" w:hAnsi="Calibri" w:cs="Calibri"/>
          <w:sz w:val="30"/>
        </w:rPr>
      </w:pPr>
      <w:r w:rsidRPr="007C3204">
        <w:rPr>
          <w:rFonts w:ascii="Calibri" w:hAnsi="Calibri" w:cs="Calibri"/>
          <w:sz w:val="30"/>
        </w:rPr>
        <w:br w:type="page"/>
      </w:r>
    </w:p>
    <w:p w14:paraId="4BCC141B" w14:textId="77777777" w:rsidR="007C3204" w:rsidRPr="007C3204" w:rsidRDefault="007C3204" w:rsidP="007C3204">
      <w:pPr>
        <w:autoSpaceDE w:val="0"/>
        <w:autoSpaceDN w:val="0"/>
        <w:adjustRightInd w:val="0"/>
        <w:spacing w:line="240" w:lineRule="atLeast"/>
        <w:jc w:val="both"/>
        <w:rPr>
          <w:rFonts w:ascii="Calibri" w:hAnsi="Calibri" w:cs="Calibri"/>
          <w:b/>
          <w:sz w:val="28"/>
        </w:rPr>
      </w:pPr>
      <w:r w:rsidRPr="007C3204">
        <w:rPr>
          <w:rFonts w:ascii="Calibri" w:hAnsi="Calibri" w:cs="Calibri"/>
          <w:b/>
          <w:noProof/>
          <w:sz w:val="20"/>
        </w:rPr>
        <w:lastRenderedPageBreak/>
        <mc:AlternateContent>
          <mc:Choice Requires="wps">
            <w:drawing>
              <wp:anchor distT="0" distB="0" distL="114300" distR="114300" simplePos="0" relativeHeight="251700224" behindDoc="1" locked="0" layoutInCell="1" allowOverlap="1" wp14:anchorId="3B0BA5CE" wp14:editId="48E49BE3">
                <wp:simplePos x="0" y="0"/>
                <wp:positionH relativeFrom="column">
                  <wp:posOffset>-143123</wp:posOffset>
                </wp:positionH>
                <wp:positionV relativeFrom="paragraph">
                  <wp:posOffset>-137160</wp:posOffset>
                </wp:positionV>
                <wp:extent cx="6438900" cy="3085106"/>
                <wp:effectExtent l="0" t="0" r="95250" b="96520"/>
                <wp:wrapNone/>
                <wp:docPr id="14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08510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txbx>
                        <w:txbxContent>
                          <w:p w14:paraId="6AF152FC" w14:textId="77777777" w:rsidR="007C3204" w:rsidRDefault="007C3204" w:rsidP="007C320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BA5CE" id="Rectangle 93" o:spid="_x0000_s1030" style="position:absolute;left:0;text-align:left;margin-left:-11.25pt;margin-top:-10.8pt;width:507pt;height:242.9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" fillcolor="#eaeaea" strokeweight="1pt">
                <v:shadow on="t" offset="6pt,6pt"/>
                <v:textbox>
                  <w:txbxContent>
                    <w:p w14:paraId="6AF152FC" w14:textId="77777777" w:rsidR="007C3204" w:rsidRDefault="007C3204" w:rsidP="007C3204">
                      <w:pPr>
                        <w:jc w:val="center"/>
                      </w:pPr>
                    </w:p>
                  </w:txbxContent>
                </v:textbox>
              </v:rect>
            </w:pict>
          </mc:Fallback>
        </mc:AlternateContent>
      </w:r>
      <w:r w:rsidRPr="007C3204">
        <w:rPr>
          <w:rFonts w:ascii="Calibri" w:hAnsi="Calibri" w:cs="Calibri"/>
          <w:b/>
          <w:sz w:val="28"/>
        </w:rPr>
        <w:t xml:space="preserve">S-5    </w:t>
      </w:r>
      <w:r w:rsidRPr="007C3204">
        <w:rPr>
          <w:rFonts w:ascii="Calibri" w:hAnsi="Calibri" w:cs="Calibri"/>
          <w:b/>
          <w:sz w:val="28"/>
        </w:rPr>
        <w:tab/>
        <w:t>Replication of Known Hurricane Losses*</w:t>
      </w:r>
    </w:p>
    <w:p w14:paraId="6F2C31E3" w14:textId="77777777" w:rsidR="007C3204" w:rsidRPr="007C3204" w:rsidRDefault="007C3204" w:rsidP="007C3204">
      <w:pPr>
        <w:tabs>
          <w:tab w:val="left" w:pos="720"/>
        </w:tabs>
        <w:autoSpaceDE w:val="0"/>
        <w:autoSpaceDN w:val="0"/>
        <w:adjustRightInd w:val="0"/>
        <w:spacing w:line="240" w:lineRule="atLeast"/>
        <w:jc w:val="both"/>
        <w:rPr>
          <w:rFonts w:ascii="Calibri" w:hAnsi="Calibri" w:cs="Calibri"/>
          <w:bCs/>
          <w:i/>
          <w:iCs/>
          <w:sz w:val="20"/>
        </w:rPr>
      </w:pPr>
      <w:r w:rsidRPr="007C3204">
        <w:rPr>
          <w:rFonts w:ascii="Calibri" w:hAnsi="Calibri" w:cs="Calibri"/>
          <w:b/>
        </w:rPr>
        <w:tab/>
      </w:r>
      <w:r w:rsidRPr="007C3204">
        <w:rPr>
          <w:rFonts w:ascii="Calibri" w:hAnsi="Calibri" w:cs="Calibri"/>
          <w:bCs/>
          <w:i/>
          <w:iCs/>
          <w:sz w:val="20"/>
        </w:rPr>
        <w:t>(*Significant Revision)</w:t>
      </w:r>
    </w:p>
    <w:p w14:paraId="0D82C8C1" w14:textId="77777777" w:rsidR="007C3204" w:rsidRPr="007C3204" w:rsidRDefault="007C3204" w:rsidP="007C3204">
      <w:pPr>
        <w:autoSpaceDE w:val="0"/>
        <w:autoSpaceDN w:val="0"/>
        <w:adjustRightInd w:val="0"/>
        <w:spacing w:line="240" w:lineRule="atLeast"/>
        <w:rPr>
          <w:rFonts w:ascii="Calibri" w:hAnsi="Calibri" w:cs="Calibri"/>
          <w:i/>
        </w:rPr>
      </w:pPr>
    </w:p>
    <w:p w14:paraId="6D5C4E2E" w14:textId="2B4557BE"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Calibri" w:hAnsi="Calibri" w:cs="Calibri"/>
          <w:b/>
          <w:i/>
        </w:rPr>
      </w:pPr>
      <w:r w:rsidRPr="007C3204">
        <w:rPr>
          <w:rFonts w:ascii="Calibri" w:hAnsi="Calibri" w:cs="Calibri"/>
          <w:b/>
          <w:i/>
        </w:rPr>
        <w:t>The hurricane model shall estimate incurred hurricane losses in an unbiased manner on a sufficient body of past hurricane events from more than two insurance companies, one of which shall be Citizens Property Insurance Corporation, including the most current data available to the modeling organization. This standard applies separately to personal residential and, to the extent data are available, to commercial residential. Personal residential hurricane loss experience may be used to replicate structure-only and contents-only hurricane losses. The replications shall be produced on an objective body of hurricane loss data by county or an appropriate level of geographic detail, and shall include hurricane loss data from Hurricane Irma (2017), Hurricane Michael (2018), Hurricane Ian (2022), Hurricane Helene (2024) and Hurricane Milton (2024)</w:t>
      </w:r>
      <w:r w:rsidR="001F403D">
        <w:rPr>
          <w:rFonts w:ascii="Calibri" w:hAnsi="Calibri" w:cs="Calibri"/>
          <w:b/>
          <w:i/>
        </w:rPr>
        <w:t xml:space="preserve">, </w:t>
      </w:r>
      <w:r w:rsidRPr="007C3204">
        <w:rPr>
          <w:rFonts w:ascii="Calibri" w:hAnsi="Calibri" w:cs="Calibri"/>
          <w:b/>
          <w:i/>
        </w:rPr>
        <w:t>to the extent data from Hurricane Helene (2024) and Hurricane Milton (2024) are available.</w:t>
      </w:r>
    </w:p>
    <w:p w14:paraId="09303226"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Calibri" w:hAnsi="Calibri" w:cs="Calibri"/>
          <w:bCs/>
          <w:color w:val="008000"/>
        </w:rPr>
      </w:pPr>
    </w:p>
    <w:p w14:paraId="1900A3F7"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i/>
          <w:shd w:val="clear" w:color="auto" w:fill="FFFF00"/>
        </w:rPr>
      </w:pPr>
    </w:p>
    <w:p w14:paraId="489EEB22" w14:textId="423734A9" w:rsidR="007C3204" w:rsidRPr="007C3204" w:rsidRDefault="007C3204" w:rsidP="007C3204">
      <w:pPr>
        <w:tabs>
          <w:tab w:val="left" w:pos="1800"/>
        </w:tabs>
        <w:ind w:left="1800" w:hanging="1080"/>
        <w:rPr>
          <w:rFonts w:ascii="Calibri" w:hAnsi="Calibri" w:cs="Calibri"/>
        </w:rPr>
      </w:pPr>
      <w:r w:rsidRPr="007C3204">
        <w:rPr>
          <w:rFonts w:ascii="Calibri" w:hAnsi="Calibri" w:cs="Calibri"/>
        </w:rPr>
        <w:t>Purpose:</w:t>
      </w:r>
      <w:r w:rsidRPr="007C3204">
        <w:rPr>
          <w:rFonts w:ascii="Calibri" w:hAnsi="Calibri" w:cs="Calibri"/>
        </w:rPr>
        <w:tab/>
        <w:t xml:space="preserve">The hurricane model </w:t>
      </w:r>
      <w:r w:rsidR="000C294E">
        <w:rPr>
          <w:rFonts w:ascii="Calibri" w:hAnsi="Calibri" w:cs="Calibri"/>
        </w:rPr>
        <w:t>shall</w:t>
      </w:r>
      <w:r w:rsidRPr="007C3204">
        <w:rPr>
          <w:rFonts w:ascii="Calibri" w:hAnsi="Calibri" w:cs="Calibri"/>
        </w:rPr>
        <w:t xml:space="preserve"> reasonably reproduce known hurricane losses for past events. </w:t>
      </w:r>
    </w:p>
    <w:p w14:paraId="13AF5E3B" w14:textId="77777777" w:rsidR="007C3204" w:rsidRPr="007C3204" w:rsidRDefault="007C3204" w:rsidP="007C3204">
      <w:pPr>
        <w:rPr>
          <w:rFonts w:ascii="Calibri" w:hAnsi="Calibri" w:cs="Calibri"/>
        </w:rPr>
      </w:pPr>
    </w:p>
    <w:p w14:paraId="49BEBFF8" w14:textId="77777777" w:rsidR="007C3204" w:rsidRPr="007C3204" w:rsidRDefault="007C3204" w:rsidP="001F403D">
      <w:pPr>
        <w:tabs>
          <w:tab w:val="left" w:pos="720"/>
          <w:tab w:val="left" w:pos="2520"/>
          <w:tab w:val="left" w:pos="2970"/>
        </w:tabs>
        <w:ind w:left="2970" w:hanging="3060"/>
        <w:rPr>
          <w:rFonts w:ascii="Calibri" w:hAnsi="Calibri" w:cs="Calibri"/>
        </w:rPr>
      </w:pPr>
      <w:r w:rsidRPr="007C3204">
        <w:rPr>
          <w:rFonts w:ascii="Calibri" w:hAnsi="Calibri" w:cs="Calibri"/>
        </w:rPr>
        <w:tab/>
        <w:t>Relevant Forms:</w:t>
      </w:r>
      <w:r w:rsidRPr="007C3204">
        <w:rPr>
          <w:rFonts w:ascii="Calibri" w:hAnsi="Calibri" w:cs="Calibri"/>
        </w:rPr>
        <w:tab/>
        <w:t>G-3,</w:t>
      </w:r>
      <w:r w:rsidRPr="007C3204">
        <w:rPr>
          <w:rFonts w:ascii="Calibri" w:hAnsi="Calibri" w:cs="Calibri"/>
        </w:rPr>
        <w:tab/>
        <w:t>Statistical Hurricane Standards Expert Certification</w:t>
      </w:r>
    </w:p>
    <w:p w14:paraId="35D77253" w14:textId="77777777" w:rsidR="007C3204" w:rsidRPr="007C3204" w:rsidRDefault="007C3204" w:rsidP="001F403D">
      <w:pPr>
        <w:tabs>
          <w:tab w:val="left" w:pos="720"/>
          <w:tab w:val="left" w:pos="2520"/>
          <w:tab w:val="left" w:pos="2970"/>
        </w:tabs>
        <w:ind w:left="2970" w:hanging="3060"/>
        <w:rPr>
          <w:rFonts w:ascii="Calibri" w:hAnsi="Calibri" w:cs="Calibri"/>
        </w:rPr>
      </w:pPr>
      <w:r w:rsidRPr="007C3204">
        <w:rPr>
          <w:rFonts w:ascii="Calibri" w:hAnsi="Calibri" w:cs="Calibri"/>
        </w:rPr>
        <w:tab/>
      </w:r>
      <w:r w:rsidRPr="007C3204">
        <w:rPr>
          <w:rFonts w:ascii="Calibri" w:hAnsi="Calibri" w:cs="Calibri"/>
        </w:rPr>
        <w:tab/>
      </w:r>
      <w:bookmarkStart w:id="58" w:name="_Hlk209166755"/>
      <w:r w:rsidRPr="007C3204">
        <w:rPr>
          <w:rFonts w:ascii="Calibri" w:hAnsi="Calibri" w:cs="Calibri"/>
        </w:rPr>
        <w:t>S-1,</w:t>
      </w:r>
      <w:r w:rsidRPr="007C3204">
        <w:rPr>
          <w:rFonts w:ascii="Calibri" w:hAnsi="Calibri" w:cs="Calibri"/>
        </w:rPr>
        <w:tab/>
        <w:t>Validation Comparisons, Citizens Property Insurance Corporation Claims Data (Trade Secret Item)</w:t>
      </w:r>
      <w:bookmarkEnd w:id="58"/>
    </w:p>
    <w:p w14:paraId="25499CD7" w14:textId="77777777" w:rsidR="007C3204" w:rsidRPr="007C3204" w:rsidRDefault="007C3204" w:rsidP="001F403D">
      <w:pPr>
        <w:tabs>
          <w:tab w:val="left" w:pos="720"/>
          <w:tab w:val="left" w:pos="2520"/>
          <w:tab w:val="left" w:pos="2970"/>
        </w:tabs>
        <w:ind w:left="2970" w:hanging="3060"/>
        <w:rPr>
          <w:rFonts w:ascii="Calibri" w:hAnsi="Calibri" w:cs="Calibri"/>
        </w:rPr>
      </w:pPr>
      <w:r w:rsidRPr="007C3204">
        <w:rPr>
          <w:rFonts w:ascii="Calibri" w:hAnsi="Calibri" w:cs="Calibri"/>
        </w:rPr>
        <w:tab/>
      </w:r>
      <w:r w:rsidRPr="007C3204">
        <w:rPr>
          <w:rFonts w:ascii="Calibri" w:hAnsi="Calibri" w:cs="Calibri"/>
        </w:rPr>
        <w:tab/>
        <w:t>S-4,</w:t>
      </w:r>
      <w:r w:rsidRPr="007C3204">
        <w:rPr>
          <w:rFonts w:ascii="Calibri" w:hAnsi="Calibri" w:cs="Calibri"/>
        </w:rPr>
        <w:tab/>
        <w:t>Validation Comparisons</w:t>
      </w:r>
    </w:p>
    <w:p w14:paraId="1412B0E9" w14:textId="77777777" w:rsidR="007C3204" w:rsidRPr="007C3204" w:rsidRDefault="007C3204" w:rsidP="001F403D">
      <w:pPr>
        <w:tabs>
          <w:tab w:val="left" w:pos="720"/>
          <w:tab w:val="left" w:pos="2520"/>
          <w:tab w:val="left" w:pos="2970"/>
        </w:tabs>
        <w:ind w:left="2970" w:hanging="3060"/>
        <w:rPr>
          <w:rFonts w:ascii="Calibri" w:hAnsi="Calibri" w:cs="Calibri"/>
        </w:rPr>
      </w:pPr>
      <w:r w:rsidRPr="007C3204">
        <w:rPr>
          <w:rFonts w:ascii="Calibri" w:hAnsi="Calibri" w:cs="Calibri"/>
        </w:rPr>
        <w:tab/>
      </w:r>
      <w:r w:rsidRPr="007C3204">
        <w:rPr>
          <w:rFonts w:ascii="Calibri" w:hAnsi="Calibri" w:cs="Calibri"/>
        </w:rPr>
        <w:tab/>
        <w:t xml:space="preserve">A-1, </w:t>
      </w:r>
      <w:r w:rsidRPr="007C3204">
        <w:rPr>
          <w:rFonts w:ascii="Calibri" w:hAnsi="Calibri" w:cs="Calibri"/>
        </w:rPr>
        <w:tab/>
        <w:t>Zero Deductible Personal Residential Hurricane Loss Costs</w:t>
      </w:r>
    </w:p>
    <w:p w14:paraId="2C199517" w14:textId="77777777" w:rsidR="007C3204" w:rsidRPr="007C3204" w:rsidRDefault="007C3204" w:rsidP="001F403D">
      <w:pPr>
        <w:tabs>
          <w:tab w:val="left" w:pos="720"/>
          <w:tab w:val="left" w:pos="2520"/>
          <w:tab w:val="left" w:pos="2970"/>
        </w:tabs>
        <w:ind w:left="2970" w:hanging="3060"/>
        <w:rPr>
          <w:rFonts w:ascii="Calibri" w:hAnsi="Calibri" w:cs="Calibri"/>
        </w:rPr>
      </w:pPr>
      <w:r w:rsidRPr="007C3204">
        <w:rPr>
          <w:rFonts w:ascii="Calibri" w:hAnsi="Calibri" w:cs="Calibri"/>
        </w:rPr>
        <w:tab/>
      </w:r>
      <w:r w:rsidRPr="007C3204">
        <w:rPr>
          <w:rFonts w:ascii="Calibri" w:hAnsi="Calibri" w:cs="Calibri"/>
        </w:rPr>
        <w:tab/>
      </w:r>
      <w:r w:rsidRPr="007C3204">
        <w:rPr>
          <w:rFonts w:ascii="Calibri" w:hAnsi="Calibri" w:cs="Calibri"/>
        </w:rPr>
        <w:tab/>
        <w:t xml:space="preserve">by ZIP Code </w:t>
      </w:r>
    </w:p>
    <w:p w14:paraId="6C7960E7" w14:textId="77777777" w:rsidR="007C3204" w:rsidRPr="007C3204" w:rsidRDefault="007C3204" w:rsidP="001F403D">
      <w:pPr>
        <w:tabs>
          <w:tab w:val="left" w:pos="720"/>
          <w:tab w:val="left" w:pos="2520"/>
          <w:tab w:val="left" w:pos="2970"/>
        </w:tabs>
        <w:ind w:left="2970" w:hanging="3060"/>
        <w:rPr>
          <w:rFonts w:ascii="Calibri" w:hAnsi="Calibri" w:cs="Calibri"/>
        </w:rPr>
      </w:pPr>
      <w:r w:rsidRPr="007C3204">
        <w:rPr>
          <w:rFonts w:ascii="Calibri" w:hAnsi="Calibri" w:cs="Calibri"/>
        </w:rPr>
        <w:tab/>
      </w:r>
      <w:r w:rsidRPr="007C3204">
        <w:rPr>
          <w:rFonts w:ascii="Calibri" w:hAnsi="Calibri" w:cs="Calibri"/>
        </w:rPr>
        <w:tab/>
        <w:t>A-2,</w:t>
      </w:r>
      <w:r w:rsidRPr="007C3204">
        <w:rPr>
          <w:rFonts w:ascii="Calibri" w:hAnsi="Calibri" w:cs="Calibri"/>
        </w:rPr>
        <w:tab/>
        <w:t xml:space="preserve">Model Base Hurricane Set Statewide Hurricane Losses </w:t>
      </w:r>
    </w:p>
    <w:p w14:paraId="07877E0D" w14:textId="77777777" w:rsidR="007C3204" w:rsidRPr="007C3204" w:rsidRDefault="007C3204" w:rsidP="001F403D">
      <w:pPr>
        <w:tabs>
          <w:tab w:val="left" w:pos="720"/>
          <w:tab w:val="left" w:pos="2520"/>
          <w:tab w:val="left" w:pos="2970"/>
        </w:tabs>
        <w:ind w:left="2970" w:hanging="3060"/>
        <w:rPr>
          <w:rFonts w:ascii="Calibri" w:hAnsi="Calibri" w:cs="Calibri"/>
          <w:iCs/>
          <w:bdr w:val="single" w:sz="4" w:space="0" w:color="auto"/>
          <w:shd w:val="clear" w:color="auto" w:fill="E2EFD9"/>
        </w:rPr>
      </w:pPr>
      <w:r w:rsidRPr="007C3204">
        <w:rPr>
          <w:rFonts w:ascii="Calibri" w:hAnsi="Calibri" w:cs="Calibri"/>
        </w:rPr>
        <w:tab/>
      </w:r>
      <w:r w:rsidRPr="007C3204">
        <w:rPr>
          <w:rFonts w:ascii="Calibri" w:hAnsi="Calibri" w:cs="Calibri"/>
        </w:rPr>
        <w:tab/>
        <w:t>A-3,</w:t>
      </w:r>
      <w:r w:rsidRPr="007C3204">
        <w:rPr>
          <w:rFonts w:ascii="Calibri" w:hAnsi="Calibri" w:cs="Calibri"/>
        </w:rPr>
        <w:tab/>
        <w:t xml:space="preserve">Hurricane Losses </w:t>
      </w:r>
    </w:p>
    <w:p w14:paraId="73FB5D36" w14:textId="77777777" w:rsidR="007C3204" w:rsidRPr="007C3204" w:rsidRDefault="007C3204" w:rsidP="007C3204">
      <w:pPr>
        <w:tabs>
          <w:tab w:val="left" w:pos="-1440"/>
          <w:tab w:val="left" w:pos="-720"/>
          <w:tab w:val="left" w:pos="0"/>
          <w:tab w:val="left" w:pos="720"/>
          <w:tab w:val="left" w:pos="1440"/>
          <w:tab w:val="left" w:pos="2520"/>
          <w:tab w:val="left" w:pos="2880"/>
          <w:tab w:val="left" w:pos="3600"/>
          <w:tab w:val="left" w:pos="4320"/>
          <w:tab w:val="left" w:pos="5040"/>
          <w:tab w:val="left" w:pos="5760"/>
          <w:tab w:val="left" w:pos="6480"/>
          <w:tab w:val="left" w:pos="7200"/>
          <w:tab w:val="left" w:pos="7920"/>
        </w:tabs>
        <w:rPr>
          <w:rFonts w:ascii="Calibri" w:hAnsi="Calibri" w:cs="Calibri"/>
          <w:b/>
        </w:rPr>
      </w:pPr>
      <w:r w:rsidRPr="007C3204">
        <w:rPr>
          <w:rFonts w:ascii="Calibri" w:hAnsi="Calibri" w:cs="Calibri"/>
          <w:b/>
        </w:rPr>
        <w:tab/>
      </w:r>
      <w:r w:rsidRPr="007C3204">
        <w:rPr>
          <w:rFonts w:ascii="Calibri" w:hAnsi="Calibri" w:cs="Calibri"/>
          <w:b/>
        </w:rPr>
        <w:tab/>
      </w:r>
      <w:r w:rsidRPr="007C3204">
        <w:rPr>
          <w:rFonts w:ascii="Calibri" w:hAnsi="Calibri" w:cs="Calibri"/>
          <w:b/>
        </w:rPr>
        <w:tab/>
      </w:r>
    </w:p>
    <w:p w14:paraId="0D33CC11" w14:textId="77777777" w:rsidR="007C3204" w:rsidRPr="007C3204" w:rsidRDefault="007C3204" w:rsidP="007C32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rPr>
      </w:pPr>
      <w:r w:rsidRPr="007C3204">
        <w:rPr>
          <w:rFonts w:ascii="Calibri" w:hAnsi="Calibri" w:cs="Calibri"/>
          <w:b/>
        </w:rPr>
        <w:t>Disclosures</w:t>
      </w:r>
    </w:p>
    <w:p w14:paraId="17286DF0" w14:textId="77777777" w:rsidR="007C3204" w:rsidRPr="007C3204" w:rsidRDefault="007C3204" w:rsidP="007C32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cs="Calibri"/>
          <w:b/>
          <w:color w:val="0000FF"/>
        </w:rPr>
      </w:pPr>
    </w:p>
    <w:p w14:paraId="050E47CA" w14:textId="77777777" w:rsidR="007C3204" w:rsidRPr="007C3204" w:rsidRDefault="007C3204" w:rsidP="007C3204">
      <w:pPr>
        <w:numPr>
          <w:ilvl w:val="0"/>
          <w:numId w:val="148"/>
        </w:numPr>
        <w:tabs>
          <w:tab w:val="left" w:pos="-1440"/>
          <w:tab w:val="num" w:pos="-1080"/>
        </w:tabs>
        <w:ind w:left="360"/>
        <w:rPr>
          <w:rFonts w:ascii="Calibri" w:hAnsi="Calibri" w:cs="Calibri"/>
          <w:i/>
          <w:iCs/>
        </w:rPr>
      </w:pPr>
      <w:r w:rsidRPr="007C3204">
        <w:rPr>
          <w:rFonts w:ascii="Calibri" w:hAnsi="Calibri" w:cs="Calibri"/>
        </w:rPr>
        <w:t xml:space="preserve">Describe the nature and results of the analyses performed to validate the hurricane loss projections generated for personal and commercial residential hurricane losses separately. Include analyses for the 2017, 2018, and 2022 hurricane seasons, and for Hurricane Helene (2024) and Hurricane Milton (2024) to the extent data from Hurricane Helene (2024) and Hurricane Milton (2024) are available. </w:t>
      </w:r>
    </w:p>
    <w:p w14:paraId="0FE4BB52" w14:textId="77777777" w:rsidR="007C3204" w:rsidRPr="007C3204" w:rsidRDefault="007C3204" w:rsidP="007C3204">
      <w:pPr>
        <w:tabs>
          <w:tab w:val="left" w:pos="-1440"/>
          <w:tab w:val="left" w:pos="360"/>
        </w:tabs>
        <w:rPr>
          <w:rFonts w:ascii="Calibri" w:hAnsi="Calibri" w:cs="Calibri"/>
        </w:rPr>
      </w:pPr>
    </w:p>
    <w:p w14:paraId="54F2EF56" w14:textId="77777777" w:rsidR="007C3204" w:rsidRPr="007C3204" w:rsidRDefault="007C3204" w:rsidP="007C3204">
      <w:pPr>
        <w:numPr>
          <w:ilvl w:val="0"/>
          <w:numId w:val="148"/>
        </w:numPr>
        <w:tabs>
          <w:tab w:val="left" w:pos="-1440"/>
          <w:tab w:val="num" w:pos="-360"/>
        </w:tabs>
        <w:ind w:left="360"/>
        <w:rPr>
          <w:rFonts w:ascii="Calibri" w:hAnsi="Calibri" w:cs="Calibri"/>
        </w:rPr>
      </w:pPr>
      <w:r w:rsidRPr="007C3204">
        <w:rPr>
          <w:rFonts w:ascii="Calibri" w:hAnsi="Calibri" w:cs="Calibri"/>
        </w:rPr>
        <w:t>Provide completed Form S-1 in a Submission appendix if not considered as Trade Secret. Provide a hyperlink here to the location of the form.</w:t>
      </w:r>
    </w:p>
    <w:p w14:paraId="06D49914" w14:textId="77777777" w:rsidR="007C3204" w:rsidRPr="007C3204" w:rsidRDefault="007C3204" w:rsidP="007C3204">
      <w:pPr>
        <w:tabs>
          <w:tab w:val="left" w:pos="-1440"/>
        </w:tabs>
        <w:ind w:left="360"/>
        <w:rPr>
          <w:rFonts w:ascii="Calibri" w:hAnsi="Calibri" w:cs="Calibri"/>
        </w:rPr>
      </w:pPr>
    </w:p>
    <w:p w14:paraId="250137C9" w14:textId="400D5FC0" w:rsidR="007C3204" w:rsidRPr="007C3204" w:rsidRDefault="007C3204" w:rsidP="007C3204">
      <w:pPr>
        <w:tabs>
          <w:tab w:val="left" w:pos="-1440"/>
        </w:tabs>
        <w:ind w:left="360" w:hanging="360"/>
        <w:rPr>
          <w:rFonts w:ascii="Calibri" w:hAnsi="Calibri" w:cs="Calibri"/>
        </w:rPr>
      </w:pPr>
      <w:r w:rsidRPr="007C3204">
        <w:rPr>
          <w:rFonts w:ascii="Calibri" w:hAnsi="Calibri" w:cs="Calibri"/>
        </w:rPr>
        <w:t xml:space="preserve">3. </w:t>
      </w:r>
      <w:r>
        <w:rPr>
          <w:rFonts w:ascii="Calibri" w:hAnsi="Calibri" w:cs="Calibri"/>
        </w:rPr>
        <w:tab/>
      </w:r>
      <w:r w:rsidRPr="007C3204">
        <w:rPr>
          <w:rFonts w:ascii="Calibri" w:hAnsi="Calibri" w:cs="Calibri"/>
        </w:rPr>
        <w:t xml:space="preserve">Provide completed Form S-4 in a Submission appendix. Provide a hyperlink here to the location of the form. </w:t>
      </w:r>
    </w:p>
    <w:p w14:paraId="06453BF4" w14:textId="77777777" w:rsidR="0029546A" w:rsidRPr="007C3204" w:rsidRDefault="0029546A" w:rsidP="007C3204">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rPr>
      </w:pPr>
    </w:p>
    <w:p w14:paraId="51F90C57" w14:textId="77777777" w:rsidR="007C3204" w:rsidRPr="007C3204" w:rsidRDefault="007C3204" w:rsidP="007C3204">
      <w:pPr>
        <w:tabs>
          <w:tab w:val="left" w:pos="1800"/>
        </w:tabs>
        <w:rPr>
          <w:rFonts w:ascii="Calibri" w:hAnsi="Calibri" w:cs="Calibri"/>
          <w:b/>
        </w:rPr>
      </w:pPr>
      <w:r w:rsidRPr="007C3204">
        <w:rPr>
          <w:rFonts w:ascii="Calibri" w:hAnsi="Calibri" w:cs="Calibri"/>
          <w:b/>
        </w:rPr>
        <w:t>Audit</w:t>
      </w:r>
    </w:p>
    <w:p w14:paraId="5A5B571F" w14:textId="77777777" w:rsidR="007C3204" w:rsidRPr="007C3204" w:rsidRDefault="007C3204" w:rsidP="007C3204">
      <w:pPr>
        <w:tabs>
          <w:tab w:val="left" w:pos="1800"/>
        </w:tabs>
        <w:rPr>
          <w:rFonts w:ascii="Calibri" w:hAnsi="Calibri" w:cs="Calibri"/>
          <w:b/>
        </w:rPr>
      </w:pPr>
    </w:p>
    <w:p w14:paraId="7D2A2137" w14:textId="77777777" w:rsidR="007C3204" w:rsidRPr="007C3204" w:rsidRDefault="007C3204" w:rsidP="007C3204">
      <w:pPr>
        <w:rPr>
          <w:rFonts w:ascii="Calibri" w:hAnsi="Calibri" w:cs="Calibri"/>
          <w:b/>
          <w:noProof/>
          <w:sz w:val="20"/>
        </w:rPr>
      </w:pPr>
      <w:r w:rsidRPr="007C3204">
        <w:rPr>
          <w:rFonts w:ascii="Calibri" w:hAnsi="Calibri" w:cs="Calibri"/>
        </w:rPr>
        <w:t>1. Trade Secret Form S-1 will be reviewed.</w:t>
      </w:r>
    </w:p>
    <w:p w14:paraId="54493CD5" w14:textId="5B918534" w:rsidR="007C3204" w:rsidRPr="007C3204" w:rsidRDefault="007C3204" w:rsidP="0029546A">
      <w:pPr>
        <w:tabs>
          <w:tab w:val="left" w:pos="720"/>
        </w:tabs>
        <w:rPr>
          <w:rFonts w:ascii="Calibri" w:hAnsi="Calibri" w:cs="Calibri"/>
          <w:b/>
          <w:sz w:val="28"/>
        </w:rPr>
      </w:pPr>
      <w:r>
        <w:rPr>
          <w:rFonts w:ascii="Calibri" w:hAnsi="Calibri" w:cs="Calibri"/>
          <w:b/>
          <w:sz w:val="28"/>
        </w:rPr>
        <w:br w:type="page"/>
      </w:r>
      <w:r w:rsidRPr="007C3204">
        <w:rPr>
          <w:rFonts w:ascii="Calibri" w:hAnsi="Calibri" w:cs="Calibri"/>
          <w:b/>
          <w:noProof/>
          <w:sz w:val="20"/>
        </w:rPr>
        <w:lastRenderedPageBreak/>
        <mc:AlternateContent>
          <mc:Choice Requires="wps">
            <w:drawing>
              <wp:anchor distT="0" distB="0" distL="114300" distR="114300" simplePos="0" relativeHeight="251701248" behindDoc="1" locked="0" layoutInCell="1" allowOverlap="1" wp14:anchorId="053D3B52" wp14:editId="191962D4">
                <wp:simplePos x="0" y="0"/>
                <wp:positionH relativeFrom="column">
                  <wp:posOffset>-143123</wp:posOffset>
                </wp:positionH>
                <wp:positionV relativeFrom="paragraph">
                  <wp:posOffset>-121257</wp:posOffset>
                </wp:positionV>
                <wp:extent cx="6438900" cy="1216549"/>
                <wp:effectExtent l="0" t="0" r="95250" b="98425"/>
                <wp:wrapNone/>
                <wp:docPr id="14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21654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8C3EF" id="Rectangle 94" o:spid="_x0000_s1026" style="position:absolute;margin-left:-11.25pt;margin-top:-9.55pt;width:507pt;height:95.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" fillcolor="#eaeaea" strokeweight="1pt">
                <v:shadow on="t" offset="6pt,6pt"/>
              </v:rect>
            </w:pict>
          </mc:Fallback>
        </mc:AlternateContent>
      </w:r>
      <w:r w:rsidRPr="007C3204">
        <w:rPr>
          <w:rFonts w:ascii="Calibri" w:hAnsi="Calibri" w:cs="Calibri"/>
          <w:b/>
          <w:sz w:val="28"/>
        </w:rPr>
        <w:t>S-6</w:t>
      </w:r>
      <w:r w:rsidRPr="007C3204">
        <w:rPr>
          <w:rFonts w:ascii="Calibri" w:hAnsi="Calibri" w:cs="Calibri"/>
          <w:b/>
          <w:sz w:val="28"/>
        </w:rPr>
        <w:tab/>
        <w:t>Comparison of Projected Hurricane Loss Costs</w:t>
      </w:r>
    </w:p>
    <w:p w14:paraId="18AF88FB" w14:textId="77777777" w:rsidR="007C3204" w:rsidRPr="007C3204" w:rsidRDefault="007C3204" w:rsidP="007C32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rPr>
      </w:pPr>
    </w:p>
    <w:p w14:paraId="2126B13E"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Calibri" w:hAnsi="Calibri" w:cs="Calibri"/>
          <w:b/>
          <w:i/>
        </w:rPr>
      </w:pPr>
      <w:r w:rsidRPr="007C3204">
        <w:rPr>
          <w:rFonts w:ascii="Calibri" w:hAnsi="Calibri" w:cs="Calibri"/>
          <w:b/>
          <w:i/>
        </w:rPr>
        <w:t>The difference, due to uncertainty, between historical and modeled annual average statewide hurricane loss costs shall be reasonable, given the body of data, by established statistical expectations and norms.</w:t>
      </w:r>
    </w:p>
    <w:p w14:paraId="646A69DE"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Calibri" w:hAnsi="Calibri" w:cs="Calibri"/>
          <w:b/>
          <w:i/>
          <w:color w:val="0000FF"/>
        </w:rPr>
      </w:pPr>
    </w:p>
    <w:p w14:paraId="616C5B63" w14:textId="77777777" w:rsidR="007C3204" w:rsidRPr="007C3204" w:rsidRDefault="007C3204" w:rsidP="007C32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color w:val="0000FF"/>
        </w:rPr>
      </w:pPr>
    </w:p>
    <w:p w14:paraId="14FADAD4" w14:textId="77777777" w:rsidR="007C3204" w:rsidRPr="007C3204" w:rsidRDefault="007C3204" w:rsidP="007C3204">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1800" w:hanging="1080"/>
        <w:rPr>
          <w:rFonts w:ascii="Calibri" w:hAnsi="Calibri" w:cs="Calibri"/>
          <w:bCs/>
        </w:rPr>
      </w:pPr>
      <w:r w:rsidRPr="007C3204">
        <w:rPr>
          <w:rFonts w:ascii="Calibri" w:hAnsi="Calibri" w:cs="Calibri"/>
          <w:bCs/>
        </w:rPr>
        <w:t>Purpose:</w:t>
      </w:r>
      <w:r w:rsidRPr="007C3204">
        <w:rPr>
          <w:rFonts w:ascii="Calibri" w:hAnsi="Calibri" w:cs="Calibri"/>
          <w:bCs/>
        </w:rPr>
        <w:tab/>
        <w:t>The differences between historical and modeled annual average statewide hurricane loss costs are to be plausible from a statistical perspective.</w:t>
      </w:r>
    </w:p>
    <w:p w14:paraId="76A9C623" w14:textId="77777777" w:rsidR="007C3204" w:rsidRPr="007C3204" w:rsidRDefault="007C3204" w:rsidP="007C3204">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1800" w:hanging="1080"/>
        <w:rPr>
          <w:rFonts w:ascii="Calibri" w:hAnsi="Calibri" w:cs="Calibri"/>
          <w:bCs/>
        </w:rPr>
      </w:pPr>
    </w:p>
    <w:p w14:paraId="6A2325B9" w14:textId="77777777" w:rsidR="007C3204" w:rsidRPr="007C3204" w:rsidRDefault="007C3204" w:rsidP="001F403D">
      <w:pPr>
        <w:tabs>
          <w:tab w:val="left" w:pos="-1440"/>
          <w:tab w:val="left" w:pos="-720"/>
          <w:tab w:val="left" w:pos="0"/>
          <w:tab w:val="left" w:pos="1440"/>
          <w:tab w:val="left" w:pos="2160"/>
          <w:tab w:val="left" w:pos="2520"/>
          <w:tab w:val="left" w:pos="2880"/>
          <w:tab w:val="left" w:pos="2970"/>
          <w:tab w:val="left" w:pos="3600"/>
          <w:tab w:val="left" w:pos="4320"/>
          <w:tab w:val="left" w:pos="5040"/>
          <w:tab w:val="left" w:pos="5760"/>
          <w:tab w:val="left" w:pos="6480"/>
          <w:tab w:val="left" w:pos="7200"/>
          <w:tab w:val="left" w:pos="7920"/>
        </w:tabs>
        <w:ind w:left="3060" w:hanging="2340"/>
        <w:rPr>
          <w:rFonts w:ascii="Calibri" w:hAnsi="Calibri" w:cs="Calibri"/>
          <w:bCs/>
        </w:rPr>
      </w:pPr>
      <w:r w:rsidRPr="007C3204">
        <w:rPr>
          <w:rFonts w:ascii="Calibri" w:hAnsi="Calibri" w:cs="Calibri"/>
          <w:bCs/>
        </w:rPr>
        <w:t>Relevant Forms:</w:t>
      </w:r>
      <w:r w:rsidRPr="007C3204">
        <w:rPr>
          <w:rFonts w:ascii="Calibri" w:hAnsi="Calibri" w:cs="Calibri"/>
          <w:bCs/>
        </w:rPr>
        <w:tab/>
        <w:t>G-3,</w:t>
      </w:r>
      <w:r w:rsidRPr="007C3204">
        <w:rPr>
          <w:rFonts w:ascii="Calibri" w:hAnsi="Calibri" w:cs="Calibri"/>
          <w:bCs/>
        </w:rPr>
        <w:tab/>
        <w:t>Statistical Hurricane Standards Expert Certification</w:t>
      </w:r>
    </w:p>
    <w:p w14:paraId="616B1188" w14:textId="77777777" w:rsidR="007C3204" w:rsidRPr="007C3204" w:rsidRDefault="007C3204" w:rsidP="001F403D">
      <w:pPr>
        <w:tabs>
          <w:tab w:val="left" w:pos="-1440"/>
          <w:tab w:val="left" w:pos="-720"/>
          <w:tab w:val="left" w:pos="0"/>
          <w:tab w:val="left" w:pos="1440"/>
          <w:tab w:val="left" w:pos="2160"/>
          <w:tab w:val="left" w:pos="2520"/>
          <w:tab w:val="left" w:pos="2880"/>
          <w:tab w:val="left" w:pos="2970"/>
          <w:tab w:val="left" w:pos="3600"/>
          <w:tab w:val="left" w:pos="4320"/>
          <w:tab w:val="left" w:pos="5040"/>
          <w:tab w:val="left" w:pos="5760"/>
          <w:tab w:val="left" w:pos="6480"/>
          <w:tab w:val="left" w:pos="7200"/>
          <w:tab w:val="left" w:pos="7920"/>
        </w:tabs>
        <w:ind w:left="3060" w:hanging="2340"/>
        <w:rPr>
          <w:rFonts w:ascii="Calibri" w:hAnsi="Calibri" w:cs="Calibri"/>
          <w:bCs/>
        </w:rPr>
      </w:pPr>
      <w:r w:rsidRPr="007C3204">
        <w:rPr>
          <w:rFonts w:ascii="Calibri" w:hAnsi="Calibri" w:cs="Calibri"/>
          <w:bCs/>
        </w:rPr>
        <w:tab/>
      </w:r>
      <w:r w:rsidRPr="007C3204">
        <w:rPr>
          <w:rFonts w:ascii="Calibri" w:hAnsi="Calibri" w:cs="Calibri"/>
          <w:bCs/>
        </w:rPr>
        <w:tab/>
      </w:r>
      <w:r w:rsidRPr="007C3204">
        <w:rPr>
          <w:rFonts w:ascii="Calibri" w:hAnsi="Calibri" w:cs="Calibri"/>
          <w:bCs/>
        </w:rPr>
        <w:tab/>
        <w:t>S-5,</w:t>
      </w:r>
      <w:r w:rsidRPr="007C3204">
        <w:rPr>
          <w:rFonts w:ascii="Calibri" w:hAnsi="Calibri" w:cs="Calibri"/>
          <w:bCs/>
        </w:rPr>
        <w:tab/>
        <w:t>Average Annual Zero Deductible Statewide Hurricane Loss Costs</w:t>
      </w:r>
      <w:r w:rsidRPr="007C3204">
        <w:rPr>
          <w:rFonts w:ascii="Calibri" w:hAnsi="Calibri" w:cs="Calibri"/>
          <w:bCs/>
        </w:rPr>
        <w:tab/>
      </w:r>
    </w:p>
    <w:p w14:paraId="638C7AC0" w14:textId="77777777" w:rsidR="007C3204" w:rsidRPr="007C3204" w:rsidRDefault="007C3204" w:rsidP="001F403D">
      <w:pPr>
        <w:tabs>
          <w:tab w:val="left" w:pos="-1440"/>
          <w:tab w:val="left" w:pos="-720"/>
          <w:tab w:val="left" w:pos="0"/>
          <w:tab w:val="left" w:pos="1440"/>
          <w:tab w:val="left" w:pos="2160"/>
          <w:tab w:val="left" w:pos="2520"/>
          <w:tab w:val="left" w:pos="2880"/>
          <w:tab w:val="left" w:pos="2970"/>
          <w:tab w:val="left" w:pos="3600"/>
          <w:tab w:val="left" w:pos="4320"/>
          <w:tab w:val="left" w:pos="5040"/>
          <w:tab w:val="left" w:pos="5760"/>
          <w:tab w:val="left" w:pos="6480"/>
          <w:tab w:val="left" w:pos="7200"/>
          <w:tab w:val="left" w:pos="7920"/>
        </w:tabs>
        <w:ind w:left="3060" w:hanging="2340"/>
        <w:rPr>
          <w:rFonts w:ascii="Calibri" w:hAnsi="Calibri" w:cs="Calibri"/>
          <w:bCs/>
        </w:rPr>
      </w:pPr>
      <w:r w:rsidRPr="007C3204">
        <w:rPr>
          <w:rFonts w:ascii="Calibri" w:hAnsi="Calibri" w:cs="Calibri"/>
          <w:bCs/>
        </w:rPr>
        <w:tab/>
      </w:r>
      <w:r w:rsidRPr="007C3204">
        <w:rPr>
          <w:rFonts w:ascii="Calibri" w:hAnsi="Calibri" w:cs="Calibri"/>
          <w:bCs/>
        </w:rPr>
        <w:tab/>
      </w:r>
      <w:r w:rsidRPr="007C3204">
        <w:rPr>
          <w:rFonts w:ascii="Calibri" w:hAnsi="Calibri" w:cs="Calibri"/>
          <w:bCs/>
        </w:rPr>
        <w:tab/>
        <w:t>A-2,</w:t>
      </w:r>
      <w:r w:rsidRPr="007C3204">
        <w:rPr>
          <w:rFonts w:ascii="Calibri" w:hAnsi="Calibri" w:cs="Calibri"/>
          <w:bCs/>
        </w:rPr>
        <w:tab/>
        <w:t>Model Base Hurricane Set Statewide Hurricane Losses</w:t>
      </w:r>
    </w:p>
    <w:p w14:paraId="1F4E0A9E" w14:textId="77777777" w:rsidR="007C3204" w:rsidRPr="007C3204" w:rsidRDefault="007C3204" w:rsidP="001F403D">
      <w:pPr>
        <w:tabs>
          <w:tab w:val="left" w:pos="-1440"/>
          <w:tab w:val="left" w:pos="-720"/>
          <w:tab w:val="left" w:pos="0"/>
          <w:tab w:val="left" w:pos="1440"/>
          <w:tab w:val="left" w:pos="2160"/>
          <w:tab w:val="left" w:pos="2520"/>
          <w:tab w:val="left" w:pos="2880"/>
          <w:tab w:val="left" w:pos="2970"/>
          <w:tab w:val="left" w:pos="3600"/>
          <w:tab w:val="left" w:pos="4320"/>
          <w:tab w:val="left" w:pos="5040"/>
          <w:tab w:val="left" w:pos="5760"/>
          <w:tab w:val="left" w:pos="6480"/>
          <w:tab w:val="left" w:pos="7200"/>
          <w:tab w:val="left" w:pos="7920"/>
        </w:tabs>
        <w:ind w:left="3060" w:hanging="2340"/>
        <w:rPr>
          <w:rFonts w:ascii="Calibri" w:hAnsi="Calibri" w:cs="Calibri"/>
          <w:iCs/>
          <w:bdr w:val="single" w:sz="4" w:space="0" w:color="auto"/>
          <w:shd w:val="clear" w:color="auto" w:fill="E2EFD9"/>
        </w:rPr>
      </w:pPr>
      <w:r w:rsidRPr="007C3204">
        <w:rPr>
          <w:rFonts w:ascii="Calibri" w:hAnsi="Calibri" w:cs="Calibri"/>
          <w:bCs/>
        </w:rPr>
        <w:tab/>
      </w:r>
      <w:r w:rsidRPr="007C3204">
        <w:rPr>
          <w:rFonts w:ascii="Calibri" w:hAnsi="Calibri" w:cs="Calibri"/>
          <w:bCs/>
        </w:rPr>
        <w:tab/>
      </w:r>
      <w:r w:rsidRPr="007C3204">
        <w:rPr>
          <w:rFonts w:ascii="Calibri" w:hAnsi="Calibri" w:cs="Calibri"/>
          <w:bCs/>
        </w:rPr>
        <w:tab/>
        <w:t>A-3,</w:t>
      </w:r>
      <w:r w:rsidRPr="007C3204">
        <w:rPr>
          <w:rFonts w:ascii="Calibri" w:hAnsi="Calibri" w:cs="Calibri"/>
          <w:bCs/>
        </w:rPr>
        <w:tab/>
        <w:t xml:space="preserve">Hurricane Losses </w:t>
      </w:r>
    </w:p>
    <w:p w14:paraId="0FFA1456" w14:textId="77777777" w:rsidR="007C3204" w:rsidRPr="007C3204" w:rsidRDefault="007C3204" w:rsidP="007C3204">
      <w:pPr>
        <w:tabs>
          <w:tab w:val="left" w:pos="-1440"/>
          <w:tab w:val="left" w:pos="-720"/>
          <w:tab w:val="left" w:pos="0"/>
          <w:tab w:val="left" w:pos="1440"/>
          <w:tab w:val="left" w:pos="1800"/>
          <w:tab w:val="left" w:pos="2160"/>
          <w:tab w:val="left" w:pos="2520"/>
          <w:tab w:val="left" w:pos="2880"/>
          <w:tab w:val="left" w:pos="3060"/>
          <w:tab w:val="left" w:pos="3600"/>
          <w:tab w:val="left" w:pos="4320"/>
          <w:tab w:val="left" w:pos="5040"/>
          <w:tab w:val="left" w:pos="5760"/>
          <w:tab w:val="left" w:pos="6480"/>
          <w:tab w:val="left" w:pos="7200"/>
          <w:tab w:val="left" w:pos="7920"/>
        </w:tabs>
        <w:ind w:left="4860" w:hanging="2340"/>
        <w:rPr>
          <w:rFonts w:ascii="Calibri" w:hAnsi="Calibri" w:cs="Calibri"/>
          <w:b/>
          <w:color w:val="0000FF"/>
        </w:rPr>
      </w:pPr>
    </w:p>
    <w:p w14:paraId="07EADEEB" w14:textId="77777777" w:rsidR="007C3204" w:rsidRPr="007C3204" w:rsidRDefault="007C3204" w:rsidP="007C32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rPr>
      </w:pPr>
      <w:r w:rsidRPr="007C3204">
        <w:rPr>
          <w:rFonts w:ascii="Calibri" w:hAnsi="Calibri" w:cs="Calibri"/>
          <w:b/>
        </w:rPr>
        <w:t>Disclosures</w:t>
      </w:r>
    </w:p>
    <w:p w14:paraId="58768F46"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cs="Calibri"/>
        </w:rPr>
      </w:pPr>
    </w:p>
    <w:p w14:paraId="57634938" w14:textId="77777777" w:rsidR="007C3204" w:rsidRPr="007C3204" w:rsidRDefault="007C3204" w:rsidP="007C3204">
      <w:pPr>
        <w:numPr>
          <w:ilvl w:val="0"/>
          <w:numId w:val="149"/>
        </w:numPr>
        <w:tabs>
          <w:tab w:val="num" w:pos="-2520"/>
          <w:tab w:val="left" w:pos="-1440"/>
        </w:tabs>
        <w:rPr>
          <w:rFonts w:ascii="Calibri" w:hAnsi="Calibri" w:cs="Calibri"/>
        </w:rPr>
      </w:pPr>
      <w:r w:rsidRPr="007C3204">
        <w:rPr>
          <w:rFonts w:ascii="Calibri" w:hAnsi="Calibri" w:cs="Calibri"/>
        </w:rPr>
        <w:t xml:space="preserve">Describe the nature and results of the tests performed to validate the expected hurricane loss projections generated. If a set of simulated hurricanes or simulation trials was used to determine these hurricane loss projections, specify the convergence tests that were used and the results. Specify the number of hurricanes or trials that were used. </w:t>
      </w:r>
    </w:p>
    <w:p w14:paraId="16FCCC8D" w14:textId="77777777" w:rsidR="007C3204" w:rsidRPr="007C3204" w:rsidRDefault="007C3204" w:rsidP="007C3204">
      <w:pPr>
        <w:tabs>
          <w:tab w:val="left" w:pos="-1440"/>
        </w:tabs>
        <w:ind w:left="720"/>
        <w:rPr>
          <w:rFonts w:ascii="Calibri" w:hAnsi="Calibri" w:cs="Calibri"/>
        </w:rPr>
      </w:pPr>
    </w:p>
    <w:p w14:paraId="7B400394" w14:textId="77777777" w:rsidR="007C3204" w:rsidRPr="007C3204" w:rsidRDefault="007C3204" w:rsidP="007C3204">
      <w:pPr>
        <w:numPr>
          <w:ilvl w:val="0"/>
          <w:numId w:val="149"/>
        </w:numPr>
        <w:tabs>
          <w:tab w:val="left" w:pos="-1440"/>
          <w:tab w:val="num" w:pos="-1080"/>
        </w:tabs>
        <w:rPr>
          <w:rFonts w:ascii="Calibri" w:hAnsi="Calibri" w:cs="Calibri"/>
        </w:rPr>
      </w:pPr>
      <w:r w:rsidRPr="007C3204">
        <w:rPr>
          <w:rFonts w:ascii="Calibri" w:hAnsi="Calibri" w:cs="Calibri"/>
        </w:rPr>
        <w:t xml:space="preserve">Identify and justify differences, if any, in how the hurricane model produces hurricane loss costs for specific historical events versus hurricane loss costs for events in the stochastic hurricane set.  </w:t>
      </w:r>
    </w:p>
    <w:p w14:paraId="61D6341B" w14:textId="77777777" w:rsidR="007C3204" w:rsidRPr="007C3204" w:rsidRDefault="007C3204" w:rsidP="007C3204">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rPr>
      </w:pPr>
    </w:p>
    <w:p w14:paraId="7199ED03" w14:textId="77777777" w:rsidR="007C3204" w:rsidRPr="007C3204" w:rsidRDefault="007C3204" w:rsidP="007C3204">
      <w:pPr>
        <w:numPr>
          <w:ilvl w:val="0"/>
          <w:numId w:val="149"/>
        </w:numPr>
        <w:tabs>
          <w:tab w:val="left" w:pos="-1440"/>
          <w:tab w:val="left" w:pos="-720"/>
          <w:tab w:val="num" w:pos="-360"/>
          <w:tab w:val="left" w:pos="0"/>
          <w:tab w:val="left" w:pos="2160"/>
          <w:tab w:val="left" w:pos="2880"/>
          <w:tab w:val="left" w:pos="3600"/>
          <w:tab w:val="left" w:pos="4320"/>
          <w:tab w:val="left" w:pos="5040"/>
          <w:tab w:val="left" w:pos="5760"/>
          <w:tab w:val="left" w:pos="6480"/>
          <w:tab w:val="left" w:pos="7200"/>
          <w:tab w:val="left" w:pos="7920"/>
        </w:tabs>
        <w:rPr>
          <w:rFonts w:ascii="Calibri" w:hAnsi="Calibri" w:cs="Calibri"/>
        </w:rPr>
      </w:pPr>
      <w:r w:rsidRPr="007C3204">
        <w:rPr>
          <w:rFonts w:ascii="Calibri" w:hAnsi="Calibri" w:cs="Calibri"/>
        </w:rPr>
        <w:t xml:space="preserve">Provide completed Form S-5 in a Submission appendix. Provide a hyperlink here to the location of the form. </w:t>
      </w:r>
    </w:p>
    <w:p w14:paraId="392679EF" w14:textId="77777777" w:rsidR="007C3204" w:rsidRPr="007C3204" w:rsidRDefault="007C3204" w:rsidP="007C3204">
      <w:pPr>
        <w:tabs>
          <w:tab w:val="left" w:pos="-2160"/>
        </w:tabs>
        <w:rPr>
          <w:rFonts w:ascii="Calibri" w:hAnsi="Calibri" w:cs="Calibri"/>
          <w:color w:val="FF0000"/>
          <w:sz w:val="22"/>
          <w:szCs w:val="22"/>
        </w:rPr>
      </w:pPr>
    </w:p>
    <w:p w14:paraId="1420AAC1" w14:textId="77777777" w:rsidR="007C3204" w:rsidRPr="007C3204" w:rsidRDefault="007C3204" w:rsidP="007C3204">
      <w:pPr>
        <w:tabs>
          <w:tab w:val="num" w:pos="1080"/>
        </w:tabs>
        <w:rPr>
          <w:rFonts w:ascii="Calibri" w:hAnsi="Calibri" w:cs="Calibri"/>
        </w:rPr>
      </w:pPr>
    </w:p>
    <w:p w14:paraId="44437B4A" w14:textId="77777777" w:rsidR="007C3204" w:rsidRPr="007C3204" w:rsidRDefault="007C3204" w:rsidP="007C3204">
      <w:pPr>
        <w:rPr>
          <w:rFonts w:ascii="Calibri" w:hAnsi="Calibri" w:cs="Calibri"/>
        </w:rPr>
      </w:pPr>
      <w:r w:rsidRPr="007C3204">
        <w:rPr>
          <w:rFonts w:ascii="Calibri" w:hAnsi="Calibri" w:cs="Calibri"/>
          <w:b/>
          <w:bCs/>
          <w:sz w:val="28"/>
        </w:rPr>
        <w:br w:type="page"/>
      </w:r>
    </w:p>
    <w:p w14:paraId="6BDDA32B" w14:textId="77777777" w:rsidR="007C3204" w:rsidRPr="007C3204" w:rsidRDefault="007C3204" w:rsidP="007C3204">
      <w:pPr>
        <w:jc w:val="center"/>
        <w:rPr>
          <w:rFonts w:ascii="Calibri" w:hAnsi="Calibri" w:cs="Calibri"/>
          <w:b/>
          <w:sz w:val="28"/>
          <w:szCs w:val="28"/>
        </w:rPr>
      </w:pPr>
      <w:r w:rsidRPr="007C3204">
        <w:rPr>
          <w:rFonts w:ascii="Calibri" w:hAnsi="Calibri" w:cs="Calibri"/>
          <w:noProof/>
        </w:rPr>
        <w:lastRenderedPageBreak/>
        <mc:AlternateContent>
          <mc:Choice Requires="wps">
            <w:drawing>
              <wp:anchor distT="0" distB="0" distL="114300" distR="114300" simplePos="0" relativeHeight="251706368" behindDoc="1" locked="0" layoutInCell="1" allowOverlap="1" wp14:anchorId="7DF10EAB" wp14:editId="23CCA40B">
                <wp:simplePos x="0" y="0"/>
                <wp:positionH relativeFrom="margin">
                  <wp:posOffset>-238539</wp:posOffset>
                </wp:positionH>
                <wp:positionV relativeFrom="paragraph">
                  <wp:posOffset>-176917</wp:posOffset>
                </wp:positionV>
                <wp:extent cx="6432329" cy="755071"/>
                <wp:effectExtent l="0" t="0" r="102235" b="102235"/>
                <wp:wrapNone/>
                <wp:docPr id="66784281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329" cy="755071"/>
                        </a:xfrm>
                        <a:prstGeom prst="rect">
                          <a:avLst/>
                        </a:prstGeom>
                        <a:solidFill>
                          <a:srgbClr val="DDDDDD"/>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1CFFF" id="Rectangle 97" o:spid="_x0000_s1026" style="position:absolute;margin-left:-18.8pt;margin-top:-13.95pt;width:506.5pt;height:59.4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" fillcolor="#ddd" strokeweight="1pt">
                <v:shadow on="t" offset="6pt,6pt"/>
                <w10:wrap anchorx="margin"/>
              </v:rect>
            </w:pict>
          </mc:Fallback>
        </mc:AlternateContent>
      </w:r>
      <w:r w:rsidRPr="007C3204">
        <w:rPr>
          <w:rFonts w:ascii="Calibri" w:hAnsi="Calibri" w:cs="Calibri"/>
          <w:b/>
          <w:sz w:val="28"/>
          <w:szCs w:val="28"/>
        </w:rPr>
        <w:t>Form S-1: Validation Comparisons, Citizens Property Insurance Corporation Claims Data (Trade Secret Item)</w:t>
      </w:r>
    </w:p>
    <w:p w14:paraId="30C987EE" w14:textId="77777777" w:rsidR="007C3204" w:rsidRPr="007C3204" w:rsidRDefault="007C3204" w:rsidP="007C3204">
      <w:pPr>
        <w:jc w:val="center"/>
        <w:rPr>
          <w:rFonts w:ascii="Calibri" w:hAnsi="Calibri" w:cs="Calibri"/>
          <w:b/>
          <w:color w:val="008000"/>
        </w:rPr>
      </w:pPr>
    </w:p>
    <w:p w14:paraId="3E709119" w14:textId="77777777" w:rsidR="007C3204" w:rsidRPr="007C3204" w:rsidRDefault="007C3204" w:rsidP="007C3204">
      <w:pPr>
        <w:tabs>
          <w:tab w:val="left" w:pos="360"/>
          <w:tab w:val="num" w:pos="1440"/>
          <w:tab w:val="left" w:pos="3600"/>
          <w:tab w:val="left" w:pos="4320"/>
          <w:tab w:val="left" w:pos="5040"/>
          <w:tab w:val="left" w:pos="5760"/>
          <w:tab w:val="left" w:pos="6480"/>
          <w:tab w:val="left" w:pos="7200"/>
          <w:tab w:val="left" w:pos="7920"/>
          <w:tab w:val="left" w:pos="8640"/>
        </w:tabs>
        <w:ind w:left="360" w:hanging="360"/>
        <w:rPr>
          <w:rFonts w:ascii="Calibri" w:hAnsi="Calibri" w:cs="Calibri"/>
        </w:rPr>
      </w:pPr>
    </w:p>
    <w:p w14:paraId="7F7B4B8A" w14:textId="340A3E1B" w:rsidR="007C3204" w:rsidRPr="007C3204" w:rsidRDefault="007C3204" w:rsidP="007C3204">
      <w:pPr>
        <w:tabs>
          <w:tab w:val="left" w:pos="0"/>
          <w:tab w:val="right" w:pos="9360"/>
        </w:tabs>
        <w:ind w:left="1080" w:hanging="1080"/>
        <w:rPr>
          <w:rFonts w:ascii="Calibri" w:hAnsi="Calibri" w:cs="Calibri"/>
        </w:rPr>
      </w:pPr>
      <w:r w:rsidRPr="007C3204">
        <w:rPr>
          <w:rFonts w:ascii="Calibri" w:hAnsi="Calibri" w:cs="Calibri"/>
        </w:rPr>
        <w:t>Purpose:</w:t>
      </w:r>
      <w:r w:rsidRPr="007C3204">
        <w:rPr>
          <w:rFonts w:ascii="Calibri" w:hAnsi="Calibri" w:cs="Calibri"/>
        </w:rPr>
        <w:tab/>
        <w:t>This form illustrates the differences between Citizens Property Insurance Corporation</w:t>
      </w:r>
      <w:r w:rsidR="001F403D">
        <w:rPr>
          <w:rFonts w:ascii="Calibri" w:hAnsi="Calibri" w:cs="Calibri"/>
        </w:rPr>
        <w:t xml:space="preserve"> (Citizens)</w:t>
      </w:r>
      <w:r w:rsidRPr="007C3204">
        <w:rPr>
          <w:rFonts w:ascii="Calibri" w:hAnsi="Calibri" w:cs="Calibri"/>
        </w:rPr>
        <w:t xml:space="preserve"> claims data and modeled hurricane loss for a variety of specified conditions. </w:t>
      </w:r>
    </w:p>
    <w:p w14:paraId="380DD6B5" w14:textId="77777777" w:rsidR="007C3204" w:rsidRPr="007C3204" w:rsidRDefault="007C3204" w:rsidP="007C3204">
      <w:pPr>
        <w:tabs>
          <w:tab w:val="left" w:pos="360"/>
          <w:tab w:val="num" w:pos="1440"/>
          <w:tab w:val="left" w:pos="3600"/>
          <w:tab w:val="left" w:pos="4320"/>
          <w:tab w:val="left" w:pos="5040"/>
          <w:tab w:val="left" w:pos="5760"/>
          <w:tab w:val="left" w:pos="6480"/>
          <w:tab w:val="left" w:pos="7200"/>
          <w:tab w:val="left" w:pos="7920"/>
          <w:tab w:val="left" w:pos="8640"/>
        </w:tabs>
        <w:ind w:left="360" w:hanging="360"/>
        <w:rPr>
          <w:rFonts w:ascii="Calibri" w:hAnsi="Calibri" w:cs="Calibri"/>
        </w:rPr>
      </w:pPr>
    </w:p>
    <w:p w14:paraId="05F2B50D" w14:textId="77777777" w:rsidR="007C3204" w:rsidRPr="007C3204" w:rsidRDefault="007C3204" w:rsidP="007C3204">
      <w:pPr>
        <w:numPr>
          <w:ilvl w:val="0"/>
          <w:numId w:val="166"/>
        </w:numPr>
        <w:tabs>
          <w:tab w:val="left" w:pos="360"/>
          <w:tab w:val="left" w:pos="3600"/>
          <w:tab w:val="left" w:pos="4320"/>
          <w:tab w:val="left" w:pos="5040"/>
          <w:tab w:val="left" w:pos="5760"/>
          <w:tab w:val="left" w:pos="6480"/>
          <w:tab w:val="left" w:pos="7200"/>
          <w:tab w:val="left" w:pos="7920"/>
          <w:tab w:val="left" w:pos="8640"/>
        </w:tabs>
        <w:ind w:left="360"/>
        <w:rPr>
          <w:rFonts w:ascii="Calibri" w:hAnsi="Calibri" w:cs="Calibri"/>
        </w:rPr>
      </w:pPr>
      <w:r w:rsidRPr="007C3204">
        <w:rPr>
          <w:rFonts w:ascii="Calibri" w:hAnsi="Calibri" w:cs="Calibri"/>
        </w:rPr>
        <w:t>One or more automated programs or scripts shall be used to generate and format the data in Form S-1.</w:t>
      </w:r>
    </w:p>
    <w:p w14:paraId="4B18584A" w14:textId="77777777" w:rsidR="007C3204" w:rsidRPr="007C3204" w:rsidRDefault="007C3204" w:rsidP="007C3204">
      <w:pPr>
        <w:tabs>
          <w:tab w:val="left" w:pos="360"/>
          <w:tab w:val="num" w:pos="1440"/>
          <w:tab w:val="left" w:pos="3600"/>
          <w:tab w:val="left" w:pos="4320"/>
          <w:tab w:val="left" w:pos="5040"/>
          <w:tab w:val="left" w:pos="5760"/>
          <w:tab w:val="left" w:pos="6480"/>
          <w:tab w:val="left" w:pos="7200"/>
          <w:tab w:val="left" w:pos="7920"/>
          <w:tab w:val="left" w:pos="8640"/>
        </w:tabs>
        <w:ind w:hanging="360"/>
        <w:rPr>
          <w:rFonts w:ascii="Calibri" w:hAnsi="Calibri" w:cs="Calibri"/>
        </w:rPr>
      </w:pPr>
    </w:p>
    <w:p w14:paraId="7FFFDAEE" w14:textId="08D4E49E" w:rsidR="007C3204" w:rsidRPr="007C3204" w:rsidRDefault="007C3204" w:rsidP="007C3204">
      <w:pPr>
        <w:numPr>
          <w:ilvl w:val="0"/>
          <w:numId w:val="166"/>
        </w:numPr>
        <w:tabs>
          <w:tab w:val="left" w:pos="360"/>
          <w:tab w:val="left" w:pos="3600"/>
          <w:tab w:val="left" w:pos="4320"/>
          <w:tab w:val="left" w:pos="5040"/>
          <w:tab w:val="left" w:pos="5760"/>
          <w:tab w:val="left" w:pos="6480"/>
          <w:tab w:val="left" w:pos="7200"/>
          <w:tab w:val="left" w:pos="7920"/>
          <w:tab w:val="left" w:pos="8640"/>
        </w:tabs>
        <w:ind w:left="360"/>
        <w:rPr>
          <w:rFonts w:ascii="Calibri" w:hAnsi="Calibri" w:cs="Calibri"/>
        </w:rPr>
      </w:pPr>
      <w:r w:rsidRPr="007C3204">
        <w:rPr>
          <w:rFonts w:ascii="Calibri" w:hAnsi="Calibri" w:cs="Calibri"/>
        </w:rPr>
        <w:t xml:space="preserve">Provide a validation comparison of </w:t>
      </w:r>
      <w:r w:rsidR="00937D6B">
        <w:rPr>
          <w:rFonts w:ascii="Calibri" w:hAnsi="Calibri" w:cs="Calibri"/>
        </w:rPr>
        <w:t xml:space="preserve">Citizens actual </w:t>
      </w:r>
      <w:r w:rsidRPr="007C3204">
        <w:rPr>
          <w:rFonts w:ascii="Calibri" w:hAnsi="Calibri" w:cs="Calibri"/>
        </w:rPr>
        <w:t xml:space="preserve">personal residential exposures and hurricane loss to modeled exposures and hurricane loss. </w:t>
      </w:r>
    </w:p>
    <w:p w14:paraId="157EEAAE" w14:textId="77777777" w:rsidR="007C3204" w:rsidRPr="007C3204" w:rsidRDefault="007C3204" w:rsidP="007C3204">
      <w:pPr>
        <w:tabs>
          <w:tab w:val="left" w:pos="0"/>
          <w:tab w:val="num" w:pos="1440"/>
          <w:tab w:val="left" w:pos="3600"/>
          <w:tab w:val="left" w:pos="4320"/>
          <w:tab w:val="left" w:pos="5040"/>
          <w:tab w:val="left" w:pos="5760"/>
          <w:tab w:val="left" w:pos="6480"/>
          <w:tab w:val="left" w:pos="7200"/>
          <w:tab w:val="left" w:pos="7920"/>
          <w:tab w:val="left" w:pos="8640"/>
        </w:tabs>
        <w:rPr>
          <w:rFonts w:ascii="Calibri" w:hAnsi="Calibri" w:cs="Calibri"/>
        </w:rPr>
      </w:pPr>
    </w:p>
    <w:p w14:paraId="61A469A5" w14:textId="653CE8C2" w:rsidR="007C3204" w:rsidRPr="00937D6B" w:rsidRDefault="007C3204" w:rsidP="007C3204">
      <w:pPr>
        <w:numPr>
          <w:ilvl w:val="0"/>
          <w:numId w:val="166"/>
        </w:numPr>
        <w:tabs>
          <w:tab w:val="left" w:pos="360"/>
          <w:tab w:val="left" w:pos="3600"/>
          <w:tab w:val="left" w:pos="4320"/>
          <w:tab w:val="left" w:pos="5040"/>
          <w:tab w:val="left" w:pos="5760"/>
          <w:tab w:val="left" w:pos="6480"/>
          <w:tab w:val="left" w:pos="7200"/>
          <w:tab w:val="left" w:pos="7920"/>
          <w:tab w:val="left" w:pos="8640"/>
        </w:tabs>
        <w:ind w:left="360"/>
        <w:rPr>
          <w:rFonts w:ascii="Calibri" w:hAnsi="Calibri" w:cs="Calibri"/>
        </w:rPr>
      </w:pPr>
      <w:r w:rsidRPr="00937D6B">
        <w:rPr>
          <w:rFonts w:ascii="Calibri" w:hAnsi="Calibri" w:cs="Calibri"/>
        </w:rPr>
        <w:t xml:space="preserve">Provide a validation comparison of </w:t>
      </w:r>
      <w:r w:rsidR="00937D6B" w:rsidRPr="00937D6B">
        <w:rPr>
          <w:rFonts w:ascii="Calibri" w:hAnsi="Calibri" w:cs="Calibri"/>
        </w:rPr>
        <w:t xml:space="preserve">Citizens </w:t>
      </w:r>
      <w:r w:rsidRPr="00937D6B">
        <w:rPr>
          <w:rFonts w:ascii="Calibri" w:hAnsi="Calibri" w:cs="Calibri"/>
        </w:rPr>
        <w:t>commercial residential exposures and hurricane loss to modeled exposures and hurricane loss. Use and provide a definition of the hurricane model relevant commercial residential classifications.</w:t>
      </w:r>
    </w:p>
    <w:p w14:paraId="7B75C49E" w14:textId="77777777" w:rsidR="007C3204" w:rsidRPr="007C3204" w:rsidRDefault="007C3204" w:rsidP="007C3204">
      <w:pPr>
        <w:tabs>
          <w:tab w:val="left" w:pos="360"/>
          <w:tab w:val="num" w:pos="1440"/>
          <w:tab w:val="left" w:pos="3600"/>
          <w:tab w:val="left" w:pos="4320"/>
          <w:tab w:val="left" w:pos="5040"/>
          <w:tab w:val="left" w:pos="5760"/>
          <w:tab w:val="left" w:pos="6480"/>
          <w:tab w:val="left" w:pos="7200"/>
          <w:tab w:val="left" w:pos="7920"/>
          <w:tab w:val="left" w:pos="8640"/>
        </w:tabs>
        <w:ind w:left="360" w:hanging="360"/>
        <w:rPr>
          <w:rFonts w:ascii="Calibri" w:hAnsi="Calibri" w:cs="Calibri"/>
        </w:rPr>
      </w:pPr>
    </w:p>
    <w:p w14:paraId="7004CDE4" w14:textId="77777777" w:rsidR="007C3204" w:rsidRPr="007C3204" w:rsidRDefault="007C3204" w:rsidP="007C3204">
      <w:pPr>
        <w:tabs>
          <w:tab w:val="left" w:pos="360"/>
          <w:tab w:val="num" w:pos="1440"/>
          <w:tab w:val="left" w:pos="3600"/>
          <w:tab w:val="left" w:pos="4320"/>
          <w:tab w:val="left" w:pos="5040"/>
          <w:tab w:val="left" w:pos="5760"/>
          <w:tab w:val="left" w:pos="6480"/>
          <w:tab w:val="left" w:pos="7200"/>
          <w:tab w:val="left" w:pos="7920"/>
          <w:tab w:val="left" w:pos="8640"/>
        </w:tabs>
        <w:ind w:left="360" w:hanging="360"/>
        <w:rPr>
          <w:rFonts w:ascii="Calibri" w:hAnsi="Calibri" w:cs="Calibri"/>
        </w:rPr>
      </w:pPr>
      <w:r w:rsidRPr="007C3204">
        <w:rPr>
          <w:rFonts w:ascii="Calibri" w:hAnsi="Calibri" w:cs="Calibri"/>
        </w:rPr>
        <w:tab/>
        <w:t xml:space="preserve">Provide each of these comparisons by line of insurance, construction type, policy coverage, county, or other level of similar detail in addition to total hurricane losses. Include hurricane loss as a percentage of total exposure. </w:t>
      </w:r>
    </w:p>
    <w:p w14:paraId="035BA4A2" w14:textId="77777777" w:rsidR="007C3204" w:rsidRPr="007C3204" w:rsidRDefault="007C3204" w:rsidP="007C3204">
      <w:pPr>
        <w:tabs>
          <w:tab w:val="left" w:pos="360"/>
          <w:tab w:val="num" w:pos="1440"/>
          <w:tab w:val="left" w:pos="3600"/>
          <w:tab w:val="left" w:pos="4320"/>
          <w:tab w:val="left" w:pos="5040"/>
          <w:tab w:val="left" w:pos="5760"/>
          <w:tab w:val="left" w:pos="6480"/>
          <w:tab w:val="left" w:pos="7200"/>
          <w:tab w:val="left" w:pos="7920"/>
          <w:tab w:val="left" w:pos="8640"/>
        </w:tabs>
        <w:ind w:left="360" w:hanging="360"/>
        <w:rPr>
          <w:rFonts w:ascii="Calibri" w:hAnsi="Calibri" w:cs="Calibri"/>
        </w:rPr>
      </w:pPr>
    </w:p>
    <w:p w14:paraId="6DC7979E" w14:textId="77777777" w:rsidR="007C3204" w:rsidRPr="007C3204" w:rsidRDefault="007C3204" w:rsidP="007C3204">
      <w:pPr>
        <w:tabs>
          <w:tab w:val="left" w:pos="360"/>
          <w:tab w:val="num" w:pos="1440"/>
          <w:tab w:val="left" w:pos="3600"/>
          <w:tab w:val="left" w:pos="4320"/>
          <w:tab w:val="left" w:pos="5040"/>
          <w:tab w:val="left" w:pos="5760"/>
          <w:tab w:val="left" w:pos="6480"/>
          <w:tab w:val="left" w:pos="7200"/>
          <w:tab w:val="left" w:pos="7920"/>
          <w:tab w:val="left" w:pos="8640"/>
        </w:tabs>
        <w:ind w:left="360" w:hanging="360"/>
        <w:rPr>
          <w:rFonts w:ascii="Calibri" w:hAnsi="Calibri" w:cs="Calibri"/>
        </w:rPr>
      </w:pPr>
      <w:r w:rsidRPr="007C3204">
        <w:rPr>
          <w:rFonts w:ascii="Calibri" w:hAnsi="Calibri" w:cs="Calibri"/>
        </w:rPr>
        <w:tab/>
        <w:t xml:space="preserve">Total exposure represents the total amount of insured values (all coverages combined) in the area affected by the hurricane. This would include exposures for policies that did not have a hurricane loss. If this is not available, use exposures for only those policies that had </w:t>
      </w:r>
    </w:p>
    <w:p w14:paraId="1D106E27" w14:textId="77777777" w:rsidR="007C3204" w:rsidRPr="007C3204" w:rsidRDefault="007C3204" w:rsidP="007C3204">
      <w:pPr>
        <w:tabs>
          <w:tab w:val="left" w:pos="360"/>
          <w:tab w:val="num" w:pos="1440"/>
          <w:tab w:val="left" w:pos="3600"/>
          <w:tab w:val="left" w:pos="4320"/>
          <w:tab w:val="left" w:pos="5040"/>
          <w:tab w:val="left" w:pos="5760"/>
          <w:tab w:val="left" w:pos="6480"/>
          <w:tab w:val="left" w:pos="7200"/>
          <w:tab w:val="left" w:pos="7920"/>
          <w:tab w:val="left" w:pos="8640"/>
        </w:tabs>
        <w:ind w:left="360" w:hanging="360"/>
        <w:rPr>
          <w:rFonts w:ascii="Calibri" w:hAnsi="Calibri" w:cs="Calibri"/>
        </w:rPr>
      </w:pPr>
      <w:r w:rsidRPr="007C3204">
        <w:rPr>
          <w:rFonts w:ascii="Calibri" w:hAnsi="Calibri" w:cs="Calibri"/>
        </w:rPr>
        <w:tab/>
        <w:t xml:space="preserve">a hurricane loss. Specify which was used. </w:t>
      </w:r>
    </w:p>
    <w:p w14:paraId="1A5E9B6C" w14:textId="77777777" w:rsidR="007C3204" w:rsidRPr="007C3204" w:rsidRDefault="007C3204" w:rsidP="007C3204">
      <w:pPr>
        <w:tabs>
          <w:tab w:val="left" w:pos="360"/>
          <w:tab w:val="num" w:pos="1440"/>
          <w:tab w:val="left" w:pos="3600"/>
          <w:tab w:val="left" w:pos="4320"/>
          <w:tab w:val="left" w:pos="5040"/>
          <w:tab w:val="left" w:pos="5760"/>
          <w:tab w:val="left" w:pos="6480"/>
          <w:tab w:val="left" w:pos="7200"/>
          <w:tab w:val="left" w:pos="7920"/>
          <w:tab w:val="left" w:pos="8640"/>
        </w:tabs>
        <w:ind w:left="360" w:hanging="360"/>
        <w:rPr>
          <w:rFonts w:ascii="Calibri" w:hAnsi="Calibri" w:cs="Calibri"/>
        </w:rPr>
      </w:pPr>
    </w:p>
    <w:p w14:paraId="3A7D3C20" w14:textId="77777777" w:rsidR="007C3204" w:rsidRPr="007C3204" w:rsidRDefault="007C3204" w:rsidP="007C3204">
      <w:pPr>
        <w:tabs>
          <w:tab w:val="left" w:pos="360"/>
          <w:tab w:val="num" w:pos="1440"/>
          <w:tab w:val="left" w:pos="3600"/>
          <w:tab w:val="left" w:pos="4320"/>
          <w:tab w:val="left" w:pos="5040"/>
          <w:tab w:val="left" w:pos="5760"/>
          <w:tab w:val="left" w:pos="6480"/>
          <w:tab w:val="left" w:pos="7200"/>
          <w:tab w:val="left" w:pos="7920"/>
          <w:tab w:val="left" w:pos="8640"/>
        </w:tabs>
        <w:ind w:left="360" w:hanging="360"/>
        <w:rPr>
          <w:rFonts w:ascii="Calibri" w:hAnsi="Calibri" w:cs="Calibri"/>
        </w:rPr>
      </w:pPr>
      <w:r w:rsidRPr="007C3204">
        <w:rPr>
          <w:rFonts w:ascii="Calibri" w:hAnsi="Calibri" w:cs="Calibri"/>
        </w:rPr>
        <w:tab/>
        <w:t xml:space="preserve">Comparisons shall include hurricane losses from Hurricane Irma (2017), Hurricane Michael (2018), Hurricane Ian (2022), Hurricane Helene (2024), and Hurricane Milton (2024). </w:t>
      </w:r>
    </w:p>
    <w:p w14:paraId="717872CF" w14:textId="77777777" w:rsidR="007C3204" w:rsidRPr="007C3204" w:rsidRDefault="007C3204" w:rsidP="007C3204">
      <w:pPr>
        <w:tabs>
          <w:tab w:val="num" w:pos="360"/>
          <w:tab w:val="left" w:pos="3600"/>
          <w:tab w:val="left" w:pos="4320"/>
          <w:tab w:val="left" w:pos="5040"/>
          <w:tab w:val="left" w:pos="5760"/>
          <w:tab w:val="left" w:pos="6480"/>
          <w:tab w:val="left" w:pos="7200"/>
          <w:tab w:val="left" w:pos="7920"/>
          <w:tab w:val="left" w:pos="8640"/>
        </w:tabs>
        <w:ind w:left="360" w:hanging="360"/>
        <w:rPr>
          <w:rFonts w:ascii="Calibri" w:hAnsi="Calibri" w:cs="Calibri"/>
        </w:rPr>
      </w:pPr>
    </w:p>
    <w:p w14:paraId="34D97193" w14:textId="77777777" w:rsidR="007C3204" w:rsidRPr="007C3204" w:rsidRDefault="007C3204" w:rsidP="007C3204">
      <w:pPr>
        <w:numPr>
          <w:ilvl w:val="0"/>
          <w:numId w:val="166"/>
        </w:numPr>
        <w:tabs>
          <w:tab w:val="left" w:pos="360"/>
          <w:tab w:val="left" w:pos="3600"/>
          <w:tab w:val="left" w:pos="4320"/>
          <w:tab w:val="left" w:pos="5040"/>
          <w:tab w:val="left" w:pos="5760"/>
          <w:tab w:val="left" w:pos="6480"/>
          <w:tab w:val="left" w:pos="7200"/>
          <w:tab w:val="left" w:pos="7920"/>
          <w:tab w:val="left" w:pos="8640"/>
        </w:tabs>
        <w:ind w:left="360"/>
        <w:rPr>
          <w:rFonts w:ascii="Calibri" w:hAnsi="Calibri" w:cs="Calibri"/>
        </w:rPr>
      </w:pPr>
      <w:r w:rsidRPr="007C3204">
        <w:rPr>
          <w:rFonts w:ascii="Calibri" w:hAnsi="Calibri" w:cs="Calibri"/>
        </w:rPr>
        <w:t xml:space="preserve">Provide scatter plots of modeled versus historical hurricane losses for each of the required validation comparisons. Plot the historical hurricane losses on the </w:t>
      </w:r>
      <w:r w:rsidRPr="007C3204">
        <w:rPr>
          <w:rFonts w:ascii="Calibri" w:hAnsi="Calibri" w:cs="Calibri"/>
          <w:i/>
          <w:iCs/>
        </w:rPr>
        <w:t>x</w:t>
      </w:r>
      <w:r w:rsidRPr="007C3204">
        <w:rPr>
          <w:rFonts w:ascii="Calibri" w:hAnsi="Calibri" w:cs="Calibri"/>
        </w:rPr>
        <w:t xml:space="preserve">-axis and the modeled hurricane losses on the </w:t>
      </w:r>
      <w:r w:rsidRPr="007C3204">
        <w:rPr>
          <w:rFonts w:ascii="Calibri" w:hAnsi="Calibri" w:cs="Calibri"/>
          <w:i/>
          <w:iCs/>
        </w:rPr>
        <w:t>y</w:t>
      </w:r>
      <w:r w:rsidRPr="007C3204">
        <w:rPr>
          <w:rFonts w:ascii="Calibri" w:hAnsi="Calibri" w:cs="Calibri"/>
        </w:rPr>
        <w:t>-axis.</w:t>
      </w:r>
    </w:p>
    <w:p w14:paraId="14E6F058" w14:textId="77777777" w:rsidR="007C3204" w:rsidRPr="007C3204" w:rsidRDefault="007C3204" w:rsidP="007C3204">
      <w:pPr>
        <w:tabs>
          <w:tab w:val="left" w:pos="360"/>
          <w:tab w:val="left" w:pos="3600"/>
          <w:tab w:val="left" w:pos="4320"/>
          <w:tab w:val="left" w:pos="5040"/>
          <w:tab w:val="left" w:pos="5760"/>
          <w:tab w:val="left" w:pos="6480"/>
          <w:tab w:val="left" w:pos="7200"/>
          <w:tab w:val="left" w:pos="7920"/>
          <w:tab w:val="left" w:pos="8640"/>
        </w:tabs>
        <w:ind w:hanging="360"/>
        <w:rPr>
          <w:rFonts w:ascii="Calibri" w:hAnsi="Calibri" w:cs="Calibri"/>
        </w:rPr>
      </w:pPr>
    </w:p>
    <w:p w14:paraId="7A9F0E92" w14:textId="77777777" w:rsidR="007C3204" w:rsidRPr="007C3204" w:rsidRDefault="007C3204" w:rsidP="007C3204">
      <w:pPr>
        <w:numPr>
          <w:ilvl w:val="0"/>
          <w:numId w:val="166"/>
        </w:numPr>
        <w:tabs>
          <w:tab w:val="left" w:pos="360"/>
          <w:tab w:val="left" w:pos="3600"/>
          <w:tab w:val="left" w:pos="4320"/>
          <w:tab w:val="left" w:pos="5040"/>
          <w:tab w:val="left" w:pos="5760"/>
          <w:tab w:val="left" w:pos="6480"/>
          <w:tab w:val="left" w:pos="7200"/>
          <w:tab w:val="left" w:pos="7920"/>
          <w:tab w:val="left" w:pos="8640"/>
        </w:tabs>
        <w:ind w:left="360"/>
        <w:rPr>
          <w:rFonts w:ascii="Calibri" w:hAnsi="Calibri" w:cs="Calibri"/>
        </w:rPr>
      </w:pPr>
      <w:r w:rsidRPr="007C3204">
        <w:rPr>
          <w:rFonts w:ascii="Calibri" w:hAnsi="Calibri" w:cs="Calibri"/>
        </w:rPr>
        <w:t xml:space="preserve">If not considered as Trade Secret, provide Form S-1 in a Submission appendix. </w:t>
      </w:r>
    </w:p>
    <w:p w14:paraId="42FEF67E" w14:textId="77777777" w:rsidR="007C3204" w:rsidRPr="007C3204" w:rsidRDefault="007C3204" w:rsidP="007C3204">
      <w:pPr>
        <w:tabs>
          <w:tab w:val="left" w:pos="3600"/>
          <w:tab w:val="left" w:pos="4320"/>
          <w:tab w:val="left" w:pos="5040"/>
          <w:tab w:val="left" w:pos="5760"/>
          <w:tab w:val="left" w:pos="6480"/>
          <w:tab w:val="left" w:pos="7200"/>
          <w:tab w:val="left" w:pos="7920"/>
          <w:tab w:val="left" w:pos="8640"/>
        </w:tabs>
        <w:rPr>
          <w:rFonts w:ascii="Calibri" w:hAnsi="Calibri" w:cs="Calibri"/>
        </w:rPr>
      </w:pPr>
    </w:p>
    <w:p w14:paraId="4A431890" w14:textId="2B4053BE" w:rsidR="007C3204" w:rsidRPr="007C3204" w:rsidRDefault="007C3204" w:rsidP="007C3204">
      <w:pPr>
        <w:tabs>
          <w:tab w:val="left" w:pos="3600"/>
          <w:tab w:val="left" w:pos="4320"/>
          <w:tab w:val="left" w:pos="5040"/>
          <w:tab w:val="left" w:pos="5760"/>
          <w:tab w:val="left" w:pos="6480"/>
          <w:tab w:val="left" w:pos="7200"/>
          <w:tab w:val="left" w:pos="7920"/>
          <w:tab w:val="left" w:pos="8640"/>
        </w:tabs>
        <w:rPr>
          <w:rFonts w:ascii="Calibri" w:hAnsi="Calibri" w:cs="Calibri"/>
        </w:rPr>
      </w:pPr>
      <w:r w:rsidRPr="007C3204">
        <w:rPr>
          <w:rFonts w:ascii="Calibri" w:hAnsi="Calibri" w:cs="Calibri"/>
        </w:rPr>
        <w:t>Rather than using a specific published hurricane windfield directly, the winds underlying the modeled hurricane loss calculations shall be produced by the hurricane model being evaluated and shall be the same hurricane parameters as used in completing Form A-2.</w:t>
      </w:r>
    </w:p>
    <w:p w14:paraId="0B122F85"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i/>
          <w:u w:val="single"/>
        </w:rPr>
      </w:pPr>
    </w:p>
    <w:p w14:paraId="53B5C7AC" w14:textId="77777777" w:rsidR="007C3204" w:rsidRPr="007C3204" w:rsidRDefault="007C3204" w:rsidP="007C3204">
      <w:pPr>
        <w:rPr>
          <w:rFonts w:ascii="Calibri" w:hAnsi="Calibri" w:cs="Calibri"/>
          <w:b/>
          <w:i/>
          <w:u w:val="single"/>
        </w:rPr>
      </w:pPr>
      <w:r w:rsidRPr="007C3204">
        <w:rPr>
          <w:rFonts w:ascii="Calibri" w:hAnsi="Calibri" w:cs="Calibri"/>
          <w:b/>
          <w:i/>
          <w:u w:val="single"/>
        </w:rPr>
        <w:br w:type="page"/>
      </w:r>
    </w:p>
    <w:p w14:paraId="7FBA00D3"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i/>
          <w:u w:val="single"/>
        </w:rPr>
      </w:pPr>
      <w:r w:rsidRPr="007C3204">
        <w:rPr>
          <w:rFonts w:ascii="Calibri" w:hAnsi="Calibri" w:cs="Calibri"/>
          <w:b/>
          <w:i/>
          <w:u w:val="single"/>
        </w:rPr>
        <w:lastRenderedPageBreak/>
        <w:t>Example Formats for Personal Residential:</w:t>
      </w:r>
    </w:p>
    <w:p w14:paraId="1DBE9BB6"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Calibri" w:hAnsi="Calibri" w:cs="Calibri"/>
          <w:b/>
        </w:rPr>
      </w:pPr>
    </w:p>
    <w:p w14:paraId="34684EBD"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rPr>
          <w:rFonts w:ascii="Calibri" w:hAnsi="Calibri" w:cs="Calibri"/>
        </w:rPr>
      </w:pPr>
      <w:r w:rsidRPr="007C3204">
        <w:rPr>
          <w:rFonts w:ascii="Calibri" w:hAnsi="Calibri" w:cs="Calibri"/>
        </w:rPr>
        <w:t xml:space="preserve">Hurricane: </w:t>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p>
    <w:p w14:paraId="20A1764A"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7C3204">
        <w:rPr>
          <w:rFonts w:ascii="Calibri" w:hAnsi="Calibri" w:cs="Calibri"/>
        </w:rPr>
        <w:t xml:space="preserve">Exposure: Specify total exposure or hurricane loss only </w:t>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p>
    <w:p w14:paraId="6D43AF40"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910"/>
        <w:gridCol w:w="2355"/>
        <w:gridCol w:w="2710"/>
        <w:gridCol w:w="2247"/>
      </w:tblGrid>
      <w:tr w:rsidR="007C3204" w:rsidRPr="007C3204" w14:paraId="60BBF62D" w14:textId="77777777" w:rsidTr="003B5A1F">
        <w:trPr>
          <w:trHeight w:val="932"/>
        </w:trPr>
        <w:tc>
          <w:tcPr>
            <w:tcW w:w="1926" w:type="dxa"/>
            <w:vAlign w:val="center"/>
          </w:tcPr>
          <w:p w14:paraId="58A71732"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rPr>
            </w:pPr>
            <w:r w:rsidRPr="007C3204">
              <w:rPr>
                <w:rFonts w:ascii="Calibri" w:hAnsi="Calibri" w:cs="Calibri"/>
                <w:b/>
                <w:sz w:val="22"/>
                <w:szCs w:val="22"/>
              </w:rPr>
              <w:t>Construction</w:t>
            </w:r>
          </w:p>
        </w:tc>
        <w:tc>
          <w:tcPr>
            <w:tcW w:w="2394" w:type="dxa"/>
            <w:vAlign w:val="center"/>
          </w:tcPr>
          <w:p w14:paraId="1D31B734" w14:textId="1FCD911A" w:rsidR="007C3204" w:rsidRPr="007C3204" w:rsidRDefault="001F403D"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rPr>
            </w:pPr>
            <w:r>
              <w:rPr>
                <w:rFonts w:ascii="Calibri" w:hAnsi="Calibri" w:cs="Calibri"/>
                <w:b/>
                <w:sz w:val="22"/>
                <w:szCs w:val="22"/>
              </w:rPr>
              <w:t xml:space="preserve">Citizens </w:t>
            </w:r>
            <w:r w:rsidR="007C3204" w:rsidRPr="007C3204">
              <w:rPr>
                <w:rFonts w:ascii="Calibri" w:hAnsi="Calibri" w:cs="Calibri"/>
                <w:b/>
                <w:sz w:val="22"/>
                <w:szCs w:val="22"/>
              </w:rPr>
              <w:t>Actual Hurricane Loss / Exposure</w:t>
            </w:r>
          </w:p>
        </w:tc>
        <w:tc>
          <w:tcPr>
            <w:tcW w:w="2760" w:type="dxa"/>
            <w:vAlign w:val="center"/>
          </w:tcPr>
          <w:p w14:paraId="174DF7CC"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sidRPr="007C3204">
              <w:rPr>
                <w:rFonts w:ascii="Calibri" w:hAnsi="Calibri" w:cs="Calibri"/>
                <w:b/>
                <w:sz w:val="22"/>
                <w:szCs w:val="22"/>
              </w:rPr>
              <w:t>Modeled</w:t>
            </w:r>
          </w:p>
          <w:p w14:paraId="2527FF8A"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rPr>
            </w:pPr>
            <w:r w:rsidRPr="007C3204">
              <w:rPr>
                <w:rFonts w:ascii="Calibri" w:hAnsi="Calibri" w:cs="Calibri"/>
                <w:b/>
                <w:sz w:val="22"/>
                <w:szCs w:val="22"/>
              </w:rPr>
              <w:t>Hurricane Loss / Exposure</w:t>
            </w:r>
          </w:p>
        </w:tc>
        <w:tc>
          <w:tcPr>
            <w:tcW w:w="2280" w:type="dxa"/>
            <w:vAlign w:val="center"/>
          </w:tcPr>
          <w:p w14:paraId="0A830DFA"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rPr>
            </w:pPr>
            <w:r w:rsidRPr="007C3204">
              <w:rPr>
                <w:rFonts w:ascii="Calibri" w:hAnsi="Calibri" w:cs="Calibri"/>
                <w:b/>
                <w:sz w:val="22"/>
                <w:szCs w:val="22"/>
              </w:rPr>
              <w:t>Difference</w:t>
            </w:r>
          </w:p>
        </w:tc>
      </w:tr>
      <w:tr w:rsidR="007C3204" w:rsidRPr="007C3204" w14:paraId="748B0EC9" w14:textId="77777777" w:rsidTr="003B5A1F">
        <w:tc>
          <w:tcPr>
            <w:tcW w:w="1926" w:type="dxa"/>
            <w:tcBorders>
              <w:top w:val="single" w:sz="12" w:space="0" w:color="auto"/>
            </w:tcBorders>
          </w:tcPr>
          <w:p w14:paraId="25E00BB1"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hAnsi="Calibri" w:cs="Calibri"/>
              </w:rPr>
            </w:pPr>
            <w:r w:rsidRPr="007C3204">
              <w:rPr>
                <w:rFonts w:ascii="Calibri" w:hAnsi="Calibri" w:cs="Calibri"/>
                <w:sz w:val="22"/>
                <w:szCs w:val="22"/>
              </w:rPr>
              <w:t>Wood Frame</w:t>
            </w:r>
          </w:p>
        </w:tc>
        <w:tc>
          <w:tcPr>
            <w:tcW w:w="2394" w:type="dxa"/>
            <w:tcBorders>
              <w:top w:val="single" w:sz="12" w:space="0" w:color="auto"/>
            </w:tcBorders>
          </w:tcPr>
          <w:p w14:paraId="1F2D5BFF"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760" w:type="dxa"/>
            <w:tcBorders>
              <w:top w:val="single" w:sz="12" w:space="0" w:color="auto"/>
            </w:tcBorders>
          </w:tcPr>
          <w:p w14:paraId="2A2EFF2F"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280" w:type="dxa"/>
            <w:tcBorders>
              <w:top w:val="single" w:sz="12" w:space="0" w:color="auto"/>
            </w:tcBorders>
          </w:tcPr>
          <w:p w14:paraId="680074BB"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r>
      <w:tr w:rsidR="007C3204" w:rsidRPr="007C3204" w14:paraId="456C96C3" w14:textId="77777777" w:rsidTr="003B5A1F">
        <w:tc>
          <w:tcPr>
            <w:tcW w:w="1926" w:type="dxa"/>
          </w:tcPr>
          <w:p w14:paraId="15C32198"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hAnsi="Calibri" w:cs="Calibri"/>
              </w:rPr>
            </w:pPr>
            <w:r w:rsidRPr="007C3204">
              <w:rPr>
                <w:rFonts w:ascii="Calibri" w:hAnsi="Calibri" w:cs="Calibri"/>
                <w:sz w:val="22"/>
                <w:szCs w:val="22"/>
              </w:rPr>
              <w:t>Masonry</w:t>
            </w:r>
          </w:p>
        </w:tc>
        <w:tc>
          <w:tcPr>
            <w:tcW w:w="2394" w:type="dxa"/>
          </w:tcPr>
          <w:p w14:paraId="79EC7F55"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760" w:type="dxa"/>
          </w:tcPr>
          <w:p w14:paraId="00DDEC26"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280" w:type="dxa"/>
          </w:tcPr>
          <w:p w14:paraId="5CB9227A"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r>
      <w:tr w:rsidR="007C3204" w:rsidRPr="007C3204" w14:paraId="650CEC18" w14:textId="77777777" w:rsidTr="003B5A1F">
        <w:tc>
          <w:tcPr>
            <w:tcW w:w="1926" w:type="dxa"/>
            <w:tcBorders>
              <w:bottom w:val="single" w:sz="4" w:space="0" w:color="auto"/>
            </w:tcBorders>
          </w:tcPr>
          <w:p w14:paraId="71E0801E"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hAnsi="Calibri" w:cs="Calibri"/>
              </w:rPr>
            </w:pPr>
            <w:r w:rsidRPr="007C3204">
              <w:rPr>
                <w:rFonts w:ascii="Calibri" w:hAnsi="Calibri" w:cs="Calibri"/>
                <w:sz w:val="22"/>
                <w:szCs w:val="22"/>
              </w:rPr>
              <w:t>Other (specify)</w:t>
            </w:r>
          </w:p>
        </w:tc>
        <w:tc>
          <w:tcPr>
            <w:tcW w:w="2394" w:type="dxa"/>
            <w:tcBorders>
              <w:bottom w:val="single" w:sz="4" w:space="0" w:color="auto"/>
            </w:tcBorders>
          </w:tcPr>
          <w:p w14:paraId="4C9FF177"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760" w:type="dxa"/>
            <w:tcBorders>
              <w:bottom w:val="single" w:sz="4" w:space="0" w:color="auto"/>
            </w:tcBorders>
          </w:tcPr>
          <w:p w14:paraId="2EFF31BB"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280" w:type="dxa"/>
            <w:tcBorders>
              <w:bottom w:val="single" w:sz="4" w:space="0" w:color="auto"/>
            </w:tcBorders>
          </w:tcPr>
          <w:p w14:paraId="0F23A210"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r>
      <w:tr w:rsidR="007C3204" w:rsidRPr="007C3204" w14:paraId="6CF6717E" w14:textId="77777777" w:rsidTr="003B5A1F">
        <w:tc>
          <w:tcPr>
            <w:tcW w:w="1926" w:type="dxa"/>
            <w:tcBorders>
              <w:top w:val="single" w:sz="4" w:space="0" w:color="auto"/>
              <w:bottom w:val="single" w:sz="12" w:space="0" w:color="auto"/>
            </w:tcBorders>
          </w:tcPr>
          <w:p w14:paraId="3BCA3BF8"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hAnsi="Calibri" w:cs="Calibri"/>
                <w:b/>
              </w:rPr>
            </w:pPr>
            <w:r w:rsidRPr="007C3204">
              <w:rPr>
                <w:rFonts w:ascii="Calibri" w:hAnsi="Calibri" w:cs="Calibri"/>
                <w:b/>
                <w:sz w:val="22"/>
                <w:szCs w:val="22"/>
              </w:rPr>
              <w:t>Total</w:t>
            </w:r>
          </w:p>
        </w:tc>
        <w:tc>
          <w:tcPr>
            <w:tcW w:w="2394" w:type="dxa"/>
            <w:tcBorders>
              <w:top w:val="single" w:sz="4" w:space="0" w:color="auto"/>
              <w:bottom w:val="single" w:sz="12" w:space="0" w:color="auto"/>
            </w:tcBorders>
          </w:tcPr>
          <w:p w14:paraId="586B7E78"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760" w:type="dxa"/>
            <w:tcBorders>
              <w:top w:val="single" w:sz="4" w:space="0" w:color="auto"/>
              <w:bottom w:val="single" w:sz="12" w:space="0" w:color="auto"/>
            </w:tcBorders>
          </w:tcPr>
          <w:p w14:paraId="2EDFB895"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280" w:type="dxa"/>
            <w:tcBorders>
              <w:top w:val="single" w:sz="4" w:space="0" w:color="auto"/>
              <w:bottom w:val="single" w:sz="12" w:space="0" w:color="auto"/>
            </w:tcBorders>
          </w:tcPr>
          <w:p w14:paraId="57B8F0B0"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r>
    </w:tbl>
    <w:p w14:paraId="456CDBA5"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rPr>
          <w:rFonts w:ascii="Calibri" w:hAnsi="Calibri" w:cs="Calibri"/>
        </w:rPr>
      </w:pPr>
    </w:p>
    <w:p w14:paraId="7C331FEE"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rPr>
          <w:rFonts w:ascii="Calibri" w:hAnsi="Calibri" w:cs="Calibri"/>
        </w:rPr>
      </w:pPr>
      <w:r w:rsidRPr="007C3204">
        <w:rPr>
          <w:rFonts w:ascii="Calibri" w:hAnsi="Calibri" w:cs="Calibri"/>
        </w:rPr>
        <w:t xml:space="preserve">Hurricane: </w:t>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p>
    <w:p w14:paraId="505CE93E"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7C3204">
        <w:rPr>
          <w:rFonts w:ascii="Calibri" w:hAnsi="Calibri" w:cs="Calibri"/>
        </w:rPr>
        <w:t xml:space="preserve">Exposure: Specify total exposure or hurricane loss only </w:t>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p>
    <w:p w14:paraId="176CCC10"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887"/>
        <w:gridCol w:w="2335"/>
        <w:gridCol w:w="2685"/>
        <w:gridCol w:w="2315"/>
      </w:tblGrid>
      <w:tr w:rsidR="007C3204" w:rsidRPr="007C3204" w14:paraId="614A47E3" w14:textId="77777777" w:rsidTr="003B5A1F">
        <w:trPr>
          <w:trHeight w:val="779"/>
        </w:trPr>
        <w:tc>
          <w:tcPr>
            <w:tcW w:w="1926" w:type="dxa"/>
            <w:tcBorders>
              <w:top w:val="single" w:sz="12" w:space="0" w:color="auto"/>
            </w:tcBorders>
            <w:vAlign w:val="center"/>
          </w:tcPr>
          <w:p w14:paraId="43DD41CD"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rPr>
            </w:pPr>
            <w:r w:rsidRPr="007C3204">
              <w:rPr>
                <w:rFonts w:ascii="Calibri" w:hAnsi="Calibri" w:cs="Calibri"/>
                <w:b/>
                <w:sz w:val="22"/>
                <w:szCs w:val="22"/>
              </w:rPr>
              <w:t>Coverage</w:t>
            </w:r>
          </w:p>
        </w:tc>
        <w:tc>
          <w:tcPr>
            <w:tcW w:w="2394" w:type="dxa"/>
            <w:tcBorders>
              <w:top w:val="single" w:sz="12" w:space="0" w:color="auto"/>
            </w:tcBorders>
            <w:vAlign w:val="center"/>
          </w:tcPr>
          <w:p w14:paraId="1A3233F6" w14:textId="24F7033D" w:rsidR="007C3204" w:rsidRPr="007C3204" w:rsidRDefault="001F403D"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rPr>
            </w:pPr>
            <w:r>
              <w:rPr>
                <w:rFonts w:ascii="Calibri" w:hAnsi="Calibri" w:cs="Calibri"/>
                <w:b/>
                <w:sz w:val="22"/>
                <w:szCs w:val="22"/>
              </w:rPr>
              <w:t>Citizens</w:t>
            </w:r>
            <w:r w:rsidR="007C3204" w:rsidRPr="007C3204">
              <w:rPr>
                <w:rFonts w:ascii="Calibri" w:hAnsi="Calibri" w:cs="Calibri"/>
                <w:b/>
                <w:sz w:val="22"/>
                <w:szCs w:val="22"/>
              </w:rPr>
              <w:t xml:space="preserve"> Actual Hurricane Loss / Exposure</w:t>
            </w:r>
          </w:p>
        </w:tc>
        <w:tc>
          <w:tcPr>
            <w:tcW w:w="2760" w:type="dxa"/>
            <w:tcBorders>
              <w:top w:val="single" w:sz="12" w:space="0" w:color="auto"/>
            </w:tcBorders>
            <w:vAlign w:val="center"/>
          </w:tcPr>
          <w:p w14:paraId="130019B8"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sidRPr="007C3204">
              <w:rPr>
                <w:rFonts w:ascii="Calibri" w:hAnsi="Calibri" w:cs="Calibri"/>
                <w:b/>
                <w:sz w:val="22"/>
                <w:szCs w:val="22"/>
              </w:rPr>
              <w:t>Modeled</w:t>
            </w:r>
          </w:p>
          <w:p w14:paraId="05E767E9"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rPr>
            </w:pPr>
            <w:r w:rsidRPr="007C3204">
              <w:rPr>
                <w:rFonts w:ascii="Calibri" w:hAnsi="Calibri" w:cs="Calibri"/>
                <w:b/>
                <w:sz w:val="22"/>
                <w:szCs w:val="22"/>
              </w:rPr>
              <w:t>Hurricane Loss / Exposure</w:t>
            </w:r>
          </w:p>
        </w:tc>
        <w:tc>
          <w:tcPr>
            <w:tcW w:w="2370" w:type="dxa"/>
            <w:tcBorders>
              <w:top w:val="single" w:sz="12" w:space="0" w:color="auto"/>
            </w:tcBorders>
            <w:vAlign w:val="center"/>
          </w:tcPr>
          <w:p w14:paraId="198A14BD"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rPr>
            </w:pPr>
            <w:r w:rsidRPr="007C3204">
              <w:rPr>
                <w:rFonts w:ascii="Calibri" w:hAnsi="Calibri" w:cs="Calibri"/>
                <w:b/>
                <w:sz w:val="22"/>
                <w:szCs w:val="22"/>
              </w:rPr>
              <w:t>Difference</w:t>
            </w:r>
          </w:p>
        </w:tc>
      </w:tr>
      <w:tr w:rsidR="007C3204" w:rsidRPr="007C3204" w14:paraId="36A8DE1B" w14:textId="77777777" w:rsidTr="003B5A1F">
        <w:tc>
          <w:tcPr>
            <w:tcW w:w="1926" w:type="dxa"/>
            <w:tcBorders>
              <w:top w:val="single" w:sz="12" w:space="0" w:color="auto"/>
            </w:tcBorders>
          </w:tcPr>
          <w:p w14:paraId="79B4B643"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rPr>
            </w:pPr>
            <w:r w:rsidRPr="007C3204">
              <w:rPr>
                <w:rFonts w:ascii="Calibri" w:hAnsi="Calibri" w:cs="Calibri"/>
                <w:sz w:val="22"/>
                <w:szCs w:val="22"/>
              </w:rPr>
              <w:t>A</w:t>
            </w:r>
          </w:p>
        </w:tc>
        <w:tc>
          <w:tcPr>
            <w:tcW w:w="2394" w:type="dxa"/>
            <w:tcBorders>
              <w:top w:val="single" w:sz="12" w:space="0" w:color="auto"/>
            </w:tcBorders>
          </w:tcPr>
          <w:p w14:paraId="24C130A3"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760" w:type="dxa"/>
            <w:tcBorders>
              <w:top w:val="single" w:sz="12" w:space="0" w:color="auto"/>
            </w:tcBorders>
          </w:tcPr>
          <w:p w14:paraId="2273A047"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370" w:type="dxa"/>
            <w:tcBorders>
              <w:top w:val="single" w:sz="12" w:space="0" w:color="auto"/>
            </w:tcBorders>
          </w:tcPr>
          <w:p w14:paraId="48D88D13"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r>
      <w:tr w:rsidR="007C3204" w:rsidRPr="007C3204" w14:paraId="054E2AEF" w14:textId="77777777" w:rsidTr="003B5A1F">
        <w:tc>
          <w:tcPr>
            <w:tcW w:w="1926" w:type="dxa"/>
          </w:tcPr>
          <w:p w14:paraId="075D813D"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rPr>
            </w:pPr>
            <w:r w:rsidRPr="007C3204">
              <w:rPr>
                <w:rFonts w:ascii="Calibri" w:hAnsi="Calibri" w:cs="Calibri"/>
                <w:sz w:val="22"/>
                <w:szCs w:val="22"/>
              </w:rPr>
              <w:t>B</w:t>
            </w:r>
          </w:p>
        </w:tc>
        <w:tc>
          <w:tcPr>
            <w:tcW w:w="2394" w:type="dxa"/>
          </w:tcPr>
          <w:p w14:paraId="2933A2F4"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760" w:type="dxa"/>
          </w:tcPr>
          <w:p w14:paraId="3CFF4168"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370" w:type="dxa"/>
          </w:tcPr>
          <w:p w14:paraId="277D19A9"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r>
      <w:tr w:rsidR="007C3204" w:rsidRPr="007C3204" w14:paraId="0C000EA7" w14:textId="77777777" w:rsidTr="003B5A1F">
        <w:tc>
          <w:tcPr>
            <w:tcW w:w="1926" w:type="dxa"/>
          </w:tcPr>
          <w:p w14:paraId="22D1D1B1"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rPr>
            </w:pPr>
            <w:r w:rsidRPr="007C3204">
              <w:rPr>
                <w:rFonts w:ascii="Calibri" w:hAnsi="Calibri" w:cs="Calibri"/>
                <w:sz w:val="22"/>
                <w:szCs w:val="22"/>
              </w:rPr>
              <w:t>C</w:t>
            </w:r>
          </w:p>
        </w:tc>
        <w:tc>
          <w:tcPr>
            <w:tcW w:w="2394" w:type="dxa"/>
          </w:tcPr>
          <w:p w14:paraId="666635FC"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760" w:type="dxa"/>
          </w:tcPr>
          <w:p w14:paraId="7A31F7B5"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370" w:type="dxa"/>
          </w:tcPr>
          <w:p w14:paraId="69F8E1EC"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r>
      <w:tr w:rsidR="007C3204" w:rsidRPr="007C3204" w14:paraId="5923925F" w14:textId="77777777" w:rsidTr="003B5A1F">
        <w:tc>
          <w:tcPr>
            <w:tcW w:w="1926" w:type="dxa"/>
          </w:tcPr>
          <w:p w14:paraId="793ED011"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rPr>
            </w:pPr>
            <w:r w:rsidRPr="007C3204">
              <w:rPr>
                <w:rFonts w:ascii="Calibri" w:hAnsi="Calibri" w:cs="Calibri"/>
                <w:sz w:val="22"/>
                <w:szCs w:val="22"/>
              </w:rPr>
              <w:t>D</w:t>
            </w:r>
          </w:p>
        </w:tc>
        <w:tc>
          <w:tcPr>
            <w:tcW w:w="2394" w:type="dxa"/>
          </w:tcPr>
          <w:p w14:paraId="79C10D3D"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760" w:type="dxa"/>
          </w:tcPr>
          <w:p w14:paraId="7E25E11B"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370" w:type="dxa"/>
          </w:tcPr>
          <w:p w14:paraId="0E39C412"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r>
      <w:tr w:rsidR="007C3204" w:rsidRPr="007C3204" w14:paraId="6265D240" w14:textId="77777777" w:rsidTr="003B5A1F">
        <w:tc>
          <w:tcPr>
            <w:tcW w:w="1926" w:type="dxa"/>
            <w:tcBorders>
              <w:bottom w:val="single" w:sz="12" w:space="0" w:color="auto"/>
            </w:tcBorders>
          </w:tcPr>
          <w:p w14:paraId="44B32A51"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hAnsi="Calibri" w:cs="Calibri"/>
                <w:b/>
              </w:rPr>
            </w:pPr>
            <w:r w:rsidRPr="007C3204">
              <w:rPr>
                <w:rFonts w:ascii="Calibri" w:hAnsi="Calibri" w:cs="Calibri"/>
                <w:b/>
                <w:sz w:val="22"/>
                <w:szCs w:val="22"/>
              </w:rPr>
              <w:t>Total</w:t>
            </w:r>
          </w:p>
        </w:tc>
        <w:tc>
          <w:tcPr>
            <w:tcW w:w="2394" w:type="dxa"/>
            <w:tcBorders>
              <w:bottom w:val="single" w:sz="12" w:space="0" w:color="auto"/>
            </w:tcBorders>
          </w:tcPr>
          <w:p w14:paraId="286B3D2B"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760" w:type="dxa"/>
            <w:tcBorders>
              <w:bottom w:val="single" w:sz="12" w:space="0" w:color="auto"/>
            </w:tcBorders>
          </w:tcPr>
          <w:p w14:paraId="351668FF"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370" w:type="dxa"/>
            <w:tcBorders>
              <w:bottom w:val="single" w:sz="12" w:space="0" w:color="auto"/>
            </w:tcBorders>
          </w:tcPr>
          <w:p w14:paraId="37C6D854"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r>
    </w:tbl>
    <w:p w14:paraId="773FC2E1"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i/>
          <w:u w:val="single"/>
        </w:rPr>
      </w:pPr>
    </w:p>
    <w:p w14:paraId="64242593"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i/>
          <w:u w:val="single"/>
        </w:rPr>
      </w:pPr>
      <w:r w:rsidRPr="007C3204">
        <w:rPr>
          <w:rFonts w:ascii="Calibri" w:hAnsi="Calibri" w:cs="Calibri"/>
          <w:b/>
          <w:i/>
          <w:u w:val="single"/>
        </w:rPr>
        <w:t>Example Format for Commercial Residential:</w:t>
      </w:r>
    </w:p>
    <w:p w14:paraId="59C271B6"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rPr>
      </w:pPr>
    </w:p>
    <w:p w14:paraId="13912FE2"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rPr>
          <w:rFonts w:ascii="Calibri" w:hAnsi="Calibri" w:cs="Calibri"/>
        </w:rPr>
      </w:pPr>
      <w:r w:rsidRPr="007C3204">
        <w:rPr>
          <w:rFonts w:ascii="Calibri" w:hAnsi="Calibri" w:cs="Calibri"/>
        </w:rPr>
        <w:t xml:space="preserve">Hurricane:  </w:t>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p>
    <w:p w14:paraId="43E69FA2"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7C3204">
        <w:rPr>
          <w:rFonts w:ascii="Calibri" w:hAnsi="Calibri" w:cs="Calibri"/>
        </w:rPr>
        <w:t xml:space="preserve">Exposure: Specify total exposure or hurricane loss only </w:t>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p>
    <w:p w14:paraId="0186DBFA"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008"/>
        <w:gridCol w:w="2223"/>
        <w:gridCol w:w="2680"/>
        <w:gridCol w:w="2311"/>
      </w:tblGrid>
      <w:tr w:rsidR="007C3204" w:rsidRPr="007C3204" w14:paraId="76DB6BCF" w14:textId="77777777" w:rsidTr="003B5A1F">
        <w:trPr>
          <w:trHeight w:val="932"/>
        </w:trPr>
        <w:tc>
          <w:tcPr>
            <w:tcW w:w="2040" w:type="dxa"/>
            <w:vAlign w:val="center"/>
          </w:tcPr>
          <w:p w14:paraId="2DB1BC4B"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rPr>
            </w:pPr>
            <w:r w:rsidRPr="007C3204">
              <w:rPr>
                <w:rFonts w:ascii="Calibri" w:hAnsi="Calibri" w:cs="Calibri"/>
                <w:b/>
                <w:sz w:val="22"/>
                <w:szCs w:val="22"/>
              </w:rPr>
              <w:t>Construction</w:t>
            </w:r>
          </w:p>
        </w:tc>
        <w:tc>
          <w:tcPr>
            <w:tcW w:w="2280" w:type="dxa"/>
            <w:vAlign w:val="center"/>
          </w:tcPr>
          <w:p w14:paraId="1691651D" w14:textId="54C20043" w:rsidR="007C3204" w:rsidRPr="007C3204" w:rsidRDefault="001F403D"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rPr>
            </w:pPr>
            <w:r>
              <w:rPr>
                <w:rFonts w:ascii="Calibri" w:hAnsi="Calibri" w:cs="Calibri"/>
                <w:b/>
                <w:sz w:val="22"/>
                <w:szCs w:val="22"/>
              </w:rPr>
              <w:t>Citizens</w:t>
            </w:r>
            <w:r w:rsidR="007C3204" w:rsidRPr="007C3204">
              <w:rPr>
                <w:rFonts w:ascii="Calibri" w:hAnsi="Calibri" w:cs="Calibri"/>
                <w:b/>
                <w:sz w:val="22"/>
                <w:szCs w:val="22"/>
              </w:rPr>
              <w:t xml:space="preserve"> Actual Hurricane Loss / Exposure</w:t>
            </w:r>
          </w:p>
        </w:tc>
        <w:tc>
          <w:tcPr>
            <w:tcW w:w="2760" w:type="dxa"/>
            <w:vAlign w:val="center"/>
          </w:tcPr>
          <w:p w14:paraId="62E0BCAC"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sidRPr="007C3204">
              <w:rPr>
                <w:rFonts w:ascii="Calibri" w:hAnsi="Calibri" w:cs="Calibri"/>
                <w:b/>
                <w:sz w:val="22"/>
                <w:szCs w:val="22"/>
              </w:rPr>
              <w:t>Modeled</w:t>
            </w:r>
          </w:p>
          <w:p w14:paraId="62B2FE58"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rPr>
            </w:pPr>
            <w:r w:rsidRPr="007C3204">
              <w:rPr>
                <w:rFonts w:ascii="Calibri" w:hAnsi="Calibri" w:cs="Calibri"/>
                <w:b/>
                <w:sz w:val="22"/>
                <w:szCs w:val="22"/>
              </w:rPr>
              <w:t>Hurricane Loss / Exposure</w:t>
            </w:r>
          </w:p>
        </w:tc>
        <w:tc>
          <w:tcPr>
            <w:tcW w:w="2370" w:type="dxa"/>
            <w:vAlign w:val="center"/>
          </w:tcPr>
          <w:p w14:paraId="07D44EB0"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rPr>
            </w:pPr>
            <w:r w:rsidRPr="007C3204">
              <w:rPr>
                <w:rFonts w:ascii="Calibri" w:hAnsi="Calibri" w:cs="Calibri"/>
                <w:b/>
                <w:sz w:val="22"/>
                <w:szCs w:val="22"/>
              </w:rPr>
              <w:t>Difference</w:t>
            </w:r>
          </w:p>
        </w:tc>
      </w:tr>
      <w:tr w:rsidR="007C3204" w:rsidRPr="007C3204" w14:paraId="2B53618D" w14:textId="77777777" w:rsidTr="003B5A1F">
        <w:tc>
          <w:tcPr>
            <w:tcW w:w="2040" w:type="dxa"/>
            <w:tcBorders>
              <w:top w:val="single" w:sz="12" w:space="0" w:color="auto"/>
            </w:tcBorders>
          </w:tcPr>
          <w:p w14:paraId="5AC3D50A"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hAnsi="Calibri" w:cs="Calibri"/>
              </w:rPr>
            </w:pPr>
          </w:p>
        </w:tc>
        <w:tc>
          <w:tcPr>
            <w:tcW w:w="2280" w:type="dxa"/>
            <w:tcBorders>
              <w:top w:val="single" w:sz="12" w:space="0" w:color="auto"/>
            </w:tcBorders>
          </w:tcPr>
          <w:p w14:paraId="25D0CFC1"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760" w:type="dxa"/>
            <w:tcBorders>
              <w:top w:val="single" w:sz="12" w:space="0" w:color="auto"/>
            </w:tcBorders>
          </w:tcPr>
          <w:p w14:paraId="56BEE0E6"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370" w:type="dxa"/>
            <w:tcBorders>
              <w:top w:val="single" w:sz="12" w:space="0" w:color="auto"/>
            </w:tcBorders>
          </w:tcPr>
          <w:p w14:paraId="73C6C3D3"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r>
      <w:tr w:rsidR="007C3204" w:rsidRPr="007C3204" w14:paraId="55C8F0FA" w14:textId="77777777" w:rsidTr="003B5A1F">
        <w:tc>
          <w:tcPr>
            <w:tcW w:w="2040" w:type="dxa"/>
          </w:tcPr>
          <w:p w14:paraId="38D22747"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hAnsi="Calibri" w:cs="Calibri"/>
              </w:rPr>
            </w:pPr>
          </w:p>
        </w:tc>
        <w:tc>
          <w:tcPr>
            <w:tcW w:w="2280" w:type="dxa"/>
          </w:tcPr>
          <w:p w14:paraId="7139AC73"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760" w:type="dxa"/>
          </w:tcPr>
          <w:p w14:paraId="4C99B9ED"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370" w:type="dxa"/>
          </w:tcPr>
          <w:p w14:paraId="407EA691"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r>
      <w:tr w:rsidR="007C3204" w:rsidRPr="007C3204" w14:paraId="5D7F0A26" w14:textId="77777777" w:rsidTr="003B5A1F">
        <w:tc>
          <w:tcPr>
            <w:tcW w:w="2040" w:type="dxa"/>
          </w:tcPr>
          <w:p w14:paraId="18D17AAB"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hAnsi="Calibri" w:cs="Calibri"/>
              </w:rPr>
            </w:pPr>
          </w:p>
        </w:tc>
        <w:tc>
          <w:tcPr>
            <w:tcW w:w="2280" w:type="dxa"/>
          </w:tcPr>
          <w:p w14:paraId="375BAF6A"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760" w:type="dxa"/>
          </w:tcPr>
          <w:p w14:paraId="53653F50"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370" w:type="dxa"/>
          </w:tcPr>
          <w:p w14:paraId="6E3AB6AD"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r>
      <w:tr w:rsidR="007C3204" w:rsidRPr="007C3204" w14:paraId="064F4451" w14:textId="77777777" w:rsidTr="003B5A1F">
        <w:tc>
          <w:tcPr>
            <w:tcW w:w="2040" w:type="dxa"/>
          </w:tcPr>
          <w:p w14:paraId="6DB54505"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hAnsi="Calibri" w:cs="Calibri"/>
                <w:b/>
              </w:rPr>
            </w:pPr>
            <w:r w:rsidRPr="007C3204">
              <w:rPr>
                <w:rFonts w:ascii="Calibri" w:hAnsi="Calibri" w:cs="Calibri"/>
                <w:b/>
                <w:sz w:val="22"/>
                <w:szCs w:val="22"/>
              </w:rPr>
              <w:t>Total</w:t>
            </w:r>
          </w:p>
        </w:tc>
        <w:tc>
          <w:tcPr>
            <w:tcW w:w="2280" w:type="dxa"/>
          </w:tcPr>
          <w:p w14:paraId="5E25BC43"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760" w:type="dxa"/>
          </w:tcPr>
          <w:p w14:paraId="68B44276"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370" w:type="dxa"/>
          </w:tcPr>
          <w:p w14:paraId="666686D3"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r>
    </w:tbl>
    <w:p w14:paraId="29FC8DFA" w14:textId="77777777" w:rsidR="007C3204" w:rsidRPr="007C3204" w:rsidRDefault="007C3204" w:rsidP="007C3204">
      <w:pPr>
        <w:jc w:val="center"/>
        <w:rPr>
          <w:rFonts w:ascii="Calibri" w:hAnsi="Calibri" w:cs="Calibri"/>
          <w:b/>
          <w:sz w:val="28"/>
          <w:szCs w:val="28"/>
        </w:rPr>
      </w:pPr>
      <w:r w:rsidRPr="007C3204">
        <w:rPr>
          <w:rFonts w:ascii="Calibri" w:hAnsi="Calibri" w:cs="Calibri"/>
          <w:b/>
          <w:sz w:val="28"/>
          <w:szCs w:val="28"/>
        </w:rPr>
        <w:br w:type="page"/>
      </w:r>
      <w:r w:rsidRPr="007C3204">
        <w:rPr>
          <w:rFonts w:ascii="Calibri" w:hAnsi="Calibri" w:cs="Calibri"/>
          <w:noProof/>
          <w:sz w:val="20"/>
        </w:rPr>
        <w:lastRenderedPageBreak/>
        <mc:AlternateContent>
          <mc:Choice Requires="wps">
            <w:drawing>
              <wp:anchor distT="0" distB="0" distL="114300" distR="114300" simplePos="0" relativeHeight="251704320" behindDoc="1" locked="0" layoutInCell="1" allowOverlap="1" wp14:anchorId="7CBDFF74" wp14:editId="1FFDED98">
                <wp:simplePos x="0" y="0"/>
                <wp:positionH relativeFrom="margin">
                  <wp:posOffset>326003</wp:posOffset>
                </wp:positionH>
                <wp:positionV relativeFrom="paragraph">
                  <wp:posOffset>-184868</wp:posOffset>
                </wp:positionV>
                <wp:extent cx="5287618" cy="604299"/>
                <wp:effectExtent l="0" t="0" r="104140" b="100965"/>
                <wp:wrapNone/>
                <wp:docPr id="1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7618" cy="60429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83EAC" id="Rectangle 99" o:spid="_x0000_s1026" style="position:absolute;margin-left:25.65pt;margin-top:-14.55pt;width:416.35pt;height:47.6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" fillcolor="#eaeaea" strokeweight="1pt">
                <v:shadow on="t" offset="6pt,6pt"/>
                <w10:wrap anchorx="margin"/>
              </v:rect>
            </w:pict>
          </mc:Fallback>
        </mc:AlternateContent>
      </w:r>
      <w:r w:rsidRPr="007C3204">
        <w:rPr>
          <w:rFonts w:ascii="Calibri" w:hAnsi="Calibri" w:cs="Calibri"/>
          <w:b/>
          <w:sz w:val="28"/>
          <w:szCs w:val="28"/>
        </w:rPr>
        <w:t>Form S-2: Examples of Hurricane Loss Exceedance Estimates</w:t>
      </w:r>
    </w:p>
    <w:p w14:paraId="58DF6C49" w14:textId="77777777" w:rsidR="007C3204" w:rsidRPr="007C3204" w:rsidRDefault="007C3204" w:rsidP="007C3204">
      <w:pPr>
        <w:tabs>
          <w:tab w:val="left" w:pos="3600"/>
          <w:tab w:val="left" w:pos="4320"/>
          <w:tab w:val="left" w:pos="5040"/>
          <w:tab w:val="left" w:pos="5760"/>
          <w:tab w:val="left" w:pos="6480"/>
          <w:tab w:val="left" w:pos="7200"/>
          <w:tab w:val="left" w:pos="7920"/>
          <w:tab w:val="left" w:pos="8640"/>
        </w:tabs>
        <w:rPr>
          <w:rFonts w:ascii="Calibri" w:hAnsi="Calibri" w:cs="Calibri"/>
          <w:b/>
          <w:sz w:val="28"/>
          <w:szCs w:val="28"/>
        </w:rPr>
      </w:pPr>
    </w:p>
    <w:p w14:paraId="0E4A1CC4" w14:textId="77777777" w:rsidR="007C3204" w:rsidRPr="007C3204" w:rsidRDefault="007C3204" w:rsidP="007C3204">
      <w:pPr>
        <w:tabs>
          <w:tab w:val="right" w:pos="9360"/>
        </w:tabs>
        <w:rPr>
          <w:rFonts w:ascii="Calibri" w:hAnsi="Calibri" w:cs="Calibri"/>
          <w:iCs/>
          <w:bdr w:val="single" w:sz="4" w:space="0" w:color="auto"/>
          <w:shd w:val="clear" w:color="auto" w:fill="E2EFD9"/>
        </w:rPr>
      </w:pPr>
    </w:p>
    <w:p w14:paraId="4C3E426D" w14:textId="412B1721" w:rsidR="007C3204" w:rsidRPr="007C3204" w:rsidRDefault="007C3204" w:rsidP="007C3204">
      <w:pPr>
        <w:tabs>
          <w:tab w:val="left" w:pos="1080"/>
          <w:tab w:val="right" w:pos="9360"/>
        </w:tabs>
        <w:ind w:left="1080" w:hanging="1080"/>
        <w:rPr>
          <w:rFonts w:ascii="Calibri" w:hAnsi="Calibri" w:cs="Calibri"/>
        </w:rPr>
      </w:pPr>
      <w:r w:rsidRPr="007C3204">
        <w:rPr>
          <w:rFonts w:ascii="Calibri" w:hAnsi="Calibri" w:cs="Calibri"/>
        </w:rPr>
        <w:t>Purpose:</w:t>
      </w:r>
      <w:r w:rsidRPr="007C3204">
        <w:rPr>
          <w:rFonts w:ascii="Calibri" w:hAnsi="Calibri" w:cs="Calibri"/>
        </w:rPr>
        <w:tab/>
        <w:t>This form provides the modeling organization hurricane loss exceedance estimates for a notional risk dataset (Form A-</w:t>
      </w:r>
      <w:r w:rsidR="0095135A">
        <w:rPr>
          <w:rFonts w:ascii="Calibri" w:hAnsi="Calibri" w:cs="Calibri"/>
        </w:rPr>
        <w:t>1</w:t>
      </w:r>
      <w:r w:rsidRPr="007C3204">
        <w:rPr>
          <w:rFonts w:ascii="Calibri" w:hAnsi="Calibri" w:cs="Calibri"/>
        </w:rPr>
        <w:t xml:space="preserve">), the 2023 FHCF exposure data, and the 2025 FHCF exposure data. </w:t>
      </w:r>
    </w:p>
    <w:p w14:paraId="0B87246C" w14:textId="77777777" w:rsidR="007C3204" w:rsidRPr="007C3204" w:rsidRDefault="007C3204" w:rsidP="007C3204">
      <w:pPr>
        <w:tabs>
          <w:tab w:val="left" w:pos="1080"/>
          <w:tab w:val="right" w:pos="9360"/>
        </w:tabs>
        <w:ind w:left="1080" w:hanging="1080"/>
        <w:rPr>
          <w:rFonts w:ascii="Calibri" w:hAnsi="Calibri" w:cs="Calibri"/>
        </w:rPr>
      </w:pPr>
    </w:p>
    <w:p w14:paraId="5A8CE806" w14:textId="77777777" w:rsidR="007C3204" w:rsidRPr="007C3204" w:rsidRDefault="007C3204" w:rsidP="007C3204">
      <w:pPr>
        <w:numPr>
          <w:ilvl w:val="1"/>
          <w:numId w:val="156"/>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7C3204">
        <w:rPr>
          <w:rFonts w:ascii="Calibri" w:hAnsi="Calibri" w:cs="Calibri"/>
        </w:rPr>
        <w:t xml:space="preserve">One or more automated programs or scripts shall be used to generate and format the data in Form S-2. </w:t>
      </w:r>
    </w:p>
    <w:p w14:paraId="6AAE0F22" w14:textId="77777777" w:rsidR="007C3204" w:rsidRPr="007C3204" w:rsidRDefault="007C3204" w:rsidP="007C3204">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p>
    <w:p w14:paraId="32878D34" w14:textId="15CD05D6" w:rsidR="007C3204" w:rsidRPr="007C3204" w:rsidRDefault="007C3204" w:rsidP="007C3204">
      <w:pPr>
        <w:numPr>
          <w:ilvl w:val="1"/>
          <w:numId w:val="156"/>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7C3204">
        <w:rPr>
          <w:rFonts w:ascii="Calibri" w:hAnsi="Calibri" w:cs="Calibri"/>
        </w:rPr>
        <w:t xml:space="preserve">Provide estimates of the annual aggregate combined personal and commercial residential insured hurricane losses for various probability levels using the notional risk </w:t>
      </w:r>
      <w:r w:rsidR="0095135A">
        <w:rPr>
          <w:rFonts w:ascii="Calibri" w:hAnsi="Calibri" w:cs="Calibri"/>
        </w:rPr>
        <w:t xml:space="preserve">exposure </w:t>
      </w:r>
      <w:r w:rsidRPr="007C3204">
        <w:rPr>
          <w:rFonts w:ascii="Calibri" w:hAnsi="Calibri" w:cs="Calibri"/>
        </w:rPr>
        <w:t>dataset</w:t>
      </w:r>
      <w:r w:rsidR="0095135A">
        <w:rPr>
          <w:rFonts w:ascii="Calibri" w:hAnsi="Calibri" w:cs="Calibri"/>
        </w:rPr>
        <w:t>s</w:t>
      </w:r>
      <w:r w:rsidRPr="007C3204">
        <w:rPr>
          <w:rFonts w:ascii="Calibri" w:hAnsi="Calibri" w:cs="Calibri"/>
        </w:rPr>
        <w:t xml:space="preserve"> </w:t>
      </w:r>
      <w:r w:rsidR="0095135A">
        <w:rPr>
          <w:rFonts w:ascii="Calibri" w:hAnsi="Calibri" w:cs="Calibri"/>
        </w:rPr>
        <w:t>given</w:t>
      </w:r>
      <w:r w:rsidRPr="007C3204">
        <w:rPr>
          <w:rFonts w:ascii="Calibri" w:hAnsi="Calibri" w:cs="Calibri"/>
        </w:rPr>
        <w:t xml:space="preserve"> in </w:t>
      </w:r>
      <w:r w:rsidR="0095135A">
        <w:rPr>
          <w:rFonts w:ascii="Calibri" w:hAnsi="Calibri" w:cs="Calibri"/>
        </w:rPr>
        <w:t xml:space="preserve">the table in </w:t>
      </w:r>
      <w:r w:rsidRPr="007C3204">
        <w:rPr>
          <w:rFonts w:ascii="Calibri" w:hAnsi="Calibri" w:cs="Calibri"/>
        </w:rPr>
        <w:t>Form A-</w:t>
      </w:r>
      <w:r w:rsidR="0095135A">
        <w:rPr>
          <w:rFonts w:ascii="Calibri" w:hAnsi="Calibri" w:cs="Calibri"/>
        </w:rPr>
        <w:t>1.D</w:t>
      </w:r>
      <w:r w:rsidRPr="007C3204">
        <w:rPr>
          <w:rFonts w:ascii="Calibri" w:hAnsi="Calibri" w:cs="Calibri"/>
        </w:rPr>
        <w:t xml:space="preserve">, </w:t>
      </w:r>
      <w:r w:rsidRPr="007C3204">
        <w:rPr>
          <w:rFonts w:ascii="Calibri" w:hAnsi="Calibri" w:cs="Calibri"/>
          <w:bCs/>
          <w:iCs/>
        </w:rPr>
        <w:t>the 2023 FHCF exposure data, and the 2025 FHCF exposure data</w:t>
      </w:r>
      <w:r w:rsidRPr="007C3204">
        <w:rPr>
          <w:rFonts w:ascii="Calibri" w:hAnsi="Calibri" w:cs="Calibri"/>
          <w:bCs/>
          <w:i/>
          <w:iCs/>
        </w:rPr>
        <w:t>.</w:t>
      </w:r>
      <w:r w:rsidRPr="007C3204">
        <w:rPr>
          <w:rFonts w:ascii="Calibri" w:hAnsi="Calibri" w:cs="Calibri"/>
        </w:rPr>
        <w:t xml:space="preserve"> </w:t>
      </w:r>
    </w:p>
    <w:p w14:paraId="1540D56A" w14:textId="77777777" w:rsidR="007C3204" w:rsidRPr="007C3204" w:rsidRDefault="007C3204" w:rsidP="007C3204">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p>
    <w:p w14:paraId="73480EF5" w14:textId="77777777" w:rsidR="007C3204" w:rsidRPr="007C3204" w:rsidRDefault="007C3204" w:rsidP="007C3204">
      <w:pPr>
        <w:numPr>
          <w:ilvl w:val="0"/>
          <w:numId w:val="163"/>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7C3204">
        <w:rPr>
          <w:rFonts w:ascii="Calibri" w:hAnsi="Calibri" w:cs="Calibri"/>
        </w:rPr>
        <w:t xml:space="preserve">Provide the total average annual hurricane loss for the loss exceedance distribution. If the modeling methodology does not allow the hurricane model to produce a viable answer for certain return periods, state so and why.  </w:t>
      </w:r>
    </w:p>
    <w:p w14:paraId="2E72C9D6"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04B5E1E6" w14:textId="77777777" w:rsidR="007C3204" w:rsidRPr="007C3204" w:rsidRDefault="007C3204" w:rsidP="007C3204">
      <w:pPr>
        <w:numPr>
          <w:ilvl w:val="0"/>
          <w:numId w:val="163"/>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strike/>
          <w:color w:val="FF0000"/>
        </w:rPr>
      </w:pPr>
      <w:r w:rsidRPr="007C3204">
        <w:rPr>
          <w:rFonts w:ascii="Calibri" w:hAnsi="Calibri" w:cs="Calibri"/>
        </w:rPr>
        <w:t xml:space="preserve">Include Form S-2 in a Submission appendix. </w:t>
      </w:r>
    </w:p>
    <w:p w14:paraId="50A7EF26"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558E604B"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5210EEC4"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6EA4C704" w14:textId="77777777" w:rsidR="007C3204" w:rsidRPr="007C3204" w:rsidRDefault="007C3204" w:rsidP="007C3204">
      <w:pPr>
        <w:rPr>
          <w:rFonts w:ascii="Calibri" w:hAnsi="Calibri" w:cs="Calibri"/>
          <w:b/>
          <w:u w:val="single"/>
        </w:rPr>
      </w:pPr>
      <w:r w:rsidRPr="007C3204">
        <w:rPr>
          <w:rFonts w:ascii="Calibri" w:hAnsi="Calibri" w:cs="Calibri"/>
          <w:b/>
          <w:u w:val="single"/>
        </w:rPr>
        <w:br w:type="page"/>
      </w:r>
    </w:p>
    <w:p w14:paraId="4273E149" w14:textId="77777777" w:rsidR="007C3204" w:rsidRPr="007C3204" w:rsidRDefault="007C3204" w:rsidP="006D5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ascii="Calibri" w:hAnsi="Calibri" w:cs="Calibri"/>
          <w:b/>
          <w:u w:val="single"/>
        </w:rPr>
      </w:pPr>
      <w:r w:rsidRPr="007C3204">
        <w:rPr>
          <w:rFonts w:ascii="Calibri" w:hAnsi="Calibri" w:cs="Calibri"/>
          <w:b/>
          <w:u w:val="single"/>
        </w:rPr>
        <w:lastRenderedPageBreak/>
        <w:t>Part A</w:t>
      </w:r>
    </w:p>
    <w:tbl>
      <w:tblPr>
        <w:tblW w:w="10260" w:type="dxa"/>
        <w:jc w:val="center"/>
        <w:tblLayout w:type="fixed"/>
        <w:tblLook w:val="01E0" w:firstRow="1" w:lastRow="1" w:firstColumn="1" w:lastColumn="1" w:noHBand="0" w:noVBand="0"/>
      </w:tblPr>
      <w:tblGrid>
        <w:gridCol w:w="1440"/>
        <w:gridCol w:w="1620"/>
        <w:gridCol w:w="2181"/>
        <w:gridCol w:w="305"/>
        <w:gridCol w:w="2194"/>
        <w:gridCol w:w="236"/>
        <w:gridCol w:w="2284"/>
      </w:tblGrid>
      <w:tr w:rsidR="007C3204" w:rsidRPr="0095135A" w14:paraId="08F0E3B7" w14:textId="77777777" w:rsidTr="00915000">
        <w:trPr>
          <w:jc w:val="center"/>
        </w:trPr>
        <w:tc>
          <w:tcPr>
            <w:tcW w:w="1440" w:type="dxa"/>
            <w:vAlign w:val="center"/>
          </w:tcPr>
          <w:p w14:paraId="729678AB" w14:textId="77777777" w:rsidR="007C3204" w:rsidRPr="0095135A"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95135A">
              <w:rPr>
                <w:rFonts w:ascii="Calibri" w:hAnsi="Calibri" w:cs="Calibri"/>
                <w:b/>
              </w:rPr>
              <w:t>Return</w:t>
            </w:r>
          </w:p>
          <w:p w14:paraId="11A03F72" w14:textId="77777777" w:rsidR="007C3204" w:rsidRPr="0095135A"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95135A">
              <w:rPr>
                <w:rFonts w:ascii="Calibri" w:hAnsi="Calibri" w:cs="Calibri"/>
                <w:b/>
              </w:rPr>
              <w:t>Period (Years)</w:t>
            </w:r>
          </w:p>
        </w:tc>
        <w:tc>
          <w:tcPr>
            <w:tcW w:w="1620" w:type="dxa"/>
            <w:vAlign w:val="center"/>
          </w:tcPr>
          <w:p w14:paraId="4BAEADB0" w14:textId="77777777" w:rsidR="007C3204" w:rsidRPr="0095135A"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95135A">
              <w:rPr>
                <w:rFonts w:ascii="Calibri" w:hAnsi="Calibri" w:cs="Calibri"/>
                <w:b/>
              </w:rPr>
              <w:t>Annual</w:t>
            </w:r>
          </w:p>
          <w:p w14:paraId="074A1866" w14:textId="77777777" w:rsidR="007C3204" w:rsidRPr="0095135A"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95135A">
              <w:rPr>
                <w:rFonts w:ascii="Calibri" w:hAnsi="Calibri" w:cs="Calibri"/>
                <w:b/>
              </w:rPr>
              <w:t>Probability of Exceedance</w:t>
            </w:r>
          </w:p>
        </w:tc>
        <w:tc>
          <w:tcPr>
            <w:tcW w:w="2181" w:type="dxa"/>
            <w:vAlign w:val="center"/>
          </w:tcPr>
          <w:p w14:paraId="4096C444" w14:textId="77777777" w:rsidR="007C3204" w:rsidRPr="0095135A" w:rsidRDefault="007C3204" w:rsidP="007C3204">
            <w:pPr>
              <w:tabs>
                <w:tab w:val="left" w:pos="0"/>
                <w:tab w:val="left" w:pos="720"/>
                <w:tab w:val="left" w:pos="2182"/>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95135A">
              <w:rPr>
                <w:rFonts w:ascii="Calibri" w:hAnsi="Calibri" w:cs="Calibri"/>
                <w:b/>
              </w:rPr>
              <w:t>Estimated</w:t>
            </w:r>
          </w:p>
          <w:p w14:paraId="72F43BEB" w14:textId="77777777" w:rsidR="007C3204" w:rsidRPr="0095135A" w:rsidRDefault="007C3204" w:rsidP="007C3204">
            <w:pPr>
              <w:tabs>
                <w:tab w:val="left" w:pos="0"/>
                <w:tab w:val="left" w:pos="720"/>
                <w:tab w:val="left" w:pos="2182"/>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95135A">
              <w:rPr>
                <w:rFonts w:ascii="Calibri" w:hAnsi="Calibri" w:cs="Calibri"/>
                <w:b/>
              </w:rPr>
              <w:t>Hurricane Loss</w:t>
            </w:r>
          </w:p>
          <w:p w14:paraId="1EAB90B2" w14:textId="77777777" w:rsidR="007C3204" w:rsidRPr="0095135A" w:rsidRDefault="007C3204" w:rsidP="007C3204">
            <w:pPr>
              <w:tabs>
                <w:tab w:val="left" w:pos="0"/>
                <w:tab w:val="left" w:pos="720"/>
                <w:tab w:val="left" w:pos="2182"/>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95135A">
              <w:rPr>
                <w:rFonts w:ascii="Calibri" w:hAnsi="Calibri" w:cs="Calibri"/>
                <w:b/>
              </w:rPr>
              <w:t>Notional Risk Dataset</w:t>
            </w:r>
          </w:p>
        </w:tc>
        <w:tc>
          <w:tcPr>
            <w:tcW w:w="305" w:type="dxa"/>
            <w:vAlign w:val="center"/>
          </w:tcPr>
          <w:p w14:paraId="36DACCEA" w14:textId="77777777" w:rsidR="007C3204" w:rsidRPr="0095135A" w:rsidRDefault="007C3204" w:rsidP="007C3204">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194" w:type="dxa"/>
            <w:vAlign w:val="center"/>
          </w:tcPr>
          <w:p w14:paraId="02F3F518" w14:textId="48C6014A" w:rsidR="007C3204" w:rsidRPr="0095135A" w:rsidRDefault="007C3204" w:rsidP="007C3204">
            <w:pPr>
              <w:tabs>
                <w:tab w:val="left" w:pos="0"/>
                <w:tab w:val="left" w:pos="720"/>
                <w:tab w:val="left" w:pos="187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95135A">
              <w:rPr>
                <w:rFonts w:ascii="Calibri" w:hAnsi="Calibri" w:cs="Calibri"/>
                <w:b/>
              </w:rPr>
              <w:t xml:space="preserve">Estimated </w:t>
            </w:r>
          </w:p>
          <w:p w14:paraId="640E4327" w14:textId="77777777" w:rsidR="007C3204" w:rsidRPr="0095135A" w:rsidRDefault="007C3204" w:rsidP="007C3204">
            <w:pPr>
              <w:tabs>
                <w:tab w:val="left" w:pos="0"/>
                <w:tab w:val="left" w:pos="720"/>
                <w:tab w:val="left" w:pos="187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95135A">
              <w:rPr>
                <w:rFonts w:ascii="Calibri" w:hAnsi="Calibri" w:cs="Calibri"/>
                <w:b/>
              </w:rPr>
              <w:t>Hurricane Loss</w:t>
            </w:r>
          </w:p>
          <w:p w14:paraId="12331A2C" w14:textId="77777777" w:rsidR="007C3204" w:rsidRPr="0095135A" w:rsidRDefault="007C3204" w:rsidP="007C3204">
            <w:pPr>
              <w:tabs>
                <w:tab w:val="left" w:pos="0"/>
                <w:tab w:val="left" w:pos="720"/>
                <w:tab w:val="left" w:pos="187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95135A">
              <w:rPr>
                <w:rFonts w:ascii="Calibri" w:hAnsi="Calibri" w:cs="Calibri"/>
                <w:b/>
              </w:rPr>
              <w:t>2023 FHCF Dataset</w:t>
            </w:r>
          </w:p>
        </w:tc>
        <w:tc>
          <w:tcPr>
            <w:tcW w:w="236" w:type="dxa"/>
            <w:vAlign w:val="center"/>
          </w:tcPr>
          <w:p w14:paraId="4D7FBCC9" w14:textId="77777777" w:rsidR="007C3204" w:rsidRPr="0095135A"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2284" w:type="dxa"/>
            <w:vAlign w:val="center"/>
          </w:tcPr>
          <w:p w14:paraId="387A4AB4" w14:textId="6F2C549D" w:rsidR="007C3204" w:rsidRPr="0095135A"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95135A">
              <w:rPr>
                <w:rFonts w:ascii="Calibri" w:hAnsi="Calibri" w:cs="Calibri"/>
                <w:b/>
              </w:rPr>
              <w:t xml:space="preserve">Estimated </w:t>
            </w:r>
          </w:p>
          <w:p w14:paraId="4690B382" w14:textId="77777777" w:rsidR="007C3204" w:rsidRPr="0095135A"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95135A">
              <w:rPr>
                <w:rFonts w:ascii="Calibri" w:hAnsi="Calibri" w:cs="Calibri"/>
                <w:b/>
              </w:rPr>
              <w:t>Hurricane Loss</w:t>
            </w:r>
          </w:p>
          <w:p w14:paraId="38434D15" w14:textId="77777777" w:rsidR="007C3204" w:rsidRPr="0095135A"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95135A">
              <w:rPr>
                <w:rFonts w:ascii="Calibri" w:hAnsi="Calibri" w:cs="Calibri"/>
                <w:b/>
              </w:rPr>
              <w:t>2025 FHCF Dataset</w:t>
            </w:r>
          </w:p>
        </w:tc>
      </w:tr>
      <w:tr w:rsidR="00915000" w:rsidRPr="0095135A" w14:paraId="3DAD3944" w14:textId="77777777" w:rsidTr="00915000">
        <w:trPr>
          <w:jc w:val="center"/>
        </w:trPr>
        <w:tc>
          <w:tcPr>
            <w:tcW w:w="1440" w:type="dxa"/>
            <w:vAlign w:val="bottom"/>
          </w:tcPr>
          <w:p w14:paraId="024DE886" w14:textId="77777777" w:rsidR="00915000" w:rsidRPr="00DF7C01" w:rsidRDefault="00915000" w:rsidP="00915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rPr>
            </w:pPr>
            <w:r>
              <w:rPr>
                <w:rFonts w:ascii="Calibri" w:hAnsi="Calibri" w:cs="Calibri"/>
                <w:bCs/>
              </w:rPr>
              <w:t>Maximum</w:t>
            </w:r>
          </w:p>
          <w:p w14:paraId="3885AD68" w14:textId="20FDED06" w:rsidR="00915000" w:rsidRPr="00DF7C01" w:rsidRDefault="00915000" w:rsidP="00915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rPr>
            </w:pPr>
            <w:r>
              <w:rPr>
                <w:rFonts w:ascii="Calibri" w:hAnsi="Calibri" w:cs="Calibri"/>
              </w:rPr>
              <w:t>Annual Loss</w:t>
            </w:r>
          </w:p>
        </w:tc>
        <w:tc>
          <w:tcPr>
            <w:tcW w:w="1620" w:type="dxa"/>
            <w:vAlign w:val="bottom"/>
          </w:tcPr>
          <w:p w14:paraId="7B5A41F3" w14:textId="14BC85A4" w:rsidR="00915000" w:rsidRPr="0095135A" w:rsidRDefault="00915000" w:rsidP="00915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Pr>
                <w:rFonts w:ascii="Calibri" w:hAnsi="Calibri" w:cs="Calibri"/>
              </w:rPr>
              <w:t>NA</w:t>
            </w:r>
          </w:p>
        </w:tc>
        <w:tc>
          <w:tcPr>
            <w:tcW w:w="2181" w:type="dxa"/>
            <w:tcBorders>
              <w:bottom w:val="single" w:sz="4" w:space="0" w:color="auto"/>
            </w:tcBorders>
            <w:vAlign w:val="center"/>
          </w:tcPr>
          <w:p w14:paraId="50A0F8F1" w14:textId="77777777" w:rsidR="00915000" w:rsidRPr="0095135A" w:rsidRDefault="00915000" w:rsidP="007C3204">
            <w:pPr>
              <w:tabs>
                <w:tab w:val="left" w:pos="0"/>
                <w:tab w:val="left" w:pos="720"/>
                <w:tab w:val="left" w:pos="2182"/>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305" w:type="dxa"/>
            <w:vAlign w:val="center"/>
          </w:tcPr>
          <w:p w14:paraId="4A7B2485" w14:textId="77777777" w:rsidR="00915000" w:rsidRPr="0095135A" w:rsidRDefault="00915000" w:rsidP="007C3204">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rFonts w:ascii="Calibri" w:hAnsi="Calibri" w:cs="Calibri"/>
                <w:u w:val="single"/>
              </w:rPr>
            </w:pPr>
          </w:p>
        </w:tc>
        <w:tc>
          <w:tcPr>
            <w:tcW w:w="2194" w:type="dxa"/>
            <w:tcBorders>
              <w:bottom w:val="single" w:sz="4" w:space="0" w:color="auto"/>
            </w:tcBorders>
            <w:vAlign w:val="center"/>
          </w:tcPr>
          <w:p w14:paraId="7134DC87" w14:textId="77777777" w:rsidR="00915000" w:rsidRPr="0095135A" w:rsidRDefault="00915000" w:rsidP="007C3204">
            <w:pPr>
              <w:tabs>
                <w:tab w:val="left" w:pos="0"/>
                <w:tab w:val="left" w:pos="720"/>
                <w:tab w:val="left" w:pos="187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236" w:type="dxa"/>
            <w:vAlign w:val="center"/>
          </w:tcPr>
          <w:p w14:paraId="13FD1B8F" w14:textId="77777777" w:rsidR="00915000" w:rsidRPr="0095135A" w:rsidRDefault="00915000"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2284" w:type="dxa"/>
            <w:tcBorders>
              <w:bottom w:val="single" w:sz="4" w:space="0" w:color="auto"/>
            </w:tcBorders>
            <w:vAlign w:val="center"/>
          </w:tcPr>
          <w:p w14:paraId="701701CE" w14:textId="77777777" w:rsidR="00915000" w:rsidRPr="0095135A" w:rsidRDefault="00915000" w:rsidP="00915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r>
      <w:tr w:rsidR="00DF7C01" w:rsidRPr="007C3204" w14:paraId="48F32BD2" w14:textId="77777777" w:rsidTr="00915000">
        <w:trPr>
          <w:jc w:val="center"/>
        </w:trPr>
        <w:tc>
          <w:tcPr>
            <w:tcW w:w="1440" w:type="dxa"/>
          </w:tcPr>
          <w:p w14:paraId="0B14D8D2" w14:textId="39B7B552" w:rsidR="00DF7C01" w:rsidRPr="007C3204" w:rsidRDefault="00DF7C01" w:rsidP="00BA6D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Pr>
                <w:rFonts w:ascii="Calibri" w:hAnsi="Calibri" w:cs="Calibri"/>
              </w:rPr>
              <w:t>10</w:t>
            </w:r>
            <w:r w:rsidRPr="007C3204">
              <w:rPr>
                <w:rFonts w:ascii="Calibri" w:hAnsi="Calibri" w:cs="Calibri"/>
              </w:rPr>
              <w:t>,000</w:t>
            </w:r>
          </w:p>
        </w:tc>
        <w:tc>
          <w:tcPr>
            <w:tcW w:w="1620" w:type="dxa"/>
          </w:tcPr>
          <w:p w14:paraId="39CE96E1" w14:textId="2BD2779B" w:rsidR="00DF7C01" w:rsidRPr="007C3204" w:rsidRDefault="00DF7C01" w:rsidP="00BA6D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7C3204">
              <w:rPr>
                <w:rFonts w:ascii="Calibri" w:hAnsi="Calibri" w:cs="Calibri"/>
              </w:rPr>
              <w:t>0.000</w:t>
            </w:r>
            <w:r>
              <w:rPr>
                <w:rFonts w:ascii="Calibri" w:hAnsi="Calibri" w:cs="Calibri"/>
              </w:rPr>
              <w:t>1</w:t>
            </w:r>
          </w:p>
        </w:tc>
        <w:tc>
          <w:tcPr>
            <w:tcW w:w="2181" w:type="dxa"/>
            <w:tcBorders>
              <w:top w:val="single" w:sz="4" w:space="0" w:color="auto"/>
              <w:bottom w:val="single" w:sz="4" w:space="0" w:color="auto"/>
            </w:tcBorders>
          </w:tcPr>
          <w:p w14:paraId="457EFE1E" w14:textId="4BC38FA7" w:rsidR="00DF7C01" w:rsidRPr="007C3204" w:rsidRDefault="00DF7C01" w:rsidP="00BA6DF0">
            <w:pPr>
              <w:tabs>
                <w:tab w:val="left" w:pos="132"/>
                <w:tab w:val="left" w:pos="2182"/>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Calibri" w:hAnsi="Calibri" w:cs="Calibri"/>
                <w:u w:val="single"/>
              </w:rPr>
            </w:pPr>
          </w:p>
        </w:tc>
        <w:tc>
          <w:tcPr>
            <w:tcW w:w="305" w:type="dxa"/>
          </w:tcPr>
          <w:p w14:paraId="33E7B092" w14:textId="77777777" w:rsidR="00DF7C01" w:rsidRPr="007C3204" w:rsidRDefault="00DF7C01" w:rsidP="00BA6DF0">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Calibri" w:hAnsi="Calibri" w:cs="Calibri"/>
                <w:u w:val="single"/>
              </w:rPr>
            </w:pPr>
          </w:p>
        </w:tc>
        <w:tc>
          <w:tcPr>
            <w:tcW w:w="2194" w:type="dxa"/>
            <w:tcBorders>
              <w:top w:val="single" w:sz="4" w:space="0" w:color="auto"/>
              <w:bottom w:val="single" w:sz="4" w:space="0" w:color="auto"/>
            </w:tcBorders>
          </w:tcPr>
          <w:p w14:paraId="5A6DAB8D" w14:textId="2EF01788" w:rsidR="00DF7C01" w:rsidRPr="007C3204" w:rsidRDefault="00DF7C01" w:rsidP="00BA6DF0">
            <w:pPr>
              <w:tabs>
                <w:tab w:val="left" w:pos="0"/>
                <w:tab w:val="left" w:pos="720"/>
                <w:tab w:val="left" w:pos="1870"/>
                <w:tab w:val="left" w:pos="19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u w:val="single"/>
              </w:rPr>
            </w:pPr>
          </w:p>
        </w:tc>
        <w:tc>
          <w:tcPr>
            <w:tcW w:w="236" w:type="dxa"/>
          </w:tcPr>
          <w:p w14:paraId="3C5B2A3F" w14:textId="77777777" w:rsidR="00DF7C01" w:rsidRPr="007C3204" w:rsidRDefault="00DF7C01" w:rsidP="00BA6D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u w:val="single"/>
              </w:rPr>
            </w:pPr>
          </w:p>
        </w:tc>
        <w:tc>
          <w:tcPr>
            <w:tcW w:w="2284" w:type="dxa"/>
            <w:tcBorders>
              <w:top w:val="single" w:sz="4" w:space="0" w:color="auto"/>
              <w:bottom w:val="single" w:sz="4" w:space="0" w:color="auto"/>
            </w:tcBorders>
          </w:tcPr>
          <w:p w14:paraId="10708D8E" w14:textId="32BD9B00" w:rsidR="00DF7C01" w:rsidRPr="007C3204" w:rsidRDefault="00DF7C01" w:rsidP="00BA6DF0">
            <w:pPr>
              <w:tabs>
                <w:tab w:val="left" w:pos="0"/>
                <w:tab w:val="left" w:pos="72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u w:val="single"/>
              </w:rPr>
            </w:pPr>
          </w:p>
        </w:tc>
      </w:tr>
      <w:tr w:rsidR="0095135A" w:rsidRPr="007C3204" w14:paraId="4D781167" w14:textId="77777777" w:rsidTr="00915000">
        <w:trPr>
          <w:jc w:val="center"/>
        </w:trPr>
        <w:tc>
          <w:tcPr>
            <w:tcW w:w="1440" w:type="dxa"/>
          </w:tcPr>
          <w:p w14:paraId="65601BFF" w14:textId="77777777" w:rsidR="0095135A" w:rsidRPr="007C3204" w:rsidRDefault="0095135A" w:rsidP="009513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7C3204">
              <w:rPr>
                <w:rFonts w:ascii="Calibri" w:hAnsi="Calibri" w:cs="Calibri"/>
              </w:rPr>
              <w:t>5,000</w:t>
            </w:r>
          </w:p>
        </w:tc>
        <w:tc>
          <w:tcPr>
            <w:tcW w:w="1620" w:type="dxa"/>
          </w:tcPr>
          <w:p w14:paraId="331EEA44" w14:textId="77777777" w:rsidR="0095135A" w:rsidRPr="007C3204" w:rsidRDefault="0095135A" w:rsidP="009513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7C3204">
              <w:rPr>
                <w:rFonts w:ascii="Calibri" w:hAnsi="Calibri" w:cs="Calibri"/>
              </w:rPr>
              <w:t>0.0002</w:t>
            </w:r>
          </w:p>
        </w:tc>
        <w:tc>
          <w:tcPr>
            <w:tcW w:w="2181" w:type="dxa"/>
            <w:tcBorders>
              <w:top w:val="single" w:sz="4" w:space="0" w:color="auto"/>
              <w:bottom w:val="single" w:sz="4" w:space="0" w:color="auto"/>
            </w:tcBorders>
          </w:tcPr>
          <w:p w14:paraId="440E0A5F" w14:textId="4611D0FD" w:rsidR="0095135A" w:rsidRPr="007C3204" w:rsidRDefault="0095135A" w:rsidP="0095135A">
            <w:pPr>
              <w:tabs>
                <w:tab w:val="left" w:pos="132"/>
                <w:tab w:val="left" w:pos="2182"/>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Calibri" w:hAnsi="Calibri" w:cs="Calibri"/>
                <w:u w:val="single"/>
              </w:rPr>
            </w:pPr>
          </w:p>
        </w:tc>
        <w:tc>
          <w:tcPr>
            <w:tcW w:w="305" w:type="dxa"/>
          </w:tcPr>
          <w:p w14:paraId="69B0A5EB" w14:textId="77777777" w:rsidR="0095135A" w:rsidRPr="007C3204" w:rsidRDefault="0095135A" w:rsidP="0095135A">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Calibri" w:hAnsi="Calibri" w:cs="Calibri"/>
                <w:u w:val="single"/>
              </w:rPr>
            </w:pPr>
          </w:p>
        </w:tc>
        <w:tc>
          <w:tcPr>
            <w:tcW w:w="2194" w:type="dxa"/>
            <w:tcBorders>
              <w:top w:val="single" w:sz="4" w:space="0" w:color="auto"/>
              <w:bottom w:val="single" w:sz="4" w:space="0" w:color="auto"/>
            </w:tcBorders>
          </w:tcPr>
          <w:p w14:paraId="38DA062F" w14:textId="241EA0F6" w:rsidR="0095135A" w:rsidRPr="007C3204" w:rsidRDefault="0095135A" w:rsidP="0095135A">
            <w:pPr>
              <w:tabs>
                <w:tab w:val="left" w:pos="0"/>
                <w:tab w:val="left" w:pos="720"/>
                <w:tab w:val="left" w:pos="1870"/>
                <w:tab w:val="left" w:pos="19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u w:val="single"/>
              </w:rPr>
            </w:pPr>
          </w:p>
        </w:tc>
        <w:tc>
          <w:tcPr>
            <w:tcW w:w="236" w:type="dxa"/>
          </w:tcPr>
          <w:p w14:paraId="1F2BFC70" w14:textId="77777777" w:rsidR="0095135A" w:rsidRPr="007C3204" w:rsidRDefault="0095135A" w:rsidP="009513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u w:val="single"/>
              </w:rPr>
            </w:pPr>
          </w:p>
        </w:tc>
        <w:tc>
          <w:tcPr>
            <w:tcW w:w="2284" w:type="dxa"/>
            <w:tcBorders>
              <w:top w:val="single" w:sz="4" w:space="0" w:color="auto"/>
              <w:bottom w:val="single" w:sz="4" w:space="0" w:color="auto"/>
            </w:tcBorders>
          </w:tcPr>
          <w:p w14:paraId="75801379" w14:textId="286ACBF1" w:rsidR="0095135A" w:rsidRPr="007C3204" w:rsidRDefault="0095135A" w:rsidP="0095135A">
            <w:pPr>
              <w:tabs>
                <w:tab w:val="left" w:pos="0"/>
                <w:tab w:val="left" w:pos="72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u w:val="single"/>
              </w:rPr>
            </w:pPr>
          </w:p>
        </w:tc>
      </w:tr>
      <w:tr w:rsidR="0095135A" w:rsidRPr="007C3204" w14:paraId="5E1735C3" w14:textId="77777777" w:rsidTr="00915000">
        <w:trPr>
          <w:jc w:val="center"/>
        </w:trPr>
        <w:tc>
          <w:tcPr>
            <w:tcW w:w="1440" w:type="dxa"/>
          </w:tcPr>
          <w:p w14:paraId="12406D6B" w14:textId="77777777" w:rsidR="0095135A" w:rsidRPr="007C3204" w:rsidRDefault="0095135A" w:rsidP="009513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7C3204">
              <w:rPr>
                <w:rFonts w:ascii="Calibri" w:hAnsi="Calibri" w:cs="Calibri"/>
              </w:rPr>
              <w:t>2,000</w:t>
            </w:r>
          </w:p>
        </w:tc>
        <w:tc>
          <w:tcPr>
            <w:tcW w:w="1620" w:type="dxa"/>
          </w:tcPr>
          <w:p w14:paraId="4CB262E9" w14:textId="77777777" w:rsidR="0095135A" w:rsidRPr="007C3204" w:rsidRDefault="0095135A" w:rsidP="009513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7C3204">
              <w:rPr>
                <w:rFonts w:ascii="Calibri" w:hAnsi="Calibri" w:cs="Calibri"/>
              </w:rPr>
              <w:t>0.0005</w:t>
            </w:r>
          </w:p>
        </w:tc>
        <w:tc>
          <w:tcPr>
            <w:tcW w:w="2181" w:type="dxa"/>
            <w:tcBorders>
              <w:top w:val="single" w:sz="4" w:space="0" w:color="auto"/>
              <w:bottom w:val="single" w:sz="4" w:space="0" w:color="auto"/>
            </w:tcBorders>
          </w:tcPr>
          <w:p w14:paraId="72895198" w14:textId="6F98D6CE" w:rsidR="0095135A" w:rsidRPr="007C3204" w:rsidRDefault="0095135A" w:rsidP="0095135A">
            <w:pPr>
              <w:tabs>
                <w:tab w:val="left" w:pos="132"/>
                <w:tab w:val="left" w:pos="2182"/>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Calibri" w:hAnsi="Calibri" w:cs="Calibri"/>
                <w:u w:val="single"/>
              </w:rPr>
            </w:pPr>
          </w:p>
        </w:tc>
        <w:tc>
          <w:tcPr>
            <w:tcW w:w="305" w:type="dxa"/>
          </w:tcPr>
          <w:p w14:paraId="190C22F7" w14:textId="77777777" w:rsidR="0095135A" w:rsidRPr="007C3204" w:rsidRDefault="0095135A" w:rsidP="0095135A">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Calibri" w:hAnsi="Calibri" w:cs="Calibri"/>
                <w:u w:val="single"/>
              </w:rPr>
            </w:pPr>
          </w:p>
        </w:tc>
        <w:tc>
          <w:tcPr>
            <w:tcW w:w="2194" w:type="dxa"/>
            <w:tcBorders>
              <w:top w:val="single" w:sz="4" w:space="0" w:color="auto"/>
              <w:bottom w:val="single" w:sz="4" w:space="0" w:color="auto"/>
            </w:tcBorders>
          </w:tcPr>
          <w:p w14:paraId="01A62331" w14:textId="5E6F518F" w:rsidR="0095135A" w:rsidRPr="007C3204" w:rsidRDefault="0095135A" w:rsidP="0095135A">
            <w:pPr>
              <w:tabs>
                <w:tab w:val="left" w:pos="0"/>
                <w:tab w:val="left" w:pos="720"/>
                <w:tab w:val="left" w:pos="1870"/>
                <w:tab w:val="left" w:pos="19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u w:val="single"/>
              </w:rPr>
            </w:pPr>
          </w:p>
        </w:tc>
        <w:tc>
          <w:tcPr>
            <w:tcW w:w="236" w:type="dxa"/>
          </w:tcPr>
          <w:p w14:paraId="5DA0D0E3" w14:textId="77777777" w:rsidR="0095135A" w:rsidRPr="007C3204" w:rsidRDefault="0095135A" w:rsidP="009513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u w:val="single"/>
              </w:rPr>
            </w:pPr>
          </w:p>
        </w:tc>
        <w:tc>
          <w:tcPr>
            <w:tcW w:w="2284" w:type="dxa"/>
            <w:tcBorders>
              <w:top w:val="single" w:sz="4" w:space="0" w:color="auto"/>
              <w:bottom w:val="single" w:sz="4" w:space="0" w:color="auto"/>
            </w:tcBorders>
          </w:tcPr>
          <w:p w14:paraId="7D7A763E" w14:textId="348B48A9" w:rsidR="0095135A" w:rsidRPr="007C3204" w:rsidRDefault="0095135A" w:rsidP="0095135A">
            <w:pPr>
              <w:tabs>
                <w:tab w:val="left" w:pos="0"/>
                <w:tab w:val="left" w:pos="72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u w:val="single"/>
              </w:rPr>
            </w:pPr>
          </w:p>
        </w:tc>
      </w:tr>
      <w:tr w:rsidR="0095135A" w:rsidRPr="007C3204" w14:paraId="2DD62F39" w14:textId="77777777" w:rsidTr="00915000">
        <w:trPr>
          <w:jc w:val="center"/>
        </w:trPr>
        <w:tc>
          <w:tcPr>
            <w:tcW w:w="1440" w:type="dxa"/>
          </w:tcPr>
          <w:p w14:paraId="3B7662D1" w14:textId="77777777" w:rsidR="0095135A" w:rsidRPr="007C3204" w:rsidRDefault="0095135A" w:rsidP="009513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7C3204">
              <w:rPr>
                <w:rFonts w:ascii="Calibri" w:hAnsi="Calibri" w:cs="Calibri"/>
              </w:rPr>
              <w:t>1,000</w:t>
            </w:r>
          </w:p>
        </w:tc>
        <w:tc>
          <w:tcPr>
            <w:tcW w:w="1620" w:type="dxa"/>
          </w:tcPr>
          <w:p w14:paraId="47B9B1C2" w14:textId="77777777" w:rsidR="0095135A" w:rsidRPr="007C3204" w:rsidRDefault="0095135A" w:rsidP="009513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7C3204">
              <w:rPr>
                <w:rFonts w:ascii="Calibri" w:hAnsi="Calibri" w:cs="Calibri"/>
              </w:rPr>
              <w:t>0.0010</w:t>
            </w:r>
          </w:p>
        </w:tc>
        <w:tc>
          <w:tcPr>
            <w:tcW w:w="2181" w:type="dxa"/>
            <w:tcBorders>
              <w:top w:val="single" w:sz="4" w:space="0" w:color="auto"/>
              <w:bottom w:val="single" w:sz="4" w:space="0" w:color="auto"/>
            </w:tcBorders>
          </w:tcPr>
          <w:p w14:paraId="39E54468" w14:textId="253ACF9A" w:rsidR="0095135A" w:rsidRPr="007C3204" w:rsidRDefault="0095135A" w:rsidP="0095135A">
            <w:pPr>
              <w:tabs>
                <w:tab w:val="left" w:pos="132"/>
                <w:tab w:val="left" w:pos="2182"/>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Calibri" w:hAnsi="Calibri" w:cs="Calibri"/>
                <w:u w:val="single"/>
              </w:rPr>
            </w:pPr>
          </w:p>
        </w:tc>
        <w:tc>
          <w:tcPr>
            <w:tcW w:w="305" w:type="dxa"/>
          </w:tcPr>
          <w:p w14:paraId="2B7E16F5" w14:textId="77777777" w:rsidR="0095135A" w:rsidRPr="007C3204" w:rsidRDefault="0095135A" w:rsidP="0095135A">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Calibri" w:hAnsi="Calibri" w:cs="Calibri"/>
                <w:u w:val="single"/>
              </w:rPr>
            </w:pPr>
          </w:p>
        </w:tc>
        <w:tc>
          <w:tcPr>
            <w:tcW w:w="2194" w:type="dxa"/>
            <w:tcBorders>
              <w:top w:val="single" w:sz="4" w:space="0" w:color="auto"/>
              <w:bottom w:val="single" w:sz="4" w:space="0" w:color="auto"/>
            </w:tcBorders>
          </w:tcPr>
          <w:p w14:paraId="1F43924B" w14:textId="17C96BD7" w:rsidR="0095135A" w:rsidRPr="007C3204" w:rsidRDefault="0095135A" w:rsidP="0095135A">
            <w:pPr>
              <w:tabs>
                <w:tab w:val="left" w:pos="0"/>
                <w:tab w:val="left" w:pos="720"/>
                <w:tab w:val="left" w:pos="1870"/>
                <w:tab w:val="left" w:pos="19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u w:val="single"/>
              </w:rPr>
            </w:pPr>
          </w:p>
        </w:tc>
        <w:tc>
          <w:tcPr>
            <w:tcW w:w="236" w:type="dxa"/>
          </w:tcPr>
          <w:p w14:paraId="7E500030" w14:textId="77777777" w:rsidR="0095135A" w:rsidRPr="007C3204" w:rsidRDefault="0095135A" w:rsidP="009513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u w:val="single"/>
              </w:rPr>
            </w:pPr>
          </w:p>
        </w:tc>
        <w:tc>
          <w:tcPr>
            <w:tcW w:w="2284" w:type="dxa"/>
            <w:tcBorders>
              <w:top w:val="single" w:sz="4" w:space="0" w:color="auto"/>
              <w:bottom w:val="single" w:sz="4" w:space="0" w:color="auto"/>
            </w:tcBorders>
          </w:tcPr>
          <w:p w14:paraId="5E243370" w14:textId="55758057" w:rsidR="0095135A" w:rsidRPr="007C3204" w:rsidRDefault="0095135A" w:rsidP="0095135A">
            <w:pPr>
              <w:tabs>
                <w:tab w:val="left" w:pos="0"/>
                <w:tab w:val="left" w:pos="72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u w:val="single"/>
              </w:rPr>
            </w:pPr>
          </w:p>
        </w:tc>
      </w:tr>
      <w:tr w:rsidR="0095135A" w:rsidRPr="007C3204" w14:paraId="794802F5" w14:textId="77777777" w:rsidTr="00915000">
        <w:trPr>
          <w:jc w:val="center"/>
        </w:trPr>
        <w:tc>
          <w:tcPr>
            <w:tcW w:w="1440" w:type="dxa"/>
          </w:tcPr>
          <w:p w14:paraId="0CDE67E4" w14:textId="77777777" w:rsidR="0095135A" w:rsidRPr="007C3204" w:rsidRDefault="0095135A" w:rsidP="009513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7C3204">
              <w:rPr>
                <w:rFonts w:ascii="Calibri" w:hAnsi="Calibri" w:cs="Calibri"/>
              </w:rPr>
              <w:t>500</w:t>
            </w:r>
          </w:p>
        </w:tc>
        <w:tc>
          <w:tcPr>
            <w:tcW w:w="1620" w:type="dxa"/>
          </w:tcPr>
          <w:p w14:paraId="4B44428F" w14:textId="77777777" w:rsidR="0095135A" w:rsidRPr="007C3204" w:rsidRDefault="0095135A" w:rsidP="009513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7C3204">
              <w:rPr>
                <w:rFonts w:ascii="Calibri" w:hAnsi="Calibri" w:cs="Calibri"/>
              </w:rPr>
              <w:t>0.0020</w:t>
            </w:r>
          </w:p>
        </w:tc>
        <w:tc>
          <w:tcPr>
            <w:tcW w:w="2181" w:type="dxa"/>
            <w:tcBorders>
              <w:top w:val="single" w:sz="4" w:space="0" w:color="auto"/>
              <w:bottom w:val="single" w:sz="4" w:space="0" w:color="auto"/>
            </w:tcBorders>
          </w:tcPr>
          <w:p w14:paraId="14BA52A6" w14:textId="505F9618" w:rsidR="0095135A" w:rsidRPr="007C3204" w:rsidRDefault="0095135A" w:rsidP="0095135A">
            <w:pPr>
              <w:tabs>
                <w:tab w:val="left" w:pos="132"/>
                <w:tab w:val="left" w:pos="2182"/>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Calibri" w:hAnsi="Calibri" w:cs="Calibri"/>
                <w:u w:val="single"/>
              </w:rPr>
            </w:pPr>
          </w:p>
        </w:tc>
        <w:tc>
          <w:tcPr>
            <w:tcW w:w="305" w:type="dxa"/>
          </w:tcPr>
          <w:p w14:paraId="4B0176F5" w14:textId="77777777" w:rsidR="0095135A" w:rsidRPr="007C3204" w:rsidRDefault="0095135A" w:rsidP="0095135A">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Calibri" w:hAnsi="Calibri" w:cs="Calibri"/>
                <w:u w:val="single"/>
              </w:rPr>
            </w:pPr>
          </w:p>
        </w:tc>
        <w:tc>
          <w:tcPr>
            <w:tcW w:w="2194" w:type="dxa"/>
            <w:tcBorders>
              <w:top w:val="single" w:sz="4" w:space="0" w:color="auto"/>
              <w:bottom w:val="single" w:sz="4" w:space="0" w:color="auto"/>
            </w:tcBorders>
          </w:tcPr>
          <w:p w14:paraId="123D67E1" w14:textId="63265389" w:rsidR="0095135A" w:rsidRPr="007C3204" w:rsidRDefault="0095135A" w:rsidP="0095135A">
            <w:pPr>
              <w:tabs>
                <w:tab w:val="left" w:pos="0"/>
                <w:tab w:val="left" w:pos="720"/>
                <w:tab w:val="left" w:pos="1870"/>
                <w:tab w:val="left" w:pos="19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u w:val="single"/>
              </w:rPr>
            </w:pPr>
          </w:p>
        </w:tc>
        <w:tc>
          <w:tcPr>
            <w:tcW w:w="236" w:type="dxa"/>
          </w:tcPr>
          <w:p w14:paraId="58C6D22B" w14:textId="77777777" w:rsidR="0095135A" w:rsidRPr="007C3204" w:rsidRDefault="0095135A" w:rsidP="009513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u w:val="single"/>
              </w:rPr>
            </w:pPr>
          </w:p>
        </w:tc>
        <w:tc>
          <w:tcPr>
            <w:tcW w:w="2284" w:type="dxa"/>
            <w:tcBorders>
              <w:top w:val="single" w:sz="4" w:space="0" w:color="auto"/>
              <w:bottom w:val="single" w:sz="4" w:space="0" w:color="auto"/>
            </w:tcBorders>
          </w:tcPr>
          <w:p w14:paraId="5E7994A2" w14:textId="5C3B1F22" w:rsidR="0095135A" w:rsidRPr="007C3204" w:rsidRDefault="0095135A" w:rsidP="0095135A">
            <w:pPr>
              <w:tabs>
                <w:tab w:val="left" w:pos="0"/>
                <w:tab w:val="left" w:pos="72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u w:val="single"/>
              </w:rPr>
            </w:pPr>
          </w:p>
        </w:tc>
      </w:tr>
      <w:tr w:rsidR="0095135A" w:rsidRPr="007C3204" w14:paraId="36841660" w14:textId="77777777" w:rsidTr="00915000">
        <w:trPr>
          <w:jc w:val="center"/>
        </w:trPr>
        <w:tc>
          <w:tcPr>
            <w:tcW w:w="1440" w:type="dxa"/>
          </w:tcPr>
          <w:p w14:paraId="5AA677B9" w14:textId="77777777" w:rsidR="0095135A" w:rsidRPr="007C3204" w:rsidRDefault="0095135A" w:rsidP="009513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7C3204">
              <w:rPr>
                <w:rFonts w:ascii="Calibri" w:hAnsi="Calibri" w:cs="Calibri"/>
              </w:rPr>
              <w:t>250</w:t>
            </w:r>
          </w:p>
        </w:tc>
        <w:tc>
          <w:tcPr>
            <w:tcW w:w="1620" w:type="dxa"/>
          </w:tcPr>
          <w:p w14:paraId="3F4BE4D3" w14:textId="77777777" w:rsidR="0095135A" w:rsidRPr="007C3204" w:rsidRDefault="0095135A" w:rsidP="009513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7C3204">
              <w:rPr>
                <w:rFonts w:ascii="Calibri" w:hAnsi="Calibri" w:cs="Calibri"/>
              </w:rPr>
              <w:t>0.0040</w:t>
            </w:r>
          </w:p>
        </w:tc>
        <w:tc>
          <w:tcPr>
            <w:tcW w:w="2181" w:type="dxa"/>
            <w:tcBorders>
              <w:top w:val="single" w:sz="4" w:space="0" w:color="auto"/>
              <w:bottom w:val="single" w:sz="4" w:space="0" w:color="auto"/>
            </w:tcBorders>
          </w:tcPr>
          <w:p w14:paraId="5D964CB7" w14:textId="45012B38" w:rsidR="0095135A" w:rsidRPr="007C3204" w:rsidRDefault="0095135A" w:rsidP="0095135A">
            <w:pPr>
              <w:tabs>
                <w:tab w:val="left" w:pos="132"/>
                <w:tab w:val="left" w:pos="2182"/>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Calibri" w:hAnsi="Calibri" w:cs="Calibri"/>
                <w:u w:val="single"/>
              </w:rPr>
            </w:pPr>
          </w:p>
        </w:tc>
        <w:tc>
          <w:tcPr>
            <w:tcW w:w="305" w:type="dxa"/>
          </w:tcPr>
          <w:p w14:paraId="6A09EF0E" w14:textId="77777777" w:rsidR="0095135A" w:rsidRPr="007C3204" w:rsidRDefault="0095135A" w:rsidP="0095135A">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Calibri" w:hAnsi="Calibri" w:cs="Calibri"/>
                <w:u w:val="single"/>
              </w:rPr>
            </w:pPr>
          </w:p>
        </w:tc>
        <w:tc>
          <w:tcPr>
            <w:tcW w:w="2194" w:type="dxa"/>
            <w:tcBorders>
              <w:top w:val="single" w:sz="4" w:space="0" w:color="auto"/>
              <w:bottom w:val="single" w:sz="4" w:space="0" w:color="auto"/>
            </w:tcBorders>
          </w:tcPr>
          <w:p w14:paraId="1A24DF7A" w14:textId="7A986FAD" w:rsidR="0095135A" w:rsidRPr="007C3204" w:rsidRDefault="0095135A" w:rsidP="0095135A">
            <w:pPr>
              <w:tabs>
                <w:tab w:val="left" w:pos="0"/>
                <w:tab w:val="left" w:pos="720"/>
                <w:tab w:val="left" w:pos="1870"/>
                <w:tab w:val="left" w:pos="19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u w:val="single"/>
              </w:rPr>
            </w:pPr>
          </w:p>
        </w:tc>
        <w:tc>
          <w:tcPr>
            <w:tcW w:w="236" w:type="dxa"/>
          </w:tcPr>
          <w:p w14:paraId="139E1AAC" w14:textId="77777777" w:rsidR="0095135A" w:rsidRPr="007C3204" w:rsidRDefault="0095135A" w:rsidP="009513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u w:val="single"/>
              </w:rPr>
            </w:pPr>
          </w:p>
        </w:tc>
        <w:tc>
          <w:tcPr>
            <w:tcW w:w="2284" w:type="dxa"/>
            <w:tcBorders>
              <w:top w:val="single" w:sz="4" w:space="0" w:color="auto"/>
              <w:bottom w:val="single" w:sz="4" w:space="0" w:color="auto"/>
            </w:tcBorders>
          </w:tcPr>
          <w:p w14:paraId="3371F9AC" w14:textId="7E0E0310" w:rsidR="0095135A" w:rsidRPr="007C3204" w:rsidRDefault="0095135A" w:rsidP="0095135A">
            <w:pPr>
              <w:tabs>
                <w:tab w:val="left" w:pos="0"/>
                <w:tab w:val="left" w:pos="72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u w:val="single"/>
              </w:rPr>
            </w:pPr>
          </w:p>
        </w:tc>
      </w:tr>
      <w:tr w:rsidR="0095135A" w:rsidRPr="007C3204" w14:paraId="7509C6CA" w14:textId="77777777" w:rsidTr="00915000">
        <w:trPr>
          <w:jc w:val="center"/>
        </w:trPr>
        <w:tc>
          <w:tcPr>
            <w:tcW w:w="1440" w:type="dxa"/>
          </w:tcPr>
          <w:p w14:paraId="045B2105" w14:textId="77777777" w:rsidR="0095135A" w:rsidRPr="007C3204" w:rsidRDefault="0095135A" w:rsidP="009513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7C3204">
              <w:rPr>
                <w:rFonts w:ascii="Calibri" w:hAnsi="Calibri" w:cs="Calibri"/>
              </w:rPr>
              <w:t>100</w:t>
            </w:r>
          </w:p>
        </w:tc>
        <w:tc>
          <w:tcPr>
            <w:tcW w:w="1620" w:type="dxa"/>
          </w:tcPr>
          <w:p w14:paraId="370E5C83" w14:textId="77777777" w:rsidR="0095135A" w:rsidRPr="007C3204" w:rsidRDefault="0095135A" w:rsidP="009513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7C3204">
              <w:rPr>
                <w:rFonts w:ascii="Calibri" w:hAnsi="Calibri" w:cs="Calibri"/>
              </w:rPr>
              <w:t>0.0100</w:t>
            </w:r>
          </w:p>
        </w:tc>
        <w:tc>
          <w:tcPr>
            <w:tcW w:w="2181" w:type="dxa"/>
            <w:tcBorders>
              <w:top w:val="single" w:sz="4" w:space="0" w:color="auto"/>
              <w:bottom w:val="single" w:sz="4" w:space="0" w:color="auto"/>
            </w:tcBorders>
          </w:tcPr>
          <w:p w14:paraId="3CFFE10F" w14:textId="695BF560" w:rsidR="0095135A" w:rsidRPr="007C3204" w:rsidRDefault="0095135A" w:rsidP="0095135A">
            <w:pPr>
              <w:tabs>
                <w:tab w:val="left" w:pos="132"/>
                <w:tab w:val="left" w:pos="2182"/>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Calibri" w:hAnsi="Calibri" w:cs="Calibri"/>
                <w:u w:val="single"/>
              </w:rPr>
            </w:pPr>
          </w:p>
        </w:tc>
        <w:tc>
          <w:tcPr>
            <w:tcW w:w="305" w:type="dxa"/>
          </w:tcPr>
          <w:p w14:paraId="3F69E3A0" w14:textId="77777777" w:rsidR="0095135A" w:rsidRPr="007C3204" w:rsidRDefault="0095135A" w:rsidP="0095135A">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Calibri" w:hAnsi="Calibri" w:cs="Calibri"/>
                <w:u w:val="single"/>
              </w:rPr>
            </w:pPr>
          </w:p>
        </w:tc>
        <w:tc>
          <w:tcPr>
            <w:tcW w:w="2194" w:type="dxa"/>
            <w:tcBorders>
              <w:top w:val="single" w:sz="4" w:space="0" w:color="auto"/>
              <w:bottom w:val="single" w:sz="4" w:space="0" w:color="auto"/>
            </w:tcBorders>
          </w:tcPr>
          <w:p w14:paraId="5C4E4F89" w14:textId="3A585259" w:rsidR="0095135A" w:rsidRPr="007C3204" w:rsidRDefault="0095135A" w:rsidP="0095135A">
            <w:pPr>
              <w:tabs>
                <w:tab w:val="left" w:pos="0"/>
                <w:tab w:val="left" w:pos="720"/>
                <w:tab w:val="left" w:pos="1870"/>
                <w:tab w:val="left" w:pos="19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u w:val="single"/>
              </w:rPr>
            </w:pPr>
          </w:p>
        </w:tc>
        <w:tc>
          <w:tcPr>
            <w:tcW w:w="236" w:type="dxa"/>
          </w:tcPr>
          <w:p w14:paraId="434E0F83" w14:textId="77777777" w:rsidR="0095135A" w:rsidRPr="007C3204" w:rsidRDefault="0095135A" w:rsidP="009513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u w:val="single"/>
              </w:rPr>
            </w:pPr>
          </w:p>
        </w:tc>
        <w:tc>
          <w:tcPr>
            <w:tcW w:w="2284" w:type="dxa"/>
            <w:tcBorders>
              <w:top w:val="single" w:sz="4" w:space="0" w:color="auto"/>
              <w:bottom w:val="single" w:sz="4" w:space="0" w:color="auto"/>
            </w:tcBorders>
          </w:tcPr>
          <w:p w14:paraId="24B5FF24" w14:textId="58E3E86C" w:rsidR="0095135A" w:rsidRPr="007C3204" w:rsidRDefault="0095135A" w:rsidP="0095135A">
            <w:pPr>
              <w:tabs>
                <w:tab w:val="left" w:pos="0"/>
                <w:tab w:val="left" w:pos="72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u w:val="single"/>
              </w:rPr>
            </w:pPr>
          </w:p>
        </w:tc>
      </w:tr>
      <w:tr w:rsidR="0095135A" w:rsidRPr="007C3204" w14:paraId="6FA8A6B3" w14:textId="77777777" w:rsidTr="00915000">
        <w:trPr>
          <w:jc w:val="center"/>
        </w:trPr>
        <w:tc>
          <w:tcPr>
            <w:tcW w:w="1440" w:type="dxa"/>
          </w:tcPr>
          <w:p w14:paraId="131C34DD" w14:textId="77777777" w:rsidR="0095135A" w:rsidRPr="007C3204" w:rsidRDefault="0095135A" w:rsidP="009513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7C3204">
              <w:rPr>
                <w:rFonts w:ascii="Calibri" w:hAnsi="Calibri" w:cs="Calibri"/>
              </w:rPr>
              <w:t>50</w:t>
            </w:r>
          </w:p>
        </w:tc>
        <w:tc>
          <w:tcPr>
            <w:tcW w:w="1620" w:type="dxa"/>
          </w:tcPr>
          <w:p w14:paraId="3C24B0F7" w14:textId="77777777" w:rsidR="0095135A" w:rsidRPr="007C3204" w:rsidRDefault="0095135A" w:rsidP="009513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7C3204">
              <w:rPr>
                <w:rFonts w:ascii="Calibri" w:hAnsi="Calibri" w:cs="Calibri"/>
              </w:rPr>
              <w:t>0.0200</w:t>
            </w:r>
          </w:p>
        </w:tc>
        <w:tc>
          <w:tcPr>
            <w:tcW w:w="2181" w:type="dxa"/>
            <w:tcBorders>
              <w:top w:val="single" w:sz="4" w:space="0" w:color="auto"/>
              <w:bottom w:val="single" w:sz="4" w:space="0" w:color="auto"/>
            </w:tcBorders>
          </w:tcPr>
          <w:p w14:paraId="66A5D3C9" w14:textId="2F9B717C" w:rsidR="0095135A" w:rsidRPr="007C3204" w:rsidRDefault="0095135A" w:rsidP="0095135A">
            <w:pPr>
              <w:tabs>
                <w:tab w:val="left" w:pos="132"/>
                <w:tab w:val="left" w:pos="2182"/>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Calibri" w:hAnsi="Calibri" w:cs="Calibri"/>
                <w:u w:val="single"/>
              </w:rPr>
            </w:pPr>
          </w:p>
        </w:tc>
        <w:tc>
          <w:tcPr>
            <w:tcW w:w="305" w:type="dxa"/>
          </w:tcPr>
          <w:p w14:paraId="02BAC0FB" w14:textId="77777777" w:rsidR="0095135A" w:rsidRPr="007C3204" w:rsidRDefault="0095135A" w:rsidP="0095135A">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Calibri" w:hAnsi="Calibri" w:cs="Calibri"/>
                <w:u w:val="single"/>
              </w:rPr>
            </w:pPr>
          </w:p>
        </w:tc>
        <w:tc>
          <w:tcPr>
            <w:tcW w:w="2194" w:type="dxa"/>
            <w:tcBorders>
              <w:top w:val="single" w:sz="4" w:space="0" w:color="auto"/>
              <w:bottom w:val="single" w:sz="4" w:space="0" w:color="auto"/>
            </w:tcBorders>
          </w:tcPr>
          <w:p w14:paraId="518A136E" w14:textId="67F7FC6B" w:rsidR="0095135A" w:rsidRPr="007C3204" w:rsidRDefault="0095135A" w:rsidP="0095135A">
            <w:pPr>
              <w:tabs>
                <w:tab w:val="left" w:pos="0"/>
                <w:tab w:val="left" w:pos="720"/>
                <w:tab w:val="left" w:pos="1870"/>
                <w:tab w:val="left" w:pos="19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u w:val="single"/>
              </w:rPr>
            </w:pPr>
          </w:p>
        </w:tc>
        <w:tc>
          <w:tcPr>
            <w:tcW w:w="236" w:type="dxa"/>
          </w:tcPr>
          <w:p w14:paraId="39185049" w14:textId="77777777" w:rsidR="0095135A" w:rsidRPr="007C3204" w:rsidRDefault="0095135A" w:rsidP="009513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u w:val="single"/>
              </w:rPr>
            </w:pPr>
          </w:p>
        </w:tc>
        <w:tc>
          <w:tcPr>
            <w:tcW w:w="2284" w:type="dxa"/>
            <w:tcBorders>
              <w:top w:val="single" w:sz="4" w:space="0" w:color="auto"/>
              <w:bottom w:val="single" w:sz="4" w:space="0" w:color="auto"/>
            </w:tcBorders>
          </w:tcPr>
          <w:p w14:paraId="74CCCB85" w14:textId="07E143F0" w:rsidR="0095135A" w:rsidRPr="007C3204" w:rsidRDefault="0095135A" w:rsidP="0095135A">
            <w:pPr>
              <w:tabs>
                <w:tab w:val="left" w:pos="0"/>
                <w:tab w:val="left" w:pos="72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u w:val="single"/>
              </w:rPr>
            </w:pPr>
          </w:p>
        </w:tc>
      </w:tr>
      <w:tr w:rsidR="0095135A" w:rsidRPr="007C3204" w14:paraId="39D42D9F" w14:textId="77777777" w:rsidTr="00915000">
        <w:trPr>
          <w:jc w:val="center"/>
        </w:trPr>
        <w:tc>
          <w:tcPr>
            <w:tcW w:w="1440" w:type="dxa"/>
          </w:tcPr>
          <w:p w14:paraId="341004C2" w14:textId="77777777" w:rsidR="0095135A" w:rsidRPr="007C3204" w:rsidRDefault="0095135A" w:rsidP="009513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7C3204">
              <w:rPr>
                <w:rFonts w:ascii="Calibri" w:hAnsi="Calibri" w:cs="Calibri"/>
              </w:rPr>
              <w:t>20</w:t>
            </w:r>
          </w:p>
        </w:tc>
        <w:tc>
          <w:tcPr>
            <w:tcW w:w="1620" w:type="dxa"/>
          </w:tcPr>
          <w:p w14:paraId="65935752" w14:textId="77777777" w:rsidR="0095135A" w:rsidRPr="007C3204" w:rsidRDefault="0095135A" w:rsidP="009513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7C3204">
              <w:rPr>
                <w:rFonts w:ascii="Calibri" w:hAnsi="Calibri" w:cs="Calibri"/>
              </w:rPr>
              <w:t>0.0500</w:t>
            </w:r>
          </w:p>
        </w:tc>
        <w:tc>
          <w:tcPr>
            <w:tcW w:w="2181" w:type="dxa"/>
            <w:tcBorders>
              <w:top w:val="single" w:sz="4" w:space="0" w:color="auto"/>
              <w:bottom w:val="single" w:sz="4" w:space="0" w:color="auto"/>
            </w:tcBorders>
          </w:tcPr>
          <w:p w14:paraId="6089E49D" w14:textId="74BE2CCE" w:rsidR="0095135A" w:rsidRPr="007C3204" w:rsidRDefault="0095135A" w:rsidP="0095135A">
            <w:pPr>
              <w:tabs>
                <w:tab w:val="left" w:pos="132"/>
                <w:tab w:val="left" w:pos="2182"/>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Calibri" w:hAnsi="Calibri" w:cs="Calibri"/>
                <w:u w:val="single"/>
              </w:rPr>
            </w:pPr>
          </w:p>
        </w:tc>
        <w:tc>
          <w:tcPr>
            <w:tcW w:w="305" w:type="dxa"/>
          </w:tcPr>
          <w:p w14:paraId="25145698" w14:textId="77777777" w:rsidR="0095135A" w:rsidRPr="007C3204" w:rsidRDefault="0095135A" w:rsidP="0095135A">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Calibri" w:hAnsi="Calibri" w:cs="Calibri"/>
                <w:u w:val="single"/>
              </w:rPr>
            </w:pPr>
          </w:p>
        </w:tc>
        <w:tc>
          <w:tcPr>
            <w:tcW w:w="2194" w:type="dxa"/>
            <w:tcBorders>
              <w:top w:val="single" w:sz="4" w:space="0" w:color="auto"/>
              <w:bottom w:val="single" w:sz="4" w:space="0" w:color="auto"/>
            </w:tcBorders>
          </w:tcPr>
          <w:p w14:paraId="184ACCDA" w14:textId="0F9225BB" w:rsidR="0095135A" w:rsidRPr="007C3204" w:rsidRDefault="0095135A" w:rsidP="0095135A">
            <w:pPr>
              <w:tabs>
                <w:tab w:val="left" w:pos="0"/>
                <w:tab w:val="left" w:pos="720"/>
                <w:tab w:val="left" w:pos="1870"/>
                <w:tab w:val="left" w:pos="19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u w:val="single"/>
              </w:rPr>
            </w:pPr>
          </w:p>
        </w:tc>
        <w:tc>
          <w:tcPr>
            <w:tcW w:w="236" w:type="dxa"/>
          </w:tcPr>
          <w:p w14:paraId="08A1938D" w14:textId="77777777" w:rsidR="0095135A" w:rsidRPr="007C3204" w:rsidRDefault="0095135A" w:rsidP="009513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u w:val="single"/>
              </w:rPr>
            </w:pPr>
          </w:p>
        </w:tc>
        <w:tc>
          <w:tcPr>
            <w:tcW w:w="2284" w:type="dxa"/>
            <w:tcBorders>
              <w:top w:val="single" w:sz="4" w:space="0" w:color="auto"/>
              <w:bottom w:val="single" w:sz="4" w:space="0" w:color="auto"/>
            </w:tcBorders>
          </w:tcPr>
          <w:p w14:paraId="39A63F39" w14:textId="795D6900" w:rsidR="0095135A" w:rsidRPr="007C3204" w:rsidRDefault="0095135A" w:rsidP="0095135A">
            <w:pPr>
              <w:tabs>
                <w:tab w:val="left" w:pos="0"/>
                <w:tab w:val="left" w:pos="72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u w:val="single"/>
              </w:rPr>
            </w:pPr>
          </w:p>
        </w:tc>
      </w:tr>
      <w:tr w:rsidR="0095135A" w:rsidRPr="007C3204" w14:paraId="4F074D6C" w14:textId="77777777" w:rsidTr="00915000">
        <w:trPr>
          <w:jc w:val="center"/>
        </w:trPr>
        <w:tc>
          <w:tcPr>
            <w:tcW w:w="1440" w:type="dxa"/>
          </w:tcPr>
          <w:p w14:paraId="1BE70448" w14:textId="77777777" w:rsidR="0095135A" w:rsidRPr="007C3204" w:rsidRDefault="0095135A" w:rsidP="009513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7C3204">
              <w:rPr>
                <w:rFonts w:ascii="Calibri" w:hAnsi="Calibri" w:cs="Calibri"/>
              </w:rPr>
              <w:t>10</w:t>
            </w:r>
          </w:p>
        </w:tc>
        <w:tc>
          <w:tcPr>
            <w:tcW w:w="1620" w:type="dxa"/>
          </w:tcPr>
          <w:p w14:paraId="089BF7A1" w14:textId="77777777" w:rsidR="0095135A" w:rsidRPr="007C3204" w:rsidRDefault="0095135A" w:rsidP="009513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7C3204">
              <w:rPr>
                <w:rFonts w:ascii="Calibri" w:hAnsi="Calibri" w:cs="Calibri"/>
              </w:rPr>
              <w:t>0.1000</w:t>
            </w:r>
          </w:p>
        </w:tc>
        <w:tc>
          <w:tcPr>
            <w:tcW w:w="2181" w:type="dxa"/>
            <w:tcBorders>
              <w:top w:val="single" w:sz="4" w:space="0" w:color="auto"/>
              <w:bottom w:val="single" w:sz="4" w:space="0" w:color="auto"/>
            </w:tcBorders>
          </w:tcPr>
          <w:p w14:paraId="62779B2D" w14:textId="7920DDE1" w:rsidR="0095135A" w:rsidRPr="007C3204" w:rsidRDefault="0095135A" w:rsidP="0095135A">
            <w:pPr>
              <w:tabs>
                <w:tab w:val="left" w:pos="132"/>
                <w:tab w:val="left" w:pos="2182"/>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Calibri" w:hAnsi="Calibri" w:cs="Calibri"/>
                <w:u w:val="single"/>
              </w:rPr>
            </w:pPr>
          </w:p>
        </w:tc>
        <w:tc>
          <w:tcPr>
            <w:tcW w:w="305" w:type="dxa"/>
          </w:tcPr>
          <w:p w14:paraId="2188F653" w14:textId="77777777" w:rsidR="0095135A" w:rsidRPr="007C3204" w:rsidRDefault="0095135A" w:rsidP="0095135A">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Calibri" w:hAnsi="Calibri" w:cs="Calibri"/>
                <w:u w:val="single"/>
              </w:rPr>
            </w:pPr>
          </w:p>
        </w:tc>
        <w:tc>
          <w:tcPr>
            <w:tcW w:w="2194" w:type="dxa"/>
            <w:tcBorders>
              <w:top w:val="single" w:sz="4" w:space="0" w:color="auto"/>
              <w:bottom w:val="single" w:sz="4" w:space="0" w:color="auto"/>
            </w:tcBorders>
          </w:tcPr>
          <w:p w14:paraId="1E5E93FD" w14:textId="5E979AF7" w:rsidR="0095135A" w:rsidRPr="007C3204" w:rsidRDefault="0095135A" w:rsidP="0095135A">
            <w:pPr>
              <w:tabs>
                <w:tab w:val="left" w:pos="0"/>
                <w:tab w:val="left" w:pos="720"/>
                <w:tab w:val="left" w:pos="1870"/>
                <w:tab w:val="left" w:pos="19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u w:val="single"/>
              </w:rPr>
            </w:pPr>
          </w:p>
        </w:tc>
        <w:tc>
          <w:tcPr>
            <w:tcW w:w="236" w:type="dxa"/>
          </w:tcPr>
          <w:p w14:paraId="2D600F7A" w14:textId="77777777" w:rsidR="0095135A" w:rsidRPr="007C3204" w:rsidRDefault="0095135A" w:rsidP="009513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u w:val="single"/>
              </w:rPr>
            </w:pPr>
          </w:p>
        </w:tc>
        <w:tc>
          <w:tcPr>
            <w:tcW w:w="2284" w:type="dxa"/>
            <w:tcBorders>
              <w:top w:val="single" w:sz="4" w:space="0" w:color="auto"/>
              <w:bottom w:val="single" w:sz="4" w:space="0" w:color="auto"/>
            </w:tcBorders>
          </w:tcPr>
          <w:p w14:paraId="593E887F" w14:textId="3EC9CBAE" w:rsidR="0095135A" w:rsidRPr="007C3204" w:rsidRDefault="0095135A" w:rsidP="0095135A">
            <w:pPr>
              <w:tabs>
                <w:tab w:val="left" w:pos="0"/>
                <w:tab w:val="left" w:pos="72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u w:val="single"/>
              </w:rPr>
            </w:pPr>
          </w:p>
        </w:tc>
      </w:tr>
      <w:tr w:rsidR="0095135A" w:rsidRPr="007C3204" w14:paraId="26A6855A" w14:textId="77777777" w:rsidTr="00915000">
        <w:trPr>
          <w:jc w:val="center"/>
        </w:trPr>
        <w:tc>
          <w:tcPr>
            <w:tcW w:w="1440" w:type="dxa"/>
          </w:tcPr>
          <w:p w14:paraId="6632078B" w14:textId="77777777" w:rsidR="0095135A" w:rsidRPr="007C3204" w:rsidRDefault="0095135A" w:rsidP="009513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7C3204">
              <w:rPr>
                <w:rFonts w:ascii="Calibri" w:hAnsi="Calibri" w:cs="Calibri"/>
              </w:rPr>
              <w:t>5</w:t>
            </w:r>
          </w:p>
        </w:tc>
        <w:tc>
          <w:tcPr>
            <w:tcW w:w="1620" w:type="dxa"/>
          </w:tcPr>
          <w:p w14:paraId="28583B23" w14:textId="77777777" w:rsidR="0095135A" w:rsidRPr="007C3204" w:rsidRDefault="0095135A" w:rsidP="009513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7C3204">
              <w:rPr>
                <w:rFonts w:ascii="Calibri" w:hAnsi="Calibri" w:cs="Calibri"/>
              </w:rPr>
              <w:t>0.2000</w:t>
            </w:r>
          </w:p>
        </w:tc>
        <w:tc>
          <w:tcPr>
            <w:tcW w:w="2181" w:type="dxa"/>
            <w:tcBorders>
              <w:top w:val="single" w:sz="4" w:space="0" w:color="auto"/>
              <w:bottom w:val="single" w:sz="4" w:space="0" w:color="auto"/>
            </w:tcBorders>
          </w:tcPr>
          <w:p w14:paraId="5BE166CF" w14:textId="39441020" w:rsidR="0095135A" w:rsidRPr="007C3204" w:rsidRDefault="0095135A" w:rsidP="0095135A">
            <w:pPr>
              <w:tabs>
                <w:tab w:val="left" w:pos="132"/>
                <w:tab w:val="left" w:pos="2182"/>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Calibri" w:hAnsi="Calibri" w:cs="Calibri"/>
                <w:u w:val="single"/>
              </w:rPr>
            </w:pPr>
          </w:p>
        </w:tc>
        <w:tc>
          <w:tcPr>
            <w:tcW w:w="305" w:type="dxa"/>
          </w:tcPr>
          <w:p w14:paraId="7131FCC5" w14:textId="77777777" w:rsidR="0095135A" w:rsidRPr="007C3204" w:rsidRDefault="0095135A" w:rsidP="0095135A">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Calibri" w:hAnsi="Calibri" w:cs="Calibri"/>
                <w:u w:val="single"/>
              </w:rPr>
            </w:pPr>
          </w:p>
        </w:tc>
        <w:tc>
          <w:tcPr>
            <w:tcW w:w="2194" w:type="dxa"/>
            <w:tcBorders>
              <w:top w:val="single" w:sz="4" w:space="0" w:color="auto"/>
              <w:bottom w:val="single" w:sz="4" w:space="0" w:color="auto"/>
            </w:tcBorders>
          </w:tcPr>
          <w:p w14:paraId="25BB0F26" w14:textId="284D51B3" w:rsidR="0095135A" w:rsidRPr="007C3204" w:rsidRDefault="0095135A" w:rsidP="0095135A">
            <w:pPr>
              <w:tabs>
                <w:tab w:val="left" w:pos="0"/>
                <w:tab w:val="left" w:pos="720"/>
                <w:tab w:val="left" w:pos="1870"/>
                <w:tab w:val="left" w:pos="19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u w:val="single"/>
              </w:rPr>
            </w:pPr>
          </w:p>
        </w:tc>
        <w:tc>
          <w:tcPr>
            <w:tcW w:w="236" w:type="dxa"/>
          </w:tcPr>
          <w:p w14:paraId="1440E8C5" w14:textId="77777777" w:rsidR="0095135A" w:rsidRPr="007C3204" w:rsidRDefault="0095135A" w:rsidP="009513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u w:val="single"/>
              </w:rPr>
            </w:pPr>
          </w:p>
        </w:tc>
        <w:tc>
          <w:tcPr>
            <w:tcW w:w="2284" w:type="dxa"/>
            <w:tcBorders>
              <w:top w:val="single" w:sz="4" w:space="0" w:color="auto"/>
              <w:bottom w:val="single" w:sz="4" w:space="0" w:color="auto"/>
            </w:tcBorders>
          </w:tcPr>
          <w:p w14:paraId="192E7761" w14:textId="7CECED02" w:rsidR="0095135A" w:rsidRPr="007C3204" w:rsidRDefault="0095135A" w:rsidP="0095135A">
            <w:pPr>
              <w:tabs>
                <w:tab w:val="left" w:pos="0"/>
                <w:tab w:val="left" w:pos="72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u w:val="single"/>
              </w:rPr>
            </w:pPr>
          </w:p>
        </w:tc>
      </w:tr>
    </w:tbl>
    <w:p w14:paraId="5D56A19D" w14:textId="77777777" w:rsidR="007C3204" w:rsidRPr="007C3204" w:rsidRDefault="007C3204" w:rsidP="007C3204">
      <w:pPr>
        <w:rPr>
          <w:rFonts w:ascii="Calibri" w:hAnsi="Calibri" w:cs="Calibri"/>
          <w:bCs/>
          <w:u w:val="single"/>
        </w:rPr>
      </w:pPr>
    </w:p>
    <w:p w14:paraId="67279D86" w14:textId="77777777" w:rsidR="00915000" w:rsidRDefault="00915000" w:rsidP="007C3204">
      <w:pPr>
        <w:spacing w:after="120"/>
        <w:jc w:val="center"/>
        <w:rPr>
          <w:rFonts w:ascii="Calibri" w:hAnsi="Calibri" w:cs="Calibri"/>
          <w:b/>
          <w:u w:val="single"/>
        </w:rPr>
      </w:pPr>
    </w:p>
    <w:p w14:paraId="5F82EEA8" w14:textId="59FD580C" w:rsidR="007C3204" w:rsidRPr="007C3204" w:rsidRDefault="007C3204" w:rsidP="006D592F">
      <w:pPr>
        <w:spacing w:after="120"/>
        <w:rPr>
          <w:rFonts w:ascii="Calibri" w:hAnsi="Calibri" w:cs="Calibri"/>
          <w:b/>
          <w:u w:val="single"/>
        </w:rPr>
      </w:pPr>
      <w:r w:rsidRPr="007C3204">
        <w:rPr>
          <w:rFonts w:ascii="Calibri" w:hAnsi="Calibri" w:cs="Calibri"/>
          <w:b/>
          <w:u w:val="single"/>
        </w:rPr>
        <w:t>Part B</w:t>
      </w:r>
    </w:p>
    <w:tbl>
      <w:tblPr>
        <w:tblW w:w="10080" w:type="dxa"/>
        <w:jc w:val="center"/>
        <w:tblLook w:val="01E0" w:firstRow="1" w:lastRow="1" w:firstColumn="1" w:lastColumn="1" w:noHBand="0" w:noVBand="0"/>
      </w:tblPr>
      <w:tblGrid>
        <w:gridCol w:w="2970"/>
        <w:gridCol w:w="2160"/>
        <w:gridCol w:w="360"/>
        <w:gridCol w:w="2160"/>
        <w:gridCol w:w="270"/>
        <w:gridCol w:w="2160"/>
      </w:tblGrid>
      <w:tr w:rsidR="007C3204" w:rsidRPr="0095135A" w14:paraId="5CB64910" w14:textId="77777777" w:rsidTr="00915000">
        <w:trPr>
          <w:jc w:val="center"/>
        </w:trPr>
        <w:tc>
          <w:tcPr>
            <w:tcW w:w="2970" w:type="dxa"/>
          </w:tcPr>
          <w:p w14:paraId="3D0A8F14" w14:textId="77777777" w:rsidR="007C3204" w:rsidRPr="0095135A"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473"/>
              <w:jc w:val="both"/>
              <w:rPr>
                <w:rFonts w:ascii="Calibri" w:hAnsi="Calibri" w:cs="Calibri"/>
              </w:rPr>
            </w:pPr>
          </w:p>
        </w:tc>
        <w:tc>
          <w:tcPr>
            <w:tcW w:w="2160" w:type="dxa"/>
          </w:tcPr>
          <w:p w14:paraId="3378BE65" w14:textId="77777777" w:rsidR="007C3204" w:rsidRPr="0095135A"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95135A">
              <w:rPr>
                <w:rFonts w:ascii="Calibri" w:hAnsi="Calibri" w:cs="Calibri"/>
                <w:b/>
              </w:rPr>
              <w:t xml:space="preserve">Estimated </w:t>
            </w:r>
          </w:p>
          <w:p w14:paraId="3A2D053B" w14:textId="77777777" w:rsidR="007C3204" w:rsidRPr="0095135A"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95135A">
              <w:rPr>
                <w:rFonts w:ascii="Calibri" w:hAnsi="Calibri" w:cs="Calibri"/>
                <w:b/>
              </w:rPr>
              <w:t>Hurricane Loss</w:t>
            </w:r>
          </w:p>
          <w:p w14:paraId="6C2E686C" w14:textId="77777777" w:rsidR="007C3204" w:rsidRPr="0095135A"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u w:val="single"/>
              </w:rPr>
            </w:pPr>
            <w:r w:rsidRPr="0095135A">
              <w:rPr>
                <w:rFonts w:ascii="Calibri" w:hAnsi="Calibri" w:cs="Calibri"/>
                <w:b/>
              </w:rPr>
              <w:t>Notional Risk Dataset</w:t>
            </w:r>
          </w:p>
        </w:tc>
        <w:tc>
          <w:tcPr>
            <w:tcW w:w="360" w:type="dxa"/>
          </w:tcPr>
          <w:p w14:paraId="4B68D5B8" w14:textId="77777777" w:rsidR="007C3204" w:rsidRPr="0095135A"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u w:val="single"/>
              </w:rPr>
            </w:pPr>
          </w:p>
        </w:tc>
        <w:tc>
          <w:tcPr>
            <w:tcW w:w="2160" w:type="dxa"/>
          </w:tcPr>
          <w:p w14:paraId="0FDBCFA2" w14:textId="39C2E532" w:rsidR="007C3204" w:rsidRPr="0095135A"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95135A">
              <w:rPr>
                <w:rFonts w:ascii="Calibri" w:hAnsi="Calibri" w:cs="Calibri"/>
                <w:b/>
              </w:rPr>
              <w:t xml:space="preserve">Estimated </w:t>
            </w:r>
          </w:p>
          <w:p w14:paraId="7EB940E1" w14:textId="77777777" w:rsidR="007C3204" w:rsidRPr="0095135A"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95135A">
              <w:rPr>
                <w:rFonts w:ascii="Calibri" w:hAnsi="Calibri" w:cs="Calibri"/>
                <w:b/>
              </w:rPr>
              <w:t xml:space="preserve">Hurricane Loss </w:t>
            </w:r>
          </w:p>
          <w:p w14:paraId="23FAFF6F" w14:textId="77777777" w:rsidR="007C3204" w:rsidRPr="0095135A"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i/>
                <w:u w:val="single"/>
              </w:rPr>
            </w:pPr>
            <w:r w:rsidRPr="0095135A">
              <w:rPr>
                <w:rFonts w:ascii="Calibri" w:hAnsi="Calibri" w:cs="Calibri"/>
                <w:b/>
              </w:rPr>
              <w:t>2023 FHCF Dataset</w:t>
            </w:r>
          </w:p>
        </w:tc>
        <w:tc>
          <w:tcPr>
            <w:tcW w:w="270" w:type="dxa"/>
          </w:tcPr>
          <w:p w14:paraId="6F261D5D" w14:textId="77777777" w:rsidR="007C3204" w:rsidRPr="0095135A"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2160" w:type="dxa"/>
          </w:tcPr>
          <w:p w14:paraId="24416309" w14:textId="04DF87CF" w:rsidR="007C3204" w:rsidRPr="0095135A"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95135A">
              <w:rPr>
                <w:rFonts w:ascii="Calibri" w:hAnsi="Calibri" w:cs="Calibri"/>
                <w:b/>
              </w:rPr>
              <w:t xml:space="preserve">Estimated </w:t>
            </w:r>
          </w:p>
          <w:p w14:paraId="7B81199F" w14:textId="77777777" w:rsidR="007C3204" w:rsidRPr="0095135A"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95135A">
              <w:rPr>
                <w:rFonts w:ascii="Calibri" w:hAnsi="Calibri" w:cs="Calibri"/>
                <w:b/>
              </w:rPr>
              <w:t xml:space="preserve">Hurricane Loss </w:t>
            </w:r>
          </w:p>
          <w:p w14:paraId="22C0E24C" w14:textId="77777777" w:rsidR="007C3204" w:rsidRPr="0095135A"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95135A">
              <w:rPr>
                <w:rFonts w:ascii="Calibri" w:hAnsi="Calibri" w:cs="Calibri"/>
                <w:b/>
              </w:rPr>
              <w:t>2025 FHCF Dataset</w:t>
            </w:r>
          </w:p>
        </w:tc>
      </w:tr>
      <w:tr w:rsidR="007C3204" w:rsidRPr="007C3204" w14:paraId="24D25270" w14:textId="77777777" w:rsidTr="00915000">
        <w:trPr>
          <w:jc w:val="center"/>
        </w:trPr>
        <w:tc>
          <w:tcPr>
            <w:tcW w:w="2970" w:type="dxa"/>
          </w:tcPr>
          <w:p w14:paraId="581DC147"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Calibri" w:hAnsi="Calibri" w:cs="Calibri"/>
              </w:rPr>
            </w:pPr>
            <w:r w:rsidRPr="007C3204">
              <w:rPr>
                <w:rFonts w:ascii="Calibri" w:hAnsi="Calibri" w:cs="Calibri"/>
              </w:rPr>
              <w:t>Mean (Total Average</w:t>
            </w:r>
          </w:p>
          <w:p w14:paraId="088CB22A"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7C3204">
              <w:rPr>
                <w:rFonts w:ascii="Calibri" w:hAnsi="Calibri" w:cs="Calibri"/>
              </w:rPr>
              <w:t>Annual Hurricane Loss)</w:t>
            </w:r>
          </w:p>
        </w:tc>
        <w:tc>
          <w:tcPr>
            <w:tcW w:w="2160" w:type="dxa"/>
            <w:tcBorders>
              <w:bottom w:val="single" w:sz="4" w:space="0" w:color="auto"/>
            </w:tcBorders>
          </w:tcPr>
          <w:p w14:paraId="189BA1EB" w14:textId="060206D8" w:rsidR="007C3204" w:rsidRPr="007C3204" w:rsidRDefault="007C3204" w:rsidP="007C3204">
            <w:pPr>
              <w:tabs>
                <w:tab w:val="left" w:pos="0"/>
                <w:tab w:val="left" w:pos="720"/>
                <w:tab w:val="left" w:pos="1785"/>
                <w:tab w:val="left" w:pos="2325"/>
                <w:tab w:val="left" w:pos="2400"/>
                <w:tab w:val="left" w:pos="2880"/>
                <w:tab w:val="left" w:pos="3600"/>
                <w:tab w:val="left" w:pos="6480"/>
                <w:tab w:val="left" w:pos="7200"/>
                <w:tab w:val="left" w:pos="7920"/>
                <w:tab w:val="left" w:pos="8640"/>
                <w:tab w:val="left" w:pos="9360"/>
              </w:tabs>
              <w:jc w:val="both"/>
              <w:rPr>
                <w:rFonts w:ascii="Calibri" w:hAnsi="Calibri" w:cs="Calibri"/>
                <w:u w:val="single"/>
              </w:rPr>
            </w:pPr>
          </w:p>
        </w:tc>
        <w:tc>
          <w:tcPr>
            <w:tcW w:w="360" w:type="dxa"/>
          </w:tcPr>
          <w:p w14:paraId="259F71BD" w14:textId="77777777" w:rsidR="007C3204" w:rsidRPr="007C3204" w:rsidRDefault="007C3204" w:rsidP="007C3204">
            <w:pPr>
              <w:tabs>
                <w:tab w:val="left" w:pos="0"/>
                <w:tab w:val="left" w:pos="720"/>
                <w:tab w:val="left" w:pos="1440"/>
                <w:tab w:val="left" w:pos="2325"/>
                <w:tab w:val="left" w:pos="2400"/>
                <w:tab w:val="left" w:pos="2880"/>
                <w:tab w:val="left" w:pos="3600"/>
                <w:tab w:val="left" w:pos="6480"/>
                <w:tab w:val="left" w:pos="7200"/>
                <w:tab w:val="left" w:pos="7920"/>
                <w:tab w:val="left" w:pos="8640"/>
                <w:tab w:val="left" w:pos="9360"/>
              </w:tabs>
              <w:jc w:val="both"/>
              <w:rPr>
                <w:rFonts w:ascii="Calibri" w:hAnsi="Calibri" w:cs="Calibri"/>
                <w:u w:val="single"/>
              </w:rPr>
            </w:pPr>
          </w:p>
        </w:tc>
        <w:tc>
          <w:tcPr>
            <w:tcW w:w="2160" w:type="dxa"/>
            <w:tcBorders>
              <w:bottom w:val="single" w:sz="4" w:space="0" w:color="auto"/>
            </w:tcBorders>
          </w:tcPr>
          <w:p w14:paraId="70DB306E" w14:textId="76A3D3D2" w:rsidR="007C3204" w:rsidRPr="007C3204" w:rsidRDefault="007C3204" w:rsidP="007C3204">
            <w:pPr>
              <w:tabs>
                <w:tab w:val="left" w:pos="0"/>
                <w:tab w:val="left" w:pos="720"/>
                <w:tab w:val="left" w:pos="1941"/>
                <w:tab w:val="left" w:pos="2775"/>
                <w:tab w:val="left" w:pos="2880"/>
                <w:tab w:val="left" w:pos="3600"/>
                <w:tab w:val="left" w:pos="6480"/>
                <w:tab w:val="left" w:pos="7200"/>
                <w:tab w:val="left" w:pos="7920"/>
                <w:tab w:val="left" w:pos="8640"/>
                <w:tab w:val="left" w:pos="9360"/>
              </w:tabs>
              <w:jc w:val="both"/>
              <w:rPr>
                <w:rFonts w:ascii="Calibri" w:hAnsi="Calibri" w:cs="Calibri"/>
                <w:i/>
                <w:u w:val="single"/>
              </w:rPr>
            </w:pPr>
          </w:p>
        </w:tc>
        <w:tc>
          <w:tcPr>
            <w:tcW w:w="270" w:type="dxa"/>
          </w:tcPr>
          <w:p w14:paraId="23DDE4D3" w14:textId="77777777" w:rsidR="007C3204" w:rsidRPr="007C3204" w:rsidRDefault="007C3204" w:rsidP="007C3204">
            <w:pPr>
              <w:tabs>
                <w:tab w:val="left" w:pos="0"/>
                <w:tab w:val="left" w:pos="720"/>
                <w:tab w:val="left" w:pos="1440"/>
                <w:tab w:val="left" w:pos="2775"/>
                <w:tab w:val="left" w:pos="2880"/>
                <w:tab w:val="left" w:pos="3600"/>
                <w:tab w:val="left" w:pos="6480"/>
                <w:tab w:val="left" w:pos="7200"/>
                <w:tab w:val="left" w:pos="7920"/>
                <w:tab w:val="left" w:pos="8640"/>
                <w:tab w:val="left" w:pos="9360"/>
              </w:tabs>
              <w:jc w:val="both"/>
              <w:rPr>
                <w:rFonts w:ascii="Calibri" w:hAnsi="Calibri" w:cs="Calibri"/>
                <w:i/>
                <w:u w:val="single"/>
              </w:rPr>
            </w:pPr>
          </w:p>
        </w:tc>
        <w:tc>
          <w:tcPr>
            <w:tcW w:w="2160" w:type="dxa"/>
            <w:tcBorders>
              <w:bottom w:val="single" w:sz="4" w:space="0" w:color="auto"/>
            </w:tcBorders>
          </w:tcPr>
          <w:p w14:paraId="12A025AE" w14:textId="2FBCBCCD" w:rsidR="007C3204" w:rsidRPr="007C3204" w:rsidRDefault="007C3204" w:rsidP="007C3204">
            <w:pPr>
              <w:tabs>
                <w:tab w:val="left" w:pos="0"/>
                <w:tab w:val="left" w:pos="720"/>
                <w:tab w:val="left" w:pos="1965"/>
                <w:tab w:val="left" w:pos="2775"/>
                <w:tab w:val="left" w:pos="2880"/>
                <w:tab w:val="left" w:pos="3600"/>
                <w:tab w:val="left" w:pos="6480"/>
                <w:tab w:val="left" w:pos="7200"/>
                <w:tab w:val="left" w:pos="7920"/>
                <w:tab w:val="left" w:pos="8640"/>
                <w:tab w:val="left" w:pos="9360"/>
              </w:tabs>
              <w:jc w:val="both"/>
              <w:rPr>
                <w:rFonts w:ascii="Calibri" w:hAnsi="Calibri" w:cs="Calibri"/>
                <w:i/>
                <w:u w:val="single"/>
              </w:rPr>
            </w:pPr>
          </w:p>
        </w:tc>
      </w:tr>
      <w:tr w:rsidR="007C3204" w:rsidRPr="007C3204" w14:paraId="733A3463" w14:textId="77777777" w:rsidTr="00915000">
        <w:trPr>
          <w:jc w:val="center"/>
        </w:trPr>
        <w:tc>
          <w:tcPr>
            <w:tcW w:w="2970" w:type="dxa"/>
          </w:tcPr>
          <w:p w14:paraId="33B15E71"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rFonts w:ascii="Calibri" w:hAnsi="Calibri" w:cs="Calibri"/>
              </w:rPr>
            </w:pPr>
            <w:r w:rsidRPr="007C3204">
              <w:rPr>
                <w:rFonts w:ascii="Calibri" w:hAnsi="Calibri" w:cs="Calibri"/>
              </w:rPr>
              <w:t>Median</w:t>
            </w:r>
          </w:p>
        </w:tc>
        <w:tc>
          <w:tcPr>
            <w:tcW w:w="2160" w:type="dxa"/>
            <w:tcBorders>
              <w:top w:val="single" w:sz="4" w:space="0" w:color="auto"/>
              <w:bottom w:val="single" w:sz="4" w:space="0" w:color="auto"/>
            </w:tcBorders>
          </w:tcPr>
          <w:p w14:paraId="3680E107" w14:textId="19260A23" w:rsidR="007C3204" w:rsidRPr="007C3204" w:rsidRDefault="007C3204" w:rsidP="007C3204">
            <w:pPr>
              <w:tabs>
                <w:tab w:val="left" w:pos="0"/>
                <w:tab w:val="left" w:pos="720"/>
                <w:tab w:val="left" w:pos="1785"/>
                <w:tab w:val="left" w:pos="2325"/>
                <w:tab w:val="left" w:pos="2400"/>
                <w:tab w:val="left" w:pos="2880"/>
                <w:tab w:val="left" w:pos="3600"/>
                <w:tab w:val="left" w:pos="6480"/>
                <w:tab w:val="left" w:pos="7200"/>
                <w:tab w:val="left" w:pos="7920"/>
                <w:tab w:val="left" w:pos="8640"/>
                <w:tab w:val="left" w:pos="9360"/>
              </w:tabs>
              <w:spacing w:before="240"/>
              <w:jc w:val="both"/>
              <w:rPr>
                <w:rFonts w:ascii="Calibri" w:hAnsi="Calibri" w:cs="Calibri"/>
                <w:u w:val="single"/>
              </w:rPr>
            </w:pPr>
          </w:p>
        </w:tc>
        <w:tc>
          <w:tcPr>
            <w:tcW w:w="360" w:type="dxa"/>
          </w:tcPr>
          <w:p w14:paraId="0945AA6E" w14:textId="77777777" w:rsidR="007C3204" w:rsidRPr="007C3204" w:rsidRDefault="007C3204" w:rsidP="007C3204">
            <w:pPr>
              <w:tabs>
                <w:tab w:val="left" w:pos="0"/>
                <w:tab w:val="left" w:pos="720"/>
                <w:tab w:val="left" w:pos="1440"/>
                <w:tab w:val="left" w:pos="2325"/>
                <w:tab w:val="left" w:pos="2400"/>
                <w:tab w:val="left" w:pos="2880"/>
                <w:tab w:val="left" w:pos="3600"/>
                <w:tab w:val="left" w:pos="6480"/>
                <w:tab w:val="left" w:pos="7200"/>
                <w:tab w:val="left" w:pos="7920"/>
                <w:tab w:val="left" w:pos="8640"/>
                <w:tab w:val="left" w:pos="9360"/>
              </w:tabs>
              <w:spacing w:before="240"/>
              <w:jc w:val="both"/>
              <w:rPr>
                <w:rFonts w:ascii="Calibri" w:hAnsi="Calibri" w:cs="Calibri"/>
                <w:u w:val="single"/>
              </w:rPr>
            </w:pPr>
          </w:p>
        </w:tc>
        <w:tc>
          <w:tcPr>
            <w:tcW w:w="2160" w:type="dxa"/>
            <w:tcBorders>
              <w:top w:val="single" w:sz="4" w:space="0" w:color="auto"/>
              <w:bottom w:val="single" w:sz="4" w:space="0" w:color="auto"/>
            </w:tcBorders>
          </w:tcPr>
          <w:p w14:paraId="50A7EC1E" w14:textId="5B48F684" w:rsidR="007C3204" w:rsidRPr="007C3204" w:rsidRDefault="007C3204" w:rsidP="007C3204">
            <w:pPr>
              <w:tabs>
                <w:tab w:val="left" w:pos="0"/>
                <w:tab w:val="left" w:pos="720"/>
                <w:tab w:val="left" w:pos="1941"/>
                <w:tab w:val="left" w:pos="2775"/>
                <w:tab w:val="left" w:pos="2880"/>
                <w:tab w:val="left" w:pos="3600"/>
                <w:tab w:val="left" w:pos="6480"/>
                <w:tab w:val="left" w:pos="7200"/>
                <w:tab w:val="left" w:pos="7920"/>
                <w:tab w:val="left" w:pos="8640"/>
                <w:tab w:val="left" w:pos="9360"/>
              </w:tabs>
              <w:spacing w:before="240"/>
              <w:jc w:val="both"/>
              <w:rPr>
                <w:rFonts w:ascii="Calibri" w:hAnsi="Calibri" w:cs="Calibri"/>
                <w:u w:val="single"/>
              </w:rPr>
            </w:pPr>
          </w:p>
        </w:tc>
        <w:tc>
          <w:tcPr>
            <w:tcW w:w="270" w:type="dxa"/>
          </w:tcPr>
          <w:p w14:paraId="551A108A" w14:textId="77777777" w:rsidR="007C3204" w:rsidRPr="007C3204" w:rsidRDefault="007C3204" w:rsidP="007C3204">
            <w:pPr>
              <w:tabs>
                <w:tab w:val="left" w:pos="0"/>
                <w:tab w:val="left" w:pos="720"/>
                <w:tab w:val="left" w:pos="1440"/>
                <w:tab w:val="left" w:pos="2775"/>
                <w:tab w:val="left" w:pos="2880"/>
                <w:tab w:val="left" w:pos="3600"/>
                <w:tab w:val="left" w:pos="6480"/>
                <w:tab w:val="left" w:pos="7200"/>
                <w:tab w:val="left" w:pos="7920"/>
                <w:tab w:val="left" w:pos="8640"/>
                <w:tab w:val="left" w:pos="9360"/>
              </w:tabs>
              <w:spacing w:before="240"/>
              <w:jc w:val="both"/>
              <w:rPr>
                <w:rFonts w:ascii="Calibri" w:hAnsi="Calibri" w:cs="Calibri"/>
                <w:u w:val="single"/>
              </w:rPr>
            </w:pPr>
          </w:p>
        </w:tc>
        <w:tc>
          <w:tcPr>
            <w:tcW w:w="2160" w:type="dxa"/>
            <w:tcBorders>
              <w:top w:val="single" w:sz="4" w:space="0" w:color="auto"/>
              <w:bottom w:val="single" w:sz="4" w:space="0" w:color="auto"/>
            </w:tcBorders>
          </w:tcPr>
          <w:p w14:paraId="63F96F93" w14:textId="16CD4125" w:rsidR="007C3204" w:rsidRPr="007C3204" w:rsidRDefault="007C3204" w:rsidP="007C3204">
            <w:pPr>
              <w:tabs>
                <w:tab w:val="left" w:pos="0"/>
                <w:tab w:val="left" w:pos="720"/>
                <w:tab w:val="left" w:pos="1965"/>
                <w:tab w:val="left" w:pos="2775"/>
                <w:tab w:val="left" w:pos="2880"/>
                <w:tab w:val="left" w:pos="3600"/>
                <w:tab w:val="left" w:pos="6480"/>
                <w:tab w:val="left" w:pos="7200"/>
                <w:tab w:val="left" w:pos="7920"/>
                <w:tab w:val="left" w:pos="8640"/>
                <w:tab w:val="left" w:pos="9360"/>
              </w:tabs>
              <w:spacing w:before="240"/>
              <w:jc w:val="both"/>
              <w:rPr>
                <w:rFonts w:ascii="Calibri" w:hAnsi="Calibri" w:cs="Calibri"/>
                <w:u w:val="single"/>
              </w:rPr>
            </w:pPr>
          </w:p>
        </w:tc>
      </w:tr>
      <w:tr w:rsidR="007C3204" w:rsidRPr="007C3204" w14:paraId="66F4F256" w14:textId="77777777" w:rsidTr="00915000">
        <w:trPr>
          <w:jc w:val="center"/>
        </w:trPr>
        <w:tc>
          <w:tcPr>
            <w:tcW w:w="2970" w:type="dxa"/>
          </w:tcPr>
          <w:p w14:paraId="1AF8BFF0"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rFonts w:ascii="Calibri" w:hAnsi="Calibri" w:cs="Calibri"/>
              </w:rPr>
            </w:pPr>
            <w:r w:rsidRPr="007C3204">
              <w:rPr>
                <w:rFonts w:ascii="Calibri" w:hAnsi="Calibri" w:cs="Calibri"/>
              </w:rPr>
              <w:t>Standard Deviation</w:t>
            </w:r>
          </w:p>
        </w:tc>
        <w:tc>
          <w:tcPr>
            <w:tcW w:w="2160" w:type="dxa"/>
            <w:tcBorders>
              <w:top w:val="single" w:sz="4" w:space="0" w:color="auto"/>
              <w:bottom w:val="single" w:sz="4" w:space="0" w:color="auto"/>
            </w:tcBorders>
          </w:tcPr>
          <w:p w14:paraId="53E82B55" w14:textId="23360E8D" w:rsidR="007C3204" w:rsidRPr="007C3204" w:rsidRDefault="007C3204" w:rsidP="007C3204">
            <w:pPr>
              <w:tabs>
                <w:tab w:val="left" w:pos="0"/>
                <w:tab w:val="left" w:pos="720"/>
                <w:tab w:val="left" w:pos="1785"/>
                <w:tab w:val="left" w:pos="2325"/>
                <w:tab w:val="left" w:pos="2400"/>
                <w:tab w:val="left" w:pos="2880"/>
                <w:tab w:val="left" w:pos="3600"/>
                <w:tab w:val="left" w:pos="6480"/>
                <w:tab w:val="left" w:pos="7200"/>
                <w:tab w:val="left" w:pos="7920"/>
                <w:tab w:val="left" w:pos="8640"/>
                <w:tab w:val="left" w:pos="9360"/>
              </w:tabs>
              <w:spacing w:before="240"/>
              <w:jc w:val="both"/>
              <w:rPr>
                <w:rFonts w:ascii="Calibri" w:hAnsi="Calibri" w:cs="Calibri"/>
                <w:u w:val="single"/>
              </w:rPr>
            </w:pPr>
          </w:p>
        </w:tc>
        <w:tc>
          <w:tcPr>
            <w:tcW w:w="360" w:type="dxa"/>
          </w:tcPr>
          <w:p w14:paraId="0CD35138" w14:textId="77777777" w:rsidR="007C3204" w:rsidRPr="007C3204" w:rsidRDefault="007C3204" w:rsidP="007C3204">
            <w:pPr>
              <w:tabs>
                <w:tab w:val="left" w:pos="0"/>
                <w:tab w:val="left" w:pos="720"/>
                <w:tab w:val="left" w:pos="1440"/>
                <w:tab w:val="left" w:pos="2325"/>
                <w:tab w:val="left" w:pos="2400"/>
                <w:tab w:val="left" w:pos="2880"/>
                <w:tab w:val="left" w:pos="3600"/>
                <w:tab w:val="left" w:pos="6480"/>
                <w:tab w:val="left" w:pos="7200"/>
                <w:tab w:val="left" w:pos="7920"/>
                <w:tab w:val="left" w:pos="8640"/>
                <w:tab w:val="left" w:pos="9360"/>
              </w:tabs>
              <w:spacing w:before="240"/>
              <w:jc w:val="both"/>
              <w:rPr>
                <w:rFonts w:ascii="Calibri" w:hAnsi="Calibri" w:cs="Calibri"/>
                <w:u w:val="single"/>
              </w:rPr>
            </w:pPr>
          </w:p>
        </w:tc>
        <w:tc>
          <w:tcPr>
            <w:tcW w:w="2160" w:type="dxa"/>
            <w:tcBorders>
              <w:top w:val="single" w:sz="4" w:space="0" w:color="auto"/>
              <w:bottom w:val="single" w:sz="4" w:space="0" w:color="auto"/>
            </w:tcBorders>
          </w:tcPr>
          <w:p w14:paraId="21DF960E" w14:textId="63ED572C" w:rsidR="007C3204" w:rsidRPr="007C3204" w:rsidRDefault="007C3204" w:rsidP="007C3204">
            <w:pPr>
              <w:tabs>
                <w:tab w:val="left" w:pos="0"/>
                <w:tab w:val="left" w:pos="720"/>
                <w:tab w:val="left" w:pos="1941"/>
                <w:tab w:val="left" w:pos="2775"/>
                <w:tab w:val="left" w:pos="2880"/>
                <w:tab w:val="left" w:pos="3600"/>
                <w:tab w:val="left" w:pos="6480"/>
                <w:tab w:val="left" w:pos="7200"/>
                <w:tab w:val="left" w:pos="7920"/>
                <w:tab w:val="left" w:pos="8640"/>
                <w:tab w:val="left" w:pos="9360"/>
              </w:tabs>
              <w:spacing w:before="240"/>
              <w:jc w:val="both"/>
              <w:rPr>
                <w:rFonts w:ascii="Calibri" w:hAnsi="Calibri" w:cs="Calibri"/>
                <w:u w:val="single"/>
              </w:rPr>
            </w:pPr>
          </w:p>
        </w:tc>
        <w:tc>
          <w:tcPr>
            <w:tcW w:w="270" w:type="dxa"/>
          </w:tcPr>
          <w:p w14:paraId="198C6038" w14:textId="77777777" w:rsidR="007C3204" w:rsidRPr="007C3204" w:rsidRDefault="007C3204" w:rsidP="007C3204">
            <w:pPr>
              <w:tabs>
                <w:tab w:val="left" w:pos="0"/>
                <w:tab w:val="left" w:pos="720"/>
                <w:tab w:val="left" w:pos="1440"/>
                <w:tab w:val="left" w:pos="2775"/>
                <w:tab w:val="left" w:pos="2880"/>
                <w:tab w:val="left" w:pos="3600"/>
                <w:tab w:val="left" w:pos="6480"/>
                <w:tab w:val="left" w:pos="7200"/>
                <w:tab w:val="left" w:pos="7920"/>
                <w:tab w:val="left" w:pos="8640"/>
                <w:tab w:val="left" w:pos="9360"/>
              </w:tabs>
              <w:spacing w:before="240"/>
              <w:jc w:val="both"/>
              <w:rPr>
                <w:rFonts w:ascii="Calibri" w:hAnsi="Calibri" w:cs="Calibri"/>
                <w:u w:val="single"/>
              </w:rPr>
            </w:pPr>
          </w:p>
        </w:tc>
        <w:tc>
          <w:tcPr>
            <w:tcW w:w="2160" w:type="dxa"/>
            <w:tcBorders>
              <w:top w:val="single" w:sz="4" w:space="0" w:color="auto"/>
              <w:bottom w:val="single" w:sz="4" w:space="0" w:color="auto"/>
            </w:tcBorders>
          </w:tcPr>
          <w:p w14:paraId="3954029C" w14:textId="635F8E92" w:rsidR="007C3204" w:rsidRPr="007C3204" w:rsidRDefault="007C3204" w:rsidP="007C3204">
            <w:pPr>
              <w:tabs>
                <w:tab w:val="left" w:pos="0"/>
                <w:tab w:val="left" w:pos="720"/>
                <w:tab w:val="left" w:pos="1965"/>
                <w:tab w:val="left" w:pos="2775"/>
                <w:tab w:val="left" w:pos="2880"/>
                <w:tab w:val="left" w:pos="3600"/>
                <w:tab w:val="left" w:pos="6480"/>
                <w:tab w:val="left" w:pos="7200"/>
                <w:tab w:val="left" w:pos="7920"/>
                <w:tab w:val="left" w:pos="8640"/>
                <w:tab w:val="left" w:pos="9360"/>
              </w:tabs>
              <w:spacing w:before="240"/>
              <w:jc w:val="both"/>
              <w:rPr>
                <w:rFonts w:ascii="Calibri" w:hAnsi="Calibri" w:cs="Calibri"/>
                <w:u w:val="single"/>
              </w:rPr>
            </w:pPr>
          </w:p>
        </w:tc>
      </w:tr>
      <w:tr w:rsidR="007C3204" w:rsidRPr="007C3204" w14:paraId="1F361262" w14:textId="77777777" w:rsidTr="00915000">
        <w:trPr>
          <w:jc w:val="center"/>
        </w:trPr>
        <w:tc>
          <w:tcPr>
            <w:tcW w:w="2970" w:type="dxa"/>
          </w:tcPr>
          <w:p w14:paraId="5E01BB03"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rFonts w:ascii="Calibri" w:hAnsi="Calibri" w:cs="Calibri"/>
              </w:rPr>
            </w:pPr>
            <w:r w:rsidRPr="007C3204">
              <w:rPr>
                <w:rFonts w:ascii="Calibri" w:hAnsi="Calibri" w:cs="Calibri"/>
              </w:rPr>
              <w:t>Interquartile Range</w:t>
            </w:r>
          </w:p>
        </w:tc>
        <w:tc>
          <w:tcPr>
            <w:tcW w:w="2160" w:type="dxa"/>
            <w:tcBorders>
              <w:top w:val="single" w:sz="4" w:space="0" w:color="auto"/>
              <w:bottom w:val="single" w:sz="4" w:space="0" w:color="auto"/>
            </w:tcBorders>
          </w:tcPr>
          <w:p w14:paraId="03703FE7" w14:textId="02048864" w:rsidR="007C3204" w:rsidRPr="007C3204" w:rsidRDefault="007C3204" w:rsidP="007C3204">
            <w:pPr>
              <w:tabs>
                <w:tab w:val="left" w:pos="0"/>
                <w:tab w:val="left" w:pos="720"/>
                <w:tab w:val="left" w:pos="1785"/>
                <w:tab w:val="left" w:pos="2325"/>
                <w:tab w:val="left" w:pos="2400"/>
                <w:tab w:val="left" w:pos="2880"/>
                <w:tab w:val="left" w:pos="3600"/>
                <w:tab w:val="left" w:pos="4320"/>
                <w:tab w:val="left" w:pos="5760"/>
                <w:tab w:val="left" w:pos="6480"/>
                <w:tab w:val="left" w:pos="7200"/>
                <w:tab w:val="left" w:pos="7920"/>
                <w:tab w:val="left" w:pos="8640"/>
                <w:tab w:val="left" w:pos="9360"/>
              </w:tabs>
              <w:spacing w:before="240"/>
              <w:jc w:val="both"/>
              <w:rPr>
                <w:rFonts w:ascii="Calibri" w:hAnsi="Calibri" w:cs="Calibri"/>
                <w:u w:val="single"/>
              </w:rPr>
            </w:pPr>
          </w:p>
        </w:tc>
        <w:tc>
          <w:tcPr>
            <w:tcW w:w="360" w:type="dxa"/>
          </w:tcPr>
          <w:p w14:paraId="04504448" w14:textId="77777777" w:rsidR="007C3204" w:rsidRPr="007C3204" w:rsidRDefault="007C3204" w:rsidP="007C3204">
            <w:pPr>
              <w:tabs>
                <w:tab w:val="left" w:pos="0"/>
                <w:tab w:val="left" w:pos="720"/>
                <w:tab w:val="left" w:pos="1440"/>
                <w:tab w:val="left" w:pos="2325"/>
                <w:tab w:val="left" w:pos="2400"/>
                <w:tab w:val="left" w:pos="2880"/>
                <w:tab w:val="left" w:pos="3600"/>
                <w:tab w:val="left" w:pos="4320"/>
                <w:tab w:val="left" w:pos="5760"/>
                <w:tab w:val="left" w:pos="6480"/>
                <w:tab w:val="left" w:pos="7200"/>
                <w:tab w:val="left" w:pos="7920"/>
                <w:tab w:val="left" w:pos="8640"/>
                <w:tab w:val="left" w:pos="9360"/>
              </w:tabs>
              <w:spacing w:before="240"/>
              <w:jc w:val="both"/>
              <w:rPr>
                <w:rFonts w:ascii="Calibri" w:hAnsi="Calibri" w:cs="Calibri"/>
                <w:u w:val="single"/>
              </w:rPr>
            </w:pPr>
          </w:p>
        </w:tc>
        <w:tc>
          <w:tcPr>
            <w:tcW w:w="2160" w:type="dxa"/>
            <w:tcBorders>
              <w:top w:val="single" w:sz="4" w:space="0" w:color="auto"/>
              <w:bottom w:val="single" w:sz="4" w:space="0" w:color="auto"/>
            </w:tcBorders>
          </w:tcPr>
          <w:p w14:paraId="16583CF3" w14:textId="7B7CE906" w:rsidR="007C3204" w:rsidRPr="007C3204" w:rsidRDefault="007C3204" w:rsidP="007C3204">
            <w:pPr>
              <w:tabs>
                <w:tab w:val="left" w:pos="0"/>
                <w:tab w:val="left" w:pos="720"/>
                <w:tab w:val="left" w:pos="1941"/>
                <w:tab w:val="left" w:pos="2775"/>
                <w:tab w:val="left" w:pos="2880"/>
                <w:tab w:val="left" w:pos="3600"/>
                <w:tab w:val="left" w:pos="4320"/>
                <w:tab w:val="left" w:pos="5760"/>
                <w:tab w:val="left" w:pos="6480"/>
                <w:tab w:val="left" w:pos="7200"/>
                <w:tab w:val="left" w:pos="7920"/>
                <w:tab w:val="left" w:pos="8640"/>
                <w:tab w:val="left" w:pos="9360"/>
              </w:tabs>
              <w:spacing w:before="240"/>
              <w:jc w:val="both"/>
              <w:rPr>
                <w:rFonts w:ascii="Calibri" w:hAnsi="Calibri" w:cs="Calibri"/>
                <w:u w:val="single"/>
              </w:rPr>
            </w:pPr>
          </w:p>
        </w:tc>
        <w:tc>
          <w:tcPr>
            <w:tcW w:w="270" w:type="dxa"/>
          </w:tcPr>
          <w:p w14:paraId="5226F1FF" w14:textId="77777777" w:rsidR="007C3204" w:rsidRPr="007C3204" w:rsidRDefault="007C3204" w:rsidP="007C3204">
            <w:pPr>
              <w:tabs>
                <w:tab w:val="left" w:pos="0"/>
                <w:tab w:val="left" w:pos="720"/>
                <w:tab w:val="left" w:pos="1440"/>
                <w:tab w:val="left" w:pos="2775"/>
                <w:tab w:val="left" w:pos="2880"/>
                <w:tab w:val="left" w:pos="3600"/>
                <w:tab w:val="left" w:pos="4320"/>
                <w:tab w:val="left" w:pos="5760"/>
                <w:tab w:val="left" w:pos="6480"/>
                <w:tab w:val="left" w:pos="7200"/>
                <w:tab w:val="left" w:pos="7920"/>
                <w:tab w:val="left" w:pos="8640"/>
                <w:tab w:val="left" w:pos="9360"/>
              </w:tabs>
              <w:spacing w:before="240"/>
              <w:jc w:val="both"/>
              <w:rPr>
                <w:rFonts w:ascii="Calibri" w:hAnsi="Calibri" w:cs="Calibri"/>
                <w:u w:val="single"/>
              </w:rPr>
            </w:pPr>
          </w:p>
        </w:tc>
        <w:tc>
          <w:tcPr>
            <w:tcW w:w="2160" w:type="dxa"/>
            <w:tcBorders>
              <w:top w:val="single" w:sz="4" w:space="0" w:color="auto"/>
              <w:bottom w:val="single" w:sz="4" w:space="0" w:color="auto"/>
            </w:tcBorders>
          </w:tcPr>
          <w:p w14:paraId="3B1E948F" w14:textId="6BD8E959" w:rsidR="007C3204" w:rsidRPr="007C3204" w:rsidRDefault="007C3204" w:rsidP="007C3204">
            <w:pPr>
              <w:tabs>
                <w:tab w:val="left" w:pos="0"/>
                <w:tab w:val="left" w:pos="720"/>
                <w:tab w:val="left" w:pos="1965"/>
                <w:tab w:val="left" w:pos="2775"/>
                <w:tab w:val="left" w:pos="2880"/>
                <w:tab w:val="left" w:pos="3600"/>
                <w:tab w:val="left" w:pos="4320"/>
                <w:tab w:val="left" w:pos="5760"/>
                <w:tab w:val="left" w:pos="6480"/>
                <w:tab w:val="left" w:pos="7200"/>
                <w:tab w:val="left" w:pos="7920"/>
                <w:tab w:val="left" w:pos="8640"/>
                <w:tab w:val="left" w:pos="9360"/>
              </w:tabs>
              <w:spacing w:before="240"/>
              <w:jc w:val="both"/>
              <w:rPr>
                <w:rFonts w:ascii="Calibri" w:hAnsi="Calibri" w:cs="Calibri"/>
                <w:u w:val="single"/>
              </w:rPr>
            </w:pPr>
          </w:p>
        </w:tc>
      </w:tr>
      <w:tr w:rsidR="007C3204" w:rsidRPr="007C3204" w14:paraId="2A09A373" w14:textId="77777777" w:rsidTr="00915000">
        <w:trPr>
          <w:jc w:val="center"/>
        </w:trPr>
        <w:tc>
          <w:tcPr>
            <w:tcW w:w="2970" w:type="dxa"/>
          </w:tcPr>
          <w:p w14:paraId="786C0AAC"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rFonts w:ascii="Calibri" w:hAnsi="Calibri" w:cs="Calibri"/>
              </w:rPr>
            </w:pPr>
            <w:r w:rsidRPr="007C3204">
              <w:rPr>
                <w:rFonts w:ascii="Calibri" w:hAnsi="Calibri" w:cs="Calibri"/>
              </w:rPr>
              <w:t>Sample Size</w:t>
            </w:r>
          </w:p>
        </w:tc>
        <w:tc>
          <w:tcPr>
            <w:tcW w:w="2160" w:type="dxa"/>
            <w:tcBorders>
              <w:top w:val="single" w:sz="4" w:space="0" w:color="auto"/>
              <w:bottom w:val="single" w:sz="4" w:space="0" w:color="auto"/>
            </w:tcBorders>
          </w:tcPr>
          <w:p w14:paraId="63E256DA" w14:textId="51487D4B" w:rsidR="007C3204" w:rsidRPr="007C3204" w:rsidRDefault="007C3204" w:rsidP="007C3204">
            <w:pPr>
              <w:tabs>
                <w:tab w:val="left" w:pos="0"/>
                <w:tab w:val="left" w:pos="720"/>
                <w:tab w:val="left" w:pos="1785"/>
                <w:tab w:val="left" w:pos="2325"/>
                <w:tab w:val="left" w:pos="2400"/>
                <w:tab w:val="left" w:pos="2880"/>
                <w:tab w:val="left" w:pos="3600"/>
                <w:tab w:val="left" w:pos="4320"/>
                <w:tab w:val="left" w:pos="5760"/>
                <w:tab w:val="left" w:pos="6480"/>
                <w:tab w:val="left" w:pos="7200"/>
                <w:tab w:val="left" w:pos="7920"/>
                <w:tab w:val="left" w:pos="8640"/>
                <w:tab w:val="left" w:pos="9360"/>
              </w:tabs>
              <w:spacing w:before="240"/>
              <w:jc w:val="both"/>
              <w:rPr>
                <w:rFonts w:ascii="Calibri" w:hAnsi="Calibri" w:cs="Calibri"/>
                <w:u w:val="single"/>
              </w:rPr>
            </w:pPr>
          </w:p>
        </w:tc>
        <w:tc>
          <w:tcPr>
            <w:tcW w:w="360" w:type="dxa"/>
          </w:tcPr>
          <w:p w14:paraId="7D2AD876" w14:textId="77777777" w:rsidR="007C3204" w:rsidRPr="007C3204" w:rsidRDefault="007C3204" w:rsidP="007C3204">
            <w:pPr>
              <w:tabs>
                <w:tab w:val="left" w:pos="0"/>
                <w:tab w:val="left" w:pos="720"/>
                <w:tab w:val="left" w:pos="1440"/>
                <w:tab w:val="left" w:pos="2325"/>
                <w:tab w:val="left" w:pos="2400"/>
                <w:tab w:val="left" w:pos="2880"/>
                <w:tab w:val="left" w:pos="3600"/>
                <w:tab w:val="left" w:pos="4320"/>
                <w:tab w:val="left" w:pos="5760"/>
                <w:tab w:val="left" w:pos="6480"/>
                <w:tab w:val="left" w:pos="7200"/>
                <w:tab w:val="left" w:pos="7920"/>
                <w:tab w:val="left" w:pos="8640"/>
                <w:tab w:val="left" w:pos="9360"/>
              </w:tabs>
              <w:spacing w:before="240"/>
              <w:jc w:val="both"/>
              <w:rPr>
                <w:rFonts w:ascii="Calibri" w:hAnsi="Calibri" w:cs="Calibri"/>
                <w:u w:val="single"/>
              </w:rPr>
            </w:pPr>
          </w:p>
        </w:tc>
        <w:tc>
          <w:tcPr>
            <w:tcW w:w="2160" w:type="dxa"/>
            <w:tcBorders>
              <w:top w:val="single" w:sz="4" w:space="0" w:color="auto"/>
              <w:bottom w:val="single" w:sz="4" w:space="0" w:color="auto"/>
            </w:tcBorders>
          </w:tcPr>
          <w:p w14:paraId="6FBF1CF4" w14:textId="736DAB10" w:rsidR="007C3204" w:rsidRPr="007C3204" w:rsidRDefault="007C3204" w:rsidP="007C3204">
            <w:pPr>
              <w:tabs>
                <w:tab w:val="left" w:pos="0"/>
                <w:tab w:val="left" w:pos="720"/>
                <w:tab w:val="left" w:pos="1941"/>
                <w:tab w:val="left" w:pos="2775"/>
                <w:tab w:val="left" w:pos="2880"/>
                <w:tab w:val="left" w:pos="3600"/>
                <w:tab w:val="left" w:pos="4320"/>
                <w:tab w:val="left" w:pos="5760"/>
                <w:tab w:val="left" w:pos="6480"/>
                <w:tab w:val="left" w:pos="7200"/>
                <w:tab w:val="left" w:pos="7920"/>
                <w:tab w:val="left" w:pos="8640"/>
                <w:tab w:val="left" w:pos="9360"/>
              </w:tabs>
              <w:spacing w:before="240"/>
              <w:jc w:val="both"/>
              <w:rPr>
                <w:rFonts w:ascii="Calibri" w:hAnsi="Calibri" w:cs="Calibri"/>
                <w:u w:val="single"/>
              </w:rPr>
            </w:pPr>
          </w:p>
        </w:tc>
        <w:tc>
          <w:tcPr>
            <w:tcW w:w="270" w:type="dxa"/>
          </w:tcPr>
          <w:p w14:paraId="11C6A0AC" w14:textId="77777777" w:rsidR="007C3204" w:rsidRPr="007C3204" w:rsidRDefault="007C3204" w:rsidP="007C3204">
            <w:pPr>
              <w:tabs>
                <w:tab w:val="left" w:pos="0"/>
                <w:tab w:val="left" w:pos="720"/>
                <w:tab w:val="left" w:pos="1440"/>
                <w:tab w:val="left" w:pos="2775"/>
                <w:tab w:val="left" w:pos="2880"/>
                <w:tab w:val="left" w:pos="3600"/>
                <w:tab w:val="left" w:pos="4320"/>
                <w:tab w:val="left" w:pos="5760"/>
                <w:tab w:val="left" w:pos="6480"/>
                <w:tab w:val="left" w:pos="7200"/>
                <w:tab w:val="left" w:pos="7920"/>
                <w:tab w:val="left" w:pos="8640"/>
                <w:tab w:val="left" w:pos="9360"/>
              </w:tabs>
              <w:spacing w:before="240"/>
              <w:jc w:val="both"/>
              <w:rPr>
                <w:rFonts w:ascii="Calibri" w:hAnsi="Calibri" w:cs="Calibri"/>
                <w:u w:val="single"/>
              </w:rPr>
            </w:pPr>
          </w:p>
        </w:tc>
        <w:tc>
          <w:tcPr>
            <w:tcW w:w="2160" w:type="dxa"/>
            <w:tcBorders>
              <w:top w:val="single" w:sz="4" w:space="0" w:color="auto"/>
              <w:bottom w:val="single" w:sz="4" w:space="0" w:color="auto"/>
            </w:tcBorders>
          </w:tcPr>
          <w:p w14:paraId="0C0EACD8" w14:textId="02F10587" w:rsidR="007C3204" w:rsidRPr="007C3204" w:rsidRDefault="007C3204" w:rsidP="007C3204">
            <w:pPr>
              <w:tabs>
                <w:tab w:val="left" w:pos="0"/>
                <w:tab w:val="left" w:pos="720"/>
                <w:tab w:val="left" w:pos="1965"/>
                <w:tab w:val="left" w:pos="2775"/>
                <w:tab w:val="left" w:pos="2880"/>
                <w:tab w:val="left" w:pos="3600"/>
                <w:tab w:val="left" w:pos="4320"/>
                <w:tab w:val="left" w:pos="5760"/>
                <w:tab w:val="left" w:pos="6480"/>
                <w:tab w:val="left" w:pos="7200"/>
                <w:tab w:val="left" w:pos="7920"/>
                <w:tab w:val="left" w:pos="8640"/>
                <w:tab w:val="left" w:pos="9360"/>
              </w:tabs>
              <w:spacing w:before="240"/>
              <w:jc w:val="both"/>
              <w:rPr>
                <w:rFonts w:ascii="Calibri" w:hAnsi="Calibri" w:cs="Calibri"/>
                <w:u w:val="single"/>
              </w:rPr>
            </w:pPr>
          </w:p>
        </w:tc>
      </w:tr>
    </w:tbl>
    <w:p w14:paraId="4ED04978"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u w:val="single"/>
        </w:rPr>
      </w:pPr>
    </w:p>
    <w:p w14:paraId="279F6081" w14:textId="77777777" w:rsidR="007C3204" w:rsidRPr="007C3204" w:rsidRDefault="007C3204" w:rsidP="007C3204">
      <w:pPr>
        <w:rPr>
          <w:rFonts w:ascii="Calibri" w:hAnsi="Calibri" w:cs="Calibri"/>
          <w:b/>
          <w:sz w:val="28"/>
          <w:szCs w:val="28"/>
        </w:rPr>
      </w:pPr>
      <w:r w:rsidRPr="007C3204">
        <w:rPr>
          <w:rFonts w:ascii="Calibri" w:hAnsi="Calibri" w:cs="Calibri"/>
          <w:b/>
          <w:sz w:val="28"/>
          <w:szCs w:val="28"/>
        </w:rPr>
        <w:br w:type="page"/>
      </w:r>
    </w:p>
    <w:p w14:paraId="2845FB86" w14:textId="77777777" w:rsidR="007C3204" w:rsidRPr="007C3204" w:rsidRDefault="007C3204" w:rsidP="007C3204">
      <w:pPr>
        <w:jc w:val="center"/>
        <w:rPr>
          <w:rFonts w:ascii="Calibri" w:hAnsi="Calibri" w:cs="Calibri"/>
          <w:b/>
          <w:sz w:val="28"/>
          <w:szCs w:val="28"/>
        </w:rPr>
      </w:pPr>
      <w:r w:rsidRPr="007C3204">
        <w:rPr>
          <w:rFonts w:ascii="Calibri" w:hAnsi="Calibri" w:cs="Calibri"/>
          <w:b/>
          <w:noProof/>
          <w:sz w:val="28"/>
          <w:szCs w:val="28"/>
        </w:rPr>
        <w:lastRenderedPageBreak/>
        <mc:AlternateContent>
          <mc:Choice Requires="wps">
            <w:drawing>
              <wp:anchor distT="0" distB="0" distL="114300" distR="114300" simplePos="0" relativeHeight="251703296" behindDoc="1" locked="0" layoutInCell="1" allowOverlap="1" wp14:anchorId="6B909BC9" wp14:editId="25B5575F">
                <wp:simplePos x="0" y="0"/>
                <wp:positionH relativeFrom="margin">
                  <wp:posOffset>341906</wp:posOffset>
                </wp:positionH>
                <wp:positionV relativeFrom="paragraph">
                  <wp:posOffset>-168965</wp:posOffset>
                </wp:positionV>
                <wp:extent cx="5279666" cy="564542"/>
                <wp:effectExtent l="0" t="0" r="92710" b="102235"/>
                <wp:wrapNone/>
                <wp:docPr id="14"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9666" cy="564542"/>
                        </a:xfrm>
                        <a:prstGeom prst="rect">
                          <a:avLst/>
                        </a:prstGeom>
                        <a:solidFill>
                          <a:srgbClr val="DDDDDD"/>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01B09" id="Rectangle 100" o:spid="_x0000_s1026" style="position:absolute;margin-left:26.9pt;margin-top:-13.3pt;width:415.7pt;height:44.4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" fillcolor="#ddd" strokeweight="1pt">
                <v:shadow on="t" offset="6pt,6pt"/>
                <w10:wrap anchorx="margin"/>
              </v:rect>
            </w:pict>
          </mc:Fallback>
        </mc:AlternateContent>
      </w:r>
      <w:r w:rsidRPr="007C3204">
        <w:rPr>
          <w:rFonts w:ascii="Calibri" w:hAnsi="Calibri" w:cs="Calibri"/>
          <w:b/>
          <w:sz w:val="28"/>
          <w:szCs w:val="28"/>
        </w:rPr>
        <w:t>Form S-3: Distributions of Stochastic Hurricane Parameters</w:t>
      </w:r>
    </w:p>
    <w:p w14:paraId="1FCF022C"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rPr>
      </w:pPr>
    </w:p>
    <w:p w14:paraId="63931831"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p>
    <w:p w14:paraId="1D13F136" w14:textId="77777777" w:rsidR="007C3204" w:rsidRPr="007C3204" w:rsidRDefault="007C3204" w:rsidP="007C3204">
      <w:pPr>
        <w:tabs>
          <w:tab w:val="left" w:pos="1080"/>
          <w:tab w:val="right" w:pos="9360"/>
        </w:tabs>
        <w:ind w:left="1080" w:hanging="1080"/>
        <w:rPr>
          <w:rFonts w:ascii="Calibri" w:hAnsi="Calibri" w:cs="Calibri"/>
        </w:rPr>
      </w:pPr>
      <w:r w:rsidRPr="007C3204">
        <w:rPr>
          <w:rFonts w:ascii="Calibri" w:hAnsi="Calibri" w:cs="Calibri"/>
        </w:rPr>
        <w:t>Purpose:</w:t>
      </w:r>
      <w:r w:rsidRPr="007C3204">
        <w:rPr>
          <w:rFonts w:ascii="Calibri" w:hAnsi="Calibri" w:cs="Calibri"/>
        </w:rPr>
        <w:tab/>
        <w:t>This form identifies the probability distributions used in the stochastic hurricane model and provides their justification.</w:t>
      </w:r>
    </w:p>
    <w:p w14:paraId="21195D31"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p>
    <w:p w14:paraId="6518D998" w14:textId="77777777" w:rsidR="007C3204" w:rsidRPr="007C3204" w:rsidRDefault="007C3204" w:rsidP="007C3204">
      <w:pPr>
        <w:numPr>
          <w:ilvl w:val="0"/>
          <w:numId w:val="162"/>
        </w:numPr>
        <w:tabs>
          <w:tab w:val="left" w:pos="0"/>
          <w:tab w:val="left" w:pos="360"/>
          <w:tab w:val="left" w:pos="1800"/>
          <w:tab w:val="left" w:pos="2160"/>
          <w:tab w:val="left" w:pos="3600"/>
          <w:tab w:val="left" w:pos="4320"/>
          <w:tab w:val="left" w:pos="5040"/>
          <w:tab w:val="left" w:pos="5760"/>
          <w:tab w:val="left" w:pos="6480"/>
          <w:tab w:val="left" w:pos="7200"/>
          <w:tab w:val="left" w:pos="7920"/>
          <w:tab w:val="left" w:pos="8640"/>
        </w:tabs>
        <w:ind w:left="360"/>
        <w:contextualSpacing/>
        <w:rPr>
          <w:rFonts w:ascii="Calibri" w:hAnsi="Calibri" w:cs="Calibri"/>
        </w:rPr>
      </w:pPr>
      <w:r w:rsidRPr="007C3204">
        <w:rPr>
          <w:rFonts w:ascii="Calibri" w:hAnsi="Calibri" w:cs="Calibri"/>
        </w:rPr>
        <w:t xml:space="preserve">Provide the probability distribution functional form used for each stochastic hurricane parameter in the hurricane model. </w:t>
      </w:r>
    </w:p>
    <w:p w14:paraId="05609049" w14:textId="77777777" w:rsidR="007C3204" w:rsidRPr="007C3204" w:rsidRDefault="007C3204" w:rsidP="007C3204">
      <w:pPr>
        <w:tabs>
          <w:tab w:val="left" w:pos="0"/>
          <w:tab w:val="left" w:pos="360"/>
          <w:tab w:val="left" w:pos="1800"/>
          <w:tab w:val="left" w:pos="2160"/>
          <w:tab w:val="left" w:pos="3600"/>
          <w:tab w:val="left" w:pos="4320"/>
          <w:tab w:val="left" w:pos="5040"/>
          <w:tab w:val="left" w:pos="5760"/>
          <w:tab w:val="left" w:pos="6480"/>
          <w:tab w:val="left" w:pos="7200"/>
          <w:tab w:val="left" w:pos="7920"/>
          <w:tab w:val="left" w:pos="8640"/>
        </w:tabs>
        <w:ind w:left="360"/>
        <w:contextualSpacing/>
        <w:rPr>
          <w:rFonts w:ascii="Calibri" w:hAnsi="Calibri" w:cs="Calibri"/>
        </w:rPr>
      </w:pPr>
    </w:p>
    <w:p w14:paraId="648C01DB" w14:textId="77777777" w:rsidR="007C3204" w:rsidRPr="007C3204" w:rsidRDefault="007C3204" w:rsidP="007C3204">
      <w:pPr>
        <w:numPr>
          <w:ilvl w:val="0"/>
          <w:numId w:val="162"/>
        </w:numPr>
        <w:tabs>
          <w:tab w:val="left" w:pos="0"/>
          <w:tab w:val="left" w:pos="360"/>
          <w:tab w:val="left" w:pos="1800"/>
          <w:tab w:val="left" w:pos="2160"/>
          <w:tab w:val="left" w:pos="3600"/>
          <w:tab w:val="left" w:pos="4320"/>
          <w:tab w:val="left" w:pos="5040"/>
          <w:tab w:val="left" w:pos="5760"/>
          <w:tab w:val="left" w:pos="6480"/>
          <w:tab w:val="left" w:pos="7200"/>
          <w:tab w:val="left" w:pos="7920"/>
          <w:tab w:val="left" w:pos="8640"/>
        </w:tabs>
        <w:ind w:left="360"/>
        <w:contextualSpacing/>
        <w:rPr>
          <w:rFonts w:ascii="Calibri" w:hAnsi="Calibri" w:cs="Calibri"/>
        </w:rPr>
      </w:pPr>
      <w:r w:rsidRPr="007C3204">
        <w:rPr>
          <w:rFonts w:ascii="Calibri" w:hAnsi="Calibri" w:cs="Calibri"/>
        </w:rPr>
        <w:t xml:space="preserve">Provide a summary of the justification for each functional form selected for each general classification and for the goodness-of-fit tests used. </w:t>
      </w:r>
    </w:p>
    <w:p w14:paraId="6A301762" w14:textId="77777777" w:rsidR="007C3204" w:rsidRPr="007C3204" w:rsidRDefault="007C3204" w:rsidP="007C3204">
      <w:pPr>
        <w:tabs>
          <w:tab w:val="left" w:pos="0"/>
          <w:tab w:val="left" w:pos="360"/>
          <w:tab w:val="left" w:pos="1800"/>
          <w:tab w:val="left" w:pos="2160"/>
          <w:tab w:val="left" w:pos="3600"/>
          <w:tab w:val="left" w:pos="4320"/>
          <w:tab w:val="left" w:pos="5040"/>
          <w:tab w:val="left" w:pos="5760"/>
          <w:tab w:val="left" w:pos="6480"/>
          <w:tab w:val="left" w:pos="7200"/>
          <w:tab w:val="left" w:pos="7920"/>
          <w:tab w:val="left" w:pos="8640"/>
        </w:tabs>
        <w:ind w:left="360"/>
        <w:contextualSpacing/>
        <w:rPr>
          <w:rFonts w:ascii="Calibri" w:hAnsi="Calibri" w:cs="Calibri"/>
        </w:rPr>
      </w:pPr>
    </w:p>
    <w:p w14:paraId="51FDE8DC" w14:textId="77777777" w:rsidR="007C3204" w:rsidRPr="007C3204" w:rsidRDefault="007C3204" w:rsidP="007C3204">
      <w:pPr>
        <w:tabs>
          <w:tab w:val="left" w:pos="0"/>
          <w:tab w:val="left" w:pos="360"/>
          <w:tab w:val="left" w:pos="1800"/>
          <w:tab w:val="left" w:pos="2160"/>
          <w:tab w:val="left" w:pos="3600"/>
          <w:tab w:val="left" w:pos="4320"/>
          <w:tab w:val="left" w:pos="5040"/>
          <w:tab w:val="left" w:pos="5760"/>
          <w:tab w:val="left" w:pos="6480"/>
          <w:tab w:val="left" w:pos="7200"/>
          <w:tab w:val="left" w:pos="7920"/>
          <w:tab w:val="left" w:pos="8640"/>
        </w:tabs>
        <w:ind w:left="360"/>
        <w:contextualSpacing/>
        <w:rPr>
          <w:rFonts w:ascii="Calibri" w:hAnsi="Calibri" w:cs="Calibri"/>
        </w:rPr>
      </w:pPr>
      <w:r w:rsidRPr="007C3204">
        <w:rPr>
          <w:rFonts w:ascii="Calibri" w:hAnsi="Calibri" w:cs="Calibri"/>
        </w:rPr>
        <w:t xml:space="preserve">Year Range Used for Fitting refers to the year range of data upon which the hurricane model distribution parameters are estimated. </w:t>
      </w:r>
    </w:p>
    <w:p w14:paraId="14DB2D18" w14:textId="77777777" w:rsidR="007C3204" w:rsidRPr="007C3204" w:rsidRDefault="007C3204" w:rsidP="007C3204">
      <w:pPr>
        <w:tabs>
          <w:tab w:val="left" w:pos="0"/>
          <w:tab w:val="left" w:pos="360"/>
          <w:tab w:val="left" w:pos="1800"/>
          <w:tab w:val="left" w:pos="2160"/>
          <w:tab w:val="left" w:pos="3600"/>
          <w:tab w:val="left" w:pos="4320"/>
          <w:tab w:val="left" w:pos="5040"/>
          <w:tab w:val="left" w:pos="5760"/>
          <w:tab w:val="left" w:pos="6480"/>
          <w:tab w:val="left" w:pos="7200"/>
          <w:tab w:val="left" w:pos="7920"/>
          <w:tab w:val="left" w:pos="8640"/>
        </w:tabs>
        <w:ind w:left="360"/>
        <w:contextualSpacing/>
        <w:rPr>
          <w:rFonts w:ascii="Calibri" w:hAnsi="Calibri" w:cs="Calibri"/>
        </w:rPr>
      </w:pPr>
    </w:p>
    <w:p w14:paraId="375DBE25" w14:textId="77777777" w:rsidR="007C3204" w:rsidRPr="007C3204" w:rsidRDefault="007C3204" w:rsidP="007C3204">
      <w:pPr>
        <w:tabs>
          <w:tab w:val="left" w:pos="0"/>
          <w:tab w:val="left" w:pos="360"/>
          <w:tab w:val="left" w:pos="1800"/>
          <w:tab w:val="left" w:pos="2160"/>
          <w:tab w:val="left" w:pos="3600"/>
          <w:tab w:val="left" w:pos="4320"/>
          <w:tab w:val="left" w:pos="5040"/>
          <w:tab w:val="left" w:pos="5760"/>
          <w:tab w:val="left" w:pos="6480"/>
          <w:tab w:val="left" w:pos="7200"/>
          <w:tab w:val="left" w:pos="7920"/>
          <w:tab w:val="left" w:pos="8640"/>
        </w:tabs>
        <w:ind w:left="360"/>
        <w:contextualSpacing/>
        <w:rPr>
          <w:rFonts w:ascii="Calibri" w:hAnsi="Calibri" w:cs="Calibri"/>
        </w:rPr>
      </w:pPr>
      <w:r w:rsidRPr="007C3204">
        <w:rPr>
          <w:rFonts w:ascii="Calibri" w:hAnsi="Calibri" w:cs="Calibri"/>
        </w:rPr>
        <w:t>Year Range Used for Validation refers to the year range of data upon which the goodness-of</w:t>
      </w:r>
      <w:r w:rsidRPr="007C3204">
        <w:rPr>
          <w:rFonts w:ascii="Calibri" w:hAnsi="Calibri" w:cs="Calibri"/>
        </w:rPr>
        <w:noBreakHyphen/>
        <w:t>fit statistics are based.</w:t>
      </w:r>
    </w:p>
    <w:p w14:paraId="225475C6"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p>
    <w:p w14:paraId="1D36E8BA" w14:textId="77777777" w:rsidR="007C3204" w:rsidRPr="007C3204" w:rsidRDefault="007C3204" w:rsidP="007C3204">
      <w:pPr>
        <w:numPr>
          <w:ilvl w:val="0"/>
          <w:numId w:val="162"/>
        </w:numPr>
        <w:tabs>
          <w:tab w:val="left" w:pos="0"/>
          <w:tab w:val="left" w:pos="36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7C3204">
        <w:rPr>
          <w:rFonts w:ascii="Calibri" w:hAnsi="Calibri" w:cs="Calibri"/>
        </w:rPr>
        <w:t>Identify the form of the probability distributions used for each function or variable, if applicable. Identify statistical techniques used for estimation and the specific goodness-</w:t>
      </w:r>
    </w:p>
    <w:p w14:paraId="5E8AD919" w14:textId="77777777" w:rsidR="007C3204" w:rsidRPr="007C3204" w:rsidRDefault="007C3204" w:rsidP="007C3204">
      <w:pPr>
        <w:tabs>
          <w:tab w:val="left" w:pos="0"/>
          <w:tab w:val="left" w:pos="36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7C3204">
        <w:rPr>
          <w:rFonts w:ascii="Calibri" w:hAnsi="Calibri" w:cs="Calibri"/>
        </w:rPr>
        <w:t xml:space="preserve">of-fit tests applied along with the corresponding </w:t>
      </w:r>
      <w:r w:rsidRPr="007C3204">
        <w:rPr>
          <w:rFonts w:ascii="Calibri" w:hAnsi="Calibri" w:cs="Calibri"/>
          <w:i/>
        </w:rPr>
        <w:t>p</w:t>
      </w:r>
      <w:r w:rsidRPr="007C3204">
        <w:rPr>
          <w:rFonts w:ascii="Calibri" w:hAnsi="Calibri" w:cs="Calibri"/>
        </w:rPr>
        <w:t>-values. Describe whether the fitted distributions provide a reasonable agreement with the historical data.</w:t>
      </w:r>
    </w:p>
    <w:p w14:paraId="0FB77066" w14:textId="77777777" w:rsidR="007C3204" w:rsidRPr="007C3204" w:rsidRDefault="007C3204" w:rsidP="007C3204">
      <w:pPr>
        <w:tabs>
          <w:tab w:val="left" w:pos="0"/>
          <w:tab w:val="left" w:pos="360"/>
          <w:tab w:val="left" w:pos="1800"/>
          <w:tab w:val="left" w:pos="2160"/>
          <w:tab w:val="left" w:pos="3600"/>
          <w:tab w:val="left" w:pos="4320"/>
          <w:tab w:val="left" w:pos="5040"/>
          <w:tab w:val="left" w:pos="5760"/>
          <w:tab w:val="left" w:pos="6480"/>
          <w:tab w:val="left" w:pos="7200"/>
          <w:tab w:val="left" w:pos="7920"/>
          <w:tab w:val="left" w:pos="8640"/>
        </w:tabs>
        <w:ind w:left="2880"/>
        <w:contextualSpacing/>
        <w:rPr>
          <w:rFonts w:ascii="Calibri" w:hAnsi="Calibri" w:cs="Calibri"/>
        </w:rPr>
      </w:pPr>
    </w:p>
    <w:p w14:paraId="0B5FA424" w14:textId="77777777" w:rsidR="007C3204" w:rsidRPr="007C3204" w:rsidRDefault="007C3204" w:rsidP="007C3204">
      <w:pPr>
        <w:numPr>
          <w:ilvl w:val="0"/>
          <w:numId w:val="162"/>
        </w:numPr>
        <w:tabs>
          <w:tab w:val="left" w:pos="0"/>
          <w:tab w:val="left" w:pos="450"/>
          <w:tab w:val="left" w:pos="1800"/>
          <w:tab w:val="left" w:pos="2160"/>
          <w:tab w:val="left" w:pos="3600"/>
          <w:tab w:val="left" w:pos="4320"/>
          <w:tab w:val="left" w:pos="5040"/>
          <w:tab w:val="left" w:pos="5760"/>
          <w:tab w:val="left" w:pos="6480"/>
          <w:tab w:val="left" w:pos="7200"/>
          <w:tab w:val="left" w:pos="7920"/>
          <w:tab w:val="left" w:pos="8640"/>
        </w:tabs>
        <w:ind w:left="360"/>
        <w:contextualSpacing/>
        <w:rPr>
          <w:rFonts w:ascii="Calibri" w:hAnsi="Calibri" w:cs="Calibri"/>
        </w:rPr>
      </w:pPr>
      <w:r w:rsidRPr="007C3204">
        <w:rPr>
          <w:rFonts w:ascii="Calibri" w:hAnsi="Calibri" w:cs="Calibri"/>
        </w:rPr>
        <w:t>Include Form S-3 in a Submission appendix.</w:t>
      </w:r>
    </w:p>
    <w:p w14:paraId="6F28BD8F" w14:textId="77777777" w:rsidR="007C3204" w:rsidRPr="007C3204" w:rsidRDefault="007C3204" w:rsidP="007C3204">
      <w:pPr>
        <w:rPr>
          <w:rFonts w:ascii="Calibri" w:hAnsi="Calibri" w:cs="Calibri"/>
        </w:rPr>
      </w:pPr>
    </w:p>
    <w:p w14:paraId="08FD17E8" w14:textId="77777777" w:rsidR="007C3204" w:rsidRPr="007C3204" w:rsidRDefault="007C3204" w:rsidP="007C3204">
      <w:pPr>
        <w:rPr>
          <w:rFonts w:ascii="Calibri" w:hAnsi="Calibri" w:cs="Calibri"/>
        </w:rPr>
      </w:pPr>
    </w:p>
    <w:p w14:paraId="708AC39E" w14:textId="77777777" w:rsidR="007C3204" w:rsidRPr="007C3204" w:rsidRDefault="007C3204" w:rsidP="007C3204">
      <w:pPr>
        <w:rPr>
          <w:rFonts w:ascii="Calibri" w:hAnsi="Calibri" w:cs="Calibri"/>
        </w:rPr>
      </w:pPr>
    </w:p>
    <w:p w14:paraId="167F8846" w14:textId="77777777" w:rsidR="007C3204" w:rsidRPr="007C3204" w:rsidRDefault="007C3204" w:rsidP="007C3204">
      <w:pPr>
        <w:rPr>
          <w:rFonts w:ascii="Calibri" w:hAnsi="Calibri" w:cs="Calibri"/>
        </w:rPr>
      </w:pPr>
      <w:bookmarkStart w:id="59" w:name="_Hlk82266065"/>
      <w:r w:rsidRPr="007C3204">
        <w:rPr>
          <w:rFonts w:ascii="Calibri" w:hAnsi="Calibri" w:cs="Calibri"/>
        </w:rPr>
        <w:br w:type="page"/>
      </w:r>
    </w:p>
    <w:tbl>
      <w:tblPr>
        <w:tblStyle w:val="TableGrid4"/>
        <w:tblW w:w="0" w:type="auto"/>
        <w:tblLook w:val="04A0" w:firstRow="1" w:lastRow="0" w:firstColumn="1" w:lastColumn="0" w:noHBand="0" w:noVBand="1"/>
      </w:tblPr>
      <w:tblGrid>
        <w:gridCol w:w="607"/>
        <w:gridCol w:w="818"/>
        <w:gridCol w:w="1413"/>
        <w:gridCol w:w="1623"/>
        <w:gridCol w:w="1623"/>
        <w:gridCol w:w="1623"/>
        <w:gridCol w:w="1623"/>
      </w:tblGrid>
      <w:tr w:rsidR="007C3204" w:rsidRPr="007C3204" w14:paraId="6151AD6B" w14:textId="77777777" w:rsidTr="003B5A1F">
        <w:trPr>
          <w:cantSplit/>
          <w:trHeight w:val="2913"/>
        </w:trPr>
        <w:tc>
          <w:tcPr>
            <w:tcW w:w="1425" w:type="dxa"/>
            <w:gridSpan w:val="2"/>
            <w:tcBorders>
              <w:top w:val="single" w:sz="12" w:space="0" w:color="auto"/>
              <w:left w:val="single" w:sz="12" w:space="0" w:color="auto"/>
              <w:bottom w:val="single" w:sz="4" w:space="0" w:color="auto"/>
              <w:right w:val="single" w:sz="12" w:space="0" w:color="auto"/>
            </w:tcBorders>
            <w:textDirection w:val="btLr"/>
            <w:vAlign w:val="center"/>
          </w:tcPr>
          <w:p w14:paraId="359BB348"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rFonts w:ascii="Calibri" w:hAnsi="Calibri" w:cs="Calibri"/>
                <w:b/>
              </w:rPr>
            </w:pPr>
            <w:r w:rsidRPr="007C3204">
              <w:rPr>
                <w:rFonts w:ascii="Calibri" w:hAnsi="Calibri" w:cs="Calibri"/>
                <w:b/>
              </w:rPr>
              <w:lastRenderedPageBreak/>
              <w:t>Justification for Functional Form, Parameter Estimates, and Goodness-of-Fit Tests</w:t>
            </w:r>
          </w:p>
        </w:tc>
        <w:tc>
          <w:tcPr>
            <w:tcW w:w="1413" w:type="dxa"/>
            <w:tcBorders>
              <w:top w:val="single" w:sz="12" w:space="0" w:color="auto"/>
              <w:left w:val="single" w:sz="12" w:space="0" w:color="auto"/>
              <w:right w:val="single" w:sz="4" w:space="0" w:color="auto"/>
            </w:tcBorders>
          </w:tcPr>
          <w:p w14:paraId="3139A06E"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rPr>
            </w:pPr>
          </w:p>
        </w:tc>
        <w:tc>
          <w:tcPr>
            <w:tcW w:w="1623" w:type="dxa"/>
            <w:tcBorders>
              <w:top w:val="single" w:sz="12" w:space="0" w:color="auto"/>
              <w:left w:val="single" w:sz="4" w:space="0" w:color="auto"/>
              <w:right w:val="single" w:sz="4" w:space="0" w:color="auto"/>
            </w:tcBorders>
          </w:tcPr>
          <w:p w14:paraId="0ACC7C8C"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rPr>
            </w:pPr>
          </w:p>
        </w:tc>
        <w:tc>
          <w:tcPr>
            <w:tcW w:w="1623" w:type="dxa"/>
            <w:tcBorders>
              <w:top w:val="single" w:sz="12" w:space="0" w:color="auto"/>
              <w:left w:val="single" w:sz="4" w:space="0" w:color="auto"/>
              <w:right w:val="single" w:sz="4" w:space="0" w:color="auto"/>
            </w:tcBorders>
          </w:tcPr>
          <w:p w14:paraId="61D2BF81"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rPr>
            </w:pPr>
          </w:p>
        </w:tc>
        <w:tc>
          <w:tcPr>
            <w:tcW w:w="1623" w:type="dxa"/>
            <w:tcBorders>
              <w:top w:val="single" w:sz="12" w:space="0" w:color="auto"/>
              <w:left w:val="single" w:sz="4" w:space="0" w:color="auto"/>
              <w:right w:val="single" w:sz="4" w:space="0" w:color="auto"/>
            </w:tcBorders>
          </w:tcPr>
          <w:p w14:paraId="6D099DFD"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rPr>
            </w:pPr>
          </w:p>
        </w:tc>
        <w:tc>
          <w:tcPr>
            <w:tcW w:w="1623" w:type="dxa"/>
            <w:tcBorders>
              <w:top w:val="single" w:sz="12" w:space="0" w:color="auto"/>
              <w:left w:val="single" w:sz="4" w:space="0" w:color="auto"/>
              <w:right w:val="single" w:sz="12" w:space="0" w:color="auto"/>
            </w:tcBorders>
          </w:tcPr>
          <w:p w14:paraId="24FEE2DB"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rPr>
            </w:pPr>
          </w:p>
        </w:tc>
      </w:tr>
      <w:tr w:rsidR="007C3204" w:rsidRPr="007C3204" w14:paraId="2AA90A79" w14:textId="77777777" w:rsidTr="003B5A1F">
        <w:trPr>
          <w:cantSplit/>
          <w:trHeight w:val="1889"/>
        </w:trPr>
        <w:tc>
          <w:tcPr>
            <w:tcW w:w="607" w:type="dxa"/>
            <w:vMerge w:val="restart"/>
            <w:tcBorders>
              <w:left w:val="single" w:sz="12" w:space="0" w:color="auto"/>
              <w:bottom w:val="single" w:sz="4" w:space="0" w:color="auto"/>
              <w:right w:val="single" w:sz="4" w:space="0" w:color="auto"/>
            </w:tcBorders>
            <w:textDirection w:val="btLr"/>
            <w:vAlign w:val="center"/>
          </w:tcPr>
          <w:p w14:paraId="1576D51D"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rFonts w:ascii="Calibri" w:hAnsi="Calibri" w:cs="Calibri"/>
                <w:b/>
              </w:rPr>
            </w:pPr>
            <w:r w:rsidRPr="007C3204">
              <w:rPr>
                <w:rFonts w:ascii="Calibri" w:hAnsi="Calibri" w:cs="Calibri"/>
                <w:b/>
              </w:rPr>
              <w:t>Year Range Used</w:t>
            </w:r>
          </w:p>
        </w:tc>
        <w:tc>
          <w:tcPr>
            <w:tcW w:w="818" w:type="dxa"/>
            <w:tcBorders>
              <w:top w:val="single" w:sz="4" w:space="0" w:color="auto"/>
              <w:left w:val="single" w:sz="4" w:space="0" w:color="auto"/>
              <w:right w:val="single" w:sz="12" w:space="0" w:color="auto"/>
            </w:tcBorders>
            <w:textDirection w:val="btLr"/>
            <w:vAlign w:val="center"/>
          </w:tcPr>
          <w:p w14:paraId="0ADA7AF3"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5" w:right="115"/>
              <w:jc w:val="center"/>
              <w:rPr>
                <w:rFonts w:ascii="Calibri" w:hAnsi="Calibri" w:cs="Calibri"/>
                <w:b/>
              </w:rPr>
            </w:pPr>
            <w:r w:rsidRPr="007C3204">
              <w:rPr>
                <w:rFonts w:ascii="Calibri" w:hAnsi="Calibri" w:cs="Calibri"/>
                <w:b/>
              </w:rPr>
              <w:t>For Validation</w:t>
            </w:r>
          </w:p>
        </w:tc>
        <w:tc>
          <w:tcPr>
            <w:tcW w:w="1413" w:type="dxa"/>
            <w:tcBorders>
              <w:left w:val="single" w:sz="12" w:space="0" w:color="auto"/>
            </w:tcBorders>
          </w:tcPr>
          <w:p w14:paraId="7AAB85B4"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rPr>
            </w:pPr>
          </w:p>
        </w:tc>
        <w:tc>
          <w:tcPr>
            <w:tcW w:w="1623" w:type="dxa"/>
          </w:tcPr>
          <w:p w14:paraId="21354AE5"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rPr>
            </w:pPr>
          </w:p>
        </w:tc>
        <w:tc>
          <w:tcPr>
            <w:tcW w:w="1623" w:type="dxa"/>
          </w:tcPr>
          <w:p w14:paraId="1486FA74"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rPr>
            </w:pPr>
          </w:p>
        </w:tc>
        <w:tc>
          <w:tcPr>
            <w:tcW w:w="1623" w:type="dxa"/>
          </w:tcPr>
          <w:p w14:paraId="1942DDA7"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rPr>
            </w:pPr>
          </w:p>
        </w:tc>
        <w:tc>
          <w:tcPr>
            <w:tcW w:w="1623" w:type="dxa"/>
            <w:tcBorders>
              <w:right w:val="single" w:sz="12" w:space="0" w:color="auto"/>
            </w:tcBorders>
          </w:tcPr>
          <w:p w14:paraId="353E1B46"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rPr>
            </w:pPr>
          </w:p>
        </w:tc>
      </w:tr>
      <w:tr w:rsidR="007C3204" w:rsidRPr="007C3204" w14:paraId="551206D3" w14:textId="77777777" w:rsidTr="003B5A1F">
        <w:trPr>
          <w:cantSplit/>
          <w:trHeight w:val="1610"/>
        </w:trPr>
        <w:tc>
          <w:tcPr>
            <w:tcW w:w="607" w:type="dxa"/>
            <w:vMerge/>
            <w:tcBorders>
              <w:left w:val="single" w:sz="12" w:space="0" w:color="auto"/>
              <w:bottom w:val="single" w:sz="4" w:space="0" w:color="auto"/>
              <w:right w:val="single" w:sz="4" w:space="0" w:color="auto"/>
            </w:tcBorders>
            <w:textDirection w:val="btLr"/>
            <w:vAlign w:val="center"/>
          </w:tcPr>
          <w:p w14:paraId="320386B8"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rFonts w:ascii="Calibri" w:hAnsi="Calibri" w:cs="Calibri"/>
                <w:b/>
              </w:rPr>
            </w:pPr>
          </w:p>
        </w:tc>
        <w:tc>
          <w:tcPr>
            <w:tcW w:w="818" w:type="dxa"/>
            <w:tcBorders>
              <w:left w:val="single" w:sz="4" w:space="0" w:color="auto"/>
              <w:right w:val="single" w:sz="12" w:space="0" w:color="auto"/>
            </w:tcBorders>
            <w:textDirection w:val="btLr"/>
            <w:vAlign w:val="center"/>
          </w:tcPr>
          <w:p w14:paraId="4C54149D"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rFonts w:ascii="Calibri" w:hAnsi="Calibri" w:cs="Calibri"/>
                <w:b/>
              </w:rPr>
            </w:pPr>
            <w:r w:rsidRPr="007C3204">
              <w:rPr>
                <w:rFonts w:ascii="Calibri" w:hAnsi="Calibri" w:cs="Calibri"/>
                <w:b/>
              </w:rPr>
              <w:t>For Fitting</w:t>
            </w:r>
          </w:p>
        </w:tc>
        <w:tc>
          <w:tcPr>
            <w:tcW w:w="1413" w:type="dxa"/>
            <w:tcBorders>
              <w:left w:val="single" w:sz="12" w:space="0" w:color="auto"/>
            </w:tcBorders>
          </w:tcPr>
          <w:p w14:paraId="50A7A7B9"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rPr>
            </w:pPr>
          </w:p>
        </w:tc>
        <w:tc>
          <w:tcPr>
            <w:tcW w:w="1623" w:type="dxa"/>
          </w:tcPr>
          <w:p w14:paraId="4ADA3222"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rPr>
            </w:pPr>
          </w:p>
        </w:tc>
        <w:tc>
          <w:tcPr>
            <w:tcW w:w="1623" w:type="dxa"/>
          </w:tcPr>
          <w:p w14:paraId="2FC21898"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rPr>
            </w:pPr>
          </w:p>
        </w:tc>
        <w:tc>
          <w:tcPr>
            <w:tcW w:w="1623" w:type="dxa"/>
          </w:tcPr>
          <w:p w14:paraId="44365BAE"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rPr>
            </w:pPr>
          </w:p>
        </w:tc>
        <w:tc>
          <w:tcPr>
            <w:tcW w:w="1623" w:type="dxa"/>
            <w:tcBorders>
              <w:right w:val="single" w:sz="12" w:space="0" w:color="auto"/>
            </w:tcBorders>
          </w:tcPr>
          <w:p w14:paraId="74680197"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rPr>
            </w:pPr>
          </w:p>
        </w:tc>
      </w:tr>
      <w:tr w:rsidR="007C3204" w:rsidRPr="007C3204" w14:paraId="1E7AADA4" w14:textId="77777777" w:rsidTr="003B5A1F">
        <w:trPr>
          <w:cantSplit/>
          <w:trHeight w:val="1691"/>
        </w:trPr>
        <w:tc>
          <w:tcPr>
            <w:tcW w:w="1425" w:type="dxa"/>
            <w:gridSpan w:val="2"/>
            <w:tcBorders>
              <w:left w:val="single" w:sz="12" w:space="0" w:color="auto"/>
              <w:right w:val="single" w:sz="12" w:space="0" w:color="auto"/>
            </w:tcBorders>
            <w:textDirection w:val="btLr"/>
            <w:vAlign w:val="center"/>
          </w:tcPr>
          <w:p w14:paraId="2F9CA7FE"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rFonts w:ascii="Calibri" w:hAnsi="Calibri" w:cs="Calibri"/>
                <w:b/>
              </w:rPr>
            </w:pPr>
            <w:r w:rsidRPr="007C3204">
              <w:rPr>
                <w:rFonts w:ascii="Calibri" w:hAnsi="Calibri" w:cs="Calibri"/>
                <w:b/>
              </w:rPr>
              <w:t>Data Sources</w:t>
            </w:r>
          </w:p>
        </w:tc>
        <w:tc>
          <w:tcPr>
            <w:tcW w:w="1413" w:type="dxa"/>
            <w:tcBorders>
              <w:left w:val="single" w:sz="12" w:space="0" w:color="auto"/>
            </w:tcBorders>
          </w:tcPr>
          <w:p w14:paraId="27E57EDC"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rPr>
            </w:pPr>
          </w:p>
        </w:tc>
        <w:tc>
          <w:tcPr>
            <w:tcW w:w="1623" w:type="dxa"/>
          </w:tcPr>
          <w:p w14:paraId="2A40919E"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rPr>
            </w:pPr>
          </w:p>
        </w:tc>
        <w:tc>
          <w:tcPr>
            <w:tcW w:w="1623" w:type="dxa"/>
          </w:tcPr>
          <w:p w14:paraId="0A1F301F"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rPr>
            </w:pPr>
          </w:p>
        </w:tc>
        <w:tc>
          <w:tcPr>
            <w:tcW w:w="1623" w:type="dxa"/>
          </w:tcPr>
          <w:p w14:paraId="6985C0F1"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rPr>
            </w:pPr>
          </w:p>
        </w:tc>
        <w:tc>
          <w:tcPr>
            <w:tcW w:w="1623" w:type="dxa"/>
            <w:tcBorders>
              <w:right w:val="single" w:sz="12" w:space="0" w:color="auto"/>
            </w:tcBorders>
          </w:tcPr>
          <w:p w14:paraId="4B47D9C8"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rPr>
            </w:pPr>
          </w:p>
        </w:tc>
      </w:tr>
      <w:tr w:rsidR="007C3204" w:rsidRPr="007C3204" w14:paraId="55357F98" w14:textId="77777777" w:rsidTr="003B5A1F">
        <w:trPr>
          <w:cantSplit/>
          <w:trHeight w:val="2042"/>
        </w:trPr>
        <w:tc>
          <w:tcPr>
            <w:tcW w:w="1425" w:type="dxa"/>
            <w:gridSpan w:val="2"/>
            <w:tcBorders>
              <w:left w:val="single" w:sz="12" w:space="0" w:color="auto"/>
              <w:bottom w:val="single" w:sz="4" w:space="0" w:color="auto"/>
              <w:right w:val="single" w:sz="12" w:space="0" w:color="auto"/>
            </w:tcBorders>
            <w:textDirection w:val="btLr"/>
            <w:vAlign w:val="center"/>
          </w:tcPr>
          <w:p w14:paraId="63643A34"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rFonts w:ascii="Calibri" w:hAnsi="Calibri" w:cs="Calibri"/>
                <w:b/>
              </w:rPr>
            </w:pPr>
            <w:r w:rsidRPr="007C3204">
              <w:rPr>
                <w:rFonts w:ascii="Calibri" w:hAnsi="Calibri" w:cs="Calibri"/>
                <w:b/>
              </w:rPr>
              <w:t>Functional Form of Distribution</w:t>
            </w:r>
          </w:p>
        </w:tc>
        <w:tc>
          <w:tcPr>
            <w:tcW w:w="1413" w:type="dxa"/>
            <w:tcBorders>
              <w:left w:val="single" w:sz="12" w:space="0" w:color="auto"/>
              <w:bottom w:val="single" w:sz="4" w:space="0" w:color="auto"/>
            </w:tcBorders>
          </w:tcPr>
          <w:p w14:paraId="1719BDA0"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rPr>
            </w:pPr>
          </w:p>
        </w:tc>
        <w:tc>
          <w:tcPr>
            <w:tcW w:w="1623" w:type="dxa"/>
            <w:tcBorders>
              <w:bottom w:val="single" w:sz="4" w:space="0" w:color="auto"/>
            </w:tcBorders>
          </w:tcPr>
          <w:p w14:paraId="518C69B5"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rPr>
            </w:pPr>
          </w:p>
        </w:tc>
        <w:tc>
          <w:tcPr>
            <w:tcW w:w="1623" w:type="dxa"/>
            <w:tcBorders>
              <w:bottom w:val="single" w:sz="4" w:space="0" w:color="auto"/>
            </w:tcBorders>
          </w:tcPr>
          <w:p w14:paraId="12C022A4"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rPr>
            </w:pPr>
          </w:p>
        </w:tc>
        <w:tc>
          <w:tcPr>
            <w:tcW w:w="1623" w:type="dxa"/>
            <w:tcBorders>
              <w:bottom w:val="single" w:sz="4" w:space="0" w:color="auto"/>
            </w:tcBorders>
          </w:tcPr>
          <w:p w14:paraId="6FFDB7E8"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rPr>
            </w:pPr>
          </w:p>
        </w:tc>
        <w:tc>
          <w:tcPr>
            <w:tcW w:w="1623" w:type="dxa"/>
            <w:tcBorders>
              <w:bottom w:val="single" w:sz="4" w:space="0" w:color="auto"/>
              <w:right w:val="single" w:sz="12" w:space="0" w:color="auto"/>
            </w:tcBorders>
          </w:tcPr>
          <w:p w14:paraId="73852050"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rPr>
            </w:pPr>
          </w:p>
        </w:tc>
      </w:tr>
      <w:tr w:rsidR="007C3204" w:rsidRPr="007C3204" w14:paraId="3B94F8A1" w14:textId="77777777" w:rsidTr="003B5A1F">
        <w:trPr>
          <w:cantSplit/>
          <w:trHeight w:val="2780"/>
        </w:trPr>
        <w:tc>
          <w:tcPr>
            <w:tcW w:w="1425" w:type="dxa"/>
            <w:gridSpan w:val="2"/>
            <w:tcBorders>
              <w:left w:val="single" w:sz="12" w:space="0" w:color="auto"/>
              <w:bottom w:val="single" w:sz="12" w:space="0" w:color="auto"/>
              <w:right w:val="single" w:sz="12" w:space="0" w:color="auto"/>
            </w:tcBorders>
            <w:textDirection w:val="btLr"/>
            <w:vAlign w:val="center"/>
          </w:tcPr>
          <w:p w14:paraId="006CBEAB"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rFonts w:ascii="Calibri" w:hAnsi="Calibri" w:cs="Calibri"/>
                <w:b/>
              </w:rPr>
            </w:pPr>
            <w:r w:rsidRPr="007C3204">
              <w:rPr>
                <w:rFonts w:ascii="Calibri" w:hAnsi="Calibri" w:cs="Calibri"/>
                <w:b/>
              </w:rPr>
              <w:t>Stochastic Hurricane Parameter</w:t>
            </w:r>
          </w:p>
          <w:p w14:paraId="66DB4E6E"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rFonts w:ascii="Calibri" w:hAnsi="Calibri" w:cs="Calibri"/>
                <w:b/>
              </w:rPr>
            </w:pPr>
            <w:r w:rsidRPr="007C3204">
              <w:rPr>
                <w:rFonts w:ascii="Calibri" w:hAnsi="Calibri" w:cs="Calibri"/>
                <w:b/>
              </w:rPr>
              <w:t>(Function or Variable)</w:t>
            </w:r>
          </w:p>
        </w:tc>
        <w:tc>
          <w:tcPr>
            <w:tcW w:w="1413" w:type="dxa"/>
            <w:tcBorders>
              <w:left w:val="single" w:sz="12" w:space="0" w:color="auto"/>
              <w:bottom w:val="single" w:sz="12" w:space="0" w:color="auto"/>
            </w:tcBorders>
          </w:tcPr>
          <w:p w14:paraId="065CC787"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rPr>
            </w:pPr>
          </w:p>
        </w:tc>
        <w:tc>
          <w:tcPr>
            <w:tcW w:w="1623" w:type="dxa"/>
            <w:tcBorders>
              <w:bottom w:val="single" w:sz="12" w:space="0" w:color="auto"/>
            </w:tcBorders>
          </w:tcPr>
          <w:p w14:paraId="305F44C2"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rPr>
            </w:pPr>
          </w:p>
        </w:tc>
        <w:tc>
          <w:tcPr>
            <w:tcW w:w="1623" w:type="dxa"/>
            <w:tcBorders>
              <w:bottom w:val="single" w:sz="12" w:space="0" w:color="auto"/>
            </w:tcBorders>
          </w:tcPr>
          <w:p w14:paraId="51DDA197"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rPr>
            </w:pPr>
          </w:p>
        </w:tc>
        <w:tc>
          <w:tcPr>
            <w:tcW w:w="1623" w:type="dxa"/>
            <w:tcBorders>
              <w:bottom w:val="single" w:sz="12" w:space="0" w:color="auto"/>
            </w:tcBorders>
          </w:tcPr>
          <w:p w14:paraId="3E8CF2E6"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rPr>
            </w:pPr>
          </w:p>
        </w:tc>
        <w:tc>
          <w:tcPr>
            <w:tcW w:w="1623" w:type="dxa"/>
            <w:tcBorders>
              <w:bottom w:val="single" w:sz="12" w:space="0" w:color="auto"/>
              <w:right w:val="single" w:sz="12" w:space="0" w:color="auto"/>
            </w:tcBorders>
          </w:tcPr>
          <w:p w14:paraId="404F419D" w14:textId="77777777" w:rsidR="007C3204" w:rsidRPr="007C3204" w:rsidRDefault="007C3204" w:rsidP="007C320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rPr>
            </w:pPr>
          </w:p>
        </w:tc>
      </w:tr>
      <w:bookmarkEnd w:id="59"/>
    </w:tbl>
    <w:p w14:paraId="401D4D67" w14:textId="77777777" w:rsidR="007C3204" w:rsidRPr="007C3204" w:rsidRDefault="007C3204" w:rsidP="007C3204">
      <w:pPr>
        <w:jc w:val="center"/>
        <w:rPr>
          <w:rFonts w:ascii="Calibri" w:hAnsi="Calibri" w:cs="Calibri"/>
          <w:b/>
          <w:sz w:val="28"/>
          <w:szCs w:val="28"/>
        </w:rPr>
      </w:pPr>
      <w:r w:rsidRPr="007C3204">
        <w:rPr>
          <w:rFonts w:ascii="Calibri" w:hAnsi="Calibri" w:cs="Calibri"/>
          <w:b/>
          <w:sz w:val="28"/>
          <w:szCs w:val="28"/>
        </w:rPr>
        <w:br w:type="page"/>
      </w:r>
      <w:r w:rsidRPr="007C3204">
        <w:rPr>
          <w:rFonts w:ascii="Calibri" w:hAnsi="Calibri" w:cs="Calibri"/>
          <w:noProof/>
        </w:rPr>
        <w:lastRenderedPageBreak/>
        <mc:AlternateContent>
          <mc:Choice Requires="wps">
            <w:drawing>
              <wp:anchor distT="0" distB="0" distL="114300" distR="114300" simplePos="0" relativeHeight="251707392" behindDoc="1" locked="0" layoutInCell="1" allowOverlap="1" wp14:anchorId="38E599F9" wp14:editId="5B50C3B7">
                <wp:simplePos x="0" y="0"/>
                <wp:positionH relativeFrom="column">
                  <wp:posOffset>1248355</wp:posOffset>
                </wp:positionH>
                <wp:positionV relativeFrom="paragraph">
                  <wp:posOffset>-145111</wp:posOffset>
                </wp:positionV>
                <wp:extent cx="3434963" cy="524786"/>
                <wp:effectExtent l="0" t="0" r="89535" b="104140"/>
                <wp:wrapNone/>
                <wp:docPr id="15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4963" cy="524786"/>
                        </a:xfrm>
                        <a:prstGeom prst="rect">
                          <a:avLst/>
                        </a:prstGeom>
                        <a:solidFill>
                          <a:srgbClr val="DDDDDD"/>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A5558" id="Rectangle 97" o:spid="_x0000_s1026" style="position:absolute;margin-left:98.3pt;margin-top:-11.45pt;width:270.45pt;height:41.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" fillcolor="#ddd" strokeweight="1pt">
                <v:shadow on="t" offset="6pt,6pt"/>
              </v:rect>
            </w:pict>
          </mc:Fallback>
        </mc:AlternateContent>
      </w:r>
      <w:r w:rsidRPr="007C3204">
        <w:rPr>
          <w:rFonts w:ascii="Calibri" w:hAnsi="Calibri" w:cs="Calibri"/>
          <w:b/>
          <w:sz w:val="28"/>
          <w:szCs w:val="28"/>
        </w:rPr>
        <w:t>Form S-4: Validation Comparisons</w:t>
      </w:r>
    </w:p>
    <w:p w14:paraId="3F2F42C8" w14:textId="77777777" w:rsidR="007C3204" w:rsidRPr="007C3204" w:rsidRDefault="007C3204" w:rsidP="007C3204">
      <w:pPr>
        <w:jc w:val="center"/>
        <w:rPr>
          <w:rFonts w:ascii="Calibri" w:hAnsi="Calibri" w:cs="Calibri"/>
          <w:b/>
          <w:color w:val="008000"/>
        </w:rPr>
      </w:pPr>
    </w:p>
    <w:p w14:paraId="1321CEBF" w14:textId="77777777" w:rsidR="007C3204" w:rsidRPr="007C3204" w:rsidRDefault="007C3204" w:rsidP="007C3204">
      <w:pPr>
        <w:tabs>
          <w:tab w:val="left" w:pos="360"/>
          <w:tab w:val="num" w:pos="1440"/>
          <w:tab w:val="left" w:pos="3600"/>
          <w:tab w:val="left" w:pos="4320"/>
          <w:tab w:val="left" w:pos="5040"/>
          <w:tab w:val="left" w:pos="5760"/>
          <w:tab w:val="left" w:pos="6480"/>
          <w:tab w:val="left" w:pos="7200"/>
          <w:tab w:val="left" w:pos="7920"/>
          <w:tab w:val="left" w:pos="8640"/>
        </w:tabs>
        <w:ind w:left="360" w:hanging="360"/>
        <w:rPr>
          <w:rFonts w:ascii="Calibri" w:hAnsi="Calibri" w:cs="Calibri"/>
        </w:rPr>
      </w:pPr>
    </w:p>
    <w:p w14:paraId="130531EF" w14:textId="77777777" w:rsidR="007C3204" w:rsidRPr="007C3204" w:rsidRDefault="007C3204" w:rsidP="007C3204">
      <w:pPr>
        <w:tabs>
          <w:tab w:val="left" w:pos="0"/>
          <w:tab w:val="right" w:pos="9360"/>
        </w:tabs>
        <w:ind w:left="1080" w:hanging="1080"/>
        <w:rPr>
          <w:rFonts w:ascii="Calibri" w:hAnsi="Calibri" w:cs="Calibri"/>
        </w:rPr>
      </w:pPr>
      <w:r w:rsidRPr="007C3204">
        <w:rPr>
          <w:rFonts w:ascii="Calibri" w:hAnsi="Calibri" w:cs="Calibri"/>
        </w:rPr>
        <w:t>Purpose:</w:t>
      </w:r>
      <w:r w:rsidRPr="007C3204">
        <w:rPr>
          <w:rFonts w:ascii="Calibri" w:hAnsi="Calibri" w:cs="Calibri"/>
        </w:rPr>
        <w:tab/>
        <w:t xml:space="preserve">This form illustrates the differences between company actual and modeled hurricane loss for a variety of specified conditions. </w:t>
      </w:r>
    </w:p>
    <w:p w14:paraId="4959484F" w14:textId="77777777" w:rsidR="007C3204" w:rsidRPr="007C3204" w:rsidRDefault="007C3204" w:rsidP="007C3204">
      <w:pPr>
        <w:tabs>
          <w:tab w:val="left" w:pos="360"/>
          <w:tab w:val="num" w:pos="1440"/>
          <w:tab w:val="left" w:pos="3600"/>
          <w:tab w:val="left" w:pos="4320"/>
          <w:tab w:val="left" w:pos="5040"/>
          <w:tab w:val="left" w:pos="5760"/>
          <w:tab w:val="left" w:pos="6480"/>
          <w:tab w:val="left" w:pos="7200"/>
          <w:tab w:val="left" w:pos="7920"/>
          <w:tab w:val="left" w:pos="8640"/>
        </w:tabs>
        <w:ind w:left="360" w:hanging="360"/>
        <w:rPr>
          <w:rFonts w:ascii="Calibri" w:hAnsi="Calibri" w:cs="Calibri"/>
        </w:rPr>
      </w:pPr>
    </w:p>
    <w:p w14:paraId="0137D82B" w14:textId="77777777" w:rsidR="007C3204" w:rsidRPr="007C3204" w:rsidRDefault="007C3204" w:rsidP="007C3204">
      <w:pPr>
        <w:numPr>
          <w:ilvl w:val="0"/>
          <w:numId w:val="167"/>
        </w:numPr>
        <w:tabs>
          <w:tab w:val="left" w:pos="360"/>
          <w:tab w:val="left" w:pos="3600"/>
          <w:tab w:val="left" w:pos="4320"/>
          <w:tab w:val="left" w:pos="5040"/>
          <w:tab w:val="left" w:pos="5760"/>
          <w:tab w:val="left" w:pos="6480"/>
          <w:tab w:val="left" w:pos="7200"/>
          <w:tab w:val="left" w:pos="7920"/>
          <w:tab w:val="left" w:pos="8640"/>
        </w:tabs>
        <w:ind w:left="360"/>
        <w:rPr>
          <w:rFonts w:ascii="Calibri" w:hAnsi="Calibri" w:cs="Calibri"/>
        </w:rPr>
      </w:pPr>
      <w:r w:rsidRPr="007C3204">
        <w:rPr>
          <w:rFonts w:ascii="Calibri" w:hAnsi="Calibri" w:cs="Calibri"/>
        </w:rPr>
        <w:t>One or more automated programs or scripts shall be used to generate and format the data in Form S-4.</w:t>
      </w:r>
    </w:p>
    <w:p w14:paraId="566C9873" w14:textId="77777777" w:rsidR="007C3204" w:rsidRPr="007C3204" w:rsidRDefault="007C3204" w:rsidP="007C3204">
      <w:pPr>
        <w:tabs>
          <w:tab w:val="left" w:pos="360"/>
          <w:tab w:val="num" w:pos="1440"/>
          <w:tab w:val="left" w:pos="3600"/>
          <w:tab w:val="left" w:pos="4320"/>
          <w:tab w:val="left" w:pos="5040"/>
          <w:tab w:val="left" w:pos="5760"/>
          <w:tab w:val="left" w:pos="6480"/>
          <w:tab w:val="left" w:pos="7200"/>
          <w:tab w:val="left" w:pos="7920"/>
          <w:tab w:val="left" w:pos="8640"/>
        </w:tabs>
        <w:ind w:hanging="360"/>
        <w:rPr>
          <w:rFonts w:ascii="Calibri" w:hAnsi="Calibri" w:cs="Calibri"/>
        </w:rPr>
      </w:pPr>
    </w:p>
    <w:p w14:paraId="1F2161C7" w14:textId="77777777" w:rsidR="007C3204" w:rsidRPr="007C3204" w:rsidRDefault="007C3204" w:rsidP="007C3204">
      <w:pPr>
        <w:numPr>
          <w:ilvl w:val="0"/>
          <w:numId w:val="167"/>
        </w:numPr>
        <w:tabs>
          <w:tab w:val="left" w:pos="360"/>
          <w:tab w:val="left" w:pos="3600"/>
          <w:tab w:val="left" w:pos="4320"/>
          <w:tab w:val="left" w:pos="5040"/>
          <w:tab w:val="left" w:pos="5760"/>
          <w:tab w:val="left" w:pos="6480"/>
          <w:tab w:val="left" w:pos="7200"/>
          <w:tab w:val="left" w:pos="7920"/>
          <w:tab w:val="left" w:pos="8640"/>
        </w:tabs>
        <w:ind w:left="360"/>
        <w:rPr>
          <w:rFonts w:ascii="Calibri" w:hAnsi="Calibri" w:cs="Calibri"/>
        </w:rPr>
      </w:pPr>
      <w:r w:rsidRPr="007C3204">
        <w:rPr>
          <w:rFonts w:ascii="Calibri" w:hAnsi="Calibri" w:cs="Calibri"/>
        </w:rPr>
        <w:t xml:space="preserve">Provide four validation comparisons of company actual personal residential exposures and hurricane loss to modeled exposures and hurricane loss. </w:t>
      </w:r>
    </w:p>
    <w:p w14:paraId="5EB0C0BE" w14:textId="77777777" w:rsidR="007C3204" w:rsidRPr="007C3204" w:rsidRDefault="007C3204" w:rsidP="007C3204">
      <w:pPr>
        <w:tabs>
          <w:tab w:val="left" w:pos="0"/>
          <w:tab w:val="num" w:pos="1440"/>
          <w:tab w:val="left" w:pos="3600"/>
          <w:tab w:val="left" w:pos="4320"/>
          <w:tab w:val="left" w:pos="5040"/>
          <w:tab w:val="left" w:pos="5760"/>
          <w:tab w:val="left" w:pos="6480"/>
          <w:tab w:val="left" w:pos="7200"/>
          <w:tab w:val="left" w:pos="7920"/>
          <w:tab w:val="left" w:pos="8640"/>
        </w:tabs>
        <w:rPr>
          <w:rFonts w:ascii="Calibri" w:hAnsi="Calibri" w:cs="Calibri"/>
        </w:rPr>
      </w:pPr>
    </w:p>
    <w:p w14:paraId="3DDF34BB" w14:textId="77777777" w:rsidR="007C3204" w:rsidRPr="007C3204" w:rsidRDefault="007C3204" w:rsidP="007C3204">
      <w:pPr>
        <w:numPr>
          <w:ilvl w:val="0"/>
          <w:numId w:val="167"/>
        </w:numPr>
        <w:tabs>
          <w:tab w:val="left" w:pos="360"/>
          <w:tab w:val="left" w:pos="3600"/>
          <w:tab w:val="left" w:pos="4320"/>
          <w:tab w:val="left" w:pos="5040"/>
          <w:tab w:val="left" w:pos="5760"/>
          <w:tab w:val="left" w:pos="6480"/>
          <w:tab w:val="left" w:pos="7200"/>
          <w:tab w:val="left" w:pos="7920"/>
          <w:tab w:val="left" w:pos="8640"/>
        </w:tabs>
        <w:ind w:left="360"/>
        <w:rPr>
          <w:rFonts w:ascii="Calibri" w:hAnsi="Calibri" w:cs="Calibri"/>
        </w:rPr>
      </w:pPr>
      <w:r w:rsidRPr="007C3204">
        <w:rPr>
          <w:rFonts w:ascii="Calibri" w:hAnsi="Calibri" w:cs="Calibri"/>
        </w:rPr>
        <w:t>Provide a validation comparison of company actual commercial residential exposures and hurricane loss to modeled exposures and hurricane loss. Use and provide a definition of the hurricane model relevant commercial residential classifications.</w:t>
      </w:r>
    </w:p>
    <w:p w14:paraId="36F6BF81" w14:textId="77777777" w:rsidR="007C3204" w:rsidRPr="007C3204" w:rsidRDefault="007C3204" w:rsidP="007C3204">
      <w:pPr>
        <w:tabs>
          <w:tab w:val="left" w:pos="360"/>
          <w:tab w:val="num" w:pos="1440"/>
          <w:tab w:val="left" w:pos="3600"/>
          <w:tab w:val="left" w:pos="4320"/>
          <w:tab w:val="left" w:pos="5040"/>
          <w:tab w:val="left" w:pos="5760"/>
          <w:tab w:val="left" w:pos="6480"/>
          <w:tab w:val="left" w:pos="7200"/>
          <w:tab w:val="left" w:pos="7920"/>
          <w:tab w:val="left" w:pos="8640"/>
        </w:tabs>
        <w:ind w:left="360" w:hanging="360"/>
        <w:rPr>
          <w:rFonts w:ascii="Calibri" w:hAnsi="Calibri" w:cs="Calibri"/>
        </w:rPr>
      </w:pPr>
    </w:p>
    <w:p w14:paraId="331D7BF9" w14:textId="77777777" w:rsidR="007C3204" w:rsidRPr="007C3204" w:rsidRDefault="007C3204" w:rsidP="007C3204">
      <w:pPr>
        <w:tabs>
          <w:tab w:val="left" w:pos="360"/>
          <w:tab w:val="num" w:pos="1440"/>
          <w:tab w:val="left" w:pos="3600"/>
          <w:tab w:val="left" w:pos="4320"/>
          <w:tab w:val="left" w:pos="5040"/>
          <w:tab w:val="left" w:pos="5760"/>
          <w:tab w:val="left" w:pos="6480"/>
          <w:tab w:val="left" w:pos="7200"/>
          <w:tab w:val="left" w:pos="7920"/>
          <w:tab w:val="left" w:pos="8640"/>
        </w:tabs>
        <w:ind w:left="360" w:hanging="360"/>
        <w:rPr>
          <w:rFonts w:ascii="Calibri" w:hAnsi="Calibri" w:cs="Calibri"/>
        </w:rPr>
      </w:pPr>
      <w:r w:rsidRPr="007C3204">
        <w:rPr>
          <w:rFonts w:ascii="Calibri" w:hAnsi="Calibri" w:cs="Calibri"/>
        </w:rPr>
        <w:tab/>
        <w:t xml:space="preserve">Provide each of these comparisons by line of insurance, construction type, policy coverage, county, or other level of similar detail in addition to total hurricane losses. Include hurricane loss as a percentage of total exposure. </w:t>
      </w:r>
    </w:p>
    <w:p w14:paraId="0D29DD92" w14:textId="77777777" w:rsidR="007C3204" w:rsidRPr="007C3204" w:rsidRDefault="007C3204" w:rsidP="007C3204">
      <w:pPr>
        <w:tabs>
          <w:tab w:val="left" w:pos="360"/>
          <w:tab w:val="num" w:pos="1440"/>
          <w:tab w:val="left" w:pos="3600"/>
          <w:tab w:val="left" w:pos="4320"/>
          <w:tab w:val="left" w:pos="5040"/>
          <w:tab w:val="left" w:pos="5760"/>
          <w:tab w:val="left" w:pos="6480"/>
          <w:tab w:val="left" w:pos="7200"/>
          <w:tab w:val="left" w:pos="7920"/>
          <w:tab w:val="left" w:pos="8640"/>
        </w:tabs>
        <w:ind w:left="360" w:hanging="360"/>
        <w:rPr>
          <w:rFonts w:ascii="Calibri" w:hAnsi="Calibri" w:cs="Calibri"/>
        </w:rPr>
      </w:pPr>
    </w:p>
    <w:p w14:paraId="1A25E2EA" w14:textId="77777777" w:rsidR="007C3204" w:rsidRPr="007C3204" w:rsidRDefault="007C3204" w:rsidP="007C3204">
      <w:pPr>
        <w:tabs>
          <w:tab w:val="left" w:pos="360"/>
          <w:tab w:val="num" w:pos="1440"/>
          <w:tab w:val="left" w:pos="3600"/>
          <w:tab w:val="left" w:pos="4320"/>
          <w:tab w:val="left" w:pos="5040"/>
          <w:tab w:val="left" w:pos="5760"/>
          <w:tab w:val="left" w:pos="6480"/>
          <w:tab w:val="left" w:pos="7200"/>
          <w:tab w:val="left" w:pos="7920"/>
          <w:tab w:val="left" w:pos="8640"/>
        </w:tabs>
        <w:ind w:left="360" w:hanging="360"/>
        <w:rPr>
          <w:rFonts w:ascii="Calibri" w:hAnsi="Calibri" w:cs="Calibri"/>
        </w:rPr>
      </w:pPr>
      <w:r w:rsidRPr="007C3204">
        <w:rPr>
          <w:rFonts w:ascii="Calibri" w:hAnsi="Calibri" w:cs="Calibri"/>
        </w:rPr>
        <w:tab/>
        <w:t>Total exposure represents the total amount of insured values (all coverages combined) in the area affected by the hurricane. This would include exposures for policies that did not have a hurricane loss. If this is not available, use exposures for only those policies that had</w:t>
      </w:r>
    </w:p>
    <w:p w14:paraId="3A7ED950" w14:textId="77777777" w:rsidR="007C3204" w:rsidRPr="007C3204" w:rsidRDefault="007C3204" w:rsidP="007C3204">
      <w:pPr>
        <w:tabs>
          <w:tab w:val="left" w:pos="360"/>
          <w:tab w:val="num" w:pos="1440"/>
          <w:tab w:val="left" w:pos="3600"/>
          <w:tab w:val="left" w:pos="4320"/>
          <w:tab w:val="left" w:pos="5040"/>
          <w:tab w:val="left" w:pos="5760"/>
          <w:tab w:val="left" w:pos="6480"/>
          <w:tab w:val="left" w:pos="7200"/>
          <w:tab w:val="left" w:pos="7920"/>
          <w:tab w:val="left" w:pos="8640"/>
        </w:tabs>
        <w:ind w:left="360" w:hanging="360"/>
        <w:rPr>
          <w:rFonts w:ascii="Calibri" w:hAnsi="Calibri" w:cs="Calibri"/>
        </w:rPr>
      </w:pPr>
      <w:r w:rsidRPr="007C3204">
        <w:rPr>
          <w:rFonts w:ascii="Calibri" w:hAnsi="Calibri" w:cs="Calibri"/>
        </w:rPr>
        <w:tab/>
        <w:t xml:space="preserve">a hurricane loss. Specify which was used. </w:t>
      </w:r>
    </w:p>
    <w:p w14:paraId="2F63B5A5" w14:textId="77777777" w:rsidR="007C3204" w:rsidRPr="007C3204" w:rsidRDefault="007C3204" w:rsidP="007C3204">
      <w:pPr>
        <w:tabs>
          <w:tab w:val="left" w:pos="360"/>
          <w:tab w:val="num" w:pos="1440"/>
          <w:tab w:val="left" w:pos="3600"/>
          <w:tab w:val="left" w:pos="4320"/>
          <w:tab w:val="left" w:pos="5040"/>
          <w:tab w:val="left" w:pos="5760"/>
          <w:tab w:val="left" w:pos="6480"/>
          <w:tab w:val="left" w:pos="7200"/>
          <w:tab w:val="left" w:pos="7920"/>
          <w:tab w:val="left" w:pos="8640"/>
        </w:tabs>
        <w:ind w:left="360" w:hanging="360"/>
        <w:rPr>
          <w:rFonts w:ascii="Calibri" w:hAnsi="Calibri" w:cs="Calibri"/>
        </w:rPr>
      </w:pPr>
    </w:p>
    <w:p w14:paraId="1F3C3DC8" w14:textId="6CBA5296" w:rsidR="007C3204" w:rsidRPr="007C3204" w:rsidRDefault="007C3204" w:rsidP="007C3204">
      <w:pPr>
        <w:tabs>
          <w:tab w:val="left" w:pos="360"/>
          <w:tab w:val="num" w:pos="1440"/>
          <w:tab w:val="left" w:pos="3600"/>
          <w:tab w:val="left" w:pos="4320"/>
          <w:tab w:val="left" w:pos="5040"/>
          <w:tab w:val="left" w:pos="5760"/>
          <w:tab w:val="left" w:pos="6480"/>
          <w:tab w:val="left" w:pos="7200"/>
          <w:tab w:val="left" w:pos="7920"/>
          <w:tab w:val="left" w:pos="8640"/>
        </w:tabs>
        <w:ind w:left="360" w:hanging="360"/>
        <w:rPr>
          <w:rFonts w:ascii="Calibri" w:hAnsi="Calibri" w:cs="Calibri"/>
        </w:rPr>
      </w:pPr>
      <w:r w:rsidRPr="007C3204">
        <w:rPr>
          <w:rFonts w:ascii="Calibri" w:hAnsi="Calibri" w:cs="Calibri"/>
        </w:rPr>
        <w:tab/>
        <w:t>Comparisons shall include hurricane losses from Hurricane Irma (2017), Hurricane Michael (2018), Hurricane Ian (2022), Hurricane Helene (2024), and Hurricane Milton (2024)</w:t>
      </w:r>
      <w:r w:rsidR="00937D6B">
        <w:rPr>
          <w:rFonts w:ascii="Calibri" w:hAnsi="Calibri" w:cs="Calibri"/>
        </w:rPr>
        <w:t>,</w:t>
      </w:r>
      <w:r w:rsidRPr="007C3204">
        <w:rPr>
          <w:rFonts w:ascii="Calibri" w:hAnsi="Calibri" w:cs="Calibri"/>
        </w:rPr>
        <w:t xml:space="preserve"> to the extent data from Hurricane Helene (2024) and Hurricane Milton (2024) are available. </w:t>
      </w:r>
    </w:p>
    <w:p w14:paraId="651AD607" w14:textId="77777777" w:rsidR="007C3204" w:rsidRPr="007C3204" w:rsidRDefault="007C3204" w:rsidP="007C3204">
      <w:pPr>
        <w:tabs>
          <w:tab w:val="num" w:pos="360"/>
          <w:tab w:val="left" w:pos="3600"/>
          <w:tab w:val="left" w:pos="4320"/>
          <w:tab w:val="left" w:pos="5040"/>
          <w:tab w:val="left" w:pos="5760"/>
          <w:tab w:val="left" w:pos="6480"/>
          <w:tab w:val="left" w:pos="7200"/>
          <w:tab w:val="left" w:pos="7920"/>
          <w:tab w:val="left" w:pos="8640"/>
        </w:tabs>
        <w:ind w:left="360" w:hanging="360"/>
        <w:rPr>
          <w:rFonts w:ascii="Calibri" w:hAnsi="Calibri" w:cs="Calibri"/>
        </w:rPr>
      </w:pPr>
    </w:p>
    <w:p w14:paraId="5191C979" w14:textId="77777777" w:rsidR="007C3204" w:rsidRPr="007C3204" w:rsidRDefault="007C3204" w:rsidP="007C3204">
      <w:pPr>
        <w:tabs>
          <w:tab w:val="left" w:pos="360"/>
          <w:tab w:val="left" w:pos="3600"/>
          <w:tab w:val="left" w:pos="4320"/>
          <w:tab w:val="left" w:pos="5040"/>
          <w:tab w:val="left" w:pos="5760"/>
          <w:tab w:val="left" w:pos="6480"/>
          <w:tab w:val="left" w:pos="7200"/>
          <w:tab w:val="left" w:pos="7920"/>
          <w:tab w:val="left" w:pos="8640"/>
        </w:tabs>
        <w:ind w:left="360" w:hanging="360"/>
        <w:rPr>
          <w:rFonts w:ascii="Calibri" w:hAnsi="Calibri" w:cs="Calibri"/>
        </w:rPr>
      </w:pPr>
      <w:r w:rsidRPr="007C3204">
        <w:rPr>
          <w:rFonts w:ascii="Calibri" w:hAnsi="Calibri" w:cs="Calibri"/>
        </w:rPr>
        <w:t>D.</w:t>
      </w:r>
      <w:r w:rsidRPr="007C3204">
        <w:rPr>
          <w:rFonts w:ascii="Calibri" w:hAnsi="Calibri" w:cs="Calibri"/>
        </w:rPr>
        <w:tab/>
        <w:t xml:space="preserve">Provide scatter plots of modeled versus historical hurricane losses for each of the required validation comparisons. Plot the historical hurricane losses on the </w:t>
      </w:r>
      <w:r w:rsidRPr="007C3204">
        <w:rPr>
          <w:rFonts w:ascii="Calibri" w:hAnsi="Calibri" w:cs="Calibri"/>
          <w:i/>
          <w:iCs/>
        </w:rPr>
        <w:t>x</w:t>
      </w:r>
      <w:r w:rsidRPr="007C3204">
        <w:rPr>
          <w:rFonts w:ascii="Calibri" w:hAnsi="Calibri" w:cs="Calibri"/>
        </w:rPr>
        <w:t xml:space="preserve">-axis and the modeled hurricane losses on the </w:t>
      </w:r>
      <w:r w:rsidRPr="007C3204">
        <w:rPr>
          <w:rFonts w:ascii="Calibri" w:hAnsi="Calibri" w:cs="Calibri"/>
          <w:i/>
          <w:iCs/>
        </w:rPr>
        <w:t>y</w:t>
      </w:r>
      <w:r w:rsidRPr="007C3204">
        <w:rPr>
          <w:rFonts w:ascii="Calibri" w:hAnsi="Calibri" w:cs="Calibri"/>
        </w:rPr>
        <w:t>-axis.</w:t>
      </w:r>
    </w:p>
    <w:p w14:paraId="60EAF541" w14:textId="77777777" w:rsidR="007C3204" w:rsidRPr="007C3204" w:rsidRDefault="007C3204" w:rsidP="007C3204">
      <w:pPr>
        <w:tabs>
          <w:tab w:val="left" w:pos="360"/>
          <w:tab w:val="left" w:pos="3600"/>
          <w:tab w:val="left" w:pos="4320"/>
          <w:tab w:val="left" w:pos="5040"/>
          <w:tab w:val="left" w:pos="5760"/>
          <w:tab w:val="left" w:pos="6480"/>
          <w:tab w:val="left" w:pos="7200"/>
          <w:tab w:val="left" w:pos="7920"/>
          <w:tab w:val="left" w:pos="8640"/>
        </w:tabs>
        <w:ind w:left="360" w:hanging="360"/>
        <w:rPr>
          <w:rFonts w:ascii="Calibri" w:hAnsi="Calibri" w:cs="Calibri"/>
        </w:rPr>
      </w:pPr>
    </w:p>
    <w:p w14:paraId="30CFB7B3" w14:textId="77777777" w:rsidR="007C3204" w:rsidRPr="007C3204" w:rsidRDefault="007C3204" w:rsidP="007C3204">
      <w:pPr>
        <w:numPr>
          <w:ilvl w:val="0"/>
          <w:numId w:val="168"/>
        </w:numPr>
        <w:tabs>
          <w:tab w:val="left" w:pos="360"/>
          <w:tab w:val="left" w:pos="3600"/>
          <w:tab w:val="left" w:pos="4320"/>
          <w:tab w:val="left" w:pos="5040"/>
          <w:tab w:val="left" w:pos="5760"/>
          <w:tab w:val="left" w:pos="6480"/>
          <w:tab w:val="left" w:pos="7200"/>
          <w:tab w:val="left" w:pos="7920"/>
          <w:tab w:val="left" w:pos="8640"/>
        </w:tabs>
        <w:rPr>
          <w:rFonts w:ascii="Calibri" w:hAnsi="Calibri" w:cs="Calibri"/>
        </w:rPr>
      </w:pPr>
      <w:r w:rsidRPr="007C3204">
        <w:rPr>
          <w:rFonts w:ascii="Calibri" w:hAnsi="Calibri" w:cs="Calibri"/>
        </w:rPr>
        <w:t xml:space="preserve">Include Form S-4 in a Submission appendix. </w:t>
      </w:r>
    </w:p>
    <w:p w14:paraId="2BC715E3" w14:textId="77777777" w:rsidR="007C3204" w:rsidRPr="007C3204" w:rsidRDefault="007C3204" w:rsidP="007C3204">
      <w:pPr>
        <w:tabs>
          <w:tab w:val="left" w:pos="3600"/>
          <w:tab w:val="left" w:pos="4320"/>
          <w:tab w:val="left" w:pos="5040"/>
          <w:tab w:val="left" w:pos="5760"/>
          <w:tab w:val="left" w:pos="6480"/>
          <w:tab w:val="left" w:pos="7200"/>
          <w:tab w:val="left" w:pos="7920"/>
          <w:tab w:val="left" w:pos="8640"/>
        </w:tabs>
        <w:rPr>
          <w:rFonts w:ascii="Calibri" w:hAnsi="Calibri" w:cs="Calibri"/>
        </w:rPr>
      </w:pPr>
    </w:p>
    <w:p w14:paraId="0F9F605D" w14:textId="42FF24DA" w:rsidR="007C3204" w:rsidRPr="007C3204" w:rsidRDefault="007C3204" w:rsidP="007C3204">
      <w:pPr>
        <w:tabs>
          <w:tab w:val="left" w:pos="3600"/>
          <w:tab w:val="left" w:pos="4320"/>
          <w:tab w:val="left" w:pos="5040"/>
          <w:tab w:val="left" w:pos="5760"/>
          <w:tab w:val="left" w:pos="6480"/>
          <w:tab w:val="left" w:pos="7200"/>
          <w:tab w:val="left" w:pos="7920"/>
          <w:tab w:val="left" w:pos="8640"/>
        </w:tabs>
        <w:rPr>
          <w:rFonts w:ascii="Calibri" w:hAnsi="Calibri" w:cs="Calibri"/>
        </w:rPr>
      </w:pPr>
      <w:r w:rsidRPr="007C3204">
        <w:rPr>
          <w:rFonts w:ascii="Calibri" w:hAnsi="Calibri" w:cs="Calibri"/>
        </w:rPr>
        <w:t>Rather than using a specific published hurricane windfield directly, the winds underlying the modeled hurricane loss calculations shall be produced by the hurricane model being evaluated and shall be the same hurricane parameters as used in completing Form A-2.</w:t>
      </w:r>
    </w:p>
    <w:p w14:paraId="70407A6B"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i/>
          <w:u w:val="single"/>
        </w:rPr>
      </w:pPr>
    </w:p>
    <w:p w14:paraId="74A54245" w14:textId="77777777" w:rsidR="007C3204" w:rsidRPr="007C3204" w:rsidRDefault="007C3204" w:rsidP="007C3204">
      <w:pPr>
        <w:rPr>
          <w:rFonts w:ascii="Calibri" w:hAnsi="Calibri" w:cs="Calibri"/>
          <w:b/>
          <w:i/>
          <w:u w:val="single"/>
        </w:rPr>
      </w:pPr>
      <w:r w:rsidRPr="007C3204">
        <w:rPr>
          <w:rFonts w:ascii="Calibri" w:hAnsi="Calibri" w:cs="Calibri"/>
          <w:b/>
          <w:i/>
          <w:u w:val="single"/>
        </w:rPr>
        <w:br w:type="page"/>
      </w:r>
    </w:p>
    <w:p w14:paraId="02EC4463"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i/>
          <w:u w:val="single"/>
        </w:rPr>
      </w:pPr>
      <w:r w:rsidRPr="007C3204">
        <w:rPr>
          <w:rFonts w:ascii="Calibri" w:hAnsi="Calibri" w:cs="Calibri"/>
          <w:b/>
          <w:i/>
          <w:u w:val="single"/>
        </w:rPr>
        <w:lastRenderedPageBreak/>
        <w:t>Example Formats for Personal Residential:</w:t>
      </w:r>
    </w:p>
    <w:p w14:paraId="3D082C0F"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Calibri" w:hAnsi="Calibri" w:cs="Calibri"/>
          <w:b/>
        </w:rPr>
      </w:pPr>
    </w:p>
    <w:p w14:paraId="7D8F07BA"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rPr>
          <w:rFonts w:ascii="Calibri" w:hAnsi="Calibri" w:cs="Calibri"/>
        </w:rPr>
      </w:pPr>
      <w:r w:rsidRPr="007C3204">
        <w:rPr>
          <w:rFonts w:ascii="Calibri" w:hAnsi="Calibri" w:cs="Calibri"/>
        </w:rPr>
        <w:t xml:space="preserve">Hurricane: </w:t>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p>
    <w:p w14:paraId="732857F6"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7C3204">
        <w:rPr>
          <w:rFonts w:ascii="Calibri" w:hAnsi="Calibri" w:cs="Calibri"/>
        </w:rPr>
        <w:t xml:space="preserve">Exposure: Specify total exposure or hurricane loss only </w:t>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p>
    <w:p w14:paraId="6DC3800F"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910"/>
        <w:gridCol w:w="2355"/>
        <w:gridCol w:w="2710"/>
        <w:gridCol w:w="2247"/>
      </w:tblGrid>
      <w:tr w:rsidR="007C3204" w:rsidRPr="007C3204" w14:paraId="7AEBE079" w14:textId="77777777" w:rsidTr="003B5A1F">
        <w:trPr>
          <w:trHeight w:val="932"/>
        </w:trPr>
        <w:tc>
          <w:tcPr>
            <w:tcW w:w="1926" w:type="dxa"/>
            <w:vAlign w:val="center"/>
          </w:tcPr>
          <w:p w14:paraId="0014BDDC"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rPr>
            </w:pPr>
            <w:r w:rsidRPr="007C3204">
              <w:rPr>
                <w:rFonts w:ascii="Calibri" w:hAnsi="Calibri" w:cs="Calibri"/>
                <w:b/>
                <w:sz w:val="22"/>
                <w:szCs w:val="22"/>
              </w:rPr>
              <w:t>Construction</w:t>
            </w:r>
          </w:p>
        </w:tc>
        <w:tc>
          <w:tcPr>
            <w:tcW w:w="2394" w:type="dxa"/>
            <w:vAlign w:val="center"/>
          </w:tcPr>
          <w:p w14:paraId="36C43E85"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rPr>
            </w:pPr>
            <w:r w:rsidRPr="007C3204">
              <w:rPr>
                <w:rFonts w:ascii="Calibri" w:hAnsi="Calibri" w:cs="Calibri"/>
                <w:b/>
                <w:sz w:val="22"/>
                <w:szCs w:val="22"/>
              </w:rPr>
              <w:t>Company Actual Hurricane Loss / Exposure</w:t>
            </w:r>
          </w:p>
        </w:tc>
        <w:tc>
          <w:tcPr>
            <w:tcW w:w="2760" w:type="dxa"/>
            <w:vAlign w:val="center"/>
          </w:tcPr>
          <w:p w14:paraId="219F447E"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sidRPr="007C3204">
              <w:rPr>
                <w:rFonts w:ascii="Calibri" w:hAnsi="Calibri" w:cs="Calibri"/>
                <w:b/>
                <w:sz w:val="22"/>
                <w:szCs w:val="22"/>
              </w:rPr>
              <w:t>Modeled</w:t>
            </w:r>
          </w:p>
          <w:p w14:paraId="76136485"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rPr>
            </w:pPr>
            <w:r w:rsidRPr="007C3204">
              <w:rPr>
                <w:rFonts w:ascii="Calibri" w:hAnsi="Calibri" w:cs="Calibri"/>
                <w:b/>
                <w:sz w:val="22"/>
                <w:szCs w:val="22"/>
              </w:rPr>
              <w:t>Hurricane Loss / Exposure</w:t>
            </w:r>
          </w:p>
        </w:tc>
        <w:tc>
          <w:tcPr>
            <w:tcW w:w="2280" w:type="dxa"/>
            <w:vAlign w:val="center"/>
          </w:tcPr>
          <w:p w14:paraId="61043ED8"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rPr>
            </w:pPr>
            <w:r w:rsidRPr="007C3204">
              <w:rPr>
                <w:rFonts w:ascii="Calibri" w:hAnsi="Calibri" w:cs="Calibri"/>
                <w:b/>
                <w:sz w:val="22"/>
                <w:szCs w:val="22"/>
              </w:rPr>
              <w:t>Difference</w:t>
            </w:r>
          </w:p>
        </w:tc>
      </w:tr>
      <w:tr w:rsidR="007C3204" w:rsidRPr="007C3204" w14:paraId="2ECEF5E3" w14:textId="77777777" w:rsidTr="003B5A1F">
        <w:tc>
          <w:tcPr>
            <w:tcW w:w="1926" w:type="dxa"/>
            <w:tcBorders>
              <w:top w:val="single" w:sz="12" w:space="0" w:color="auto"/>
            </w:tcBorders>
          </w:tcPr>
          <w:p w14:paraId="460F7366"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hAnsi="Calibri" w:cs="Calibri"/>
              </w:rPr>
            </w:pPr>
            <w:r w:rsidRPr="007C3204">
              <w:rPr>
                <w:rFonts w:ascii="Calibri" w:hAnsi="Calibri" w:cs="Calibri"/>
                <w:sz w:val="22"/>
                <w:szCs w:val="22"/>
              </w:rPr>
              <w:t>Wood Frame</w:t>
            </w:r>
          </w:p>
        </w:tc>
        <w:tc>
          <w:tcPr>
            <w:tcW w:w="2394" w:type="dxa"/>
            <w:tcBorders>
              <w:top w:val="single" w:sz="12" w:space="0" w:color="auto"/>
            </w:tcBorders>
          </w:tcPr>
          <w:p w14:paraId="59CAEA31"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760" w:type="dxa"/>
            <w:tcBorders>
              <w:top w:val="single" w:sz="12" w:space="0" w:color="auto"/>
            </w:tcBorders>
          </w:tcPr>
          <w:p w14:paraId="58874758"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280" w:type="dxa"/>
            <w:tcBorders>
              <w:top w:val="single" w:sz="12" w:space="0" w:color="auto"/>
            </w:tcBorders>
          </w:tcPr>
          <w:p w14:paraId="58C8EA3C"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r>
      <w:tr w:rsidR="007C3204" w:rsidRPr="007C3204" w14:paraId="0911ACA4" w14:textId="77777777" w:rsidTr="003B5A1F">
        <w:tc>
          <w:tcPr>
            <w:tcW w:w="1926" w:type="dxa"/>
          </w:tcPr>
          <w:p w14:paraId="54BBC321"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hAnsi="Calibri" w:cs="Calibri"/>
              </w:rPr>
            </w:pPr>
            <w:r w:rsidRPr="007C3204">
              <w:rPr>
                <w:rFonts w:ascii="Calibri" w:hAnsi="Calibri" w:cs="Calibri"/>
                <w:sz w:val="22"/>
                <w:szCs w:val="22"/>
              </w:rPr>
              <w:t>Masonry</w:t>
            </w:r>
          </w:p>
        </w:tc>
        <w:tc>
          <w:tcPr>
            <w:tcW w:w="2394" w:type="dxa"/>
          </w:tcPr>
          <w:p w14:paraId="4239B5A2"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760" w:type="dxa"/>
          </w:tcPr>
          <w:p w14:paraId="3AF9F03A"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280" w:type="dxa"/>
          </w:tcPr>
          <w:p w14:paraId="2181BBE3"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r>
      <w:tr w:rsidR="007C3204" w:rsidRPr="007C3204" w14:paraId="60765B01" w14:textId="77777777" w:rsidTr="003B5A1F">
        <w:tc>
          <w:tcPr>
            <w:tcW w:w="1926" w:type="dxa"/>
            <w:tcBorders>
              <w:bottom w:val="single" w:sz="4" w:space="0" w:color="auto"/>
            </w:tcBorders>
          </w:tcPr>
          <w:p w14:paraId="0618B366"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hAnsi="Calibri" w:cs="Calibri"/>
              </w:rPr>
            </w:pPr>
            <w:r w:rsidRPr="007C3204">
              <w:rPr>
                <w:rFonts w:ascii="Calibri" w:hAnsi="Calibri" w:cs="Calibri"/>
                <w:sz w:val="22"/>
                <w:szCs w:val="22"/>
              </w:rPr>
              <w:t>Other (specify)</w:t>
            </w:r>
          </w:p>
        </w:tc>
        <w:tc>
          <w:tcPr>
            <w:tcW w:w="2394" w:type="dxa"/>
            <w:tcBorders>
              <w:bottom w:val="single" w:sz="4" w:space="0" w:color="auto"/>
            </w:tcBorders>
          </w:tcPr>
          <w:p w14:paraId="7CA6FCC9"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760" w:type="dxa"/>
            <w:tcBorders>
              <w:bottom w:val="single" w:sz="4" w:space="0" w:color="auto"/>
            </w:tcBorders>
          </w:tcPr>
          <w:p w14:paraId="2D3C95B8"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280" w:type="dxa"/>
            <w:tcBorders>
              <w:bottom w:val="single" w:sz="4" w:space="0" w:color="auto"/>
            </w:tcBorders>
          </w:tcPr>
          <w:p w14:paraId="08488080"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r>
      <w:tr w:rsidR="007C3204" w:rsidRPr="007C3204" w14:paraId="5FADF34D" w14:textId="77777777" w:rsidTr="003B5A1F">
        <w:tc>
          <w:tcPr>
            <w:tcW w:w="1926" w:type="dxa"/>
            <w:tcBorders>
              <w:top w:val="single" w:sz="4" w:space="0" w:color="auto"/>
              <w:bottom w:val="single" w:sz="12" w:space="0" w:color="auto"/>
            </w:tcBorders>
          </w:tcPr>
          <w:p w14:paraId="378E3185"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hAnsi="Calibri" w:cs="Calibri"/>
                <w:b/>
              </w:rPr>
            </w:pPr>
            <w:r w:rsidRPr="007C3204">
              <w:rPr>
                <w:rFonts w:ascii="Calibri" w:hAnsi="Calibri" w:cs="Calibri"/>
                <w:b/>
                <w:sz w:val="22"/>
                <w:szCs w:val="22"/>
              </w:rPr>
              <w:t>Total</w:t>
            </w:r>
          </w:p>
        </w:tc>
        <w:tc>
          <w:tcPr>
            <w:tcW w:w="2394" w:type="dxa"/>
            <w:tcBorders>
              <w:top w:val="single" w:sz="4" w:space="0" w:color="auto"/>
              <w:bottom w:val="single" w:sz="12" w:space="0" w:color="auto"/>
            </w:tcBorders>
          </w:tcPr>
          <w:p w14:paraId="650E9454"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760" w:type="dxa"/>
            <w:tcBorders>
              <w:top w:val="single" w:sz="4" w:space="0" w:color="auto"/>
              <w:bottom w:val="single" w:sz="12" w:space="0" w:color="auto"/>
            </w:tcBorders>
          </w:tcPr>
          <w:p w14:paraId="7B5D529F"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280" w:type="dxa"/>
            <w:tcBorders>
              <w:top w:val="single" w:sz="4" w:space="0" w:color="auto"/>
              <w:bottom w:val="single" w:sz="12" w:space="0" w:color="auto"/>
            </w:tcBorders>
          </w:tcPr>
          <w:p w14:paraId="4637A47C"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r>
    </w:tbl>
    <w:p w14:paraId="2F5BAB0A"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rPr>
          <w:rFonts w:ascii="Calibri" w:hAnsi="Calibri" w:cs="Calibri"/>
        </w:rPr>
      </w:pPr>
    </w:p>
    <w:p w14:paraId="6ABD5ED8"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rPr>
          <w:rFonts w:ascii="Calibri" w:hAnsi="Calibri" w:cs="Calibri"/>
        </w:rPr>
      </w:pPr>
      <w:r w:rsidRPr="007C3204">
        <w:rPr>
          <w:rFonts w:ascii="Calibri" w:hAnsi="Calibri" w:cs="Calibri"/>
        </w:rPr>
        <w:t xml:space="preserve">Hurricane: </w:t>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p>
    <w:p w14:paraId="7DEC77DB"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7C3204">
        <w:rPr>
          <w:rFonts w:ascii="Calibri" w:hAnsi="Calibri" w:cs="Calibri"/>
        </w:rPr>
        <w:t xml:space="preserve">Exposure: Specify total exposure or hurricane loss only </w:t>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p>
    <w:p w14:paraId="73BF0245"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887"/>
        <w:gridCol w:w="2335"/>
        <w:gridCol w:w="2685"/>
        <w:gridCol w:w="2315"/>
      </w:tblGrid>
      <w:tr w:rsidR="007C3204" w:rsidRPr="007C3204" w14:paraId="7747B85F" w14:textId="77777777" w:rsidTr="003B5A1F">
        <w:trPr>
          <w:trHeight w:val="779"/>
        </w:trPr>
        <w:tc>
          <w:tcPr>
            <w:tcW w:w="1926" w:type="dxa"/>
            <w:tcBorders>
              <w:top w:val="single" w:sz="12" w:space="0" w:color="auto"/>
            </w:tcBorders>
            <w:vAlign w:val="center"/>
          </w:tcPr>
          <w:p w14:paraId="01C6F8B2"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rPr>
            </w:pPr>
            <w:r w:rsidRPr="007C3204">
              <w:rPr>
                <w:rFonts w:ascii="Calibri" w:hAnsi="Calibri" w:cs="Calibri"/>
                <w:b/>
                <w:sz w:val="22"/>
                <w:szCs w:val="22"/>
              </w:rPr>
              <w:t>Coverage</w:t>
            </w:r>
          </w:p>
        </w:tc>
        <w:tc>
          <w:tcPr>
            <w:tcW w:w="2394" w:type="dxa"/>
            <w:tcBorders>
              <w:top w:val="single" w:sz="12" w:space="0" w:color="auto"/>
            </w:tcBorders>
            <w:vAlign w:val="center"/>
          </w:tcPr>
          <w:p w14:paraId="493F803B"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rPr>
            </w:pPr>
            <w:r w:rsidRPr="007C3204">
              <w:rPr>
                <w:rFonts w:ascii="Calibri" w:hAnsi="Calibri" w:cs="Calibri"/>
                <w:b/>
                <w:sz w:val="22"/>
                <w:szCs w:val="22"/>
              </w:rPr>
              <w:t>Company Actual Hurricane Loss / Exposure</w:t>
            </w:r>
          </w:p>
        </w:tc>
        <w:tc>
          <w:tcPr>
            <w:tcW w:w="2760" w:type="dxa"/>
            <w:tcBorders>
              <w:top w:val="single" w:sz="12" w:space="0" w:color="auto"/>
            </w:tcBorders>
            <w:vAlign w:val="center"/>
          </w:tcPr>
          <w:p w14:paraId="242740CA"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sidRPr="007C3204">
              <w:rPr>
                <w:rFonts w:ascii="Calibri" w:hAnsi="Calibri" w:cs="Calibri"/>
                <w:b/>
                <w:sz w:val="22"/>
                <w:szCs w:val="22"/>
              </w:rPr>
              <w:t>Modeled</w:t>
            </w:r>
          </w:p>
          <w:p w14:paraId="10ED3856"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rPr>
            </w:pPr>
            <w:r w:rsidRPr="007C3204">
              <w:rPr>
                <w:rFonts w:ascii="Calibri" w:hAnsi="Calibri" w:cs="Calibri"/>
                <w:b/>
                <w:sz w:val="22"/>
                <w:szCs w:val="22"/>
              </w:rPr>
              <w:t>Hurricane Loss / Exposure</w:t>
            </w:r>
          </w:p>
        </w:tc>
        <w:tc>
          <w:tcPr>
            <w:tcW w:w="2370" w:type="dxa"/>
            <w:tcBorders>
              <w:top w:val="single" w:sz="12" w:space="0" w:color="auto"/>
            </w:tcBorders>
            <w:vAlign w:val="center"/>
          </w:tcPr>
          <w:p w14:paraId="7797027F"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rPr>
            </w:pPr>
            <w:r w:rsidRPr="007C3204">
              <w:rPr>
                <w:rFonts w:ascii="Calibri" w:hAnsi="Calibri" w:cs="Calibri"/>
                <w:b/>
                <w:sz w:val="22"/>
                <w:szCs w:val="22"/>
              </w:rPr>
              <w:t>Difference</w:t>
            </w:r>
          </w:p>
        </w:tc>
      </w:tr>
      <w:tr w:rsidR="007C3204" w:rsidRPr="007C3204" w14:paraId="1F11FFEF" w14:textId="77777777" w:rsidTr="003B5A1F">
        <w:tc>
          <w:tcPr>
            <w:tcW w:w="1926" w:type="dxa"/>
            <w:tcBorders>
              <w:top w:val="single" w:sz="12" w:space="0" w:color="auto"/>
            </w:tcBorders>
          </w:tcPr>
          <w:p w14:paraId="157906A1"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rPr>
            </w:pPr>
            <w:r w:rsidRPr="007C3204">
              <w:rPr>
                <w:rFonts w:ascii="Calibri" w:hAnsi="Calibri" w:cs="Calibri"/>
                <w:sz w:val="22"/>
                <w:szCs w:val="22"/>
              </w:rPr>
              <w:t>A</w:t>
            </w:r>
          </w:p>
        </w:tc>
        <w:tc>
          <w:tcPr>
            <w:tcW w:w="2394" w:type="dxa"/>
            <w:tcBorders>
              <w:top w:val="single" w:sz="12" w:space="0" w:color="auto"/>
            </w:tcBorders>
          </w:tcPr>
          <w:p w14:paraId="5F001A8A"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760" w:type="dxa"/>
            <w:tcBorders>
              <w:top w:val="single" w:sz="12" w:space="0" w:color="auto"/>
            </w:tcBorders>
          </w:tcPr>
          <w:p w14:paraId="220707FC"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370" w:type="dxa"/>
            <w:tcBorders>
              <w:top w:val="single" w:sz="12" w:space="0" w:color="auto"/>
            </w:tcBorders>
          </w:tcPr>
          <w:p w14:paraId="02CA1EF3"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r>
      <w:tr w:rsidR="007C3204" w:rsidRPr="007C3204" w14:paraId="721E04B3" w14:textId="77777777" w:rsidTr="003B5A1F">
        <w:tc>
          <w:tcPr>
            <w:tcW w:w="1926" w:type="dxa"/>
          </w:tcPr>
          <w:p w14:paraId="10943B63"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rPr>
            </w:pPr>
            <w:r w:rsidRPr="007C3204">
              <w:rPr>
                <w:rFonts w:ascii="Calibri" w:hAnsi="Calibri" w:cs="Calibri"/>
                <w:sz w:val="22"/>
                <w:szCs w:val="22"/>
              </w:rPr>
              <w:t>B</w:t>
            </w:r>
          </w:p>
        </w:tc>
        <w:tc>
          <w:tcPr>
            <w:tcW w:w="2394" w:type="dxa"/>
          </w:tcPr>
          <w:p w14:paraId="21B6FAFE"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760" w:type="dxa"/>
          </w:tcPr>
          <w:p w14:paraId="03C79454"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370" w:type="dxa"/>
          </w:tcPr>
          <w:p w14:paraId="1A921AE2"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r>
      <w:tr w:rsidR="007C3204" w:rsidRPr="007C3204" w14:paraId="51A830D2" w14:textId="77777777" w:rsidTr="003B5A1F">
        <w:tc>
          <w:tcPr>
            <w:tcW w:w="1926" w:type="dxa"/>
          </w:tcPr>
          <w:p w14:paraId="04A73480"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rPr>
            </w:pPr>
            <w:r w:rsidRPr="007C3204">
              <w:rPr>
                <w:rFonts w:ascii="Calibri" w:hAnsi="Calibri" w:cs="Calibri"/>
                <w:sz w:val="22"/>
                <w:szCs w:val="22"/>
              </w:rPr>
              <w:t>C</w:t>
            </w:r>
          </w:p>
        </w:tc>
        <w:tc>
          <w:tcPr>
            <w:tcW w:w="2394" w:type="dxa"/>
          </w:tcPr>
          <w:p w14:paraId="1D95D484"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760" w:type="dxa"/>
          </w:tcPr>
          <w:p w14:paraId="18068068"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370" w:type="dxa"/>
          </w:tcPr>
          <w:p w14:paraId="4C78CEF3"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r>
      <w:tr w:rsidR="007C3204" w:rsidRPr="007C3204" w14:paraId="78975B6D" w14:textId="77777777" w:rsidTr="003B5A1F">
        <w:tc>
          <w:tcPr>
            <w:tcW w:w="1926" w:type="dxa"/>
          </w:tcPr>
          <w:p w14:paraId="3C65BB63"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rPr>
            </w:pPr>
            <w:r w:rsidRPr="007C3204">
              <w:rPr>
                <w:rFonts w:ascii="Calibri" w:hAnsi="Calibri" w:cs="Calibri"/>
                <w:sz w:val="22"/>
                <w:szCs w:val="22"/>
              </w:rPr>
              <w:t>D</w:t>
            </w:r>
          </w:p>
        </w:tc>
        <w:tc>
          <w:tcPr>
            <w:tcW w:w="2394" w:type="dxa"/>
          </w:tcPr>
          <w:p w14:paraId="25D2894D"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760" w:type="dxa"/>
          </w:tcPr>
          <w:p w14:paraId="18EA1BA1"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370" w:type="dxa"/>
          </w:tcPr>
          <w:p w14:paraId="68329BFE"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r>
      <w:tr w:rsidR="007C3204" w:rsidRPr="007C3204" w14:paraId="44F6D401" w14:textId="77777777" w:rsidTr="003B5A1F">
        <w:tc>
          <w:tcPr>
            <w:tcW w:w="1926" w:type="dxa"/>
            <w:tcBorders>
              <w:bottom w:val="single" w:sz="12" w:space="0" w:color="auto"/>
            </w:tcBorders>
          </w:tcPr>
          <w:p w14:paraId="619B63F9"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hAnsi="Calibri" w:cs="Calibri"/>
                <w:b/>
              </w:rPr>
            </w:pPr>
            <w:r w:rsidRPr="007C3204">
              <w:rPr>
                <w:rFonts w:ascii="Calibri" w:hAnsi="Calibri" w:cs="Calibri"/>
                <w:b/>
                <w:sz w:val="22"/>
                <w:szCs w:val="22"/>
              </w:rPr>
              <w:t>Total</w:t>
            </w:r>
          </w:p>
        </w:tc>
        <w:tc>
          <w:tcPr>
            <w:tcW w:w="2394" w:type="dxa"/>
            <w:tcBorders>
              <w:bottom w:val="single" w:sz="12" w:space="0" w:color="auto"/>
            </w:tcBorders>
          </w:tcPr>
          <w:p w14:paraId="21573F92"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760" w:type="dxa"/>
            <w:tcBorders>
              <w:bottom w:val="single" w:sz="12" w:space="0" w:color="auto"/>
            </w:tcBorders>
          </w:tcPr>
          <w:p w14:paraId="2B2E7E09"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370" w:type="dxa"/>
            <w:tcBorders>
              <w:bottom w:val="single" w:sz="12" w:space="0" w:color="auto"/>
            </w:tcBorders>
          </w:tcPr>
          <w:p w14:paraId="31A5E960"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r>
    </w:tbl>
    <w:p w14:paraId="4C2FF2D2"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i/>
          <w:u w:val="single"/>
        </w:rPr>
      </w:pPr>
    </w:p>
    <w:p w14:paraId="66832E90"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i/>
          <w:u w:val="single"/>
        </w:rPr>
      </w:pPr>
      <w:r w:rsidRPr="007C3204">
        <w:rPr>
          <w:rFonts w:ascii="Calibri" w:hAnsi="Calibri" w:cs="Calibri"/>
          <w:b/>
          <w:i/>
          <w:u w:val="single"/>
        </w:rPr>
        <w:t>Example Format for Commercial Residential:</w:t>
      </w:r>
    </w:p>
    <w:p w14:paraId="519E4711"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rPr>
      </w:pPr>
    </w:p>
    <w:p w14:paraId="40194193"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rPr>
          <w:rFonts w:ascii="Calibri" w:hAnsi="Calibri" w:cs="Calibri"/>
        </w:rPr>
      </w:pPr>
      <w:r w:rsidRPr="007C3204">
        <w:rPr>
          <w:rFonts w:ascii="Calibri" w:hAnsi="Calibri" w:cs="Calibri"/>
        </w:rPr>
        <w:t xml:space="preserve">Hurricane:  </w:t>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p>
    <w:p w14:paraId="23F57B8C"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7C3204">
        <w:rPr>
          <w:rFonts w:ascii="Calibri" w:hAnsi="Calibri" w:cs="Calibri"/>
        </w:rPr>
        <w:t xml:space="preserve">Exposure: Specify total exposure or hurricane loss only </w:t>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r w:rsidRPr="007C3204">
        <w:rPr>
          <w:rFonts w:ascii="Calibri" w:hAnsi="Calibri" w:cs="Calibri"/>
          <w:u w:val="single"/>
        </w:rPr>
        <w:tab/>
      </w:r>
    </w:p>
    <w:p w14:paraId="1B9166DB"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008"/>
        <w:gridCol w:w="2223"/>
        <w:gridCol w:w="2680"/>
        <w:gridCol w:w="2311"/>
      </w:tblGrid>
      <w:tr w:rsidR="007C3204" w:rsidRPr="007C3204" w14:paraId="0DD45943" w14:textId="77777777" w:rsidTr="003B5A1F">
        <w:trPr>
          <w:trHeight w:val="932"/>
        </w:trPr>
        <w:tc>
          <w:tcPr>
            <w:tcW w:w="2040" w:type="dxa"/>
            <w:vAlign w:val="center"/>
          </w:tcPr>
          <w:p w14:paraId="34238D7E"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rPr>
            </w:pPr>
            <w:r w:rsidRPr="007C3204">
              <w:rPr>
                <w:rFonts w:ascii="Calibri" w:hAnsi="Calibri" w:cs="Calibri"/>
                <w:b/>
                <w:sz w:val="22"/>
                <w:szCs w:val="22"/>
              </w:rPr>
              <w:t>Construction</w:t>
            </w:r>
          </w:p>
        </w:tc>
        <w:tc>
          <w:tcPr>
            <w:tcW w:w="2280" w:type="dxa"/>
            <w:vAlign w:val="center"/>
          </w:tcPr>
          <w:p w14:paraId="52F7DB83"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rPr>
            </w:pPr>
            <w:r w:rsidRPr="007C3204">
              <w:rPr>
                <w:rFonts w:ascii="Calibri" w:hAnsi="Calibri" w:cs="Calibri"/>
                <w:b/>
                <w:sz w:val="22"/>
                <w:szCs w:val="22"/>
              </w:rPr>
              <w:t>Company Actual Hurricane Loss / Exposure</w:t>
            </w:r>
          </w:p>
        </w:tc>
        <w:tc>
          <w:tcPr>
            <w:tcW w:w="2760" w:type="dxa"/>
            <w:vAlign w:val="center"/>
          </w:tcPr>
          <w:p w14:paraId="09AD0809"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sidRPr="007C3204">
              <w:rPr>
                <w:rFonts w:ascii="Calibri" w:hAnsi="Calibri" w:cs="Calibri"/>
                <w:b/>
                <w:sz w:val="22"/>
                <w:szCs w:val="22"/>
              </w:rPr>
              <w:t>Modeled</w:t>
            </w:r>
          </w:p>
          <w:p w14:paraId="4E19F3C5"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rPr>
            </w:pPr>
            <w:r w:rsidRPr="007C3204">
              <w:rPr>
                <w:rFonts w:ascii="Calibri" w:hAnsi="Calibri" w:cs="Calibri"/>
                <w:b/>
                <w:sz w:val="22"/>
                <w:szCs w:val="22"/>
              </w:rPr>
              <w:t>Hurricane Loss / Exposure</w:t>
            </w:r>
          </w:p>
        </w:tc>
        <w:tc>
          <w:tcPr>
            <w:tcW w:w="2370" w:type="dxa"/>
            <w:vAlign w:val="center"/>
          </w:tcPr>
          <w:p w14:paraId="54A9B6BD"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rPr>
            </w:pPr>
            <w:r w:rsidRPr="007C3204">
              <w:rPr>
                <w:rFonts w:ascii="Calibri" w:hAnsi="Calibri" w:cs="Calibri"/>
                <w:b/>
                <w:sz w:val="22"/>
                <w:szCs w:val="22"/>
              </w:rPr>
              <w:t>Difference</w:t>
            </w:r>
          </w:p>
        </w:tc>
      </w:tr>
      <w:tr w:rsidR="007C3204" w:rsidRPr="007C3204" w14:paraId="6B4C6A12" w14:textId="77777777" w:rsidTr="003B5A1F">
        <w:tc>
          <w:tcPr>
            <w:tcW w:w="2040" w:type="dxa"/>
            <w:tcBorders>
              <w:top w:val="single" w:sz="12" w:space="0" w:color="auto"/>
            </w:tcBorders>
          </w:tcPr>
          <w:p w14:paraId="267128B2"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hAnsi="Calibri" w:cs="Calibri"/>
              </w:rPr>
            </w:pPr>
          </w:p>
        </w:tc>
        <w:tc>
          <w:tcPr>
            <w:tcW w:w="2280" w:type="dxa"/>
            <w:tcBorders>
              <w:top w:val="single" w:sz="12" w:space="0" w:color="auto"/>
            </w:tcBorders>
          </w:tcPr>
          <w:p w14:paraId="5E3307D5"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760" w:type="dxa"/>
            <w:tcBorders>
              <w:top w:val="single" w:sz="12" w:space="0" w:color="auto"/>
            </w:tcBorders>
          </w:tcPr>
          <w:p w14:paraId="66C0680B"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370" w:type="dxa"/>
            <w:tcBorders>
              <w:top w:val="single" w:sz="12" w:space="0" w:color="auto"/>
            </w:tcBorders>
          </w:tcPr>
          <w:p w14:paraId="7E645CE3"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r>
      <w:tr w:rsidR="007C3204" w:rsidRPr="007C3204" w14:paraId="6A248002" w14:textId="77777777" w:rsidTr="003B5A1F">
        <w:tc>
          <w:tcPr>
            <w:tcW w:w="2040" w:type="dxa"/>
          </w:tcPr>
          <w:p w14:paraId="6D8E2D3F"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hAnsi="Calibri" w:cs="Calibri"/>
              </w:rPr>
            </w:pPr>
          </w:p>
        </w:tc>
        <w:tc>
          <w:tcPr>
            <w:tcW w:w="2280" w:type="dxa"/>
          </w:tcPr>
          <w:p w14:paraId="026ABBB5"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760" w:type="dxa"/>
          </w:tcPr>
          <w:p w14:paraId="53AFBEEF"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370" w:type="dxa"/>
          </w:tcPr>
          <w:p w14:paraId="183CA8CD"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r>
      <w:tr w:rsidR="007C3204" w:rsidRPr="007C3204" w14:paraId="70BBD4E7" w14:textId="77777777" w:rsidTr="003B5A1F">
        <w:tc>
          <w:tcPr>
            <w:tcW w:w="2040" w:type="dxa"/>
          </w:tcPr>
          <w:p w14:paraId="154FCE21"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hAnsi="Calibri" w:cs="Calibri"/>
              </w:rPr>
            </w:pPr>
          </w:p>
        </w:tc>
        <w:tc>
          <w:tcPr>
            <w:tcW w:w="2280" w:type="dxa"/>
          </w:tcPr>
          <w:p w14:paraId="31A39611"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760" w:type="dxa"/>
          </w:tcPr>
          <w:p w14:paraId="6BC0C7FD"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370" w:type="dxa"/>
          </w:tcPr>
          <w:p w14:paraId="5DC52F7E"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r>
      <w:tr w:rsidR="007C3204" w:rsidRPr="007C3204" w14:paraId="291886F1" w14:textId="77777777" w:rsidTr="003B5A1F">
        <w:tc>
          <w:tcPr>
            <w:tcW w:w="2040" w:type="dxa"/>
          </w:tcPr>
          <w:p w14:paraId="70E3A3D7"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hAnsi="Calibri" w:cs="Calibri"/>
                <w:b/>
              </w:rPr>
            </w:pPr>
            <w:r w:rsidRPr="007C3204">
              <w:rPr>
                <w:rFonts w:ascii="Calibri" w:hAnsi="Calibri" w:cs="Calibri"/>
                <w:b/>
                <w:sz w:val="22"/>
                <w:szCs w:val="22"/>
              </w:rPr>
              <w:t>Total</w:t>
            </w:r>
          </w:p>
        </w:tc>
        <w:tc>
          <w:tcPr>
            <w:tcW w:w="2280" w:type="dxa"/>
          </w:tcPr>
          <w:p w14:paraId="68116E1B"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760" w:type="dxa"/>
          </w:tcPr>
          <w:p w14:paraId="7FB9FD83"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c>
          <w:tcPr>
            <w:tcW w:w="2370" w:type="dxa"/>
          </w:tcPr>
          <w:p w14:paraId="1D3F8686"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rPr>
            </w:pPr>
          </w:p>
        </w:tc>
      </w:tr>
    </w:tbl>
    <w:p w14:paraId="2CFD913C" w14:textId="77777777" w:rsidR="007C3204" w:rsidRPr="007C3204" w:rsidRDefault="007C3204" w:rsidP="007C3204">
      <w:pPr>
        <w:rPr>
          <w:rFonts w:ascii="Calibri" w:hAnsi="Calibri" w:cs="Calibri"/>
          <w:b/>
          <w:sz w:val="28"/>
          <w:szCs w:val="28"/>
        </w:rPr>
      </w:pPr>
    </w:p>
    <w:p w14:paraId="65B4F7CD" w14:textId="1DE42CFA" w:rsidR="007C3204" w:rsidRPr="007C3204" w:rsidRDefault="007C3204" w:rsidP="007C3204">
      <w:pPr>
        <w:rPr>
          <w:rFonts w:ascii="Calibri" w:hAnsi="Calibri" w:cs="Calibri"/>
        </w:rPr>
      </w:pPr>
      <w:r w:rsidRPr="007C3204">
        <w:rPr>
          <w:rFonts w:ascii="Calibri" w:hAnsi="Calibri" w:cs="Calibri"/>
          <w:b/>
          <w:sz w:val="28"/>
          <w:szCs w:val="28"/>
        </w:rPr>
        <w:br w:type="page"/>
      </w:r>
      <w:r w:rsidRPr="007C3204">
        <w:rPr>
          <w:rFonts w:ascii="Calibri" w:hAnsi="Calibri" w:cs="Calibri"/>
          <w:i/>
          <w:iCs/>
          <w:noProof/>
          <w:sz w:val="20"/>
        </w:rPr>
        <w:lastRenderedPageBreak/>
        <mc:AlternateContent>
          <mc:Choice Requires="wps">
            <w:drawing>
              <wp:anchor distT="0" distB="0" distL="114300" distR="114300" simplePos="0" relativeHeight="251702272" behindDoc="1" locked="0" layoutInCell="1" allowOverlap="1" wp14:anchorId="447130A7" wp14:editId="45644318">
                <wp:simplePos x="0" y="0"/>
                <wp:positionH relativeFrom="margin">
                  <wp:posOffset>-222637</wp:posOffset>
                </wp:positionH>
                <wp:positionV relativeFrom="paragraph">
                  <wp:posOffset>-161014</wp:posOffset>
                </wp:positionV>
                <wp:extent cx="6392739" cy="548419"/>
                <wp:effectExtent l="0" t="0" r="103505" b="99695"/>
                <wp:wrapNone/>
                <wp:docPr id="155"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2739" cy="54841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DA9FE" id="Rectangle 96" o:spid="_x0000_s1026" style="position:absolute;margin-left:-17.55pt;margin-top:-12.7pt;width:503.35pt;height:43.2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" fillcolor="#eaeaea" strokeweight="1pt">
                <v:shadow on="t" offset="6pt,6pt"/>
                <w10:wrap anchorx="margin"/>
              </v:rect>
            </w:pict>
          </mc:Fallback>
        </mc:AlternateContent>
      </w:r>
      <w:r w:rsidRPr="007C3204">
        <w:rPr>
          <w:rFonts w:ascii="Calibri" w:hAnsi="Calibri" w:cs="Calibri"/>
          <w:b/>
          <w:sz w:val="28"/>
          <w:szCs w:val="28"/>
        </w:rPr>
        <w:t xml:space="preserve">Form S-5: Average Annual Zero Deductible Statewide Hurricane Loss Costs </w:t>
      </w:r>
    </w:p>
    <w:p w14:paraId="6A935002" w14:textId="77777777" w:rsidR="007C3204" w:rsidRPr="007C3204" w:rsidRDefault="007C3204" w:rsidP="007C3204">
      <w:pPr>
        <w:tabs>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iCs/>
        </w:rPr>
      </w:pPr>
    </w:p>
    <w:p w14:paraId="30714314" w14:textId="77777777" w:rsidR="007C3204" w:rsidRPr="007C3204" w:rsidRDefault="007C3204" w:rsidP="007C3204">
      <w:pPr>
        <w:tabs>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iCs/>
        </w:rPr>
      </w:pPr>
    </w:p>
    <w:p w14:paraId="042734C1" w14:textId="77777777" w:rsidR="007C3204" w:rsidRPr="007C3204" w:rsidRDefault="007C3204" w:rsidP="007C3204">
      <w:pPr>
        <w:tabs>
          <w:tab w:val="left" w:pos="1080"/>
          <w:tab w:val="right" w:pos="9360"/>
        </w:tabs>
        <w:ind w:left="1080" w:hanging="1080"/>
        <w:rPr>
          <w:rFonts w:ascii="Calibri" w:hAnsi="Calibri" w:cs="Calibri"/>
        </w:rPr>
      </w:pPr>
      <w:r w:rsidRPr="007C3204">
        <w:rPr>
          <w:rFonts w:ascii="Calibri" w:hAnsi="Calibri" w:cs="Calibri"/>
        </w:rPr>
        <w:t>Purpose:</w:t>
      </w:r>
      <w:r w:rsidRPr="007C3204">
        <w:rPr>
          <w:rFonts w:ascii="Calibri" w:hAnsi="Calibri" w:cs="Calibri"/>
        </w:rPr>
        <w:tab/>
        <w:t xml:space="preserve">This form provides an illustration of the differences in historical and modeled average annual zero deductible statewide personal and commercial residential hurricane loss costs corresponding to the 2023 FHCF exposure data and the 2025 FHCF exposure data. </w:t>
      </w:r>
    </w:p>
    <w:p w14:paraId="6F1F8576" w14:textId="77777777" w:rsidR="007C3204" w:rsidRPr="007C3204" w:rsidRDefault="007C3204" w:rsidP="007C3204">
      <w:pPr>
        <w:tabs>
          <w:tab w:val="left" w:pos="1080"/>
          <w:tab w:val="right" w:pos="9360"/>
        </w:tabs>
        <w:ind w:left="1080" w:hanging="1080"/>
        <w:rPr>
          <w:rFonts w:ascii="Calibri" w:hAnsi="Calibri" w:cs="Calibri"/>
        </w:rPr>
      </w:pPr>
    </w:p>
    <w:p w14:paraId="274FE64C" w14:textId="77777777" w:rsidR="007C3204" w:rsidRPr="007C3204" w:rsidRDefault="007C3204" w:rsidP="007C3204">
      <w:pPr>
        <w:numPr>
          <w:ilvl w:val="0"/>
          <w:numId w:val="169"/>
        </w:numPr>
        <w:tabs>
          <w:tab w:val="left" w:pos="360"/>
          <w:tab w:val="left" w:pos="3600"/>
          <w:tab w:val="left" w:pos="4320"/>
          <w:tab w:val="left" w:pos="5040"/>
          <w:tab w:val="left" w:pos="5760"/>
          <w:tab w:val="left" w:pos="6480"/>
          <w:tab w:val="left" w:pos="7200"/>
          <w:tab w:val="left" w:pos="7920"/>
          <w:tab w:val="left" w:pos="8640"/>
        </w:tabs>
        <w:rPr>
          <w:rFonts w:ascii="Calibri" w:hAnsi="Calibri" w:cs="Calibri"/>
        </w:rPr>
      </w:pPr>
      <w:r w:rsidRPr="007C3204">
        <w:rPr>
          <w:rFonts w:ascii="Calibri" w:hAnsi="Calibri" w:cs="Calibri"/>
        </w:rPr>
        <w:t>One or more automated programs or scripts shall be used to generate and format the data in Form S-5.</w:t>
      </w:r>
    </w:p>
    <w:p w14:paraId="3F42B0C6" w14:textId="77777777" w:rsidR="007C3204" w:rsidRPr="007C3204" w:rsidRDefault="007C3204" w:rsidP="007C3204">
      <w:pPr>
        <w:tabs>
          <w:tab w:val="left" w:pos="360"/>
          <w:tab w:val="num" w:pos="1440"/>
          <w:tab w:val="left" w:pos="3600"/>
          <w:tab w:val="left" w:pos="4320"/>
          <w:tab w:val="left" w:pos="5040"/>
          <w:tab w:val="left" w:pos="5760"/>
          <w:tab w:val="left" w:pos="6480"/>
          <w:tab w:val="left" w:pos="7200"/>
          <w:tab w:val="left" w:pos="7920"/>
          <w:tab w:val="left" w:pos="8640"/>
        </w:tabs>
        <w:ind w:left="360" w:hanging="360"/>
        <w:rPr>
          <w:rFonts w:ascii="Calibri" w:hAnsi="Calibri" w:cs="Calibri"/>
        </w:rPr>
      </w:pPr>
    </w:p>
    <w:p w14:paraId="7C847A7C" w14:textId="77777777" w:rsidR="007C3204" w:rsidRPr="007C3204" w:rsidRDefault="007C3204" w:rsidP="007C3204">
      <w:pPr>
        <w:tabs>
          <w:tab w:val="left" w:pos="1080"/>
          <w:tab w:val="right" w:pos="9360"/>
        </w:tabs>
        <w:ind w:left="1080" w:hanging="1080"/>
        <w:rPr>
          <w:rFonts w:ascii="Calibri" w:hAnsi="Calibri" w:cs="Calibri"/>
          <w:b/>
          <w:bCs/>
          <w:u w:val="single"/>
        </w:rPr>
      </w:pPr>
      <w:r w:rsidRPr="007C3204">
        <w:rPr>
          <w:rFonts w:ascii="Calibri" w:hAnsi="Calibri" w:cs="Calibri"/>
          <w:b/>
          <w:bCs/>
          <w:u w:val="single"/>
        </w:rPr>
        <w:t xml:space="preserve">Part A – 2023 FHCF Exposure Data </w:t>
      </w:r>
    </w:p>
    <w:p w14:paraId="015BF018" w14:textId="77777777" w:rsidR="007C3204" w:rsidRPr="007C3204" w:rsidRDefault="007C3204" w:rsidP="007C3204">
      <w:pPr>
        <w:tabs>
          <w:tab w:val="left" w:pos="1080"/>
          <w:tab w:val="right" w:pos="9360"/>
        </w:tabs>
        <w:ind w:left="1080" w:hanging="1080"/>
        <w:rPr>
          <w:rFonts w:ascii="Calibri" w:hAnsi="Calibri" w:cs="Calibri"/>
        </w:rPr>
      </w:pPr>
    </w:p>
    <w:p w14:paraId="3F1684BD" w14:textId="77777777" w:rsidR="007C3204" w:rsidRPr="007C3204" w:rsidRDefault="007C3204" w:rsidP="007C3204">
      <w:pPr>
        <w:numPr>
          <w:ilvl w:val="0"/>
          <w:numId w:val="169"/>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iCs/>
        </w:rPr>
      </w:pPr>
      <w:r w:rsidRPr="007C3204">
        <w:rPr>
          <w:rFonts w:ascii="Calibri" w:hAnsi="Calibri" w:cs="Calibri"/>
        </w:rPr>
        <w:t>Provide the average annual zero deductible statewide personal and commercial residential hurricane loss costs produced using the Model Base Hurricane Set.</w:t>
      </w:r>
    </w:p>
    <w:p w14:paraId="5DEF0D18" w14:textId="77777777" w:rsidR="007C3204" w:rsidRPr="007C3204" w:rsidRDefault="007C3204" w:rsidP="007C3204">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Calibri" w:hAnsi="Calibri" w:cs="Calibri"/>
          <w:iCs/>
        </w:rPr>
      </w:pPr>
    </w:p>
    <w:p w14:paraId="36D62D22" w14:textId="77777777" w:rsidR="007C3204" w:rsidRPr="007C3204" w:rsidRDefault="007C3204" w:rsidP="001169E5">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center"/>
        <w:rPr>
          <w:rFonts w:ascii="Calibri" w:hAnsi="Calibri" w:cs="Calibri"/>
          <w:b/>
          <w:bCs/>
        </w:rPr>
      </w:pPr>
      <w:r w:rsidRPr="007C3204">
        <w:rPr>
          <w:rFonts w:ascii="Calibri" w:hAnsi="Calibri" w:cs="Calibri"/>
          <w:b/>
          <w:bCs/>
        </w:rPr>
        <w:t>Average Annual Zero Deductible Statewide Personal and</w:t>
      </w:r>
    </w:p>
    <w:p w14:paraId="518E3BE8"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Calibri" w:hAnsi="Calibri" w:cs="Calibri"/>
          <w:b/>
          <w:bCs/>
        </w:rPr>
      </w:pPr>
      <w:r w:rsidRPr="007C3204">
        <w:rPr>
          <w:rFonts w:ascii="Calibri" w:hAnsi="Calibri" w:cs="Calibri"/>
          <w:b/>
          <w:bCs/>
        </w:rPr>
        <w:t>Commercial Residential Hurricane Loss Costs</w:t>
      </w:r>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5"/>
        <w:gridCol w:w="2175"/>
        <w:gridCol w:w="2325"/>
      </w:tblGrid>
      <w:tr w:rsidR="007C3204" w:rsidRPr="007C3204" w14:paraId="4434C96D" w14:textId="77777777" w:rsidTr="001169E5">
        <w:trPr>
          <w:jc w:val="center"/>
        </w:trPr>
        <w:tc>
          <w:tcPr>
            <w:tcW w:w="4305" w:type="dxa"/>
            <w:tcBorders>
              <w:top w:val="single" w:sz="12" w:space="0" w:color="auto"/>
              <w:left w:val="single" w:sz="12" w:space="0" w:color="auto"/>
              <w:bottom w:val="single" w:sz="12" w:space="0" w:color="auto"/>
            </w:tcBorders>
            <w:vAlign w:val="center"/>
          </w:tcPr>
          <w:p w14:paraId="589D02DB"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Calibri" w:hAnsi="Calibri" w:cs="Calibri"/>
                <w:b/>
              </w:rPr>
            </w:pPr>
            <w:r w:rsidRPr="007C3204">
              <w:rPr>
                <w:rFonts w:ascii="Calibri" w:hAnsi="Calibri" w:cs="Calibri"/>
                <w:b/>
              </w:rPr>
              <w:t>Time Period</w:t>
            </w:r>
          </w:p>
        </w:tc>
        <w:tc>
          <w:tcPr>
            <w:tcW w:w="2175" w:type="dxa"/>
            <w:tcBorders>
              <w:top w:val="single" w:sz="12" w:space="0" w:color="auto"/>
              <w:bottom w:val="single" w:sz="12" w:space="0" w:color="auto"/>
            </w:tcBorders>
            <w:vAlign w:val="center"/>
          </w:tcPr>
          <w:p w14:paraId="1A8361A7"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Calibri" w:hAnsi="Calibri" w:cs="Calibri"/>
                <w:b/>
              </w:rPr>
            </w:pPr>
            <w:r w:rsidRPr="007C3204">
              <w:rPr>
                <w:rFonts w:ascii="Calibri" w:hAnsi="Calibri" w:cs="Calibri"/>
                <w:b/>
              </w:rPr>
              <w:t>Model Base Hurricane Set</w:t>
            </w:r>
          </w:p>
        </w:tc>
        <w:tc>
          <w:tcPr>
            <w:tcW w:w="2325" w:type="dxa"/>
            <w:tcBorders>
              <w:top w:val="single" w:sz="12" w:space="0" w:color="auto"/>
              <w:bottom w:val="single" w:sz="12" w:space="0" w:color="auto"/>
              <w:right w:val="single" w:sz="12" w:space="0" w:color="auto"/>
            </w:tcBorders>
            <w:vAlign w:val="center"/>
          </w:tcPr>
          <w:p w14:paraId="3D461231"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Calibri" w:hAnsi="Calibri" w:cs="Calibri"/>
                <w:b/>
              </w:rPr>
            </w:pPr>
            <w:r w:rsidRPr="007C3204">
              <w:rPr>
                <w:rFonts w:ascii="Calibri" w:hAnsi="Calibri" w:cs="Calibri"/>
                <w:b/>
              </w:rPr>
              <w:t>Produced by Hurricane Model</w:t>
            </w:r>
          </w:p>
        </w:tc>
      </w:tr>
      <w:tr w:rsidR="007C3204" w:rsidRPr="007C3204" w14:paraId="70FB477B" w14:textId="77777777" w:rsidTr="001169E5">
        <w:trPr>
          <w:cantSplit/>
          <w:jc w:val="center"/>
        </w:trPr>
        <w:tc>
          <w:tcPr>
            <w:tcW w:w="4305" w:type="dxa"/>
            <w:tcBorders>
              <w:top w:val="single" w:sz="12" w:space="0" w:color="auto"/>
              <w:left w:val="single" w:sz="12" w:space="0" w:color="auto"/>
              <w:bottom w:val="single" w:sz="4" w:space="0" w:color="auto"/>
            </w:tcBorders>
          </w:tcPr>
          <w:p w14:paraId="38203C74"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Calibri" w:hAnsi="Calibri" w:cs="Calibri"/>
              </w:rPr>
            </w:pPr>
            <w:r w:rsidRPr="007C3204">
              <w:rPr>
                <w:rFonts w:ascii="Calibri" w:hAnsi="Calibri" w:cs="Calibri"/>
              </w:rPr>
              <w:t xml:space="preserve">Current Submission </w:t>
            </w:r>
          </w:p>
        </w:tc>
        <w:tc>
          <w:tcPr>
            <w:tcW w:w="2175" w:type="dxa"/>
            <w:tcBorders>
              <w:top w:val="single" w:sz="12" w:space="0" w:color="auto"/>
              <w:bottom w:val="single" w:sz="4" w:space="0" w:color="auto"/>
            </w:tcBorders>
          </w:tcPr>
          <w:p w14:paraId="47BC1085"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rPr>
                <w:rFonts w:ascii="Calibri" w:hAnsi="Calibri" w:cs="Calibri"/>
              </w:rPr>
            </w:pPr>
          </w:p>
        </w:tc>
        <w:tc>
          <w:tcPr>
            <w:tcW w:w="2325" w:type="dxa"/>
            <w:tcBorders>
              <w:top w:val="single" w:sz="12" w:space="0" w:color="auto"/>
              <w:bottom w:val="single" w:sz="4" w:space="0" w:color="auto"/>
              <w:right w:val="single" w:sz="12" w:space="0" w:color="auto"/>
            </w:tcBorders>
          </w:tcPr>
          <w:p w14:paraId="14D2AB1E"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rPr>
                <w:rFonts w:ascii="Calibri" w:hAnsi="Calibri" w:cs="Calibri"/>
              </w:rPr>
            </w:pPr>
          </w:p>
        </w:tc>
      </w:tr>
      <w:tr w:rsidR="007C3204" w:rsidRPr="007C3204" w14:paraId="48E00504" w14:textId="77777777" w:rsidTr="001169E5">
        <w:trPr>
          <w:cantSplit/>
          <w:jc w:val="center"/>
        </w:trPr>
        <w:tc>
          <w:tcPr>
            <w:tcW w:w="4305" w:type="dxa"/>
            <w:tcBorders>
              <w:top w:val="single" w:sz="4" w:space="0" w:color="auto"/>
              <w:left w:val="single" w:sz="12" w:space="0" w:color="auto"/>
              <w:bottom w:val="single" w:sz="4" w:space="0" w:color="auto"/>
            </w:tcBorders>
          </w:tcPr>
          <w:p w14:paraId="72F2329D"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Calibri" w:hAnsi="Calibri" w:cs="Calibri"/>
              </w:rPr>
            </w:pPr>
            <w:r w:rsidRPr="007C3204">
              <w:rPr>
                <w:rFonts w:ascii="Calibri" w:hAnsi="Calibri" w:cs="Calibri"/>
              </w:rPr>
              <w:t>Current Accepted Hurricane Model* (2023 Hurricane Standards)</w:t>
            </w:r>
          </w:p>
        </w:tc>
        <w:tc>
          <w:tcPr>
            <w:tcW w:w="2175" w:type="dxa"/>
            <w:tcBorders>
              <w:top w:val="single" w:sz="4" w:space="0" w:color="auto"/>
              <w:bottom w:val="single" w:sz="4" w:space="0" w:color="auto"/>
            </w:tcBorders>
            <w:vAlign w:val="center"/>
          </w:tcPr>
          <w:p w14:paraId="508CB7D5"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Calibri" w:hAnsi="Calibri" w:cs="Calibri"/>
              </w:rPr>
            </w:pPr>
          </w:p>
        </w:tc>
        <w:tc>
          <w:tcPr>
            <w:tcW w:w="2325" w:type="dxa"/>
            <w:tcBorders>
              <w:top w:val="single" w:sz="4" w:space="0" w:color="auto"/>
              <w:bottom w:val="single" w:sz="4" w:space="0" w:color="auto"/>
              <w:right w:val="single" w:sz="12" w:space="0" w:color="auto"/>
            </w:tcBorders>
          </w:tcPr>
          <w:p w14:paraId="41753787"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rPr>
                <w:rFonts w:ascii="Calibri" w:hAnsi="Calibri" w:cs="Calibri"/>
              </w:rPr>
            </w:pPr>
          </w:p>
        </w:tc>
      </w:tr>
      <w:tr w:rsidR="007C3204" w:rsidRPr="007C3204" w14:paraId="0C24BBCD" w14:textId="77777777" w:rsidTr="001169E5">
        <w:trPr>
          <w:cantSplit/>
          <w:jc w:val="center"/>
        </w:trPr>
        <w:tc>
          <w:tcPr>
            <w:tcW w:w="4305" w:type="dxa"/>
            <w:tcBorders>
              <w:top w:val="single" w:sz="4" w:space="0" w:color="auto"/>
              <w:left w:val="single" w:sz="12" w:space="0" w:color="auto"/>
              <w:bottom w:val="single" w:sz="12" w:space="0" w:color="auto"/>
            </w:tcBorders>
          </w:tcPr>
          <w:p w14:paraId="552D5586"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jc w:val="both"/>
              <w:rPr>
                <w:rFonts w:ascii="Calibri" w:hAnsi="Calibri" w:cs="Calibri"/>
              </w:rPr>
            </w:pPr>
            <w:r w:rsidRPr="007C3204">
              <w:rPr>
                <w:rFonts w:ascii="Calibri" w:hAnsi="Calibri" w:cs="Calibri"/>
              </w:rPr>
              <w:t>Percent Change Current Submission/</w:t>
            </w:r>
          </w:p>
          <w:p w14:paraId="4736E52C"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7C3204">
              <w:rPr>
                <w:rFonts w:ascii="Calibri" w:hAnsi="Calibri" w:cs="Calibri"/>
              </w:rPr>
              <w:t xml:space="preserve">Current Accepted Hurricane Model* </w:t>
            </w:r>
          </w:p>
        </w:tc>
        <w:tc>
          <w:tcPr>
            <w:tcW w:w="2175" w:type="dxa"/>
            <w:tcBorders>
              <w:top w:val="single" w:sz="4" w:space="0" w:color="auto"/>
              <w:bottom w:val="single" w:sz="12" w:space="0" w:color="auto"/>
            </w:tcBorders>
            <w:vAlign w:val="center"/>
          </w:tcPr>
          <w:p w14:paraId="2002AD9E"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Calibri" w:hAnsi="Calibri" w:cs="Calibri"/>
              </w:rPr>
            </w:pPr>
          </w:p>
        </w:tc>
        <w:tc>
          <w:tcPr>
            <w:tcW w:w="2325" w:type="dxa"/>
            <w:tcBorders>
              <w:top w:val="single" w:sz="4" w:space="0" w:color="auto"/>
              <w:bottom w:val="single" w:sz="12" w:space="0" w:color="auto"/>
              <w:right w:val="single" w:sz="12" w:space="0" w:color="auto"/>
            </w:tcBorders>
          </w:tcPr>
          <w:p w14:paraId="21CB37B4"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rPr>
                <w:rFonts w:ascii="Calibri" w:hAnsi="Calibri" w:cs="Calibri"/>
              </w:rPr>
            </w:pPr>
          </w:p>
        </w:tc>
      </w:tr>
    </w:tbl>
    <w:p w14:paraId="78455EEB" w14:textId="77777777" w:rsidR="007C3204" w:rsidRPr="007C3204" w:rsidRDefault="007C3204" w:rsidP="001169E5">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ind w:left="720" w:hanging="360"/>
        <w:jc w:val="both"/>
        <w:rPr>
          <w:rFonts w:ascii="Calibri" w:hAnsi="Calibri" w:cs="Calibri"/>
          <w:i/>
          <w:sz w:val="22"/>
          <w:szCs w:val="22"/>
        </w:rPr>
      </w:pPr>
      <w:r w:rsidRPr="007C3204">
        <w:rPr>
          <w:rFonts w:ascii="Calibri" w:hAnsi="Calibri" w:cs="Calibri"/>
          <w:i/>
          <w:sz w:val="22"/>
          <w:szCs w:val="22"/>
        </w:rPr>
        <w:t>*Enter N/A if no current accepted hurricane model</w:t>
      </w:r>
    </w:p>
    <w:p w14:paraId="18574719" w14:textId="77777777" w:rsidR="007C3204" w:rsidRPr="007C3204" w:rsidRDefault="007C3204" w:rsidP="001169E5">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jc w:val="both"/>
        <w:rPr>
          <w:rFonts w:ascii="Calibri" w:hAnsi="Calibri" w:cs="Calibri"/>
          <w:i/>
          <w:sz w:val="22"/>
          <w:szCs w:val="22"/>
        </w:rPr>
      </w:pPr>
    </w:p>
    <w:p w14:paraId="674F48F2" w14:textId="77777777" w:rsidR="007C3204" w:rsidRPr="007C3204" w:rsidRDefault="007C3204" w:rsidP="007C3204">
      <w:pPr>
        <w:numPr>
          <w:ilvl w:val="0"/>
          <w:numId w:val="169"/>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7C3204">
        <w:rPr>
          <w:rFonts w:ascii="Calibri" w:hAnsi="Calibri" w:cs="Calibri"/>
        </w:rPr>
        <w:t>Provide the 95% confidence interval on the differences between the means of the Model Base Hurricane Set and modeled personal and commercial residential hurricane loss costs.</w:t>
      </w:r>
    </w:p>
    <w:p w14:paraId="67AE54F6" w14:textId="77777777" w:rsidR="007C3204" w:rsidRPr="007C3204" w:rsidRDefault="007C3204" w:rsidP="007C3204">
      <w:pPr>
        <w:tabs>
          <w:tab w:val="left" w:pos="3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b/>
          <w:u w:val="single"/>
        </w:rPr>
      </w:pPr>
    </w:p>
    <w:p w14:paraId="25FE5489" w14:textId="77777777" w:rsidR="007C3204" w:rsidRPr="007C3204" w:rsidRDefault="007C3204" w:rsidP="007C3204">
      <w:pPr>
        <w:tabs>
          <w:tab w:val="left" w:pos="54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Calibri" w:hAnsi="Calibri" w:cs="Calibri"/>
          <w:b/>
          <w:bCs/>
          <w:u w:val="single"/>
        </w:rPr>
      </w:pPr>
      <w:r w:rsidRPr="007C3204">
        <w:rPr>
          <w:rFonts w:ascii="Calibri" w:hAnsi="Calibri" w:cs="Calibri"/>
          <w:b/>
          <w:bCs/>
          <w:u w:val="single"/>
        </w:rPr>
        <w:t xml:space="preserve">Part B – 2025 FHCF Exposure Data </w:t>
      </w:r>
    </w:p>
    <w:p w14:paraId="28FDC637" w14:textId="77777777" w:rsidR="007C3204" w:rsidRPr="007C3204" w:rsidRDefault="007C3204" w:rsidP="007C3204">
      <w:pPr>
        <w:tabs>
          <w:tab w:val="left" w:pos="54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Calibri" w:hAnsi="Calibri" w:cs="Calibri"/>
        </w:rPr>
      </w:pPr>
    </w:p>
    <w:p w14:paraId="2AA9F988" w14:textId="77777777" w:rsidR="007C3204" w:rsidRPr="007C3204" w:rsidRDefault="007C3204" w:rsidP="007C3204">
      <w:pPr>
        <w:numPr>
          <w:ilvl w:val="0"/>
          <w:numId w:val="169"/>
        </w:numPr>
        <w:tabs>
          <w:tab w:val="left" w:pos="450"/>
          <w:tab w:val="left" w:pos="1440"/>
          <w:tab w:val="left" w:pos="216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7C3204">
        <w:rPr>
          <w:rFonts w:ascii="Calibri" w:hAnsi="Calibri" w:cs="Calibri"/>
        </w:rPr>
        <w:t>Provide the average annual zero deductible statewide personal and commercial residential hurricane loss costs produced using the Model Base Hurricane Set.</w:t>
      </w:r>
    </w:p>
    <w:p w14:paraId="55D6B02B"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center"/>
        <w:rPr>
          <w:rFonts w:ascii="Calibri" w:hAnsi="Calibri" w:cs="Calibri"/>
          <w:b/>
          <w:bCs/>
        </w:rPr>
      </w:pPr>
    </w:p>
    <w:p w14:paraId="6CED3A94" w14:textId="31659BC0"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bCs/>
        </w:rPr>
      </w:pPr>
      <w:r w:rsidRPr="007C3204">
        <w:rPr>
          <w:rFonts w:ascii="Calibri" w:hAnsi="Calibri" w:cs="Calibri"/>
          <w:b/>
          <w:bCs/>
        </w:rPr>
        <w:t xml:space="preserve">Average Annual Zero Deductible Statewide Personal and </w:t>
      </w:r>
    </w:p>
    <w:p w14:paraId="63ED3E65"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Calibri" w:hAnsi="Calibri" w:cs="Calibri"/>
        </w:rPr>
      </w:pPr>
      <w:r w:rsidRPr="007C3204">
        <w:rPr>
          <w:rFonts w:ascii="Calibri" w:hAnsi="Calibri" w:cs="Calibri"/>
          <w:b/>
          <w:bCs/>
        </w:rPr>
        <w:t>Commercial Residential Hurricane Loss Costs</w:t>
      </w:r>
    </w:p>
    <w:tbl>
      <w:tblPr>
        <w:tblW w:w="8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5"/>
        <w:gridCol w:w="2160"/>
        <w:gridCol w:w="2317"/>
      </w:tblGrid>
      <w:tr w:rsidR="007C3204" w:rsidRPr="007C3204" w14:paraId="602945E5" w14:textId="77777777" w:rsidTr="001169E5">
        <w:trPr>
          <w:jc w:val="center"/>
        </w:trPr>
        <w:tc>
          <w:tcPr>
            <w:tcW w:w="4305" w:type="dxa"/>
            <w:tcBorders>
              <w:top w:val="single" w:sz="12" w:space="0" w:color="auto"/>
              <w:left w:val="single" w:sz="12" w:space="0" w:color="auto"/>
              <w:bottom w:val="single" w:sz="12" w:space="0" w:color="auto"/>
            </w:tcBorders>
            <w:vAlign w:val="center"/>
          </w:tcPr>
          <w:p w14:paraId="1F7F81A2"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rPr>
            </w:pPr>
            <w:r w:rsidRPr="007C3204">
              <w:rPr>
                <w:rFonts w:ascii="Calibri" w:hAnsi="Calibri" w:cs="Calibri"/>
                <w:b/>
              </w:rPr>
              <w:t>Time Period</w:t>
            </w:r>
          </w:p>
        </w:tc>
        <w:tc>
          <w:tcPr>
            <w:tcW w:w="2160" w:type="dxa"/>
            <w:tcBorders>
              <w:top w:val="single" w:sz="12" w:space="0" w:color="auto"/>
              <w:bottom w:val="single" w:sz="12" w:space="0" w:color="auto"/>
            </w:tcBorders>
            <w:vAlign w:val="center"/>
          </w:tcPr>
          <w:p w14:paraId="799CEEA0"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Calibri" w:hAnsi="Calibri" w:cs="Calibri"/>
                <w:b/>
              </w:rPr>
            </w:pPr>
            <w:r w:rsidRPr="007C3204">
              <w:rPr>
                <w:rFonts w:ascii="Calibri" w:hAnsi="Calibri" w:cs="Calibri"/>
                <w:b/>
              </w:rPr>
              <w:t>Model Base Hurricane Set</w:t>
            </w:r>
          </w:p>
        </w:tc>
        <w:tc>
          <w:tcPr>
            <w:tcW w:w="2317" w:type="dxa"/>
            <w:tcBorders>
              <w:top w:val="single" w:sz="12" w:space="0" w:color="auto"/>
              <w:bottom w:val="single" w:sz="12" w:space="0" w:color="auto"/>
              <w:right w:val="single" w:sz="12" w:space="0" w:color="auto"/>
            </w:tcBorders>
          </w:tcPr>
          <w:p w14:paraId="147B7AF8"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Calibri" w:hAnsi="Calibri" w:cs="Calibri"/>
                <w:b/>
              </w:rPr>
            </w:pPr>
            <w:r w:rsidRPr="007C3204">
              <w:rPr>
                <w:rFonts w:ascii="Calibri" w:hAnsi="Calibri" w:cs="Calibri"/>
                <w:b/>
              </w:rPr>
              <w:t>Produced by Hurricane Model</w:t>
            </w:r>
          </w:p>
        </w:tc>
      </w:tr>
      <w:tr w:rsidR="007C3204" w:rsidRPr="007C3204" w14:paraId="56929701" w14:textId="77777777" w:rsidTr="001169E5">
        <w:trPr>
          <w:cantSplit/>
          <w:jc w:val="center"/>
        </w:trPr>
        <w:tc>
          <w:tcPr>
            <w:tcW w:w="4305" w:type="dxa"/>
            <w:tcBorders>
              <w:top w:val="single" w:sz="12" w:space="0" w:color="auto"/>
              <w:left w:val="single" w:sz="12" w:space="0" w:color="auto"/>
              <w:bottom w:val="single" w:sz="12" w:space="0" w:color="auto"/>
            </w:tcBorders>
          </w:tcPr>
          <w:p w14:paraId="2A6B5F2C"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Calibri" w:hAnsi="Calibri" w:cs="Calibri"/>
              </w:rPr>
            </w:pPr>
            <w:r w:rsidRPr="007C3204">
              <w:rPr>
                <w:rFonts w:ascii="Calibri" w:hAnsi="Calibri" w:cs="Calibri"/>
              </w:rPr>
              <w:t>Current Submission</w:t>
            </w:r>
          </w:p>
        </w:tc>
        <w:tc>
          <w:tcPr>
            <w:tcW w:w="2160" w:type="dxa"/>
            <w:tcBorders>
              <w:top w:val="single" w:sz="12" w:space="0" w:color="auto"/>
              <w:bottom w:val="single" w:sz="12" w:space="0" w:color="auto"/>
            </w:tcBorders>
          </w:tcPr>
          <w:p w14:paraId="742EF3EC"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rPr>
                <w:rFonts w:ascii="Calibri" w:hAnsi="Calibri" w:cs="Calibri"/>
              </w:rPr>
            </w:pPr>
          </w:p>
        </w:tc>
        <w:tc>
          <w:tcPr>
            <w:tcW w:w="2317" w:type="dxa"/>
            <w:tcBorders>
              <w:top w:val="single" w:sz="12" w:space="0" w:color="auto"/>
              <w:bottom w:val="single" w:sz="12" w:space="0" w:color="auto"/>
              <w:right w:val="single" w:sz="12" w:space="0" w:color="auto"/>
            </w:tcBorders>
          </w:tcPr>
          <w:p w14:paraId="485095E0"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rPr>
                <w:rFonts w:ascii="Calibri" w:hAnsi="Calibri" w:cs="Calibri"/>
              </w:rPr>
            </w:pPr>
          </w:p>
        </w:tc>
      </w:tr>
    </w:tbl>
    <w:p w14:paraId="380DCF50" w14:textId="77777777" w:rsidR="007C3204" w:rsidRPr="007C3204" w:rsidRDefault="007C3204" w:rsidP="007C3204">
      <w:pPr>
        <w:numPr>
          <w:ilvl w:val="0"/>
          <w:numId w:val="162"/>
        </w:numPr>
        <w:tabs>
          <w:tab w:val="left" w:pos="36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7C3204">
        <w:rPr>
          <w:rFonts w:ascii="Calibri" w:hAnsi="Calibri" w:cs="Calibri"/>
        </w:rPr>
        <w:lastRenderedPageBreak/>
        <w:t>Provide the 95% confidence interval on the differences between the means of the Model Base Hurricane Set and modeled personal and commercial residential hurricane loss costs.</w:t>
      </w:r>
    </w:p>
    <w:p w14:paraId="04D70DE0" w14:textId="77777777" w:rsidR="007C3204" w:rsidRPr="007C3204" w:rsidRDefault="007C3204" w:rsidP="007C3204">
      <w:pPr>
        <w:tabs>
          <w:tab w:val="left" w:pos="360"/>
          <w:tab w:val="left" w:pos="54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p>
    <w:p w14:paraId="493C0DBC" w14:textId="77777777" w:rsidR="007C3204" w:rsidRPr="007C3204" w:rsidRDefault="007C3204" w:rsidP="007C3204">
      <w:pPr>
        <w:numPr>
          <w:ilvl w:val="0"/>
          <w:numId w:val="162"/>
        </w:numPr>
        <w:tabs>
          <w:tab w:val="left" w:pos="360"/>
          <w:tab w:val="left" w:pos="72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7C3204">
        <w:rPr>
          <w:rFonts w:ascii="Calibri" w:hAnsi="Calibri" w:cs="Calibri"/>
        </w:rPr>
        <w:t>Include Form S-5 in a Submission appendix.</w:t>
      </w:r>
    </w:p>
    <w:p w14:paraId="1FE7CA74" w14:textId="77777777" w:rsidR="007C3204" w:rsidRPr="007C3204" w:rsidRDefault="007C3204" w:rsidP="007C3204">
      <w:pPr>
        <w:rPr>
          <w:rFonts w:ascii="Calibri" w:hAnsi="Calibri" w:cs="Calibri"/>
          <w:noProof/>
          <w:color w:val="0000FF"/>
        </w:rPr>
      </w:pPr>
    </w:p>
    <w:p w14:paraId="1A4E7FDC" w14:textId="77777777" w:rsidR="007C3204" w:rsidRPr="007C3204" w:rsidRDefault="007C3204" w:rsidP="007C3204">
      <w:pPr>
        <w:rPr>
          <w:rFonts w:ascii="Calibri" w:hAnsi="Calibri" w:cs="Calibri"/>
          <w:b/>
          <w:sz w:val="28"/>
          <w:szCs w:val="28"/>
        </w:rPr>
      </w:pPr>
      <w:r w:rsidRPr="007C3204">
        <w:rPr>
          <w:rFonts w:ascii="Calibri" w:hAnsi="Calibri" w:cs="Calibri"/>
          <w:b/>
          <w:sz w:val="28"/>
          <w:szCs w:val="28"/>
        </w:rPr>
        <w:br w:type="page"/>
      </w:r>
    </w:p>
    <w:p w14:paraId="508BEBD8" w14:textId="77777777" w:rsidR="007C3204" w:rsidRPr="007C3204" w:rsidRDefault="007C3204" w:rsidP="007C32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8"/>
          <w:szCs w:val="28"/>
        </w:rPr>
      </w:pPr>
      <w:r w:rsidRPr="007C3204">
        <w:rPr>
          <w:rFonts w:ascii="Calibri" w:hAnsi="Calibri" w:cs="Calibri"/>
          <w:noProof/>
          <w:color w:val="0000FF"/>
          <w:sz w:val="20"/>
        </w:rPr>
        <w:lastRenderedPageBreak/>
        <mc:AlternateContent>
          <mc:Choice Requires="wps">
            <w:drawing>
              <wp:anchor distT="0" distB="0" distL="114300" distR="114300" simplePos="0" relativeHeight="251705344" behindDoc="1" locked="0" layoutInCell="1" allowOverlap="1" wp14:anchorId="326ED40D" wp14:editId="60C9B284">
                <wp:simplePos x="0" y="0"/>
                <wp:positionH relativeFrom="margin">
                  <wp:posOffset>-119270</wp:posOffset>
                </wp:positionH>
                <wp:positionV relativeFrom="paragraph">
                  <wp:posOffset>-161014</wp:posOffset>
                </wp:positionV>
                <wp:extent cx="6186115" cy="564543"/>
                <wp:effectExtent l="0" t="0" r="100965" b="102235"/>
                <wp:wrapNone/>
                <wp:docPr id="15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6115" cy="56454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4DF75" id="Rectangle 95" o:spid="_x0000_s1026" style="position:absolute;margin-left:-9.4pt;margin-top:-12.7pt;width:487.1pt;height:44.4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" fillcolor="#eaeaea" strokeweight="1pt">
                <v:shadow on="t" offset="6pt,6pt"/>
                <w10:wrap anchorx="margin"/>
              </v:rect>
            </w:pict>
          </mc:Fallback>
        </mc:AlternateContent>
      </w:r>
      <w:r w:rsidRPr="007C3204">
        <w:rPr>
          <w:rFonts w:ascii="Calibri" w:hAnsi="Calibri" w:cs="Calibri"/>
          <w:b/>
          <w:sz w:val="28"/>
          <w:szCs w:val="28"/>
        </w:rPr>
        <w:t>Form S-6: Hypothetical Events for Sensitivity and Uncertainty Analysis</w:t>
      </w:r>
    </w:p>
    <w:p w14:paraId="22E39DE7" w14:textId="77777777" w:rsidR="007C3204" w:rsidRPr="007C3204" w:rsidRDefault="007C3204" w:rsidP="007C3204">
      <w:pPr>
        <w:rPr>
          <w:rFonts w:ascii="Calibri" w:hAnsi="Calibri" w:cs="Calibri"/>
        </w:rPr>
      </w:pPr>
    </w:p>
    <w:p w14:paraId="112D77FE" w14:textId="77777777" w:rsidR="007C3204" w:rsidRPr="007C3204" w:rsidRDefault="007C3204" w:rsidP="007C3204">
      <w:pPr>
        <w:tabs>
          <w:tab w:val="left" w:pos="1080"/>
        </w:tabs>
        <w:ind w:left="1080" w:hanging="1080"/>
        <w:rPr>
          <w:rFonts w:ascii="Calibri" w:hAnsi="Calibri" w:cs="Calibri"/>
        </w:rPr>
      </w:pPr>
    </w:p>
    <w:p w14:paraId="18611348" w14:textId="77777777" w:rsidR="007C3204" w:rsidRPr="007C3204" w:rsidRDefault="007C3204" w:rsidP="007C3204">
      <w:pPr>
        <w:tabs>
          <w:tab w:val="left" w:pos="1080"/>
        </w:tabs>
        <w:ind w:left="1080" w:hanging="1080"/>
        <w:rPr>
          <w:rFonts w:ascii="Calibri" w:hAnsi="Calibri" w:cs="Calibri"/>
        </w:rPr>
      </w:pPr>
      <w:r w:rsidRPr="007C3204">
        <w:rPr>
          <w:rFonts w:ascii="Calibri" w:hAnsi="Calibri" w:cs="Calibri"/>
        </w:rPr>
        <w:t>Purpose:</w:t>
      </w:r>
      <w:r w:rsidRPr="007C3204">
        <w:rPr>
          <w:rFonts w:ascii="Calibri" w:hAnsi="Calibri" w:cs="Calibri"/>
        </w:rPr>
        <w:tab/>
        <w:t>This form is a requirement for new modeling organizations or an existing modeling organization that has made changes to the windfield model formulation that could affect the conclusions of the sensitivity analysis. The form requires the hurricane model to be run under a variety of specified parameter settings in order to perform detailed sensitivity and uncertainty analyses.</w:t>
      </w:r>
    </w:p>
    <w:p w14:paraId="5F2D79FC" w14:textId="77777777" w:rsidR="007C3204" w:rsidRPr="007C3204" w:rsidRDefault="007C3204" w:rsidP="007C3204">
      <w:pPr>
        <w:ind w:left="360" w:firstLine="720"/>
        <w:rPr>
          <w:rFonts w:ascii="Calibri" w:hAnsi="Calibri" w:cs="Calibri"/>
          <w:b/>
        </w:rPr>
      </w:pPr>
    </w:p>
    <w:p w14:paraId="6EADA7AA" w14:textId="77777777" w:rsidR="007C3204" w:rsidRPr="008A6E8A" w:rsidRDefault="007C3204" w:rsidP="008A6E8A">
      <w:pPr>
        <w:rPr>
          <w:rFonts w:ascii="Calibri" w:hAnsi="Calibri" w:cs="Calibri"/>
          <w:b/>
          <w:caps/>
          <w:sz w:val="28"/>
          <w:szCs w:val="28"/>
        </w:rPr>
      </w:pPr>
      <w:r w:rsidRPr="008A6E8A">
        <w:rPr>
          <w:rFonts w:ascii="Calibri" w:hAnsi="Calibri" w:cs="Calibri"/>
          <w:b/>
          <w:caps/>
          <w:sz w:val="28"/>
          <w:szCs w:val="28"/>
        </w:rPr>
        <w:t>Specifications</w:t>
      </w:r>
    </w:p>
    <w:p w14:paraId="17060CE9" w14:textId="77777777" w:rsidR="007C3204" w:rsidRPr="007C3204" w:rsidRDefault="007C3204" w:rsidP="007C3204">
      <w:pPr>
        <w:jc w:val="both"/>
        <w:rPr>
          <w:rFonts w:ascii="Calibri" w:hAnsi="Calibri" w:cs="Calibri"/>
        </w:rPr>
      </w:pPr>
    </w:p>
    <w:p w14:paraId="5E2A0CB3" w14:textId="4A5C37D9" w:rsidR="007C3204" w:rsidRPr="007C3204" w:rsidRDefault="007C3204" w:rsidP="007C3204">
      <w:pPr>
        <w:rPr>
          <w:rFonts w:ascii="Calibri" w:hAnsi="Calibri" w:cs="Calibri"/>
        </w:rPr>
      </w:pPr>
      <w:r w:rsidRPr="007C3204">
        <w:rPr>
          <w:rFonts w:ascii="Calibri" w:hAnsi="Calibri" w:cs="Calibri"/>
        </w:rPr>
        <w:t xml:space="preserve">The Excel file </w:t>
      </w:r>
      <w:r w:rsidRPr="007C3204">
        <w:rPr>
          <w:rFonts w:ascii="Calibri" w:hAnsi="Calibri" w:cs="Calibri"/>
          <w:bCs/>
          <w:i/>
          <w:iCs/>
        </w:rPr>
        <w:t>“FormS6Input.xlsx”</w:t>
      </w:r>
      <w:r w:rsidRPr="007C3204">
        <w:rPr>
          <w:rFonts w:ascii="Calibri" w:hAnsi="Calibri" w:cs="Calibri"/>
          <w:bCs/>
          <w:iCs/>
        </w:rPr>
        <w:t xml:space="preserve"> contains nine worksheets which </w:t>
      </w:r>
      <w:r w:rsidR="00930C40">
        <w:rPr>
          <w:rFonts w:ascii="Calibri" w:hAnsi="Calibri" w:cs="Calibri"/>
          <w:bCs/>
          <w:iCs/>
        </w:rPr>
        <w:t>shall</w:t>
      </w:r>
      <w:r w:rsidRPr="007C3204">
        <w:rPr>
          <w:rFonts w:ascii="Calibri" w:hAnsi="Calibri" w:cs="Calibri"/>
          <w:bCs/>
          <w:iCs/>
        </w:rPr>
        <w:t xml:space="preserve"> be used by the modeling organization in performing sensitivity and uncertainty analyses for their hurricane model. The first eight worksheets are classified as follows:</w:t>
      </w:r>
    </w:p>
    <w:p w14:paraId="0E3628DD" w14:textId="77777777" w:rsidR="007C3204" w:rsidRPr="007C3204" w:rsidRDefault="007C3204" w:rsidP="007C3204">
      <w:pPr>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4320"/>
      </w:tblGrid>
      <w:tr w:rsidR="007C3204" w:rsidRPr="007C3204" w14:paraId="0B6C9E85" w14:textId="77777777" w:rsidTr="003B5A1F">
        <w:trPr>
          <w:jc w:val="center"/>
        </w:trPr>
        <w:tc>
          <w:tcPr>
            <w:tcW w:w="3240" w:type="dxa"/>
          </w:tcPr>
          <w:p w14:paraId="4ECA6719" w14:textId="77777777" w:rsidR="007C3204" w:rsidRPr="007C3204" w:rsidRDefault="007C3204" w:rsidP="007C3204">
            <w:pPr>
              <w:jc w:val="both"/>
              <w:rPr>
                <w:rFonts w:ascii="Calibri" w:hAnsi="Calibri" w:cs="Calibri"/>
                <w:b/>
                <w:bCs/>
              </w:rPr>
            </w:pPr>
            <w:r w:rsidRPr="007C3204">
              <w:rPr>
                <w:rFonts w:ascii="Calibri" w:hAnsi="Calibri" w:cs="Calibri"/>
                <w:b/>
                <w:bCs/>
              </w:rPr>
              <w:t>Sensitivity Analysis (SA)</w:t>
            </w:r>
          </w:p>
        </w:tc>
        <w:tc>
          <w:tcPr>
            <w:tcW w:w="4320" w:type="dxa"/>
          </w:tcPr>
          <w:p w14:paraId="45E2087E" w14:textId="77777777" w:rsidR="007C3204" w:rsidRPr="007C3204" w:rsidRDefault="007C3204" w:rsidP="007C3204">
            <w:pPr>
              <w:jc w:val="both"/>
              <w:rPr>
                <w:rFonts w:ascii="Calibri" w:hAnsi="Calibri" w:cs="Calibri"/>
                <w:b/>
                <w:bCs/>
              </w:rPr>
            </w:pPr>
            <w:r w:rsidRPr="007C3204">
              <w:rPr>
                <w:rFonts w:ascii="Calibri" w:hAnsi="Calibri" w:cs="Calibri"/>
                <w:b/>
                <w:bCs/>
              </w:rPr>
              <w:t>Uncertainty Analysis (UA)</w:t>
            </w:r>
          </w:p>
        </w:tc>
      </w:tr>
      <w:tr w:rsidR="007C3204" w:rsidRPr="007C3204" w14:paraId="6F6C2001" w14:textId="77777777" w:rsidTr="003B5A1F">
        <w:trPr>
          <w:jc w:val="center"/>
        </w:trPr>
        <w:tc>
          <w:tcPr>
            <w:tcW w:w="3240" w:type="dxa"/>
          </w:tcPr>
          <w:p w14:paraId="610A1880" w14:textId="77777777" w:rsidR="007C3204" w:rsidRPr="007C3204" w:rsidRDefault="007C3204" w:rsidP="007C3204">
            <w:pPr>
              <w:jc w:val="both"/>
              <w:rPr>
                <w:rFonts w:ascii="Calibri" w:hAnsi="Calibri" w:cs="Calibri"/>
              </w:rPr>
            </w:pPr>
            <w:r w:rsidRPr="007C3204">
              <w:rPr>
                <w:rFonts w:ascii="Calibri" w:hAnsi="Calibri" w:cs="Calibri"/>
              </w:rPr>
              <w:t>1. SA all Variables</w:t>
            </w:r>
          </w:p>
        </w:tc>
        <w:tc>
          <w:tcPr>
            <w:tcW w:w="4320" w:type="dxa"/>
          </w:tcPr>
          <w:p w14:paraId="5B5ACB94" w14:textId="77777777" w:rsidR="007C3204" w:rsidRPr="007C3204" w:rsidRDefault="007C3204" w:rsidP="007C3204">
            <w:pPr>
              <w:jc w:val="both"/>
              <w:rPr>
                <w:rFonts w:ascii="Calibri" w:hAnsi="Calibri" w:cs="Calibri"/>
              </w:rPr>
            </w:pPr>
            <w:r w:rsidRPr="007C3204">
              <w:rPr>
                <w:rFonts w:ascii="Calibri" w:hAnsi="Calibri" w:cs="Calibri"/>
              </w:rPr>
              <w:t>2. UA for CP</w:t>
            </w:r>
          </w:p>
          <w:p w14:paraId="4540C7E1" w14:textId="77777777" w:rsidR="007C3204" w:rsidRPr="007C3204" w:rsidRDefault="007C3204" w:rsidP="007C3204">
            <w:pPr>
              <w:jc w:val="both"/>
              <w:rPr>
                <w:rFonts w:ascii="Calibri" w:hAnsi="Calibri" w:cs="Calibri"/>
              </w:rPr>
            </w:pPr>
            <w:r w:rsidRPr="007C3204">
              <w:rPr>
                <w:rFonts w:ascii="Calibri" w:hAnsi="Calibri" w:cs="Calibri"/>
              </w:rPr>
              <w:t>3. UA for Rmax</w:t>
            </w:r>
          </w:p>
          <w:p w14:paraId="6140D7C8" w14:textId="795FBF81" w:rsidR="007C3204" w:rsidRPr="007C3204" w:rsidRDefault="007C3204" w:rsidP="007C3204">
            <w:pPr>
              <w:jc w:val="both"/>
              <w:rPr>
                <w:rFonts w:ascii="Calibri" w:hAnsi="Calibri" w:cs="Calibri"/>
              </w:rPr>
            </w:pPr>
            <w:r w:rsidRPr="007C3204">
              <w:rPr>
                <w:rFonts w:ascii="Calibri" w:hAnsi="Calibri" w:cs="Calibri"/>
              </w:rPr>
              <w:t>4. UA for VT</w:t>
            </w:r>
          </w:p>
          <w:p w14:paraId="0FA2F3B8" w14:textId="77777777" w:rsidR="007C3204" w:rsidRPr="007C3204" w:rsidRDefault="007C3204" w:rsidP="007C3204">
            <w:pPr>
              <w:jc w:val="both"/>
              <w:rPr>
                <w:rFonts w:ascii="Calibri" w:hAnsi="Calibri" w:cs="Calibri"/>
              </w:rPr>
            </w:pPr>
            <w:r w:rsidRPr="007C3204">
              <w:rPr>
                <w:rFonts w:ascii="Calibri" w:hAnsi="Calibri" w:cs="Calibri"/>
              </w:rPr>
              <w:t>5. UA for WSP</w:t>
            </w:r>
          </w:p>
          <w:p w14:paraId="796C8812" w14:textId="77777777" w:rsidR="007C3204" w:rsidRPr="007C3204" w:rsidRDefault="007C3204" w:rsidP="007C3204">
            <w:pPr>
              <w:jc w:val="both"/>
              <w:rPr>
                <w:rFonts w:ascii="Calibri" w:hAnsi="Calibri" w:cs="Calibri"/>
              </w:rPr>
            </w:pPr>
            <w:r w:rsidRPr="007C3204">
              <w:rPr>
                <w:rFonts w:ascii="Calibri" w:hAnsi="Calibri" w:cs="Calibri"/>
              </w:rPr>
              <w:t>6. UA for CF</w:t>
            </w:r>
          </w:p>
          <w:p w14:paraId="53AD1D83" w14:textId="77777777" w:rsidR="007C3204" w:rsidRPr="007C3204" w:rsidRDefault="007C3204" w:rsidP="007C3204">
            <w:pPr>
              <w:jc w:val="both"/>
              <w:rPr>
                <w:rFonts w:ascii="Calibri" w:hAnsi="Calibri" w:cs="Calibri"/>
              </w:rPr>
            </w:pPr>
            <w:r w:rsidRPr="007C3204">
              <w:rPr>
                <w:rFonts w:ascii="Calibri" w:hAnsi="Calibri" w:cs="Calibri"/>
              </w:rPr>
              <w:t>7. UA for FFP</w:t>
            </w:r>
          </w:p>
          <w:p w14:paraId="335217E9" w14:textId="77777777" w:rsidR="007C3204" w:rsidRPr="007C3204" w:rsidRDefault="007C3204" w:rsidP="007C3204">
            <w:pPr>
              <w:jc w:val="both"/>
              <w:rPr>
                <w:rFonts w:ascii="Calibri" w:hAnsi="Calibri" w:cs="Calibri"/>
              </w:rPr>
            </w:pPr>
            <w:r w:rsidRPr="007C3204">
              <w:rPr>
                <w:rFonts w:ascii="Calibri" w:hAnsi="Calibri" w:cs="Calibri"/>
              </w:rPr>
              <w:t>8. UA for Quantile</w:t>
            </w:r>
          </w:p>
        </w:tc>
      </w:tr>
    </w:tbl>
    <w:p w14:paraId="2214C8D1" w14:textId="77777777" w:rsidR="007C3204" w:rsidRPr="007C3204" w:rsidRDefault="007C3204" w:rsidP="007C3204">
      <w:pPr>
        <w:rPr>
          <w:rFonts w:ascii="Calibri" w:hAnsi="Calibri" w:cs="Calibri"/>
        </w:rPr>
      </w:pPr>
    </w:p>
    <w:p w14:paraId="1268B68C" w14:textId="259DBBC0" w:rsidR="007C3204" w:rsidRPr="007C3204" w:rsidRDefault="007C3204" w:rsidP="007C3204">
      <w:pPr>
        <w:rPr>
          <w:rFonts w:ascii="Calibri" w:hAnsi="Calibri" w:cs="Calibri"/>
        </w:rPr>
      </w:pPr>
      <w:r w:rsidRPr="007C3204">
        <w:rPr>
          <w:rFonts w:ascii="Calibri" w:hAnsi="Calibri" w:cs="Calibri"/>
        </w:rPr>
        <w:t>The first worksheet (“SA all Variables”) contains three sets of 100 random combinations of the following hurricane model input variables for each of three categories of hurricanes (1, 3, and 5)</w:t>
      </w:r>
      <w:r w:rsidR="001D70D3">
        <w:rPr>
          <w:rFonts w:ascii="Calibri" w:hAnsi="Calibri" w:cs="Calibri"/>
        </w:rPr>
        <w:t>:</w:t>
      </w:r>
    </w:p>
    <w:p w14:paraId="562FCA50" w14:textId="77777777" w:rsidR="007C3204" w:rsidRPr="007C3204" w:rsidRDefault="007C3204" w:rsidP="007C3204">
      <w:pPr>
        <w:numPr>
          <w:ilvl w:val="0"/>
          <w:numId w:val="157"/>
        </w:numPr>
        <w:rPr>
          <w:rFonts w:ascii="Calibri" w:hAnsi="Calibri" w:cs="Calibri"/>
        </w:rPr>
      </w:pPr>
      <w:r w:rsidRPr="007C3204">
        <w:rPr>
          <w:rFonts w:ascii="Calibri" w:hAnsi="Calibri" w:cs="Calibri"/>
        </w:rPr>
        <w:t>CP = central pressure (in millibars)</w:t>
      </w:r>
    </w:p>
    <w:p w14:paraId="02713469" w14:textId="51D070C1" w:rsidR="007C3204" w:rsidRPr="007C3204" w:rsidRDefault="007C3204" w:rsidP="007C3204">
      <w:pPr>
        <w:numPr>
          <w:ilvl w:val="0"/>
          <w:numId w:val="157"/>
        </w:numPr>
        <w:rPr>
          <w:rFonts w:ascii="Calibri" w:hAnsi="Calibri" w:cs="Calibri"/>
        </w:rPr>
      </w:pPr>
      <w:r w:rsidRPr="007C3204">
        <w:rPr>
          <w:rFonts w:ascii="Calibri" w:hAnsi="Calibri" w:cs="Calibri"/>
        </w:rPr>
        <w:t>Rmax = radius of maximum wind (in statute miles)</w:t>
      </w:r>
    </w:p>
    <w:p w14:paraId="4BF44F59" w14:textId="77777777" w:rsidR="007C3204" w:rsidRPr="007C3204" w:rsidRDefault="007C3204" w:rsidP="007C3204">
      <w:pPr>
        <w:numPr>
          <w:ilvl w:val="0"/>
          <w:numId w:val="157"/>
        </w:numPr>
        <w:rPr>
          <w:rFonts w:ascii="Calibri" w:hAnsi="Calibri" w:cs="Calibri"/>
        </w:rPr>
      </w:pPr>
      <w:r w:rsidRPr="007C3204">
        <w:rPr>
          <w:rFonts w:ascii="Calibri" w:hAnsi="Calibri" w:cs="Calibri"/>
        </w:rPr>
        <w:t>VT = translational velocity (translation speed in miles per hour)</w:t>
      </w:r>
    </w:p>
    <w:p w14:paraId="7694F3CE" w14:textId="77777777" w:rsidR="007C3204" w:rsidRPr="007C3204" w:rsidRDefault="007C3204" w:rsidP="007C3204">
      <w:pPr>
        <w:numPr>
          <w:ilvl w:val="0"/>
          <w:numId w:val="157"/>
        </w:numPr>
        <w:rPr>
          <w:rFonts w:ascii="Calibri" w:hAnsi="Calibri" w:cs="Calibri"/>
        </w:rPr>
      </w:pPr>
      <w:r w:rsidRPr="007C3204">
        <w:rPr>
          <w:rFonts w:ascii="Calibri" w:hAnsi="Calibri" w:cs="Calibri"/>
        </w:rPr>
        <w:t xml:space="preserve">WSP = hurricane model windfield shape parameter </w:t>
      </w:r>
    </w:p>
    <w:p w14:paraId="4B5A1AF3" w14:textId="77777777" w:rsidR="007C3204" w:rsidRDefault="007C3204" w:rsidP="007C3204">
      <w:pPr>
        <w:numPr>
          <w:ilvl w:val="0"/>
          <w:numId w:val="157"/>
        </w:numPr>
        <w:rPr>
          <w:rFonts w:ascii="Calibri" w:hAnsi="Calibri" w:cs="Calibri"/>
        </w:rPr>
      </w:pPr>
      <w:r w:rsidRPr="007C3204">
        <w:rPr>
          <w:rFonts w:ascii="Calibri" w:hAnsi="Calibri" w:cs="Calibri"/>
        </w:rPr>
        <w:t>CF = conversion factor for converting the modeled gradient winds to surface winds</w:t>
      </w:r>
    </w:p>
    <w:p w14:paraId="1B2D4D82" w14:textId="2A0E30B2" w:rsidR="001D70D3" w:rsidRPr="007C3204" w:rsidRDefault="001D70D3" w:rsidP="001D70D3">
      <w:pPr>
        <w:ind w:left="1080"/>
        <w:rPr>
          <w:rFonts w:ascii="Calibri" w:hAnsi="Calibri" w:cs="Calibri"/>
        </w:rPr>
      </w:pPr>
      <w:r>
        <w:rPr>
          <w:rFonts w:ascii="Calibri" w:hAnsi="Calibri" w:cs="Calibri"/>
        </w:rPr>
        <w:t>(or an optional additional input variable if conversion factor is not used)</w:t>
      </w:r>
    </w:p>
    <w:p w14:paraId="5AC8B285" w14:textId="77777777" w:rsidR="007C3204" w:rsidRPr="007C3204" w:rsidRDefault="007C3204" w:rsidP="007C3204">
      <w:pPr>
        <w:numPr>
          <w:ilvl w:val="0"/>
          <w:numId w:val="157"/>
        </w:numPr>
        <w:rPr>
          <w:rFonts w:ascii="Calibri" w:hAnsi="Calibri" w:cs="Calibri"/>
        </w:rPr>
      </w:pPr>
      <w:r w:rsidRPr="007C3204">
        <w:rPr>
          <w:rFonts w:ascii="Calibri" w:hAnsi="Calibri" w:cs="Calibri"/>
        </w:rPr>
        <w:t>FFP = far-field pressure (in millibars)</w:t>
      </w:r>
    </w:p>
    <w:p w14:paraId="607574C7" w14:textId="77777777" w:rsidR="007C3204" w:rsidRPr="007C3204" w:rsidRDefault="007C3204" w:rsidP="007C3204">
      <w:pPr>
        <w:numPr>
          <w:ilvl w:val="0"/>
          <w:numId w:val="157"/>
        </w:numPr>
        <w:rPr>
          <w:rFonts w:ascii="Calibri" w:hAnsi="Calibri" w:cs="Calibri"/>
        </w:rPr>
      </w:pPr>
      <w:r w:rsidRPr="007C3204">
        <w:rPr>
          <w:rFonts w:ascii="Calibri" w:hAnsi="Calibri" w:cs="Calibri"/>
        </w:rPr>
        <w:t>Quantiles for possible additional input variable (use is optional)</w:t>
      </w:r>
    </w:p>
    <w:p w14:paraId="150DD5AE" w14:textId="77777777" w:rsidR="007C3204" w:rsidRPr="007C3204" w:rsidRDefault="007C3204" w:rsidP="007C3204">
      <w:pPr>
        <w:rPr>
          <w:rFonts w:ascii="Calibri" w:hAnsi="Calibri" w:cs="Calibri"/>
        </w:rPr>
      </w:pPr>
    </w:p>
    <w:p w14:paraId="4ECB3074" w14:textId="77777777" w:rsidR="007C3204" w:rsidRPr="007C3204" w:rsidRDefault="007C3204" w:rsidP="007C3204">
      <w:pPr>
        <w:rPr>
          <w:rFonts w:ascii="Calibri" w:hAnsi="Calibri" w:cs="Calibri"/>
        </w:rPr>
      </w:pPr>
      <w:r w:rsidRPr="007C3204">
        <w:rPr>
          <w:rFonts w:ascii="Calibri" w:hAnsi="Calibri" w:cs="Calibri"/>
        </w:rPr>
        <w:t>These hurricane model input variables are based on the probability distributions given in the table below.</w:t>
      </w:r>
    </w:p>
    <w:p w14:paraId="640EAD7A" w14:textId="77777777" w:rsidR="007C3204" w:rsidRDefault="007C3204" w:rsidP="007C3204">
      <w:pPr>
        <w:ind w:left="720" w:firstLine="720"/>
        <w:rPr>
          <w:rFonts w:ascii="Calibri" w:hAnsi="Calibri" w:cs="Calibri"/>
          <w:b/>
          <w:bCs/>
          <w:iCs/>
        </w:rPr>
      </w:pPr>
    </w:p>
    <w:p w14:paraId="4E651A8D" w14:textId="44826F6F" w:rsidR="0029546A" w:rsidRPr="007C3204" w:rsidRDefault="007C3204" w:rsidP="00930C40">
      <w:pPr>
        <w:spacing w:after="120"/>
        <w:ind w:left="720" w:firstLine="720"/>
        <w:rPr>
          <w:rFonts w:ascii="Calibri" w:hAnsi="Calibri" w:cs="Calibri"/>
          <w:b/>
          <w:bCs/>
          <w:iCs/>
        </w:rPr>
      </w:pPr>
      <w:r w:rsidRPr="007C3204">
        <w:rPr>
          <w:rFonts w:ascii="Calibri" w:hAnsi="Calibri" w:cs="Calibri"/>
          <w:b/>
          <w:bCs/>
          <w:iCs/>
        </w:rPr>
        <w:t>Probability Distributions for Hurricane Model Input Variables</w:t>
      </w:r>
    </w:p>
    <w:tbl>
      <w:tblPr>
        <w:tblpPr w:leftFromText="180" w:rightFromText="180" w:vertAnchor="text" w:tblpXSpec="center" w:tblpY="1"/>
        <w:tblOverlap w:val="never"/>
        <w:tblW w:w="0" w:type="auto"/>
        <w:tblLayout w:type="fixed"/>
        <w:tblLook w:val="0000" w:firstRow="0" w:lastRow="0" w:firstColumn="0" w:lastColumn="0" w:noHBand="0" w:noVBand="0"/>
      </w:tblPr>
      <w:tblGrid>
        <w:gridCol w:w="1588"/>
        <w:gridCol w:w="1800"/>
        <w:gridCol w:w="2700"/>
        <w:gridCol w:w="2732"/>
      </w:tblGrid>
      <w:tr w:rsidR="007C3204" w:rsidRPr="007C3204" w14:paraId="23F04076" w14:textId="77777777" w:rsidTr="003B5A1F">
        <w:trPr>
          <w:tblHeader/>
        </w:trPr>
        <w:tc>
          <w:tcPr>
            <w:tcW w:w="1588" w:type="dxa"/>
            <w:tcBorders>
              <w:bottom w:val="single" w:sz="4" w:space="0" w:color="auto"/>
            </w:tcBorders>
            <w:tcMar>
              <w:left w:w="58" w:type="dxa"/>
              <w:right w:w="58" w:type="dxa"/>
            </w:tcMar>
            <w:vAlign w:val="center"/>
          </w:tcPr>
          <w:p w14:paraId="06A9F390" w14:textId="77777777" w:rsidR="007C3204" w:rsidRPr="007C3204" w:rsidRDefault="007C3204" w:rsidP="007C3204">
            <w:pPr>
              <w:spacing w:before="60"/>
              <w:jc w:val="both"/>
              <w:rPr>
                <w:rFonts w:ascii="Calibri" w:hAnsi="Calibri" w:cs="Calibri"/>
                <w:b/>
              </w:rPr>
            </w:pPr>
          </w:p>
        </w:tc>
        <w:tc>
          <w:tcPr>
            <w:tcW w:w="1800" w:type="dxa"/>
            <w:tcBorders>
              <w:bottom w:val="single" w:sz="4" w:space="0" w:color="auto"/>
            </w:tcBorders>
            <w:tcMar>
              <w:left w:w="58" w:type="dxa"/>
              <w:right w:w="58" w:type="dxa"/>
            </w:tcMar>
            <w:vAlign w:val="center"/>
          </w:tcPr>
          <w:p w14:paraId="40F186FF" w14:textId="77777777" w:rsidR="007C3204" w:rsidRPr="007C3204" w:rsidRDefault="007C3204" w:rsidP="007C3204">
            <w:pPr>
              <w:spacing w:before="60"/>
              <w:jc w:val="center"/>
              <w:rPr>
                <w:rFonts w:ascii="Calibri" w:hAnsi="Calibri" w:cs="Calibri"/>
                <w:b/>
                <w:bCs/>
              </w:rPr>
            </w:pPr>
            <w:r w:rsidRPr="007C3204">
              <w:rPr>
                <w:rFonts w:ascii="Calibri" w:hAnsi="Calibri" w:cs="Calibri"/>
                <w:b/>
                <w:bCs/>
              </w:rPr>
              <w:t>Category</w:t>
            </w:r>
          </w:p>
        </w:tc>
        <w:tc>
          <w:tcPr>
            <w:tcW w:w="2700" w:type="dxa"/>
            <w:tcBorders>
              <w:bottom w:val="single" w:sz="4" w:space="0" w:color="auto"/>
            </w:tcBorders>
            <w:tcMar>
              <w:left w:w="58" w:type="dxa"/>
              <w:right w:w="58" w:type="dxa"/>
            </w:tcMar>
            <w:vAlign w:val="center"/>
          </w:tcPr>
          <w:p w14:paraId="0CD4BA82" w14:textId="77777777" w:rsidR="007C3204" w:rsidRPr="007C3204" w:rsidRDefault="007C3204" w:rsidP="007C3204">
            <w:pPr>
              <w:tabs>
                <w:tab w:val="left" w:pos="240"/>
                <w:tab w:val="left" w:pos="525"/>
              </w:tabs>
              <w:spacing w:before="60"/>
              <w:rPr>
                <w:rFonts w:ascii="Calibri" w:hAnsi="Calibri" w:cs="Calibri"/>
                <w:b/>
                <w:bCs/>
              </w:rPr>
            </w:pPr>
            <w:r w:rsidRPr="007C3204">
              <w:rPr>
                <w:rFonts w:ascii="Calibri" w:hAnsi="Calibri" w:cs="Calibri"/>
                <w:b/>
                <w:bCs/>
              </w:rPr>
              <w:tab/>
            </w:r>
            <w:r w:rsidRPr="007C3204">
              <w:rPr>
                <w:rFonts w:ascii="Calibri" w:hAnsi="Calibri" w:cs="Calibri"/>
                <w:b/>
                <w:bCs/>
              </w:rPr>
              <w:tab/>
              <w:t>Distribution</w:t>
            </w:r>
          </w:p>
        </w:tc>
        <w:tc>
          <w:tcPr>
            <w:tcW w:w="2732" w:type="dxa"/>
            <w:tcBorders>
              <w:bottom w:val="single" w:sz="4" w:space="0" w:color="auto"/>
            </w:tcBorders>
            <w:tcMar>
              <w:left w:w="58" w:type="dxa"/>
              <w:right w:w="58" w:type="dxa"/>
            </w:tcMar>
            <w:vAlign w:val="center"/>
          </w:tcPr>
          <w:p w14:paraId="5803C6D8" w14:textId="77777777" w:rsidR="007C3204" w:rsidRPr="007C3204" w:rsidRDefault="007C3204" w:rsidP="007C3204">
            <w:pPr>
              <w:spacing w:before="60"/>
              <w:jc w:val="center"/>
              <w:rPr>
                <w:rFonts w:ascii="Calibri" w:hAnsi="Calibri" w:cs="Calibri"/>
                <w:b/>
                <w:bCs/>
              </w:rPr>
            </w:pPr>
            <w:r w:rsidRPr="007C3204">
              <w:rPr>
                <w:rFonts w:ascii="Calibri" w:hAnsi="Calibri" w:cs="Calibri"/>
                <w:b/>
                <w:bCs/>
              </w:rPr>
              <w:t>Parameters</w:t>
            </w:r>
          </w:p>
        </w:tc>
      </w:tr>
      <w:tr w:rsidR="007C3204" w:rsidRPr="007C3204" w14:paraId="4AECA67D" w14:textId="77777777" w:rsidTr="003B5A1F">
        <w:tc>
          <w:tcPr>
            <w:tcW w:w="1588" w:type="dxa"/>
            <w:tcBorders>
              <w:top w:val="single" w:sz="4" w:space="0" w:color="auto"/>
            </w:tcBorders>
            <w:tcMar>
              <w:left w:w="58" w:type="dxa"/>
              <w:right w:w="58" w:type="dxa"/>
            </w:tcMar>
            <w:vAlign w:val="center"/>
          </w:tcPr>
          <w:p w14:paraId="52E5A93C" w14:textId="77777777" w:rsidR="007C3204" w:rsidRPr="007C3204" w:rsidRDefault="007C3204" w:rsidP="007C3204">
            <w:pPr>
              <w:spacing w:before="60"/>
              <w:jc w:val="both"/>
              <w:rPr>
                <w:rFonts w:ascii="Calibri" w:hAnsi="Calibri" w:cs="Calibri"/>
                <w:b/>
                <w:bCs/>
              </w:rPr>
            </w:pPr>
            <w:r w:rsidRPr="007C3204">
              <w:rPr>
                <w:rFonts w:ascii="Calibri" w:hAnsi="Calibri" w:cs="Calibri"/>
                <w:b/>
                <w:bCs/>
              </w:rPr>
              <w:t>CP</w:t>
            </w:r>
          </w:p>
        </w:tc>
        <w:tc>
          <w:tcPr>
            <w:tcW w:w="1800" w:type="dxa"/>
            <w:tcBorders>
              <w:top w:val="single" w:sz="4" w:space="0" w:color="auto"/>
            </w:tcBorders>
            <w:tcMar>
              <w:left w:w="58" w:type="dxa"/>
              <w:right w:w="58" w:type="dxa"/>
            </w:tcMar>
            <w:vAlign w:val="center"/>
          </w:tcPr>
          <w:p w14:paraId="4F9A4FBE" w14:textId="77777777" w:rsidR="007C3204" w:rsidRPr="007C3204" w:rsidRDefault="007C3204" w:rsidP="007C3204">
            <w:pPr>
              <w:spacing w:before="60"/>
              <w:jc w:val="center"/>
              <w:rPr>
                <w:rFonts w:ascii="Calibri" w:hAnsi="Calibri" w:cs="Calibri"/>
              </w:rPr>
            </w:pPr>
            <w:r w:rsidRPr="007C3204">
              <w:rPr>
                <w:rFonts w:ascii="Calibri" w:hAnsi="Calibri" w:cs="Calibri"/>
              </w:rPr>
              <w:t>Cat 1</w:t>
            </w:r>
          </w:p>
        </w:tc>
        <w:tc>
          <w:tcPr>
            <w:tcW w:w="2700" w:type="dxa"/>
            <w:tcBorders>
              <w:top w:val="single" w:sz="4" w:space="0" w:color="auto"/>
            </w:tcBorders>
            <w:tcMar>
              <w:left w:w="58" w:type="dxa"/>
              <w:right w:w="58" w:type="dxa"/>
            </w:tcMar>
            <w:vAlign w:val="center"/>
          </w:tcPr>
          <w:p w14:paraId="6DF209E8" w14:textId="77777777" w:rsidR="007C3204" w:rsidRPr="007C3204" w:rsidRDefault="007C3204" w:rsidP="007C3204">
            <w:pPr>
              <w:tabs>
                <w:tab w:val="left" w:pos="240"/>
              </w:tabs>
              <w:spacing w:before="60"/>
              <w:rPr>
                <w:rFonts w:ascii="Calibri" w:hAnsi="Calibri" w:cs="Calibri"/>
              </w:rPr>
            </w:pPr>
            <w:r w:rsidRPr="007C3204">
              <w:rPr>
                <w:rFonts w:ascii="Calibri" w:hAnsi="Calibri" w:cs="Calibri"/>
              </w:rPr>
              <w:tab/>
              <w:t>Triangular</w:t>
            </w:r>
          </w:p>
        </w:tc>
        <w:tc>
          <w:tcPr>
            <w:tcW w:w="2732" w:type="dxa"/>
            <w:tcBorders>
              <w:top w:val="single" w:sz="4" w:space="0" w:color="auto"/>
            </w:tcBorders>
            <w:tcMar>
              <w:left w:w="58" w:type="dxa"/>
              <w:right w:w="58" w:type="dxa"/>
            </w:tcMar>
            <w:vAlign w:val="center"/>
          </w:tcPr>
          <w:p w14:paraId="7972F9F8" w14:textId="77777777" w:rsidR="007C3204" w:rsidRPr="007C3204" w:rsidRDefault="007C3204" w:rsidP="007C3204">
            <w:pPr>
              <w:spacing w:before="60"/>
              <w:rPr>
                <w:rFonts w:ascii="Calibri" w:hAnsi="Calibri" w:cs="Calibri"/>
              </w:rPr>
            </w:pPr>
            <w:r w:rsidRPr="007C3204">
              <w:rPr>
                <w:rFonts w:ascii="Calibri" w:hAnsi="Calibri" w:cs="Calibri"/>
              </w:rPr>
              <w:t>a=975, b=982.5, c=990</w:t>
            </w:r>
          </w:p>
        </w:tc>
      </w:tr>
      <w:tr w:rsidR="007C3204" w:rsidRPr="007C3204" w14:paraId="1A960089" w14:textId="77777777" w:rsidTr="003B5A1F">
        <w:tc>
          <w:tcPr>
            <w:tcW w:w="1588" w:type="dxa"/>
            <w:tcMar>
              <w:left w:w="58" w:type="dxa"/>
              <w:right w:w="58" w:type="dxa"/>
            </w:tcMar>
            <w:vAlign w:val="center"/>
          </w:tcPr>
          <w:p w14:paraId="73BBEBF0" w14:textId="77777777" w:rsidR="007C3204" w:rsidRPr="007C3204" w:rsidRDefault="007C3204" w:rsidP="007C3204">
            <w:pPr>
              <w:spacing w:before="60"/>
              <w:jc w:val="both"/>
              <w:rPr>
                <w:rFonts w:ascii="Calibri" w:hAnsi="Calibri" w:cs="Calibri"/>
                <w:b/>
              </w:rPr>
            </w:pPr>
          </w:p>
        </w:tc>
        <w:tc>
          <w:tcPr>
            <w:tcW w:w="1800" w:type="dxa"/>
            <w:tcMar>
              <w:left w:w="58" w:type="dxa"/>
              <w:right w:w="58" w:type="dxa"/>
            </w:tcMar>
            <w:vAlign w:val="center"/>
          </w:tcPr>
          <w:p w14:paraId="0B5750EC" w14:textId="77777777" w:rsidR="007C3204" w:rsidRPr="007C3204" w:rsidRDefault="007C3204" w:rsidP="007C3204">
            <w:pPr>
              <w:spacing w:before="60"/>
              <w:jc w:val="center"/>
              <w:rPr>
                <w:rFonts w:ascii="Calibri" w:hAnsi="Calibri" w:cs="Calibri"/>
              </w:rPr>
            </w:pPr>
            <w:r w:rsidRPr="007C3204">
              <w:rPr>
                <w:rFonts w:ascii="Calibri" w:hAnsi="Calibri" w:cs="Calibri"/>
              </w:rPr>
              <w:t>Cat 3</w:t>
            </w:r>
          </w:p>
        </w:tc>
        <w:tc>
          <w:tcPr>
            <w:tcW w:w="2700" w:type="dxa"/>
            <w:tcMar>
              <w:left w:w="58" w:type="dxa"/>
              <w:right w:w="58" w:type="dxa"/>
            </w:tcMar>
            <w:vAlign w:val="center"/>
          </w:tcPr>
          <w:p w14:paraId="2FC83598" w14:textId="77777777" w:rsidR="007C3204" w:rsidRPr="007C3204" w:rsidRDefault="007C3204" w:rsidP="007C3204">
            <w:pPr>
              <w:tabs>
                <w:tab w:val="left" w:pos="240"/>
              </w:tabs>
              <w:spacing w:before="60"/>
              <w:rPr>
                <w:rFonts w:ascii="Calibri" w:hAnsi="Calibri" w:cs="Calibri"/>
              </w:rPr>
            </w:pPr>
            <w:r w:rsidRPr="007C3204">
              <w:rPr>
                <w:rFonts w:ascii="Calibri" w:hAnsi="Calibri" w:cs="Calibri"/>
              </w:rPr>
              <w:tab/>
              <w:t>Triangular</w:t>
            </w:r>
          </w:p>
        </w:tc>
        <w:tc>
          <w:tcPr>
            <w:tcW w:w="2732" w:type="dxa"/>
            <w:tcMar>
              <w:left w:w="58" w:type="dxa"/>
              <w:right w:w="58" w:type="dxa"/>
            </w:tcMar>
            <w:vAlign w:val="center"/>
          </w:tcPr>
          <w:p w14:paraId="2EBCC31D" w14:textId="77777777" w:rsidR="007C3204" w:rsidRPr="007C3204" w:rsidRDefault="007C3204" w:rsidP="007C3204">
            <w:pPr>
              <w:spacing w:before="60"/>
              <w:rPr>
                <w:rFonts w:ascii="Calibri" w:hAnsi="Calibri" w:cs="Calibri"/>
              </w:rPr>
            </w:pPr>
            <w:r w:rsidRPr="007C3204">
              <w:rPr>
                <w:rFonts w:ascii="Calibri" w:hAnsi="Calibri" w:cs="Calibri"/>
              </w:rPr>
              <w:t>a=945, b=952.5, c=960</w:t>
            </w:r>
          </w:p>
        </w:tc>
      </w:tr>
      <w:tr w:rsidR="007C3204" w:rsidRPr="007C3204" w14:paraId="09424BEC" w14:textId="77777777" w:rsidTr="003B5A1F">
        <w:tc>
          <w:tcPr>
            <w:tcW w:w="1588" w:type="dxa"/>
            <w:tcBorders>
              <w:bottom w:val="single" w:sz="4" w:space="0" w:color="auto"/>
            </w:tcBorders>
            <w:tcMar>
              <w:left w:w="58" w:type="dxa"/>
              <w:right w:w="58" w:type="dxa"/>
            </w:tcMar>
            <w:vAlign w:val="center"/>
          </w:tcPr>
          <w:p w14:paraId="079F48D0" w14:textId="77777777" w:rsidR="007C3204" w:rsidRPr="007C3204" w:rsidRDefault="007C3204" w:rsidP="007C3204">
            <w:pPr>
              <w:spacing w:before="60"/>
              <w:jc w:val="both"/>
              <w:rPr>
                <w:rFonts w:ascii="Calibri" w:hAnsi="Calibri" w:cs="Calibri"/>
                <w:b/>
              </w:rPr>
            </w:pPr>
          </w:p>
        </w:tc>
        <w:tc>
          <w:tcPr>
            <w:tcW w:w="1800" w:type="dxa"/>
            <w:tcBorders>
              <w:bottom w:val="single" w:sz="4" w:space="0" w:color="auto"/>
            </w:tcBorders>
            <w:tcMar>
              <w:left w:w="58" w:type="dxa"/>
              <w:right w:w="58" w:type="dxa"/>
            </w:tcMar>
            <w:vAlign w:val="center"/>
          </w:tcPr>
          <w:p w14:paraId="04B8FA28" w14:textId="77777777" w:rsidR="007C3204" w:rsidRPr="007C3204" w:rsidRDefault="007C3204" w:rsidP="007C3204">
            <w:pPr>
              <w:spacing w:before="60"/>
              <w:jc w:val="center"/>
              <w:rPr>
                <w:rFonts w:ascii="Calibri" w:hAnsi="Calibri" w:cs="Calibri"/>
              </w:rPr>
            </w:pPr>
            <w:r w:rsidRPr="007C3204">
              <w:rPr>
                <w:rFonts w:ascii="Calibri" w:hAnsi="Calibri" w:cs="Calibri"/>
              </w:rPr>
              <w:t>Cat 5</w:t>
            </w:r>
          </w:p>
        </w:tc>
        <w:tc>
          <w:tcPr>
            <w:tcW w:w="2700" w:type="dxa"/>
            <w:tcBorders>
              <w:bottom w:val="single" w:sz="4" w:space="0" w:color="auto"/>
            </w:tcBorders>
            <w:tcMar>
              <w:left w:w="58" w:type="dxa"/>
              <w:right w:w="58" w:type="dxa"/>
            </w:tcMar>
            <w:vAlign w:val="center"/>
          </w:tcPr>
          <w:p w14:paraId="4761728C" w14:textId="77777777" w:rsidR="007C3204" w:rsidRPr="007C3204" w:rsidRDefault="007C3204" w:rsidP="007C3204">
            <w:pPr>
              <w:tabs>
                <w:tab w:val="left" w:pos="240"/>
              </w:tabs>
              <w:spacing w:before="60"/>
              <w:rPr>
                <w:rFonts w:ascii="Calibri" w:hAnsi="Calibri" w:cs="Calibri"/>
              </w:rPr>
            </w:pPr>
            <w:r w:rsidRPr="007C3204">
              <w:rPr>
                <w:rFonts w:ascii="Calibri" w:hAnsi="Calibri" w:cs="Calibri"/>
              </w:rPr>
              <w:tab/>
              <w:t>Triangular</w:t>
            </w:r>
          </w:p>
        </w:tc>
        <w:tc>
          <w:tcPr>
            <w:tcW w:w="2732" w:type="dxa"/>
            <w:tcBorders>
              <w:bottom w:val="single" w:sz="4" w:space="0" w:color="auto"/>
            </w:tcBorders>
            <w:tcMar>
              <w:left w:w="58" w:type="dxa"/>
              <w:right w:w="58" w:type="dxa"/>
            </w:tcMar>
            <w:vAlign w:val="center"/>
          </w:tcPr>
          <w:p w14:paraId="00745089" w14:textId="77777777" w:rsidR="007C3204" w:rsidRPr="007C3204" w:rsidRDefault="007C3204" w:rsidP="007C3204">
            <w:pPr>
              <w:spacing w:before="60"/>
              <w:rPr>
                <w:rFonts w:ascii="Calibri" w:hAnsi="Calibri" w:cs="Calibri"/>
              </w:rPr>
            </w:pPr>
            <w:r w:rsidRPr="007C3204">
              <w:rPr>
                <w:rFonts w:ascii="Calibri" w:hAnsi="Calibri" w:cs="Calibri"/>
              </w:rPr>
              <w:t>a=900, b=910, c=920</w:t>
            </w:r>
          </w:p>
        </w:tc>
      </w:tr>
      <w:tr w:rsidR="007C3204" w:rsidRPr="007C3204" w14:paraId="51871EAA" w14:textId="77777777" w:rsidTr="003B5A1F">
        <w:tc>
          <w:tcPr>
            <w:tcW w:w="1588" w:type="dxa"/>
            <w:tcBorders>
              <w:top w:val="single" w:sz="4" w:space="0" w:color="auto"/>
            </w:tcBorders>
            <w:tcMar>
              <w:left w:w="58" w:type="dxa"/>
              <w:right w:w="58" w:type="dxa"/>
            </w:tcMar>
            <w:vAlign w:val="center"/>
          </w:tcPr>
          <w:p w14:paraId="4F676065" w14:textId="755AB97D" w:rsidR="007C3204" w:rsidRPr="007C3204" w:rsidRDefault="007C3204" w:rsidP="007C3204">
            <w:pPr>
              <w:spacing w:before="60"/>
              <w:jc w:val="both"/>
              <w:rPr>
                <w:rFonts w:ascii="Calibri" w:hAnsi="Calibri" w:cs="Calibri"/>
                <w:b/>
              </w:rPr>
            </w:pPr>
            <w:r w:rsidRPr="007C3204">
              <w:rPr>
                <w:rFonts w:ascii="Calibri" w:hAnsi="Calibri" w:cs="Calibri"/>
                <w:b/>
              </w:rPr>
              <w:lastRenderedPageBreak/>
              <w:t>Rmax</w:t>
            </w:r>
          </w:p>
        </w:tc>
        <w:tc>
          <w:tcPr>
            <w:tcW w:w="1800" w:type="dxa"/>
            <w:tcBorders>
              <w:top w:val="single" w:sz="4" w:space="0" w:color="auto"/>
            </w:tcBorders>
            <w:tcMar>
              <w:left w:w="58" w:type="dxa"/>
              <w:right w:w="58" w:type="dxa"/>
            </w:tcMar>
            <w:vAlign w:val="center"/>
          </w:tcPr>
          <w:p w14:paraId="4BE9E8DB" w14:textId="4DB6F164" w:rsidR="007C3204" w:rsidRPr="007C3204" w:rsidRDefault="007C3204" w:rsidP="007C3204">
            <w:pPr>
              <w:spacing w:before="60"/>
              <w:jc w:val="center"/>
              <w:rPr>
                <w:rFonts w:ascii="Calibri" w:hAnsi="Calibri" w:cs="Calibri"/>
              </w:rPr>
            </w:pPr>
            <w:r w:rsidRPr="007C3204">
              <w:rPr>
                <w:rFonts w:ascii="Calibri" w:hAnsi="Calibri" w:cs="Calibri"/>
              </w:rPr>
              <w:t>Cat 1</w:t>
            </w:r>
          </w:p>
        </w:tc>
        <w:tc>
          <w:tcPr>
            <w:tcW w:w="2700" w:type="dxa"/>
            <w:tcBorders>
              <w:top w:val="single" w:sz="4" w:space="0" w:color="auto"/>
            </w:tcBorders>
            <w:tcMar>
              <w:left w:w="58" w:type="dxa"/>
              <w:right w:w="58" w:type="dxa"/>
            </w:tcMar>
            <w:vAlign w:val="center"/>
          </w:tcPr>
          <w:p w14:paraId="6796F9C4" w14:textId="7D6EE0EC" w:rsidR="007C3204" w:rsidRPr="007C3204" w:rsidRDefault="007C3204" w:rsidP="001D70D3">
            <w:pPr>
              <w:tabs>
                <w:tab w:val="left" w:pos="240"/>
              </w:tabs>
              <w:spacing w:before="60"/>
              <w:rPr>
                <w:rFonts w:ascii="Calibri" w:hAnsi="Calibri" w:cs="Calibri"/>
              </w:rPr>
            </w:pPr>
            <w:r w:rsidRPr="007C3204">
              <w:rPr>
                <w:rFonts w:ascii="Calibri" w:hAnsi="Calibri" w:cs="Calibri"/>
              </w:rPr>
              <w:tab/>
              <w:t>Triangular</w:t>
            </w:r>
          </w:p>
        </w:tc>
        <w:tc>
          <w:tcPr>
            <w:tcW w:w="2732" w:type="dxa"/>
            <w:tcBorders>
              <w:top w:val="single" w:sz="4" w:space="0" w:color="auto"/>
            </w:tcBorders>
            <w:tcMar>
              <w:left w:w="58" w:type="dxa"/>
              <w:right w:w="58" w:type="dxa"/>
            </w:tcMar>
            <w:vAlign w:val="center"/>
          </w:tcPr>
          <w:p w14:paraId="25F8B6BC" w14:textId="2B9BA90C" w:rsidR="007C3204" w:rsidRPr="007C3204" w:rsidRDefault="007C3204" w:rsidP="007C3204">
            <w:pPr>
              <w:spacing w:before="60"/>
              <w:rPr>
                <w:rFonts w:ascii="Calibri" w:hAnsi="Calibri" w:cs="Calibri"/>
              </w:rPr>
            </w:pPr>
            <w:r w:rsidRPr="007C3204">
              <w:rPr>
                <w:rFonts w:ascii="Calibri" w:hAnsi="Calibri" w:cs="Calibri"/>
              </w:rPr>
              <w:t>a=12, b=22, c=40</w:t>
            </w:r>
          </w:p>
        </w:tc>
      </w:tr>
      <w:tr w:rsidR="007C3204" w:rsidRPr="007C3204" w14:paraId="63A30963" w14:textId="77777777" w:rsidTr="003B5A1F">
        <w:tc>
          <w:tcPr>
            <w:tcW w:w="1588" w:type="dxa"/>
            <w:tcMar>
              <w:left w:w="58" w:type="dxa"/>
              <w:right w:w="58" w:type="dxa"/>
            </w:tcMar>
            <w:vAlign w:val="center"/>
          </w:tcPr>
          <w:p w14:paraId="47B04DD4" w14:textId="77777777" w:rsidR="007C3204" w:rsidRPr="007C3204" w:rsidRDefault="007C3204" w:rsidP="007C3204">
            <w:pPr>
              <w:keepNext/>
              <w:keepLines/>
              <w:spacing w:before="60"/>
              <w:outlineLvl w:val="0"/>
              <w:rPr>
                <w:rFonts w:ascii="Calibri" w:hAnsi="Calibri" w:cs="Calibri"/>
                <w:b/>
                <w:bCs/>
                <w:szCs w:val="28"/>
              </w:rPr>
            </w:pPr>
          </w:p>
        </w:tc>
        <w:tc>
          <w:tcPr>
            <w:tcW w:w="1800" w:type="dxa"/>
            <w:tcMar>
              <w:left w:w="58" w:type="dxa"/>
              <w:right w:w="58" w:type="dxa"/>
            </w:tcMar>
            <w:vAlign w:val="center"/>
          </w:tcPr>
          <w:p w14:paraId="51A69156" w14:textId="77777777" w:rsidR="007C3204" w:rsidRPr="007C3204" w:rsidRDefault="007C3204" w:rsidP="007C3204">
            <w:pPr>
              <w:spacing w:before="60"/>
              <w:jc w:val="center"/>
              <w:rPr>
                <w:rFonts w:ascii="Calibri" w:hAnsi="Calibri" w:cs="Calibri"/>
              </w:rPr>
            </w:pPr>
            <w:r w:rsidRPr="007C3204">
              <w:rPr>
                <w:rFonts w:ascii="Calibri" w:hAnsi="Calibri" w:cs="Calibri"/>
              </w:rPr>
              <w:t>Cat 3</w:t>
            </w:r>
          </w:p>
        </w:tc>
        <w:tc>
          <w:tcPr>
            <w:tcW w:w="2700" w:type="dxa"/>
            <w:tcMar>
              <w:left w:w="58" w:type="dxa"/>
              <w:right w:w="58" w:type="dxa"/>
            </w:tcMar>
            <w:vAlign w:val="center"/>
          </w:tcPr>
          <w:p w14:paraId="7E22697A" w14:textId="77777777" w:rsidR="007C3204" w:rsidRPr="007C3204" w:rsidRDefault="007C3204" w:rsidP="007C3204">
            <w:pPr>
              <w:tabs>
                <w:tab w:val="left" w:pos="240"/>
              </w:tabs>
              <w:spacing w:before="60"/>
              <w:rPr>
                <w:rFonts w:ascii="Calibri" w:hAnsi="Calibri" w:cs="Calibri"/>
              </w:rPr>
            </w:pPr>
            <w:r w:rsidRPr="007C3204">
              <w:rPr>
                <w:rFonts w:ascii="Calibri" w:hAnsi="Calibri" w:cs="Calibri"/>
              </w:rPr>
              <w:tab/>
              <w:t>Triangular</w:t>
            </w:r>
          </w:p>
        </w:tc>
        <w:tc>
          <w:tcPr>
            <w:tcW w:w="2732" w:type="dxa"/>
            <w:tcMar>
              <w:left w:w="58" w:type="dxa"/>
              <w:right w:w="58" w:type="dxa"/>
            </w:tcMar>
            <w:vAlign w:val="center"/>
          </w:tcPr>
          <w:p w14:paraId="09357A57" w14:textId="77777777" w:rsidR="007C3204" w:rsidRPr="007C3204" w:rsidRDefault="007C3204" w:rsidP="007C3204">
            <w:pPr>
              <w:spacing w:before="60"/>
              <w:rPr>
                <w:rFonts w:ascii="Calibri" w:hAnsi="Calibri" w:cs="Calibri"/>
              </w:rPr>
            </w:pPr>
            <w:r w:rsidRPr="007C3204">
              <w:rPr>
                <w:rFonts w:ascii="Calibri" w:hAnsi="Calibri" w:cs="Calibri"/>
              </w:rPr>
              <w:t>a=8, b=20, c=40</w:t>
            </w:r>
          </w:p>
        </w:tc>
      </w:tr>
      <w:tr w:rsidR="007C3204" w:rsidRPr="007C3204" w14:paraId="730646C4" w14:textId="77777777" w:rsidTr="003B5A1F">
        <w:tc>
          <w:tcPr>
            <w:tcW w:w="1588" w:type="dxa"/>
            <w:tcBorders>
              <w:bottom w:val="single" w:sz="4" w:space="0" w:color="auto"/>
            </w:tcBorders>
            <w:tcMar>
              <w:left w:w="58" w:type="dxa"/>
              <w:right w:w="58" w:type="dxa"/>
            </w:tcMar>
            <w:vAlign w:val="center"/>
          </w:tcPr>
          <w:p w14:paraId="00ABF422" w14:textId="77777777" w:rsidR="007C3204" w:rsidRPr="007C3204" w:rsidRDefault="007C3204" w:rsidP="007C3204">
            <w:pPr>
              <w:keepNext/>
              <w:keepLines/>
              <w:spacing w:before="60"/>
              <w:outlineLvl w:val="0"/>
              <w:rPr>
                <w:rFonts w:ascii="Calibri" w:hAnsi="Calibri" w:cs="Calibri"/>
                <w:b/>
                <w:bCs/>
                <w:szCs w:val="28"/>
              </w:rPr>
            </w:pPr>
          </w:p>
        </w:tc>
        <w:tc>
          <w:tcPr>
            <w:tcW w:w="1800" w:type="dxa"/>
            <w:tcBorders>
              <w:bottom w:val="single" w:sz="4" w:space="0" w:color="auto"/>
            </w:tcBorders>
            <w:tcMar>
              <w:left w:w="58" w:type="dxa"/>
              <w:right w:w="58" w:type="dxa"/>
            </w:tcMar>
            <w:vAlign w:val="center"/>
          </w:tcPr>
          <w:p w14:paraId="5FC175AC" w14:textId="77777777" w:rsidR="007C3204" w:rsidRPr="007C3204" w:rsidRDefault="007C3204" w:rsidP="007C3204">
            <w:pPr>
              <w:spacing w:before="60"/>
              <w:jc w:val="center"/>
              <w:rPr>
                <w:rFonts w:ascii="Calibri" w:hAnsi="Calibri" w:cs="Calibri"/>
              </w:rPr>
            </w:pPr>
            <w:r w:rsidRPr="007C3204">
              <w:rPr>
                <w:rFonts w:ascii="Calibri" w:hAnsi="Calibri" w:cs="Calibri"/>
              </w:rPr>
              <w:t>Cat 5</w:t>
            </w:r>
          </w:p>
        </w:tc>
        <w:tc>
          <w:tcPr>
            <w:tcW w:w="2700" w:type="dxa"/>
            <w:tcBorders>
              <w:bottom w:val="single" w:sz="4" w:space="0" w:color="auto"/>
            </w:tcBorders>
            <w:tcMar>
              <w:left w:w="58" w:type="dxa"/>
              <w:right w:w="58" w:type="dxa"/>
            </w:tcMar>
            <w:vAlign w:val="center"/>
          </w:tcPr>
          <w:p w14:paraId="1BCC1F9B" w14:textId="77777777" w:rsidR="007C3204" w:rsidRPr="007C3204" w:rsidRDefault="007C3204" w:rsidP="007C3204">
            <w:pPr>
              <w:tabs>
                <w:tab w:val="left" w:pos="240"/>
              </w:tabs>
              <w:spacing w:before="60"/>
              <w:rPr>
                <w:rFonts w:ascii="Calibri" w:hAnsi="Calibri" w:cs="Calibri"/>
              </w:rPr>
            </w:pPr>
            <w:r w:rsidRPr="007C3204">
              <w:rPr>
                <w:rFonts w:ascii="Calibri" w:hAnsi="Calibri" w:cs="Calibri"/>
              </w:rPr>
              <w:tab/>
              <w:t>Triangular</w:t>
            </w:r>
          </w:p>
        </w:tc>
        <w:tc>
          <w:tcPr>
            <w:tcW w:w="2732" w:type="dxa"/>
            <w:tcBorders>
              <w:bottom w:val="single" w:sz="4" w:space="0" w:color="auto"/>
            </w:tcBorders>
            <w:tcMar>
              <w:left w:w="58" w:type="dxa"/>
              <w:right w:w="58" w:type="dxa"/>
            </w:tcMar>
            <w:vAlign w:val="center"/>
          </w:tcPr>
          <w:p w14:paraId="00E52D44" w14:textId="77777777" w:rsidR="007C3204" w:rsidRPr="007C3204" w:rsidRDefault="007C3204" w:rsidP="007C3204">
            <w:pPr>
              <w:spacing w:before="60"/>
              <w:rPr>
                <w:rFonts w:ascii="Calibri" w:hAnsi="Calibri" w:cs="Calibri"/>
              </w:rPr>
            </w:pPr>
            <w:r w:rsidRPr="007C3204">
              <w:rPr>
                <w:rFonts w:ascii="Calibri" w:hAnsi="Calibri" w:cs="Calibri"/>
              </w:rPr>
              <w:t>a=5, b=12, c=25</w:t>
            </w:r>
          </w:p>
        </w:tc>
      </w:tr>
      <w:tr w:rsidR="007C3204" w:rsidRPr="007C3204" w14:paraId="6163D395" w14:textId="77777777" w:rsidTr="003B5A1F">
        <w:tc>
          <w:tcPr>
            <w:tcW w:w="1588" w:type="dxa"/>
            <w:tcBorders>
              <w:top w:val="single" w:sz="4" w:space="0" w:color="auto"/>
            </w:tcBorders>
            <w:tcMar>
              <w:left w:w="58" w:type="dxa"/>
              <w:right w:w="58" w:type="dxa"/>
            </w:tcMar>
            <w:vAlign w:val="center"/>
          </w:tcPr>
          <w:p w14:paraId="52D5CED4" w14:textId="77777777" w:rsidR="007C3204" w:rsidRPr="007C3204" w:rsidRDefault="007C3204" w:rsidP="007C3204">
            <w:pPr>
              <w:keepNext/>
              <w:keepLines/>
              <w:spacing w:before="60"/>
              <w:outlineLvl w:val="0"/>
              <w:rPr>
                <w:rFonts w:ascii="Calibri" w:hAnsi="Calibri" w:cs="Calibri"/>
                <w:b/>
                <w:szCs w:val="28"/>
              </w:rPr>
            </w:pPr>
            <w:r w:rsidRPr="007C3204">
              <w:rPr>
                <w:rFonts w:ascii="Calibri" w:hAnsi="Calibri" w:cs="Calibri"/>
                <w:b/>
                <w:bCs/>
                <w:szCs w:val="28"/>
              </w:rPr>
              <w:t>VT</w:t>
            </w:r>
          </w:p>
        </w:tc>
        <w:tc>
          <w:tcPr>
            <w:tcW w:w="1800" w:type="dxa"/>
            <w:tcBorders>
              <w:top w:val="single" w:sz="4" w:space="0" w:color="auto"/>
            </w:tcBorders>
            <w:tcMar>
              <w:left w:w="58" w:type="dxa"/>
              <w:right w:w="58" w:type="dxa"/>
            </w:tcMar>
            <w:vAlign w:val="center"/>
          </w:tcPr>
          <w:p w14:paraId="6F6C8988" w14:textId="77777777" w:rsidR="007C3204" w:rsidRPr="007C3204" w:rsidRDefault="007C3204" w:rsidP="007C3204">
            <w:pPr>
              <w:spacing w:before="60"/>
              <w:jc w:val="center"/>
              <w:rPr>
                <w:rFonts w:ascii="Calibri" w:hAnsi="Calibri" w:cs="Calibri"/>
              </w:rPr>
            </w:pPr>
            <w:r w:rsidRPr="007C3204">
              <w:rPr>
                <w:rFonts w:ascii="Calibri" w:hAnsi="Calibri" w:cs="Calibri"/>
              </w:rPr>
              <w:t>Cat 1</w:t>
            </w:r>
          </w:p>
        </w:tc>
        <w:tc>
          <w:tcPr>
            <w:tcW w:w="2700" w:type="dxa"/>
            <w:tcBorders>
              <w:top w:val="single" w:sz="4" w:space="0" w:color="auto"/>
            </w:tcBorders>
            <w:tcMar>
              <w:left w:w="58" w:type="dxa"/>
              <w:right w:w="58" w:type="dxa"/>
            </w:tcMar>
            <w:vAlign w:val="center"/>
          </w:tcPr>
          <w:p w14:paraId="31E5238A" w14:textId="77777777" w:rsidR="007C3204" w:rsidRPr="007C3204" w:rsidRDefault="007C3204" w:rsidP="007C3204">
            <w:pPr>
              <w:tabs>
                <w:tab w:val="left" w:pos="240"/>
              </w:tabs>
              <w:spacing w:before="60"/>
              <w:rPr>
                <w:rFonts w:ascii="Calibri" w:hAnsi="Calibri" w:cs="Calibri"/>
              </w:rPr>
            </w:pPr>
            <w:r w:rsidRPr="007C3204">
              <w:rPr>
                <w:rFonts w:ascii="Calibri" w:hAnsi="Calibri" w:cs="Calibri"/>
              </w:rPr>
              <w:tab/>
              <w:t>Triangular</w:t>
            </w:r>
          </w:p>
        </w:tc>
        <w:tc>
          <w:tcPr>
            <w:tcW w:w="2732" w:type="dxa"/>
            <w:tcBorders>
              <w:top w:val="single" w:sz="4" w:space="0" w:color="auto"/>
            </w:tcBorders>
            <w:tcMar>
              <w:left w:w="58" w:type="dxa"/>
              <w:right w:w="58" w:type="dxa"/>
            </w:tcMar>
            <w:vAlign w:val="center"/>
          </w:tcPr>
          <w:p w14:paraId="3E9125CC" w14:textId="77777777" w:rsidR="007C3204" w:rsidRPr="007C3204" w:rsidRDefault="007C3204" w:rsidP="007C3204">
            <w:pPr>
              <w:spacing w:before="60"/>
              <w:rPr>
                <w:rFonts w:ascii="Calibri" w:hAnsi="Calibri" w:cs="Calibri"/>
              </w:rPr>
            </w:pPr>
            <w:r w:rsidRPr="007C3204">
              <w:rPr>
                <w:rFonts w:ascii="Calibri" w:hAnsi="Calibri" w:cs="Calibri"/>
              </w:rPr>
              <w:t>a=10, b=15, c=20</w:t>
            </w:r>
          </w:p>
        </w:tc>
      </w:tr>
      <w:tr w:rsidR="007C3204" w:rsidRPr="007C3204" w14:paraId="634D4AAA" w14:textId="77777777" w:rsidTr="003B5A1F">
        <w:tc>
          <w:tcPr>
            <w:tcW w:w="1588" w:type="dxa"/>
            <w:tcMar>
              <w:left w:w="58" w:type="dxa"/>
              <w:right w:w="58" w:type="dxa"/>
            </w:tcMar>
            <w:vAlign w:val="center"/>
          </w:tcPr>
          <w:p w14:paraId="4DB8D81D" w14:textId="77777777" w:rsidR="007C3204" w:rsidRPr="007C3204" w:rsidRDefault="007C3204" w:rsidP="007C3204">
            <w:pPr>
              <w:spacing w:before="60"/>
              <w:jc w:val="both"/>
              <w:rPr>
                <w:rFonts w:ascii="Calibri" w:hAnsi="Calibri" w:cs="Calibri"/>
                <w:b/>
              </w:rPr>
            </w:pPr>
          </w:p>
        </w:tc>
        <w:tc>
          <w:tcPr>
            <w:tcW w:w="1800" w:type="dxa"/>
            <w:tcMar>
              <w:left w:w="58" w:type="dxa"/>
              <w:right w:w="58" w:type="dxa"/>
            </w:tcMar>
            <w:vAlign w:val="center"/>
          </w:tcPr>
          <w:p w14:paraId="4747BA55" w14:textId="77777777" w:rsidR="007C3204" w:rsidRPr="007C3204" w:rsidRDefault="007C3204" w:rsidP="007C3204">
            <w:pPr>
              <w:spacing w:before="60"/>
              <w:jc w:val="center"/>
              <w:rPr>
                <w:rFonts w:ascii="Calibri" w:hAnsi="Calibri" w:cs="Calibri"/>
              </w:rPr>
            </w:pPr>
            <w:r w:rsidRPr="007C3204">
              <w:rPr>
                <w:rFonts w:ascii="Calibri" w:hAnsi="Calibri" w:cs="Calibri"/>
              </w:rPr>
              <w:t>Cat 3</w:t>
            </w:r>
          </w:p>
        </w:tc>
        <w:tc>
          <w:tcPr>
            <w:tcW w:w="2700" w:type="dxa"/>
            <w:tcMar>
              <w:left w:w="58" w:type="dxa"/>
              <w:right w:w="58" w:type="dxa"/>
            </w:tcMar>
            <w:vAlign w:val="center"/>
          </w:tcPr>
          <w:p w14:paraId="25C43B01" w14:textId="77777777" w:rsidR="007C3204" w:rsidRPr="007C3204" w:rsidRDefault="007C3204" w:rsidP="007C3204">
            <w:pPr>
              <w:tabs>
                <w:tab w:val="left" w:pos="240"/>
              </w:tabs>
              <w:spacing w:before="60"/>
              <w:rPr>
                <w:rFonts w:ascii="Calibri" w:hAnsi="Calibri" w:cs="Calibri"/>
              </w:rPr>
            </w:pPr>
            <w:r w:rsidRPr="007C3204">
              <w:rPr>
                <w:rFonts w:ascii="Calibri" w:hAnsi="Calibri" w:cs="Calibri"/>
              </w:rPr>
              <w:tab/>
              <w:t>Triangular</w:t>
            </w:r>
          </w:p>
        </w:tc>
        <w:tc>
          <w:tcPr>
            <w:tcW w:w="2732" w:type="dxa"/>
            <w:tcMar>
              <w:left w:w="58" w:type="dxa"/>
              <w:right w:w="58" w:type="dxa"/>
            </w:tcMar>
            <w:vAlign w:val="center"/>
          </w:tcPr>
          <w:p w14:paraId="74184CF5" w14:textId="77777777" w:rsidR="007C3204" w:rsidRPr="007C3204" w:rsidRDefault="007C3204" w:rsidP="007C3204">
            <w:pPr>
              <w:spacing w:before="60"/>
              <w:rPr>
                <w:rFonts w:ascii="Calibri" w:hAnsi="Calibri" w:cs="Calibri"/>
              </w:rPr>
            </w:pPr>
            <w:r w:rsidRPr="007C3204">
              <w:rPr>
                <w:rFonts w:ascii="Calibri" w:hAnsi="Calibri" w:cs="Calibri"/>
              </w:rPr>
              <w:t>a=10, b=15, c=20</w:t>
            </w:r>
          </w:p>
        </w:tc>
      </w:tr>
      <w:tr w:rsidR="007C3204" w:rsidRPr="007C3204" w14:paraId="6129F51B" w14:textId="77777777" w:rsidTr="003B5A1F">
        <w:tc>
          <w:tcPr>
            <w:tcW w:w="1588" w:type="dxa"/>
            <w:tcBorders>
              <w:bottom w:val="single" w:sz="4" w:space="0" w:color="auto"/>
            </w:tcBorders>
            <w:tcMar>
              <w:left w:w="58" w:type="dxa"/>
              <w:right w:w="58" w:type="dxa"/>
            </w:tcMar>
            <w:vAlign w:val="center"/>
          </w:tcPr>
          <w:p w14:paraId="273638BF" w14:textId="77777777" w:rsidR="007C3204" w:rsidRPr="007C3204" w:rsidRDefault="007C3204" w:rsidP="007C3204">
            <w:pPr>
              <w:spacing w:before="60"/>
              <w:jc w:val="both"/>
              <w:rPr>
                <w:rFonts w:ascii="Calibri" w:hAnsi="Calibri" w:cs="Calibri"/>
                <w:b/>
              </w:rPr>
            </w:pPr>
          </w:p>
        </w:tc>
        <w:tc>
          <w:tcPr>
            <w:tcW w:w="1800" w:type="dxa"/>
            <w:tcBorders>
              <w:bottom w:val="single" w:sz="4" w:space="0" w:color="auto"/>
            </w:tcBorders>
            <w:tcMar>
              <w:left w:w="58" w:type="dxa"/>
              <w:right w:w="58" w:type="dxa"/>
            </w:tcMar>
            <w:vAlign w:val="center"/>
          </w:tcPr>
          <w:p w14:paraId="662BBAD2" w14:textId="77777777" w:rsidR="007C3204" w:rsidRPr="007C3204" w:rsidRDefault="007C3204" w:rsidP="007C3204">
            <w:pPr>
              <w:spacing w:before="60"/>
              <w:jc w:val="center"/>
              <w:rPr>
                <w:rFonts w:ascii="Calibri" w:hAnsi="Calibri" w:cs="Calibri"/>
              </w:rPr>
            </w:pPr>
            <w:r w:rsidRPr="007C3204">
              <w:rPr>
                <w:rFonts w:ascii="Calibri" w:hAnsi="Calibri" w:cs="Calibri"/>
              </w:rPr>
              <w:t>Cat 5</w:t>
            </w:r>
          </w:p>
        </w:tc>
        <w:tc>
          <w:tcPr>
            <w:tcW w:w="2700" w:type="dxa"/>
            <w:tcBorders>
              <w:bottom w:val="single" w:sz="4" w:space="0" w:color="auto"/>
            </w:tcBorders>
            <w:tcMar>
              <w:left w:w="58" w:type="dxa"/>
              <w:right w:w="58" w:type="dxa"/>
            </w:tcMar>
            <w:vAlign w:val="center"/>
          </w:tcPr>
          <w:p w14:paraId="36AAF669" w14:textId="77777777" w:rsidR="007C3204" w:rsidRPr="007C3204" w:rsidRDefault="007C3204" w:rsidP="007C3204">
            <w:pPr>
              <w:tabs>
                <w:tab w:val="left" w:pos="240"/>
              </w:tabs>
              <w:spacing w:before="60"/>
              <w:rPr>
                <w:rFonts w:ascii="Calibri" w:hAnsi="Calibri" w:cs="Calibri"/>
              </w:rPr>
            </w:pPr>
            <w:r w:rsidRPr="007C3204">
              <w:rPr>
                <w:rFonts w:ascii="Calibri" w:hAnsi="Calibri" w:cs="Calibri"/>
              </w:rPr>
              <w:tab/>
              <w:t>Triangular</w:t>
            </w:r>
          </w:p>
        </w:tc>
        <w:tc>
          <w:tcPr>
            <w:tcW w:w="2732" w:type="dxa"/>
            <w:tcBorders>
              <w:bottom w:val="single" w:sz="4" w:space="0" w:color="auto"/>
            </w:tcBorders>
            <w:tcMar>
              <w:left w:w="58" w:type="dxa"/>
              <w:right w:w="58" w:type="dxa"/>
            </w:tcMar>
            <w:vAlign w:val="center"/>
          </w:tcPr>
          <w:p w14:paraId="57BBF81A" w14:textId="77777777" w:rsidR="007C3204" w:rsidRPr="007C3204" w:rsidRDefault="007C3204" w:rsidP="007C3204">
            <w:pPr>
              <w:spacing w:before="60"/>
              <w:rPr>
                <w:rFonts w:ascii="Calibri" w:hAnsi="Calibri" w:cs="Calibri"/>
              </w:rPr>
            </w:pPr>
            <w:r w:rsidRPr="007C3204">
              <w:rPr>
                <w:rFonts w:ascii="Calibri" w:hAnsi="Calibri" w:cs="Calibri"/>
              </w:rPr>
              <w:t>a=10, b=15, c=20</w:t>
            </w:r>
          </w:p>
        </w:tc>
      </w:tr>
      <w:tr w:rsidR="007C3204" w:rsidRPr="007C3204" w14:paraId="7CCA4527" w14:textId="77777777" w:rsidTr="003B5A1F">
        <w:tc>
          <w:tcPr>
            <w:tcW w:w="1588" w:type="dxa"/>
            <w:tcBorders>
              <w:top w:val="single" w:sz="4" w:space="0" w:color="auto"/>
            </w:tcBorders>
            <w:tcMar>
              <w:left w:w="58" w:type="dxa"/>
              <w:right w:w="58" w:type="dxa"/>
            </w:tcMar>
            <w:vAlign w:val="center"/>
          </w:tcPr>
          <w:p w14:paraId="21ACE9B9" w14:textId="77777777" w:rsidR="007C3204" w:rsidRPr="007C3204" w:rsidRDefault="007C3204" w:rsidP="007C3204">
            <w:pPr>
              <w:spacing w:before="60"/>
              <w:jc w:val="both"/>
              <w:rPr>
                <w:rFonts w:ascii="Calibri" w:hAnsi="Calibri" w:cs="Calibri"/>
                <w:b/>
              </w:rPr>
            </w:pPr>
            <w:r w:rsidRPr="007C3204">
              <w:rPr>
                <w:rFonts w:ascii="Calibri" w:hAnsi="Calibri" w:cs="Calibri"/>
                <w:b/>
              </w:rPr>
              <w:t>WSP</w:t>
            </w:r>
          </w:p>
        </w:tc>
        <w:tc>
          <w:tcPr>
            <w:tcW w:w="1800" w:type="dxa"/>
            <w:tcBorders>
              <w:top w:val="single" w:sz="4" w:space="0" w:color="auto"/>
            </w:tcBorders>
            <w:tcMar>
              <w:left w:w="58" w:type="dxa"/>
              <w:right w:w="58" w:type="dxa"/>
            </w:tcMar>
            <w:vAlign w:val="center"/>
          </w:tcPr>
          <w:p w14:paraId="018F1AAE" w14:textId="77777777" w:rsidR="007C3204" w:rsidRPr="007C3204" w:rsidRDefault="007C3204" w:rsidP="007C3204">
            <w:pPr>
              <w:spacing w:before="60"/>
              <w:jc w:val="center"/>
              <w:rPr>
                <w:rFonts w:ascii="Calibri" w:hAnsi="Calibri" w:cs="Calibri"/>
              </w:rPr>
            </w:pPr>
            <w:r w:rsidRPr="007C3204">
              <w:rPr>
                <w:rFonts w:ascii="Calibri" w:hAnsi="Calibri" w:cs="Calibri"/>
              </w:rPr>
              <w:t>Cat 1</w:t>
            </w:r>
          </w:p>
        </w:tc>
        <w:tc>
          <w:tcPr>
            <w:tcW w:w="5432" w:type="dxa"/>
            <w:gridSpan w:val="2"/>
            <w:tcBorders>
              <w:top w:val="single" w:sz="4" w:space="0" w:color="auto"/>
            </w:tcBorders>
            <w:tcMar>
              <w:left w:w="58" w:type="dxa"/>
              <w:right w:w="58" w:type="dxa"/>
            </w:tcMar>
            <w:vAlign w:val="center"/>
          </w:tcPr>
          <w:p w14:paraId="69FF28BA" w14:textId="77777777" w:rsidR="007C3204" w:rsidRPr="007C3204" w:rsidRDefault="007C3204" w:rsidP="007C3204">
            <w:pPr>
              <w:tabs>
                <w:tab w:val="left" w:pos="240"/>
              </w:tabs>
              <w:spacing w:before="60"/>
              <w:rPr>
                <w:rFonts w:ascii="Calibri" w:hAnsi="Calibri" w:cs="Calibri"/>
              </w:rPr>
            </w:pPr>
            <w:r w:rsidRPr="007C3204">
              <w:rPr>
                <w:rFonts w:ascii="Calibri" w:hAnsi="Calibri" w:cs="Calibri"/>
              </w:rPr>
              <w:tab/>
              <w:t>Quantile provided</w:t>
            </w:r>
          </w:p>
        </w:tc>
      </w:tr>
      <w:tr w:rsidR="007C3204" w:rsidRPr="007C3204" w14:paraId="4DB43DA8" w14:textId="77777777" w:rsidTr="003B5A1F">
        <w:tc>
          <w:tcPr>
            <w:tcW w:w="1588" w:type="dxa"/>
            <w:tcMar>
              <w:left w:w="58" w:type="dxa"/>
              <w:right w:w="58" w:type="dxa"/>
            </w:tcMar>
            <w:vAlign w:val="center"/>
          </w:tcPr>
          <w:p w14:paraId="76CBEFD0" w14:textId="77777777" w:rsidR="007C3204" w:rsidRPr="007C3204" w:rsidRDefault="007C3204" w:rsidP="007C3204">
            <w:pPr>
              <w:spacing w:before="60"/>
              <w:jc w:val="both"/>
              <w:rPr>
                <w:rFonts w:ascii="Calibri" w:hAnsi="Calibri" w:cs="Calibri"/>
                <w:b/>
              </w:rPr>
            </w:pPr>
          </w:p>
        </w:tc>
        <w:tc>
          <w:tcPr>
            <w:tcW w:w="1800" w:type="dxa"/>
            <w:tcMar>
              <w:left w:w="58" w:type="dxa"/>
              <w:right w:w="58" w:type="dxa"/>
            </w:tcMar>
            <w:vAlign w:val="center"/>
          </w:tcPr>
          <w:p w14:paraId="08BBE824" w14:textId="77777777" w:rsidR="007C3204" w:rsidRPr="007C3204" w:rsidRDefault="007C3204" w:rsidP="007C3204">
            <w:pPr>
              <w:spacing w:before="60"/>
              <w:jc w:val="center"/>
              <w:rPr>
                <w:rFonts w:ascii="Calibri" w:hAnsi="Calibri" w:cs="Calibri"/>
              </w:rPr>
            </w:pPr>
            <w:r w:rsidRPr="007C3204">
              <w:rPr>
                <w:rFonts w:ascii="Calibri" w:hAnsi="Calibri" w:cs="Calibri"/>
              </w:rPr>
              <w:t>Cat 3</w:t>
            </w:r>
          </w:p>
        </w:tc>
        <w:tc>
          <w:tcPr>
            <w:tcW w:w="5432" w:type="dxa"/>
            <w:gridSpan w:val="2"/>
            <w:tcMar>
              <w:left w:w="58" w:type="dxa"/>
              <w:right w:w="58" w:type="dxa"/>
            </w:tcMar>
            <w:vAlign w:val="center"/>
          </w:tcPr>
          <w:p w14:paraId="2BC55E02" w14:textId="77777777" w:rsidR="007C3204" w:rsidRPr="007C3204" w:rsidRDefault="007C3204" w:rsidP="007C3204">
            <w:pPr>
              <w:tabs>
                <w:tab w:val="left" w:pos="240"/>
              </w:tabs>
              <w:spacing w:before="60"/>
              <w:rPr>
                <w:rFonts w:ascii="Calibri" w:hAnsi="Calibri" w:cs="Calibri"/>
              </w:rPr>
            </w:pPr>
            <w:r w:rsidRPr="007C3204">
              <w:rPr>
                <w:rFonts w:ascii="Calibri" w:hAnsi="Calibri" w:cs="Calibri"/>
              </w:rPr>
              <w:tab/>
              <w:t>Quantile provided</w:t>
            </w:r>
          </w:p>
        </w:tc>
      </w:tr>
      <w:tr w:rsidR="007C3204" w:rsidRPr="007C3204" w14:paraId="66EDBDA5" w14:textId="77777777" w:rsidTr="003B5A1F">
        <w:tc>
          <w:tcPr>
            <w:tcW w:w="1588" w:type="dxa"/>
            <w:tcBorders>
              <w:bottom w:val="single" w:sz="4" w:space="0" w:color="auto"/>
            </w:tcBorders>
            <w:tcMar>
              <w:left w:w="58" w:type="dxa"/>
              <w:right w:w="58" w:type="dxa"/>
            </w:tcMar>
            <w:vAlign w:val="center"/>
          </w:tcPr>
          <w:p w14:paraId="16AE2216" w14:textId="77777777" w:rsidR="007C3204" w:rsidRPr="007C3204" w:rsidRDefault="007C3204" w:rsidP="007C3204">
            <w:pPr>
              <w:spacing w:before="60"/>
              <w:jc w:val="both"/>
              <w:rPr>
                <w:rFonts w:ascii="Calibri" w:hAnsi="Calibri" w:cs="Calibri"/>
                <w:b/>
              </w:rPr>
            </w:pPr>
          </w:p>
        </w:tc>
        <w:tc>
          <w:tcPr>
            <w:tcW w:w="1800" w:type="dxa"/>
            <w:tcBorders>
              <w:bottom w:val="single" w:sz="4" w:space="0" w:color="auto"/>
            </w:tcBorders>
            <w:tcMar>
              <w:left w:w="58" w:type="dxa"/>
              <w:right w:w="58" w:type="dxa"/>
            </w:tcMar>
            <w:vAlign w:val="center"/>
          </w:tcPr>
          <w:p w14:paraId="315E677B" w14:textId="77777777" w:rsidR="007C3204" w:rsidRPr="007C3204" w:rsidRDefault="007C3204" w:rsidP="007C3204">
            <w:pPr>
              <w:spacing w:before="60"/>
              <w:jc w:val="center"/>
              <w:rPr>
                <w:rFonts w:ascii="Calibri" w:hAnsi="Calibri" w:cs="Calibri"/>
              </w:rPr>
            </w:pPr>
            <w:r w:rsidRPr="007C3204">
              <w:rPr>
                <w:rFonts w:ascii="Calibri" w:hAnsi="Calibri" w:cs="Calibri"/>
              </w:rPr>
              <w:t>Cat 5</w:t>
            </w:r>
          </w:p>
        </w:tc>
        <w:tc>
          <w:tcPr>
            <w:tcW w:w="5432" w:type="dxa"/>
            <w:gridSpan w:val="2"/>
            <w:tcBorders>
              <w:bottom w:val="single" w:sz="4" w:space="0" w:color="auto"/>
            </w:tcBorders>
            <w:tcMar>
              <w:left w:w="58" w:type="dxa"/>
              <w:right w:w="58" w:type="dxa"/>
            </w:tcMar>
            <w:vAlign w:val="center"/>
          </w:tcPr>
          <w:p w14:paraId="0DB4AA16" w14:textId="77777777" w:rsidR="007C3204" w:rsidRPr="007C3204" w:rsidRDefault="007C3204" w:rsidP="007C3204">
            <w:pPr>
              <w:tabs>
                <w:tab w:val="left" w:pos="240"/>
              </w:tabs>
              <w:spacing w:before="60"/>
              <w:rPr>
                <w:rFonts w:ascii="Calibri" w:hAnsi="Calibri" w:cs="Calibri"/>
              </w:rPr>
            </w:pPr>
            <w:r w:rsidRPr="007C3204">
              <w:rPr>
                <w:rFonts w:ascii="Calibri" w:hAnsi="Calibri" w:cs="Calibri"/>
              </w:rPr>
              <w:tab/>
              <w:t>Quantile provided</w:t>
            </w:r>
          </w:p>
        </w:tc>
      </w:tr>
      <w:tr w:rsidR="007C3204" w:rsidRPr="007C3204" w14:paraId="4CBCDCDF" w14:textId="77777777" w:rsidTr="003B5A1F">
        <w:tc>
          <w:tcPr>
            <w:tcW w:w="1588" w:type="dxa"/>
            <w:tcBorders>
              <w:top w:val="single" w:sz="4" w:space="0" w:color="auto"/>
            </w:tcBorders>
            <w:tcMar>
              <w:left w:w="58" w:type="dxa"/>
              <w:right w:w="58" w:type="dxa"/>
            </w:tcMar>
            <w:vAlign w:val="center"/>
          </w:tcPr>
          <w:p w14:paraId="499150DC" w14:textId="77777777" w:rsidR="007C3204" w:rsidRPr="007C3204" w:rsidRDefault="007C3204" w:rsidP="007C3204">
            <w:pPr>
              <w:spacing w:before="60"/>
              <w:jc w:val="both"/>
              <w:rPr>
                <w:rFonts w:ascii="Calibri" w:hAnsi="Calibri" w:cs="Calibri"/>
                <w:b/>
              </w:rPr>
            </w:pPr>
            <w:r w:rsidRPr="007C3204">
              <w:rPr>
                <w:rFonts w:ascii="Calibri" w:hAnsi="Calibri" w:cs="Calibri"/>
                <w:b/>
              </w:rPr>
              <w:t>CF</w:t>
            </w:r>
          </w:p>
        </w:tc>
        <w:tc>
          <w:tcPr>
            <w:tcW w:w="1800" w:type="dxa"/>
            <w:tcBorders>
              <w:top w:val="single" w:sz="4" w:space="0" w:color="auto"/>
            </w:tcBorders>
            <w:tcMar>
              <w:left w:w="58" w:type="dxa"/>
              <w:right w:w="58" w:type="dxa"/>
            </w:tcMar>
            <w:vAlign w:val="center"/>
          </w:tcPr>
          <w:p w14:paraId="66D7F3AB" w14:textId="77777777" w:rsidR="007C3204" w:rsidRPr="007C3204" w:rsidRDefault="007C3204" w:rsidP="007C3204">
            <w:pPr>
              <w:spacing w:before="60"/>
              <w:jc w:val="center"/>
              <w:rPr>
                <w:rFonts w:ascii="Calibri" w:hAnsi="Calibri" w:cs="Calibri"/>
              </w:rPr>
            </w:pPr>
            <w:r w:rsidRPr="007C3204">
              <w:rPr>
                <w:rFonts w:ascii="Calibri" w:hAnsi="Calibri" w:cs="Calibri"/>
              </w:rPr>
              <w:t>Cat 1</w:t>
            </w:r>
          </w:p>
        </w:tc>
        <w:tc>
          <w:tcPr>
            <w:tcW w:w="2700" w:type="dxa"/>
            <w:tcBorders>
              <w:top w:val="single" w:sz="4" w:space="0" w:color="auto"/>
            </w:tcBorders>
            <w:tcMar>
              <w:left w:w="58" w:type="dxa"/>
              <w:right w:w="58" w:type="dxa"/>
            </w:tcMar>
            <w:vAlign w:val="center"/>
          </w:tcPr>
          <w:p w14:paraId="05ABC89B" w14:textId="77777777" w:rsidR="007C3204" w:rsidRPr="007C3204" w:rsidRDefault="007C3204" w:rsidP="007C3204">
            <w:pPr>
              <w:tabs>
                <w:tab w:val="left" w:pos="240"/>
              </w:tabs>
              <w:spacing w:before="60"/>
              <w:rPr>
                <w:rFonts w:ascii="Calibri" w:hAnsi="Calibri" w:cs="Calibri"/>
              </w:rPr>
            </w:pPr>
            <w:r w:rsidRPr="007C3204">
              <w:rPr>
                <w:rFonts w:ascii="Calibri" w:hAnsi="Calibri" w:cs="Calibri"/>
              </w:rPr>
              <w:tab/>
              <w:t>Uniform</w:t>
            </w:r>
          </w:p>
        </w:tc>
        <w:tc>
          <w:tcPr>
            <w:tcW w:w="2732" w:type="dxa"/>
            <w:tcBorders>
              <w:top w:val="single" w:sz="4" w:space="0" w:color="auto"/>
            </w:tcBorders>
            <w:tcMar>
              <w:left w:w="58" w:type="dxa"/>
              <w:right w:w="58" w:type="dxa"/>
            </w:tcMar>
            <w:vAlign w:val="center"/>
          </w:tcPr>
          <w:p w14:paraId="2A3BA1D9" w14:textId="77777777" w:rsidR="007C3204" w:rsidRPr="007C3204" w:rsidRDefault="007C3204" w:rsidP="007C3204">
            <w:pPr>
              <w:spacing w:before="60"/>
              <w:rPr>
                <w:rFonts w:ascii="Calibri" w:hAnsi="Calibri" w:cs="Calibri"/>
              </w:rPr>
            </w:pPr>
            <w:r w:rsidRPr="007C3204">
              <w:rPr>
                <w:rFonts w:ascii="Calibri" w:hAnsi="Calibri" w:cs="Calibri"/>
              </w:rPr>
              <w:t>(0.8, 0.95)</w:t>
            </w:r>
          </w:p>
        </w:tc>
      </w:tr>
      <w:tr w:rsidR="007C3204" w:rsidRPr="007C3204" w14:paraId="1AD1D1BF" w14:textId="77777777" w:rsidTr="003B5A1F">
        <w:tc>
          <w:tcPr>
            <w:tcW w:w="1588" w:type="dxa"/>
            <w:tcMar>
              <w:left w:w="58" w:type="dxa"/>
              <w:right w:w="58" w:type="dxa"/>
            </w:tcMar>
            <w:vAlign w:val="center"/>
          </w:tcPr>
          <w:p w14:paraId="04722517" w14:textId="77777777" w:rsidR="007C3204" w:rsidRPr="007C3204" w:rsidRDefault="007C3204" w:rsidP="007C3204">
            <w:pPr>
              <w:spacing w:before="60"/>
              <w:jc w:val="both"/>
              <w:rPr>
                <w:rFonts w:ascii="Calibri" w:hAnsi="Calibri" w:cs="Calibri"/>
                <w:b/>
              </w:rPr>
            </w:pPr>
          </w:p>
        </w:tc>
        <w:tc>
          <w:tcPr>
            <w:tcW w:w="1800" w:type="dxa"/>
            <w:tcMar>
              <w:left w:w="58" w:type="dxa"/>
              <w:right w:w="58" w:type="dxa"/>
            </w:tcMar>
            <w:vAlign w:val="center"/>
          </w:tcPr>
          <w:p w14:paraId="2A05A12C" w14:textId="77777777" w:rsidR="007C3204" w:rsidRPr="007C3204" w:rsidRDefault="007C3204" w:rsidP="007C3204">
            <w:pPr>
              <w:spacing w:before="60"/>
              <w:jc w:val="center"/>
              <w:rPr>
                <w:rFonts w:ascii="Calibri" w:hAnsi="Calibri" w:cs="Calibri"/>
              </w:rPr>
            </w:pPr>
            <w:r w:rsidRPr="007C3204">
              <w:rPr>
                <w:rFonts w:ascii="Calibri" w:hAnsi="Calibri" w:cs="Calibri"/>
              </w:rPr>
              <w:t>Cat 3</w:t>
            </w:r>
          </w:p>
        </w:tc>
        <w:tc>
          <w:tcPr>
            <w:tcW w:w="2700" w:type="dxa"/>
            <w:tcMar>
              <w:left w:w="58" w:type="dxa"/>
              <w:right w:w="58" w:type="dxa"/>
            </w:tcMar>
            <w:vAlign w:val="center"/>
          </w:tcPr>
          <w:p w14:paraId="3504E934" w14:textId="77777777" w:rsidR="007C3204" w:rsidRPr="007C3204" w:rsidRDefault="007C3204" w:rsidP="007C3204">
            <w:pPr>
              <w:tabs>
                <w:tab w:val="left" w:pos="240"/>
              </w:tabs>
              <w:spacing w:before="60"/>
              <w:rPr>
                <w:rFonts w:ascii="Calibri" w:hAnsi="Calibri" w:cs="Calibri"/>
              </w:rPr>
            </w:pPr>
            <w:r w:rsidRPr="007C3204">
              <w:rPr>
                <w:rFonts w:ascii="Calibri" w:hAnsi="Calibri" w:cs="Calibri"/>
              </w:rPr>
              <w:tab/>
              <w:t>Uniform</w:t>
            </w:r>
          </w:p>
        </w:tc>
        <w:tc>
          <w:tcPr>
            <w:tcW w:w="2732" w:type="dxa"/>
            <w:tcMar>
              <w:left w:w="58" w:type="dxa"/>
              <w:right w:w="58" w:type="dxa"/>
            </w:tcMar>
            <w:vAlign w:val="center"/>
          </w:tcPr>
          <w:p w14:paraId="18735007" w14:textId="77777777" w:rsidR="007C3204" w:rsidRPr="007C3204" w:rsidRDefault="007C3204" w:rsidP="007C3204">
            <w:pPr>
              <w:spacing w:before="60"/>
              <w:rPr>
                <w:rFonts w:ascii="Calibri" w:hAnsi="Calibri" w:cs="Calibri"/>
              </w:rPr>
            </w:pPr>
            <w:r w:rsidRPr="007C3204">
              <w:rPr>
                <w:rFonts w:ascii="Calibri" w:hAnsi="Calibri" w:cs="Calibri"/>
              </w:rPr>
              <w:t>(0.8, 0.95)</w:t>
            </w:r>
          </w:p>
        </w:tc>
      </w:tr>
      <w:tr w:rsidR="007C3204" w:rsidRPr="007C3204" w14:paraId="6FF346DE" w14:textId="77777777" w:rsidTr="003B5A1F">
        <w:tc>
          <w:tcPr>
            <w:tcW w:w="1588" w:type="dxa"/>
            <w:tcBorders>
              <w:bottom w:val="single" w:sz="4" w:space="0" w:color="auto"/>
            </w:tcBorders>
            <w:tcMar>
              <w:left w:w="58" w:type="dxa"/>
              <w:right w:w="58" w:type="dxa"/>
            </w:tcMar>
            <w:vAlign w:val="center"/>
          </w:tcPr>
          <w:p w14:paraId="7E683E83" w14:textId="77777777" w:rsidR="007C3204" w:rsidRPr="007C3204" w:rsidRDefault="007C3204" w:rsidP="007C3204">
            <w:pPr>
              <w:spacing w:before="60"/>
              <w:jc w:val="both"/>
              <w:rPr>
                <w:rFonts w:ascii="Calibri" w:hAnsi="Calibri" w:cs="Calibri"/>
                <w:b/>
              </w:rPr>
            </w:pPr>
          </w:p>
        </w:tc>
        <w:tc>
          <w:tcPr>
            <w:tcW w:w="1800" w:type="dxa"/>
            <w:tcBorders>
              <w:bottom w:val="single" w:sz="4" w:space="0" w:color="auto"/>
            </w:tcBorders>
            <w:tcMar>
              <w:left w:w="58" w:type="dxa"/>
              <w:right w:w="58" w:type="dxa"/>
            </w:tcMar>
            <w:vAlign w:val="center"/>
          </w:tcPr>
          <w:p w14:paraId="0033154A" w14:textId="77777777" w:rsidR="007C3204" w:rsidRPr="007C3204" w:rsidRDefault="007C3204" w:rsidP="007C3204">
            <w:pPr>
              <w:spacing w:before="60"/>
              <w:jc w:val="center"/>
              <w:rPr>
                <w:rFonts w:ascii="Calibri" w:hAnsi="Calibri" w:cs="Calibri"/>
              </w:rPr>
            </w:pPr>
            <w:r w:rsidRPr="007C3204">
              <w:rPr>
                <w:rFonts w:ascii="Calibri" w:hAnsi="Calibri" w:cs="Calibri"/>
              </w:rPr>
              <w:t>Cat 5</w:t>
            </w:r>
          </w:p>
        </w:tc>
        <w:tc>
          <w:tcPr>
            <w:tcW w:w="2700" w:type="dxa"/>
            <w:tcBorders>
              <w:bottom w:val="single" w:sz="4" w:space="0" w:color="auto"/>
            </w:tcBorders>
            <w:tcMar>
              <w:left w:w="58" w:type="dxa"/>
              <w:right w:w="58" w:type="dxa"/>
            </w:tcMar>
            <w:vAlign w:val="center"/>
          </w:tcPr>
          <w:p w14:paraId="42C4685D" w14:textId="77777777" w:rsidR="007C3204" w:rsidRPr="007C3204" w:rsidRDefault="007C3204" w:rsidP="007C3204">
            <w:pPr>
              <w:tabs>
                <w:tab w:val="left" w:pos="240"/>
              </w:tabs>
              <w:spacing w:before="60"/>
              <w:rPr>
                <w:rFonts w:ascii="Calibri" w:hAnsi="Calibri" w:cs="Calibri"/>
              </w:rPr>
            </w:pPr>
            <w:r w:rsidRPr="007C3204">
              <w:rPr>
                <w:rFonts w:ascii="Calibri" w:hAnsi="Calibri" w:cs="Calibri"/>
              </w:rPr>
              <w:tab/>
              <w:t>Uniform</w:t>
            </w:r>
          </w:p>
        </w:tc>
        <w:tc>
          <w:tcPr>
            <w:tcW w:w="2732" w:type="dxa"/>
            <w:tcBorders>
              <w:bottom w:val="single" w:sz="4" w:space="0" w:color="auto"/>
            </w:tcBorders>
            <w:tcMar>
              <w:left w:w="58" w:type="dxa"/>
              <w:right w:w="58" w:type="dxa"/>
            </w:tcMar>
            <w:vAlign w:val="center"/>
          </w:tcPr>
          <w:p w14:paraId="03E47F46" w14:textId="77777777" w:rsidR="007C3204" w:rsidRPr="007C3204" w:rsidRDefault="007C3204" w:rsidP="007C3204">
            <w:pPr>
              <w:spacing w:before="60"/>
              <w:rPr>
                <w:rFonts w:ascii="Calibri" w:hAnsi="Calibri" w:cs="Calibri"/>
              </w:rPr>
            </w:pPr>
            <w:r w:rsidRPr="007C3204">
              <w:rPr>
                <w:rFonts w:ascii="Calibri" w:hAnsi="Calibri" w:cs="Calibri"/>
              </w:rPr>
              <w:t>(0.8, 0.95)</w:t>
            </w:r>
          </w:p>
        </w:tc>
      </w:tr>
      <w:tr w:rsidR="007C3204" w:rsidRPr="007C3204" w14:paraId="6D6D8910" w14:textId="77777777" w:rsidTr="003B5A1F">
        <w:tc>
          <w:tcPr>
            <w:tcW w:w="1588" w:type="dxa"/>
            <w:tcMar>
              <w:left w:w="58" w:type="dxa"/>
              <w:right w:w="58" w:type="dxa"/>
            </w:tcMar>
            <w:vAlign w:val="center"/>
          </w:tcPr>
          <w:p w14:paraId="62F29374" w14:textId="77777777" w:rsidR="007C3204" w:rsidRPr="007C3204" w:rsidRDefault="007C3204" w:rsidP="007C3204">
            <w:pPr>
              <w:spacing w:before="60"/>
              <w:jc w:val="both"/>
              <w:rPr>
                <w:rFonts w:ascii="Calibri" w:hAnsi="Calibri" w:cs="Calibri"/>
                <w:b/>
              </w:rPr>
            </w:pPr>
            <w:r w:rsidRPr="007C3204">
              <w:rPr>
                <w:rFonts w:ascii="Calibri" w:hAnsi="Calibri" w:cs="Calibri"/>
                <w:b/>
              </w:rPr>
              <w:t>FFP</w:t>
            </w:r>
          </w:p>
        </w:tc>
        <w:tc>
          <w:tcPr>
            <w:tcW w:w="1800" w:type="dxa"/>
            <w:tcMar>
              <w:left w:w="58" w:type="dxa"/>
              <w:right w:w="58" w:type="dxa"/>
            </w:tcMar>
            <w:vAlign w:val="center"/>
          </w:tcPr>
          <w:p w14:paraId="0F0FBD0F" w14:textId="77777777" w:rsidR="007C3204" w:rsidRPr="007C3204" w:rsidRDefault="007C3204" w:rsidP="007C3204">
            <w:pPr>
              <w:spacing w:before="60"/>
              <w:jc w:val="center"/>
              <w:rPr>
                <w:rFonts w:ascii="Calibri" w:hAnsi="Calibri" w:cs="Calibri"/>
              </w:rPr>
            </w:pPr>
            <w:r w:rsidRPr="007C3204">
              <w:rPr>
                <w:rFonts w:ascii="Calibri" w:hAnsi="Calibri" w:cs="Calibri"/>
              </w:rPr>
              <w:t>Cat 1</w:t>
            </w:r>
          </w:p>
        </w:tc>
        <w:tc>
          <w:tcPr>
            <w:tcW w:w="2700" w:type="dxa"/>
            <w:tcMar>
              <w:left w:w="58" w:type="dxa"/>
              <w:right w:w="58" w:type="dxa"/>
            </w:tcMar>
            <w:vAlign w:val="center"/>
          </w:tcPr>
          <w:p w14:paraId="69D49BD9" w14:textId="77777777" w:rsidR="007C3204" w:rsidRPr="007C3204" w:rsidRDefault="007C3204" w:rsidP="007C3204">
            <w:pPr>
              <w:tabs>
                <w:tab w:val="left" w:pos="240"/>
              </w:tabs>
              <w:spacing w:before="60"/>
              <w:rPr>
                <w:rFonts w:ascii="Calibri" w:hAnsi="Calibri" w:cs="Calibri"/>
              </w:rPr>
            </w:pPr>
            <w:r w:rsidRPr="007C3204">
              <w:rPr>
                <w:rFonts w:ascii="Calibri" w:hAnsi="Calibri" w:cs="Calibri"/>
              </w:rPr>
              <w:tab/>
              <w:t>Uniform</w:t>
            </w:r>
          </w:p>
        </w:tc>
        <w:tc>
          <w:tcPr>
            <w:tcW w:w="2732" w:type="dxa"/>
            <w:tcMar>
              <w:left w:w="58" w:type="dxa"/>
              <w:right w:w="58" w:type="dxa"/>
            </w:tcMar>
            <w:vAlign w:val="center"/>
          </w:tcPr>
          <w:p w14:paraId="1C6BC4E7" w14:textId="77777777" w:rsidR="007C3204" w:rsidRPr="007C3204" w:rsidRDefault="007C3204" w:rsidP="007C3204">
            <w:pPr>
              <w:spacing w:before="60"/>
              <w:rPr>
                <w:rFonts w:ascii="Calibri" w:hAnsi="Calibri" w:cs="Calibri"/>
              </w:rPr>
            </w:pPr>
            <w:r w:rsidRPr="007C3204">
              <w:rPr>
                <w:rFonts w:ascii="Calibri" w:hAnsi="Calibri" w:cs="Calibri"/>
              </w:rPr>
              <w:t>(1006, 1020)</w:t>
            </w:r>
          </w:p>
        </w:tc>
      </w:tr>
      <w:tr w:rsidR="007C3204" w:rsidRPr="007C3204" w14:paraId="483BBE20" w14:textId="77777777" w:rsidTr="003B5A1F">
        <w:tc>
          <w:tcPr>
            <w:tcW w:w="1588" w:type="dxa"/>
            <w:tcMar>
              <w:left w:w="58" w:type="dxa"/>
              <w:right w:w="58" w:type="dxa"/>
            </w:tcMar>
            <w:vAlign w:val="center"/>
          </w:tcPr>
          <w:p w14:paraId="1E301F07" w14:textId="77777777" w:rsidR="007C3204" w:rsidRPr="007C3204" w:rsidRDefault="007C3204" w:rsidP="007C3204">
            <w:pPr>
              <w:spacing w:before="60"/>
              <w:jc w:val="both"/>
              <w:rPr>
                <w:rFonts w:ascii="Calibri" w:hAnsi="Calibri" w:cs="Calibri"/>
                <w:b/>
              </w:rPr>
            </w:pPr>
          </w:p>
        </w:tc>
        <w:tc>
          <w:tcPr>
            <w:tcW w:w="1800" w:type="dxa"/>
            <w:tcMar>
              <w:left w:w="58" w:type="dxa"/>
              <w:right w:w="58" w:type="dxa"/>
            </w:tcMar>
            <w:vAlign w:val="center"/>
          </w:tcPr>
          <w:p w14:paraId="37231EE5" w14:textId="77777777" w:rsidR="007C3204" w:rsidRPr="007C3204" w:rsidRDefault="007C3204" w:rsidP="007C3204">
            <w:pPr>
              <w:spacing w:before="60"/>
              <w:jc w:val="center"/>
              <w:rPr>
                <w:rFonts w:ascii="Calibri" w:hAnsi="Calibri" w:cs="Calibri"/>
              </w:rPr>
            </w:pPr>
            <w:r w:rsidRPr="007C3204">
              <w:rPr>
                <w:rFonts w:ascii="Calibri" w:hAnsi="Calibri" w:cs="Calibri"/>
              </w:rPr>
              <w:t>Cat 3</w:t>
            </w:r>
          </w:p>
        </w:tc>
        <w:tc>
          <w:tcPr>
            <w:tcW w:w="2700" w:type="dxa"/>
            <w:tcMar>
              <w:left w:w="58" w:type="dxa"/>
              <w:right w:w="58" w:type="dxa"/>
            </w:tcMar>
            <w:vAlign w:val="center"/>
          </w:tcPr>
          <w:p w14:paraId="5964F861" w14:textId="77777777" w:rsidR="007C3204" w:rsidRPr="007C3204" w:rsidRDefault="007C3204" w:rsidP="007C3204">
            <w:pPr>
              <w:tabs>
                <w:tab w:val="left" w:pos="240"/>
              </w:tabs>
              <w:spacing w:before="60"/>
              <w:rPr>
                <w:rFonts w:ascii="Calibri" w:hAnsi="Calibri" w:cs="Calibri"/>
              </w:rPr>
            </w:pPr>
            <w:r w:rsidRPr="007C3204">
              <w:rPr>
                <w:rFonts w:ascii="Calibri" w:hAnsi="Calibri" w:cs="Calibri"/>
              </w:rPr>
              <w:tab/>
              <w:t>Uniform</w:t>
            </w:r>
          </w:p>
        </w:tc>
        <w:tc>
          <w:tcPr>
            <w:tcW w:w="2732" w:type="dxa"/>
            <w:tcMar>
              <w:left w:w="58" w:type="dxa"/>
              <w:right w:w="58" w:type="dxa"/>
            </w:tcMar>
            <w:vAlign w:val="center"/>
          </w:tcPr>
          <w:p w14:paraId="11997C21" w14:textId="77777777" w:rsidR="007C3204" w:rsidRPr="007C3204" w:rsidRDefault="007C3204" w:rsidP="007C3204">
            <w:pPr>
              <w:spacing w:before="60"/>
              <w:rPr>
                <w:rFonts w:ascii="Calibri" w:hAnsi="Calibri" w:cs="Calibri"/>
              </w:rPr>
            </w:pPr>
            <w:r w:rsidRPr="007C3204">
              <w:rPr>
                <w:rFonts w:ascii="Calibri" w:hAnsi="Calibri" w:cs="Calibri"/>
              </w:rPr>
              <w:t>(1006, 1020)</w:t>
            </w:r>
          </w:p>
        </w:tc>
      </w:tr>
      <w:tr w:rsidR="007C3204" w:rsidRPr="007C3204" w14:paraId="3456CF5D" w14:textId="77777777" w:rsidTr="003B5A1F">
        <w:tc>
          <w:tcPr>
            <w:tcW w:w="1588" w:type="dxa"/>
            <w:tcBorders>
              <w:bottom w:val="single" w:sz="4" w:space="0" w:color="auto"/>
            </w:tcBorders>
            <w:tcMar>
              <w:left w:w="58" w:type="dxa"/>
              <w:right w:w="58" w:type="dxa"/>
            </w:tcMar>
            <w:vAlign w:val="center"/>
          </w:tcPr>
          <w:p w14:paraId="36F9BE0C" w14:textId="77777777" w:rsidR="007C3204" w:rsidRPr="007C3204" w:rsidRDefault="007C3204" w:rsidP="007C3204">
            <w:pPr>
              <w:spacing w:before="60"/>
              <w:jc w:val="both"/>
              <w:rPr>
                <w:rFonts w:ascii="Calibri" w:hAnsi="Calibri" w:cs="Calibri"/>
                <w:b/>
              </w:rPr>
            </w:pPr>
          </w:p>
        </w:tc>
        <w:tc>
          <w:tcPr>
            <w:tcW w:w="1800" w:type="dxa"/>
            <w:tcBorders>
              <w:bottom w:val="single" w:sz="4" w:space="0" w:color="auto"/>
            </w:tcBorders>
            <w:tcMar>
              <w:left w:w="58" w:type="dxa"/>
              <w:right w:w="58" w:type="dxa"/>
            </w:tcMar>
            <w:vAlign w:val="center"/>
          </w:tcPr>
          <w:p w14:paraId="25FCA5D5" w14:textId="77777777" w:rsidR="007C3204" w:rsidRPr="007C3204" w:rsidRDefault="007C3204" w:rsidP="007C3204">
            <w:pPr>
              <w:spacing w:before="60"/>
              <w:jc w:val="center"/>
              <w:rPr>
                <w:rFonts w:ascii="Calibri" w:hAnsi="Calibri" w:cs="Calibri"/>
              </w:rPr>
            </w:pPr>
            <w:r w:rsidRPr="007C3204">
              <w:rPr>
                <w:rFonts w:ascii="Calibri" w:hAnsi="Calibri" w:cs="Calibri"/>
              </w:rPr>
              <w:t>Cat 5</w:t>
            </w:r>
          </w:p>
        </w:tc>
        <w:tc>
          <w:tcPr>
            <w:tcW w:w="2700" w:type="dxa"/>
            <w:tcBorders>
              <w:bottom w:val="single" w:sz="4" w:space="0" w:color="auto"/>
            </w:tcBorders>
            <w:tcMar>
              <w:left w:w="58" w:type="dxa"/>
              <w:right w:w="58" w:type="dxa"/>
            </w:tcMar>
            <w:vAlign w:val="center"/>
          </w:tcPr>
          <w:p w14:paraId="68729D31" w14:textId="77777777" w:rsidR="007C3204" w:rsidRPr="007C3204" w:rsidRDefault="007C3204" w:rsidP="007C3204">
            <w:pPr>
              <w:tabs>
                <w:tab w:val="left" w:pos="240"/>
              </w:tabs>
              <w:spacing w:before="60"/>
              <w:rPr>
                <w:rFonts w:ascii="Calibri" w:hAnsi="Calibri" w:cs="Calibri"/>
              </w:rPr>
            </w:pPr>
            <w:r w:rsidRPr="007C3204">
              <w:rPr>
                <w:rFonts w:ascii="Calibri" w:hAnsi="Calibri" w:cs="Calibri"/>
              </w:rPr>
              <w:tab/>
              <w:t>Uniform</w:t>
            </w:r>
          </w:p>
        </w:tc>
        <w:tc>
          <w:tcPr>
            <w:tcW w:w="2732" w:type="dxa"/>
            <w:tcBorders>
              <w:bottom w:val="single" w:sz="4" w:space="0" w:color="auto"/>
            </w:tcBorders>
            <w:tcMar>
              <w:left w:w="58" w:type="dxa"/>
              <w:right w:w="58" w:type="dxa"/>
            </w:tcMar>
            <w:vAlign w:val="center"/>
          </w:tcPr>
          <w:p w14:paraId="10053F37" w14:textId="77777777" w:rsidR="007C3204" w:rsidRPr="007C3204" w:rsidRDefault="007C3204" w:rsidP="007C3204">
            <w:pPr>
              <w:spacing w:before="60"/>
              <w:rPr>
                <w:rFonts w:ascii="Calibri" w:hAnsi="Calibri" w:cs="Calibri"/>
              </w:rPr>
            </w:pPr>
            <w:r w:rsidRPr="007C3204">
              <w:rPr>
                <w:rFonts w:ascii="Calibri" w:hAnsi="Calibri" w:cs="Calibri"/>
              </w:rPr>
              <w:t>(1006, 1020)</w:t>
            </w:r>
          </w:p>
        </w:tc>
      </w:tr>
      <w:tr w:rsidR="007C3204" w:rsidRPr="007C3204" w14:paraId="4919ABA0" w14:textId="77777777" w:rsidTr="003B5A1F">
        <w:tc>
          <w:tcPr>
            <w:tcW w:w="1588" w:type="dxa"/>
            <w:tcBorders>
              <w:top w:val="single" w:sz="4" w:space="0" w:color="auto"/>
            </w:tcBorders>
            <w:tcMar>
              <w:left w:w="58" w:type="dxa"/>
              <w:right w:w="58" w:type="dxa"/>
            </w:tcMar>
            <w:vAlign w:val="center"/>
          </w:tcPr>
          <w:p w14:paraId="015DE6F9" w14:textId="77777777" w:rsidR="007C3204" w:rsidRPr="007C3204" w:rsidRDefault="007C3204" w:rsidP="007C3204">
            <w:pPr>
              <w:spacing w:before="60"/>
              <w:jc w:val="both"/>
              <w:rPr>
                <w:rFonts w:ascii="Calibri" w:hAnsi="Calibri" w:cs="Calibri"/>
                <w:b/>
              </w:rPr>
            </w:pPr>
            <w:r w:rsidRPr="007C3204">
              <w:rPr>
                <w:rFonts w:ascii="Calibri" w:hAnsi="Calibri" w:cs="Calibri"/>
                <w:b/>
              </w:rPr>
              <w:t>Quantile</w:t>
            </w:r>
          </w:p>
        </w:tc>
        <w:tc>
          <w:tcPr>
            <w:tcW w:w="1800" w:type="dxa"/>
            <w:tcBorders>
              <w:top w:val="single" w:sz="4" w:space="0" w:color="auto"/>
            </w:tcBorders>
            <w:tcMar>
              <w:left w:w="58" w:type="dxa"/>
              <w:right w:w="58" w:type="dxa"/>
            </w:tcMar>
            <w:vAlign w:val="center"/>
          </w:tcPr>
          <w:p w14:paraId="0A729D2D" w14:textId="77777777" w:rsidR="007C3204" w:rsidRPr="007C3204" w:rsidRDefault="007C3204" w:rsidP="007C3204">
            <w:pPr>
              <w:spacing w:before="60"/>
              <w:jc w:val="center"/>
              <w:rPr>
                <w:rFonts w:ascii="Calibri" w:hAnsi="Calibri" w:cs="Calibri"/>
              </w:rPr>
            </w:pPr>
            <w:r w:rsidRPr="007C3204">
              <w:rPr>
                <w:rFonts w:ascii="Calibri" w:hAnsi="Calibri" w:cs="Calibri"/>
              </w:rPr>
              <w:t>Cat 1</w:t>
            </w:r>
          </w:p>
        </w:tc>
        <w:tc>
          <w:tcPr>
            <w:tcW w:w="5432" w:type="dxa"/>
            <w:gridSpan w:val="2"/>
            <w:tcBorders>
              <w:top w:val="single" w:sz="4" w:space="0" w:color="auto"/>
            </w:tcBorders>
            <w:tcMar>
              <w:left w:w="58" w:type="dxa"/>
              <w:right w:w="58" w:type="dxa"/>
            </w:tcMar>
            <w:vAlign w:val="center"/>
          </w:tcPr>
          <w:p w14:paraId="6A047C19" w14:textId="77777777" w:rsidR="007C3204" w:rsidRPr="007C3204" w:rsidRDefault="007C3204" w:rsidP="007C3204">
            <w:pPr>
              <w:tabs>
                <w:tab w:val="left" w:pos="240"/>
              </w:tabs>
              <w:spacing w:before="60"/>
              <w:rPr>
                <w:rFonts w:ascii="Calibri" w:hAnsi="Calibri" w:cs="Calibri"/>
              </w:rPr>
            </w:pPr>
            <w:r w:rsidRPr="007C3204">
              <w:rPr>
                <w:rFonts w:ascii="Calibri" w:hAnsi="Calibri" w:cs="Calibri"/>
              </w:rPr>
              <w:tab/>
              <w:t>Quantile provided</w:t>
            </w:r>
          </w:p>
        </w:tc>
      </w:tr>
      <w:tr w:rsidR="007C3204" w:rsidRPr="007C3204" w14:paraId="66033ADD" w14:textId="77777777" w:rsidTr="003B5A1F">
        <w:tc>
          <w:tcPr>
            <w:tcW w:w="1588" w:type="dxa"/>
            <w:tcMar>
              <w:left w:w="58" w:type="dxa"/>
              <w:right w:w="58" w:type="dxa"/>
            </w:tcMar>
            <w:vAlign w:val="center"/>
          </w:tcPr>
          <w:p w14:paraId="78DA07DE" w14:textId="77777777" w:rsidR="007C3204" w:rsidRPr="007C3204" w:rsidRDefault="007C3204" w:rsidP="007C3204">
            <w:pPr>
              <w:spacing w:before="60"/>
              <w:jc w:val="both"/>
              <w:rPr>
                <w:rFonts w:ascii="Calibri" w:hAnsi="Calibri" w:cs="Calibri"/>
                <w:b/>
              </w:rPr>
            </w:pPr>
          </w:p>
        </w:tc>
        <w:tc>
          <w:tcPr>
            <w:tcW w:w="1800" w:type="dxa"/>
            <w:tcMar>
              <w:left w:w="58" w:type="dxa"/>
              <w:right w:w="58" w:type="dxa"/>
            </w:tcMar>
            <w:vAlign w:val="center"/>
          </w:tcPr>
          <w:p w14:paraId="5F6CBB52" w14:textId="77777777" w:rsidR="007C3204" w:rsidRPr="007C3204" w:rsidRDefault="007C3204" w:rsidP="007C3204">
            <w:pPr>
              <w:spacing w:before="60"/>
              <w:jc w:val="center"/>
              <w:rPr>
                <w:rFonts w:ascii="Calibri" w:hAnsi="Calibri" w:cs="Calibri"/>
              </w:rPr>
            </w:pPr>
            <w:r w:rsidRPr="007C3204">
              <w:rPr>
                <w:rFonts w:ascii="Calibri" w:hAnsi="Calibri" w:cs="Calibri"/>
              </w:rPr>
              <w:t>Cat 3</w:t>
            </w:r>
          </w:p>
        </w:tc>
        <w:tc>
          <w:tcPr>
            <w:tcW w:w="5432" w:type="dxa"/>
            <w:gridSpan w:val="2"/>
            <w:tcMar>
              <w:left w:w="58" w:type="dxa"/>
              <w:right w:w="58" w:type="dxa"/>
            </w:tcMar>
            <w:vAlign w:val="center"/>
          </w:tcPr>
          <w:p w14:paraId="695B1360" w14:textId="77777777" w:rsidR="007C3204" w:rsidRPr="007C3204" w:rsidRDefault="007C3204" w:rsidP="007C3204">
            <w:pPr>
              <w:tabs>
                <w:tab w:val="left" w:pos="240"/>
              </w:tabs>
              <w:spacing w:before="60"/>
              <w:rPr>
                <w:rFonts w:ascii="Calibri" w:hAnsi="Calibri" w:cs="Calibri"/>
              </w:rPr>
            </w:pPr>
            <w:r w:rsidRPr="007C3204">
              <w:rPr>
                <w:rFonts w:ascii="Calibri" w:hAnsi="Calibri" w:cs="Calibri"/>
              </w:rPr>
              <w:tab/>
              <w:t>Quantile provided</w:t>
            </w:r>
          </w:p>
        </w:tc>
      </w:tr>
      <w:tr w:rsidR="007C3204" w:rsidRPr="007C3204" w14:paraId="26C70D1F" w14:textId="77777777" w:rsidTr="003B5A1F">
        <w:tc>
          <w:tcPr>
            <w:tcW w:w="1588" w:type="dxa"/>
            <w:tcBorders>
              <w:bottom w:val="single" w:sz="4" w:space="0" w:color="auto"/>
            </w:tcBorders>
            <w:tcMar>
              <w:left w:w="58" w:type="dxa"/>
              <w:right w:w="58" w:type="dxa"/>
            </w:tcMar>
            <w:vAlign w:val="center"/>
          </w:tcPr>
          <w:p w14:paraId="24F62D31" w14:textId="77777777" w:rsidR="007C3204" w:rsidRPr="007C3204" w:rsidRDefault="007C3204" w:rsidP="007C3204">
            <w:pPr>
              <w:spacing w:before="60"/>
              <w:jc w:val="both"/>
              <w:rPr>
                <w:rFonts w:ascii="Calibri" w:hAnsi="Calibri" w:cs="Calibri"/>
                <w:b/>
              </w:rPr>
            </w:pPr>
          </w:p>
        </w:tc>
        <w:tc>
          <w:tcPr>
            <w:tcW w:w="1800" w:type="dxa"/>
            <w:tcBorders>
              <w:bottom w:val="single" w:sz="4" w:space="0" w:color="auto"/>
            </w:tcBorders>
            <w:tcMar>
              <w:left w:w="58" w:type="dxa"/>
              <w:right w:w="58" w:type="dxa"/>
            </w:tcMar>
            <w:vAlign w:val="center"/>
          </w:tcPr>
          <w:p w14:paraId="133082C7" w14:textId="77777777" w:rsidR="007C3204" w:rsidRPr="007C3204" w:rsidRDefault="007C3204" w:rsidP="007C3204">
            <w:pPr>
              <w:spacing w:before="60"/>
              <w:jc w:val="center"/>
              <w:rPr>
                <w:rFonts w:ascii="Calibri" w:hAnsi="Calibri" w:cs="Calibri"/>
              </w:rPr>
            </w:pPr>
            <w:r w:rsidRPr="007C3204">
              <w:rPr>
                <w:rFonts w:ascii="Calibri" w:hAnsi="Calibri" w:cs="Calibri"/>
              </w:rPr>
              <w:t>Cat 5</w:t>
            </w:r>
          </w:p>
        </w:tc>
        <w:tc>
          <w:tcPr>
            <w:tcW w:w="5432" w:type="dxa"/>
            <w:gridSpan w:val="2"/>
            <w:tcBorders>
              <w:bottom w:val="single" w:sz="4" w:space="0" w:color="auto"/>
            </w:tcBorders>
            <w:tcMar>
              <w:left w:w="58" w:type="dxa"/>
              <w:right w:w="58" w:type="dxa"/>
            </w:tcMar>
            <w:vAlign w:val="center"/>
          </w:tcPr>
          <w:p w14:paraId="4715B4D4" w14:textId="77777777" w:rsidR="007C3204" w:rsidRPr="007C3204" w:rsidRDefault="007C3204" w:rsidP="007C3204">
            <w:pPr>
              <w:tabs>
                <w:tab w:val="left" w:pos="240"/>
              </w:tabs>
              <w:spacing w:before="60"/>
              <w:rPr>
                <w:rFonts w:ascii="Calibri" w:hAnsi="Calibri" w:cs="Calibri"/>
              </w:rPr>
            </w:pPr>
            <w:r w:rsidRPr="007C3204">
              <w:rPr>
                <w:rFonts w:ascii="Calibri" w:hAnsi="Calibri" w:cs="Calibri"/>
              </w:rPr>
              <w:tab/>
              <w:t>Quantile provided</w:t>
            </w:r>
          </w:p>
        </w:tc>
      </w:tr>
    </w:tbl>
    <w:p w14:paraId="3D4F2B83" w14:textId="77777777" w:rsidR="007C3204" w:rsidRPr="007C3204" w:rsidRDefault="007C3204" w:rsidP="007C3204">
      <w:pPr>
        <w:tabs>
          <w:tab w:val="right" w:pos="9360"/>
        </w:tabs>
        <w:ind w:left="360"/>
        <w:rPr>
          <w:rFonts w:ascii="Calibri" w:hAnsi="Calibri" w:cs="Calibri"/>
          <w:iCs/>
          <w:shd w:val="clear" w:color="auto" w:fill="E2EFD9"/>
        </w:rPr>
      </w:pPr>
    </w:p>
    <w:p w14:paraId="214524D9" w14:textId="77777777" w:rsidR="007C3204" w:rsidRPr="007C3204" w:rsidRDefault="007C3204" w:rsidP="007C3204">
      <w:pPr>
        <w:rPr>
          <w:rFonts w:ascii="Calibri" w:hAnsi="Calibri" w:cs="Calibri"/>
        </w:rPr>
      </w:pPr>
      <w:r w:rsidRPr="007C3204">
        <w:rPr>
          <w:rFonts w:ascii="Calibri" w:hAnsi="Calibri" w:cs="Calibri"/>
        </w:rPr>
        <w:t xml:space="preserve">These hurricane model input variables may or may not exactly match those used by the modeling organization. A second input file </w:t>
      </w:r>
      <w:r w:rsidRPr="007C3204">
        <w:rPr>
          <w:rFonts w:ascii="Calibri" w:hAnsi="Calibri" w:cs="Calibri"/>
          <w:i/>
        </w:rPr>
        <w:t>“FormS6InputQuantiles.xlsx”</w:t>
      </w:r>
      <w:r w:rsidRPr="007C3204">
        <w:rPr>
          <w:rFonts w:ascii="Calibri" w:hAnsi="Calibri" w:cs="Calibri"/>
        </w:rPr>
        <w:t xml:space="preserve"> has been provided that contains the corresponding quantiles for the hurricane model input variables above, hence there is a one</w:t>
      </w:r>
      <w:r w:rsidRPr="007C3204">
        <w:rPr>
          <w:rFonts w:ascii="Calibri" w:hAnsi="Calibri" w:cs="Calibri"/>
        </w:rPr>
        <w:noBreakHyphen/>
        <w:t>to</w:t>
      </w:r>
      <w:r w:rsidRPr="007C3204">
        <w:rPr>
          <w:rFonts w:ascii="Calibri" w:hAnsi="Calibri" w:cs="Calibri"/>
        </w:rPr>
        <w:noBreakHyphen/>
        <w:t>one correspondence between these two files. Should a model use more input variables than the number for which quantiles have been provided, the modeling organization may generate additional quantiles.</w:t>
      </w:r>
    </w:p>
    <w:p w14:paraId="74A34DA7" w14:textId="77777777" w:rsidR="007C3204" w:rsidRPr="007C3204" w:rsidRDefault="007C3204" w:rsidP="007C3204">
      <w:pPr>
        <w:rPr>
          <w:rFonts w:ascii="Calibri" w:hAnsi="Calibri" w:cs="Calibri"/>
        </w:rPr>
      </w:pPr>
    </w:p>
    <w:p w14:paraId="37E7020B" w14:textId="77777777" w:rsidR="007C3204" w:rsidRPr="007C3204" w:rsidRDefault="007C3204" w:rsidP="007C3204">
      <w:pPr>
        <w:rPr>
          <w:rFonts w:ascii="Calibri" w:hAnsi="Calibri" w:cs="Calibri"/>
        </w:rPr>
      </w:pPr>
      <w:r w:rsidRPr="007C3204">
        <w:rPr>
          <w:rFonts w:ascii="Calibri" w:hAnsi="Calibri" w:cs="Calibri"/>
        </w:rPr>
        <w:t xml:space="preserve">Modeling organizations may use the quantiles in </w:t>
      </w:r>
      <w:r w:rsidRPr="007C3204">
        <w:rPr>
          <w:rFonts w:ascii="Calibri" w:hAnsi="Calibri" w:cs="Calibri"/>
          <w:i/>
        </w:rPr>
        <w:t>“FormS6InputQuantiles.xlsx”</w:t>
      </w:r>
      <w:r w:rsidRPr="007C3204">
        <w:rPr>
          <w:rFonts w:ascii="Calibri" w:hAnsi="Calibri" w:cs="Calibri"/>
        </w:rPr>
        <w:t xml:space="preserve"> in lieu of the specific values in </w:t>
      </w:r>
      <w:r w:rsidRPr="007C3204">
        <w:rPr>
          <w:rFonts w:ascii="Calibri" w:hAnsi="Calibri" w:cs="Calibri"/>
          <w:i/>
        </w:rPr>
        <w:t>“FormS6Input.xlsx.”</w:t>
      </w:r>
      <w:r w:rsidRPr="007C3204">
        <w:rPr>
          <w:rFonts w:ascii="Calibri" w:hAnsi="Calibri" w:cs="Calibri"/>
        </w:rPr>
        <w:t xml:space="preserve"> Note that the values of CP and Rmax, and the corresponding quantiles, have been produced with a rank correlation of 0.3 in the case of the category 5 hurricane. No other named variables or their respective quantiles are correlated. Should the modeling organization use a specific joint distribution between windfield model parameters, that covariance structure may be imposed. </w:t>
      </w:r>
    </w:p>
    <w:p w14:paraId="34463BEF" w14:textId="77777777" w:rsidR="007C3204" w:rsidRPr="007C3204" w:rsidRDefault="007C3204" w:rsidP="007C3204">
      <w:pPr>
        <w:rPr>
          <w:rFonts w:ascii="Calibri" w:hAnsi="Calibri" w:cs="Calibri"/>
        </w:rPr>
      </w:pPr>
    </w:p>
    <w:p w14:paraId="057614CC" w14:textId="77777777" w:rsidR="007C3204" w:rsidRPr="007C3204" w:rsidRDefault="007C3204" w:rsidP="007C3204">
      <w:pPr>
        <w:numPr>
          <w:ilvl w:val="0"/>
          <w:numId w:val="153"/>
        </w:numPr>
        <w:rPr>
          <w:rFonts w:ascii="Calibri" w:hAnsi="Calibri" w:cs="Calibri"/>
        </w:rPr>
      </w:pPr>
      <w:r w:rsidRPr="007C3204">
        <w:rPr>
          <w:rFonts w:ascii="Calibri" w:hAnsi="Calibri" w:cs="Calibri"/>
        </w:rPr>
        <w:t>One or more automated programs or scripts shall be used to generate and format the data in Form S-6.</w:t>
      </w:r>
    </w:p>
    <w:p w14:paraId="1E0888D7" w14:textId="77777777" w:rsidR="007C3204" w:rsidRPr="007C3204" w:rsidRDefault="007C3204" w:rsidP="007C3204">
      <w:pPr>
        <w:ind w:left="360"/>
        <w:rPr>
          <w:rFonts w:ascii="Calibri" w:hAnsi="Calibri" w:cs="Calibri"/>
        </w:rPr>
      </w:pPr>
    </w:p>
    <w:p w14:paraId="48765275" w14:textId="77777777" w:rsidR="007C3204" w:rsidRPr="007C3204" w:rsidRDefault="007C3204" w:rsidP="007C3204">
      <w:pPr>
        <w:numPr>
          <w:ilvl w:val="0"/>
          <w:numId w:val="153"/>
        </w:numPr>
        <w:tabs>
          <w:tab w:val="left" w:pos="540"/>
        </w:tabs>
        <w:rPr>
          <w:rFonts w:ascii="Calibri" w:hAnsi="Calibri" w:cs="Calibri"/>
        </w:rPr>
      </w:pPr>
      <w:r w:rsidRPr="007C3204">
        <w:rPr>
          <w:rFonts w:ascii="Calibri" w:hAnsi="Calibri" w:cs="Calibri"/>
        </w:rPr>
        <w:t xml:space="preserve">Specify how quantiles were used. </w:t>
      </w:r>
    </w:p>
    <w:p w14:paraId="657BF980" w14:textId="77777777" w:rsidR="007C3204" w:rsidRPr="007C3204" w:rsidRDefault="007C3204" w:rsidP="007C3204">
      <w:pPr>
        <w:ind w:left="360"/>
        <w:rPr>
          <w:rFonts w:ascii="Calibri" w:hAnsi="Calibri" w:cs="Calibri"/>
        </w:rPr>
      </w:pPr>
    </w:p>
    <w:p w14:paraId="601F929E" w14:textId="77777777" w:rsidR="007C3204" w:rsidRPr="007C3204" w:rsidRDefault="007C3204" w:rsidP="007C3204">
      <w:pPr>
        <w:numPr>
          <w:ilvl w:val="0"/>
          <w:numId w:val="153"/>
        </w:numPr>
        <w:tabs>
          <w:tab w:val="left" w:pos="540"/>
        </w:tabs>
        <w:rPr>
          <w:rFonts w:ascii="Calibri" w:hAnsi="Calibri" w:cs="Calibri"/>
        </w:rPr>
      </w:pPr>
      <w:r w:rsidRPr="007C3204">
        <w:rPr>
          <w:rFonts w:ascii="Calibri" w:hAnsi="Calibri" w:cs="Calibri"/>
        </w:rPr>
        <w:t xml:space="preserve">The values of CP and FFP in the Excel file can either be used as the basis for calculating pressure difference, which would then be used as a single hurricane model input, or both </w:t>
      </w:r>
      <w:r w:rsidRPr="007C3204">
        <w:rPr>
          <w:rFonts w:ascii="Calibri" w:hAnsi="Calibri" w:cs="Calibri"/>
        </w:rPr>
        <w:lastRenderedPageBreak/>
        <w:t xml:space="preserve">CP and FFP can be used as hurricane model inputs. Specify if CP and FFP were used as the basis for calculating pressure difference or as direct hurricane model inputs. </w:t>
      </w:r>
    </w:p>
    <w:p w14:paraId="36489F8D" w14:textId="77777777" w:rsidR="007C3204" w:rsidRPr="007C3204" w:rsidRDefault="007C3204" w:rsidP="007C3204">
      <w:pPr>
        <w:rPr>
          <w:rFonts w:ascii="Calibri" w:hAnsi="Calibri" w:cs="Calibri"/>
        </w:rPr>
      </w:pPr>
    </w:p>
    <w:p w14:paraId="1B1DAA22" w14:textId="77777777" w:rsidR="007C3204" w:rsidRPr="007C3204" w:rsidRDefault="007C3204" w:rsidP="007C3204">
      <w:pPr>
        <w:ind w:left="360"/>
        <w:rPr>
          <w:rFonts w:ascii="Calibri" w:hAnsi="Calibri" w:cs="Calibri"/>
        </w:rPr>
      </w:pPr>
      <w:r w:rsidRPr="007C3204">
        <w:rPr>
          <w:rFonts w:ascii="Calibri" w:hAnsi="Calibri" w:cs="Calibri"/>
        </w:rPr>
        <w:t>Rmax, VT, and CF (as appropriate to the hurricane model) are to be used as direct hurricane model inputs where applicable. An example of CF implementation is presented below.</w:t>
      </w:r>
    </w:p>
    <w:p w14:paraId="5C149FE2" w14:textId="77777777" w:rsidR="007C3204" w:rsidRPr="007C3204" w:rsidRDefault="007C3204" w:rsidP="007C3204">
      <w:pPr>
        <w:rPr>
          <w:rFonts w:ascii="Calibri" w:hAnsi="Calibri" w:cs="Calibri"/>
        </w:rPr>
      </w:pPr>
    </w:p>
    <w:p w14:paraId="1E469086" w14:textId="77777777" w:rsidR="007C3204" w:rsidRPr="007C3204" w:rsidRDefault="007C3204" w:rsidP="007C3204">
      <w:pPr>
        <w:ind w:left="360"/>
        <w:rPr>
          <w:rFonts w:ascii="Calibri" w:hAnsi="Calibri" w:cs="Calibri"/>
        </w:rPr>
      </w:pPr>
      <w:r w:rsidRPr="007C3204">
        <w:rPr>
          <w:rFonts w:ascii="Calibri" w:hAnsi="Calibri" w:cs="Calibri"/>
        </w:rPr>
        <w:t>The fourth hurricane model input variable in the above list specifies quantiles</w:t>
      </w:r>
    </w:p>
    <w:p w14:paraId="51108723" w14:textId="77777777" w:rsidR="00930C40" w:rsidRDefault="007C3204" w:rsidP="007C3204">
      <w:pPr>
        <w:ind w:left="360"/>
        <w:rPr>
          <w:rFonts w:ascii="Calibri" w:hAnsi="Calibri" w:cs="Calibri"/>
        </w:rPr>
      </w:pPr>
      <w:r w:rsidRPr="007C3204">
        <w:rPr>
          <w:rFonts w:ascii="Calibri" w:hAnsi="Calibri" w:cs="Calibri"/>
        </w:rPr>
        <w:t xml:space="preserve">(0 </w:t>
      </w:r>
      <w:r w:rsidRPr="007C3204">
        <w:rPr>
          <w:rFonts w:ascii="Calibri" w:hAnsi="Calibri" w:cs="Calibri"/>
        </w:rPr>
        <w:sym w:font="Symbol" w:char="F0A3"/>
      </w:r>
      <w:r w:rsidRPr="007C3204">
        <w:rPr>
          <w:rFonts w:ascii="Calibri" w:hAnsi="Calibri" w:cs="Calibri"/>
        </w:rPr>
        <w:t xml:space="preserve"> p </w:t>
      </w:r>
      <w:r w:rsidRPr="007C3204">
        <w:rPr>
          <w:rFonts w:ascii="Calibri" w:hAnsi="Calibri" w:cs="Calibri"/>
        </w:rPr>
        <w:sym w:font="Symbol" w:char="F0A3"/>
      </w:r>
      <w:r w:rsidRPr="007C3204">
        <w:rPr>
          <w:rFonts w:ascii="Calibri" w:hAnsi="Calibri" w:cs="Calibri"/>
        </w:rPr>
        <w:t xml:space="preserve"> 1) to be used with the modeling organization distribution for the windfield </w:t>
      </w:r>
    </w:p>
    <w:p w14:paraId="1DB2E0F5" w14:textId="77777777" w:rsidR="00930C40" w:rsidRDefault="007C3204" w:rsidP="007C3204">
      <w:pPr>
        <w:ind w:left="360"/>
        <w:rPr>
          <w:rFonts w:ascii="Calibri" w:hAnsi="Calibri" w:cs="Calibri"/>
        </w:rPr>
      </w:pPr>
      <w:r w:rsidRPr="007C3204">
        <w:rPr>
          <w:rFonts w:ascii="Calibri" w:hAnsi="Calibri" w:cs="Calibri"/>
        </w:rPr>
        <w:t xml:space="preserve">shape parameter. Quantiles from 0 to 1 have been provided in the input file </w:t>
      </w:r>
      <w:r w:rsidRPr="007C3204">
        <w:rPr>
          <w:rFonts w:ascii="Calibri" w:hAnsi="Calibri" w:cs="Calibri"/>
          <w:i/>
        </w:rPr>
        <w:t>“FormS6InputQuantiles.xlsx”</w:t>
      </w:r>
      <w:r w:rsidRPr="007C3204">
        <w:rPr>
          <w:rFonts w:ascii="Calibri" w:hAnsi="Calibri" w:cs="Calibri"/>
        </w:rPr>
        <w:t xml:space="preserve"> rather than specific values since </w:t>
      </w:r>
      <w:r w:rsidR="00930C40">
        <w:rPr>
          <w:rFonts w:ascii="Calibri" w:hAnsi="Calibri" w:cs="Calibri"/>
        </w:rPr>
        <w:t xml:space="preserve">a </w:t>
      </w:r>
      <w:r w:rsidRPr="007C3204">
        <w:rPr>
          <w:rFonts w:ascii="Calibri" w:hAnsi="Calibri" w:cs="Calibri"/>
        </w:rPr>
        <w:t xml:space="preserve">modeling organization </w:t>
      </w:r>
    </w:p>
    <w:p w14:paraId="14231BFB" w14:textId="5456B6E2" w:rsidR="007C3204" w:rsidRPr="007C3204" w:rsidRDefault="007C3204" w:rsidP="007C3204">
      <w:pPr>
        <w:ind w:left="360"/>
        <w:rPr>
          <w:rFonts w:ascii="Calibri" w:hAnsi="Calibri" w:cs="Calibri"/>
        </w:rPr>
      </w:pPr>
      <w:r w:rsidRPr="007C3204">
        <w:rPr>
          <w:rFonts w:ascii="Calibri" w:hAnsi="Calibri" w:cs="Calibri"/>
        </w:rPr>
        <w:t>may use different ranges and distributions for the windfield shape parameter.</w:t>
      </w:r>
    </w:p>
    <w:p w14:paraId="21F5219C" w14:textId="77777777" w:rsidR="007C3204" w:rsidRPr="007C3204" w:rsidRDefault="007C3204" w:rsidP="007C3204">
      <w:pPr>
        <w:ind w:left="360"/>
        <w:rPr>
          <w:rFonts w:ascii="Calibri" w:hAnsi="Calibri" w:cs="Calibri"/>
        </w:rPr>
      </w:pPr>
    </w:p>
    <w:p w14:paraId="541724B4" w14:textId="77777777" w:rsidR="007C3204" w:rsidRPr="007C3204" w:rsidRDefault="007C3204" w:rsidP="007C3204">
      <w:pPr>
        <w:ind w:left="360"/>
        <w:rPr>
          <w:rFonts w:ascii="Calibri" w:hAnsi="Calibri" w:cs="Calibri"/>
        </w:rPr>
      </w:pPr>
      <w:r w:rsidRPr="007C3204">
        <w:rPr>
          <w:rFonts w:ascii="Calibri" w:hAnsi="Calibri" w:cs="Calibri"/>
        </w:rPr>
        <w:t xml:space="preserve">As an illustration, if the quantile has been specified as 0.345 in the Excel input file, input the specific value of x into the hurricane model such that P(X </w:t>
      </w:r>
      <w:r w:rsidRPr="007C3204">
        <w:rPr>
          <w:rFonts w:ascii="Calibri" w:hAnsi="Calibri" w:cs="Calibri"/>
        </w:rPr>
        <w:sym w:font="Symbol" w:char="F0A3"/>
      </w:r>
      <w:r w:rsidRPr="007C3204">
        <w:rPr>
          <w:rFonts w:ascii="Calibri" w:hAnsi="Calibri" w:cs="Calibri"/>
        </w:rPr>
        <w:t xml:space="preserve"> x) = 0.345 where X is a random variable representing the distribution for the windfield shape parameter used by the modeling organization.</w:t>
      </w:r>
    </w:p>
    <w:p w14:paraId="16E7EEBA" w14:textId="77777777" w:rsidR="007C3204" w:rsidRPr="007C3204" w:rsidRDefault="007C3204" w:rsidP="007C3204">
      <w:pPr>
        <w:ind w:left="360"/>
        <w:rPr>
          <w:rFonts w:ascii="Calibri" w:hAnsi="Calibri" w:cs="Calibri"/>
        </w:rPr>
      </w:pPr>
    </w:p>
    <w:p w14:paraId="5ABE072C" w14:textId="77777777" w:rsidR="007C3204" w:rsidRPr="007C3204" w:rsidRDefault="007C3204" w:rsidP="007C3204">
      <w:pPr>
        <w:ind w:left="360"/>
        <w:rPr>
          <w:rFonts w:ascii="Calibri" w:hAnsi="Calibri" w:cs="Calibri"/>
        </w:rPr>
      </w:pPr>
      <w:r w:rsidRPr="007C3204">
        <w:rPr>
          <w:rFonts w:ascii="Calibri" w:hAnsi="Calibri" w:cs="Calibri"/>
        </w:rPr>
        <w:t xml:space="preserve">Note that the fourth and seventh input variables appear as quantiles in both </w:t>
      </w:r>
      <w:r w:rsidRPr="007C3204">
        <w:rPr>
          <w:rFonts w:ascii="Calibri" w:hAnsi="Calibri" w:cs="Calibri"/>
          <w:i/>
        </w:rPr>
        <w:t>“FormS6Input.xlsx”</w:t>
      </w:r>
      <w:r w:rsidRPr="007C3204">
        <w:rPr>
          <w:rFonts w:ascii="Calibri" w:hAnsi="Calibri" w:cs="Calibri"/>
        </w:rPr>
        <w:t xml:space="preserve"> and </w:t>
      </w:r>
      <w:r w:rsidRPr="007C3204">
        <w:rPr>
          <w:rFonts w:ascii="Calibri" w:hAnsi="Calibri" w:cs="Calibri"/>
          <w:i/>
        </w:rPr>
        <w:t>“FormS6InputQuantiles.xlsx.”</w:t>
      </w:r>
      <w:r w:rsidRPr="007C3204">
        <w:rPr>
          <w:rFonts w:ascii="Calibri" w:hAnsi="Calibri" w:cs="Calibri"/>
        </w:rPr>
        <w:t xml:space="preserve">  </w:t>
      </w:r>
    </w:p>
    <w:p w14:paraId="47260644" w14:textId="77777777" w:rsidR="007C3204" w:rsidRPr="007C3204" w:rsidRDefault="007C3204" w:rsidP="007C3204">
      <w:pPr>
        <w:rPr>
          <w:rFonts w:ascii="Calibri" w:hAnsi="Calibri" w:cs="Calibri"/>
        </w:rPr>
      </w:pPr>
    </w:p>
    <w:p w14:paraId="18CB2C08" w14:textId="77777777" w:rsidR="007C3204" w:rsidRPr="007C3204" w:rsidRDefault="007C3204" w:rsidP="007C3204">
      <w:pPr>
        <w:rPr>
          <w:rFonts w:ascii="Calibri" w:hAnsi="Calibri" w:cs="Calibri"/>
        </w:rPr>
      </w:pPr>
      <w:r w:rsidRPr="007C3204">
        <w:rPr>
          <w:rFonts w:ascii="Calibri" w:hAnsi="Calibri" w:cs="Calibri"/>
        </w:rPr>
        <w:t xml:space="preserve">The CF variable is used to implement uncertainty in the conversion of modeled gradient winds to surface winds CF as a function of the radius (r) from the center of the hurricane to a given point in the hurricane windfield. The following example is provided to illustrate how CF could be implemented based on the following three intervals. </w:t>
      </w:r>
    </w:p>
    <w:p w14:paraId="4564F3C4" w14:textId="77777777" w:rsidR="007C3204" w:rsidRPr="007C3204" w:rsidRDefault="007C3204" w:rsidP="007C3204">
      <w:pPr>
        <w:autoSpaceDE w:val="0"/>
        <w:autoSpaceDN w:val="0"/>
        <w:adjustRightInd w:val="0"/>
        <w:rPr>
          <w:rFonts w:ascii="Calibri" w:hAnsi="Calibri" w:cs="Calibri"/>
          <w:b/>
          <w:bCs/>
          <w:lang w:eastAsia="ko-KR"/>
        </w:rPr>
      </w:pPr>
    </w:p>
    <w:p w14:paraId="4CE87D45" w14:textId="77777777" w:rsidR="007C3204" w:rsidRPr="007C3204" w:rsidRDefault="007C3204" w:rsidP="007C3204">
      <w:pPr>
        <w:autoSpaceDE w:val="0"/>
        <w:autoSpaceDN w:val="0"/>
        <w:adjustRightInd w:val="0"/>
        <w:rPr>
          <w:rFonts w:ascii="Calibri" w:hAnsi="Calibri" w:cs="Calibri"/>
          <w:bCs/>
          <w:lang w:eastAsia="ko-KR"/>
        </w:rPr>
      </w:pPr>
      <w:r w:rsidRPr="007C3204">
        <w:rPr>
          <w:rFonts w:ascii="Calibri" w:hAnsi="Calibri" w:cs="Calibri"/>
          <w:b/>
          <w:bCs/>
          <w:lang w:eastAsia="ko-KR"/>
        </w:rPr>
        <w:t>CASE 1:</w:t>
      </w:r>
      <w:r w:rsidRPr="007C3204">
        <w:rPr>
          <w:rFonts w:ascii="Calibri" w:hAnsi="Calibri" w:cs="Calibri"/>
          <w:bCs/>
          <w:lang w:eastAsia="ko-KR"/>
        </w:rPr>
        <w:t xml:space="preserve"> r &lt; Rmax</w:t>
      </w:r>
    </w:p>
    <w:p w14:paraId="0E1A9C75" w14:textId="77777777" w:rsidR="007C3204" w:rsidRPr="007C3204" w:rsidRDefault="007C3204" w:rsidP="007C3204">
      <w:pPr>
        <w:autoSpaceDE w:val="0"/>
        <w:autoSpaceDN w:val="0"/>
        <w:adjustRightInd w:val="0"/>
        <w:rPr>
          <w:rFonts w:ascii="Calibri" w:hAnsi="Calibri" w:cs="Calibri"/>
          <w:bCs/>
          <w:lang w:eastAsia="ko-KR"/>
        </w:rPr>
      </w:pPr>
    </w:p>
    <w:p w14:paraId="2DF0E68F" w14:textId="77777777" w:rsidR="007C3204" w:rsidRPr="007C3204" w:rsidRDefault="007C3204" w:rsidP="007C3204">
      <w:pPr>
        <w:autoSpaceDE w:val="0"/>
        <w:autoSpaceDN w:val="0"/>
        <w:adjustRightInd w:val="0"/>
        <w:rPr>
          <w:rFonts w:ascii="Calibri" w:hAnsi="Calibri" w:cs="Calibri"/>
          <w:bCs/>
          <w:lang w:eastAsia="ko-KR"/>
        </w:rPr>
      </w:pPr>
      <w:r w:rsidRPr="007C3204">
        <w:rPr>
          <w:rFonts w:ascii="Calibri" w:hAnsi="Calibri" w:cs="Calibri"/>
          <w:bCs/>
          <w:lang w:eastAsia="ko-KR"/>
        </w:rPr>
        <w:t xml:space="preserve">The value of the random variable CF from the input file </w:t>
      </w:r>
      <w:r w:rsidRPr="007C3204">
        <w:rPr>
          <w:rFonts w:ascii="Calibri" w:hAnsi="Calibri" w:cs="Calibri"/>
          <w:bCs/>
          <w:i/>
          <w:lang w:eastAsia="ko-KR"/>
        </w:rPr>
        <w:t>“FormS6Input.xlsx”</w:t>
      </w:r>
      <w:r w:rsidRPr="007C3204">
        <w:rPr>
          <w:rFonts w:ascii="Calibri" w:hAnsi="Calibri" w:cs="Calibri"/>
          <w:bCs/>
          <w:lang w:eastAsia="ko-KR"/>
        </w:rPr>
        <w:t xml:space="preserve"> is multiplied by r/Rmax. This ratio varies from 0 at the center of the eye to 1 at r = Rmax so CF increases linearly from the center of the eye to its maximum at Rmax. As an example, suppose the value of CF in a particular input vector in the Excel file is 0.84, then the value of CF is zero at the center of the hurricane and 0.84(1) = 0.84 at Rmax. In between these two positions, the value of CF is based on linear interpolation using multiplication by r/Rmax.  </w:t>
      </w:r>
    </w:p>
    <w:p w14:paraId="0DC9BC51" w14:textId="77777777" w:rsidR="007C3204" w:rsidRPr="007C3204" w:rsidRDefault="007C3204" w:rsidP="007C3204">
      <w:pPr>
        <w:autoSpaceDE w:val="0"/>
        <w:autoSpaceDN w:val="0"/>
        <w:adjustRightInd w:val="0"/>
        <w:rPr>
          <w:rFonts w:ascii="Calibri" w:hAnsi="Calibri" w:cs="Calibri"/>
          <w:b/>
          <w:bCs/>
          <w:lang w:eastAsia="ko-KR"/>
        </w:rPr>
      </w:pPr>
    </w:p>
    <w:p w14:paraId="0F4A2407" w14:textId="77777777" w:rsidR="007C3204" w:rsidRPr="007C3204" w:rsidRDefault="007C3204" w:rsidP="007C3204">
      <w:pPr>
        <w:autoSpaceDE w:val="0"/>
        <w:autoSpaceDN w:val="0"/>
        <w:adjustRightInd w:val="0"/>
        <w:rPr>
          <w:rFonts w:ascii="Calibri" w:hAnsi="Calibri" w:cs="Calibri"/>
          <w:bCs/>
          <w:lang w:eastAsia="ko-KR"/>
        </w:rPr>
      </w:pPr>
      <w:r w:rsidRPr="007C3204">
        <w:rPr>
          <w:rFonts w:ascii="Calibri" w:hAnsi="Calibri" w:cs="Calibri"/>
          <w:b/>
          <w:bCs/>
          <w:lang w:eastAsia="ko-KR"/>
        </w:rPr>
        <w:t>CASE 2:</w:t>
      </w:r>
      <w:r w:rsidRPr="007C3204">
        <w:rPr>
          <w:rFonts w:ascii="Calibri" w:hAnsi="Calibri" w:cs="Calibri"/>
          <w:bCs/>
          <w:lang w:eastAsia="ko-KR"/>
        </w:rPr>
        <w:t xml:space="preserve"> Rmax &lt; r &lt; 3*Rmax</w:t>
      </w:r>
    </w:p>
    <w:p w14:paraId="2A54E7A7" w14:textId="77777777" w:rsidR="007C3204" w:rsidRDefault="007C3204" w:rsidP="007C3204">
      <w:pPr>
        <w:autoSpaceDE w:val="0"/>
        <w:autoSpaceDN w:val="0"/>
        <w:adjustRightInd w:val="0"/>
        <w:rPr>
          <w:rFonts w:ascii="Calibri" w:hAnsi="Calibri" w:cs="Calibri"/>
          <w:bCs/>
          <w:lang w:eastAsia="ko-KR"/>
        </w:rPr>
      </w:pPr>
    </w:p>
    <w:p w14:paraId="1647B39C" w14:textId="77777777" w:rsidR="007C3204" w:rsidRPr="007C3204" w:rsidRDefault="007C3204" w:rsidP="007C3204">
      <w:pPr>
        <w:autoSpaceDE w:val="0"/>
        <w:autoSpaceDN w:val="0"/>
        <w:adjustRightInd w:val="0"/>
        <w:rPr>
          <w:rFonts w:ascii="Calibri" w:hAnsi="Calibri" w:cs="Calibri"/>
          <w:bCs/>
          <w:lang w:eastAsia="ko-KR"/>
        </w:rPr>
      </w:pPr>
      <w:r w:rsidRPr="007C3204">
        <w:rPr>
          <w:rFonts w:ascii="Calibri" w:hAnsi="Calibri" w:cs="Calibri"/>
          <w:bCs/>
          <w:lang w:eastAsia="ko-KR"/>
        </w:rPr>
        <w:t>Within this interval, the value of the random variable CF is decreased from its maximum at r = Rmax by the following amount:</w:t>
      </w:r>
    </w:p>
    <w:p w14:paraId="57C21527" w14:textId="77777777" w:rsidR="007C3204" w:rsidRPr="007C3204" w:rsidRDefault="007C3204" w:rsidP="007C3204">
      <w:pPr>
        <w:autoSpaceDE w:val="0"/>
        <w:autoSpaceDN w:val="0"/>
        <w:adjustRightInd w:val="0"/>
        <w:rPr>
          <w:rFonts w:ascii="Calibri" w:hAnsi="Calibri" w:cs="Calibri"/>
          <w:bCs/>
          <w:lang w:eastAsia="ko-KR"/>
        </w:rPr>
      </w:pPr>
    </w:p>
    <w:p w14:paraId="4BB25CD2" w14:textId="77777777" w:rsidR="007C3204" w:rsidRPr="007C3204" w:rsidRDefault="007C3204" w:rsidP="007C3204">
      <w:pPr>
        <w:autoSpaceDE w:val="0"/>
        <w:autoSpaceDN w:val="0"/>
        <w:adjustRightInd w:val="0"/>
        <w:ind w:firstLine="720"/>
        <w:rPr>
          <w:rFonts w:ascii="Calibri" w:hAnsi="Calibri" w:cs="Calibri"/>
          <w:bCs/>
          <w:lang w:eastAsia="ko-KR"/>
        </w:rPr>
      </w:pPr>
      <w:r w:rsidRPr="007C3204">
        <w:rPr>
          <w:rFonts w:ascii="Calibri" w:hAnsi="Calibri" w:cs="Calibri"/>
          <w:bCs/>
          <w:lang w:eastAsia="ko-KR"/>
        </w:rPr>
        <w:t xml:space="preserve">[(r - Rmax)/(3*Rmax - Rmax)]*(0.1)  </w:t>
      </w:r>
    </w:p>
    <w:p w14:paraId="149FD476" w14:textId="77777777" w:rsidR="007C3204" w:rsidRPr="007C3204" w:rsidRDefault="007C3204" w:rsidP="007C3204">
      <w:pPr>
        <w:autoSpaceDE w:val="0"/>
        <w:autoSpaceDN w:val="0"/>
        <w:adjustRightInd w:val="0"/>
        <w:rPr>
          <w:rFonts w:ascii="Calibri" w:hAnsi="Calibri" w:cs="Calibri"/>
          <w:bCs/>
          <w:lang w:eastAsia="ko-KR"/>
        </w:rPr>
      </w:pPr>
    </w:p>
    <w:p w14:paraId="52A6631F" w14:textId="77777777" w:rsidR="007C3204" w:rsidRPr="007C3204" w:rsidRDefault="007C3204" w:rsidP="007C3204">
      <w:pPr>
        <w:autoSpaceDE w:val="0"/>
        <w:autoSpaceDN w:val="0"/>
        <w:adjustRightInd w:val="0"/>
        <w:rPr>
          <w:rFonts w:ascii="Calibri" w:hAnsi="Calibri" w:cs="Calibri"/>
          <w:bCs/>
          <w:lang w:eastAsia="ko-KR"/>
        </w:rPr>
      </w:pPr>
      <w:r w:rsidRPr="007C3204">
        <w:rPr>
          <w:rFonts w:ascii="Calibri" w:hAnsi="Calibri" w:cs="Calibri"/>
          <w:bCs/>
          <w:lang w:eastAsia="ko-KR"/>
        </w:rPr>
        <w:t xml:space="preserve">Thus, at r = Rmax, CF is not decreased. At r = 3*Rmax, CF is decreased by 0.1. This calculation is simple linear interpolation between Rmax and 3*Rmax.  </w:t>
      </w:r>
    </w:p>
    <w:p w14:paraId="7764C164" w14:textId="77777777" w:rsidR="007C3204" w:rsidRDefault="007C3204" w:rsidP="007C3204">
      <w:pPr>
        <w:autoSpaceDE w:val="0"/>
        <w:autoSpaceDN w:val="0"/>
        <w:adjustRightInd w:val="0"/>
        <w:rPr>
          <w:rFonts w:ascii="Calibri" w:hAnsi="Calibri" w:cs="Calibri"/>
          <w:b/>
          <w:bCs/>
          <w:lang w:eastAsia="ko-KR"/>
        </w:rPr>
      </w:pPr>
    </w:p>
    <w:p w14:paraId="5357E01E" w14:textId="77777777" w:rsidR="00360E62" w:rsidRDefault="00360E62" w:rsidP="007C3204">
      <w:pPr>
        <w:autoSpaceDE w:val="0"/>
        <w:autoSpaceDN w:val="0"/>
        <w:adjustRightInd w:val="0"/>
        <w:rPr>
          <w:rFonts w:ascii="Calibri" w:hAnsi="Calibri" w:cs="Calibri"/>
          <w:b/>
          <w:bCs/>
          <w:lang w:eastAsia="ko-KR"/>
        </w:rPr>
      </w:pPr>
    </w:p>
    <w:p w14:paraId="54357533" w14:textId="0A97AA16" w:rsidR="007C3204" w:rsidRPr="007C3204" w:rsidRDefault="007C3204" w:rsidP="007C3204">
      <w:pPr>
        <w:autoSpaceDE w:val="0"/>
        <w:autoSpaceDN w:val="0"/>
        <w:adjustRightInd w:val="0"/>
        <w:rPr>
          <w:rFonts w:ascii="Calibri" w:hAnsi="Calibri" w:cs="Calibri"/>
          <w:bCs/>
          <w:lang w:eastAsia="ko-KR"/>
        </w:rPr>
      </w:pPr>
      <w:r w:rsidRPr="007C3204">
        <w:rPr>
          <w:rFonts w:ascii="Calibri" w:hAnsi="Calibri" w:cs="Calibri"/>
          <w:b/>
          <w:bCs/>
          <w:lang w:eastAsia="ko-KR"/>
        </w:rPr>
        <w:lastRenderedPageBreak/>
        <w:t>CASE 3:</w:t>
      </w:r>
      <w:r w:rsidRPr="007C3204">
        <w:rPr>
          <w:rFonts w:ascii="Calibri" w:hAnsi="Calibri" w:cs="Calibri"/>
          <w:bCs/>
          <w:lang w:eastAsia="ko-KR"/>
        </w:rPr>
        <w:t xml:space="preserve"> r &gt; 3*Rmax</w:t>
      </w:r>
    </w:p>
    <w:p w14:paraId="739FFF6F" w14:textId="77777777" w:rsidR="00360E62" w:rsidRDefault="00360E62" w:rsidP="007C3204">
      <w:pPr>
        <w:autoSpaceDE w:val="0"/>
        <w:autoSpaceDN w:val="0"/>
        <w:adjustRightInd w:val="0"/>
        <w:rPr>
          <w:rFonts w:ascii="Calibri" w:hAnsi="Calibri" w:cs="Calibri"/>
          <w:bCs/>
          <w:lang w:eastAsia="ko-KR"/>
        </w:rPr>
      </w:pPr>
    </w:p>
    <w:p w14:paraId="60188299" w14:textId="6D3DB6F0" w:rsidR="007C3204" w:rsidRPr="007C3204" w:rsidRDefault="007C3204" w:rsidP="007C3204">
      <w:pPr>
        <w:autoSpaceDE w:val="0"/>
        <w:autoSpaceDN w:val="0"/>
        <w:adjustRightInd w:val="0"/>
        <w:rPr>
          <w:rFonts w:ascii="Calibri" w:hAnsi="Calibri" w:cs="Calibri"/>
          <w:bCs/>
          <w:lang w:eastAsia="ko-KR"/>
        </w:rPr>
      </w:pPr>
      <w:r w:rsidRPr="007C3204">
        <w:rPr>
          <w:rFonts w:ascii="Calibri" w:hAnsi="Calibri" w:cs="Calibri"/>
          <w:bCs/>
          <w:lang w:eastAsia="ko-KR"/>
        </w:rPr>
        <w:t xml:space="preserve">The value of the random variable CF at 3*Rmax is used for the remainder of the outer region (i.e., beyond r = 3*Rmax).  </w:t>
      </w:r>
    </w:p>
    <w:p w14:paraId="275717AD" w14:textId="77777777" w:rsidR="007C3204" w:rsidRPr="007C3204" w:rsidRDefault="007C3204" w:rsidP="007C3204">
      <w:pPr>
        <w:autoSpaceDE w:val="0"/>
        <w:autoSpaceDN w:val="0"/>
        <w:adjustRightInd w:val="0"/>
        <w:rPr>
          <w:rFonts w:ascii="Calibri" w:hAnsi="Calibri" w:cs="Calibri"/>
          <w:bCs/>
          <w:lang w:eastAsia="ko-KR"/>
        </w:rPr>
      </w:pPr>
    </w:p>
    <w:p w14:paraId="5334177F" w14:textId="77777777" w:rsidR="007C3204" w:rsidRPr="007C3204" w:rsidRDefault="007C3204" w:rsidP="007C3204">
      <w:pPr>
        <w:autoSpaceDE w:val="0"/>
        <w:autoSpaceDN w:val="0"/>
        <w:adjustRightInd w:val="0"/>
        <w:rPr>
          <w:rFonts w:ascii="Calibri" w:hAnsi="Calibri" w:cs="Calibri"/>
          <w:bCs/>
          <w:lang w:eastAsia="ko-KR"/>
        </w:rPr>
      </w:pPr>
      <w:r w:rsidRPr="007C3204">
        <w:rPr>
          <w:rFonts w:ascii="Calibri" w:hAnsi="Calibri" w:cs="Calibri"/>
          <w:bCs/>
          <w:lang w:eastAsia="ko-KR"/>
        </w:rPr>
        <w:t>In summary, CF ramps up from its minimum value of 0 at the center of the hurricane to its maximum at Rmax and then ramps down in a linear fashion to 3*Rmax, where it achieves its maximum decrease of 0.1 from its value at Rmax. CF then remains at this value beyond 3*Rmax. As an example, the previous value of CF = 0.84 would occur at Rmax and then decrease in a linear fashion to 0.84 – 0.1 = 0.74 at 3*Rmax and remain at this value beyond 3*Rmax.</w:t>
      </w:r>
    </w:p>
    <w:p w14:paraId="10764033" w14:textId="77777777" w:rsidR="007C3204" w:rsidRPr="007C3204" w:rsidRDefault="007C3204" w:rsidP="007C3204">
      <w:pPr>
        <w:autoSpaceDE w:val="0"/>
        <w:autoSpaceDN w:val="0"/>
        <w:adjustRightInd w:val="0"/>
        <w:rPr>
          <w:rFonts w:ascii="Calibri" w:hAnsi="Calibri" w:cs="Calibri"/>
          <w:bCs/>
          <w:lang w:eastAsia="ko-KR"/>
        </w:rPr>
      </w:pPr>
    </w:p>
    <w:p w14:paraId="2389AEEF" w14:textId="77777777" w:rsidR="007C3204" w:rsidRPr="007C3204" w:rsidRDefault="007C3204" w:rsidP="007C3204">
      <w:pPr>
        <w:autoSpaceDE w:val="0"/>
        <w:autoSpaceDN w:val="0"/>
        <w:adjustRightInd w:val="0"/>
        <w:rPr>
          <w:rFonts w:ascii="Calibri" w:hAnsi="Calibri" w:cs="Calibri"/>
          <w:bCs/>
          <w:lang w:eastAsia="ko-KR"/>
        </w:rPr>
      </w:pPr>
      <w:r w:rsidRPr="007C3204">
        <w:rPr>
          <w:rFonts w:ascii="Calibri" w:hAnsi="Calibri" w:cs="Calibri"/>
          <w:bCs/>
          <w:i/>
          <w:lang w:eastAsia="ko-KR"/>
        </w:rPr>
        <w:t>Figure 2</w:t>
      </w:r>
      <w:r w:rsidRPr="007C3204">
        <w:rPr>
          <w:rFonts w:ascii="Calibri" w:hAnsi="Calibri" w:cs="Calibri"/>
          <w:bCs/>
          <w:lang w:eastAsia="ko-KR"/>
        </w:rPr>
        <w:t xml:space="preserve"> shows an Uncertainty Envelope for CF using the methodology in this example. The horizontal axis in this graph is in units of Rmax. Thus, r = 0*Rmax represents the center of the hurricane, r = 1*Rmax represents Rmax, and r = 3*Rmax represents the start of the outer region. Two red lines have been added in </w:t>
      </w:r>
      <w:r w:rsidRPr="007C3204">
        <w:rPr>
          <w:rFonts w:ascii="Calibri" w:hAnsi="Calibri" w:cs="Calibri"/>
          <w:bCs/>
          <w:i/>
          <w:lang w:eastAsia="ko-KR"/>
        </w:rPr>
        <w:t xml:space="preserve">Figure 2 </w:t>
      </w:r>
      <w:r w:rsidRPr="007C3204">
        <w:rPr>
          <w:rFonts w:ascii="Calibri" w:hAnsi="Calibri" w:cs="Calibri"/>
          <w:bCs/>
          <w:lang w:eastAsia="ko-KR"/>
        </w:rPr>
        <w:t xml:space="preserve">to show the minimum and maximum possible values of CF from the input vectors in the input file </w:t>
      </w:r>
      <w:r w:rsidRPr="007C3204">
        <w:rPr>
          <w:rFonts w:ascii="Calibri" w:hAnsi="Calibri" w:cs="Calibri"/>
          <w:bCs/>
          <w:i/>
          <w:lang w:eastAsia="ko-KR"/>
        </w:rPr>
        <w:t>“FormS6Input.xlsx”</w:t>
      </w:r>
      <w:r w:rsidRPr="007C3204">
        <w:rPr>
          <w:rFonts w:ascii="Calibri" w:hAnsi="Calibri" w:cs="Calibri"/>
          <w:b/>
          <w:bCs/>
          <w:i/>
          <w:lang w:eastAsia="ko-KR"/>
        </w:rPr>
        <w:t xml:space="preserve"> </w:t>
      </w:r>
      <w:r w:rsidRPr="007C3204">
        <w:rPr>
          <w:rFonts w:ascii="Calibri" w:hAnsi="Calibri" w:cs="Calibri"/>
          <w:bCs/>
          <w:lang w:eastAsia="ko-KR"/>
        </w:rPr>
        <w:t>over the region of the hurricane. The blue line represents the expected value of CF when the distribution is uniform between 0.80 and 0.95. Thus, the minimum value of CF at r = Rmax is 0.8 and the maximum is 0.95. At r = 3*Rmax, these minimum and maximum values are decreased by 0.1 to 0.7 and 0.85, respectively. This description of CF is meant to be illustrative and serve as a guide for the modeling organization to adapt CF to their hurricane model.</w:t>
      </w:r>
    </w:p>
    <w:p w14:paraId="7408C875" w14:textId="77777777" w:rsidR="007C3204" w:rsidRPr="007C3204" w:rsidRDefault="007C3204" w:rsidP="007C3204">
      <w:pPr>
        <w:rPr>
          <w:rFonts w:ascii="Calibri" w:hAnsi="Calibri" w:cs="Calibri"/>
        </w:rPr>
      </w:pPr>
    </w:p>
    <w:p w14:paraId="0FFF3535" w14:textId="77777777" w:rsidR="007C3204" w:rsidRPr="007C3204" w:rsidRDefault="007C3204" w:rsidP="007C3204">
      <w:pPr>
        <w:rPr>
          <w:rFonts w:ascii="Calibri" w:hAnsi="Calibri" w:cs="Calibri"/>
          <w:sz w:val="20"/>
          <w:szCs w:val="20"/>
        </w:rPr>
      </w:pPr>
      <w:r w:rsidRPr="007C3204">
        <w:rPr>
          <w:rFonts w:ascii="Calibri" w:hAnsi="Calibri" w:cs="Calibri"/>
        </w:rPr>
        <w:t>The 100 combinations of these hurricane model input variables represent different initial conditions for each of three categories of hurricanes (1, 3, and 5) given in the input file. These hurricanes follow a straight due west track passing through the point (25.8611N, 80.1196W).</w:t>
      </w:r>
    </w:p>
    <w:p w14:paraId="4CA8D9BE" w14:textId="77777777" w:rsidR="007C3204" w:rsidRPr="007C3204" w:rsidRDefault="007C3204" w:rsidP="007C3204">
      <w:pPr>
        <w:rPr>
          <w:rFonts w:ascii="Calibri" w:hAnsi="Calibri" w:cs="Calibri"/>
          <w:sz w:val="20"/>
          <w:szCs w:val="20"/>
        </w:rPr>
      </w:pPr>
    </w:p>
    <w:p w14:paraId="04B61D4D" w14:textId="77777777" w:rsidR="007C3204" w:rsidRPr="007C3204" w:rsidRDefault="007C3204" w:rsidP="007C3204">
      <w:pPr>
        <w:rPr>
          <w:rFonts w:ascii="Calibri" w:hAnsi="Calibri" w:cs="Calibri"/>
        </w:rPr>
      </w:pPr>
      <w:r w:rsidRPr="007C3204">
        <w:rPr>
          <w:rFonts w:ascii="Calibri" w:hAnsi="Calibri" w:cs="Calibri"/>
        </w:rPr>
        <w:t xml:space="preserve">The 21x40 grid illustrated in </w:t>
      </w:r>
      <w:r w:rsidRPr="007C3204">
        <w:rPr>
          <w:rFonts w:ascii="Calibri" w:hAnsi="Calibri" w:cs="Calibri"/>
          <w:i/>
        </w:rPr>
        <w:t>Figure 4</w:t>
      </w:r>
      <w:r w:rsidRPr="007C3204">
        <w:rPr>
          <w:rFonts w:ascii="Calibri" w:hAnsi="Calibri" w:cs="Calibri"/>
        </w:rPr>
        <w:t xml:space="preserve"> for southern Florida uses an approximate 3 statute mile spacing. For purposes of hurricane decay, use existing terrain consistent with the grid in </w:t>
      </w:r>
      <w:r w:rsidRPr="007C3204">
        <w:rPr>
          <w:rFonts w:ascii="Calibri" w:hAnsi="Calibri" w:cs="Calibri"/>
          <w:i/>
          <w:iCs/>
        </w:rPr>
        <w:t>Figure 4</w:t>
      </w:r>
      <w:r w:rsidRPr="007C3204">
        <w:rPr>
          <w:rFonts w:ascii="Calibri" w:hAnsi="Calibri" w:cs="Calibri"/>
          <w:iCs/>
        </w:rPr>
        <w:t xml:space="preserve"> or </w:t>
      </w:r>
      <w:r w:rsidRPr="007C3204">
        <w:rPr>
          <w:rFonts w:ascii="Calibri" w:hAnsi="Calibri" w:cs="Calibri"/>
          <w:i/>
          <w:iCs/>
        </w:rPr>
        <w:t>Figure 3</w:t>
      </w:r>
      <w:r w:rsidRPr="007C3204">
        <w:rPr>
          <w:rFonts w:ascii="Calibri" w:hAnsi="Calibri" w:cs="Calibri"/>
          <w:iCs/>
        </w:rPr>
        <w:t xml:space="preserve"> (map version with grid identified as a rectangular region)</w:t>
      </w:r>
      <w:r w:rsidRPr="007C3204">
        <w:rPr>
          <w:rFonts w:ascii="Calibri" w:hAnsi="Calibri" w:cs="Calibri"/>
        </w:rPr>
        <w:t>.</w:t>
      </w:r>
    </w:p>
    <w:p w14:paraId="598ECD31" w14:textId="77777777" w:rsidR="007C3204" w:rsidRPr="007C3204" w:rsidRDefault="007C3204" w:rsidP="007C3204">
      <w:pPr>
        <w:rPr>
          <w:rFonts w:ascii="Calibri" w:hAnsi="Calibri" w:cs="Calibri"/>
          <w:sz w:val="20"/>
          <w:szCs w:val="20"/>
        </w:rPr>
      </w:pPr>
    </w:p>
    <w:p w14:paraId="5662AFCF" w14:textId="77777777" w:rsidR="007C3204" w:rsidRPr="007C3204" w:rsidRDefault="007C3204" w:rsidP="007C3204">
      <w:pPr>
        <w:rPr>
          <w:rFonts w:ascii="Calibri" w:hAnsi="Calibri" w:cs="Calibri"/>
        </w:rPr>
      </w:pPr>
      <w:r w:rsidRPr="007C3204">
        <w:rPr>
          <w:rFonts w:ascii="Calibri" w:hAnsi="Calibri" w:cs="Calibri"/>
        </w:rPr>
        <w:t xml:space="preserve">The point (0, 0) is the location of the center of the hurricane at time 0 and is 9 miles east of the hurricane landfall location (25.8611N, 80.1196W), identified by the red rectangle in </w:t>
      </w:r>
      <w:r w:rsidRPr="007C3204">
        <w:rPr>
          <w:rFonts w:ascii="Calibri" w:hAnsi="Calibri" w:cs="Calibri"/>
          <w:i/>
          <w:iCs/>
        </w:rPr>
        <w:t>Figure 4</w:t>
      </w:r>
      <w:r w:rsidRPr="007C3204">
        <w:rPr>
          <w:rFonts w:ascii="Calibri" w:hAnsi="Calibri" w:cs="Calibri"/>
        </w:rPr>
        <w:t>. The hurricane is to be modeled for 12 hours starting at time 0. The approximate latitudes and longitudes for the 840 vertices in the 21x40 grid are given in the ninth worksheet of the input file.</w:t>
      </w:r>
    </w:p>
    <w:p w14:paraId="22FF7E54" w14:textId="77777777" w:rsidR="007C3204" w:rsidRDefault="007C3204" w:rsidP="007C3204">
      <w:pPr>
        <w:jc w:val="center"/>
        <w:rPr>
          <w:rFonts w:ascii="Calibri" w:hAnsi="Calibri" w:cs="Calibri"/>
          <w:bCs/>
        </w:rPr>
      </w:pPr>
    </w:p>
    <w:p w14:paraId="3C98ACDE" w14:textId="77777777" w:rsidR="008A6E8A" w:rsidRPr="00CB4791" w:rsidRDefault="008A6E8A" w:rsidP="007C3204">
      <w:pPr>
        <w:jc w:val="center"/>
        <w:rPr>
          <w:rFonts w:ascii="Calibri" w:hAnsi="Calibri" w:cs="Calibri"/>
          <w:bCs/>
        </w:rPr>
      </w:pPr>
    </w:p>
    <w:p w14:paraId="3E9E2618" w14:textId="77777777" w:rsidR="007C3204" w:rsidRPr="008A6E8A" w:rsidRDefault="007C3204" w:rsidP="008A6E8A">
      <w:pPr>
        <w:rPr>
          <w:rFonts w:ascii="Calibri" w:hAnsi="Calibri" w:cs="Calibri"/>
          <w:b/>
          <w:caps/>
          <w:sz w:val="28"/>
        </w:rPr>
      </w:pPr>
      <w:r w:rsidRPr="008A6E8A">
        <w:rPr>
          <w:rFonts w:ascii="Calibri" w:hAnsi="Calibri" w:cs="Calibri"/>
          <w:b/>
          <w:caps/>
          <w:sz w:val="28"/>
        </w:rPr>
        <w:t>Hurricane Loss Costs</w:t>
      </w:r>
    </w:p>
    <w:p w14:paraId="54284ECB" w14:textId="77777777" w:rsidR="007C3204" w:rsidRPr="007C3204" w:rsidRDefault="007C3204" w:rsidP="007C3204">
      <w:pPr>
        <w:rPr>
          <w:rFonts w:ascii="Calibri" w:hAnsi="Calibri" w:cs="Calibri"/>
        </w:rPr>
      </w:pPr>
    </w:p>
    <w:p w14:paraId="2963A70D" w14:textId="77777777" w:rsidR="007C3204" w:rsidRPr="007C3204" w:rsidRDefault="007C3204" w:rsidP="007C3204">
      <w:pPr>
        <w:rPr>
          <w:rFonts w:ascii="Calibri" w:hAnsi="Calibri" w:cs="Calibri"/>
        </w:rPr>
      </w:pPr>
      <w:r w:rsidRPr="007C3204">
        <w:rPr>
          <w:rFonts w:ascii="Calibri" w:hAnsi="Calibri" w:cs="Calibri"/>
        </w:rPr>
        <w:t xml:space="preserve">Successful completion of </w:t>
      </w:r>
      <w:r w:rsidRPr="007C3204">
        <w:rPr>
          <w:rFonts w:ascii="Calibri" w:hAnsi="Calibri" w:cs="Calibri"/>
          <w:bCs/>
          <w:iCs/>
        </w:rPr>
        <w:t xml:space="preserve">Form S-6 </w:t>
      </w:r>
      <w:r w:rsidRPr="007C3204">
        <w:rPr>
          <w:rFonts w:ascii="Calibri" w:hAnsi="Calibri" w:cs="Calibri"/>
        </w:rPr>
        <w:t>demonstrates that the modeling organization is capable of running an insurance portfolio at a latitude/longitude level directly and at a street address level indirectly with appropriate conversion to latitude/longitude.</w:t>
      </w:r>
    </w:p>
    <w:p w14:paraId="33EA64B4" w14:textId="77777777" w:rsidR="007C3204" w:rsidRPr="007C3204" w:rsidRDefault="007C3204" w:rsidP="007C3204">
      <w:pPr>
        <w:rPr>
          <w:rFonts w:ascii="Calibri" w:hAnsi="Calibri" w:cs="Calibri"/>
        </w:rPr>
      </w:pPr>
    </w:p>
    <w:p w14:paraId="714F492B" w14:textId="77777777" w:rsidR="008A6E8A" w:rsidRDefault="007C3204" w:rsidP="007C3204">
      <w:pPr>
        <w:rPr>
          <w:rFonts w:ascii="Calibri" w:hAnsi="Calibri" w:cs="Calibri"/>
        </w:rPr>
      </w:pPr>
      <w:r w:rsidRPr="007C3204">
        <w:rPr>
          <w:rFonts w:ascii="Calibri" w:hAnsi="Calibri" w:cs="Calibri"/>
        </w:rPr>
        <w:lastRenderedPageBreak/>
        <w:t xml:space="preserve">Hurricane loss costs are to be determined using a $100,000 insured structure with a zero-deductible policy, not to include contents, time element, or appurtenant structure coverages, at each of the 682 land-based vertices in </w:t>
      </w:r>
      <w:r w:rsidRPr="007C3204">
        <w:rPr>
          <w:rFonts w:ascii="Calibri" w:hAnsi="Calibri" w:cs="Calibri"/>
          <w:i/>
          <w:iCs/>
        </w:rPr>
        <w:t>Figure 4</w:t>
      </w:r>
      <w:r w:rsidRPr="007C3204">
        <w:rPr>
          <w:rFonts w:ascii="Calibri" w:hAnsi="Calibri" w:cs="Calibri"/>
        </w:rPr>
        <w:t xml:space="preserve">. The input file contains a ninth worksheet </w:t>
      </w:r>
    </w:p>
    <w:p w14:paraId="4784784D" w14:textId="77777777" w:rsidR="008A6E8A" w:rsidRDefault="008A6E8A" w:rsidP="007C3204">
      <w:pPr>
        <w:rPr>
          <w:rFonts w:ascii="Calibri" w:hAnsi="Calibri" w:cs="Calibri"/>
        </w:rPr>
      </w:pPr>
    </w:p>
    <w:p w14:paraId="4226255B" w14:textId="09B6DE8D" w:rsidR="007C3204" w:rsidRPr="007C3204" w:rsidRDefault="007C3204" w:rsidP="007C3204">
      <w:pPr>
        <w:rPr>
          <w:rFonts w:ascii="Calibri" w:hAnsi="Calibri" w:cs="Calibri"/>
        </w:rPr>
      </w:pPr>
      <w:r w:rsidRPr="007C3204">
        <w:rPr>
          <w:rFonts w:ascii="Calibri" w:hAnsi="Calibri" w:cs="Calibri"/>
        </w:rPr>
        <w:t>(Land-Water ID) that lists the 840 grid coordinates with an indicator variable defined as follows:</w:t>
      </w:r>
    </w:p>
    <w:p w14:paraId="4C73F757" w14:textId="77777777" w:rsidR="007C3204" w:rsidRPr="007C3204" w:rsidRDefault="007C3204" w:rsidP="007C3204">
      <w:pPr>
        <w:rPr>
          <w:rFonts w:ascii="Calibri" w:hAnsi="Calibri" w:cs="Calibri"/>
        </w:rPr>
      </w:pPr>
    </w:p>
    <w:p w14:paraId="17E491EF" w14:textId="77777777" w:rsidR="007C3204" w:rsidRPr="007C3204" w:rsidRDefault="007C3204" w:rsidP="007C3204">
      <w:pPr>
        <w:rPr>
          <w:rFonts w:ascii="Calibri" w:hAnsi="Calibri" w:cs="Calibri"/>
        </w:rPr>
      </w:pPr>
      <w:r w:rsidRPr="007C3204">
        <w:rPr>
          <w:rFonts w:ascii="Calibri" w:hAnsi="Calibri" w:cs="Calibri"/>
        </w:rPr>
        <w:tab/>
        <w:t>0 = coordinate is over water</w:t>
      </w:r>
    </w:p>
    <w:p w14:paraId="36BF42AF" w14:textId="4B15416C" w:rsidR="007C3204" w:rsidRPr="007C3204" w:rsidRDefault="007C3204" w:rsidP="007C3204">
      <w:pPr>
        <w:rPr>
          <w:rFonts w:ascii="Calibri" w:hAnsi="Calibri" w:cs="Calibri"/>
        </w:rPr>
      </w:pPr>
      <w:r w:rsidRPr="007C3204">
        <w:rPr>
          <w:rFonts w:ascii="Calibri" w:hAnsi="Calibri" w:cs="Calibri"/>
        </w:rPr>
        <w:tab/>
        <w:t>1 = coordinate is over land</w:t>
      </w:r>
    </w:p>
    <w:p w14:paraId="626E0AA4" w14:textId="77777777" w:rsidR="007C3204" w:rsidRPr="007C3204" w:rsidRDefault="007C3204" w:rsidP="007C3204">
      <w:pPr>
        <w:rPr>
          <w:rFonts w:ascii="Calibri" w:hAnsi="Calibri" w:cs="Calibri"/>
        </w:rPr>
      </w:pPr>
    </w:p>
    <w:p w14:paraId="329B11F7" w14:textId="77777777" w:rsidR="007C3204" w:rsidRPr="007C3204" w:rsidRDefault="007C3204" w:rsidP="007C3204">
      <w:pPr>
        <w:rPr>
          <w:rFonts w:ascii="Calibri" w:hAnsi="Calibri" w:cs="Calibri"/>
        </w:rPr>
      </w:pPr>
      <w:r w:rsidRPr="007C3204">
        <w:rPr>
          <w:rFonts w:ascii="Calibri" w:hAnsi="Calibri" w:cs="Calibri"/>
        </w:rPr>
        <w:t>The following house is assumed at each of the land-based grid points designated by the indicator variable:</w:t>
      </w:r>
    </w:p>
    <w:p w14:paraId="020D0926" w14:textId="77777777" w:rsidR="007C3204" w:rsidRPr="007C3204" w:rsidRDefault="007C3204" w:rsidP="007C3204">
      <w:pPr>
        <w:rPr>
          <w:rFonts w:ascii="Calibri" w:hAnsi="Calibri" w:cs="Calibri"/>
        </w:rPr>
      </w:pPr>
    </w:p>
    <w:p w14:paraId="4924B72B" w14:textId="77777777" w:rsidR="007C3204" w:rsidRPr="007C3204" w:rsidRDefault="007C3204" w:rsidP="007C3204">
      <w:pPr>
        <w:numPr>
          <w:ilvl w:val="0"/>
          <w:numId w:val="152"/>
        </w:numPr>
        <w:rPr>
          <w:rFonts w:ascii="Calibri" w:hAnsi="Calibri" w:cs="Calibri"/>
        </w:rPr>
      </w:pPr>
      <w:r w:rsidRPr="007C3204">
        <w:rPr>
          <w:rFonts w:ascii="Calibri" w:hAnsi="Calibri" w:cs="Calibri"/>
        </w:rPr>
        <w:t>Single family</w:t>
      </w:r>
    </w:p>
    <w:p w14:paraId="2093C797" w14:textId="77777777" w:rsidR="007C3204" w:rsidRPr="007C3204" w:rsidRDefault="007C3204" w:rsidP="007C3204">
      <w:pPr>
        <w:numPr>
          <w:ilvl w:val="0"/>
          <w:numId w:val="152"/>
        </w:numPr>
        <w:rPr>
          <w:rFonts w:ascii="Calibri" w:hAnsi="Calibri" w:cs="Calibri"/>
        </w:rPr>
      </w:pPr>
      <w:r w:rsidRPr="007C3204">
        <w:rPr>
          <w:rFonts w:ascii="Calibri" w:hAnsi="Calibri" w:cs="Calibri"/>
        </w:rPr>
        <w:t>Single story</w:t>
      </w:r>
    </w:p>
    <w:p w14:paraId="605CA39A" w14:textId="77777777" w:rsidR="007C3204" w:rsidRPr="007C3204" w:rsidRDefault="007C3204" w:rsidP="007C3204">
      <w:pPr>
        <w:numPr>
          <w:ilvl w:val="0"/>
          <w:numId w:val="152"/>
        </w:numPr>
        <w:rPr>
          <w:rFonts w:ascii="Calibri" w:hAnsi="Calibri" w:cs="Calibri"/>
        </w:rPr>
      </w:pPr>
      <w:r w:rsidRPr="007C3204">
        <w:rPr>
          <w:rFonts w:ascii="Calibri" w:hAnsi="Calibri" w:cs="Calibri"/>
        </w:rPr>
        <w:t>Masonry walls</w:t>
      </w:r>
    </w:p>
    <w:p w14:paraId="5CFD2A2D" w14:textId="77777777" w:rsidR="007C3204" w:rsidRPr="007C3204" w:rsidRDefault="007C3204" w:rsidP="007C3204">
      <w:pPr>
        <w:numPr>
          <w:ilvl w:val="0"/>
          <w:numId w:val="152"/>
        </w:numPr>
        <w:rPr>
          <w:rFonts w:ascii="Calibri" w:hAnsi="Calibri" w:cs="Calibri"/>
        </w:rPr>
      </w:pPr>
      <w:r w:rsidRPr="007C3204">
        <w:rPr>
          <w:rFonts w:ascii="Calibri" w:hAnsi="Calibri" w:cs="Calibri"/>
        </w:rPr>
        <w:t>Truss anchors</w:t>
      </w:r>
    </w:p>
    <w:p w14:paraId="7747FB60" w14:textId="77777777" w:rsidR="007C3204" w:rsidRPr="007C3204" w:rsidRDefault="007C3204" w:rsidP="007C3204">
      <w:pPr>
        <w:numPr>
          <w:ilvl w:val="0"/>
          <w:numId w:val="152"/>
        </w:numPr>
        <w:rPr>
          <w:rFonts w:ascii="Calibri" w:hAnsi="Calibri" w:cs="Calibri"/>
        </w:rPr>
      </w:pPr>
      <w:r w:rsidRPr="007C3204">
        <w:rPr>
          <w:rFonts w:ascii="Calibri" w:hAnsi="Calibri" w:cs="Calibri"/>
        </w:rPr>
        <w:t>Gable end roof</w:t>
      </w:r>
    </w:p>
    <w:p w14:paraId="1F839BD2" w14:textId="77777777" w:rsidR="007C3204" w:rsidRPr="007C3204" w:rsidRDefault="007C3204" w:rsidP="007C3204">
      <w:pPr>
        <w:numPr>
          <w:ilvl w:val="0"/>
          <w:numId w:val="152"/>
        </w:numPr>
        <w:rPr>
          <w:rFonts w:ascii="Calibri" w:hAnsi="Calibri" w:cs="Calibri"/>
        </w:rPr>
      </w:pPr>
      <w:r w:rsidRPr="007C3204">
        <w:rPr>
          <w:rFonts w:ascii="Calibri" w:hAnsi="Calibri" w:cs="Calibri"/>
        </w:rPr>
        <w:t>No shutters</w:t>
      </w:r>
    </w:p>
    <w:p w14:paraId="16FD8A34" w14:textId="77777777" w:rsidR="007C3204" w:rsidRPr="007C3204" w:rsidRDefault="007C3204" w:rsidP="007C3204">
      <w:pPr>
        <w:numPr>
          <w:ilvl w:val="0"/>
          <w:numId w:val="152"/>
        </w:numPr>
        <w:rPr>
          <w:rFonts w:ascii="Calibri" w:hAnsi="Calibri" w:cs="Calibri"/>
        </w:rPr>
      </w:pPr>
      <w:r w:rsidRPr="007C3204">
        <w:rPr>
          <w:rFonts w:ascii="Calibri" w:hAnsi="Calibri" w:cs="Calibri"/>
        </w:rPr>
        <w:t>Shingles with one layer 15# felt</w:t>
      </w:r>
    </w:p>
    <w:p w14:paraId="17ABA83D" w14:textId="77777777" w:rsidR="007C3204" w:rsidRPr="007C3204" w:rsidRDefault="007C3204" w:rsidP="007C3204">
      <w:pPr>
        <w:numPr>
          <w:ilvl w:val="0"/>
          <w:numId w:val="152"/>
        </w:numPr>
        <w:rPr>
          <w:rFonts w:ascii="Calibri" w:hAnsi="Calibri" w:cs="Calibri"/>
        </w:rPr>
      </w:pPr>
      <w:r w:rsidRPr="007C3204">
        <w:rPr>
          <w:rFonts w:ascii="Calibri" w:hAnsi="Calibri" w:cs="Calibri"/>
        </w:rPr>
        <w:t>1/2" plywood roof deck with 8d nails at 6" edge and 12" field</w:t>
      </w:r>
    </w:p>
    <w:p w14:paraId="2F61DA3E" w14:textId="77777777" w:rsidR="007C3204" w:rsidRPr="007C3204" w:rsidRDefault="007C3204" w:rsidP="007C3204">
      <w:pPr>
        <w:numPr>
          <w:ilvl w:val="0"/>
          <w:numId w:val="152"/>
        </w:numPr>
        <w:rPr>
          <w:rFonts w:ascii="Calibri" w:hAnsi="Calibri" w:cs="Calibri"/>
        </w:rPr>
      </w:pPr>
      <w:r w:rsidRPr="007C3204">
        <w:rPr>
          <w:rFonts w:ascii="Calibri" w:hAnsi="Calibri" w:cs="Calibri"/>
        </w:rPr>
        <w:t>House constructed in 1995</w:t>
      </w:r>
    </w:p>
    <w:p w14:paraId="57FE4B32" w14:textId="77777777" w:rsidR="007C3204" w:rsidRPr="007C3204" w:rsidRDefault="007C3204" w:rsidP="007C3204">
      <w:pPr>
        <w:numPr>
          <w:ilvl w:val="0"/>
          <w:numId w:val="152"/>
        </w:numPr>
        <w:rPr>
          <w:rFonts w:ascii="Calibri" w:hAnsi="Calibri" w:cs="Calibri"/>
        </w:rPr>
      </w:pPr>
      <w:r w:rsidRPr="007C3204">
        <w:rPr>
          <w:rFonts w:ascii="Calibri" w:hAnsi="Calibri" w:cs="Calibri"/>
        </w:rPr>
        <w:t>Age of roof unknown</w:t>
      </w:r>
    </w:p>
    <w:p w14:paraId="5197B2BA" w14:textId="77777777" w:rsidR="007C3204" w:rsidRPr="007C3204" w:rsidRDefault="007C3204" w:rsidP="007C3204">
      <w:pPr>
        <w:ind w:firstLine="720"/>
        <w:rPr>
          <w:rFonts w:ascii="Calibri" w:hAnsi="Calibri" w:cs="Calibri"/>
        </w:rPr>
      </w:pPr>
    </w:p>
    <w:p w14:paraId="43B0632F" w14:textId="77777777" w:rsidR="007C3204" w:rsidRPr="007C3204" w:rsidRDefault="007C3204" w:rsidP="007C3204">
      <w:pPr>
        <w:numPr>
          <w:ilvl w:val="0"/>
          <w:numId w:val="153"/>
        </w:numPr>
        <w:tabs>
          <w:tab w:val="left" w:pos="360"/>
        </w:tabs>
        <w:rPr>
          <w:rFonts w:ascii="Calibri" w:hAnsi="Calibri" w:cs="Calibri"/>
          <w:bCs/>
          <w:lang w:eastAsia="ko-KR"/>
        </w:rPr>
      </w:pPr>
      <w:r w:rsidRPr="007C3204">
        <w:rPr>
          <w:rFonts w:ascii="Calibri" w:hAnsi="Calibri" w:cs="Calibri"/>
          <w:bCs/>
          <w:lang w:eastAsia="ko-KR"/>
        </w:rPr>
        <w:t>Produce hurricane loss costs for each hurricane category in two forms:</w:t>
      </w:r>
    </w:p>
    <w:p w14:paraId="60D9E534" w14:textId="77777777" w:rsidR="007C3204" w:rsidRPr="007C3204" w:rsidRDefault="007C3204" w:rsidP="007C3204">
      <w:pPr>
        <w:rPr>
          <w:rFonts w:ascii="Calibri" w:hAnsi="Calibri" w:cs="Calibri"/>
          <w:bCs/>
          <w:lang w:eastAsia="ko-KR"/>
        </w:rPr>
      </w:pPr>
    </w:p>
    <w:p w14:paraId="223AE1A5" w14:textId="77777777" w:rsidR="007C3204" w:rsidRPr="007C3204" w:rsidRDefault="007C3204" w:rsidP="007C3204">
      <w:pPr>
        <w:tabs>
          <w:tab w:val="left" w:pos="360"/>
          <w:tab w:val="left" w:pos="720"/>
        </w:tabs>
        <w:ind w:left="720" w:hanging="360"/>
        <w:rPr>
          <w:rFonts w:ascii="Calibri" w:hAnsi="Calibri" w:cs="Calibri"/>
          <w:bCs/>
          <w:lang w:eastAsia="ko-KR"/>
        </w:rPr>
      </w:pPr>
      <w:r w:rsidRPr="007C3204">
        <w:rPr>
          <w:rFonts w:ascii="Calibri" w:hAnsi="Calibri" w:cs="Calibri"/>
          <w:bCs/>
          <w:lang w:eastAsia="ko-KR"/>
        </w:rPr>
        <w:t>1.</w:t>
      </w:r>
      <w:r w:rsidRPr="007C3204">
        <w:rPr>
          <w:rFonts w:ascii="Calibri" w:hAnsi="Calibri" w:cs="Calibri"/>
          <w:bCs/>
          <w:lang w:eastAsia="ko-KR"/>
        </w:rPr>
        <w:tab/>
        <w:t xml:space="preserve">Aggregated hurricane loss costs over the 682 land-based vertices in the grid in </w:t>
      </w:r>
      <w:r w:rsidRPr="007C3204">
        <w:rPr>
          <w:rFonts w:ascii="Calibri" w:hAnsi="Calibri" w:cs="Calibri"/>
          <w:bCs/>
          <w:i/>
          <w:lang w:eastAsia="ko-KR"/>
        </w:rPr>
        <w:t xml:space="preserve">Figure 4 </w:t>
      </w:r>
      <w:r w:rsidRPr="007C3204">
        <w:rPr>
          <w:rFonts w:ascii="Calibri" w:hAnsi="Calibri" w:cs="Calibri"/>
          <w:bCs/>
          <w:lang w:eastAsia="ko-KR"/>
        </w:rPr>
        <w:t>for each input vector and each hurricane category (100 x 3 = 300 values), and</w:t>
      </w:r>
    </w:p>
    <w:p w14:paraId="47EF440B" w14:textId="77777777" w:rsidR="007C3204" w:rsidRPr="007C3204" w:rsidRDefault="007C3204" w:rsidP="007C3204">
      <w:pPr>
        <w:tabs>
          <w:tab w:val="left" w:pos="360"/>
          <w:tab w:val="left" w:pos="720"/>
        </w:tabs>
        <w:ind w:left="720" w:hanging="720"/>
        <w:rPr>
          <w:rFonts w:ascii="Calibri" w:hAnsi="Calibri" w:cs="Calibri"/>
          <w:bCs/>
          <w:lang w:eastAsia="ko-KR"/>
        </w:rPr>
      </w:pPr>
    </w:p>
    <w:p w14:paraId="41123050" w14:textId="77777777" w:rsidR="007C3204" w:rsidRPr="007C3204" w:rsidRDefault="007C3204" w:rsidP="007C3204">
      <w:pPr>
        <w:tabs>
          <w:tab w:val="left" w:pos="360"/>
          <w:tab w:val="left" w:pos="720"/>
        </w:tabs>
        <w:ind w:left="720" w:hanging="360"/>
        <w:rPr>
          <w:rFonts w:ascii="Calibri" w:hAnsi="Calibri" w:cs="Calibri"/>
          <w:bCs/>
          <w:lang w:eastAsia="ko-KR"/>
        </w:rPr>
      </w:pPr>
      <w:r w:rsidRPr="007C3204">
        <w:rPr>
          <w:rFonts w:ascii="Calibri" w:hAnsi="Calibri" w:cs="Calibri"/>
          <w:bCs/>
          <w:lang w:eastAsia="ko-KR"/>
        </w:rPr>
        <w:t>2.</w:t>
      </w:r>
      <w:r w:rsidRPr="007C3204">
        <w:rPr>
          <w:rFonts w:ascii="Calibri" w:hAnsi="Calibri" w:cs="Calibri"/>
          <w:bCs/>
          <w:lang w:eastAsia="ko-KR"/>
        </w:rPr>
        <w:tab/>
        <w:t xml:space="preserve">The mean hurricane loss cost at each of the 682 land-based vertices in the grid in </w:t>
      </w:r>
      <w:r w:rsidRPr="007C3204">
        <w:rPr>
          <w:rFonts w:ascii="Calibri" w:hAnsi="Calibri" w:cs="Calibri"/>
          <w:bCs/>
          <w:i/>
          <w:lang w:eastAsia="ko-KR"/>
        </w:rPr>
        <w:t xml:space="preserve">Figure 4 </w:t>
      </w:r>
      <w:r w:rsidRPr="007C3204">
        <w:rPr>
          <w:rFonts w:ascii="Calibri" w:hAnsi="Calibri" w:cs="Calibri"/>
          <w:bCs/>
          <w:lang w:eastAsia="ko-KR"/>
        </w:rPr>
        <w:t>over all 100 input vectors for each hurricane category (682 x 3 = 2,046 means).</w:t>
      </w:r>
    </w:p>
    <w:p w14:paraId="71D4507D" w14:textId="77777777" w:rsidR="007C3204" w:rsidRPr="007C3204" w:rsidRDefault="007C3204" w:rsidP="007C3204">
      <w:pPr>
        <w:rPr>
          <w:rFonts w:ascii="Calibri" w:hAnsi="Calibri" w:cs="Calibri"/>
          <w:bCs/>
          <w:lang w:eastAsia="ko-KR"/>
        </w:rPr>
      </w:pPr>
    </w:p>
    <w:p w14:paraId="7920CD08" w14:textId="77777777" w:rsidR="007C3204" w:rsidRPr="007C3204" w:rsidRDefault="007C3204" w:rsidP="007C3204">
      <w:pPr>
        <w:numPr>
          <w:ilvl w:val="0"/>
          <w:numId w:val="153"/>
        </w:numPr>
        <w:tabs>
          <w:tab w:val="left" w:pos="540"/>
        </w:tabs>
        <w:rPr>
          <w:rFonts w:ascii="Calibri" w:hAnsi="Calibri" w:cs="Calibri"/>
          <w:bCs/>
          <w:lang w:eastAsia="ko-KR"/>
        </w:rPr>
      </w:pPr>
      <w:r w:rsidRPr="007C3204">
        <w:rPr>
          <w:rFonts w:ascii="Calibri" w:hAnsi="Calibri" w:cs="Calibri"/>
          <w:bCs/>
          <w:lang w:eastAsia="ko-KR"/>
        </w:rPr>
        <w:t>Calculate the total hurricane loss cost over the 682 land-based vertices in the grid for each of the 100 input vectors and then divide this sum by $68,200,000 to get the expected hurricane loss cost as a percent of total exposure. The results for each input vector shall be reported on a single row with the following information:</w:t>
      </w:r>
    </w:p>
    <w:p w14:paraId="7A66B565" w14:textId="77777777" w:rsidR="007C3204" w:rsidRPr="007C3204" w:rsidRDefault="007C3204" w:rsidP="007C3204">
      <w:pPr>
        <w:rPr>
          <w:rFonts w:ascii="Calibri" w:hAnsi="Calibri" w:cs="Calibri"/>
          <w:bCs/>
          <w:lang w:eastAsia="ko-KR"/>
        </w:rPr>
      </w:pPr>
    </w:p>
    <w:p w14:paraId="5149EFE2" w14:textId="77777777" w:rsidR="007C3204" w:rsidRPr="007C3204" w:rsidRDefault="007C3204" w:rsidP="00CB4791">
      <w:pPr>
        <w:numPr>
          <w:ilvl w:val="0"/>
          <w:numId w:val="154"/>
        </w:numPr>
        <w:tabs>
          <w:tab w:val="num" w:pos="360"/>
        </w:tabs>
        <w:ind w:left="720"/>
        <w:rPr>
          <w:rFonts w:ascii="Calibri" w:hAnsi="Calibri" w:cs="Calibri"/>
          <w:bCs/>
          <w:lang w:eastAsia="ko-KR"/>
        </w:rPr>
      </w:pPr>
      <w:r w:rsidRPr="007C3204">
        <w:rPr>
          <w:rFonts w:ascii="Calibri" w:hAnsi="Calibri" w:cs="Calibri"/>
          <w:bCs/>
          <w:lang w:eastAsia="ko-KR"/>
        </w:rPr>
        <w:t>Hurricane category (1, 3, or 5),</w:t>
      </w:r>
    </w:p>
    <w:p w14:paraId="1C848540" w14:textId="77777777" w:rsidR="007C3204" w:rsidRPr="007C3204" w:rsidRDefault="007C3204" w:rsidP="00CB4791">
      <w:pPr>
        <w:ind w:left="360"/>
        <w:rPr>
          <w:rFonts w:ascii="Calibri" w:hAnsi="Calibri" w:cs="Calibri"/>
          <w:bCs/>
          <w:lang w:eastAsia="ko-KR"/>
        </w:rPr>
      </w:pPr>
    </w:p>
    <w:p w14:paraId="22F89B0E" w14:textId="77777777" w:rsidR="007C3204" w:rsidRPr="007C3204" w:rsidRDefault="007C3204" w:rsidP="00CB4791">
      <w:pPr>
        <w:numPr>
          <w:ilvl w:val="0"/>
          <w:numId w:val="154"/>
        </w:numPr>
        <w:tabs>
          <w:tab w:val="num" w:pos="360"/>
        </w:tabs>
        <w:ind w:left="720"/>
        <w:rPr>
          <w:rFonts w:ascii="Calibri" w:hAnsi="Calibri" w:cs="Calibri"/>
          <w:bCs/>
          <w:lang w:eastAsia="ko-KR"/>
        </w:rPr>
      </w:pPr>
      <w:r w:rsidRPr="007C3204">
        <w:rPr>
          <w:rFonts w:ascii="Calibri" w:hAnsi="Calibri" w:cs="Calibri"/>
          <w:bCs/>
          <w:lang w:eastAsia="ko-KR"/>
        </w:rPr>
        <w:t>Input vector number,</w:t>
      </w:r>
    </w:p>
    <w:p w14:paraId="36612168" w14:textId="77777777" w:rsidR="007C3204" w:rsidRPr="007C3204" w:rsidRDefault="007C3204" w:rsidP="00CB4791">
      <w:pPr>
        <w:rPr>
          <w:rFonts w:ascii="Calibri" w:hAnsi="Calibri" w:cs="Calibri"/>
          <w:bCs/>
          <w:lang w:eastAsia="ko-KR"/>
        </w:rPr>
      </w:pPr>
    </w:p>
    <w:p w14:paraId="474B6AE6" w14:textId="77777777" w:rsidR="007C3204" w:rsidRPr="007C3204" w:rsidRDefault="007C3204" w:rsidP="00CB4791">
      <w:pPr>
        <w:numPr>
          <w:ilvl w:val="0"/>
          <w:numId w:val="154"/>
        </w:numPr>
        <w:tabs>
          <w:tab w:val="num" w:pos="360"/>
        </w:tabs>
        <w:ind w:left="720"/>
        <w:rPr>
          <w:rFonts w:ascii="Calibri" w:hAnsi="Calibri" w:cs="Calibri"/>
          <w:bCs/>
          <w:lang w:eastAsia="ko-KR"/>
        </w:rPr>
      </w:pPr>
      <w:r w:rsidRPr="007C3204">
        <w:rPr>
          <w:rFonts w:ascii="Calibri" w:hAnsi="Calibri" w:cs="Calibri"/>
          <w:bCs/>
          <w:lang w:eastAsia="ko-KR"/>
        </w:rPr>
        <w:t>Total hurricane loss cost over the 682 land-based vertices in the grid, and</w:t>
      </w:r>
    </w:p>
    <w:p w14:paraId="3350C469" w14:textId="77777777" w:rsidR="007C3204" w:rsidRPr="007C3204" w:rsidRDefault="007C3204" w:rsidP="00CB4791">
      <w:pPr>
        <w:ind w:left="360"/>
        <w:rPr>
          <w:rFonts w:ascii="Calibri" w:hAnsi="Calibri" w:cs="Calibri"/>
          <w:bCs/>
          <w:lang w:eastAsia="ko-KR"/>
        </w:rPr>
      </w:pPr>
    </w:p>
    <w:p w14:paraId="3C8BB53B" w14:textId="77777777" w:rsidR="007C3204" w:rsidRPr="007C3204" w:rsidRDefault="007C3204" w:rsidP="00CB4791">
      <w:pPr>
        <w:numPr>
          <w:ilvl w:val="0"/>
          <w:numId w:val="154"/>
        </w:numPr>
        <w:tabs>
          <w:tab w:val="num" w:pos="360"/>
        </w:tabs>
        <w:ind w:left="720"/>
        <w:rPr>
          <w:rFonts w:ascii="Calibri" w:hAnsi="Calibri" w:cs="Calibri"/>
          <w:bCs/>
          <w:lang w:eastAsia="ko-KR"/>
        </w:rPr>
      </w:pPr>
      <w:r w:rsidRPr="007C3204">
        <w:rPr>
          <w:rFonts w:ascii="Calibri" w:hAnsi="Calibri" w:cs="Calibri"/>
          <w:bCs/>
          <w:lang w:eastAsia="ko-KR"/>
        </w:rPr>
        <w:t xml:space="preserve">The expected hurricane loss cost as a percent of total exposure to two decimal places (i.e., 0.1542 for 15.42%). </w:t>
      </w:r>
    </w:p>
    <w:p w14:paraId="60889C05" w14:textId="77777777" w:rsidR="007C3204" w:rsidRDefault="007C3204" w:rsidP="007C3204">
      <w:pPr>
        <w:rPr>
          <w:rFonts w:ascii="Calibri" w:hAnsi="Calibri" w:cs="Calibri"/>
          <w:bCs/>
          <w:lang w:eastAsia="ko-KR"/>
        </w:rPr>
      </w:pPr>
    </w:p>
    <w:p w14:paraId="0D2ECDEB" w14:textId="77777777" w:rsidR="008A6E8A" w:rsidRDefault="008A6E8A" w:rsidP="007C3204">
      <w:pPr>
        <w:rPr>
          <w:rFonts w:ascii="Calibri" w:hAnsi="Calibri" w:cs="Calibri"/>
          <w:bCs/>
          <w:lang w:eastAsia="ko-KR"/>
        </w:rPr>
      </w:pPr>
    </w:p>
    <w:p w14:paraId="73D6455A" w14:textId="77777777" w:rsidR="007C3204" w:rsidRPr="007C3204" w:rsidRDefault="007C3204" w:rsidP="007C3204">
      <w:pPr>
        <w:ind w:left="360"/>
        <w:rPr>
          <w:rFonts w:ascii="Calibri" w:hAnsi="Calibri" w:cs="Calibri"/>
          <w:bCs/>
          <w:lang w:eastAsia="ko-KR"/>
        </w:rPr>
      </w:pPr>
      <w:r w:rsidRPr="007C3204">
        <w:rPr>
          <w:rFonts w:ascii="Calibri" w:hAnsi="Calibri" w:cs="Calibri"/>
          <w:bCs/>
          <w:lang w:eastAsia="ko-KR"/>
        </w:rPr>
        <w:lastRenderedPageBreak/>
        <w:t>Thus, the entries in this file for input vectors 35-37 for the category 5 hurricane will appear as in the following format:</w:t>
      </w:r>
    </w:p>
    <w:p w14:paraId="7E2F9038" w14:textId="77777777" w:rsidR="007C3204" w:rsidRPr="007C3204" w:rsidRDefault="007C3204" w:rsidP="007C3204">
      <w:pPr>
        <w:rPr>
          <w:rFonts w:ascii="Calibri" w:hAnsi="Calibri" w:cs="Calibri"/>
          <w:bCs/>
          <w:lang w:eastAsia="ko-KR"/>
        </w:rPr>
      </w:pPr>
    </w:p>
    <w:p w14:paraId="01BC9E5F" w14:textId="77777777" w:rsidR="007C3204" w:rsidRPr="007C3204" w:rsidRDefault="007C3204" w:rsidP="007C3204">
      <w:pPr>
        <w:tabs>
          <w:tab w:val="left" w:pos="360"/>
          <w:tab w:val="left" w:pos="1080"/>
          <w:tab w:val="left" w:pos="1800"/>
          <w:tab w:val="left" w:pos="2520"/>
          <w:tab w:val="left" w:pos="3960"/>
        </w:tabs>
        <w:ind w:left="360"/>
        <w:rPr>
          <w:rFonts w:ascii="Calibri" w:hAnsi="Calibri" w:cs="Calibri"/>
          <w:bCs/>
          <w:lang w:eastAsia="ko-KR"/>
        </w:rPr>
      </w:pPr>
      <w:r w:rsidRPr="007C3204">
        <w:rPr>
          <w:rFonts w:ascii="Calibri" w:hAnsi="Calibri" w:cs="Calibri"/>
          <w:bCs/>
          <w:lang w:eastAsia="ko-KR"/>
        </w:rPr>
        <w:tab/>
        <w:t>5</w:t>
      </w:r>
      <w:r w:rsidRPr="007C3204">
        <w:rPr>
          <w:rFonts w:ascii="Calibri" w:hAnsi="Calibri" w:cs="Calibri"/>
          <w:bCs/>
          <w:lang w:eastAsia="ko-KR"/>
        </w:rPr>
        <w:tab/>
        <w:t>35</w:t>
      </w:r>
      <w:r w:rsidRPr="007C3204">
        <w:rPr>
          <w:rFonts w:ascii="Calibri" w:hAnsi="Calibri" w:cs="Calibri"/>
          <w:bCs/>
          <w:lang w:eastAsia="ko-KR"/>
        </w:rPr>
        <w:tab/>
        <w:t>4767326.</w:t>
      </w:r>
      <w:r w:rsidRPr="007C3204">
        <w:rPr>
          <w:rFonts w:ascii="Calibri" w:hAnsi="Calibri" w:cs="Calibri"/>
          <w:bCs/>
          <w:lang w:eastAsia="ko-KR"/>
        </w:rPr>
        <w:tab/>
        <w:t>6.99</w:t>
      </w:r>
    </w:p>
    <w:p w14:paraId="3C1456E3" w14:textId="77777777" w:rsidR="007C3204" w:rsidRPr="007C3204" w:rsidRDefault="007C3204" w:rsidP="007C3204">
      <w:pPr>
        <w:tabs>
          <w:tab w:val="left" w:pos="360"/>
          <w:tab w:val="left" w:pos="1080"/>
          <w:tab w:val="left" w:pos="1800"/>
          <w:tab w:val="left" w:pos="2520"/>
          <w:tab w:val="left" w:pos="3960"/>
        </w:tabs>
        <w:ind w:left="360"/>
        <w:rPr>
          <w:rFonts w:ascii="Calibri" w:hAnsi="Calibri" w:cs="Calibri"/>
          <w:bCs/>
          <w:lang w:eastAsia="ko-KR"/>
        </w:rPr>
      </w:pPr>
      <w:r w:rsidRPr="007C3204">
        <w:rPr>
          <w:rFonts w:ascii="Calibri" w:hAnsi="Calibri" w:cs="Calibri"/>
          <w:bCs/>
          <w:lang w:eastAsia="ko-KR"/>
        </w:rPr>
        <w:tab/>
        <w:t>5</w:t>
      </w:r>
      <w:r w:rsidRPr="007C3204">
        <w:rPr>
          <w:rFonts w:ascii="Calibri" w:hAnsi="Calibri" w:cs="Calibri"/>
          <w:bCs/>
          <w:lang w:eastAsia="ko-KR"/>
        </w:rPr>
        <w:tab/>
        <w:t>36</w:t>
      </w:r>
      <w:r w:rsidRPr="007C3204">
        <w:rPr>
          <w:rFonts w:ascii="Calibri" w:hAnsi="Calibri" w:cs="Calibri"/>
          <w:bCs/>
          <w:lang w:eastAsia="ko-KR"/>
        </w:rPr>
        <w:tab/>
        <w:t>4365003.</w:t>
      </w:r>
      <w:r w:rsidRPr="007C3204">
        <w:rPr>
          <w:rFonts w:ascii="Calibri" w:hAnsi="Calibri" w:cs="Calibri"/>
          <w:bCs/>
          <w:lang w:eastAsia="ko-KR"/>
        </w:rPr>
        <w:tab/>
        <w:t>6.40</w:t>
      </w:r>
    </w:p>
    <w:p w14:paraId="73561B08" w14:textId="77777777" w:rsidR="007C3204" w:rsidRPr="007C3204" w:rsidRDefault="007C3204" w:rsidP="007C3204">
      <w:pPr>
        <w:tabs>
          <w:tab w:val="left" w:pos="360"/>
          <w:tab w:val="left" w:pos="1080"/>
          <w:tab w:val="left" w:pos="1800"/>
          <w:tab w:val="left" w:pos="2520"/>
          <w:tab w:val="left" w:pos="3960"/>
        </w:tabs>
        <w:ind w:left="360"/>
        <w:rPr>
          <w:rFonts w:ascii="Calibri" w:hAnsi="Calibri" w:cs="Calibri"/>
          <w:bCs/>
          <w:lang w:eastAsia="ko-KR"/>
        </w:rPr>
      </w:pPr>
      <w:r w:rsidRPr="007C3204">
        <w:rPr>
          <w:rFonts w:ascii="Calibri" w:hAnsi="Calibri" w:cs="Calibri"/>
          <w:bCs/>
          <w:lang w:eastAsia="ko-KR"/>
        </w:rPr>
        <w:tab/>
        <w:t>5</w:t>
      </w:r>
      <w:r w:rsidRPr="007C3204">
        <w:rPr>
          <w:rFonts w:ascii="Calibri" w:hAnsi="Calibri" w:cs="Calibri"/>
          <w:bCs/>
          <w:lang w:eastAsia="ko-KR"/>
        </w:rPr>
        <w:tab/>
        <w:t>37</w:t>
      </w:r>
      <w:r w:rsidRPr="007C3204">
        <w:rPr>
          <w:rFonts w:ascii="Calibri" w:hAnsi="Calibri" w:cs="Calibri"/>
          <w:bCs/>
          <w:lang w:eastAsia="ko-KR"/>
        </w:rPr>
        <w:tab/>
        <w:t>2531948.</w:t>
      </w:r>
      <w:r w:rsidRPr="007C3204">
        <w:rPr>
          <w:rFonts w:ascii="Calibri" w:hAnsi="Calibri" w:cs="Calibri"/>
          <w:bCs/>
          <w:lang w:eastAsia="ko-KR"/>
        </w:rPr>
        <w:tab/>
        <w:t>3.71</w:t>
      </w:r>
    </w:p>
    <w:p w14:paraId="4957E736" w14:textId="77777777" w:rsidR="007C3204" w:rsidRPr="007C3204" w:rsidRDefault="007C3204" w:rsidP="007C3204">
      <w:pPr>
        <w:rPr>
          <w:rFonts w:ascii="Calibri" w:hAnsi="Calibri" w:cs="Calibri"/>
          <w:bCs/>
          <w:lang w:eastAsia="ko-KR"/>
        </w:rPr>
      </w:pPr>
    </w:p>
    <w:p w14:paraId="4C4DCC45" w14:textId="77777777" w:rsidR="007C3204" w:rsidRPr="007C3204" w:rsidRDefault="007C3204" w:rsidP="007C3204">
      <w:pPr>
        <w:numPr>
          <w:ilvl w:val="0"/>
          <w:numId w:val="171"/>
        </w:numPr>
        <w:tabs>
          <w:tab w:val="left" w:pos="540"/>
        </w:tabs>
        <w:rPr>
          <w:rFonts w:ascii="Calibri" w:hAnsi="Calibri" w:cs="Calibri"/>
          <w:bCs/>
          <w:lang w:eastAsia="ko-KR"/>
        </w:rPr>
      </w:pPr>
      <w:r w:rsidRPr="007C3204">
        <w:rPr>
          <w:rFonts w:ascii="Calibri" w:hAnsi="Calibri" w:cs="Calibri"/>
          <w:bCs/>
          <w:lang w:eastAsia="ko-KR"/>
        </w:rPr>
        <w:t xml:space="preserve">Provide the results in an ASCII file and a PDF file named </w:t>
      </w:r>
      <w:r w:rsidRPr="007C3204">
        <w:rPr>
          <w:rFonts w:ascii="Calibri" w:hAnsi="Calibri" w:cs="Calibri"/>
          <w:bCs/>
          <w:i/>
          <w:lang w:eastAsia="ko-KR"/>
        </w:rPr>
        <w:t>“XXX25ExpectedHurricaneLossCost”</w:t>
      </w:r>
      <w:r w:rsidRPr="007C3204">
        <w:rPr>
          <w:rFonts w:ascii="Calibri" w:hAnsi="Calibri" w:cs="Calibri"/>
          <w:bCs/>
          <w:lang w:eastAsia="ko-KR"/>
        </w:rPr>
        <w:t xml:space="preserve"> where XXX denotes the abbreviated name of the modeling organization. The ASCII file will have 300 rows.  </w:t>
      </w:r>
    </w:p>
    <w:p w14:paraId="5FA2621C" w14:textId="77777777" w:rsidR="007C3204" w:rsidRPr="007C3204" w:rsidRDefault="007C3204" w:rsidP="007C3204">
      <w:pPr>
        <w:tabs>
          <w:tab w:val="left" w:pos="540"/>
        </w:tabs>
        <w:ind w:left="360"/>
        <w:rPr>
          <w:rFonts w:ascii="Calibri" w:hAnsi="Calibri" w:cs="Calibri"/>
          <w:bCs/>
          <w:lang w:eastAsia="ko-KR"/>
        </w:rPr>
      </w:pPr>
    </w:p>
    <w:p w14:paraId="739AAD5A" w14:textId="77777777" w:rsidR="007C3204" w:rsidRPr="007C3204" w:rsidRDefault="007C3204" w:rsidP="007C3204">
      <w:pPr>
        <w:numPr>
          <w:ilvl w:val="0"/>
          <w:numId w:val="171"/>
        </w:numPr>
        <w:tabs>
          <w:tab w:val="left" w:pos="540"/>
        </w:tabs>
        <w:rPr>
          <w:rFonts w:ascii="Calibri" w:hAnsi="Calibri" w:cs="Calibri"/>
          <w:bCs/>
          <w:lang w:eastAsia="ko-KR"/>
        </w:rPr>
      </w:pPr>
      <w:r w:rsidRPr="007C3204">
        <w:rPr>
          <w:rFonts w:ascii="Calibri" w:hAnsi="Calibri" w:cs="Calibri"/>
          <w:bCs/>
          <w:lang w:eastAsia="ko-KR"/>
        </w:rPr>
        <w:t xml:space="preserve">Display the results as cumulative empirical distribution functions as shown in </w:t>
      </w:r>
      <w:r w:rsidRPr="007C3204">
        <w:rPr>
          <w:rFonts w:ascii="Calibri" w:hAnsi="Calibri" w:cs="Calibri"/>
          <w:bCs/>
          <w:i/>
          <w:lang w:eastAsia="ko-KR"/>
        </w:rPr>
        <w:t xml:space="preserve">Figure 5 </w:t>
      </w:r>
      <w:r w:rsidRPr="007C3204">
        <w:rPr>
          <w:rFonts w:ascii="Calibri" w:hAnsi="Calibri" w:cs="Calibri"/>
          <w:bCs/>
          <w:lang w:eastAsia="ko-KR"/>
        </w:rPr>
        <w:t>or its equivalent.</w:t>
      </w:r>
    </w:p>
    <w:p w14:paraId="0FF94617" w14:textId="77777777" w:rsidR="007C3204" w:rsidRPr="007C3204" w:rsidRDefault="007C3204" w:rsidP="007C3204">
      <w:pPr>
        <w:rPr>
          <w:rFonts w:ascii="Calibri" w:hAnsi="Calibri" w:cs="Calibri"/>
          <w:b/>
          <w:i/>
          <w:iCs/>
          <w:lang w:eastAsia="ko-KR"/>
        </w:rPr>
      </w:pPr>
    </w:p>
    <w:p w14:paraId="6902A583" w14:textId="77777777" w:rsidR="007C3204" w:rsidRPr="007C3204" w:rsidRDefault="007C3204" w:rsidP="007C3204">
      <w:pPr>
        <w:numPr>
          <w:ilvl w:val="0"/>
          <w:numId w:val="171"/>
        </w:numPr>
        <w:rPr>
          <w:rFonts w:ascii="Calibri" w:hAnsi="Calibri" w:cs="Calibri"/>
          <w:bCs/>
          <w:lang w:eastAsia="ko-KR"/>
        </w:rPr>
      </w:pPr>
      <w:r w:rsidRPr="007C3204">
        <w:rPr>
          <w:rFonts w:ascii="Calibri" w:hAnsi="Calibri" w:cs="Calibri"/>
          <w:bCs/>
          <w:lang w:eastAsia="ko-KR"/>
        </w:rPr>
        <w:t>Report the mean hurricane loss cost at each of the 682 land-based vertices in the grid over all 100 input vectors for each hurricane category. The results shall be reported with the following information:</w:t>
      </w:r>
    </w:p>
    <w:p w14:paraId="25948588" w14:textId="77777777" w:rsidR="007C3204" w:rsidRPr="007C3204" w:rsidRDefault="007C3204" w:rsidP="007C3204">
      <w:pPr>
        <w:rPr>
          <w:rFonts w:ascii="Calibri" w:hAnsi="Calibri" w:cs="Calibri"/>
          <w:bCs/>
          <w:lang w:eastAsia="ko-KR"/>
        </w:rPr>
      </w:pPr>
    </w:p>
    <w:p w14:paraId="4DD37E4F" w14:textId="77777777" w:rsidR="007C3204" w:rsidRPr="007C3204" w:rsidRDefault="007C3204" w:rsidP="007C3204">
      <w:pPr>
        <w:numPr>
          <w:ilvl w:val="0"/>
          <w:numId w:val="155"/>
        </w:numPr>
        <w:tabs>
          <w:tab w:val="num" w:pos="720"/>
        </w:tabs>
        <w:ind w:left="720"/>
        <w:rPr>
          <w:rFonts w:ascii="Calibri" w:hAnsi="Calibri" w:cs="Calibri"/>
          <w:bCs/>
          <w:lang w:eastAsia="ko-KR"/>
        </w:rPr>
      </w:pPr>
      <w:r w:rsidRPr="007C3204">
        <w:rPr>
          <w:rFonts w:ascii="Calibri" w:hAnsi="Calibri" w:cs="Calibri"/>
          <w:bCs/>
          <w:lang w:eastAsia="ko-KR"/>
        </w:rPr>
        <w:t>Hurricane category (1, 3, or 5),</w:t>
      </w:r>
    </w:p>
    <w:p w14:paraId="45A1769D" w14:textId="77777777" w:rsidR="007C3204" w:rsidRPr="007C3204" w:rsidRDefault="007C3204" w:rsidP="007C3204">
      <w:pPr>
        <w:ind w:left="720"/>
        <w:rPr>
          <w:rFonts w:ascii="Calibri" w:hAnsi="Calibri" w:cs="Calibri"/>
          <w:bCs/>
          <w:lang w:eastAsia="ko-KR"/>
        </w:rPr>
      </w:pPr>
    </w:p>
    <w:p w14:paraId="5E503DAC" w14:textId="77777777" w:rsidR="007C3204" w:rsidRPr="007C3204" w:rsidRDefault="007C3204" w:rsidP="007C3204">
      <w:pPr>
        <w:numPr>
          <w:ilvl w:val="0"/>
          <w:numId w:val="155"/>
        </w:numPr>
        <w:tabs>
          <w:tab w:val="num" w:pos="720"/>
        </w:tabs>
        <w:ind w:left="720"/>
        <w:rPr>
          <w:rFonts w:ascii="Calibri" w:hAnsi="Calibri" w:cs="Calibri"/>
          <w:bCs/>
          <w:lang w:eastAsia="ko-KR"/>
        </w:rPr>
      </w:pPr>
      <w:r w:rsidRPr="007C3204">
        <w:rPr>
          <w:rFonts w:ascii="Calibri" w:hAnsi="Calibri" w:cs="Calibri"/>
          <w:bCs/>
          <w:lang w:eastAsia="ko-KR"/>
        </w:rPr>
        <w:t>E-W grid coordinate (0, 3, 9, 12, …, 120),</w:t>
      </w:r>
    </w:p>
    <w:p w14:paraId="475AEB1E" w14:textId="77777777" w:rsidR="007C3204" w:rsidRPr="007C3204" w:rsidRDefault="007C3204" w:rsidP="007C3204">
      <w:pPr>
        <w:rPr>
          <w:rFonts w:ascii="Calibri" w:hAnsi="Calibri" w:cs="Calibri"/>
          <w:bCs/>
          <w:lang w:eastAsia="ko-KR"/>
        </w:rPr>
      </w:pPr>
    </w:p>
    <w:p w14:paraId="05FAAC81" w14:textId="77777777" w:rsidR="007C3204" w:rsidRPr="007C3204" w:rsidRDefault="007C3204" w:rsidP="007C3204">
      <w:pPr>
        <w:numPr>
          <w:ilvl w:val="0"/>
          <w:numId w:val="155"/>
        </w:numPr>
        <w:tabs>
          <w:tab w:val="num" w:pos="720"/>
        </w:tabs>
        <w:ind w:left="720"/>
        <w:rPr>
          <w:rFonts w:ascii="Calibri" w:hAnsi="Calibri" w:cs="Calibri"/>
          <w:bCs/>
          <w:lang w:eastAsia="ko-KR"/>
        </w:rPr>
      </w:pPr>
      <w:r w:rsidRPr="007C3204">
        <w:rPr>
          <w:rFonts w:ascii="Calibri" w:hAnsi="Calibri" w:cs="Calibri"/>
          <w:bCs/>
          <w:lang w:eastAsia="ko-KR"/>
        </w:rPr>
        <w:t>N-S grid coordinate (-15, -12, -9, -6, …, 45), and</w:t>
      </w:r>
    </w:p>
    <w:p w14:paraId="7CB872BA" w14:textId="77777777" w:rsidR="007C3204" w:rsidRPr="007C3204" w:rsidRDefault="007C3204" w:rsidP="007C3204">
      <w:pPr>
        <w:rPr>
          <w:rFonts w:ascii="Calibri" w:hAnsi="Calibri" w:cs="Calibri"/>
          <w:bCs/>
          <w:lang w:eastAsia="ko-KR"/>
        </w:rPr>
      </w:pPr>
    </w:p>
    <w:p w14:paraId="4B164DAB" w14:textId="77777777" w:rsidR="007C3204" w:rsidRPr="007C3204" w:rsidRDefault="007C3204" w:rsidP="007C3204">
      <w:pPr>
        <w:numPr>
          <w:ilvl w:val="0"/>
          <w:numId w:val="155"/>
        </w:numPr>
        <w:tabs>
          <w:tab w:val="num" w:pos="720"/>
        </w:tabs>
        <w:ind w:left="720"/>
        <w:rPr>
          <w:rFonts w:ascii="Calibri" w:hAnsi="Calibri" w:cs="Calibri"/>
          <w:bCs/>
          <w:lang w:eastAsia="ko-KR"/>
        </w:rPr>
      </w:pPr>
      <w:r w:rsidRPr="007C3204">
        <w:rPr>
          <w:rFonts w:ascii="Calibri" w:hAnsi="Calibri" w:cs="Calibri"/>
          <w:bCs/>
          <w:lang w:eastAsia="ko-KR"/>
        </w:rPr>
        <w:t>Hurricane loss cost as a percent of the exposure ($100,000) at each land-based coordinate to four decimal places (i.e., 0.1207 for 12.07%).</w:t>
      </w:r>
    </w:p>
    <w:p w14:paraId="31AE7BF4" w14:textId="77777777" w:rsidR="007C3204" w:rsidRPr="007C3204" w:rsidRDefault="007C3204" w:rsidP="007C3204">
      <w:pPr>
        <w:ind w:left="360"/>
        <w:rPr>
          <w:rFonts w:ascii="Calibri" w:hAnsi="Calibri" w:cs="Calibri"/>
          <w:bCs/>
          <w:lang w:eastAsia="ko-KR"/>
        </w:rPr>
      </w:pPr>
    </w:p>
    <w:p w14:paraId="0DD60986" w14:textId="77777777" w:rsidR="007C3204" w:rsidRPr="007C3204" w:rsidRDefault="007C3204" w:rsidP="007C3204">
      <w:pPr>
        <w:ind w:left="360"/>
        <w:rPr>
          <w:rFonts w:ascii="Calibri" w:hAnsi="Calibri" w:cs="Calibri"/>
          <w:bCs/>
          <w:lang w:eastAsia="ko-KR"/>
        </w:rPr>
      </w:pPr>
      <w:r w:rsidRPr="007C3204">
        <w:rPr>
          <w:rFonts w:ascii="Calibri" w:hAnsi="Calibri" w:cs="Calibri"/>
          <w:bCs/>
          <w:lang w:eastAsia="ko-KR"/>
        </w:rPr>
        <w:t>Thus, the entries in this file for the land-based vertices (12,18), (15,18), and (18,18) for the category 5 hurricane will appear as in the following format:</w:t>
      </w:r>
    </w:p>
    <w:p w14:paraId="673810E6" w14:textId="77777777" w:rsidR="007C3204" w:rsidRPr="007C3204" w:rsidRDefault="007C3204" w:rsidP="007C3204">
      <w:pPr>
        <w:rPr>
          <w:rFonts w:ascii="Calibri" w:hAnsi="Calibri" w:cs="Calibri"/>
          <w:bCs/>
          <w:lang w:eastAsia="ko-KR"/>
        </w:rPr>
      </w:pPr>
    </w:p>
    <w:p w14:paraId="6CED42BC" w14:textId="77777777" w:rsidR="007C3204" w:rsidRPr="007C3204" w:rsidRDefault="007C3204" w:rsidP="007C3204">
      <w:pPr>
        <w:tabs>
          <w:tab w:val="left" w:pos="1080"/>
          <w:tab w:val="left" w:pos="1620"/>
          <w:tab w:val="left" w:pos="2340"/>
          <w:tab w:val="left" w:pos="3060"/>
        </w:tabs>
        <w:ind w:left="720"/>
        <w:rPr>
          <w:rFonts w:ascii="Calibri" w:hAnsi="Calibri" w:cs="Calibri"/>
          <w:bCs/>
          <w:lang w:eastAsia="ko-KR"/>
        </w:rPr>
      </w:pPr>
      <w:r w:rsidRPr="007C3204">
        <w:rPr>
          <w:rFonts w:ascii="Calibri" w:hAnsi="Calibri" w:cs="Calibri"/>
          <w:bCs/>
          <w:lang w:eastAsia="ko-KR"/>
        </w:rPr>
        <w:tab/>
        <w:t>5</w:t>
      </w:r>
      <w:r w:rsidRPr="007C3204">
        <w:rPr>
          <w:rFonts w:ascii="Calibri" w:hAnsi="Calibri" w:cs="Calibri"/>
          <w:bCs/>
          <w:lang w:eastAsia="ko-KR"/>
        </w:rPr>
        <w:tab/>
        <w:t>12</w:t>
      </w:r>
      <w:r w:rsidRPr="007C3204">
        <w:rPr>
          <w:rFonts w:ascii="Calibri" w:hAnsi="Calibri" w:cs="Calibri"/>
          <w:bCs/>
          <w:lang w:eastAsia="ko-KR"/>
        </w:rPr>
        <w:tab/>
        <w:t>18</w:t>
      </w:r>
      <w:r w:rsidRPr="007C3204">
        <w:rPr>
          <w:rFonts w:ascii="Calibri" w:hAnsi="Calibri" w:cs="Calibri"/>
          <w:bCs/>
          <w:lang w:eastAsia="ko-KR"/>
        </w:rPr>
        <w:tab/>
        <w:t>0.5142</w:t>
      </w:r>
    </w:p>
    <w:p w14:paraId="652617D0" w14:textId="77777777" w:rsidR="007C3204" w:rsidRPr="007C3204" w:rsidRDefault="007C3204" w:rsidP="007C3204">
      <w:pPr>
        <w:tabs>
          <w:tab w:val="left" w:pos="1080"/>
          <w:tab w:val="left" w:pos="1620"/>
          <w:tab w:val="left" w:pos="2340"/>
          <w:tab w:val="left" w:pos="3060"/>
        </w:tabs>
        <w:ind w:left="720"/>
        <w:rPr>
          <w:rFonts w:ascii="Calibri" w:hAnsi="Calibri" w:cs="Calibri"/>
          <w:bCs/>
          <w:lang w:eastAsia="ko-KR"/>
        </w:rPr>
      </w:pPr>
      <w:r w:rsidRPr="007C3204">
        <w:rPr>
          <w:rFonts w:ascii="Calibri" w:hAnsi="Calibri" w:cs="Calibri"/>
          <w:bCs/>
          <w:lang w:eastAsia="ko-KR"/>
        </w:rPr>
        <w:tab/>
        <w:t>5</w:t>
      </w:r>
      <w:r w:rsidRPr="007C3204">
        <w:rPr>
          <w:rFonts w:ascii="Calibri" w:hAnsi="Calibri" w:cs="Calibri"/>
          <w:bCs/>
          <w:lang w:eastAsia="ko-KR"/>
        </w:rPr>
        <w:tab/>
        <w:t>15</w:t>
      </w:r>
      <w:r w:rsidRPr="007C3204">
        <w:rPr>
          <w:rFonts w:ascii="Calibri" w:hAnsi="Calibri" w:cs="Calibri"/>
          <w:bCs/>
          <w:lang w:eastAsia="ko-KR"/>
        </w:rPr>
        <w:tab/>
        <w:t>18</w:t>
      </w:r>
      <w:r w:rsidRPr="007C3204">
        <w:rPr>
          <w:rFonts w:ascii="Calibri" w:hAnsi="Calibri" w:cs="Calibri"/>
          <w:bCs/>
          <w:lang w:eastAsia="ko-KR"/>
        </w:rPr>
        <w:tab/>
        <w:t>0.4533</w:t>
      </w:r>
    </w:p>
    <w:p w14:paraId="016C6799" w14:textId="77777777" w:rsidR="007C3204" w:rsidRPr="007C3204" w:rsidRDefault="007C3204" w:rsidP="007C3204">
      <w:pPr>
        <w:numPr>
          <w:ilvl w:val="0"/>
          <w:numId w:val="159"/>
        </w:numPr>
        <w:tabs>
          <w:tab w:val="left" w:pos="1620"/>
          <w:tab w:val="left" w:pos="2340"/>
          <w:tab w:val="left" w:pos="3060"/>
        </w:tabs>
        <w:ind w:left="1620" w:hanging="540"/>
        <w:rPr>
          <w:rFonts w:ascii="Calibri" w:hAnsi="Calibri" w:cs="Calibri"/>
          <w:bCs/>
          <w:lang w:eastAsia="ko-KR"/>
        </w:rPr>
      </w:pPr>
      <w:r w:rsidRPr="007C3204">
        <w:rPr>
          <w:rFonts w:ascii="Calibri" w:hAnsi="Calibri" w:cs="Calibri"/>
          <w:bCs/>
          <w:lang w:eastAsia="ko-KR"/>
        </w:rPr>
        <w:t>18</w:t>
      </w:r>
      <w:r w:rsidRPr="007C3204">
        <w:rPr>
          <w:rFonts w:ascii="Calibri" w:hAnsi="Calibri" w:cs="Calibri"/>
          <w:bCs/>
          <w:lang w:eastAsia="ko-KR"/>
        </w:rPr>
        <w:tab/>
        <w:t>18</w:t>
      </w:r>
      <w:r w:rsidRPr="007C3204">
        <w:rPr>
          <w:rFonts w:ascii="Calibri" w:hAnsi="Calibri" w:cs="Calibri"/>
          <w:bCs/>
          <w:lang w:eastAsia="ko-KR"/>
        </w:rPr>
        <w:tab/>
        <w:t>0.3872</w:t>
      </w:r>
    </w:p>
    <w:p w14:paraId="36CF14AD" w14:textId="77777777" w:rsidR="007C3204" w:rsidRPr="007C3204" w:rsidRDefault="007C3204" w:rsidP="007C3204">
      <w:pPr>
        <w:tabs>
          <w:tab w:val="left" w:pos="1620"/>
          <w:tab w:val="left" w:pos="2340"/>
          <w:tab w:val="left" w:pos="3060"/>
        </w:tabs>
        <w:ind w:left="1620"/>
        <w:rPr>
          <w:rFonts w:ascii="Calibri" w:hAnsi="Calibri" w:cs="Calibri"/>
          <w:bCs/>
          <w:lang w:eastAsia="ko-KR"/>
        </w:rPr>
      </w:pPr>
    </w:p>
    <w:p w14:paraId="4158FE40" w14:textId="77777777" w:rsidR="007C3204" w:rsidRPr="007C3204" w:rsidRDefault="007C3204" w:rsidP="007C3204">
      <w:pPr>
        <w:numPr>
          <w:ilvl w:val="0"/>
          <w:numId w:val="172"/>
        </w:numPr>
        <w:tabs>
          <w:tab w:val="left" w:pos="360"/>
        </w:tabs>
        <w:rPr>
          <w:rFonts w:ascii="Calibri" w:hAnsi="Calibri" w:cs="Calibri"/>
          <w:bCs/>
          <w:lang w:eastAsia="ko-KR"/>
        </w:rPr>
      </w:pPr>
      <w:r w:rsidRPr="007C3204">
        <w:rPr>
          <w:rFonts w:ascii="Calibri" w:hAnsi="Calibri" w:cs="Calibri"/>
          <w:bCs/>
          <w:lang w:eastAsia="ko-KR"/>
        </w:rPr>
        <w:t xml:space="preserve">Provide the results in an ASCII file and a PDF file named </w:t>
      </w:r>
      <w:r w:rsidRPr="007C3204">
        <w:rPr>
          <w:rFonts w:ascii="Calibri" w:hAnsi="Calibri" w:cs="Calibri"/>
          <w:bCs/>
          <w:i/>
          <w:lang w:eastAsia="ko-KR"/>
        </w:rPr>
        <w:t>“XXX25HurricaneLossCostContour”</w:t>
      </w:r>
      <w:r w:rsidRPr="007C3204">
        <w:rPr>
          <w:rFonts w:ascii="Calibri" w:hAnsi="Calibri" w:cs="Calibri"/>
          <w:bCs/>
          <w:lang w:eastAsia="ko-KR"/>
        </w:rPr>
        <w:t xml:space="preserve"> where XXX denotes the abbreviated name of the modeling organization. The ASCII file will have 3 x 682 = 2,046 rows.</w:t>
      </w:r>
    </w:p>
    <w:p w14:paraId="1F2ACF81" w14:textId="77777777" w:rsidR="007C3204" w:rsidRPr="007C3204" w:rsidRDefault="007C3204" w:rsidP="007C3204">
      <w:pPr>
        <w:rPr>
          <w:rFonts w:ascii="Calibri" w:hAnsi="Calibri" w:cs="Calibri"/>
          <w:bCs/>
          <w:lang w:eastAsia="ko-KR"/>
        </w:rPr>
      </w:pPr>
    </w:p>
    <w:p w14:paraId="4B01036D" w14:textId="77777777" w:rsidR="007C3204" w:rsidRPr="007C3204" w:rsidRDefault="007C3204" w:rsidP="007C3204">
      <w:pPr>
        <w:numPr>
          <w:ilvl w:val="0"/>
          <w:numId w:val="172"/>
        </w:numPr>
        <w:tabs>
          <w:tab w:val="left" w:pos="360"/>
        </w:tabs>
        <w:rPr>
          <w:rFonts w:ascii="Calibri" w:hAnsi="Calibri" w:cs="Calibri"/>
          <w:bCs/>
          <w:lang w:eastAsia="ko-KR"/>
        </w:rPr>
      </w:pPr>
      <w:r w:rsidRPr="007C3204">
        <w:rPr>
          <w:rFonts w:ascii="Calibri" w:hAnsi="Calibri" w:cs="Calibri"/>
          <w:bCs/>
          <w:lang w:eastAsia="ko-KR"/>
        </w:rPr>
        <w:t xml:space="preserve">Display the mean of the 100 input vectors as contour plots for each hurricane category as shown in </w:t>
      </w:r>
      <w:r w:rsidRPr="007C3204">
        <w:rPr>
          <w:rFonts w:ascii="Calibri" w:hAnsi="Calibri" w:cs="Calibri"/>
          <w:bCs/>
          <w:i/>
          <w:lang w:eastAsia="ko-KR"/>
        </w:rPr>
        <w:t>Figures 6</w:t>
      </w:r>
      <w:r w:rsidRPr="007C3204">
        <w:rPr>
          <w:rFonts w:ascii="Calibri" w:hAnsi="Calibri" w:cs="Calibri"/>
          <w:bCs/>
          <w:lang w:eastAsia="ko-KR"/>
        </w:rPr>
        <w:t xml:space="preserve"> to </w:t>
      </w:r>
      <w:r w:rsidRPr="007C3204">
        <w:rPr>
          <w:rFonts w:ascii="Calibri" w:hAnsi="Calibri" w:cs="Calibri"/>
          <w:bCs/>
          <w:i/>
          <w:lang w:eastAsia="ko-KR"/>
        </w:rPr>
        <w:t>8</w:t>
      </w:r>
      <w:r w:rsidRPr="007C3204">
        <w:rPr>
          <w:rFonts w:ascii="Calibri" w:hAnsi="Calibri" w:cs="Calibri"/>
          <w:bCs/>
          <w:lang w:eastAsia="ko-KR"/>
        </w:rPr>
        <w:t xml:space="preserve"> (use the suggested contour levels in these figures).</w:t>
      </w:r>
    </w:p>
    <w:p w14:paraId="00ED38A7" w14:textId="77777777" w:rsidR="007C3204" w:rsidRPr="007C3204" w:rsidRDefault="007C3204" w:rsidP="007C3204">
      <w:pPr>
        <w:ind w:left="360"/>
        <w:rPr>
          <w:rFonts w:ascii="Calibri" w:hAnsi="Calibri" w:cs="Calibri"/>
        </w:rPr>
      </w:pPr>
    </w:p>
    <w:p w14:paraId="27A32028" w14:textId="77777777" w:rsidR="007C3204" w:rsidRPr="007C3204" w:rsidRDefault="007C3204" w:rsidP="007C3204">
      <w:pPr>
        <w:ind w:left="360"/>
        <w:rPr>
          <w:rFonts w:ascii="Calibri" w:hAnsi="Calibri" w:cs="Calibri"/>
        </w:rPr>
      </w:pPr>
      <w:r w:rsidRPr="007C3204">
        <w:rPr>
          <w:rFonts w:ascii="Calibri" w:hAnsi="Calibri" w:cs="Calibri"/>
        </w:rPr>
        <w:t xml:space="preserve">Note for contour plotting: The grid coordinates are written from east to west, but most contour plot software will have the origin in the lower left-hand corner (i.e., west to east). Thus, the X coordinates 18, 15, and 12 in the above example will need to be plotted as </w:t>
      </w:r>
    </w:p>
    <w:p w14:paraId="38156EEE" w14:textId="77777777" w:rsidR="007C3204" w:rsidRPr="007C3204" w:rsidRDefault="007C3204" w:rsidP="007C3204">
      <w:pPr>
        <w:ind w:left="360"/>
        <w:rPr>
          <w:rFonts w:ascii="Calibri" w:hAnsi="Calibri" w:cs="Calibri"/>
          <w:i/>
        </w:rPr>
      </w:pPr>
      <w:r w:rsidRPr="007C3204">
        <w:rPr>
          <w:rFonts w:ascii="Calibri" w:hAnsi="Calibri" w:cs="Calibri"/>
        </w:rPr>
        <w:lastRenderedPageBreak/>
        <w:t>120-18=102, 120</w:t>
      </w:r>
      <w:r w:rsidRPr="007C3204">
        <w:rPr>
          <w:rFonts w:ascii="Calibri" w:hAnsi="Calibri" w:cs="Calibri"/>
        </w:rPr>
        <w:noBreakHyphen/>
        <w:t xml:space="preserve">15=105, and 120-12=108 to avoid having a mirror image plot. Labels on the east-west axis will then have to be added to reflect the east to west grid as in </w:t>
      </w:r>
      <w:r w:rsidRPr="007C3204">
        <w:rPr>
          <w:rFonts w:ascii="Calibri" w:hAnsi="Calibri" w:cs="Calibri"/>
          <w:i/>
        </w:rPr>
        <w:t xml:space="preserve">Figures 6 </w:t>
      </w:r>
      <w:r w:rsidRPr="007C3204">
        <w:rPr>
          <w:rFonts w:ascii="Calibri" w:hAnsi="Calibri" w:cs="Calibri"/>
        </w:rPr>
        <w:t>to</w:t>
      </w:r>
      <w:r w:rsidRPr="007C3204">
        <w:rPr>
          <w:rFonts w:ascii="Calibri" w:hAnsi="Calibri" w:cs="Calibri"/>
          <w:i/>
        </w:rPr>
        <w:t xml:space="preserve"> 8.</w:t>
      </w:r>
    </w:p>
    <w:p w14:paraId="54F41AF2" w14:textId="77777777" w:rsidR="00CB4791" w:rsidRPr="00CB4791" w:rsidRDefault="00CB4791" w:rsidP="007C3204">
      <w:pPr>
        <w:jc w:val="center"/>
        <w:rPr>
          <w:rFonts w:ascii="Calibri" w:hAnsi="Calibri" w:cs="Calibri"/>
          <w:bCs/>
        </w:rPr>
      </w:pPr>
    </w:p>
    <w:p w14:paraId="08E15B71" w14:textId="77777777" w:rsidR="0029546A" w:rsidRPr="00CB4791" w:rsidRDefault="0029546A" w:rsidP="007C3204">
      <w:pPr>
        <w:jc w:val="center"/>
        <w:rPr>
          <w:rFonts w:ascii="Calibri" w:hAnsi="Calibri" w:cs="Calibri"/>
          <w:bCs/>
        </w:rPr>
      </w:pPr>
    </w:p>
    <w:p w14:paraId="1D80505B" w14:textId="222F3A6E" w:rsidR="007C3204" w:rsidRPr="008A6E8A" w:rsidRDefault="007C3204" w:rsidP="008A6E8A">
      <w:pPr>
        <w:rPr>
          <w:rFonts w:ascii="Calibri" w:hAnsi="Calibri" w:cs="Calibri"/>
          <w:b/>
          <w:caps/>
          <w:sz w:val="28"/>
        </w:rPr>
      </w:pPr>
      <w:r w:rsidRPr="008A6E8A">
        <w:rPr>
          <w:rFonts w:ascii="Calibri" w:hAnsi="Calibri" w:cs="Calibri"/>
          <w:b/>
          <w:caps/>
          <w:sz w:val="28"/>
        </w:rPr>
        <w:t>Uncertainty and Sensitivity Analysis for Hurricane Loss Costs</w:t>
      </w:r>
    </w:p>
    <w:p w14:paraId="5E976230" w14:textId="77777777" w:rsidR="007C3204" w:rsidRPr="00CB4791" w:rsidRDefault="007C3204" w:rsidP="007C3204">
      <w:pPr>
        <w:rPr>
          <w:rFonts w:ascii="Calibri" w:hAnsi="Calibri" w:cs="Calibri"/>
          <w:bCs/>
        </w:rPr>
      </w:pPr>
    </w:p>
    <w:p w14:paraId="709EAEF1" w14:textId="12860BE5" w:rsidR="007C3204" w:rsidRPr="007C3204" w:rsidRDefault="007C3204" w:rsidP="007C3204">
      <w:pPr>
        <w:numPr>
          <w:ilvl w:val="0"/>
          <w:numId w:val="172"/>
        </w:numPr>
        <w:tabs>
          <w:tab w:val="left" w:pos="540"/>
        </w:tabs>
        <w:rPr>
          <w:rFonts w:ascii="Calibri" w:hAnsi="Calibri" w:cs="Calibri"/>
        </w:rPr>
      </w:pPr>
      <w:r w:rsidRPr="007C3204">
        <w:rPr>
          <w:rFonts w:ascii="Calibri" w:hAnsi="Calibri" w:cs="Calibri"/>
        </w:rPr>
        <w:t xml:space="preserve">The modeling organization </w:t>
      </w:r>
      <w:r w:rsidR="00CB4791">
        <w:rPr>
          <w:rFonts w:ascii="Calibri" w:hAnsi="Calibri" w:cs="Calibri"/>
        </w:rPr>
        <w:t>shall</w:t>
      </w:r>
      <w:r w:rsidRPr="007C3204">
        <w:rPr>
          <w:rFonts w:ascii="Calibri" w:hAnsi="Calibri" w:cs="Calibri"/>
        </w:rPr>
        <w:t xml:space="preserve"> perform uncertainty and sensitivity analyses for expected hurricane loss costs as outlined below. The Professional Team </w:t>
      </w:r>
      <w:r w:rsidR="00CB4791">
        <w:rPr>
          <w:rFonts w:ascii="Calibri" w:hAnsi="Calibri" w:cs="Calibri"/>
        </w:rPr>
        <w:t>shall</w:t>
      </w:r>
      <w:r w:rsidRPr="007C3204">
        <w:rPr>
          <w:rFonts w:ascii="Calibri" w:hAnsi="Calibri" w:cs="Calibri"/>
        </w:rPr>
        <w:t xml:space="preserve"> perform uncertainty and sensitivity analyses based on the modeling organization expected hurricane loss cost calculations as part of its preparation prior to reviewing the modeling organization internal uncertainty and sensitivity analyses (using the hurricane model’s hurricane vulnerability functions) during the on-site review. The modeling organization </w:t>
      </w:r>
      <w:r w:rsidR="00CB4791">
        <w:rPr>
          <w:rFonts w:ascii="Calibri" w:hAnsi="Calibri" w:cs="Calibri"/>
        </w:rPr>
        <w:t>shall</w:t>
      </w:r>
      <w:r w:rsidRPr="007C3204">
        <w:rPr>
          <w:rFonts w:ascii="Calibri" w:hAnsi="Calibri" w:cs="Calibri"/>
        </w:rPr>
        <w:t xml:space="preserve"> present to the Professional Team during the on-site review</w:t>
      </w:r>
      <w:r w:rsidR="00CB4791">
        <w:rPr>
          <w:rFonts w:ascii="Calibri" w:hAnsi="Calibri" w:cs="Calibri"/>
        </w:rPr>
        <w:t>,</w:t>
      </w:r>
      <w:r w:rsidRPr="007C3204">
        <w:rPr>
          <w:rFonts w:ascii="Calibri" w:hAnsi="Calibri" w:cs="Calibri"/>
        </w:rPr>
        <w:t xml:space="preserve"> their uncertainty and sensitivity analyses using the hurricane model’s hurricane vulnerability functions.</w:t>
      </w:r>
    </w:p>
    <w:p w14:paraId="12AA35C9" w14:textId="77777777" w:rsidR="007C3204" w:rsidRPr="007C3204" w:rsidRDefault="007C3204" w:rsidP="007C3204">
      <w:pPr>
        <w:rPr>
          <w:rFonts w:ascii="Calibri" w:hAnsi="Calibri" w:cs="Calibri"/>
        </w:rPr>
      </w:pPr>
    </w:p>
    <w:p w14:paraId="26DE1898" w14:textId="0ADA50B2" w:rsidR="007C3204" w:rsidRPr="007C3204" w:rsidRDefault="007C3204" w:rsidP="007C3204">
      <w:pPr>
        <w:rPr>
          <w:rFonts w:ascii="Calibri" w:hAnsi="Calibri" w:cs="Calibri"/>
          <w:i/>
        </w:rPr>
      </w:pPr>
      <w:r w:rsidRPr="007C3204">
        <w:rPr>
          <w:rFonts w:ascii="Calibri" w:hAnsi="Calibri" w:cs="Calibri"/>
        </w:rPr>
        <w:t xml:space="preserve">Sensitivity analyses </w:t>
      </w:r>
      <w:r w:rsidR="00CB4791">
        <w:rPr>
          <w:rFonts w:ascii="Calibri" w:hAnsi="Calibri" w:cs="Calibri"/>
        </w:rPr>
        <w:t>shall</w:t>
      </w:r>
      <w:r w:rsidRPr="007C3204">
        <w:rPr>
          <w:rFonts w:ascii="Calibri" w:hAnsi="Calibri" w:cs="Calibri"/>
        </w:rPr>
        <w:t xml:space="preserve"> be based on standardized regression coefficients (SRC) for each hurricane model input variable in the input file. The calculation of the SRCs is explained on page 22 of the </w:t>
      </w:r>
      <w:r w:rsidRPr="007C3204">
        <w:rPr>
          <w:rFonts w:ascii="Calibri" w:hAnsi="Calibri" w:cs="Calibri"/>
          <w:i/>
          <w:iCs/>
        </w:rPr>
        <w:t>Professional Team Demonstration Uncertainty/Sensitivity Analysis</w:t>
      </w:r>
      <w:r w:rsidRPr="007C3204">
        <w:rPr>
          <w:rFonts w:ascii="Calibri" w:hAnsi="Calibri" w:cs="Calibri"/>
        </w:rPr>
        <w:t xml:space="preserve"> by R.L. Iman, M.E. Johnson, and T.A. Schroeder, September 2001, available at</w:t>
      </w:r>
      <w:r w:rsidRPr="007C3204">
        <w:rPr>
          <w:rFonts w:ascii="Calibri" w:hAnsi="Calibri" w:cs="Calibri"/>
          <w:color w:val="800000"/>
        </w:rPr>
        <w:t xml:space="preserve"> </w:t>
      </w:r>
      <w:hyperlink r:id="rId20" w:history="1">
        <w:r w:rsidR="00CB6812" w:rsidRPr="00120B48">
          <w:rPr>
            <w:rStyle w:val="Hyperlink"/>
            <w:rFonts w:ascii="Calibri" w:hAnsi="Calibri" w:cs="Calibri"/>
            <w:i/>
            <w:color w:val="auto"/>
            <w:u w:val="none"/>
          </w:rPr>
          <w:t>https://fchlpm.sbafla.com/media/tepang2l/ua-sa-demo.pdf</w:t>
        </w:r>
      </w:hyperlink>
      <w:r w:rsidRPr="007C3204">
        <w:rPr>
          <w:rFonts w:ascii="Calibri" w:hAnsi="Calibri" w:cs="Calibri"/>
          <w:i/>
        </w:rPr>
        <w:t xml:space="preserve">. </w:t>
      </w:r>
    </w:p>
    <w:p w14:paraId="31623804" w14:textId="77777777" w:rsidR="007C3204" w:rsidRPr="007C3204" w:rsidRDefault="007C3204" w:rsidP="007C3204">
      <w:pPr>
        <w:rPr>
          <w:rFonts w:ascii="Calibri" w:hAnsi="Calibri" w:cs="Calibri"/>
        </w:rPr>
      </w:pPr>
    </w:p>
    <w:p w14:paraId="200BBF28" w14:textId="77777777" w:rsidR="007C3204" w:rsidRPr="007C3204" w:rsidRDefault="007C3204" w:rsidP="007C3204">
      <w:pPr>
        <w:rPr>
          <w:rFonts w:ascii="Calibri" w:hAnsi="Calibri" w:cs="Calibri"/>
        </w:rPr>
      </w:pPr>
      <w:r w:rsidRPr="007C3204">
        <w:rPr>
          <w:rFonts w:ascii="Calibri" w:hAnsi="Calibri" w:cs="Calibri"/>
        </w:rPr>
        <w:t>Hurricane loss costs used in these sensitivity analyses were based on the Professional Team surrogate hurricane vulnerability function. If the SRC is positive for a given hurricane model input variable, then hurricane loss costs increase as the variable increases while negative SRC values indicate that hurricane loss costs decrease as the variable increases. The SRCs in these sensitivity analyses are summarized as follows:</w:t>
      </w:r>
    </w:p>
    <w:p w14:paraId="7DB122DE" w14:textId="77777777" w:rsidR="007C3204" w:rsidRPr="007C3204" w:rsidRDefault="007C3204" w:rsidP="007C3204">
      <w:pPr>
        <w:rPr>
          <w:rFonts w:ascii="Calibri" w:hAnsi="Calibri" w:cs="Calibri"/>
        </w:rPr>
      </w:pPr>
    </w:p>
    <w:tbl>
      <w:tblPr>
        <w:tblW w:w="8224" w:type="dxa"/>
        <w:jc w:val="center"/>
        <w:tblCellMar>
          <w:left w:w="0" w:type="dxa"/>
          <w:right w:w="0" w:type="dxa"/>
        </w:tblCellMar>
        <w:tblLook w:val="0000" w:firstRow="0" w:lastRow="0" w:firstColumn="0" w:lastColumn="0" w:noHBand="0" w:noVBand="0"/>
      </w:tblPr>
      <w:tblGrid>
        <w:gridCol w:w="1148"/>
        <w:gridCol w:w="1168"/>
        <w:gridCol w:w="1228"/>
        <w:gridCol w:w="1228"/>
        <w:gridCol w:w="1168"/>
        <w:gridCol w:w="1168"/>
        <w:gridCol w:w="1228"/>
      </w:tblGrid>
      <w:tr w:rsidR="007C3204" w:rsidRPr="007C3204" w14:paraId="0957CBA4" w14:textId="77777777" w:rsidTr="003B5A1F">
        <w:trPr>
          <w:trHeight w:val="315"/>
          <w:jc w:val="center"/>
        </w:trPr>
        <w:tc>
          <w:tcPr>
            <w:tcW w:w="1132" w:type="dxa"/>
            <w:tcBorders>
              <w:top w:val="nil"/>
              <w:left w:val="nil"/>
              <w:bottom w:val="nil"/>
              <w:right w:val="nil"/>
            </w:tcBorders>
            <w:noWrap/>
            <w:vAlign w:val="bottom"/>
          </w:tcPr>
          <w:p w14:paraId="0F93877A" w14:textId="77777777" w:rsidR="007C3204" w:rsidRPr="007C3204" w:rsidRDefault="007C3204" w:rsidP="007C3204">
            <w:pPr>
              <w:spacing w:before="60"/>
              <w:jc w:val="center"/>
              <w:rPr>
                <w:rFonts w:ascii="Calibri" w:hAnsi="Calibri" w:cs="Calibri"/>
                <w:u w:val="single"/>
              </w:rPr>
            </w:pPr>
            <w:r w:rsidRPr="007C3204">
              <w:rPr>
                <w:rFonts w:ascii="Calibri" w:hAnsi="Calibri" w:cs="Calibri"/>
                <w:u w:val="single"/>
              </w:rPr>
              <w:t>Category</w:t>
            </w:r>
          </w:p>
        </w:tc>
        <w:tc>
          <w:tcPr>
            <w:tcW w:w="1152" w:type="dxa"/>
            <w:tcBorders>
              <w:top w:val="nil"/>
              <w:left w:val="nil"/>
              <w:bottom w:val="nil"/>
              <w:right w:val="nil"/>
            </w:tcBorders>
            <w:noWrap/>
            <w:vAlign w:val="bottom"/>
          </w:tcPr>
          <w:p w14:paraId="29C10B4B" w14:textId="77777777" w:rsidR="007C3204" w:rsidRPr="007C3204" w:rsidRDefault="007C3204" w:rsidP="007C3204">
            <w:pPr>
              <w:spacing w:before="60"/>
              <w:jc w:val="center"/>
              <w:rPr>
                <w:rFonts w:ascii="Calibri" w:hAnsi="Calibri" w:cs="Calibri"/>
                <w:u w:val="single"/>
              </w:rPr>
            </w:pPr>
            <w:r w:rsidRPr="007C3204">
              <w:rPr>
                <w:rFonts w:ascii="Calibri" w:hAnsi="Calibri" w:cs="Calibri"/>
                <w:u w:val="single"/>
              </w:rPr>
              <w:t>CP</w:t>
            </w:r>
          </w:p>
        </w:tc>
        <w:tc>
          <w:tcPr>
            <w:tcW w:w="1212" w:type="dxa"/>
            <w:tcBorders>
              <w:top w:val="nil"/>
              <w:left w:val="nil"/>
              <w:bottom w:val="nil"/>
              <w:right w:val="nil"/>
            </w:tcBorders>
            <w:noWrap/>
            <w:vAlign w:val="bottom"/>
          </w:tcPr>
          <w:p w14:paraId="6DDB0A05" w14:textId="77777777" w:rsidR="007C3204" w:rsidRPr="007C3204" w:rsidRDefault="007C3204" w:rsidP="007C3204">
            <w:pPr>
              <w:spacing w:before="60"/>
              <w:jc w:val="center"/>
              <w:rPr>
                <w:rFonts w:ascii="Calibri" w:hAnsi="Calibri" w:cs="Calibri"/>
                <w:u w:val="single"/>
              </w:rPr>
            </w:pPr>
            <w:r w:rsidRPr="007C3204">
              <w:rPr>
                <w:rFonts w:ascii="Calibri" w:hAnsi="Calibri" w:cs="Calibri"/>
                <w:u w:val="single"/>
              </w:rPr>
              <w:t>Rmax</w:t>
            </w:r>
          </w:p>
        </w:tc>
        <w:tc>
          <w:tcPr>
            <w:tcW w:w="1212" w:type="dxa"/>
            <w:tcBorders>
              <w:top w:val="nil"/>
              <w:left w:val="nil"/>
              <w:bottom w:val="nil"/>
              <w:right w:val="nil"/>
            </w:tcBorders>
            <w:noWrap/>
            <w:vAlign w:val="bottom"/>
          </w:tcPr>
          <w:p w14:paraId="071C507D" w14:textId="77777777" w:rsidR="007C3204" w:rsidRPr="007C3204" w:rsidRDefault="007C3204" w:rsidP="007C3204">
            <w:pPr>
              <w:spacing w:before="60"/>
              <w:jc w:val="center"/>
              <w:rPr>
                <w:rFonts w:ascii="Calibri" w:hAnsi="Calibri" w:cs="Calibri"/>
                <w:u w:val="single"/>
              </w:rPr>
            </w:pPr>
            <w:r w:rsidRPr="007C3204">
              <w:rPr>
                <w:rFonts w:ascii="Calibri" w:hAnsi="Calibri" w:cs="Calibri"/>
                <w:u w:val="single"/>
              </w:rPr>
              <w:t>VT</w:t>
            </w:r>
          </w:p>
        </w:tc>
        <w:tc>
          <w:tcPr>
            <w:tcW w:w="1152" w:type="dxa"/>
            <w:tcBorders>
              <w:top w:val="nil"/>
              <w:left w:val="nil"/>
              <w:bottom w:val="nil"/>
              <w:right w:val="nil"/>
            </w:tcBorders>
            <w:noWrap/>
            <w:vAlign w:val="bottom"/>
          </w:tcPr>
          <w:p w14:paraId="644889D3" w14:textId="77777777" w:rsidR="007C3204" w:rsidRPr="007C3204" w:rsidRDefault="007C3204" w:rsidP="007C3204">
            <w:pPr>
              <w:spacing w:before="60"/>
              <w:jc w:val="center"/>
              <w:rPr>
                <w:rFonts w:ascii="Calibri" w:hAnsi="Calibri" w:cs="Calibri"/>
                <w:u w:val="single"/>
              </w:rPr>
            </w:pPr>
            <w:r w:rsidRPr="007C3204">
              <w:rPr>
                <w:rFonts w:ascii="Calibri" w:hAnsi="Calibri" w:cs="Calibri"/>
                <w:u w:val="single"/>
              </w:rPr>
              <w:t>WSP</w:t>
            </w:r>
          </w:p>
        </w:tc>
        <w:tc>
          <w:tcPr>
            <w:tcW w:w="1152" w:type="dxa"/>
            <w:tcBorders>
              <w:top w:val="nil"/>
              <w:left w:val="nil"/>
              <w:bottom w:val="nil"/>
              <w:right w:val="nil"/>
            </w:tcBorders>
            <w:noWrap/>
            <w:vAlign w:val="bottom"/>
          </w:tcPr>
          <w:p w14:paraId="4DDC4941" w14:textId="77777777" w:rsidR="007C3204" w:rsidRPr="007C3204" w:rsidRDefault="007C3204" w:rsidP="007C3204">
            <w:pPr>
              <w:spacing w:before="60"/>
              <w:jc w:val="center"/>
              <w:rPr>
                <w:rFonts w:ascii="Calibri" w:hAnsi="Calibri" w:cs="Calibri"/>
                <w:u w:val="single"/>
              </w:rPr>
            </w:pPr>
            <w:r w:rsidRPr="007C3204">
              <w:rPr>
                <w:rFonts w:ascii="Calibri" w:hAnsi="Calibri" w:cs="Calibri"/>
                <w:u w:val="single"/>
              </w:rPr>
              <w:t>CF</w:t>
            </w:r>
          </w:p>
        </w:tc>
        <w:tc>
          <w:tcPr>
            <w:tcW w:w="1212" w:type="dxa"/>
            <w:tcBorders>
              <w:top w:val="nil"/>
              <w:left w:val="nil"/>
              <w:bottom w:val="nil"/>
              <w:right w:val="nil"/>
            </w:tcBorders>
            <w:noWrap/>
            <w:vAlign w:val="bottom"/>
          </w:tcPr>
          <w:p w14:paraId="16F32825" w14:textId="77777777" w:rsidR="007C3204" w:rsidRPr="007C3204" w:rsidRDefault="007C3204" w:rsidP="007C3204">
            <w:pPr>
              <w:spacing w:before="60"/>
              <w:jc w:val="center"/>
              <w:rPr>
                <w:rFonts w:ascii="Calibri" w:hAnsi="Calibri" w:cs="Calibri"/>
                <w:u w:val="single"/>
              </w:rPr>
            </w:pPr>
            <w:r w:rsidRPr="007C3204">
              <w:rPr>
                <w:rFonts w:ascii="Calibri" w:hAnsi="Calibri" w:cs="Calibri"/>
                <w:u w:val="single"/>
              </w:rPr>
              <w:t>FFP</w:t>
            </w:r>
          </w:p>
        </w:tc>
      </w:tr>
      <w:tr w:rsidR="007C3204" w:rsidRPr="007C3204" w14:paraId="79A4B37A" w14:textId="77777777" w:rsidTr="003B5A1F">
        <w:trPr>
          <w:trHeight w:val="315"/>
          <w:jc w:val="center"/>
        </w:trPr>
        <w:tc>
          <w:tcPr>
            <w:tcW w:w="0" w:type="auto"/>
            <w:tcBorders>
              <w:top w:val="nil"/>
              <w:left w:val="nil"/>
              <w:bottom w:val="nil"/>
              <w:right w:val="nil"/>
            </w:tcBorders>
            <w:noWrap/>
            <w:vAlign w:val="bottom"/>
          </w:tcPr>
          <w:p w14:paraId="082C0EE6" w14:textId="77777777" w:rsidR="007C3204" w:rsidRPr="007C3204" w:rsidRDefault="007C3204" w:rsidP="007C3204">
            <w:pPr>
              <w:spacing w:before="60"/>
              <w:jc w:val="center"/>
              <w:rPr>
                <w:rFonts w:ascii="Calibri" w:hAnsi="Calibri" w:cs="Calibri"/>
              </w:rPr>
            </w:pPr>
            <w:r w:rsidRPr="007C3204">
              <w:rPr>
                <w:rFonts w:ascii="Calibri" w:hAnsi="Calibri" w:cs="Calibri"/>
              </w:rPr>
              <w:t>1</w:t>
            </w:r>
          </w:p>
        </w:tc>
        <w:tc>
          <w:tcPr>
            <w:tcW w:w="0" w:type="auto"/>
            <w:tcBorders>
              <w:top w:val="nil"/>
              <w:left w:val="nil"/>
              <w:bottom w:val="nil"/>
              <w:right w:val="nil"/>
            </w:tcBorders>
            <w:noWrap/>
            <w:vAlign w:val="bottom"/>
          </w:tcPr>
          <w:p w14:paraId="1D444980" w14:textId="77777777" w:rsidR="007C3204" w:rsidRPr="007C3204" w:rsidRDefault="007C3204" w:rsidP="007C3204">
            <w:pPr>
              <w:spacing w:before="60"/>
              <w:jc w:val="center"/>
              <w:rPr>
                <w:rFonts w:ascii="Calibri" w:hAnsi="Calibri" w:cs="Calibri"/>
              </w:rPr>
            </w:pPr>
            <w:r w:rsidRPr="007C3204">
              <w:rPr>
                <w:rFonts w:ascii="Calibri" w:hAnsi="Calibri" w:cs="Calibri"/>
              </w:rPr>
              <w:t>-0.3924</w:t>
            </w:r>
          </w:p>
        </w:tc>
        <w:tc>
          <w:tcPr>
            <w:tcW w:w="0" w:type="auto"/>
            <w:tcBorders>
              <w:top w:val="nil"/>
              <w:left w:val="nil"/>
              <w:bottom w:val="nil"/>
              <w:right w:val="nil"/>
            </w:tcBorders>
            <w:noWrap/>
            <w:vAlign w:val="bottom"/>
          </w:tcPr>
          <w:p w14:paraId="5FC472F6" w14:textId="77777777" w:rsidR="007C3204" w:rsidRPr="007C3204" w:rsidRDefault="007C3204" w:rsidP="007C3204">
            <w:pPr>
              <w:spacing w:before="60"/>
              <w:jc w:val="center"/>
              <w:rPr>
                <w:rFonts w:ascii="Calibri" w:hAnsi="Calibri" w:cs="Calibri"/>
              </w:rPr>
            </w:pPr>
            <w:r w:rsidRPr="007C3204">
              <w:rPr>
                <w:rFonts w:ascii="Calibri" w:hAnsi="Calibri" w:cs="Calibri"/>
              </w:rPr>
              <w:t>0.4350</w:t>
            </w:r>
          </w:p>
        </w:tc>
        <w:tc>
          <w:tcPr>
            <w:tcW w:w="0" w:type="auto"/>
            <w:tcBorders>
              <w:top w:val="nil"/>
              <w:left w:val="nil"/>
              <w:bottom w:val="nil"/>
              <w:right w:val="nil"/>
            </w:tcBorders>
            <w:noWrap/>
            <w:vAlign w:val="bottom"/>
          </w:tcPr>
          <w:p w14:paraId="0E7B41CE" w14:textId="5F36E45A" w:rsidR="007C3204" w:rsidRPr="007C3204" w:rsidRDefault="00CB4791" w:rsidP="007C3204">
            <w:pPr>
              <w:spacing w:before="60"/>
              <w:jc w:val="center"/>
              <w:rPr>
                <w:rFonts w:ascii="Calibri" w:hAnsi="Calibri" w:cs="Calibri"/>
              </w:rPr>
            </w:pPr>
            <w:r>
              <w:rPr>
                <w:rFonts w:ascii="Calibri" w:hAnsi="Calibri" w:cs="Calibri"/>
              </w:rPr>
              <w:t xml:space="preserve">  </w:t>
            </w:r>
            <w:r w:rsidR="007C3204" w:rsidRPr="007C3204">
              <w:rPr>
                <w:rFonts w:ascii="Calibri" w:hAnsi="Calibri" w:cs="Calibri"/>
              </w:rPr>
              <w:t>0.0692</w:t>
            </w:r>
          </w:p>
        </w:tc>
        <w:tc>
          <w:tcPr>
            <w:tcW w:w="0" w:type="auto"/>
            <w:tcBorders>
              <w:top w:val="nil"/>
              <w:left w:val="nil"/>
              <w:bottom w:val="nil"/>
              <w:right w:val="nil"/>
            </w:tcBorders>
            <w:noWrap/>
            <w:vAlign w:val="bottom"/>
          </w:tcPr>
          <w:p w14:paraId="299827AC" w14:textId="77777777" w:rsidR="007C3204" w:rsidRPr="007C3204" w:rsidRDefault="007C3204" w:rsidP="007C3204">
            <w:pPr>
              <w:spacing w:before="60"/>
              <w:jc w:val="center"/>
              <w:rPr>
                <w:rFonts w:ascii="Calibri" w:hAnsi="Calibri" w:cs="Calibri"/>
              </w:rPr>
            </w:pPr>
            <w:r w:rsidRPr="007C3204">
              <w:rPr>
                <w:rFonts w:ascii="Calibri" w:hAnsi="Calibri" w:cs="Calibri"/>
              </w:rPr>
              <w:t>0.5995</w:t>
            </w:r>
          </w:p>
        </w:tc>
        <w:tc>
          <w:tcPr>
            <w:tcW w:w="0" w:type="auto"/>
            <w:tcBorders>
              <w:top w:val="nil"/>
              <w:left w:val="nil"/>
              <w:bottom w:val="nil"/>
              <w:right w:val="nil"/>
            </w:tcBorders>
            <w:noWrap/>
            <w:vAlign w:val="bottom"/>
          </w:tcPr>
          <w:p w14:paraId="4D36AEED" w14:textId="77777777" w:rsidR="007C3204" w:rsidRPr="007C3204" w:rsidRDefault="007C3204" w:rsidP="007C3204">
            <w:pPr>
              <w:spacing w:before="60"/>
              <w:jc w:val="center"/>
              <w:rPr>
                <w:rFonts w:ascii="Calibri" w:hAnsi="Calibri" w:cs="Calibri"/>
              </w:rPr>
            </w:pPr>
            <w:r w:rsidRPr="007C3204">
              <w:rPr>
                <w:rFonts w:ascii="Calibri" w:hAnsi="Calibri" w:cs="Calibri"/>
              </w:rPr>
              <w:t>0.3633</w:t>
            </w:r>
          </w:p>
        </w:tc>
        <w:tc>
          <w:tcPr>
            <w:tcW w:w="0" w:type="auto"/>
            <w:tcBorders>
              <w:top w:val="nil"/>
              <w:left w:val="nil"/>
              <w:bottom w:val="nil"/>
              <w:right w:val="nil"/>
            </w:tcBorders>
            <w:noWrap/>
            <w:vAlign w:val="bottom"/>
          </w:tcPr>
          <w:p w14:paraId="45E191D7" w14:textId="77777777" w:rsidR="007C3204" w:rsidRPr="007C3204" w:rsidRDefault="007C3204" w:rsidP="007C3204">
            <w:pPr>
              <w:spacing w:before="60"/>
              <w:jc w:val="center"/>
              <w:rPr>
                <w:rFonts w:ascii="Calibri" w:hAnsi="Calibri" w:cs="Calibri"/>
              </w:rPr>
            </w:pPr>
            <w:r w:rsidRPr="007C3204">
              <w:rPr>
                <w:rFonts w:ascii="Calibri" w:hAnsi="Calibri" w:cs="Calibri"/>
              </w:rPr>
              <w:t>0.0944</w:t>
            </w:r>
          </w:p>
        </w:tc>
      </w:tr>
      <w:tr w:rsidR="007C3204" w:rsidRPr="007C3204" w14:paraId="0B7753A8" w14:textId="77777777" w:rsidTr="003B5A1F">
        <w:trPr>
          <w:trHeight w:val="315"/>
          <w:jc w:val="center"/>
        </w:trPr>
        <w:tc>
          <w:tcPr>
            <w:tcW w:w="0" w:type="auto"/>
            <w:tcBorders>
              <w:top w:val="nil"/>
              <w:left w:val="nil"/>
              <w:bottom w:val="nil"/>
              <w:right w:val="nil"/>
            </w:tcBorders>
            <w:noWrap/>
            <w:vAlign w:val="bottom"/>
          </w:tcPr>
          <w:p w14:paraId="3E864F60" w14:textId="77777777" w:rsidR="007C3204" w:rsidRPr="007C3204" w:rsidRDefault="007C3204" w:rsidP="007C3204">
            <w:pPr>
              <w:spacing w:before="60"/>
              <w:jc w:val="center"/>
              <w:rPr>
                <w:rFonts w:ascii="Calibri" w:hAnsi="Calibri" w:cs="Calibri"/>
              </w:rPr>
            </w:pPr>
            <w:r w:rsidRPr="007C3204">
              <w:rPr>
                <w:rFonts w:ascii="Calibri" w:hAnsi="Calibri" w:cs="Calibri"/>
              </w:rPr>
              <w:t>3</w:t>
            </w:r>
          </w:p>
        </w:tc>
        <w:tc>
          <w:tcPr>
            <w:tcW w:w="0" w:type="auto"/>
            <w:tcBorders>
              <w:top w:val="nil"/>
              <w:left w:val="nil"/>
              <w:bottom w:val="nil"/>
              <w:right w:val="nil"/>
            </w:tcBorders>
            <w:noWrap/>
            <w:vAlign w:val="bottom"/>
          </w:tcPr>
          <w:p w14:paraId="419FD9AF" w14:textId="77777777" w:rsidR="007C3204" w:rsidRPr="007C3204" w:rsidRDefault="007C3204" w:rsidP="007C3204">
            <w:pPr>
              <w:spacing w:before="60"/>
              <w:jc w:val="center"/>
              <w:rPr>
                <w:rFonts w:ascii="Calibri" w:hAnsi="Calibri" w:cs="Calibri"/>
              </w:rPr>
            </w:pPr>
            <w:r w:rsidRPr="007C3204">
              <w:rPr>
                <w:rFonts w:ascii="Calibri" w:hAnsi="Calibri" w:cs="Calibri"/>
              </w:rPr>
              <w:t>-0.2342</w:t>
            </w:r>
          </w:p>
        </w:tc>
        <w:tc>
          <w:tcPr>
            <w:tcW w:w="0" w:type="auto"/>
            <w:tcBorders>
              <w:top w:val="nil"/>
              <w:left w:val="nil"/>
              <w:bottom w:val="nil"/>
              <w:right w:val="nil"/>
            </w:tcBorders>
            <w:noWrap/>
            <w:vAlign w:val="bottom"/>
          </w:tcPr>
          <w:p w14:paraId="2C6EF72D" w14:textId="77777777" w:rsidR="007C3204" w:rsidRPr="007C3204" w:rsidRDefault="007C3204" w:rsidP="007C3204">
            <w:pPr>
              <w:spacing w:before="60"/>
              <w:jc w:val="center"/>
              <w:rPr>
                <w:rFonts w:ascii="Calibri" w:hAnsi="Calibri" w:cs="Calibri"/>
              </w:rPr>
            </w:pPr>
            <w:r w:rsidRPr="007C3204">
              <w:rPr>
                <w:rFonts w:ascii="Calibri" w:hAnsi="Calibri" w:cs="Calibri"/>
              </w:rPr>
              <w:t>0.6996</w:t>
            </w:r>
          </w:p>
        </w:tc>
        <w:tc>
          <w:tcPr>
            <w:tcW w:w="0" w:type="auto"/>
            <w:tcBorders>
              <w:top w:val="nil"/>
              <w:left w:val="nil"/>
              <w:bottom w:val="nil"/>
              <w:right w:val="nil"/>
            </w:tcBorders>
            <w:noWrap/>
            <w:vAlign w:val="bottom"/>
          </w:tcPr>
          <w:p w14:paraId="380D42B4" w14:textId="77777777" w:rsidR="007C3204" w:rsidRPr="007C3204" w:rsidRDefault="007C3204" w:rsidP="007C3204">
            <w:pPr>
              <w:spacing w:before="60"/>
              <w:jc w:val="center"/>
              <w:rPr>
                <w:rFonts w:ascii="Calibri" w:hAnsi="Calibri" w:cs="Calibri"/>
              </w:rPr>
            </w:pPr>
            <w:r w:rsidRPr="007C3204">
              <w:rPr>
                <w:rFonts w:ascii="Calibri" w:hAnsi="Calibri" w:cs="Calibri"/>
              </w:rPr>
              <w:t>-0.0488</w:t>
            </w:r>
          </w:p>
        </w:tc>
        <w:tc>
          <w:tcPr>
            <w:tcW w:w="0" w:type="auto"/>
            <w:tcBorders>
              <w:top w:val="nil"/>
              <w:left w:val="nil"/>
              <w:bottom w:val="nil"/>
              <w:right w:val="nil"/>
            </w:tcBorders>
            <w:noWrap/>
            <w:vAlign w:val="bottom"/>
          </w:tcPr>
          <w:p w14:paraId="6FC4C68F" w14:textId="77777777" w:rsidR="007C3204" w:rsidRPr="007C3204" w:rsidRDefault="007C3204" w:rsidP="007C3204">
            <w:pPr>
              <w:spacing w:before="60"/>
              <w:jc w:val="center"/>
              <w:rPr>
                <w:rFonts w:ascii="Calibri" w:hAnsi="Calibri" w:cs="Calibri"/>
              </w:rPr>
            </w:pPr>
            <w:r w:rsidRPr="007C3204">
              <w:rPr>
                <w:rFonts w:ascii="Calibri" w:hAnsi="Calibri" w:cs="Calibri"/>
              </w:rPr>
              <w:t>0.3755</w:t>
            </w:r>
          </w:p>
        </w:tc>
        <w:tc>
          <w:tcPr>
            <w:tcW w:w="0" w:type="auto"/>
            <w:tcBorders>
              <w:top w:val="nil"/>
              <w:left w:val="nil"/>
              <w:bottom w:val="nil"/>
              <w:right w:val="nil"/>
            </w:tcBorders>
            <w:noWrap/>
            <w:vAlign w:val="bottom"/>
          </w:tcPr>
          <w:p w14:paraId="6B024D9D" w14:textId="77777777" w:rsidR="007C3204" w:rsidRPr="007C3204" w:rsidRDefault="007C3204" w:rsidP="007C3204">
            <w:pPr>
              <w:spacing w:before="60"/>
              <w:jc w:val="center"/>
              <w:rPr>
                <w:rFonts w:ascii="Calibri" w:hAnsi="Calibri" w:cs="Calibri"/>
              </w:rPr>
            </w:pPr>
            <w:r w:rsidRPr="007C3204">
              <w:rPr>
                <w:rFonts w:ascii="Calibri" w:hAnsi="Calibri" w:cs="Calibri"/>
              </w:rPr>
              <w:t>0.4265</w:t>
            </w:r>
          </w:p>
        </w:tc>
        <w:tc>
          <w:tcPr>
            <w:tcW w:w="0" w:type="auto"/>
            <w:tcBorders>
              <w:top w:val="nil"/>
              <w:left w:val="nil"/>
              <w:bottom w:val="nil"/>
              <w:right w:val="nil"/>
            </w:tcBorders>
            <w:noWrap/>
            <w:vAlign w:val="bottom"/>
          </w:tcPr>
          <w:p w14:paraId="52686F01" w14:textId="77777777" w:rsidR="007C3204" w:rsidRPr="007C3204" w:rsidRDefault="007C3204" w:rsidP="007C3204">
            <w:pPr>
              <w:spacing w:before="60"/>
              <w:jc w:val="center"/>
              <w:rPr>
                <w:rFonts w:ascii="Calibri" w:hAnsi="Calibri" w:cs="Calibri"/>
              </w:rPr>
            </w:pPr>
            <w:r w:rsidRPr="007C3204">
              <w:rPr>
                <w:rFonts w:ascii="Calibri" w:hAnsi="Calibri" w:cs="Calibri"/>
              </w:rPr>
              <w:t>0.1181</w:t>
            </w:r>
          </w:p>
        </w:tc>
      </w:tr>
      <w:tr w:rsidR="007C3204" w:rsidRPr="007C3204" w14:paraId="65F19DD2" w14:textId="77777777" w:rsidTr="003B5A1F">
        <w:trPr>
          <w:trHeight w:val="315"/>
          <w:jc w:val="center"/>
        </w:trPr>
        <w:tc>
          <w:tcPr>
            <w:tcW w:w="0" w:type="auto"/>
            <w:tcBorders>
              <w:top w:val="nil"/>
              <w:left w:val="nil"/>
              <w:bottom w:val="nil"/>
              <w:right w:val="nil"/>
            </w:tcBorders>
            <w:noWrap/>
            <w:vAlign w:val="bottom"/>
          </w:tcPr>
          <w:p w14:paraId="7BD102C8" w14:textId="77777777" w:rsidR="007C3204" w:rsidRPr="007C3204" w:rsidRDefault="007C3204" w:rsidP="007C3204">
            <w:pPr>
              <w:spacing w:before="60"/>
              <w:jc w:val="center"/>
              <w:rPr>
                <w:rFonts w:ascii="Calibri" w:hAnsi="Calibri" w:cs="Calibri"/>
              </w:rPr>
            </w:pPr>
            <w:r w:rsidRPr="007C3204">
              <w:rPr>
                <w:rFonts w:ascii="Calibri" w:hAnsi="Calibri" w:cs="Calibri"/>
              </w:rPr>
              <w:t>5</w:t>
            </w:r>
          </w:p>
        </w:tc>
        <w:tc>
          <w:tcPr>
            <w:tcW w:w="0" w:type="auto"/>
            <w:tcBorders>
              <w:top w:val="nil"/>
              <w:left w:val="nil"/>
              <w:bottom w:val="nil"/>
              <w:right w:val="nil"/>
            </w:tcBorders>
            <w:noWrap/>
            <w:vAlign w:val="bottom"/>
          </w:tcPr>
          <w:p w14:paraId="1C64C00C" w14:textId="77777777" w:rsidR="007C3204" w:rsidRPr="007C3204" w:rsidRDefault="007C3204" w:rsidP="007C3204">
            <w:pPr>
              <w:spacing w:before="60"/>
              <w:jc w:val="center"/>
              <w:rPr>
                <w:rFonts w:ascii="Calibri" w:hAnsi="Calibri" w:cs="Calibri"/>
              </w:rPr>
            </w:pPr>
            <w:r w:rsidRPr="007C3204">
              <w:rPr>
                <w:rFonts w:ascii="Calibri" w:hAnsi="Calibri" w:cs="Calibri"/>
              </w:rPr>
              <w:t>-0.1328</w:t>
            </w:r>
          </w:p>
        </w:tc>
        <w:tc>
          <w:tcPr>
            <w:tcW w:w="0" w:type="auto"/>
            <w:tcBorders>
              <w:top w:val="nil"/>
              <w:left w:val="nil"/>
              <w:bottom w:val="nil"/>
              <w:right w:val="nil"/>
            </w:tcBorders>
            <w:noWrap/>
            <w:vAlign w:val="bottom"/>
          </w:tcPr>
          <w:p w14:paraId="60285CE8" w14:textId="77777777" w:rsidR="007C3204" w:rsidRPr="007C3204" w:rsidRDefault="007C3204" w:rsidP="007C3204">
            <w:pPr>
              <w:spacing w:before="60"/>
              <w:jc w:val="center"/>
              <w:rPr>
                <w:rFonts w:ascii="Calibri" w:hAnsi="Calibri" w:cs="Calibri"/>
              </w:rPr>
            </w:pPr>
            <w:r w:rsidRPr="007C3204">
              <w:rPr>
                <w:rFonts w:ascii="Calibri" w:hAnsi="Calibri" w:cs="Calibri"/>
              </w:rPr>
              <w:t>0.9397</w:t>
            </w:r>
          </w:p>
        </w:tc>
        <w:tc>
          <w:tcPr>
            <w:tcW w:w="0" w:type="auto"/>
            <w:tcBorders>
              <w:top w:val="nil"/>
              <w:left w:val="nil"/>
              <w:bottom w:val="nil"/>
              <w:right w:val="nil"/>
            </w:tcBorders>
            <w:noWrap/>
            <w:vAlign w:val="bottom"/>
          </w:tcPr>
          <w:p w14:paraId="0781143D" w14:textId="77777777" w:rsidR="007C3204" w:rsidRPr="007C3204" w:rsidRDefault="007C3204" w:rsidP="007C3204">
            <w:pPr>
              <w:spacing w:before="60"/>
              <w:jc w:val="center"/>
              <w:rPr>
                <w:rFonts w:ascii="Calibri" w:hAnsi="Calibri" w:cs="Calibri"/>
              </w:rPr>
            </w:pPr>
            <w:r w:rsidRPr="007C3204">
              <w:rPr>
                <w:rFonts w:ascii="Calibri" w:hAnsi="Calibri" w:cs="Calibri"/>
              </w:rPr>
              <w:t>-0.0373</w:t>
            </w:r>
          </w:p>
        </w:tc>
        <w:tc>
          <w:tcPr>
            <w:tcW w:w="0" w:type="auto"/>
            <w:tcBorders>
              <w:top w:val="nil"/>
              <w:left w:val="nil"/>
              <w:bottom w:val="nil"/>
              <w:right w:val="nil"/>
            </w:tcBorders>
            <w:noWrap/>
            <w:vAlign w:val="bottom"/>
          </w:tcPr>
          <w:p w14:paraId="7DF22779" w14:textId="77777777" w:rsidR="007C3204" w:rsidRPr="007C3204" w:rsidRDefault="007C3204" w:rsidP="007C3204">
            <w:pPr>
              <w:spacing w:before="60"/>
              <w:jc w:val="center"/>
              <w:rPr>
                <w:rFonts w:ascii="Calibri" w:hAnsi="Calibri" w:cs="Calibri"/>
              </w:rPr>
            </w:pPr>
            <w:r w:rsidRPr="007C3204">
              <w:rPr>
                <w:rFonts w:ascii="Calibri" w:hAnsi="Calibri" w:cs="Calibri"/>
              </w:rPr>
              <w:t>0.1129</w:t>
            </w:r>
          </w:p>
        </w:tc>
        <w:tc>
          <w:tcPr>
            <w:tcW w:w="0" w:type="auto"/>
            <w:tcBorders>
              <w:top w:val="nil"/>
              <w:left w:val="nil"/>
              <w:bottom w:val="nil"/>
              <w:right w:val="nil"/>
            </w:tcBorders>
            <w:noWrap/>
            <w:vAlign w:val="bottom"/>
          </w:tcPr>
          <w:p w14:paraId="4DE13974" w14:textId="77777777" w:rsidR="007C3204" w:rsidRPr="007C3204" w:rsidRDefault="007C3204" w:rsidP="007C3204">
            <w:pPr>
              <w:spacing w:before="60"/>
              <w:jc w:val="center"/>
              <w:rPr>
                <w:rFonts w:ascii="Calibri" w:hAnsi="Calibri" w:cs="Calibri"/>
              </w:rPr>
            </w:pPr>
            <w:r w:rsidRPr="007C3204">
              <w:rPr>
                <w:rFonts w:ascii="Calibri" w:hAnsi="Calibri" w:cs="Calibri"/>
              </w:rPr>
              <w:t>0.3372</w:t>
            </w:r>
          </w:p>
        </w:tc>
        <w:tc>
          <w:tcPr>
            <w:tcW w:w="0" w:type="auto"/>
            <w:tcBorders>
              <w:top w:val="nil"/>
              <w:left w:val="nil"/>
              <w:bottom w:val="nil"/>
              <w:right w:val="nil"/>
            </w:tcBorders>
            <w:noWrap/>
            <w:vAlign w:val="bottom"/>
          </w:tcPr>
          <w:p w14:paraId="5465F194" w14:textId="77777777" w:rsidR="007C3204" w:rsidRPr="007C3204" w:rsidRDefault="007C3204" w:rsidP="007C3204">
            <w:pPr>
              <w:spacing w:before="60"/>
              <w:jc w:val="center"/>
              <w:rPr>
                <w:rFonts w:ascii="Calibri" w:hAnsi="Calibri" w:cs="Calibri"/>
              </w:rPr>
            </w:pPr>
            <w:r w:rsidRPr="007C3204">
              <w:rPr>
                <w:rFonts w:ascii="Calibri" w:hAnsi="Calibri" w:cs="Calibri"/>
              </w:rPr>
              <w:t>0.0599</w:t>
            </w:r>
          </w:p>
        </w:tc>
      </w:tr>
    </w:tbl>
    <w:p w14:paraId="01406014" w14:textId="77777777" w:rsidR="007C3204" w:rsidRPr="007C3204" w:rsidRDefault="007C3204" w:rsidP="007C3204">
      <w:pPr>
        <w:jc w:val="both"/>
        <w:rPr>
          <w:rFonts w:ascii="Calibri" w:hAnsi="Calibri" w:cs="Calibri"/>
        </w:rPr>
      </w:pPr>
    </w:p>
    <w:p w14:paraId="1DB28A21" w14:textId="34B45A01" w:rsidR="007C3204" w:rsidRPr="007C3204" w:rsidRDefault="007C3204" w:rsidP="007C3204">
      <w:pPr>
        <w:rPr>
          <w:rFonts w:ascii="Calibri" w:hAnsi="Calibri" w:cs="Calibri"/>
        </w:rPr>
      </w:pPr>
      <w:r w:rsidRPr="007C3204">
        <w:rPr>
          <w:rFonts w:ascii="Calibri" w:hAnsi="Calibri" w:cs="Calibri"/>
          <w:i/>
        </w:rPr>
        <w:t>Figure 9</w:t>
      </w:r>
      <w:r w:rsidRPr="007C3204">
        <w:rPr>
          <w:rFonts w:ascii="Calibri" w:hAnsi="Calibri" w:cs="Calibri"/>
        </w:rPr>
        <w:t xml:space="preserve"> presents graphs of these SRCs for all six input variables for each category of hurricane. Th</w:t>
      </w:r>
      <w:r w:rsidR="00CB4791">
        <w:rPr>
          <w:rFonts w:ascii="Calibri" w:hAnsi="Calibri" w:cs="Calibri"/>
        </w:rPr>
        <w:t>e</w:t>
      </w:r>
      <w:r w:rsidRPr="007C3204">
        <w:rPr>
          <w:rFonts w:ascii="Calibri" w:hAnsi="Calibri" w:cs="Calibri"/>
        </w:rPr>
        <w:t xml:space="preserve"> figure shows that WSP has the most influence on the magnitude of hurricane loss costs for a category 1 hurricane</w:t>
      </w:r>
      <w:r w:rsidR="00CB4791">
        <w:rPr>
          <w:rFonts w:ascii="Calibri" w:hAnsi="Calibri" w:cs="Calibri"/>
        </w:rPr>
        <w:t>,</w:t>
      </w:r>
      <w:r w:rsidRPr="007C3204">
        <w:rPr>
          <w:rFonts w:ascii="Calibri" w:hAnsi="Calibri" w:cs="Calibri"/>
        </w:rPr>
        <w:t xml:space="preserve"> and th</w:t>
      </w:r>
      <w:r w:rsidR="00CB4791">
        <w:rPr>
          <w:rFonts w:ascii="Calibri" w:hAnsi="Calibri" w:cs="Calibri"/>
        </w:rPr>
        <w:t>e</w:t>
      </w:r>
      <w:r w:rsidRPr="007C3204">
        <w:rPr>
          <w:rFonts w:ascii="Calibri" w:hAnsi="Calibri" w:cs="Calibri"/>
        </w:rPr>
        <w:t xml:space="preserve"> relationship is positive. Rmax has the second most influence on the magnitude of hurricane loss costs (positive) followed closely by CP (negative relationship) and CF (positive). FFP and VT had slight influence.</w:t>
      </w:r>
    </w:p>
    <w:p w14:paraId="6569C391" w14:textId="77777777" w:rsidR="007C3204" w:rsidRPr="007C3204" w:rsidRDefault="007C3204" w:rsidP="007C3204">
      <w:pPr>
        <w:rPr>
          <w:rFonts w:ascii="Calibri" w:hAnsi="Calibri" w:cs="Calibri"/>
        </w:rPr>
      </w:pPr>
    </w:p>
    <w:p w14:paraId="082E2559" w14:textId="77777777" w:rsidR="00CB4791" w:rsidRDefault="007C3204" w:rsidP="007C3204">
      <w:pPr>
        <w:rPr>
          <w:rFonts w:ascii="Calibri" w:hAnsi="Calibri" w:cs="Calibri"/>
        </w:rPr>
      </w:pPr>
      <w:r w:rsidRPr="007C3204">
        <w:rPr>
          <w:rFonts w:ascii="Calibri" w:hAnsi="Calibri" w:cs="Calibri"/>
        </w:rPr>
        <w:t xml:space="preserve">The category 3 results in </w:t>
      </w:r>
      <w:r w:rsidRPr="007C3204">
        <w:rPr>
          <w:rFonts w:ascii="Calibri" w:hAnsi="Calibri" w:cs="Calibri"/>
          <w:i/>
        </w:rPr>
        <w:t>Figure 9</w:t>
      </w:r>
      <w:r w:rsidRPr="007C3204">
        <w:rPr>
          <w:rFonts w:ascii="Calibri" w:hAnsi="Calibri" w:cs="Calibri"/>
        </w:rPr>
        <w:t xml:space="preserve"> show that Rmax now has the most influence on the magnitude of hurricane loss costs followed by CF and then WSP and CP. FFP and VT again</w:t>
      </w:r>
    </w:p>
    <w:p w14:paraId="25808421" w14:textId="6D5B69B9" w:rsidR="007C3204" w:rsidRPr="007C3204" w:rsidRDefault="007C3204" w:rsidP="007C3204">
      <w:pPr>
        <w:rPr>
          <w:rFonts w:ascii="Calibri" w:hAnsi="Calibri" w:cs="Calibri"/>
        </w:rPr>
      </w:pPr>
      <w:r w:rsidRPr="007C3204">
        <w:rPr>
          <w:rFonts w:ascii="Calibri" w:hAnsi="Calibri" w:cs="Calibri"/>
        </w:rPr>
        <w:t>had the least influence.</w:t>
      </w:r>
    </w:p>
    <w:p w14:paraId="4E59BE1A" w14:textId="77777777" w:rsidR="007C3204" w:rsidRDefault="007C3204" w:rsidP="007C3204">
      <w:pPr>
        <w:rPr>
          <w:rFonts w:ascii="Calibri" w:hAnsi="Calibri" w:cs="Calibri"/>
        </w:rPr>
      </w:pPr>
    </w:p>
    <w:p w14:paraId="689015CB" w14:textId="77777777" w:rsidR="008A6E8A" w:rsidRPr="007C3204" w:rsidRDefault="008A6E8A" w:rsidP="007C3204">
      <w:pPr>
        <w:rPr>
          <w:rFonts w:ascii="Calibri" w:hAnsi="Calibri" w:cs="Calibri"/>
        </w:rPr>
      </w:pPr>
    </w:p>
    <w:p w14:paraId="63DEDCA9" w14:textId="77777777" w:rsidR="007C3204" w:rsidRPr="007C3204" w:rsidRDefault="007C3204" w:rsidP="007C3204">
      <w:pPr>
        <w:rPr>
          <w:rFonts w:ascii="Calibri" w:hAnsi="Calibri" w:cs="Calibri"/>
        </w:rPr>
      </w:pPr>
      <w:r w:rsidRPr="007C3204">
        <w:rPr>
          <w:rFonts w:ascii="Calibri" w:hAnsi="Calibri" w:cs="Calibri"/>
        </w:rPr>
        <w:lastRenderedPageBreak/>
        <w:t xml:space="preserve">The SRCs for category 5 in </w:t>
      </w:r>
      <w:r w:rsidRPr="007C3204">
        <w:rPr>
          <w:rFonts w:ascii="Calibri" w:hAnsi="Calibri" w:cs="Calibri"/>
          <w:i/>
        </w:rPr>
        <w:t>Figure 9</w:t>
      </w:r>
      <w:r w:rsidRPr="007C3204">
        <w:rPr>
          <w:rFonts w:ascii="Calibri" w:hAnsi="Calibri" w:cs="Calibri"/>
        </w:rPr>
        <w:t xml:space="preserve"> have the same ordering as for category 3 with the exception that WSP and CP interchanged in the middle two positions.</w:t>
      </w:r>
    </w:p>
    <w:p w14:paraId="3F7E1AB0" w14:textId="77777777" w:rsidR="007C3204" w:rsidRDefault="007C3204" w:rsidP="007C3204">
      <w:pPr>
        <w:rPr>
          <w:rFonts w:ascii="Calibri" w:hAnsi="Calibri" w:cs="Calibri"/>
        </w:rPr>
      </w:pPr>
    </w:p>
    <w:p w14:paraId="77C42AD7" w14:textId="486756EA" w:rsidR="007C3204" w:rsidRPr="007C3204" w:rsidRDefault="007C3204" w:rsidP="007C3204">
      <w:pPr>
        <w:rPr>
          <w:rFonts w:ascii="Calibri" w:hAnsi="Calibri" w:cs="Calibri"/>
        </w:rPr>
      </w:pPr>
      <w:r w:rsidRPr="007C3204">
        <w:rPr>
          <w:rFonts w:ascii="Calibri" w:hAnsi="Calibri" w:cs="Calibri"/>
        </w:rPr>
        <w:t xml:space="preserve">Over all hurricane categories, Rmax, CF, and WSP have the most influence on the magnitude of hurricane loss costs followed in fourth place by CP and then FFP and VT.  </w:t>
      </w:r>
    </w:p>
    <w:p w14:paraId="3BAC6614" w14:textId="77777777" w:rsidR="007C3204" w:rsidRPr="007C3204" w:rsidRDefault="007C3204" w:rsidP="007C3204">
      <w:pPr>
        <w:rPr>
          <w:rFonts w:ascii="Calibri" w:hAnsi="Calibri" w:cs="Calibri"/>
        </w:rPr>
      </w:pPr>
    </w:p>
    <w:p w14:paraId="5FD4DD5D" w14:textId="77777777" w:rsidR="007C3204" w:rsidRPr="007C3204" w:rsidRDefault="007C3204" w:rsidP="007C3204">
      <w:pPr>
        <w:rPr>
          <w:rFonts w:ascii="Calibri" w:hAnsi="Calibri" w:cs="Calibri"/>
        </w:rPr>
      </w:pPr>
      <w:r w:rsidRPr="007C3204">
        <w:rPr>
          <w:rFonts w:ascii="Calibri" w:hAnsi="Calibri" w:cs="Calibri"/>
        </w:rPr>
        <w:t xml:space="preserve">Note: Individual modeling organization results may differ significantly from the demonstration results shown in </w:t>
      </w:r>
      <w:r w:rsidRPr="007C3204">
        <w:rPr>
          <w:rFonts w:ascii="Calibri" w:hAnsi="Calibri" w:cs="Calibri"/>
          <w:i/>
          <w:iCs/>
        </w:rPr>
        <w:t>Figure 9</w:t>
      </w:r>
      <w:r w:rsidRPr="007C3204">
        <w:rPr>
          <w:rFonts w:ascii="Calibri" w:hAnsi="Calibri" w:cs="Calibri"/>
        </w:rPr>
        <w:t>.</w:t>
      </w:r>
    </w:p>
    <w:p w14:paraId="043D194C" w14:textId="77777777" w:rsidR="007C3204" w:rsidRPr="007C3204" w:rsidRDefault="007C3204" w:rsidP="007C3204">
      <w:pPr>
        <w:rPr>
          <w:rFonts w:ascii="Calibri" w:hAnsi="Calibri" w:cs="Calibri"/>
        </w:rPr>
      </w:pPr>
    </w:p>
    <w:p w14:paraId="37002A4A" w14:textId="0ABB8B6A" w:rsidR="007C3204" w:rsidRPr="007C3204" w:rsidRDefault="007C3204" w:rsidP="007C3204">
      <w:pPr>
        <w:rPr>
          <w:rFonts w:ascii="Calibri" w:hAnsi="Calibri" w:cs="Calibri"/>
          <w:i/>
        </w:rPr>
      </w:pPr>
      <w:r w:rsidRPr="007C3204">
        <w:rPr>
          <w:rFonts w:ascii="Calibri" w:hAnsi="Calibri" w:cs="Calibri"/>
        </w:rPr>
        <w:t xml:space="preserve">Uncertainty analyses </w:t>
      </w:r>
      <w:r w:rsidR="00CB4791">
        <w:rPr>
          <w:rFonts w:ascii="Calibri" w:hAnsi="Calibri" w:cs="Calibri"/>
        </w:rPr>
        <w:t>shal</w:t>
      </w:r>
      <w:r w:rsidRPr="007C3204">
        <w:rPr>
          <w:rFonts w:ascii="Calibri" w:hAnsi="Calibri" w:cs="Calibri"/>
        </w:rPr>
        <w:t xml:space="preserve">l be based on expected percentage reduction (EPR) for each hurricane model input variable in the input file. The calculation of the EPRs is explained on page 22 of the </w:t>
      </w:r>
      <w:r w:rsidRPr="007C3204">
        <w:rPr>
          <w:rFonts w:ascii="Calibri" w:hAnsi="Calibri" w:cs="Calibri"/>
          <w:i/>
          <w:iCs/>
        </w:rPr>
        <w:t>Professional Team Demonstration Uncertainty/Sensitivity Analysis</w:t>
      </w:r>
      <w:r w:rsidRPr="007C3204">
        <w:rPr>
          <w:rFonts w:ascii="Calibri" w:hAnsi="Calibri" w:cs="Calibri"/>
        </w:rPr>
        <w:t xml:space="preserve"> by R. L. Iman, M. E. Johnson, and T. A. Schroeder, September 2001, available at</w:t>
      </w:r>
      <w:r w:rsidRPr="007C3204">
        <w:rPr>
          <w:rFonts w:ascii="Calibri" w:hAnsi="Calibri" w:cs="Calibri"/>
          <w:color w:val="800000"/>
        </w:rPr>
        <w:t xml:space="preserve"> </w:t>
      </w:r>
      <w:r w:rsidR="00CB6812">
        <w:rPr>
          <w:rFonts w:ascii="Calibri" w:hAnsi="Calibri" w:cs="Calibri"/>
          <w:color w:val="800000"/>
        </w:rPr>
        <w:t xml:space="preserve"> </w:t>
      </w:r>
      <w:hyperlink r:id="rId21" w:history="1">
        <w:r w:rsidR="00CB6812" w:rsidRPr="00120B48">
          <w:rPr>
            <w:rStyle w:val="Hyperlink"/>
            <w:rFonts w:ascii="Calibri" w:hAnsi="Calibri" w:cs="Calibri"/>
            <w:i/>
            <w:color w:val="auto"/>
            <w:u w:val="none"/>
          </w:rPr>
          <w:t>https://fchlpm.sbafla.com/media/tepang2l/ua-sa-demo.pdf</w:t>
        </w:r>
      </w:hyperlink>
      <w:r w:rsidRPr="007C3204">
        <w:rPr>
          <w:rFonts w:ascii="Calibri" w:hAnsi="Calibri" w:cs="Calibri"/>
          <w:i/>
        </w:rPr>
        <w:t xml:space="preserve">. </w:t>
      </w:r>
    </w:p>
    <w:p w14:paraId="1C631CC5" w14:textId="77777777" w:rsidR="007C3204" w:rsidRPr="007C3204" w:rsidRDefault="007C3204" w:rsidP="007C3204">
      <w:pPr>
        <w:rPr>
          <w:rFonts w:ascii="Calibri" w:hAnsi="Calibri" w:cs="Calibri"/>
        </w:rPr>
      </w:pPr>
    </w:p>
    <w:p w14:paraId="21537AC6" w14:textId="77777777" w:rsidR="007C3204" w:rsidRPr="007C3204" w:rsidRDefault="007C3204" w:rsidP="007C3204">
      <w:pPr>
        <w:rPr>
          <w:rFonts w:ascii="Calibri" w:hAnsi="Calibri" w:cs="Calibri"/>
        </w:rPr>
      </w:pPr>
      <w:r w:rsidRPr="007C3204">
        <w:rPr>
          <w:rFonts w:ascii="Calibri" w:hAnsi="Calibri" w:cs="Calibri"/>
        </w:rPr>
        <w:t xml:space="preserve">If the EPR is large for a given input variable, that variable makes a large contribution to the uncertainty in hurricane loss costs while a small EPR indicates that the variable contributes much less to the uncertainty in hurricane loss costs. The EPRs in these uncertainty analyses </w:t>
      </w:r>
    </w:p>
    <w:p w14:paraId="1A99C32B" w14:textId="77777777" w:rsidR="007C3204" w:rsidRPr="007C3204" w:rsidRDefault="007C3204" w:rsidP="007C3204">
      <w:pPr>
        <w:rPr>
          <w:rFonts w:ascii="Calibri" w:hAnsi="Calibri" w:cs="Calibri"/>
        </w:rPr>
      </w:pPr>
      <w:r w:rsidRPr="007C3204">
        <w:rPr>
          <w:rFonts w:ascii="Calibri" w:hAnsi="Calibri" w:cs="Calibri"/>
        </w:rPr>
        <w:t>are summarized as follows:</w:t>
      </w:r>
    </w:p>
    <w:p w14:paraId="17E0F5CE" w14:textId="77777777" w:rsidR="007C3204" w:rsidRPr="007C3204" w:rsidRDefault="007C3204" w:rsidP="007C3204">
      <w:pPr>
        <w:rPr>
          <w:rFonts w:ascii="Calibri" w:hAnsi="Calibri" w:cs="Calibri"/>
        </w:rPr>
      </w:pPr>
    </w:p>
    <w:tbl>
      <w:tblPr>
        <w:tblW w:w="8336" w:type="dxa"/>
        <w:jc w:val="center"/>
        <w:tblCellMar>
          <w:left w:w="0" w:type="dxa"/>
          <w:right w:w="0" w:type="dxa"/>
        </w:tblCellMar>
        <w:tblLook w:val="0000" w:firstRow="0" w:lastRow="0" w:firstColumn="0" w:lastColumn="0" w:noHBand="0" w:noVBand="0"/>
      </w:tblPr>
      <w:tblGrid>
        <w:gridCol w:w="1164"/>
        <w:gridCol w:w="1184"/>
        <w:gridCol w:w="1244"/>
        <w:gridCol w:w="1244"/>
        <w:gridCol w:w="1184"/>
        <w:gridCol w:w="1184"/>
        <w:gridCol w:w="1244"/>
      </w:tblGrid>
      <w:tr w:rsidR="007C3204" w:rsidRPr="007C3204" w14:paraId="77C05154" w14:textId="77777777" w:rsidTr="003B5A1F">
        <w:trPr>
          <w:trHeight w:val="315"/>
          <w:jc w:val="center"/>
        </w:trPr>
        <w:tc>
          <w:tcPr>
            <w:tcW w:w="1148" w:type="dxa"/>
            <w:tcBorders>
              <w:top w:val="nil"/>
              <w:left w:val="nil"/>
              <w:bottom w:val="nil"/>
              <w:right w:val="nil"/>
            </w:tcBorders>
            <w:noWrap/>
            <w:vAlign w:val="bottom"/>
          </w:tcPr>
          <w:p w14:paraId="2C42A79E" w14:textId="77777777" w:rsidR="007C3204" w:rsidRPr="007C3204" w:rsidRDefault="007C3204" w:rsidP="007C3204">
            <w:pPr>
              <w:spacing w:before="60"/>
              <w:jc w:val="center"/>
              <w:rPr>
                <w:rFonts w:ascii="Calibri" w:hAnsi="Calibri" w:cs="Calibri"/>
                <w:u w:val="single"/>
              </w:rPr>
            </w:pPr>
            <w:r w:rsidRPr="007C3204">
              <w:rPr>
                <w:rFonts w:ascii="Calibri" w:hAnsi="Calibri" w:cs="Calibri"/>
                <w:u w:val="single"/>
              </w:rPr>
              <w:t>Category</w:t>
            </w:r>
          </w:p>
        </w:tc>
        <w:tc>
          <w:tcPr>
            <w:tcW w:w="1168" w:type="dxa"/>
            <w:tcBorders>
              <w:top w:val="nil"/>
              <w:left w:val="nil"/>
              <w:bottom w:val="nil"/>
              <w:right w:val="nil"/>
            </w:tcBorders>
            <w:noWrap/>
            <w:vAlign w:val="bottom"/>
          </w:tcPr>
          <w:p w14:paraId="142532B1" w14:textId="77777777" w:rsidR="007C3204" w:rsidRPr="007C3204" w:rsidRDefault="007C3204" w:rsidP="007C3204">
            <w:pPr>
              <w:spacing w:before="60"/>
              <w:jc w:val="center"/>
              <w:rPr>
                <w:rFonts w:ascii="Calibri" w:hAnsi="Calibri" w:cs="Calibri"/>
                <w:u w:val="single"/>
              </w:rPr>
            </w:pPr>
            <w:r w:rsidRPr="007C3204">
              <w:rPr>
                <w:rFonts w:ascii="Calibri" w:hAnsi="Calibri" w:cs="Calibri"/>
                <w:u w:val="single"/>
              </w:rPr>
              <w:t>CP</w:t>
            </w:r>
          </w:p>
        </w:tc>
        <w:tc>
          <w:tcPr>
            <w:tcW w:w="1228" w:type="dxa"/>
            <w:tcBorders>
              <w:top w:val="nil"/>
              <w:left w:val="nil"/>
              <w:bottom w:val="nil"/>
              <w:right w:val="nil"/>
            </w:tcBorders>
            <w:noWrap/>
            <w:vAlign w:val="bottom"/>
          </w:tcPr>
          <w:p w14:paraId="72165F0E" w14:textId="77777777" w:rsidR="007C3204" w:rsidRPr="007C3204" w:rsidRDefault="007C3204" w:rsidP="007C3204">
            <w:pPr>
              <w:spacing w:before="60"/>
              <w:jc w:val="center"/>
              <w:rPr>
                <w:rFonts w:ascii="Calibri" w:hAnsi="Calibri" w:cs="Calibri"/>
                <w:u w:val="single"/>
              </w:rPr>
            </w:pPr>
            <w:r w:rsidRPr="007C3204">
              <w:rPr>
                <w:rFonts w:ascii="Calibri" w:hAnsi="Calibri" w:cs="Calibri"/>
                <w:u w:val="single"/>
              </w:rPr>
              <w:t>Rmax</w:t>
            </w:r>
          </w:p>
        </w:tc>
        <w:tc>
          <w:tcPr>
            <w:tcW w:w="1228" w:type="dxa"/>
            <w:tcBorders>
              <w:top w:val="nil"/>
              <w:left w:val="nil"/>
              <w:bottom w:val="nil"/>
              <w:right w:val="nil"/>
            </w:tcBorders>
            <w:noWrap/>
            <w:vAlign w:val="bottom"/>
          </w:tcPr>
          <w:p w14:paraId="5F49831C" w14:textId="77777777" w:rsidR="007C3204" w:rsidRPr="007C3204" w:rsidRDefault="007C3204" w:rsidP="007C3204">
            <w:pPr>
              <w:spacing w:before="60"/>
              <w:jc w:val="center"/>
              <w:rPr>
                <w:rFonts w:ascii="Calibri" w:hAnsi="Calibri" w:cs="Calibri"/>
                <w:u w:val="single"/>
              </w:rPr>
            </w:pPr>
            <w:r w:rsidRPr="007C3204">
              <w:rPr>
                <w:rFonts w:ascii="Calibri" w:hAnsi="Calibri" w:cs="Calibri"/>
                <w:u w:val="single"/>
              </w:rPr>
              <w:t>VT</w:t>
            </w:r>
          </w:p>
        </w:tc>
        <w:tc>
          <w:tcPr>
            <w:tcW w:w="1168" w:type="dxa"/>
            <w:tcBorders>
              <w:top w:val="nil"/>
              <w:left w:val="nil"/>
              <w:bottom w:val="nil"/>
              <w:right w:val="nil"/>
            </w:tcBorders>
            <w:noWrap/>
            <w:vAlign w:val="bottom"/>
          </w:tcPr>
          <w:p w14:paraId="2237C016" w14:textId="77777777" w:rsidR="007C3204" w:rsidRPr="007C3204" w:rsidRDefault="007C3204" w:rsidP="007C3204">
            <w:pPr>
              <w:spacing w:before="60"/>
              <w:jc w:val="center"/>
              <w:rPr>
                <w:rFonts w:ascii="Calibri" w:hAnsi="Calibri" w:cs="Calibri"/>
                <w:u w:val="single"/>
              </w:rPr>
            </w:pPr>
            <w:r w:rsidRPr="007C3204">
              <w:rPr>
                <w:rFonts w:ascii="Calibri" w:hAnsi="Calibri" w:cs="Calibri"/>
                <w:u w:val="single"/>
              </w:rPr>
              <w:t>WSP</w:t>
            </w:r>
          </w:p>
        </w:tc>
        <w:tc>
          <w:tcPr>
            <w:tcW w:w="1168" w:type="dxa"/>
            <w:tcBorders>
              <w:top w:val="nil"/>
              <w:left w:val="nil"/>
              <w:bottom w:val="nil"/>
              <w:right w:val="nil"/>
            </w:tcBorders>
            <w:noWrap/>
            <w:vAlign w:val="bottom"/>
          </w:tcPr>
          <w:p w14:paraId="4FD0C995" w14:textId="77777777" w:rsidR="007C3204" w:rsidRPr="007C3204" w:rsidRDefault="007C3204" w:rsidP="007C3204">
            <w:pPr>
              <w:spacing w:before="60"/>
              <w:jc w:val="center"/>
              <w:rPr>
                <w:rFonts w:ascii="Calibri" w:hAnsi="Calibri" w:cs="Calibri"/>
                <w:u w:val="single"/>
              </w:rPr>
            </w:pPr>
            <w:r w:rsidRPr="007C3204">
              <w:rPr>
                <w:rFonts w:ascii="Calibri" w:hAnsi="Calibri" w:cs="Calibri"/>
                <w:u w:val="single"/>
              </w:rPr>
              <w:t>CF</w:t>
            </w:r>
          </w:p>
        </w:tc>
        <w:tc>
          <w:tcPr>
            <w:tcW w:w="1228" w:type="dxa"/>
            <w:tcBorders>
              <w:top w:val="nil"/>
              <w:left w:val="nil"/>
              <w:bottom w:val="nil"/>
              <w:right w:val="nil"/>
            </w:tcBorders>
            <w:noWrap/>
            <w:vAlign w:val="bottom"/>
          </w:tcPr>
          <w:p w14:paraId="17D23ECF" w14:textId="77777777" w:rsidR="007C3204" w:rsidRPr="007C3204" w:rsidRDefault="007C3204" w:rsidP="007C3204">
            <w:pPr>
              <w:spacing w:before="60"/>
              <w:jc w:val="center"/>
              <w:rPr>
                <w:rFonts w:ascii="Calibri" w:hAnsi="Calibri" w:cs="Calibri"/>
                <w:u w:val="single"/>
              </w:rPr>
            </w:pPr>
            <w:r w:rsidRPr="007C3204">
              <w:rPr>
                <w:rFonts w:ascii="Calibri" w:hAnsi="Calibri" w:cs="Calibri"/>
                <w:u w:val="single"/>
              </w:rPr>
              <w:t>FFP</w:t>
            </w:r>
          </w:p>
        </w:tc>
      </w:tr>
      <w:tr w:rsidR="007C3204" w:rsidRPr="007C3204" w14:paraId="60DBE356" w14:textId="77777777" w:rsidTr="003B5A1F">
        <w:trPr>
          <w:trHeight w:val="315"/>
          <w:jc w:val="center"/>
        </w:trPr>
        <w:tc>
          <w:tcPr>
            <w:tcW w:w="0" w:type="auto"/>
            <w:tcBorders>
              <w:top w:val="nil"/>
              <w:left w:val="nil"/>
              <w:bottom w:val="nil"/>
              <w:right w:val="nil"/>
            </w:tcBorders>
            <w:noWrap/>
            <w:vAlign w:val="bottom"/>
          </w:tcPr>
          <w:p w14:paraId="27FD0452" w14:textId="77777777" w:rsidR="007C3204" w:rsidRPr="007C3204" w:rsidRDefault="007C3204" w:rsidP="007C3204">
            <w:pPr>
              <w:spacing w:before="60"/>
              <w:jc w:val="center"/>
              <w:rPr>
                <w:rFonts w:ascii="Calibri" w:hAnsi="Calibri" w:cs="Calibri"/>
              </w:rPr>
            </w:pPr>
            <w:r w:rsidRPr="007C3204">
              <w:rPr>
                <w:rFonts w:ascii="Calibri" w:hAnsi="Calibri" w:cs="Calibri"/>
              </w:rPr>
              <w:t>1</w:t>
            </w:r>
          </w:p>
        </w:tc>
        <w:tc>
          <w:tcPr>
            <w:tcW w:w="0" w:type="auto"/>
            <w:tcBorders>
              <w:top w:val="nil"/>
              <w:left w:val="nil"/>
              <w:bottom w:val="nil"/>
              <w:right w:val="nil"/>
            </w:tcBorders>
            <w:noWrap/>
            <w:vAlign w:val="bottom"/>
          </w:tcPr>
          <w:p w14:paraId="309B7A8F" w14:textId="77777777" w:rsidR="007C3204" w:rsidRPr="007C3204" w:rsidRDefault="007C3204" w:rsidP="007C3204">
            <w:pPr>
              <w:spacing w:before="60"/>
              <w:jc w:val="center"/>
              <w:rPr>
                <w:rFonts w:ascii="Calibri" w:hAnsi="Calibri" w:cs="Calibri"/>
              </w:rPr>
            </w:pPr>
            <w:r w:rsidRPr="007C3204">
              <w:rPr>
                <w:rFonts w:ascii="Calibri" w:hAnsi="Calibri" w:cs="Calibri"/>
              </w:rPr>
              <w:t>14.2%</w:t>
            </w:r>
          </w:p>
        </w:tc>
        <w:tc>
          <w:tcPr>
            <w:tcW w:w="0" w:type="auto"/>
            <w:tcBorders>
              <w:top w:val="nil"/>
              <w:left w:val="nil"/>
              <w:bottom w:val="nil"/>
              <w:right w:val="nil"/>
            </w:tcBorders>
            <w:noWrap/>
            <w:vAlign w:val="bottom"/>
          </w:tcPr>
          <w:p w14:paraId="57B97F56" w14:textId="77777777" w:rsidR="007C3204" w:rsidRPr="007C3204" w:rsidRDefault="007C3204" w:rsidP="007C3204">
            <w:pPr>
              <w:spacing w:before="60"/>
              <w:jc w:val="center"/>
              <w:rPr>
                <w:rFonts w:ascii="Calibri" w:hAnsi="Calibri" w:cs="Calibri"/>
              </w:rPr>
            </w:pPr>
            <w:r w:rsidRPr="007C3204">
              <w:rPr>
                <w:rFonts w:ascii="Calibri" w:hAnsi="Calibri" w:cs="Calibri"/>
              </w:rPr>
              <w:t xml:space="preserve"> 16.9%</w:t>
            </w:r>
          </w:p>
        </w:tc>
        <w:tc>
          <w:tcPr>
            <w:tcW w:w="0" w:type="auto"/>
            <w:tcBorders>
              <w:top w:val="nil"/>
              <w:left w:val="nil"/>
              <w:bottom w:val="nil"/>
              <w:right w:val="nil"/>
            </w:tcBorders>
            <w:noWrap/>
            <w:vAlign w:val="bottom"/>
          </w:tcPr>
          <w:p w14:paraId="0256F9B6" w14:textId="77777777" w:rsidR="007C3204" w:rsidRPr="007C3204" w:rsidRDefault="007C3204" w:rsidP="007C3204">
            <w:pPr>
              <w:spacing w:before="60"/>
              <w:jc w:val="center"/>
              <w:rPr>
                <w:rFonts w:ascii="Calibri" w:hAnsi="Calibri" w:cs="Calibri"/>
              </w:rPr>
            </w:pPr>
            <w:r w:rsidRPr="007C3204">
              <w:rPr>
                <w:rFonts w:ascii="Calibri" w:hAnsi="Calibri" w:cs="Calibri"/>
              </w:rPr>
              <w:t>0.6%</w:t>
            </w:r>
          </w:p>
        </w:tc>
        <w:tc>
          <w:tcPr>
            <w:tcW w:w="0" w:type="auto"/>
            <w:tcBorders>
              <w:top w:val="nil"/>
              <w:left w:val="nil"/>
              <w:bottom w:val="nil"/>
              <w:right w:val="nil"/>
            </w:tcBorders>
            <w:noWrap/>
            <w:vAlign w:val="bottom"/>
          </w:tcPr>
          <w:p w14:paraId="5DB66B12" w14:textId="77777777" w:rsidR="007C3204" w:rsidRPr="007C3204" w:rsidRDefault="007C3204" w:rsidP="007C3204">
            <w:pPr>
              <w:spacing w:before="60"/>
              <w:jc w:val="center"/>
              <w:rPr>
                <w:rFonts w:ascii="Calibri" w:hAnsi="Calibri" w:cs="Calibri"/>
              </w:rPr>
            </w:pPr>
            <w:r w:rsidRPr="007C3204">
              <w:rPr>
                <w:rFonts w:ascii="Calibri" w:hAnsi="Calibri" w:cs="Calibri"/>
              </w:rPr>
              <w:t>37.6%</w:t>
            </w:r>
          </w:p>
        </w:tc>
        <w:tc>
          <w:tcPr>
            <w:tcW w:w="0" w:type="auto"/>
            <w:tcBorders>
              <w:top w:val="nil"/>
              <w:left w:val="nil"/>
              <w:bottom w:val="nil"/>
              <w:right w:val="nil"/>
            </w:tcBorders>
            <w:noWrap/>
            <w:vAlign w:val="bottom"/>
          </w:tcPr>
          <w:p w14:paraId="3A3674F9" w14:textId="77777777" w:rsidR="007C3204" w:rsidRPr="007C3204" w:rsidRDefault="007C3204" w:rsidP="007C3204">
            <w:pPr>
              <w:spacing w:before="60"/>
              <w:jc w:val="center"/>
              <w:rPr>
                <w:rFonts w:ascii="Calibri" w:hAnsi="Calibri" w:cs="Calibri"/>
              </w:rPr>
            </w:pPr>
            <w:r w:rsidRPr="007C3204">
              <w:rPr>
                <w:rFonts w:ascii="Calibri" w:hAnsi="Calibri" w:cs="Calibri"/>
              </w:rPr>
              <w:t>15.0%</w:t>
            </w:r>
          </w:p>
        </w:tc>
        <w:tc>
          <w:tcPr>
            <w:tcW w:w="0" w:type="auto"/>
            <w:tcBorders>
              <w:top w:val="nil"/>
              <w:left w:val="nil"/>
              <w:bottom w:val="nil"/>
              <w:right w:val="nil"/>
            </w:tcBorders>
            <w:noWrap/>
            <w:vAlign w:val="bottom"/>
          </w:tcPr>
          <w:p w14:paraId="5632405C" w14:textId="77777777" w:rsidR="007C3204" w:rsidRPr="007C3204" w:rsidRDefault="007C3204" w:rsidP="007C3204">
            <w:pPr>
              <w:spacing w:before="60"/>
              <w:jc w:val="center"/>
              <w:rPr>
                <w:rFonts w:ascii="Calibri" w:hAnsi="Calibri" w:cs="Calibri"/>
              </w:rPr>
            </w:pPr>
            <w:r w:rsidRPr="007C3204">
              <w:rPr>
                <w:rFonts w:ascii="Calibri" w:hAnsi="Calibri" w:cs="Calibri"/>
              </w:rPr>
              <w:t>1.4%</w:t>
            </w:r>
          </w:p>
        </w:tc>
      </w:tr>
      <w:tr w:rsidR="007C3204" w:rsidRPr="007C3204" w14:paraId="2F224594" w14:textId="77777777" w:rsidTr="003B5A1F">
        <w:trPr>
          <w:trHeight w:val="315"/>
          <w:jc w:val="center"/>
        </w:trPr>
        <w:tc>
          <w:tcPr>
            <w:tcW w:w="0" w:type="auto"/>
            <w:tcBorders>
              <w:top w:val="nil"/>
              <w:left w:val="nil"/>
              <w:bottom w:val="nil"/>
              <w:right w:val="nil"/>
            </w:tcBorders>
            <w:noWrap/>
            <w:vAlign w:val="bottom"/>
          </w:tcPr>
          <w:p w14:paraId="6EAD32E1" w14:textId="77777777" w:rsidR="007C3204" w:rsidRPr="007C3204" w:rsidRDefault="007C3204" w:rsidP="007C3204">
            <w:pPr>
              <w:spacing w:before="60"/>
              <w:jc w:val="center"/>
              <w:rPr>
                <w:rFonts w:ascii="Calibri" w:hAnsi="Calibri" w:cs="Calibri"/>
              </w:rPr>
            </w:pPr>
            <w:r w:rsidRPr="007C3204">
              <w:rPr>
                <w:rFonts w:ascii="Calibri" w:hAnsi="Calibri" w:cs="Calibri"/>
              </w:rPr>
              <w:t>3</w:t>
            </w:r>
          </w:p>
        </w:tc>
        <w:tc>
          <w:tcPr>
            <w:tcW w:w="0" w:type="auto"/>
            <w:tcBorders>
              <w:top w:val="nil"/>
              <w:left w:val="nil"/>
              <w:bottom w:val="nil"/>
              <w:right w:val="nil"/>
            </w:tcBorders>
            <w:noWrap/>
            <w:vAlign w:val="bottom"/>
          </w:tcPr>
          <w:p w14:paraId="0585DD60" w14:textId="77777777" w:rsidR="007C3204" w:rsidRPr="007C3204" w:rsidRDefault="007C3204" w:rsidP="007C3204">
            <w:pPr>
              <w:spacing w:before="60"/>
              <w:jc w:val="center"/>
              <w:rPr>
                <w:rFonts w:ascii="Calibri" w:hAnsi="Calibri" w:cs="Calibri"/>
              </w:rPr>
            </w:pPr>
            <w:r w:rsidRPr="007C3204">
              <w:rPr>
                <w:rFonts w:ascii="Calibri" w:hAnsi="Calibri" w:cs="Calibri"/>
              </w:rPr>
              <w:t xml:space="preserve">  5.3%</w:t>
            </w:r>
          </w:p>
        </w:tc>
        <w:tc>
          <w:tcPr>
            <w:tcW w:w="0" w:type="auto"/>
            <w:tcBorders>
              <w:top w:val="nil"/>
              <w:left w:val="nil"/>
              <w:bottom w:val="nil"/>
              <w:right w:val="nil"/>
            </w:tcBorders>
            <w:noWrap/>
            <w:vAlign w:val="bottom"/>
          </w:tcPr>
          <w:p w14:paraId="7B8A5442" w14:textId="77777777" w:rsidR="007C3204" w:rsidRPr="007C3204" w:rsidRDefault="007C3204" w:rsidP="007C3204">
            <w:pPr>
              <w:spacing w:before="60"/>
              <w:jc w:val="center"/>
              <w:rPr>
                <w:rFonts w:ascii="Calibri" w:hAnsi="Calibri" w:cs="Calibri"/>
              </w:rPr>
            </w:pPr>
            <w:r w:rsidRPr="007C3204">
              <w:rPr>
                <w:rFonts w:ascii="Calibri" w:hAnsi="Calibri" w:cs="Calibri"/>
              </w:rPr>
              <w:t>43.7%</w:t>
            </w:r>
          </w:p>
        </w:tc>
        <w:tc>
          <w:tcPr>
            <w:tcW w:w="0" w:type="auto"/>
            <w:tcBorders>
              <w:top w:val="nil"/>
              <w:left w:val="nil"/>
              <w:bottom w:val="nil"/>
              <w:right w:val="nil"/>
            </w:tcBorders>
            <w:noWrap/>
            <w:vAlign w:val="bottom"/>
          </w:tcPr>
          <w:p w14:paraId="04CF6483" w14:textId="77777777" w:rsidR="007C3204" w:rsidRPr="007C3204" w:rsidRDefault="007C3204" w:rsidP="007C3204">
            <w:pPr>
              <w:spacing w:before="60"/>
              <w:jc w:val="center"/>
              <w:rPr>
                <w:rFonts w:ascii="Calibri" w:hAnsi="Calibri" w:cs="Calibri"/>
              </w:rPr>
            </w:pPr>
            <w:r w:rsidRPr="007C3204">
              <w:rPr>
                <w:rFonts w:ascii="Calibri" w:hAnsi="Calibri" w:cs="Calibri"/>
              </w:rPr>
              <w:t>0.1%</w:t>
            </w:r>
          </w:p>
        </w:tc>
        <w:tc>
          <w:tcPr>
            <w:tcW w:w="0" w:type="auto"/>
            <w:tcBorders>
              <w:top w:val="nil"/>
              <w:left w:val="nil"/>
              <w:bottom w:val="nil"/>
              <w:right w:val="nil"/>
            </w:tcBorders>
            <w:noWrap/>
            <w:vAlign w:val="bottom"/>
          </w:tcPr>
          <w:p w14:paraId="234FA4DF" w14:textId="77777777" w:rsidR="007C3204" w:rsidRPr="007C3204" w:rsidRDefault="007C3204" w:rsidP="007C3204">
            <w:pPr>
              <w:spacing w:before="60"/>
              <w:jc w:val="center"/>
              <w:rPr>
                <w:rFonts w:ascii="Calibri" w:hAnsi="Calibri" w:cs="Calibri"/>
              </w:rPr>
            </w:pPr>
            <w:r w:rsidRPr="007C3204">
              <w:rPr>
                <w:rFonts w:ascii="Calibri" w:hAnsi="Calibri" w:cs="Calibri"/>
              </w:rPr>
              <w:t>12.1%</w:t>
            </w:r>
          </w:p>
        </w:tc>
        <w:tc>
          <w:tcPr>
            <w:tcW w:w="0" w:type="auto"/>
            <w:tcBorders>
              <w:top w:val="nil"/>
              <w:left w:val="nil"/>
              <w:bottom w:val="nil"/>
              <w:right w:val="nil"/>
            </w:tcBorders>
            <w:noWrap/>
            <w:vAlign w:val="bottom"/>
          </w:tcPr>
          <w:p w14:paraId="4174CA17" w14:textId="77777777" w:rsidR="007C3204" w:rsidRPr="007C3204" w:rsidRDefault="007C3204" w:rsidP="007C3204">
            <w:pPr>
              <w:spacing w:before="60"/>
              <w:jc w:val="center"/>
              <w:rPr>
                <w:rFonts w:ascii="Calibri" w:hAnsi="Calibri" w:cs="Calibri"/>
              </w:rPr>
            </w:pPr>
            <w:r w:rsidRPr="007C3204">
              <w:rPr>
                <w:rFonts w:ascii="Calibri" w:hAnsi="Calibri" w:cs="Calibri"/>
              </w:rPr>
              <w:t>15.7%</w:t>
            </w:r>
          </w:p>
        </w:tc>
        <w:tc>
          <w:tcPr>
            <w:tcW w:w="0" w:type="auto"/>
            <w:tcBorders>
              <w:top w:val="nil"/>
              <w:left w:val="nil"/>
              <w:bottom w:val="nil"/>
              <w:right w:val="nil"/>
            </w:tcBorders>
            <w:noWrap/>
            <w:vAlign w:val="bottom"/>
          </w:tcPr>
          <w:p w14:paraId="3879AE58" w14:textId="77777777" w:rsidR="007C3204" w:rsidRPr="007C3204" w:rsidRDefault="007C3204" w:rsidP="007C3204">
            <w:pPr>
              <w:spacing w:before="60"/>
              <w:jc w:val="center"/>
              <w:rPr>
                <w:rFonts w:ascii="Calibri" w:hAnsi="Calibri" w:cs="Calibri"/>
              </w:rPr>
            </w:pPr>
            <w:r w:rsidRPr="007C3204">
              <w:rPr>
                <w:rFonts w:ascii="Calibri" w:hAnsi="Calibri" w:cs="Calibri"/>
              </w:rPr>
              <w:t>0.8%</w:t>
            </w:r>
          </w:p>
        </w:tc>
      </w:tr>
      <w:tr w:rsidR="007C3204" w:rsidRPr="007C3204" w14:paraId="12F4836A" w14:textId="77777777" w:rsidTr="003B5A1F">
        <w:trPr>
          <w:trHeight w:val="315"/>
          <w:jc w:val="center"/>
        </w:trPr>
        <w:tc>
          <w:tcPr>
            <w:tcW w:w="0" w:type="auto"/>
            <w:tcBorders>
              <w:top w:val="nil"/>
              <w:left w:val="nil"/>
              <w:bottom w:val="nil"/>
              <w:right w:val="nil"/>
            </w:tcBorders>
            <w:noWrap/>
            <w:vAlign w:val="bottom"/>
          </w:tcPr>
          <w:p w14:paraId="50D40FEA" w14:textId="77777777" w:rsidR="007C3204" w:rsidRPr="007C3204" w:rsidRDefault="007C3204" w:rsidP="007C3204">
            <w:pPr>
              <w:spacing w:before="60"/>
              <w:jc w:val="center"/>
              <w:rPr>
                <w:rFonts w:ascii="Calibri" w:hAnsi="Calibri" w:cs="Calibri"/>
              </w:rPr>
            </w:pPr>
            <w:r w:rsidRPr="007C3204">
              <w:rPr>
                <w:rFonts w:ascii="Calibri" w:hAnsi="Calibri" w:cs="Calibri"/>
              </w:rPr>
              <w:t>5</w:t>
            </w:r>
          </w:p>
        </w:tc>
        <w:tc>
          <w:tcPr>
            <w:tcW w:w="0" w:type="auto"/>
            <w:tcBorders>
              <w:top w:val="nil"/>
              <w:left w:val="nil"/>
              <w:bottom w:val="nil"/>
              <w:right w:val="nil"/>
            </w:tcBorders>
            <w:noWrap/>
            <w:vAlign w:val="bottom"/>
          </w:tcPr>
          <w:p w14:paraId="727352FB" w14:textId="77777777" w:rsidR="007C3204" w:rsidRPr="007C3204" w:rsidRDefault="007C3204" w:rsidP="007C3204">
            <w:pPr>
              <w:spacing w:before="60"/>
              <w:jc w:val="center"/>
              <w:rPr>
                <w:rFonts w:ascii="Calibri" w:hAnsi="Calibri" w:cs="Calibri"/>
              </w:rPr>
            </w:pPr>
            <w:r w:rsidRPr="007C3204">
              <w:rPr>
                <w:rFonts w:ascii="Calibri" w:hAnsi="Calibri" w:cs="Calibri"/>
              </w:rPr>
              <w:t xml:space="preserve">  2.8%</w:t>
            </w:r>
          </w:p>
        </w:tc>
        <w:tc>
          <w:tcPr>
            <w:tcW w:w="0" w:type="auto"/>
            <w:tcBorders>
              <w:top w:val="nil"/>
              <w:left w:val="nil"/>
              <w:bottom w:val="nil"/>
              <w:right w:val="nil"/>
            </w:tcBorders>
            <w:noWrap/>
            <w:vAlign w:val="bottom"/>
          </w:tcPr>
          <w:p w14:paraId="4D435241" w14:textId="77777777" w:rsidR="007C3204" w:rsidRPr="007C3204" w:rsidRDefault="007C3204" w:rsidP="007C3204">
            <w:pPr>
              <w:spacing w:before="60"/>
              <w:jc w:val="center"/>
              <w:rPr>
                <w:rFonts w:ascii="Calibri" w:hAnsi="Calibri" w:cs="Calibri"/>
              </w:rPr>
            </w:pPr>
            <w:r w:rsidRPr="007C3204">
              <w:rPr>
                <w:rFonts w:ascii="Calibri" w:hAnsi="Calibri" w:cs="Calibri"/>
              </w:rPr>
              <w:t>88.7%</w:t>
            </w:r>
          </w:p>
        </w:tc>
        <w:tc>
          <w:tcPr>
            <w:tcW w:w="0" w:type="auto"/>
            <w:tcBorders>
              <w:top w:val="nil"/>
              <w:left w:val="nil"/>
              <w:bottom w:val="nil"/>
              <w:right w:val="nil"/>
            </w:tcBorders>
            <w:noWrap/>
            <w:vAlign w:val="bottom"/>
          </w:tcPr>
          <w:p w14:paraId="2AB7772F" w14:textId="77777777" w:rsidR="007C3204" w:rsidRPr="007C3204" w:rsidRDefault="007C3204" w:rsidP="007C3204">
            <w:pPr>
              <w:spacing w:before="60"/>
              <w:jc w:val="center"/>
              <w:rPr>
                <w:rFonts w:ascii="Calibri" w:hAnsi="Calibri" w:cs="Calibri"/>
              </w:rPr>
            </w:pPr>
            <w:r w:rsidRPr="007C3204">
              <w:rPr>
                <w:rFonts w:ascii="Calibri" w:hAnsi="Calibri" w:cs="Calibri"/>
              </w:rPr>
              <w:t>0.0%</w:t>
            </w:r>
          </w:p>
        </w:tc>
        <w:tc>
          <w:tcPr>
            <w:tcW w:w="0" w:type="auto"/>
            <w:tcBorders>
              <w:top w:val="nil"/>
              <w:left w:val="nil"/>
              <w:bottom w:val="nil"/>
              <w:right w:val="nil"/>
            </w:tcBorders>
            <w:noWrap/>
            <w:vAlign w:val="bottom"/>
          </w:tcPr>
          <w:p w14:paraId="5B640B4E" w14:textId="77777777" w:rsidR="007C3204" w:rsidRPr="007C3204" w:rsidRDefault="007C3204" w:rsidP="007C3204">
            <w:pPr>
              <w:spacing w:before="60"/>
              <w:jc w:val="center"/>
              <w:rPr>
                <w:rFonts w:ascii="Calibri" w:hAnsi="Calibri" w:cs="Calibri"/>
              </w:rPr>
            </w:pPr>
            <w:r w:rsidRPr="007C3204">
              <w:rPr>
                <w:rFonts w:ascii="Calibri" w:hAnsi="Calibri" w:cs="Calibri"/>
              </w:rPr>
              <w:t xml:space="preserve">  1.7%</w:t>
            </w:r>
          </w:p>
        </w:tc>
        <w:tc>
          <w:tcPr>
            <w:tcW w:w="0" w:type="auto"/>
            <w:tcBorders>
              <w:top w:val="nil"/>
              <w:left w:val="nil"/>
              <w:bottom w:val="nil"/>
              <w:right w:val="nil"/>
            </w:tcBorders>
            <w:noWrap/>
            <w:vAlign w:val="bottom"/>
          </w:tcPr>
          <w:p w14:paraId="2812A93F" w14:textId="77777777" w:rsidR="007C3204" w:rsidRPr="007C3204" w:rsidRDefault="007C3204" w:rsidP="007C3204">
            <w:pPr>
              <w:spacing w:before="60"/>
              <w:jc w:val="center"/>
              <w:rPr>
                <w:rFonts w:ascii="Calibri" w:hAnsi="Calibri" w:cs="Calibri"/>
              </w:rPr>
            </w:pPr>
            <w:r w:rsidRPr="007C3204">
              <w:rPr>
                <w:rFonts w:ascii="Calibri" w:hAnsi="Calibri" w:cs="Calibri"/>
              </w:rPr>
              <w:t>12.8%</w:t>
            </w:r>
          </w:p>
        </w:tc>
        <w:tc>
          <w:tcPr>
            <w:tcW w:w="0" w:type="auto"/>
            <w:tcBorders>
              <w:top w:val="nil"/>
              <w:left w:val="nil"/>
              <w:bottom w:val="nil"/>
              <w:right w:val="nil"/>
            </w:tcBorders>
            <w:noWrap/>
            <w:vAlign w:val="bottom"/>
          </w:tcPr>
          <w:p w14:paraId="6EF39DAA" w14:textId="77777777" w:rsidR="007C3204" w:rsidRPr="007C3204" w:rsidRDefault="007C3204" w:rsidP="007C3204">
            <w:pPr>
              <w:spacing w:before="60"/>
              <w:jc w:val="center"/>
              <w:rPr>
                <w:rFonts w:ascii="Calibri" w:hAnsi="Calibri" w:cs="Calibri"/>
              </w:rPr>
            </w:pPr>
            <w:r w:rsidRPr="007C3204">
              <w:rPr>
                <w:rFonts w:ascii="Calibri" w:hAnsi="Calibri" w:cs="Calibri"/>
              </w:rPr>
              <w:t>0.7%</w:t>
            </w:r>
          </w:p>
        </w:tc>
      </w:tr>
    </w:tbl>
    <w:p w14:paraId="49622856" w14:textId="77777777" w:rsidR="007C3204" w:rsidRPr="007C3204" w:rsidRDefault="007C3204" w:rsidP="007C3204">
      <w:pPr>
        <w:rPr>
          <w:rFonts w:ascii="Calibri" w:hAnsi="Calibri" w:cs="Calibri"/>
        </w:rPr>
      </w:pPr>
    </w:p>
    <w:p w14:paraId="0F758FF4" w14:textId="0E46FBD5" w:rsidR="007C3204" w:rsidRPr="007C3204" w:rsidRDefault="007C3204" w:rsidP="007C3204">
      <w:pPr>
        <w:rPr>
          <w:rFonts w:ascii="Calibri" w:hAnsi="Calibri" w:cs="Calibri"/>
        </w:rPr>
      </w:pPr>
      <w:r w:rsidRPr="007C3204">
        <w:rPr>
          <w:rFonts w:ascii="Calibri" w:hAnsi="Calibri" w:cs="Calibri"/>
          <w:i/>
        </w:rPr>
        <w:t>Figure 10</w:t>
      </w:r>
      <w:r w:rsidRPr="007C3204">
        <w:rPr>
          <w:rFonts w:ascii="Calibri" w:hAnsi="Calibri" w:cs="Calibri"/>
        </w:rPr>
        <w:t xml:space="preserve"> presents graphs of the EPRs for all six input variables for each category of hurricane. Th</w:t>
      </w:r>
      <w:r w:rsidR="001D70D3">
        <w:rPr>
          <w:rFonts w:ascii="Calibri" w:hAnsi="Calibri" w:cs="Calibri"/>
        </w:rPr>
        <w:t>e</w:t>
      </w:r>
      <w:r w:rsidRPr="007C3204">
        <w:rPr>
          <w:rFonts w:ascii="Calibri" w:hAnsi="Calibri" w:cs="Calibri"/>
        </w:rPr>
        <w:t xml:space="preserve"> figure shows that WSP makes the largest contribution to the uncertainty (37.6%) in hurricane loss costs for a category 1 hurricane. Rmax makes the next largest contribution (16.9%) followed closely by CF (15.0%) and then CP (14.2%). FFP (1.4%) and VT (0.6%) made very little contribution to the uncertainty in hurricane loss costs.</w:t>
      </w:r>
    </w:p>
    <w:p w14:paraId="2C20438E" w14:textId="77777777" w:rsidR="007C3204" w:rsidRPr="007C3204" w:rsidRDefault="007C3204" w:rsidP="007C3204">
      <w:pPr>
        <w:rPr>
          <w:rFonts w:ascii="Calibri" w:hAnsi="Calibri" w:cs="Calibri"/>
        </w:rPr>
      </w:pPr>
    </w:p>
    <w:p w14:paraId="6CCC761A" w14:textId="77777777" w:rsidR="007C3204" w:rsidRPr="007C3204" w:rsidRDefault="007C3204" w:rsidP="007C3204">
      <w:pPr>
        <w:rPr>
          <w:rFonts w:ascii="Calibri" w:hAnsi="Calibri" w:cs="Calibri"/>
        </w:rPr>
      </w:pPr>
      <w:r w:rsidRPr="007C3204">
        <w:rPr>
          <w:rFonts w:ascii="Calibri" w:hAnsi="Calibri" w:cs="Calibri"/>
        </w:rPr>
        <w:t xml:space="preserve">The category 3 results in </w:t>
      </w:r>
      <w:r w:rsidRPr="007C3204">
        <w:rPr>
          <w:rFonts w:ascii="Calibri" w:hAnsi="Calibri" w:cs="Calibri"/>
          <w:i/>
        </w:rPr>
        <w:t>Figure 10</w:t>
      </w:r>
      <w:r w:rsidRPr="007C3204">
        <w:rPr>
          <w:rFonts w:ascii="Calibri" w:hAnsi="Calibri" w:cs="Calibri"/>
        </w:rPr>
        <w:t xml:space="preserve"> show that Rmax makes the largest contribution to the uncertainty (43.7%) in hurricane loss costs followed by CF (15.7%) and WSP (12.1%) while CP drops (5.3%). FFP (0.8%) and VT (0.1%) again make very little contribution to the uncertainty </w:t>
      </w:r>
    </w:p>
    <w:p w14:paraId="7ADBA346" w14:textId="77777777" w:rsidR="007C3204" w:rsidRPr="007C3204" w:rsidRDefault="007C3204" w:rsidP="007C3204">
      <w:pPr>
        <w:rPr>
          <w:rFonts w:ascii="Calibri" w:hAnsi="Calibri" w:cs="Calibri"/>
        </w:rPr>
      </w:pPr>
      <w:r w:rsidRPr="007C3204">
        <w:rPr>
          <w:rFonts w:ascii="Calibri" w:hAnsi="Calibri" w:cs="Calibri"/>
        </w:rPr>
        <w:t>in hurricane loss costs.</w:t>
      </w:r>
    </w:p>
    <w:p w14:paraId="5713C0EB" w14:textId="77777777" w:rsidR="007C3204" w:rsidRPr="007C3204" w:rsidRDefault="007C3204" w:rsidP="007C3204">
      <w:pPr>
        <w:rPr>
          <w:rFonts w:ascii="Calibri" w:hAnsi="Calibri" w:cs="Calibri"/>
        </w:rPr>
      </w:pPr>
    </w:p>
    <w:p w14:paraId="2BDCE764" w14:textId="77777777" w:rsidR="007C3204" w:rsidRPr="007C3204" w:rsidRDefault="007C3204" w:rsidP="007C3204">
      <w:pPr>
        <w:rPr>
          <w:rFonts w:ascii="Calibri" w:hAnsi="Calibri" w:cs="Calibri"/>
        </w:rPr>
      </w:pPr>
      <w:r w:rsidRPr="007C3204">
        <w:rPr>
          <w:rFonts w:ascii="Calibri" w:hAnsi="Calibri" w:cs="Calibri"/>
        </w:rPr>
        <w:t xml:space="preserve">The EPRs for category 5 in </w:t>
      </w:r>
      <w:r w:rsidRPr="007C3204">
        <w:rPr>
          <w:rFonts w:ascii="Calibri" w:hAnsi="Calibri" w:cs="Calibri"/>
          <w:i/>
        </w:rPr>
        <w:t>Figure 10</w:t>
      </w:r>
      <w:r w:rsidRPr="007C3204">
        <w:rPr>
          <w:rFonts w:ascii="Calibri" w:hAnsi="Calibri" w:cs="Calibri"/>
        </w:rPr>
        <w:t xml:space="preserve"> have the same ordering as for category 3 with the exception that WSP and CP are interchanged in the middle two positions. It is important </w:t>
      </w:r>
    </w:p>
    <w:p w14:paraId="54A5B002" w14:textId="77777777" w:rsidR="007C3204" w:rsidRPr="007C3204" w:rsidRDefault="007C3204" w:rsidP="007C3204">
      <w:pPr>
        <w:rPr>
          <w:rFonts w:ascii="Calibri" w:hAnsi="Calibri" w:cs="Calibri"/>
        </w:rPr>
      </w:pPr>
      <w:r w:rsidRPr="007C3204">
        <w:rPr>
          <w:rFonts w:ascii="Calibri" w:hAnsi="Calibri" w:cs="Calibri"/>
        </w:rPr>
        <w:t xml:space="preserve">to note that WSP dominates the uncertainty in hurricane loss costs for smaller hurricanes </w:t>
      </w:r>
    </w:p>
    <w:p w14:paraId="735E1DE8" w14:textId="77777777" w:rsidR="007C3204" w:rsidRPr="007C3204" w:rsidRDefault="007C3204" w:rsidP="007C3204">
      <w:pPr>
        <w:rPr>
          <w:rFonts w:ascii="Calibri" w:hAnsi="Calibri" w:cs="Calibri"/>
        </w:rPr>
      </w:pPr>
      <w:r w:rsidRPr="007C3204">
        <w:rPr>
          <w:rFonts w:ascii="Calibri" w:hAnsi="Calibri" w:cs="Calibri"/>
        </w:rPr>
        <w:t>and then decreases in influence for larger hurricanes while just the opposite is true for Rmax. CF is in second place for category 3 and 5 and in third place for category 1.</w:t>
      </w:r>
    </w:p>
    <w:p w14:paraId="7CAE3DAC" w14:textId="77777777" w:rsidR="007C3204" w:rsidRPr="007C3204" w:rsidRDefault="007C3204" w:rsidP="007C3204">
      <w:pPr>
        <w:rPr>
          <w:rFonts w:ascii="Calibri" w:hAnsi="Calibri" w:cs="Calibri"/>
        </w:rPr>
      </w:pPr>
    </w:p>
    <w:p w14:paraId="4380DB02" w14:textId="77777777" w:rsidR="007C3204" w:rsidRPr="007C3204" w:rsidRDefault="007C3204" w:rsidP="007C3204">
      <w:pPr>
        <w:rPr>
          <w:rFonts w:ascii="Calibri" w:hAnsi="Calibri" w:cs="Calibri"/>
        </w:rPr>
      </w:pPr>
      <w:r w:rsidRPr="007C3204">
        <w:rPr>
          <w:rFonts w:ascii="Calibri" w:hAnsi="Calibri" w:cs="Calibri"/>
        </w:rPr>
        <w:t xml:space="preserve">Over all hurricane categories, Rmax, CF, and WSP make the largest contributions to the uncertainty in hurricane loss costs followed in fourth place by CP and then FFP and VT.  </w:t>
      </w:r>
    </w:p>
    <w:p w14:paraId="415EA861" w14:textId="77777777" w:rsidR="007C3204" w:rsidRPr="007C3204" w:rsidRDefault="007C3204" w:rsidP="007C3204">
      <w:pPr>
        <w:rPr>
          <w:rFonts w:ascii="Calibri" w:hAnsi="Calibri" w:cs="Calibri"/>
        </w:rPr>
      </w:pPr>
    </w:p>
    <w:p w14:paraId="676E641B" w14:textId="77777777" w:rsidR="007C3204" w:rsidRPr="007C3204" w:rsidRDefault="007C3204" w:rsidP="007C3204">
      <w:pPr>
        <w:rPr>
          <w:rFonts w:ascii="Calibri" w:hAnsi="Calibri" w:cs="Calibri"/>
        </w:rPr>
      </w:pPr>
      <w:r w:rsidRPr="007C3204">
        <w:rPr>
          <w:rFonts w:ascii="Calibri" w:hAnsi="Calibri" w:cs="Calibri"/>
        </w:rPr>
        <w:lastRenderedPageBreak/>
        <w:t xml:space="preserve">The EPRs in the above summary do not necessarily sum to 100% unless the underlying hurricane model is linear. In this case, the sums for category 1, 3, and 5 are 86%, 78%, and 107%. </w:t>
      </w:r>
    </w:p>
    <w:p w14:paraId="20F5A6EB" w14:textId="77777777" w:rsidR="007C3204" w:rsidRDefault="007C3204" w:rsidP="007C3204">
      <w:pPr>
        <w:rPr>
          <w:rFonts w:ascii="Calibri" w:hAnsi="Calibri" w:cs="Calibri"/>
        </w:rPr>
      </w:pPr>
    </w:p>
    <w:p w14:paraId="11035BF8" w14:textId="63D296F2" w:rsidR="007C3204" w:rsidRPr="007C3204" w:rsidRDefault="007C3204" w:rsidP="007C3204">
      <w:pPr>
        <w:rPr>
          <w:rFonts w:ascii="Calibri" w:hAnsi="Calibri" w:cs="Calibri"/>
        </w:rPr>
      </w:pPr>
      <w:r w:rsidRPr="007C3204">
        <w:rPr>
          <w:rFonts w:ascii="Calibri" w:hAnsi="Calibri" w:cs="Calibri"/>
        </w:rPr>
        <w:t>Note: Individual modeling organization results may differ significantly from the demonstration results shown here.</w:t>
      </w:r>
    </w:p>
    <w:p w14:paraId="0E21A779" w14:textId="77777777" w:rsidR="008A6E8A" w:rsidRPr="008A6E8A" w:rsidRDefault="008A6E8A" w:rsidP="007C3204">
      <w:pPr>
        <w:jc w:val="center"/>
        <w:rPr>
          <w:rFonts w:ascii="Calibri" w:hAnsi="Calibri" w:cs="Calibri"/>
        </w:rPr>
      </w:pPr>
    </w:p>
    <w:p w14:paraId="40CAA99A" w14:textId="77777777" w:rsidR="008A6E8A" w:rsidRPr="008A6E8A" w:rsidRDefault="008A6E8A" w:rsidP="007C3204">
      <w:pPr>
        <w:jc w:val="center"/>
        <w:rPr>
          <w:rFonts w:ascii="Calibri" w:hAnsi="Calibri" w:cs="Calibri"/>
        </w:rPr>
      </w:pPr>
    </w:p>
    <w:p w14:paraId="1DBFD023" w14:textId="2B0D8597" w:rsidR="007C3204" w:rsidRPr="008A6E8A" w:rsidRDefault="007C3204" w:rsidP="008A6E8A">
      <w:pPr>
        <w:rPr>
          <w:rFonts w:ascii="Calibri" w:hAnsi="Calibri" w:cs="Calibri"/>
          <w:b/>
          <w:bCs/>
          <w:caps/>
          <w:sz w:val="28"/>
          <w:szCs w:val="28"/>
        </w:rPr>
      </w:pPr>
      <w:r w:rsidRPr="008A6E8A">
        <w:rPr>
          <w:rFonts w:ascii="Calibri" w:hAnsi="Calibri" w:cs="Calibri"/>
          <w:b/>
          <w:bCs/>
          <w:caps/>
          <w:sz w:val="28"/>
          <w:szCs w:val="28"/>
        </w:rPr>
        <w:t>Clarification of Input and Output Files for Form S-6</w:t>
      </w:r>
    </w:p>
    <w:p w14:paraId="62A088B5" w14:textId="77777777" w:rsidR="007C3204" w:rsidRPr="001D70D3" w:rsidRDefault="007C3204" w:rsidP="007C3204">
      <w:pPr>
        <w:rPr>
          <w:rFonts w:ascii="Calibri" w:hAnsi="Calibri" w:cs="Calibri"/>
        </w:rPr>
      </w:pPr>
    </w:p>
    <w:p w14:paraId="43A97839" w14:textId="2F75E917" w:rsidR="007C3204" w:rsidRPr="007C3204" w:rsidRDefault="007C3204" w:rsidP="007C3204">
      <w:pPr>
        <w:numPr>
          <w:ilvl w:val="0"/>
          <w:numId w:val="172"/>
        </w:numPr>
        <w:tabs>
          <w:tab w:val="left" w:pos="540"/>
        </w:tabs>
        <w:contextualSpacing/>
        <w:rPr>
          <w:rFonts w:ascii="Calibri" w:hAnsi="Calibri" w:cs="Calibri"/>
        </w:rPr>
      </w:pPr>
      <w:r w:rsidRPr="007C3204">
        <w:rPr>
          <w:rFonts w:ascii="Calibri" w:hAnsi="Calibri" w:cs="Calibri"/>
        </w:rPr>
        <w:t>The Professional Team will need all actual input and output files to verify the modeling organization sensitivity and uncertainty analyses results for hurricane loss costs as specified in Form S-6. The following explanation is provided to clarify which files the modeling organization shall submit. Compliance in submitting these files eliminate</w:t>
      </w:r>
      <w:r w:rsidR="001D70D3">
        <w:rPr>
          <w:rFonts w:ascii="Calibri" w:hAnsi="Calibri" w:cs="Calibri"/>
        </w:rPr>
        <w:t>s</w:t>
      </w:r>
      <w:r w:rsidRPr="007C3204">
        <w:rPr>
          <w:rFonts w:ascii="Calibri" w:hAnsi="Calibri" w:cs="Calibri"/>
        </w:rPr>
        <w:t xml:space="preserve"> the need for the Professional Team to request the files during the on-site review and allow</w:t>
      </w:r>
      <w:r w:rsidR="001D70D3">
        <w:rPr>
          <w:rFonts w:ascii="Calibri" w:hAnsi="Calibri" w:cs="Calibri"/>
        </w:rPr>
        <w:t>s</w:t>
      </w:r>
      <w:r w:rsidRPr="007C3204">
        <w:rPr>
          <w:rFonts w:ascii="Calibri" w:hAnsi="Calibri" w:cs="Calibri"/>
        </w:rPr>
        <w:t xml:space="preserve"> verification of the results prior to the on-site review.</w:t>
      </w:r>
    </w:p>
    <w:p w14:paraId="5775EED5" w14:textId="77777777" w:rsidR="007C3204" w:rsidRPr="007C3204" w:rsidRDefault="007C3204" w:rsidP="007C3204">
      <w:pPr>
        <w:rPr>
          <w:rFonts w:ascii="Calibri" w:hAnsi="Calibri" w:cs="Calibri"/>
          <w:sz w:val="20"/>
          <w:szCs w:val="20"/>
        </w:rPr>
      </w:pPr>
    </w:p>
    <w:p w14:paraId="62585032" w14:textId="26490989" w:rsidR="007C3204" w:rsidRPr="007C3204" w:rsidRDefault="007C3204" w:rsidP="007C3204">
      <w:pPr>
        <w:rPr>
          <w:rFonts w:ascii="Calibri" w:hAnsi="Calibri" w:cs="Calibri"/>
        </w:rPr>
      </w:pPr>
      <w:r w:rsidRPr="007C3204">
        <w:rPr>
          <w:rFonts w:ascii="Calibri" w:hAnsi="Calibri" w:cs="Calibri"/>
          <w:b/>
          <w:bCs/>
        </w:rPr>
        <w:t>Sensitivity Analysis</w:t>
      </w:r>
      <w:r w:rsidR="001D70D3">
        <w:rPr>
          <w:rFonts w:ascii="Calibri" w:hAnsi="Calibri" w:cs="Calibri"/>
          <w:b/>
          <w:bCs/>
        </w:rPr>
        <w:t>:</w:t>
      </w:r>
      <w:r w:rsidRPr="007C3204">
        <w:rPr>
          <w:rFonts w:ascii="Calibri" w:hAnsi="Calibri" w:cs="Calibri"/>
          <w:b/>
          <w:bCs/>
        </w:rPr>
        <w:t xml:space="preserve"> </w:t>
      </w:r>
      <w:r w:rsidRPr="007C3204">
        <w:rPr>
          <w:rFonts w:ascii="Calibri" w:hAnsi="Calibri" w:cs="Calibri"/>
        </w:rPr>
        <w:t>The first worksheet in the input file “</w:t>
      </w:r>
      <w:r w:rsidRPr="007C3204">
        <w:rPr>
          <w:rFonts w:ascii="Calibri" w:hAnsi="Calibri" w:cs="Calibri"/>
          <w:i/>
          <w:iCs/>
        </w:rPr>
        <w:t>FormS6Input.xlsx</w:t>
      </w:r>
      <w:r w:rsidRPr="007C3204">
        <w:rPr>
          <w:rFonts w:ascii="Calibri" w:hAnsi="Calibri" w:cs="Calibri"/>
        </w:rPr>
        <w:t>” is entitled “SA all Variables.” This worksheet contains Latin hypercube samples (LHS) consisting of 100 random combinations of the following hurricane model input variables for each of three categories of hurricanes (1, 3, and 5)</w:t>
      </w:r>
      <w:r w:rsidR="001D70D3">
        <w:rPr>
          <w:rFonts w:ascii="Calibri" w:hAnsi="Calibri" w:cs="Calibri"/>
        </w:rPr>
        <w:t>:</w:t>
      </w:r>
      <w:r w:rsidRPr="007C3204">
        <w:rPr>
          <w:rFonts w:ascii="Calibri" w:hAnsi="Calibri" w:cs="Calibri"/>
        </w:rPr>
        <w:t xml:space="preserve"> </w:t>
      </w:r>
    </w:p>
    <w:p w14:paraId="710980CD" w14:textId="77777777" w:rsidR="007C3204" w:rsidRPr="001D70D3" w:rsidRDefault="007C3204" w:rsidP="007C3204">
      <w:pPr>
        <w:rPr>
          <w:rFonts w:ascii="Calibri" w:hAnsi="Calibri" w:cs="Calibri"/>
        </w:rPr>
      </w:pPr>
    </w:p>
    <w:p w14:paraId="149F353B" w14:textId="77777777" w:rsidR="007C3204" w:rsidRPr="007C3204" w:rsidRDefault="007C3204" w:rsidP="007C3204">
      <w:pPr>
        <w:numPr>
          <w:ilvl w:val="0"/>
          <w:numId w:val="158"/>
        </w:numPr>
        <w:rPr>
          <w:rFonts w:ascii="Calibri" w:hAnsi="Calibri" w:cs="Calibri"/>
        </w:rPr>
      </w:pPr>
      <w:r w:rsidRPr="007C3204">
        <w:rPr>
          <w:rFonts w:ascii="Calibri" w:hAnsi="Calibri" w:cs="Calibri"/>
        </w:rPr>
        <w:t>CP = central pressure (in millibars)</w:t>
      </w:r>
    </w:p>
    <w:p w14:paraId="3AC9DC8B" w14:textId="2E8AEC8A" w:rsidR="007C3204" w:rsidRPr="007C3204" w:rsidRDefault="007C3204" w:rsidP="007C3204">
      <w:pPr>
        <w:numPr>
          <w:ilvl w:val="0"/>
          <w:numId w:val="158"/>
        </w:numPr>
        <w:rPr>
          <w:rFonts w:ascii="Calibri" w:hAnsi="Calibri" w:cs="Calibri"/>
        </w:rPr>
      </w:pPr>
      <w:r w:rsidRPr="007C3204">
        <w:rPr>
          <w:rFonts w:ascii="Calibri" w:hAnsi="Calibri" w:cs="Calibri"/>
        </w:rPr>
        <w:t>Rmax = radius of maximum wind (in statute miles)</w:t>
      </w:r>
    </w:p>
    <w:p w14:paraId="6D1E9E9B" w14:textId="77777777" w:rsidR="007C3204" w:rsidRPr="007C3204" w:rsidRDefault="007C3204" w:rsidP="007C3204">
      <w:pPr>
        <w:numPr>
          <w:ilvl w:val="0"/>
          <w:numId w:val="158"/>
        </w:numPr>
        <w:rPr>
          <w:rFonts w:ascii="Calibri" w:hAnsi="Calibri" w:cs="Calibri"/>
        </w:rPr>
      </w:pPr>
      <w:r w:rsidRPr="007C3204">
        <w:rPr>
          <w:rFonts w:ascii="Calibri" w:hAnsi="Calibri" w:cs="Calibri"/>
        </w:rPr>
        <w:t>VT = translational velocity (translation speed in miles per hour)</w:t>
      </w:r>
    </w:p>
    <w:p w14:paraId="4AB77F8B" w14:textId="77777777" w:rsidR="007C3204" w:rsidRPr="007C3204" w:rsidRDefault="007C3204" w:rsidP="007C3204">
      <w:pPr>
        <w:numPr>
          <w:ilvl w:val="0"/>
          <w:numId w:val="158"/>
        </w:numPr>
        <w:rPr>
          <w:rFonts w:ascii="Calibri" w:hAnsi="Calibri" w:cs="Calibri"/>
        </w:rPr>
      </w:pPr>
      <w:r w:rsidRPr="007C3204">
        <w:rPr>
          <w:rFonts w:ascii="Calibri" w:hAnsi="Calibri" w:cs="Calibri"/>
        </w:rPr>
        <w:t xml:space="preserve">WSP = hurricane model windfield shape parameter </w:t>
      </w:r>
    </w:p>
    <w:p w14:paraId="7CA4CC3D" w14:textId="77777777" w:rsidR="007C3204" w:rsidRPr="007C3204" w:rsidRDefault="007C3204" w:rsidP="007C3204">
      <w:pPr>
        <w:numPr>
          <w:ilvl w:val="0"/>
          <w:numId w:val="158"/>
        </w:numPr>
        <w:rPr>
          <w:rFonts w:ascii="Calibri" w:hAnsi="Calibri" w:cs="Calibri"/>
        </w:rPr>
      </w:pPr>
      <w:r w:rsidRPr="007C3204">
        <w:rPr>
          <w:rFonts w:ascii="Calibri" w:hAnsi="Calibri" w:cs="Calibri"/>
        </w:rPr>
        <w:t xml:space="preserve">CF = conversion factor for converting the modeled gradient winds to surface winds (or an optional additional input variable if conversion factor is not used) </w:t>
      </w:r>
    </w:p>
    <w:p w14:paraId="593C2AB5" w14:textId="77777777" w:rsidR="007C3204" w:rsidRPr="007C3204" w:rsidRDefault="007C3204" w:rsidP="007C3204">
      <w:pPr>
        <w:numPr>
          <w:ilvl w:val="0"/>
          <w:numId w:val="158"/>
        </w:numPr>
        <w:rPr>
          <w:rFonts w:ascii="Calibri" w:hAnsi="Calibri" w:cs="Calibri"/>
        </w:rPr>
      </w:pPr>
      <w:r w:rsidRPr="007C3204">
        <w:rPr>
          <w:rFonts w:ascii="Calibri" w:hAnsi="Calibri" w:cs="Calibri"/>
        </w:rPr>
        <w:t>FFP = far-field pressure (in millibars)</w:t>
      </w:r>
    </w:p>
    <w:p w14:paraId="743F46FB" w14:textId="77777777" w:rsidR="007C3204" w:rsidRPr="007C3204" w:rsidRDefault="007C3204" w:rsidP="007C3204">
      <w:pPr>
        <w:numPr>
          <w:ilvl w:val="0"/>
          <w:numId w:val="158"/>
        </w:numPr>
        <w:rPr>
          <w:rFonts w:ascii="Calibri" w:hAnsi="Calibri" w:cs="Calibri"/>
        </w:rPr>
      </w:pPr>
      <w:r w:rsidRPr="007C3204">
        <w:rPr>
          <w:rFonts w:ascii="Calibri" w:hAnsi="Calibri" w:cs="Calibri"/>
        </w:rPr>
        <w:t>Quantiles for possible additional input variable (use is optional)</w:t>
      </w:r>
    </w:p>
    <w:p w14:paraId="3A92F43C" w14:textId="77777777" w:rsidR="007C3204" w:rsidRPr="001D70D3" w:rsidRDefault="007C3204" w:rsidP="007C3204">
      <w:pPr>
        <w:rPr>
          <w:rFonts w:ascii="Calibri" w:hAnsi="Calibri" w:cs="Calibri"/>
        </w:rPr>
      </w:pPr>
    </w:p>
    <w:p w14:paraId="32B06EC0" w14:textId="77777777" w:rsidR="007C3204" w:rsidRPr="007C3204" w:rsidRDefault="007C3204" w:rsidP="007C3204">
      <w:pPr>
        <w:numPr>
          <w:ilvl w:val="0"/>
          <w:numId w:val="172"/>
        </w:numPr>
        <w:tabs>
          <w:tab w:val="left" w:pos="540"/>
        </w:tabs>
        <w:rPr>
          <w:rFonts w:ascii="Calibri" w:hAnsi="Calibri" w:cs="Calibri"/>
        </w:rPr>
      </w:pPr>
      <w:r w:rsidRPr="007C3204">
        <w:rPr>
          <w:rFonts w:ascii="Calibri" w:hAnsi="Calibri" w:cs="Calibri"/>
        </w:rPr>
        <w:t xml:space="preserve">Modeling organizations may choose to use some variation of these input variables. For example, the modeling organization might choose not to use the WSP, but choose to include the “quantile” variables. The actual LHS files used by the modeling organization </w:t>
      </w:r>
    </w:p>
    <w:p w14:paraId="35958422" w14:textId="466E71F6" w:rsidR="007C3204" w:rsidRPr="007C3204" w:rsidRDefault="001D70D3" w:rsidP="007C3204">
      <w:pPr>
        <w:tabs>
          <w:tab w:val="left" w:pos="540"/>
        </w:tabs>
        <w:ind w:left="360"/>
        <w:rPr>
          <w:rFonts w:ascii="Calibri" w:hAnsi="Calibri" w:cs="Calibri"/>
        </w:rPr>
      </w:pPr>
      <w:r>
        <w:rPr>
          <w:rFonts w:ascii="Calibri" w:hAnsi="Calibri" w:cs="Calibri"/>
        </w:rPr>
        <w:t>shall</w:t>
      </w:r>
      <w:r w:rsidR="007C3204" w:rsidRPr="007C3204">
        <w:rPr>
          <w:rFonts w:ascii="Calibri" w:hAnsi="Calibri" w:cs="Calibri"/>
        </w:rPr>
        <w:t xml:space="preserve"> be submitted</w:t>
      </w:r>
      <w:r>
        <w:rPr>
          <w:rFonts w:ascii="Calibri" w:hAnsi="Calibri" w:cs="Calibri"/>
        </w:rPr>
        <w:t>,</w:t>
      </w:r>
      <w:r w:rsidR="007C3204" w:rsidRPr="007C3204">
        <w:rPr>
          <w:rFonts w:ascii="Calibri" w:hAnsi="Calibri" w:cs="Calibri"/>
        </w:rPr>
        <w:t xml:space="preserve"> including the identification of the input parameters that were used. </w:t>
      </w:r>
    </w:p>
    <w:p w14:paraId="43FAD1A9" w14:textId="77777777" w:rsidR="007C3204" w:rsidRPr="007C3204" w:rsidRDefault="007C3204" w:rsidP="007C3204">
      <w:pPr>
        <w:ind w:left="360"/>
        <w:rPr>
          <w:rFonts w:ascii="Calibri" w:hAnsi="Calibri" w:cs="Calibri"/>
        </w:rPr>
      </w:pPr>
    </w:p>
    <w:p w14:paraId="084A1AE9" w14:textId="2BC96FDB" w:rsidR="007C3204" w:rsidRPr="007C3204" w:rsidRDefault="007C3204" w:rsidP="007C3204">
      <w:pPr>
        <w:numPr>
          <w:ilvl w:val="0"/>
          <w:numId w:val="173"/>
        </w:numPr>
        <w:tabs>
          <w:tab w:val="left" w:pos="540"/>
        </w:tabs>
        <w:rPr>
          <w:rFonts w:ascii="Calibri" w:hAnsi="Calibri" w:cs="Calibri"/>
        </w:rPr>
      </w:pPr>
      <w:r w:rsidRPr="007C3204">
        <w:rPr>
          <w:rFonts w:ascii="Calibri" w:hAnsi="Calibri" w:cs="Calibri"/>
        </w:rPr>
        <w:t xml:space="preserve">The modeling organization </w:t>
      </w:r>
      <w:r w:rsidR="001D70D3">
        <w:rPr>
          <w:rFonts w:ascii="Calibri" w:hAnsi="Calibri" w:cs="Calibri"/>
        </w:rPr>
        <w:t>shall</w:t>
      </w:r>
      <w:r w:rsidRPr="007C3204">
        <w:rPr>
          <w:rFonts w:ascii="Calibri" w:hAnsi="Calibri" w:cs="Calibri"/>
        </w:rPr>
        <w:t xml:space="preserve"> also submit the hurricane loss cost output files for the sensitivity analysis portion of Form S-6. </w:t>
      </w:r>
      <w:r w:rsidRPr="007C3204">
        <w:rPr>
          <w:rFonts w:ascii="Calibri" w:hAnsi="Calibri" w:cs="Calibri"/>
          <w:bCs/>
          <w:lang w:eastAsia="ko-KR"/>
        </w:rPr>
        <w:t xml:space="preserve">Provide the hurricane loss cost output files for </w:t>
      </w:r>
    </w:p>
    <w:p w14:paraId="1DF7204F" w14:textId="77777777" w:rsidR="007C3204" w:rsidRPr="007C3204" w:rsidRDefault="007C3204" w:rsidP="007C3204">
      <w:pPr>
        <w:tabs>
          <w:tab w:val="left" w:pos="540"/>
        </w:tabs>
        <w:ind w:left="360"/>
        <w:rPr>
          <w:rFonts w:ascii="Calibri" w:hAnsi="Calibri" w:cs="Calibri"/>
          <w:bCs/>
          <w:lang w:eastAsia="ko-KR"/>
        </w:rPr>
      </w:pPr>
      <w:r w:rsidRPr="007C3204">
        <w:rPr>
          <w:rFonts w:ascii="Calibri" w:hAnsi="Calibri" w:cs="Calibri"/>
          <w:bCs/>
          <w:lang w:eastAsia="ko-KR"/>
        </w:rPr>
        <w:t xml:space="preserve">the sensitivity analysis in an ASCII file and a PDF file named </w:t>
      </w:r>
      <w:r w:rsidRPr="007C3204">
        <w:rPr>
          <w:rFonts w:ascii="Calibri" w:hAnsi="Calibri" w:cs="Calibri"/>
          <w:bCs/>
          <w:i/>
          <w:iCs/>
          <w:lang w:eastAsia="ko-KR"/>
        </w:rPr>
        <w:t>“XXX25SA”</w:t>
      </w:r>
      <w:r w:rsidRPr="007C3204">
        <w:rPr>
          <w:rFonts w:ascii="Calibri" w:hAnsi="Calibri" w:cs="Calibri"/>
          <w:bCs/>
          <w:lang w:eastAsia="ko-KR"/>
        </w:rPr>
        <w:t xml:space="preserve"> where XXX </w:t>
      </w:r>
    </w:p>
    <w:p w14:paraId="2C9F2B00" w14:textId="77777777" w:rsidR="007C3204" w:rsidRPr="007C3204" w:rsidRDefault="007C3204" w:rsidP="007C3204">
      <w:pPr>
        <w:tabs>
          <w:tab w:val="left" w:pos="540"/>
        </w:tabs>
        <w:ind w:left="360"/>
        <w:rPr>
          <w:rFonts w:ascii="Calibri" w:hAnsi="Calibri" w:cs="Calibri"/>
        </w:rPr>
      </w:pPr>
      <w:r w:rsidRPr="007C3204">
        <w:rPr>
          <w:rFonts w:ascii="Calibri" w:hAnsi="Calibri" w:cs="Calibri"/>
          <w:bCs/>
          <w:lang w:eastAsia="ko-KR"/>
        </w:rPr>
        <w:t>denotes the abbreviated name of the modeling organization.</w:t>
      </w:r>
    </w:p>
    <w:p w14:paraId="71417098" w14:textId="77777777" w:rsidR="007C3204" w:rsidRDefault="007C3204" w:rsidP="007C3204">
      <w:pPr>
        <w:rPr>
          <w:rFonts w:ascii="Calibri" w:hAnsi="Calibri" w:cs="Calibri"/>
        </w:rPr>
      </w:pPr>
    </w:p>
    <w:p w14:paraId="5581D1D1" w14:textId="77777777" w:rsidR="008A6E8A" w:rsidRDefault="008A6E8A" w:rsidP="007C3204">
      <w:pPr>
        <w:rPr>
          <w:rFonts w:ascii="Calibri" w:hAnsi="Calibri" w:cs="Calibri"/>
        </w:rPr>
      </w:pPr>
    </w:p>
    <w:p w14:paraId="72676226" w14:textId="77777777" w:rsidR="008A6E8A" w:rsidRDefault="008A6E8A" w:rsidP="007C3204">
      <w:pPr>
        <w:rPr>
          <w:rFonts w:ascii="Calibri" w:hAnsi="Calibri" w:cs="Calibri"/>
        </w:rPr>
      </w:pPr>
    </w:p>
    <w:p w14:paraId="785FE1C9" w14:textId="77777777" w:rsidR="008A6E8A" w:rsidRDefault="008A6E8A" w:rsidP="007C3204">
      <w:pPr>
        <w:rPr>
          <w:rFonts w:ascii="Calibri" w:hAnsi="Calibri" w:cs="Calibri"/>
        </w:rPr>
      </w:pPr>
    </w:p>
    <w:p w14:paraId="0ABE8AF8" w14:textId="77777777" w:rsidR="008A6E8A" w:rsidRPr="001D70D3" w:rsidRDefault="008A6E8A" w:rsidP="007C3204">
      <w:pPr>
        <w:rPr>
          <w:rFonts w:ascii="Calibri" w:hAnsi="Calibri" w:cs="Calibri"/>
        </w:rPr>
      </w:pPr>
    </w:p>
    <w:p w14:paraId="76897000" w14:textId="1A6FC9E3" w:rsidR="007C3204" w:rsidRPr="007C3204" w:rsidRDefault="007C3204" w:rsidP="007C3204">
      <w:pPr>
        <w:rPr>
          <w:rFonts w:ascii="Calibri" w:hAnsi="Calibri" w:cs="Calibri"/>
        </w:rPr>
      </w:pPr>
      <w:r w:rsidRPr="007C3204">
        <w:rPr>
          <w:rFonts w:ascii="Calibri" w:hAnsi="Calibri" w:cs="Calibri"/>
          <w:b/>
          <w:bCs/>
        </w:rPr>
        <w:lastRenderedPageBreak/>
        <w:t>Uncertainty Analysis</w:t>
      </w:r>
      <w:r w:rsidR="001D70D3">
        <w:rPr>
          <w:rFonts w:ascii="Calibri" w:hAnsi="Calibri" w:cs="Calibri"/>
          <w:b/>
          <w:bCs/>
        </w:rPr>
        <w:t>:</w:t>
      </w:r>
      <w:r w:rsidRPr="007C3204">
        <w:rPr>
          <w:rFonts w:ascii="Calibri" w:hAnsi="Calibri" w:cs="Calibri"/>
          <w:b/>
          <w:bCs/>
        </w:rPr>
        <w:t xml:space="preserve"> </w:t>
      </w:r>
      <w:r w:rsidRPr="007C3204">
        <w:rPr>
          <w:rFonts w:ascii="Calibri" w:hAnsi="Calibri" w:cs="Calibri"/>
        </w:rPr>
        <w:t>Worksheets 2-8 in the input file “</w:t>
      </w:r>
      <w:r w:rsidRPr="007C3204">
        <w:rPr>
          <w:rFonts w:ascii="Calibri" w:hAnsi="Calibri" w:cs="Calibri"/>
          <w:i/>
          <w:iCs/>
        </w:rPr>
        <w:t>FormS6Input.xlsx</w:t>
      </w:r>
      <w:r w:rsidRPr="007C3204">
        <w:rPr>
          <w:rFonts w:ascii="Calibri" w:hAnsi="Calibri" w:cs="Calibri"/>
        </w:rPr>
        <w:t>” are used for the uncertainty analysis portion of Form S-6 and are labeled as follows:</w:t>
      </w:r>
    </w:p>
    <w:p w14:paraId="119AA8B6" w14:textId="77777777" w:rsidR="007C3204" w:rsidRPr="001D70D3" w:rsidRDefault="007C3204" w:rsidP="007C3204">
      <w:pPr>
        <w:rPr>
          <w:rFonts w:ascii="Calibri" w:hAnsi="Calibri" w:cs="Calibri"/>
        </w:rPr>
      </w:pPr>
    </w:p>
    <w:p w14:paraId="75471991" w14:textId="77777777" w:rsidR="007C3204" w:rsidRPr="007C3204" w:rsidRDefault="007C3204" w:rsidP="007C3204">
      <w:pPr>
        <w:tabs>
          <w:tab w:val="left" w:pos="1080"/>
        </w:tabs>
        <w:ind w:left="720"/>
        <w:rPr>
          <w:rFonts w:ascii="Calibri" w:hAnsi="Calibri" w:cs="Calibri"/>
        </w:rPr>
      </w:pPr>
      <w:r w:rsidRPr="007C3204">
        <w:rPr>
          <w:rFonts w:ascii="Calibri" w:hAnsi="Calibri" w:cs="Calibri"/>
        </w:rPr>
        <w:t xml:space="preserve">2. </w:t>
      </w:r>
      <w:r w:rsidRPr="007C3204">
        <w:rPr>
          <w:rFonts w:ascii="Calibri" w:hAnsi="Calibri" w:cs="Calibri"/>
        </w:rPr>
        <w:tab/>
        <w:t>UA for CP</w:t>
      </w:r>
    </w:p>
    <w:p w14:paraId="43ACCC82" w14:textId="77777777" w:rsidR="007C3204" w:rsidRPr="007C3204" w:rsidRDefault="007C3204" w:rsidP="007C3204">
      <w:pPr>
        <w:ind w:left="1080" w:hanging="360"/>
        <w:rPr>
          <w:rFonts w:ascii="Calibri" w:hAnsi="Calibri" w:cs="Calibri"/>
        </w:rPr>
      </w:pPr>
      <w:r w:rsidRPr="007C3204">
        <w:rPr>
          <w:rFonts w:ascii="Calibri" w:hAnsi="Calibri" w:cs="Calibri"/>
        </w:rPr>
        <w:t xml:space="preserve">3. </w:t>
      </w:r>
      <w:r w:rsidRPr="007C3204">
        <w:rPr>
          <w:rFonts w:ascii="Calibri" w:hAnsi="Calibri" w:cs="Calibri"/>
        </w:rPr>
        <w:tab/>
        <w:t>UA for Rmax</w:t>
      </w:r>
    </w:p>
    <w:p w14:paraId="572E6261" w14:textId="77777777" w:rsidR="007C3204" w:rsidRPr="007C3204" w:rsidRDefault="007C3204" w:rsidP="007C3204">
      <w:pPr>
        <w:ind w:left="1080" w:hanging="360"/>
        <w:rPr>
          <w:rFonts w:ascii="Calibri" w:hAnsi="Calibri" w:cs="Calibri"/>
        </w:rPr>
      </w:pPr>
      <w:r w:rsidRPr="007C3204">
        <w:rPr>
          <w:rFonts w:ascii="Calibri" w:hAnsi="Calibri" w:cs="Calibri"/>
        </w:rPr>
        <w:t xml:space="preserve">4. </w:t>
      </w:r>
      <w:r w:rsidRPr="007C3204">
        <w:rPr>
          <w:rFonts w:ascii="Calibri" w:hAnsi="Calibri" w:cs="Calibri"/>
        </w:rPr>
        <w:tab/>
        <w:t>UA for VT</w:t>
      </w:r>
    </w:p>
    <w:p w14:paraId="29810432" w14:textId="77777777" w:rsidR="007C3204" w:rsidRPr="007C3204" w:rsidRDefault="007C3204" w:rsidP="007C3204">
      <w:pPr>
        <w:ind w:left="1080" w:hanging="360"/>
        <w:rPr>
          <w:rFonts w:ascii="Calibri" w:hAnsi="Calibri" w:cs="Calibri"/>
        </w:rPr>
      </w:pPr>
      <w:r w:rsidRPr="007C3204">
        <w:rPr>
          <w:rFonts w:ascii="Calibri" w:hAnsi="Calibri" w:cs="Calibri"/>
        </w:rPr>
        <w:t xml:space="preserve">5. </w:t>
      </w:r>
      <w:r w:rsidRPr="007C3204">
        <w:rPr>
          <w:rFonts w:ascii="Calibri" w:hAnsi="Calibri" w:cs="Calibri"/>
        </w:rPr>
        <w:tab/>
        <w:t>UA for WSP</w:t>
      </w:r>
    </w:p>
    <w:p w14:paraId="558ACDA7" w14:textId="77777777" w:rsidR="007C3204" w:rsidRPr="007C3204" w:rsidRDefault="007C3204" w:rsidP="007C3204">
      <w:pPr>
        <w:ind w:left="1080" w:hanging="360"/>
        <w:rPr>
          <w:rFonts w:ascii="Calibri" w:hAnsi="Calibri" w:cs="Calibri"/>
        </w:rPr>
      </w:pPr>
      <w:r w:rsidRPr="007C3204">
        <w:rPr>
          <w:rFonts w:ascii="Calibri" w:hAnsi="Calibri" w:cs="Calibri"/>
        </w:rPr>
        <w:t xml:space="preserve">6. </w:t>
      </w:r>
      <w:r w:rsidRPr="007C3204">
        <w:rPr>
          <w:rFonts w:ascii="Calibri" w:hAnsi="Calibri" w:cs="Calibri"/>
        </w:rPr>
        <w:tab/>
        <w:t>UA for CF</w:t>
      </w:r>
    </w:p>
    <w:p w14:paraId="49005131" w14:textId="77777777" w:rsidR="007C3204" w:rsidRPr="007C3204" w:rsidRDefault="007C3204" w:rsidP="007C3204">
      <w:pPr>
        <w:ind w:left="1080" w:hanging="360"/>
        <w:rPr>
          <w:rFonts w:ascii="Calibri" w:hAnsi="Calibri" w:cs="Calibri"/>
        </w:rPr>
      </w:pPr>
      <w:r w:rsidRPr="007C3204">
        <w:rPr>
          <w:rFonts w:ascii="Calibri" w:hAnsi="Calibri" w:cs="Calibri"/>
        </w:rPr>
        <w:t xml:space="preserve">7. </w:t>
      </w:r>
      <w:r w:rsidRPr="007C3204">
        <w:rPr>
          <w:rFonts w:ascii="Calibri" w:hAnsi="Calibri" w:cs="Calibri"/>
        </w:rPr>
        <w:tab/>
        <w:t>UA for FFP</w:t>
      </w:r>
    </w:p>
    <w:p w14:paraId="2C379041" w14:textId="77777777" w:rsidR="007C3204" w:rsidRPr="007C3204" w:rsidRDefault="007C3204" w:rsidP="007C3204">
      <w:pPr>
        <w:ind w:left="1080" w:hanging="360"/>
        <w:rPr>
          <w:rFonts w:ascii="Calibri" w:hAnsi="Calibri" w:cs="Calibri"/>
        </w:rPr>
      </w:pPr>
      <w:r w:rsidRPr="007C3204">
        <w:rPr>
          <w:rFonts w:ascii="Calibri" w:hAnsi="Calibri" w:cs="Calibri"/>
        </w:rPr>
        <w:t xml:space="preserve">8. </w:t>
      </w:r>
      <w:r w:rsidRPr="007C3204">
        <w:rPr>
          <w:rFonts w:ascii="Calibri" w:hAnsi="Calibri" w:cs="Calibri"/>
        </w:rPr>
        <w:tab/>
        <w:t>UA for Quantile</w:t>
      </w:r>
    </w:p>
    <w:p w14:paraId="6392B82D" w14:textId="77777777" w:rsidR="0029546A" w:rsidRPr="007C3204" w:rsidRDefault="0029546A" w:rsidP="007C3204">
      <w:pPr>
        <w:rPr>
          <w:rFonts w:ascii="Calibri" w:hAnsi="Calibri" w:cs="Calibri"/>
          <w:sz w:val="20"/>
          <w:szCs w:val="20"/>
        </w:rPr>
      </w:pPr>
    </w:p>
    <w:p w14:paraId="792BC4A1" w14:textId="298393F4" w:rsidR="007C3204" w:rsidRPr="007C3204" w:rsidRDefault="007C3204" w:rsidP="007C3204">
      <w:pPr>
        <w:numPr>
          <w:ilvl w:val="0"/>
          <w:numId w:val="173"/>
        </w:numPr>
        <w:tabs>
          <w:tab w:val="left" w:pos="540"/>
        </w:tabs>
        <w:contextualSpacing/>
        <w:rPr>
          <w:rFonts w:ascii="Calibri" w:hAnsi="Calibri" w:cs="Calibri"/>
        </w:rPr>
      </w:pPr>
      <w:r w:rsidRPr="007C3204">
        <w:rPr>
          <w:rFonts w:ascii="Calibri" w:hAnsi="Calibri" w:cs="Calibri"/>
        </w:rPr>
        <w:t xml:space="preserve">The modeling organization </w:t>
      </w:r>
      <w:r w:rsidR="001D70D3">
        <w:rPr>
          <w:rFonts w:ascii="Calibri" w:hAnsi="Calibri" w:cs="Calibri"/>
        </w:rPr>
        <w:t>shall</w:t>
      </w:r>
      <w:r w:rsidRPr="007C3204">
        <w:rPr>
          <w:rFonts w:ascii="Calibri" w:hAnsi="Calibri" w:cs="Calibri"/>
        </w:rPr>
        <w:t xml:space="preserve"> submit the hurricane loss cost output files for the uncertainty analysis portion of Form S-6 corresponding to worksheets 2-8. </w:t>
      </w:r>
      <w:r w:rsidRPr="007C3204">
        <w:rPr>
          <w:rFonts w:ascii="Calibri" w:hAnsi="Calibri" w:cs="Calibri"/>
          <w:bCs/>
          <w:lang w:eastAsia="ko-KR"/>
        </w:rPr>
        <w:t xml:space="preserve">Provide the hurricane loss cost output files for the uncertainty analysis in an ASCII file and a PDF file named </w:t>
      </w:r>
      <w:r w:rsidRPr="007C3204">
        <w:rPr>
          <w:rFonts w:ascii="Calibri" w:hAnsi="Calibri" w:cs="Calibri"/>
          <w:bCs/>
          <w:i/>
          <w:lang w:eastAsia="ko-KR"/>
        </w:rPr>
        <w:t>“XXX25UA”</w:t>
      </w:r>
      <w:r w:rsidRPr="007C3204">
        <w:rPr>
          <w:rFonts w:ascii="Calibri" w:hAnsi="Calibri" w:cs="Calibri"/>
          <w:bCs/>
          <w:lang w:eastAsia="ko-KR"/>
        </w:rPr>
        <w:t xml:space="preserve"> where XXX denotes the abbreviated name of the modeling organization.</w:t>
      </w:r>
    </w:p>
    <w:p w14:paraId="1F234DE0" w14:textId="77777777" w:rsidR="007C3204" w:rsidRPr="007C3204" w:rsidRDefault="007C3204" w:rsidP="007C3204">
      <w:pPr>
        <w:ind w:left="360"/>
        <w:contextualSpacing/>
        <w:rPr>
          <w:rFonts w:ascii="Calibri" w:hAnsi="Calibri" w:cs="Calibri"/>
        </w:rPr>
      </w:pPr>
    </w:p>
    <w:p w14:paraId="286F47BE" w14:textId="77777777" w:rsidR="007C3204" w:rsidRPr="007C3204" w:rsidRDefault="007C3204" w:rsidP="007C3204">
      <w:pPr>
        <w:numPr>
          <w:ilvl w:val="0"/>
          <w:numId w:val="173"/>
        </w:numPr>
        <w:tabs>
          <w:tab w:val="left" w:pos="540"/>
        </w:tabs>
        <w:contextualSpacing/>
        <w:rPr>
          <w:rFonts w:ascii="Calibri" w:hAnsi="Calibri" w:cs="Calibri"/>
        </w:rPr>
      </w:pPr>
      <w:r w:rsidRPr="007C3204">
        <w:rPr>
          <w:rFonts w:ascii="Calibri" w:hAnsi="Calibri" w:cs="Calibri"/>
        </w:rPr>
        <w:t>Include the disclosures and displays as noted in the Form S-6 instructions in a Submission appendix.</w:t>
      </w:r>
    </w:p>
    <w:p w14:paraId="502014CC" w14:textId="77777777" w:rsidR="007C3204" w:rsidRPr="007C3204" w:rsidRDefault="007C3204" w:rsidP="007C3204">
      <w:pPr>
        <w:rPr>
          <w:rFonts w:ascii="Calibri" w:hAnsi="Calibri" w:cs="Calibri"/>
        </w:rPr>
      </w:pPr>
    </w:p>
    <w:p w14:paraId="79CAA89A" w14:textId="77777777" w:rsidR="007C3204" w:rsidRPr="007C3204" w:rsidRDefault="007C3204" w:rsidP="007C3204">
      <w:pPr>
        <w:rPr>
          <w:rFonts w:ascii="Calibri" w:hAnsi="Calibri" w:cs="Calibri"/>
        </w:rPr>
      </w:pPr>
    </w:p>
    <w:p w14:paraId="6EB31B9F" w14:textId="77777777" w:rsidR="007C3204" w:rsidRPr="007C3204" w:rsidRDefault="007C3204" w:rsidP="007C3204">
      <w:pPr>
        <w:rPr>
          <w:rFonts w:ascii="Calibri" w:hAnsi="Calibri" w:cs="Calibri"/>
        </w:rPr>
      </w:pPr>
    </w:p>
    <w:p w14:paraId="68379061" w14:textId="6DBFB5B2" w:rsidR="001B41F4" w:rsidRDefault="001B41F4">
      <w:pPr>
        <w:rPr>
          <w:rFonts w:ascii="Calibri" w:hAnsi="Calibri" w:cs="Calibri"/>
        </w:rPr>
      </w:pPr>
      <w:r>
        <w:rPr>
          <w:rFonts w:ascii="Calibri" w:hAnsi="Calibri" w:cs="Calibri"/>
        </w:rPr>
        <w:br w:type="page"/>
      </w:r>
    </w:p>
    <w:p w14:paraId="19A7C205"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caps/>
          <w:sz w:val="28"/>
        </w:rPr>
      </w:pPr>
      <w:r w:rsidRPr="001B41F4">
        <w:rPr>
          <w:rFonts w:ascii="Calibri" w:hAnsi="Calibri" w:cs="Calibri"/>
          <w:b/>
          <w:caps/>
          <w:sz w:val="28"/>
        </w:rPr>
        <w:lastRenderedPageBreak/>
        <w:t>Vulnerability HURRICANE Standards</w:t>
      </w:r>
    </w:p>
    <w:p w14:paraId="53CB05DE"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caps/>
          <w:u w:val="single"/>
        </w:rPr>
      </w:pPr>
      <w:r w:rsidRPr="001B41F4">
        <w:rPr>
          <w:rFonts w:ascii="Calibri" w:hAnsi="Calibri" w:cs="Calibri"/>
          <w:b/>
          <w:noProof/>
        </w:rPr>
        <mc:AlternateContent>
          <mc:Choice Requires="wps">
            <w:drawing>
              <wp:anchor distT="0" distB="0" distL="114300" distR="114300" simplePos="0" relativeHeight="251709440" behindDoc="1" locked="0" layoutInCell="1" allowOverlap="1" wp14:anchorId="645DBC8C" wp14:editId="7B172FFB">
                <wp:simplePos x="0" y="0"/>
                <wp:positionH relativeFrom="column">
                  <wp:posOffset>-127221</wp:posOffset>
                </wp:positionH>
                <wp:positionV relativeFrom="paragraph">
                  <wp:posOffset>67089</wp:posOffset>
                </wp:positionV>
                <wp:extent cx="6438900" cy="5629524"/>
                <wp:effectExtent l="0" t="0" r="95250" b="104775"/>
                <wp:wrapNone/>
                <wp:docPr id="20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629524"/>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951B3" id="Rectangle 48" o:spid="_x0000_s1026" style="position:absolute;margin-left:-10pt;margin-top:5.3pt;width:507pt;height:443.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" fillcolor="#eaeaea" strokeweight="1pt">
                <v:shadow on="t" offset="6pt,6pt"/>
              </v:rect>
            </w:pict>
          </mc:Fallback>
        </mc:AlternateContent>
      </w:r>
    </w:p>
    <w:p w14:paraId="2EACFD80" w14:textId="77777777" w:rsidR="001B41F4" w:rsidRPr="001B41F4" w:rsidRDefault="001B41F4" w:rsidP="001B41F4">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540" w:hanging="720"/>
        <w:rPr>
          <w:rFonts w:ascii="Calibri" w:hAnsi="Calibri" w:cs="Calibri"/>
          <w:b/>
          <w:sz w:val="28"/>
        </w:rPr>
      </w:pPr>
      <w:r w:rsidRPr="001B41F4">
        <w:rPr>
          <w:rFonts w:ascii="Calibri" w:hAnsi="Calibri" w:cs="Calibri"/>
          <w:b/>
          <w:sz w:val="28"/>
        </w:rPr>
        <w:t>V-1</w:t>
      </w:r>
      <w:r w:rsidRPr="001B41F4">
        <w:rPr>
          <w:rFonts w:ascii="Calibri" w:hAnsi="Calibri" w:cs="Calibri"/>
          <w:b/>
          <w:sz w:val="28"/>
        </w:rPr>
        <w:tab/>
        <w:t xml:space="preserve">Development of Hurricane Building Vulnerability Functions* </w:t>
      </w:r>
    </w:p>
    <w:p w14:paraId="3D85E7E6" w14:textId="77777777" w:rsidR="001B41F4" w:rsidRPr="001B41F4" w:rsidRDefault="001B41F4" w:rsidP="001B41F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Calibri" w:hAnsi="Calibri" w:cs="Calibri"/>
          <w:i/>
          <w:sz w:val="20"/>
          <w:szCs w:val="20"/>
        </w:rPr>
      </w:pPr>
      <w:r w:rsidRPr="001B41F4">
        <w:rPr>
          <w:rFonts w:ascii="Calibri" w:hAnsi="Calibri" w:cs="Calibri"/>
          <w:i/>
          <w:sz w:val="20"/>
          <w:szCs w:val="20"/>
        </w:rPr>
        <w:t>(*Significant Revision)</w:t>
      </w:r>
    </w:p>
    <w:p w14:paraId="551E3892" w14:textId="77777777" w:rsidR="001B41F4" w:rsidRPr="001B41F4" w:rsidRDefault="001B41F4" w:rsidP="001B41F4">
      <w:pPr>
        <w:tabs>
          <w:tab w:val="left" w:pos="-1080"/>
          <w:tab w:val="left" w:pos="-990"/>
          <w:tab w:val="left" w:pos="-720"/>
          <w:tab w:val="left" w:pos="0"/>
          <w:tab w:val="left" w:pos="540"/>
          <w:tab w:val="left" w:pos="1440"/>
          <w:tab w:val="left" w:pos="2160"/>
          <w:tab w:val="left" w:pos="2880"/>
          <w:tab w:val="left" w:pos="3600"/>
          <w:tab w:val="left" w:pos="4320"/>
          <w:tab w:val="left" w:pos="5040"/>
          <w:tab w:val="left" w:pos="5760"/>
          <w:tab w:val="left" w:pos="6480"/>
          <w:tab w:val="left" w:pos="7200"/>
          <w:tab w:val="left" w:pos="7920"/>
        </w:tabs>
        <w:ind w:firstLine="540"/>
        <w:jc w:val="both"/>
        <w:rPr>
          <w:rFonts w:ascii="Calibri" w:hAnsi="Calibri" w:cs="Calibri"/>
          <w:i/>
          <w:sz w:val="20"/>
          <w:szCs w:val="20"/>
        </w:rPr>
      </w:pPr>
    </w:p>
    <w:p w14:paraId="036D26F6" w14:textId="77777777" w:rsidR="001B41F4" w:rsidRPr="001B41F4" w:rsidRDefault="001B41F4" w:rsidP="001B41F4">
      <w:pPr>
        <w:numPr>
          <w:ilvl w:val="0"/>
          <w:numId w:val="202"/>
        </w:numPr>
        <w:tabs>
          <w:tab w:val="left" w:pos="45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i/>
        </w:rPr>
      </w:pPr>
      <w:r w:rsidRPr="001B41F4">
        <w:rPr>
          <w:rFonts w:ascii="Calibri" w:hAnsi="Calibri" w:cs="Calibri"/>
          <w:b/>
          <w:i/>
        </w:rPr>
        <w:t>Development of the hurricane building vulnerability functions shall be based on a combination of available insurance company hurricane claims data and rational engineering analysis supported by laboratory testing, field testing, or post-event site investigations.</w:t>
      </w:r>
    </w:p>
    <w:p w14:paraId="0D7C70C1" w14:textId="77777777" w:rsidR="001B41F4" w:rsidRPr="001B41F4" w:rsidRDefault="001B41F4" w:rsidP="001B41F4">
      <w:pPr>
        <w:tabs>
          <w:tab w:val="left" w:pos="45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rFonts w:ascii="Calibri" w:hAnsi="Calibri" w:cs="Calibri"/>
          <w:b/>
          <w:i/>
        </w:rPr>
      </w:pPr>
    </w:p>
    <w:p w14:paraId="79FE573A" w14:textId="77777777" w:rsidR="001B41F4" w:rsidRPr="001B41F4" w:rsidRDefault="001B41F4" w:rsidP="001B41F4">
      <w:pPr>
        <w:numPr>
          <w:ilvl w:val="0"/>
          <w:numId w:val="174"/>
        </w:numPr>
        <w:tabs>
          <w:tab w:val="clear" w:pos="720"/>
          <w:tab w:val="left" w:pos="360"/>
          <w:tab w:val="left" w:pos="45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Calibri" w:hAnsi="Calibri" w:cs="Calibri"/>
          <w:b/>
          <w:i/>
        </w:rPr>
      </w:pPr>
      <w:bookmarkStart w:id="60" w:name="_Hlk80683282"/>
      <w:r w:rsidRPr="001B41F4">
        <w:rPr>
          <w:rFonts w:ascii="Calibri" w:hAnsi="Calibri" w:cs="Calibri"/>
          <w:b/>
          <w:i/>
        </w:rPr>
        <w:t xml:space="preserve">The development of hurricane building vulnerability functions and the treatment </w:t>
      </w:r>
    </w:p>
    <w:p w14:paraId="2D655856" w14:textId="34A26809" w:rsidR="001B41F4" w:rsidRPr="001B41F4" w:rsidRDefault="001B41F4" w:rsidP="001B41F4">
      <w:pPr>
        <w:tabs>
          <w:tab w:val="left" w:pos="360"/>
          <w:tab w:val="left" w:pos="45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rFonts w:ascii="Calibri" w:hAnsi="Calibri" w:cs="Calibri"/>
          <w:b/>
          <w:i/>
        </w:rPr>
      </w:pPr>
      <w:r>
        <w:rPr>
          <w:rFonts w:ascii="Calibri" w:hAnsi="Calibri" w:cs="Calibri"/>
          <w:b/>
          <w:i/>
        </w:rPr>
        <w:tab/>
      </w:r>
      <w:r w:rsidRPr="001B41F4">
        <w:rPr>
          <w:rFonts w:ascii="Calibri" w:hAnsi="Calibri" w:cs="Calibri"/>
          <w:b/>
          <w:i/>
        </w:rPr>
        <w:t xml:space="preserve">of associated uncertainties shall be theoretically sound and consistent with fundamental engineering principles. </w:t>
      </w:r>
    </w:p>
    <w:bookmarkEnd w:id="60"/>
    <w:p w14:paraId="23FAB648" w14:textId="77777777" w:rsidR="001B41F4" w:rsidRPr="001B41F4" w:rsidRDefault="001B41F4" w:rsidP="001B41F4">
      <w:pPr>
        <w:tabs>
          <w:tab w:val="left" w:pos="360"/>
          <w:tab w:val="left" w:pos="450"/>
          <w:tab w:val="num" w:pos="90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rFonts w:ascii="Calibri" w:hAnsi="Calibri" w:cs="Calibri"/>
          <w:b/>
          <w:i/>
        </w:rPr>
      </w:pPr>
    </w:p>
    <w:p w14:paraId="642FB63B" w14:textId="77777777" w:rsidR="001B41F4" w:rsidRPr="001B41F4" w:rsidRDefault="001B41F4" w:rsidP="001B41F4">
      <w:pPr>
        <w:numPr>
          <w:ilvl w:val="0"/>
          <w:numId w:val="174"/>
        </w:numPr>
        <w:tabs>
          <w:tab w:val="clear" w:pos="720"/>
          <w:tab w:val="left" w:pos="36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Calibri" w:hAnsi="Calibri" w:cs="Calibri"/>
          <w:b/>
          <w:i/>
          <w:iCs/>
        </w:rPr>
      </w:pPr>
      <w:r w:rsidRPr="001B41F4">
        <w:rPr>
          <w:rFonts w:ascii="Calibri" w:hAnsi="Calibri" w:cs="Calibri"/>
          <w:b/>
          <w:i/>
          <w:iCs/>
        </w:rPr>
        <w:t>Residential building stock classification shall be representative of Florida construction for personal and commercial residential buildings.</w:t>
      </w:r>
    </w:p>
    <w:p w14:paraId="156ED99E" w14:textId="77777777" w:rsidR="001B41F4" w:rsidRPr="001B41F4" w:rsidRDefault="001B41F4" w:rsidP="001B41F4">
      <w:pPr>
        <w:tabs>
          <w:tab w:val="num" w:pos="1080"/>
        </w:tabs>
        <w:ind w:left="1080" w:hanging="360"/>
        <w:contextualSpacing/>
        <w:rPr>
          <w:rFonts w:ascii="Calibri" w:hAnsi="Calibri" w:cs="Calibri"/>
          <w:b/>
          <w:i/>
        </w:rPr>
      </w:pPr>
    </w:p>
    <w:p w14:paraId="589F3041" w14:textId="77777777" w:rsidR="001B41F4" w:rsidRPr="001B41F4" w:rsidRDefault="001B41F4" w:rsidP="001B41F4">
      <w:pPr>
        <w:numPr>
          <w:ilvl w:val="0"/>
          <w:numId w:val="174"/>
        </w:numPr>
        <w:tabs>
          <w:tab w:val="clear" w:pos="720"/>
          <w:tab w:val="left" w:pos="36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Calibri" w:hAnsi="Calibri" w:cs="Calibri"/>
          <w:b/>
          <w:i/>
          <w:iCs/>
        </w:rPr>
      </w:pPr>
      <w:r w:rsidRPr="001B41F4">
        <w:rPr>
          <w:rFonts w:ascii="Calibri" w:hAnsi="Calibri" w:cs="Calibri"/>
          <w:b/>
          <w:i/>
        </w:rPr>
        <w:t xml:space="preserve">Building height/number of stories, primary construction material, year of construction, location, building code, and other construction characteristics, </w:t>
      </w:r>
    </w:p>
    <w:p w14:paraId="6E0B0DBE" w14:textId="557E012D" w:rsidR="001B41F4" w:rsidRPr="001B41F4" w:rsidRDefault="001B41F4" w:rsidP="001B41F4">
      <w:pPr>
        <w:tabs>
          <w:tab w:val="left" w:pos="36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rFonts w:ascii="Calibri" w:hAnsi="Calibri" w:cs="Calibri"/>
          <w:b/>
          <w:i/>
          <w:iCs/>
        </w:rPr>
      </w:pPr>
      <w:r>
        <w:rPr>
          <w:rFonts w:ascii="Calibri" w:hAnsi="Calibri" w:cs="Calibri"/>
          <w:b/>
          <w:i/>
        </w:rPr>
        <w:tab/>
      </w:r>
      <w:r w:rsidRPr="001B41F4">
        <w:rPr>
          <w:rFonts w:ascii="Calibri" w:hAnsi="Calibri" w:cs="Calibri"/>
          <w:b/>
          <w:i/>
        </w:rPr>
        <w:t xml:space="preserve">as applicable, shall be used in the development and application of hurricane building vulnerability functions. </w:t>
      </w:r>
    </w:p>
    <w:p w14:paraId="391B33F3" w14:textId="77777777" w:rsidR="001B41F4" w:rsidRPr="001B41F4" w:rsidRDefault="001B41F4" w:rsidP="001B41F4">
      <w:pPr>
        <w:tabs>
          <w:tab w:val="left" w:pos="-1080"/>
          <w:tab w:val="left" w:pos="-990"/>
          <w:tab w:val="left" w:pos="-720"/>
          <w:tab w:val="left" w:pos="0"/>
          <w:tab w:val="num" w:pos="900"/>
          <w:tab w:val="num" w:pos="1080"/>
          <w:tab w:val="left" w:pos="1440"/>
          <w:tab w:val="left" w:pos="2160"/>
          <w:tab w:val="left" w:pos="2880"/>
          <w:tab w:val="left" w:pos="3600"/>
          <w:tab w:val="left" w:pos="4320"/>
          <w:tab w:val="left" w:pos="5040"/>
          <w:tab w:val="left" w:pos="5760"/>
          <w:tab w:val="left" w:pos="6480"/>
          <w:tab w:val="left" w:pos="7200"/>
          <w:tab w:val="left" w:pos="7920"/>
        </w:tabs>
        <w:ind w:left="1080" w:hanging="360"/>
        <w:rPr>
          <w:rFonts w:ascii="Calibri" w:hAnsi="Calibri" w:cs="Calibri"/>
          <w:b/>
          <w:i/>
        </w:rPr>
      </w:pPr>
      <w:r w:rsidRPr="001B41F4">
        <w:rPr>
          <w:rFonts w:ascii="Calibri" w:hAnsi="Calibri" w:cs="Calibri"/>
          <w:bCs/>
          <w:i/>
          <w:iCs/>
          <w:sz w:val="20"/>
        </w:rPr>
        <w:tab/>
      </w:r>
      <w:r w:rsidRPr="001B41F4">
        <w:rPr>
          <w:rFonts w:ascii="Calibri" w:hAnsi="Calibri" w:cs="Calibri"/>
          <w:bCs/>
          <w:i/>
          <w:iCs/>
          <w:sz w:val="20"/>
        </w:rPr>
        <w:tab/>
      </w:r>
    </w:p>
    <w:p w14:paraId="63A4C9EA" w14:textId="77777777" w:rsidR="001B41F4" w:rsidRPr="001B41F4" w:rsidRDefault="001B41F4" w:rsidP="001B41F4">
      <w:pPr>
        <w:numPr>
          <w:ilvl w:val="0"/>
          <w:numId w:val="174"/>
        </w:numPr>
        <w:tabs>
          <w:tab w:val="clear" w:pos="720"/>
          <w:tab w:val="left" w:pos="36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Calibri" w:hAnsi="Calibri" w:cs="Calibri"/>
          <w:b/>
          <w:i/>
        </w:rPr>
      </w:pPr>
      <w:r w:rsidRPr="001B41F4">
        <w:rPr>
          <w:rFonts w:ascii="Calibri" w:hAnsi="Calibri" w:cs="Calibri"/>
          <w:b/>
          <w:i/>
        </w:rPr>
        <w:t>Hurricane vulnerability functions shall be developed for commercial residential building structures, personal residential building structures, appurtenant structures, and manufactured homes.</w:t>
      </w:r>
    </w:p>
    <w:p w14:paraId="43E311A4" w14:textId="77777777" w:rsidR="001B41F4" w:rsidRPr="001B41F4" w:rsidRDefault="001B41F4" w:rsidP="001B41F4">
      <w:pPr>
        <w:tabs>
          <w:tab w:val="num" w:pos="1080"/>
        </w:tabs>
        <w:ind w:left="1080" w:hanging="360"/>
        <w:contextualSpacing/>
        <w:rPr>
          <w:rFonts w:ascii="Calibri" w:hAnsi="Calibri" w:cs="Calibri"/>
          <w:b/>
          <w:i/>
        </w:rPr>
      </w:pPr>
    </w:p>
    <w:p w14:paraId="79288F2D" w14:textId="77777777" w:rsidR="001B41F4" w:rsidRPr="001B41F4" w:rsidRDefault="001B41F4" w:rsidP="001B41F4">
      <w:pPr>
        <w:numPr>
          <w:ilvl w:val="0"/>
          <w:numId w:val="174"/>
        </w:numPr>
        <w:tabs>
          <w:tab w:val="clear" w:pos="720"/>
          <w:tab w:val="left" w:pos="360"/>
          <w:tab w:val="num" w:pos="108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Calibri" w:hAnsi="Calibri" w:cs="Calibri"/>
          <w:b/>
          <w:i/>
        </w:rPr>
      </w:pPr>
      <w:r w:rsidRPr="001B41F4">
        <w:rPr>
          <w:rFonts w:ascii="Calibri" w:hAnsi="Calibri" w:cs="Calibri"/>
          <w:b/>
          <w:i/>
        </w:rPr>
        <w:t xml:space="preserve">Hurricane building vulnerability functions shall include damage as attributable to windspeed and wind pressure, water infiltration, and missile impact associated with hurricanes. Hurricane building vulnerability functions shall not include explicit damage to the building due to flood (including hurricane storm surge and wave action). </w:t>
      </w:r>
    </w:p>
    <w:p w14:paraId="24099FF2" w14:textId="77777777" w:rsidR="001B41F4" w:rsidRPr="001B41F4" w:rsidRDefault="001B41F4" w:rsidP="001B41F4">
      <w:pPr>
        <w:ind w:left="1800" w:hanging="1080"/>
        <w:rPr>
          <w:rFonts w:ascii="Calibri" w:hAnsi="Calibri" w:cs="Calibri"/>
        </w:rPr>
      </w:pPr>
    </w:p>
    <w:p w14:paraId="2049BE4A" w14:textId="77777777" w:rsidR="001B41F4" w:rsidRPr="001B41F4" w:rsidRDefault="001B41F4" w:rsidP="001B41F4">
      <w:pPr>
        <w:ind w:left="1800" w:hanging="1080"/>
        <w:rPr>
          <w:rFonts w:ascii="Calibri" w:hAnsi="Calibri" w:cs="Calibri"/>
        </w:rPr>
      </w:pPr>
    </w:p>
    <w:p w14:paraId="4815D946" w14:textId="77777777" w:rsidR="001B41F4" w:rsidRPr="001B41F4" w:rsidRDefault="001B41F4" w:rsidP="001B41F4">
      <w:pPr>
        <w:ind w:left="1800" w:hanging="1080"/>
        <w:rPr>
          <w:rFonts w:ascii="Calibri" w:hAnsi="Calibri" w:cs="Calibri"/>
        </w:rPr>
      </w:pPr>
      <w:r w:rsidRPr="001B41F4">
        <w:rPr>
          <w:rFonts w:ascii="Calibri" w:hAnsi="Calibri" w:cs="Calibri"/>
        </w:rPr>
        <w:t>Purpose:</w:t>
      </w:r>
      <w:r w:rsidRPr="001B41F4">
        <w:rPr>
          <w:rFonts w:ascii="Calibri" w:hAnsi="Calibri" w:cs="Calibri"/>
        </w:rPr>
        <w:tab/>
        <w:t xml:space="preserve">Both hurricane and building characteristics affect personal and commercial residential hurricane building vulnerability functions. The data and methods used to develop hurricane building vulnerability functions, and the treatment of associated uncertainties, affect the modeled hurricane loss costs and hurricane probable maximum loss levels. Their development and documentation are essential parts of the hurricane model. </w:t>
      </w:r>
    </w:p>
    <w:p w14:paraId="093D3BB5" w14:textId="77777777" w:rsidR="001B41F4" w:rsidRPr="001B41F4" w:rsidRDefault="001B41F4" w:rsidP="001B41F4">
      <w:pPr>
        <w:ind w:left="1800" w:hanging="1080"/>
        <w:rPr>
          <w:rFonts w:ascii="Calibri" w:hAnsi="Calibri" w:cs="Calibri"/>
          <w:bCs/>
        </w:rPr>
      </w:pPr>
    </w:p>
    <w:p w14:paraId="0D284A1A" w14:textId="77777777" w:rsidR="001B41F4" w:rsidRPr="001B41F4" w:rsidRDefault="001B41F4" w:rsidP="001B41F4">
      <w:pPr>
        <w:ind w:left="1800" w:hanging="1080"/>
        <w:rPr>
          <w:rFonts w:ascii="Calibri" w:hAnsi="Calibri" w:cs="Calibri"/>
          <w:bCs/>
        </w:rPr>
      </w:pPr>
      <w:r w:rsidRPr="001B41F4">
        <w:rPr>
          <w:rFonts w:ascii="Calibri" w:hAnsi="Calibri" w:cs="Calibri"/>
          <w:bCs/>
        </w:rPr>
        <w:tab/>
        <w:t xml:space="preserve">The adoption year and enforcement of statewide and local building codes affect the hurricane building vulnerability functions. </w:t>
      </w:r>
    </w:p>
    <w:p w14:paraId="5DAF7586" w14:textId="77777777" w:rsidR="001B41F4" w:rsidRPr="001B41F4" w:rsidRDefault="001B41F4" w:rsidP="001B41F4">
      <w:pPr>
        <w:ind w:left="1800" w:hanging="1080"/>
        <w:rPr>
          <w:rFonts w:ascii="Calibri" w:hAnsi="Calibri" w:cs="Calibri"/>
          <w:bCs/>
        </w:rPr>
      </w:pPr>
    </w:p>
    <w:p w14:paraId="2F3C8AB8" w14:textId="77777777" w:rsidR="001B41F4" w:rsidRPr="001B41F4" w:rsidRDefault="001B41F4" w:rsidP="001B41F4">
      <w:pPr>
        <w:ind w:left="1800" w:hanging="1080"/>
        <w:rPr>
          <w:rFonts w:ascii="Calibri" w:hAnsi="Calibri" w:cs="Calibri"/>
          <w:bCs/>
        </w:rPr>
      </w:pPr>
    </w:p>
    <w:p w14:paraId="40A2840B" w14:textId="77777777" w:rsidR="001B41F4" w:rsidRPr="001B41F4" w:rsidRDefault="001B41F4" w:rsidP="001B41F4">
      <w:pPr>
        <w:ind w:left="1800" w:hanging="1080"/>
        <w:rPr>
          <w:rFonts w:ascii="Calibri" w:hAnsi="Calibri" w:cs="Calibri"/>
          <w:bCs/>
        </w:rPr>
      </w:pPr>
    </w:p>
    <w:p w14:paraId="35B0739C" w14:textId="77777777" w:rsidR="001B41F4" w:rsidRPr="001B41F4" w:rsidRDefault="001B41F4" w:rsidP="001B41F4">
      <w:pPr>
        <w:ind w:left="1800" w:hanging="1080"/>
        <w:rPr>
          <w:rFonts w:ascii="Calibri" w:hAnsi="Calibri" w:cs="Calibri"/>
          <w:bCs/>
        </w:rPr>
      </w:pPr>
      <w:r w:rsidRPr="001B41F4">
        <w:rPr>
          <w:rFonts w:ascii="Calibri" w:hAnsi="Calibri" w:cs="Calibri"/>
          <w:bCs/>
        </w:rPr>
        <w:lastRenderedPageBreak/>
        <w:tab/>
        <w:t xml:space="preserve">The design methods, applicable building codes, and construction practices may differ significantly for commercial residential building structures, personal residential building structures, appurtenant structures, and manufactured homes. </w:t>
      </w:r>
    </w:p>
    <w:p w14:paraId="4D500ACD" w14:textId="77777777" w:rsidR="001B41F4" w:rsidRPr="001B41F4" w:rsidRDefault="001B41F4" w:rsidP="001B41F4">
      <w:pPr>
        <w:ind w:left="1800" w:hanging="1080"/>
        <w:rPr>
          <w:rFonts w:ascii="Calibri" w:hAnsi="Calibri" w:cs="Calibri"/>
          <w:bCs/>
        </w:rPr>
      </w:pPr>
    </w:p>
    <w:p w14:paraId="12BB403A" w14:textId="77777777" w:rsidR="001B41F4" w:rsidRPr="001B41F4" w:rsidRDefault="001B41F4" w:rsidP="001B41F4">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Calibri" w:hAnsi="Calibri" w:cs="Calibri"/>
        </w:rPr>
      </w:pPr>
      <w:r w:rsidRPr="001B41F4">
        <w:rPr>
          <w:rFonts w:ascii="Calibri" w:hAnsi="Calibri" w:cs="Calibri"/>
        </w:rPr>
        <w:t>Damage occurs above the hurricane threshold of 74 mph but can also occur for windspeeds below this threshold.</w:t>
      </w:r>
    </w:p>
    <w:p w14:paraId="349BBE2C" w14:textId="77777777" w:rsidR="001B41F4" w:rsidRPr="001B41F4" w:rsidRDefault="001B41F4" w:rsidP="001B41F4">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Calibri" w:hAnsi="Calibri" w:cs="Calibri"/>
        </w:rPr>
      </w:pPr>
    </w:p>
    <w:p w14:paraId="55DB744D" w14:textId="77777777" w:rsidR="001B41F4" w:rsidRPr="001B41F4" w:rsidRDefault="001B41F4" w:rsidP="000B427F">
      <w:pPr>
        <w:tabs>
          <w:tab w:val="left" w:pos="1440"/>
          <w:tab w:val="left" w:pos="2520"/>
          <w:tab w:val="left" w:pos="2970"/>
        </w:tabs>
        <w:ind w:left="720"/>
        <w:rPr>
          <w:rFonts w:ascii="Calibri" w:hAnsi="Calibri" w:cs="Calibri"/>
        </w:rPr>
      </w:pPr>
      <w:r w:rsidRPr="001B41F4">
        <w:rPr>
          <w:rFonts w:ascii="Calibri" w:hAnsi="Calibri" w:cs="Calibri"/>
        </w:rPr>
        <w:t>Relevant Forms:</w:t>
      </w:r>
      <w:r w:rsidRPr="001B41F4">
        <w:rPr>
          <w:rFonts w:ascii="Calibri" w:hAnsi="Calibri" w:cs="Calibri"/>
        </w:rPr>
        <w:tab/>
        <w:t>G-4,</w:t>
      </w:r>
      <w:r w:rsidRPr="001B41F4">
        <w:rPr>
          <w:rFonts w:ascii="Calibri" w:hAnsi="Calibri" w:cs="Calibri"/>
        </w:rPr>
        <w:tab/>
        <w:t>Vulnerability Hurricane Standards Expert Certification</w:t>
      </w:r>
    </w:p>
    <w:p w14:paraId="5F099167" w14:textId="77777777" w:rsidR="001B41F4" w:rsidRPr="001B41F4" w:rsidRDefault="001B41F4" w:rsidP="000B427F">
      <w:pPr>
        <w:tabs>
          <w:tab w:val="left" w:pos="1440"/>
          <w:tab w:val="left" w:pos="2520"/>
          <w:tab w:val="left" w:pos="2970"/>
        </w:tabs>
        <w:ind w:left="720"/>
        <w:rPr>
          <w:rFonts w:ascii="Calibri" w:hAnsi="Calibri" w:cs="Calibri"/>
        </w:rPr>
      </w:pPr>
      <w:r w:rsidRPr="001B41F4">
        <w:rPr>
          <w:rFonts w:ascii="Calibri" w:hAnsi="Calibri" w:cs="Calibri"/>
        </w:rPr>
        <w:tab/>
      </w:r>
      <w:r w:rsidRPr="001B41F4">
        <w:rPr>
          <w:rFonts w:ascii="Calibri" w:hAnsi="Calibri" w:cs="Calibri"/>
        </w:rPr>
        <w:tab/>
        <w:t>V-1,</w:t>
      </w:r>
      <w:r w:rsidRPr="001B41F4">
        <w:rPr>
          <w:rFonts w:ascii="Calibri" w:hAnsi="Calibri" w:cs="Calibri"/>
        </w:rPr>
        <w:tab/>
        <w:t>One Hypothetical Event</w:t>
      </w:r>
      <w:r w:rsidRPr="001B41F4">
        <w:rPr>
          <w:rFonts w:ascii="Calibri" w:hAnsi="Calibri" w:cs="Calibri"/>
        </w:rPr>
        <w:tab/>
      </w:r>
    </w:p>
    <w:p w14:paraId="0D1BF7AF" w14:textId="77777777" w:rsidR="001B41F4" w:rsidRPr="001B41F4" w:rsidRDefault="001B41F4" w:rsidP="000B427F">
      <w:pPr>
        <w:tabs>
          <w:tab w:val="left" w:pos="1440"/>
          <w:tab w:val="left" w:pos="2520"/>
          <w:tab w:val="left" w:pos="2970"/>
        </w:tabs>
        <w:ind w:left="3060" w:hanging="2340"/>
        <w:rPr>
          <w:rFonts w:ascii="Calibri" w:hAnsi="Calibri" w:cs="Calibri"/>
        </w:rPr>
      </w:pPr>
      <w:r w:rsidRPr="001B41F4">
        <w:rPr>
          <w:rFonts w:ascii="Calibri" w:hAnsi="Calibri" w:cs="Calibri"/>
        </w:rPr>
        <w:tab/>
      </w:r>
      <w:r w:rsidRPr="001B41F4">
        <w:rPr>
          <w:rFonts w:ascii="Calibri" w:hAnsi="Calibri" w:cs="Calibri"/>
        </w:rPr>
        <w:tab/>
        <w:t>A-1,</w:t>
      </w:r>
      <w:r w:rsidRPr="001B41F4">
        <w:rPr>
          <w:rFonts w:ascii="Calibri" w:hAnsi="Calibri" w:cs="Calibri"/>
        </w:rPr>
        <w:tab/>
        <w:t xml:space="preserve">Zero Deductible Personal Residential Hurricane Loss Costs </w:t>
      </w:r>
    </w:p>
    <w:p w14:paraId="04F9B132" w14:textId="77777777" w:rsidR="001B41F4" w:rsidRPr="001B41F4" w:rsidRDefault="001B41F4" w:rsidP="000B427F">
      <w:pPr>
        <w:tabs>
          <w:tab w:val="left" w:pos="1440"/>
          <w:tab w:val="left" w:pos="2520"/>
          <w:tab w:val="left" w:pos="2970"/>
        </w:tabs>
        <w:ind w:left="3060" w:hanging="2340"/>
        <w:rPr>
          <w:rFonts w:ascii="Calibri" w:hAnsi="Calibri" w:cs="Calibri"/>
        </w:rPr>
      </w:pPr>
      <w:r w:rsidRPr="001B41F4">
        <w:rPr>
          <w:rFonts w:ascii="Calibri" w:hAnsi="Calibri" w:cs="Calibri"/>
        </w:rPr>
        <w:tab/>
      </w:r>
      <w:r w:rsidRPr="001B41F4">
        <w:rPr>
          <w:rFonts w:ascii="Calibri" w:hAnsi="Calibri" w:cs="Calibri"/>
        </w:rPr>
        <w:tab/>
      </w:r>
      <w:r w:rsidRPr="001B41F4">
        <w:rPr>
          <w:rFonts w:ascii="Calibri" w:hAnsi="Calibri" w:cs="Calibri"/>
        </w:rPr>
        <w:tab/>
        <w:t>by ZIP Code</w:t>
      </w:r>
    </w:p>
    <w:p w14:paraId="7A0F7C9D" w14:textId="77777777" w:rsidR="001B41F4" w:rsidRPr="001B41F4" w:rsidRDefault="001B41F4" w:rsidP="000B427F">
      <w:pPr>
        <w:tabs>
          <w:tab w:val="left" w:pos="1440"/>
          <w:tab w:val="left" w:pos="2520"/>
          <w:tab w:val="left" w:pos="2970"/>
        </w:tabs>
        <w:ind w:left="3060" w:hanging="2340"/>
        <w:rPr>
          <w:rFonts w:ascii="Calibri" w:hAnsi="Calibri" w:cs="Calibri"/>
        </w:rPr>
      </w:pPr>
      <w:r w:rsidRPr="001B41F4">
        <w:rPr>
          <w:rFonts w:ascii="Calibri" w:hAnsi="Calibri" w:cs="Calibri"/>
        </w:rPr>
        <w:tab/>
      </w:r>
      <w:r w:rsidRPr="001B41F4">
        <w:rPr>
          <w:rFonts w:ascii="Calibri" w:hAnsi="Calibri" w:cs="Calibri"/>
        </w:rPr>
        <w:tab/>
        <w:t>A-6,</w:t>
      </w:r>
      <w:r w:rsidRPr="001B41F4">
        <w:rPr>
          <w:rFonts w:ascii="Calibri" w:hAnsi="Calibri" w:cs="Calibri"/>
        </w:rPr>
        <w:tab/>
        <w:t>Logical Relationships to Hurricane Risk (Trade Secret Item)</w:t>
      </w:r>
    </w:p>
    <w:p w14:paraId="3F2C8EBE" w14:textId="77777777" w:rsidR="001B41F4" w:rsidRPr="001B41F4" w:rsidRDefault="001B41F4" w:rsidP="001B41F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rPr>
      </w:pPr>
    </w:p>
    <w:p w14:paraId="2B6CE4AB" w14:textId="77777777" w:rsidR="001B41F4" w:rsidRPr="001B41F4" w:rsidRDefault="001B41F4" w:rsidP="001B41F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rPr>
      </w:pPr>
      <w:r w:rsidRPr="001B41F4">
        <w:rPr>
          <w:rFonts w:ascii="Calibri" w:hAnsi="Calibri" w:cs="Calibri"/>
          <w:b/>
        </w:rPr>
        <w:t>Disclosures</w:t>
      </w:r>
    </w:p>
    <w:p w14:paraId="0B8D3F34" w14:textId="77777777" w:rsidR="001B41F4" w:rsidRPr="001B41F4" w:rsidRDefault="001B41F4" w:rsidP="001B41F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rPr>
          <w:rFonts w:ascii="Calibri" w:hAnsi="Calibri" w:cs="Calibri"/>
          <w:b/>
        </w:rPr>
      </w:pPr>
    </w:p>
    <w:p w14:paraId="44BE6184" w14:textId="77777777" w:rsidR="001B41F4" w:rsidRPr="001B41F4" w:rsidRDefault="001B41F4" w:rsidP="001B41F4">
      <w:pPr>
        <w:numPr>
          <w:ilvl w:val="0"/>
          <w:numId w:val="177"/>
        </w:numPr>
        <w:tabs>
          <w:tab w:val="left" w:pos="-1440"/>
          <w:tab w:val="num" w:pos="450"/>
        </w:tabs>
        <w:ind w:left="360"/>
        <w:rPr>
          <w:rFonts w:ascii="Calibri" w:hAnsi="Calibri" w:cs="Calibri"/>
        </w:rPr>
      </w:pPr>
      <w:r w:rsidRPr="001B41F4">
        <w:rPr>
          <w:rFonts w:ascii="Calibri" w:hAnsi="Calibri" w:cs="Calibri"/>
        </w:rPr>
        <w:t xml:space="preserve">Provide a high-level flowchart documenting the process for development and implementation of the hurricane building vulnerability functions. </w:t>
      </w:r>
    </w:p>
    <w:p w14:paraId="56AFE490" w14:textId="77777777" w:rsidR="001B41F4" w:rsidRPr="001B41F4" w:rsidRDefault="001B41F4" w:rsidP="001B41F4">
      <w:pPr>
        <w:tabs>
          <w:tab w:val="left" w:pos="-1440"/>
        </w:tabs>
        <w:rPr>
          <w:rFonts w:ascii="Calibri" w:hAnsi="Calibri" w:cs="Calibri"/>
        </w:rPr>
      </w:pPr>
    </w:p>
    <w:p w14:paraId="34E03976" w14:textId="77777777" w:rsidR="001B41F4" w:rsidRPr="001B41F4" w:rsidRDefault="001B41F4" w:rsidP="001B41F4">
      <w:pPr>
        <w:numPr>
          <w:ilvl w:val="0"/>
          <w:numId w:val="177"/>
        </w:numPr>
        <w:tabs>
          <w:tab w:val="left" w:pos="-1440"/>
          <w:tab w:val="num" w:pos="360"/>
        </w:tabs>
        <w:ind w:left="360"/>
        <w:rPr>
          <w:rFonts w:ascii="Calibri" w:hAnsi="Calibri" w:cs="Calibri"/>
        </w:rPr>
      </w:pPr>
      <w:r w:rsidRPr="001B41F4">
        <w:rPr>
          <w:rFonts w:ascii="Calibri" w:hAnsi="Calibri" w:cs="Calibri"/>
        </w:rPr>
        <w:t xml:space="preserve">Provide a comprehensive technical description of the hurricane building vulnerability functions, including theoretical basis, assumptions, data, methods, and processes used </w:t>
      </w:r>
    </w:p>
    <w:p w14:paraId="190932D8" w14:textId="77777777" w:rsidR="001B41F4" w:rsidRPr="001B41F4" w:rsidRDefault="001B41F4" w:rsidP="001B41F4">
      <w:pPr>
        <w:tabs>
          <w:tab w:val="left" w:pos="-1440"/>
        </w:tabs>
        <w:ind w:left="360"/>
        <w:rPr>
          <w:rFonts w:ascii="Calibri" w:hAnsi="Calibri" w:cs="Calibri"/>
        </w:rPr>
      </w:pPr>
      <w:r w:rsidRPr="001B41F4">
        <w:rPr>
          <w:rFonts w:ascii="Calibri" w:hAnsi="Calibri" w:cs="Calibri"/>
        </w:rPr>
        <w:t xml:space="preserve">in the development of the hurricane building vulnerability functions. </w:t>
      </w:r>
    </w:p>
    <w:p w14:paraId="10F04D2E" w14:textId="77777777" w:rsidR="001B41F4" w:rsidRPr="001B41F4" w:rsidRDefault="001B41F4" w:rsidP="001B41F4">
      <w:pPr>
        <w:ind w:firstLine="360"/>
        <w:rPr>
          <w:rFonts w:ascii="Calibri" w:hAnsi="Calibri" w:cs="Calibri"/>
        </w:rPr>
      </w:pPr>
    </w:p>
    <w:p w14:paraId="6DCDA6D7" w14:textId="77777777" w:rsidR="001B41F4" w:rsidRPr="001B41F4" w:rsidRDefault="001B41F4" w:rsidP="001B41F4">
      <w:pPr>
        <w:numPr>
          <w:ilvl w:val="0"/>
          <w:numId w:val="177"/>
        </w:numPr>
        <w:tabs>
          <w:tab w:val="left" w:pos="-1440"/>
          <w:tab w:val="num" w:pos="-360"/>
        </w:tabs>
        <w:ind w:left="360"/>
        <w:rPr>
          <w:rFonts w:ascii="Calibri" w:hAnsi="Calibri" w:cs="Calibri"/>
        </w:rPr>
      </w:pPr>
      <w:r w:rsidRPr="001B41F4">
        <w:rPr>
          <w:rFonts w:ascii="Calibri" w:hAnsi="Calibri" w:cs="Calibri"/>
        </w:rPr>
        <w:t xml:space="preserve">Provide details of modifications to the hurricane building vulnerability functions since </w:t>
      </w:r>
    </w:p>
    <w:p w14:paraId="05866ABD" w14:textId="77777777" w:rsidR="001B41F4" w:rsidRPr="001B41F4" w:rsidRDefault="001B41F4" w:rsidP="001B41F4">
      <w:pPr>
        <w:tabs>
          <w:tab w:val="left" w:pos="-1440"/>
        </w:tabs>
        <w:ind w:left="360"/>
        <w:rPr>
          <w:rFonts w:ascii="Calibri" w:hAnsi="Calibri" w:cs="Calibri"/>
        </w:rPr>
      </w:pPr>
      <w:r w:rsidRPr="001B41F4">
        <w:rPr>
          <w:rFonts w:ascii="Calibri" w:hAnsi="Calibri" w:cs="Calibri"/>
        </w:rPr>
        <w:t xml:space="preserve">the current accepted hurricane model. </w:t>
      </w:r>
    </w:p>
    <w:p w14:paraId="10B9860B" w14:textId="77777777" w:rsidR="001B41F4" w:rsidRPr="001B41F4" w:rsidRDefault="001B41F4" w:rsidP="001B41F4">
      <w:pPr>
        <w:ind w:left="720"/>
        <w:contextualSpacing/>
        <w:rPr>
          <w:rFonts w:ascii="Calibri" w:hAnsi="Calibri" w:cs="Calibri"/>
        </w:rPr>
      </w:pPr>
    </w:p>
    <w:p w14:paraId="3857FC02" w14:textId="77777777" w:rsidR="001B41F4" w:rsidRPr="001B41F4" w:rsidRDefault="001B41F4" w:rsidP="001B41F4">
      <w:pPr>
        <w:numPr>
          <w:ilvl w:val="0"/>
          <w:numId w:val="177"/>
        </w:numPr>
        <w:tabs>
          <w:tab w:val="left" w:pos="-1440"/>
          <w:tab w:val="num" w:pos="450"/>
        </w:tabs>
        <w:ind w:left="360"/>
        <w:rPr>
          <w:rFonts w:ascii="Calibri" w:hAnsi="Calibri" w:cs="Calibri"/>
        </w:rPr>
      </w:pPr>
      <w:r w:rsidRPr="001B41F4">
        <w:rPr>
          <w:rFonts w:ascii="Calibri" w:hAnsi="Calibri" w:cs="Calibri"/>
        </w:rPr>
        <w:t xml:space="preserve">Describe the nature and extent of insurance company hurricane claims data used to develop the hurricane building vulnerability functions. Describe in detail the breakdown </w:t>
      </w:r>
    </w:p>
    <w:p w14:paraId="226BB26B" w14:textId="77777777" w:rsidR="001B41F4" w:rsidRPr="001B41F4" w:rsidRDefault="001B41F4" w:rsidP="001B41F4">
      <w:pPr>
        <w:tabs>
          <w:tab w:val="left" w:pos="-1440"/>
        </w:tabs>
        <w:ind w:left="360"/>
        <w:rPr>
          <w:rFonts w:ascii="Calibri" w:hAnsi="Calibri" w:cs="Calibri"/>
        </w:rPr>
      </w:pPr>
      <w:r w:rsidRPr="001B41F4">
        <w:rPr>
          <w:rFonts w:ascii="Calibri" w:hAnsi="Calibri" w:cs="Calibri"/>
        </w:rPr>
        <w:t xml:space="preserve">of data into number of policies, number of insurers, dates of hurricane loss, amount of hurricane loss, and amount of dollar exposure; separated into personal residential, commercial residential, and manufactured homes. </w:t>
      </w:r>
    </w:p>
    <w:p w14:paraId="18A8769C" w14:textId="77777777" w:rsidR="001B41F4" w:rsidRPr="001B41F4" w:rsidRDefault="001B41F4" w:rsidP="001B41F4">
      <w:pPr>
        <w:tabs>
          <w:tab w:val="left" w:pos="-1440"/>
        </w:tabs>
        <w:ind w:left="360"/>
        <w:rPr>
          <w:rFonts w:ascii="Calibri" w:hAnsi="Calibri" w:cs="Calibri"/>
        </w:rPr>
      </w:pPr>
    </w:p>
    <w:p w14:paraId="11DAF9F1" w14:textId="77777777" w:rsidR="001B41F4" w:rsidRPr="001B41F4" w:rsidRDefault="001B41F4" w:rsidP="001B41F4">
      <w:pPr>
        <w:numPr>
          <w:ilvl w:val="0"/>
          <w:numId w:val="177"/>
        </w:numPr>
        <w:tabs>
          <w:tab w:val="left" w:pos="-1440"/>
          <w:tab w:val="left" w:pos="450"/>
        </w:tabs>
        <w:ind w:left="360"/>
        <w:contextualSpacing/>
        <w:rPr>
          <w:rFonts w:ascii="Calibri" w:hAnsi="Calibri" w:cs="Calibri"/>
        </w:rPr>
      </w:pPr>
      <w:bookmarkStart w:id="61" w:name="_Hlk80684377"/>
      <w:r w:rsidRPr="001B41F4">
        <w:rPr>
          <w:rFonts w:ascii="Calibri" w:hAnsi="Calibri" w:cs="Calibri"/>
        </w:rPr>
        <w:t xml:space="preserve">Describe any new insurance company hurricane claims data, other than data from Citizens Property Insurance Corporation, received and reviewed since the current accepted hurricane model. Indicate whether any new data have been incorporated in the hurricane model under review. </w:t>
      </w:r>
      <w:bookmarkEnd w:id="61"/>
      <w:r w:rsidRPr="001B41F4">
        <w:rPr>
          <w:rFonts w:ascii="Calibri" w:hAnsi="Calibri" w:cs="Calibri"/>
        </w:rPr>
        <w:t xml:space="preserve">If new data have not been incorporated, explain why. </w:t>
      </w:r>
    </w:p>
    <w:p w14:paraId="18B36008" w14:textId="77777777" w:rsidR="001B41F4" w:rsidRPr="001B41F4" w:rsidRDefault="001B41F4" w:rsidP="001B41F4">
      <w:pPr>
        <w:ind w:firstLine="360"/>
        <w:rPr>
          <w:rFonts w:ascii="Calibri" w:hAnsi="Calibri" w:cs="Calibri"/>
        </w:rPr>
      </w:pPr>
    </w:p>
    <w:p w14:paraId="3477BF57" w14:textId="77777777" w:rsidR="001B41F4" w:rsidRPr="001B41F4" w:rsidRDefault="001B41F4" w:rsidP="001B41F4">
      <w:pPr>
        <w:numPr>
          <w:ilvl w:val="0"/>
          <w:numId w:val="177"/>
        </w:numPr>
        <w:tabs>
          <w:tab w:val="left" w:pos="-1440"/>
          <w:tab w:val="left" w:pos="450"/>
        </w:tabs>
        <w:ind w:left="360"/>
        <w:contextualSpacing/>
        <w:rPr>
          <w:rFonts w:ascii="Calibri" w:hAnsi="Calibri" w:cs="Calibri"/>
        </w:rPr>
      </w:pPr>
      <w:r w:rsidRPr="001B41F4">
        <w:rPr>
          <w:rFonts w:ascii="Calibri" w:hAnsi="Calibri" w:cs="Calibri"/>
        </w:rPr>
        <w:t xml:space="preserve">Describe the assumptions, data (other than insurance company hurricane claims data), methods, and processes used for the development of the hurricane building vulnerability functions. </w:t>
      </w:r>
    </w:p>
    <w:p w14:paraId="70F43B6D" w14:textId="77777777" w:rsidR="001B41F4" w:rsidRPr="001B41F4" w:rsidRDefault="001B41F4" w:rsidP="001B41F4">
      <w:pPr>
        <w:ind w:left="720"/>
        <w:contextualSpacing/>
        <w:rPr>
          <w:rFonts w:ascii="Calibri" w:hAnsi="Calibri" w:cs="Calibri"/>
        </w:rPr>
      </w:pPr>
    </w:p>
    <w:p w14:paraId="6498C818" w14:textId="77777777" w:rsidR="001B41F4" w:rsidRPr="001B41F4" w:rsidRDefault="001B41F4" w:rsidP="001B41F4">
      <w:pPr>
        <w:ind w:left="720"/>
        <w:contextualSpacing/>
        <w:rPr>
          <w:rFonts w:ascii="Calibri" w:hAnsi="Calibri" w:cs="Calibri"/>
        </w:rPr>
      </w:pPr>
    </w:p>
    <w:p w14:paraId="54413887" w14:textId="77777777" w:rsidR="001B41F4" w:rsidRPr="001B41F4" w:rsidRDefault="001B41F4" w:rsidP="001B41F4">
      <w:pPr>
        <w:ind w:left="720"/>
        <w:contextualSpacing/>
        <w:rPr>
          <w:rFonts w:ascii="Calibri" w:hAnsi="Calibri" w:cs="Calibri"/>
        </w:rPr>
      </w:pPr>
    </w:p>
    <w:p w14:paraId="65227DE4" w14:textId="77777777" w:rsidR="001B41F4" w:rsidRPr="001B41F4" w:rsidRDefault="001B41F4" w:rsidP="001B41F4">
      <w:pPr>
        <w:ind w:left="720"/>
        <w:contextualSpacing/>
        <w:rPr>
          <w:rFonts w:ascii="Calibri" w:hAnsi="Calibri" w:cs="Calibri"/>
        </w:rPr>
      </w:pPr>
    </w:p>
    <w:p w14:paraId="77446E6A" w14:textId="77777777" w:rsidR="001B41F4" w:rsidRPr="001B41F4" w:rsidRDefault="001B41F4" w:rsidP="001B41F4">
      <w:pPr>
        <w:numPr>
          <w:ilvl w:val="0"/>
          <w:numId w:val="203"/>
        </w:numPr>
        <w:tabs>
          <w:tab w:val="left" w:pos="-1440"/>
        </w:tabs>
        <w:contextualSpacing/>
        <w:rPr>
          <w:rFonts w:ascii="Calibri" w:hAnsi="Calibri" w:cs="Calibri"/>
        </w:rPr>
      </w:pPr>
      <w:r w:rsidRPr="001B41F4">
        <w:rPr>
          <w:rFonts w:ascii="Calibri" w:hAnsi="Calibri" w:cs="Calibri"/>
        </w:rPr>
        <w:lastRenderedPageBreak/>
        <w:t>Describe the assumptions, data (including available insurance company hurricane claims data), methods, and processes used to develop hurricane building vulnerability functions when:</w:t>
      </w:r>
    </w:p>
    <w:p w14:paraId="174CC981" w14:textId="77777777" w:rsidR="001B41F4" w:rsidRPr="001B41F4" w:rsidRDefault="001B41F4" w:rsidP="001B41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77DB0A0A" w14:textId="29949A81" w:rsidR="001B41F4" w:rsidRPr="001B41F4" w:rsidRDefault="00AB15CC" w:rsidP="00AB15CC">
      <w:pPr>
        <w:numPr>
          <w:ilvl w:val="0"/>
          <w:numId w:val="336"/>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rPr>
          <w:rFonts w:ascii="Calibri" w:hAnsi="Calibri" w:cs="Calibri"/>
        </w:rPr>
      </w:pPr>
      <w:r>
        <w:rPr>
          <w:rFonts w:ascii="Calibri" w:hAnsi="Calibri" w:cs="Calibri"/>
        </w:rPr>
        <w:t>R</w:t>
      </w:r>
      <w:r w:rsidR="001B41F4" w:rsidRPr="001B41F4">
        <w:rPr>
          <w:rFonts w:ascii="Calibri" w:hAnsi="Calibri" w:cs="Calibri"/>
        </w:rPr>
        <w:t>esidential construction types are unknown, or</w:t>
      </w:r>
    </w:p>
    <w:p w14:paraId="291D19F8" w14:textId="77777777" w:rsidR="001B41F4" w:rsidRPr="001B41F4" w:rsidRDefault="001B41F4" w:rsidP="00AB15CC">
      <w:p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hanging="360"/>
        <w:contextualSpacing/>
        <w:rPr>
          <w:rFonts w:ascii="Calibri" w:hAnsi="Calibri" w:cs="Calibri"/>
        </w:rPr>
      </w:pPr>
    </w:p>
    <w:p w14:paraId="5C7A0E24" w14:textId="7D02F6F5" w:rsidR="001B41F4" w:rsidRPr="001B41F4" w:rsidRDefault="00AB15CC" w:rsidP="00AB15CC">
      <w:pPr>
        <w:numPr>
          <w:ilvl w:val="0"/>
          <w:numId w:val="336"/>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rPr>
          <w:rFonts w:ascii="Calibri" w:hAnsi="Calibri" w:cs="Calibri"/>
        </w:rPr>
      </w:pPr>
      <w:r>
        <w:rPr>
          <w:rFonts w:ascii="Calibri" w:hAnsi="Calibri" w:cs="Calibri"/>
        </w:rPr>
        <w:t>O</w:t>
      </w:r>
      <w:r w:rsidR="001B41F4" w:rsidRPr="001B41F4">
        <w:rPr>
          <w:rFonts w:ascii="Calibri" w:hAnsi="Calibri" w:cs="Calibri"/>
        </w:rPr>
        <w:t>ne or more primary building characteristics are unknown, or</w:t>
      </w:r>
    </w:p>
    <w:p w14:paraId="517D6D1E" w14:textId="77777777" w:rsidR="001B41F4" w:rsidRPr="001B41F4" w:rsidRDefault="001B41F4" w:rsidP="00AB15CC">
      <w:p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Calibri" w:hAnsi="Calibri" w:cs="Calibri"/>
        </w:rPr>
      </w:pPr>
    </w:p>
    <w:p w14:paraId="53D00345" w14:textId="3D81AC89" w:rsidR="001B41F4" w:rsidRPr="001B41F4" w:rsidRDefault="00AB15CC" w:rsidP="00AB15CC">
      <w:pPr>
        <w:numPr>
          <w:ilvl w:val="0"/>
          <w:numId w:val="336"/>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rPr>
          <w:rFonts w:ascii="Calibri" w:hAnsi="Calibri" w:cs="Calibri"/>
        </w:rPr>
      </w:pPr>
      <w:r>
        <w:rPr>
          <w:rFonts w:ascii="Calibri" w:hAnsi="Calibri" w:cs="Calibri"/>
        </w:rPr>
        <w:t>O</w:t>
      </w:r>
      <w:r w:rsidR="001B41F4" w:rsidRPr="001B41F4">
        <w:rPr>
          <w:rFonts w:ascii="Calibri" w:hAnsi="Calibri" w:cs="Calibri"/>
        </w:rPr>
        <w:t>ne or more secondary characteristics are known, or</w:t>
      </w:r>
    </w:p>
    <w:p w14:paraId="6E1A5311" w14:textId="77777777" w:rsidR="001B41F4" w:rsidRPr="001B41F4" w:rsidRDefault="001B41F4" w:rsidP="00AB15CC">
      <w:p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Calibri" w:hAnsi="Calibri" w:cs="Calibri"/>
        </w:rPr>
      </w:pPr>
    </w:p>
    <w:p w14:paraId="02F1ADB0" w14:textId="46F7AA04" w:rsidR="001B41F4" w:rsidRPr="001B41F4" w:rsidRDefault="00AB15CC" w:rsidP="00AB15CC">
      <w:pPr>
        <w:numPr>
          <w:ilvl w:val="0"/>
          <w:numId w:val="336"/>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rPr>
          <w:rFonts w:ascii="Calibri" w:hAnsi="Calibri" w:cs="Calibri"/>
        </w:rPr>
      </w:pPr>
      <w:r>
        <w:rPr>
          <w:rFonts w:ascii="Calibri" w:hAnsi="Calibri" w:cs="Calibri"/>
        </w:rPr>
        <w:t>B</w:t>
      </w:r>
      <w:r w:rsidR="001B41F4" w:rsidRPr="001B41F4">
        <w:rPr>
          <w:rFonts w:ascii="Calibri" w:hAnsi="Calibri" w:cs="Calibri"/>
        </w:rPr>
        <w:t>uilding input characteristics are conflicting.</w:t>
      </w:r>
    </w:p>
    <w:p w14:paraId="0CA0EBD1" w14:textId="77777777" w:rsidR="001B41F4" w:rsidRPr="001B41F4" w:rsidRDefault="001B41F4" w:rsidP="001B41F4">
      <w:pPr>
        <w:tabs>
          <w:tab w:val="left" w:pos="-1440"/>
          <w:tab w:val="left" w:pos="450"/>
        </w:tabs>
        <w:ind w:left="360"/>
        <w:contextualSpacing/>
        <w:rPr>
          <w:rFonts w:ascii="Calibri" w:hAnsi="Calibri" w:cs="Calibri"/>
        </w:rPr>
      </w:pPr>
    </w:p>
    <w:p w14:paraId="14837138" w14:textId="77777777" w:rsidR="001B41F4" w:rsidRPr="001B41F4" w:rsidRDefault="001B41F4" w:rsidP="001B41F4">
      <w:pPr>
        <w:numPr>
          <w:ilvl w:val="0"/>
          <w:numId w:val="196"/>
        </w:numPr>
        <w:tabs>
          <w:tab w:val="left" w:pos="-1440"/>
          <w:tab w:val="left" w:pos="450"/>
        </w:tabs>
        <w:contextualSpacing/>
        <w:rPr>
          <w:rFonts w:ascii="Calibri" w:hAnsi="Calibri" w:cs="Calibri"/>
        </w:rPr>
      </w:pPr>
      <w:r w:rsidRPr="001B41F4">
        <w:rPr>
          <w:rFonts w:ascii="Calibri" w:hAnsi="Calibri" w:cs="Calibri"/>
        </w:rPr>
        <w:t>Describe how the vertical variation of winds on multi-story buildings is accounted for in the hurricane building vulnerability functions. Provide citations to published scientific literature and technical literature in a Submission appendix (see Standard G-1 Disclosure 5) that support the methodology.</w:t>
      </w:r>
    </w:p>
    <w:p w14:paraId="119B35F9" w14:textId="77777777" w:rsidR="001B41F4" w:rsidRPr="001B41F4" w:rsidRDefault="001B41F4" w:rsidP="001B41F4">
      <w:pPr>
        <w:tabs>
          <w:tab w:val="left" w:pos="-1440"/>
          <w:tab w:val="left" w:pos="360"/>
        </w:tabs>
        <w:rPr>
          <w:rFonts w:ascii="Calibri" w:hAnsi="Calibri" w:cs="Calibri"/>
        </w:rPr>
      </w:pPr>
    </w:p>
    <w:p w14:paraId="0A724460" w14:textId="77777777" w:rsidR="001B41F4" w:rsidRPr="001B41F4" w:rsidRDefault="001B41F4" w:rsidP="001B41F4">
      <w:pPr>
        <w:numPr>
          <w:ilvl w:val="0"/>
          <w:numId w:val="196"/>
        </w:numPr>
        <w:tabs>
          <w:tab w:val="left" w:pos="-1440"/>
          <w:tab w:val="left" w:pos="450"/>
        </w:tabs>
        <w:contextualSpacing/>
        <w:rPr>
          <w:rFonts w:ascii="Calibri" w:hAnsi="Calibri" w:cs="Calibri"/>
        </w:rPr>
      </w:pPr>
      <w:r w:rsidRPr="001B41F4">
        <w:rPr>
          <w:rFonts w:ascii="Calibri" w:hAnsi="Calibri" w:cs="Calibri"/>
        </w:rPr>
        <w:t xml:space="preserve">Describe the basis, development, modeling, and treatment of uncertainties associated with the hurricane building vulnerability functions. </w:t>
      </w:r>
    </w:p>
    <w:p w14:paraId="5CB5C777" w14:textId="77777777" w:rsidR="001B41F4" w:rsidRPr="001B41F4" w:rsidRDefault="001B41F4" w:rsidP="001B41F4">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p>
    <w:p w14:paraId="44B20559" w14:textId="77777777" w:rsidR="001B41F4" w:rsidRPr="001B41F4" w:rsidRDefault="001B41F4" w:rsidP="001B41F4">
      <w:pPr>
        <w:numPr>
          <w:ilvl w:val="0"/>
          <w:numId w:val="196"/>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1B41F4">
        <w:rPr>
          <w:rFonts w:ascii="Calibri" w:hAnsi="Calibri" w:cs="Calibri"/>
        </w:rPr>
        <w:t xml:space="preserve">Summarize post-event site investigations, including the sources, and provide a detailed description of how the data from site investigations were used in the development of hurricane building vulnerability functions. </w:t>
      </w:r>
    </w:p>
    <w:p w14:paraId="7C83F2B5" w14:textId="77777777" w:rsidR="001B41F4" w:rsidRPr="001B41F4" w:rsidRDefault="001B41F4" w:rsidP="001B41F4">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6D02FF9D" w14:textId="77777777" w:rsidR="001B41F4" w:rsidRPr="001B41F4" w:rsidRDefault="001B41F4" w:rsidP="001B41F4">
      <w:pPr>
        <w:numPr>
          <w:ilvl w:val="0"/>
          <w:numId w:val="196"/>
        </w:numPr>
        <w:tabs>
          <w:tab w:val="left" w:pos="-1440"/>
        </w:tabs>
        <w:contextualSpacing/>
        <w:rPr>
          <w:rFonts w:ascii="Calibri" w:hAnsi="Calibri" w:cs="Calibri"/>
        </w:rPr>
      </w:pPr>
      <w:r w:rsidRPr="001B41F4">
        <w:rPr>
          <w:rFonts w:ascii="Calibri" w:hAnsi="Calibri" w:cs="Calibri"/>
        </w:rPr>
        <w:t xml:space="preserve">Describe the categories of the different hurricane building vulnerability functions available for use in the hurricane model for personal and commercial residential classifications. Specifically, include descriptions of the building types and characteristics, building height, number of stories, regions within the state of Florida, year of construction, and occupancy types for which a unique hurricane building vulnerability function is used.  </w:t>
      </w:r>
    </w:p>
    <w:p w14:paraId="27151F99" w14:textId="77777777" w:rsidR="001B41F4" w:rsidRPr="001B41F4" w:rsidRDefault="001B41F4" w:rsidP="001B41F4">
      <w:pPr>
        <w:tabs>
          <w:tab w:val="num" w:pos="360"/>
        </w:tabs>
        <w:ind w:left="360" w:hanging="360"/>
        <w:contextualSpacing/>
        <w:rPr>
          <w:rFonts w:ascii="Calibri" w:hAnsi="Calibri" w:cs="Calibri"/>
        </w:rPr>
      </w:pPr>
    </w:p>
    <w:p w14:paraId="44632FE1" w14:textId="77777777" w:rsidR="00AB15CC" w:rsidRDefault="001B41F4" w:rsidP="001B41F4">
      <w:pPr>
        <w:numPr>
          <w:ilvl w:val="0"/>
          <w:numId w:val="196"/>
        </w:numPr>
        <w:tabs>
          <w:tab w:val="left" w:pos="-1440"/>
        </w:tabs>
        <w:contextualSpacing/>
        <w:rPr>
          <w:rFonts w:ascii="Calibri" w:hAnsi="Calibri" w:cs="Calibri"/>
        </w:rPr>
      </w:pPr>
      <w:r w:rsidRPr="001B41F4">
        <w:rPr>
          <w:rFonts w:ascii="Calibri" w:hAnsi="Calibri" w:cs="Calibri"/>
        </w:rPr>
        <w:t xml:space="preserve">Describe the process by which local construction practices and statewide and </w:t>
      </w:r>
      <w:r w:rsidR="00AB15CC">
        <w:rPr>
          <w:rFonts w:ascii="Calibri" w:hAnsi="Calibri" w:cs="Calibri"/>
        </w:rPr>
        <w:t>local</w:t>
      </w:r>
      <w:r w:rsidRPr="001B41F4">
        <w:rPr>
          <w:rFonts w:ascii="Calibri" w:hAnsi="Calibri" w:cs="Calibri"/>
        </w:rPr>
        <w:t xml:space="preserve"> </w:t>
      </w:r>
    </w:p>
    <w:p w14:paraId="706A0A45" w14:textId="4AF8C325" w:rsidR="001B41F4" w:rsidRPr="001B41F4" w:rsidRDefault="001B41F4" w:rsidP="00AB15CC">
      <w:pPr>
        <w:tabs>
          <w:tab w:val="left" w:pos="-1440"/>
        </w:tabs>
        <w:ind w:left="360"/>
        <w:contextualSpacing/>
        <w:rPr>
          <w:rFonts w:ascii="Calibri" w:hAnsi="Calibri" w:cs="Calibri"/>
        </w:rPr>
      </w:pPr>
      <w:r w:rsidRPr="001B41F4">
        <w:rPr>
          <w:rFonts w:ascii="Calibri" w:hAnsi="Calibri" w:cs="Calibri"/>
        </w:rPr>
        <w:t xml:space="preserve">building code adoption and enforcement are considered in the development of the hurricane building vulnerability functions. </w:t>
      </w:r>
    </w:p>
    <w:p w14:paraId="2F18E32B" w14:textId="77777777" w:rsidR="001B41F4" w:rsidRPr="001B41F4" w:rsidRDefault="001B41F4" w:rsidP="001B41F4">
      <w:pPr>
        <w:tabs>
          <w:tab w:val="left" w:pos="-1440"/>
        </w:tabs>
        <w:ind w:left="360"/>
        <w:contextualSpacing/>
        <w:rPr>
          <w:rFonts w:ascii="Calibri" w:hAnsi="Calibri" w:cs="Calibri"/>
        </w:rPr>
      </w:pPr>
    </w:p>
    <w:p w14:paraId="68CFA3E3" w14:textId="77777777" w:rsidR="001B41F4" w:rsidRPr="001B41F4" w:rsidRDefault="001B41F4" w:rsidP="001B41F4">
      <w:pPr>
        <w:numPr>
          <w:ilvl w:val="0"/>
          <w:numId w:val="196"/>
        </w:numPr>
        <w:tabs>
          <w:tab w:val="left" w:pos="-1440"/>
        </w:tabs>
        <w:contextualSpacing/>
        <w:rPr>
          <w:rFonts w:ascii="Calibri" w:hAnsi="Calibri" w:cs="Calibri"/>
        </w:rPr>
      </w:pPr>
      <w:r w:rsidRPr="001B41F4">
        <w:rPr>
          <w:rFonts w:ascii="Calibri" w:hAnsi="Calibri" w:cs="Calibri"/>
        </w:rPr>
        <w:t xml:space="preserve">Describe the relationship between building structure and appurtenant structure hurricane vulnerability functions and their consistency with insurance company hurricane claims data. </w:t>
      </w:r>
    </w:p>
    <w:p w14:paraId="00CF2F4F" w14:textId="77777777" w:rsidR="001B41F4" w:rsidRPr="001B41F4" w:rsidRDefault="001B41F4" w:rsidP="001B41F4">
      <w:pPr>
        <w:tabs>
          <w:tab w:val="num" w:pos="360"/>
        </w:tabs>
        <w:ind w:left="360" w:hanging="360"/>
        <w:contextualSpacing/>
        <w:rPr>
          <w:rFonts w:ascii="Calibri" w:hAnsi="Calibri" w:cs="Calibri"/>
        </w:rPr>
      </w:pPr>
    </w:p>
    <w:p w14:paraId="27569622" w14:textId="77777777" w:rsidR="001B41F4" w:rsidRPr="001B41F4" w:rsidRDefault="001B41F4" w:rsidP="001B41F4">
      <w:pPr>
        <w:numPr>
          <w:ilvl w:val="0"/>
          <w:numId w:val="19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1B41F4">
        <w:rPr>
          <w:rFonts w:ascii="Calibri" w:hAnsi="Calibri" w:cs="Calibri"/>
        </w:rPr>
        <w:t xml:space="preserve">Identify the minimum windspeed at which the hurricane building vulnerability functions generate damage, the windspeed reference height, and the windspeed averaging time. Describe the rationale for the minimum windspeed. </w:t>
      </w:r>
    </w:p>
    <w:p w14:paraId="3FCA652D" w14:textId="77777777" w:rsidR="001B41F4" w:rsidRPr="001B41F4" w:rsidRDefault="001B41F4" w:rsidP="001B41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50" w:hanging="450"/>
        <w:rPr>
          <w:rFonts w:ascii="Calibri" w:hAnsi="Calibri" w:cs="Calibri"/>
        </w:rPr>
      </w:pPr>
    </w:p>
    <w:p w14:paraId="529857FC" w14:textId="77777777" w:rsidR="001B41F4" w:rsidRPr="001B41F4" w:rsidRDefault="001B41F4" w:rsidP="001B41F4">
      <w:pPr>
        <w:numPr>
          <w:ilvl w:val="0"/>
          <w:numId w:val="19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1B41F4">
        <w:rPr>
          <w:rFonts w:ascii="Calibri" w:hAnsi="Calibri" w:cs="Calibri"/>
        </w:rPr>
        <w:t>Describe how the duration of windspeeds at a particular location over the life of a hurricane is considered.</w:t>
      </w:r>
    </w:p>
    <w:p w14:paraId="39743E9B" w14:textId="77777777" w:rsidR="001B41F4" w:rsidRPr="001B41F4" w:rsidRDefault="001B41F4" w:rsidP="001B41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p>
    <w:p w14:paraId="3B9294E7" w14:textId="77777777" w:rsidR="001B41F4" w:rsidRDefault="001B41F4" w:rsidP="001B41F4">
      <w:pPr>
        <w:numPr>
          <w:ilvl w:val="0"/>
          <w:numId w:val="19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1B41F4">
        <w:rPr>
          <w:rFonts w:ascii="Calibri" w:hAnsi="Calibri" w:cs="Calibri"/>
        </w:rPr>
        <w:t xml:space="preserve">Describe how the hurricane building vulnerability functions address wind-borne missile impact damage. </w:t>
      </w:r>
    </w:p>
    <w:p w14:paraId="01673E89" w14:textId="77777777" w:rsidR="001B41F4" w:rsidRPr="001B41F4" w:rsidRDefault="001B41F4" w:rsidP="001B41F4">
      <w:pPr>
        <w:numPr>
          <w:ilvl w:val="0"/>
          <w:numId w:val="19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1B41F4">
        <w:rPr>
          <w:rFonts w:ascii="Calibri" w:hAnsi="Calibri" w:cs="Calibri"/>
        </w:rPr>
        <w:lastRenderedPageBreak/>
        <w:t xml:space="preserve">Describe how the hurricane building vulnerability functions address water infiltration. </w:t>
      </w:r>
    </w:p>
    <w:p w14:paraId="70D6AE5C" w14:textId="77777777" w:rsidR="001B41F4" w:rsidRPr="001B41F4" w:rsidRDefault="001B41F4" w:rsidP="001B41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contextualSpacing/>
        <w:jc w:val="both"/>
        <w:rPr>
          <w:rFonts w:ascii="Calibri" w:hAnsi="Calibri" w:cs="Calibri"/>
        </w:rPr>
      </w:pPr>
    </w:p>
    <w:p w14:paraId="76EC0026" w14:textId="77777777" w:rsidR="001B41F4" w:rsidRPr="001B41F4" w:rsidRDefault="001B41F4" w:rsidP="001B41F4">
      <w:pPr>
        <w:numPr>
          <w:ilvl w:val="0"/>
          <w:numId w:val="19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1B41F4">
        <w:rPr>
          <w:rFonts w:ascii="Calibri" w:hAnsi="Calibri" w:cs="Calibri"/>
        </w:rPr>
        <w:t xml:space="preserve">Provide completed Form V-1 in a Submission appendix. Provide a hyperlink here to the location of the form. </w:t>
      </w:r>
    </w:p>
    <w:p w14:paraId="56CE996E" w14:textId="77777777" w:rsidR="001B41F4" w:rsidRPr="001B41F4" w:rsidRDefault="001B41F4" w:rsidP="001B41F4">
      <w:pPr>
        <w:ind w:left="1080" w:hanging="1080"/>
        <w:rPr>
          <w:rFonts w:ascii="Calibri" w:hAnsi="Calibri" w:cs="Calibri"/>
          <w:b/>
        </w:rPr>
      </w:pPr>
    </w:p>
    <w:p w14:paraId="4EE0F2E4" w14:textId="77777777" w:rsidR="001B41F4" w:rsidRPr="001B41F4" w:rsidRDefault="001B41F4" w:rsidP="001B41F4">
      <w:pPr>
        <w:ind w:left="1080" w:hanging="1080"/>
        <w:rPr>
          <w:rFonts w:ascii="Calibri" w:hAnsi="Calibri" w:cs="Calibri"/>
          <w:b/>
        </w:rPr>
      </w:pPr>
      <w:r w:rsidRPr="001B41F4">
        <w:rPr>
          <w:rFonts w:ascii="Calibri" w:hAnsi="Calibri" w:cs="Calibri"/>
          <w:b/>
        </w:rPr>
        <w:t>Audit</w:t>
      </w:r>
    </w:p>
    <w:p w14:paraId="26D2FE2E" w14:textId="77777777" w:rsidR="001B41F4" w:rsidRPr="001B41F4" w:rsidRDefault="001B41F4" w:rsidP="001B41F4">
      <w:pPr>
        <w:ind w:left="1080" w:hanging="1080"/>
        <w:rPr>
          <w:rFonts w:ascii="Calibri" w:hAnsi="Calibri" w:cs="Calibri"/>
        </w:rPr>
      </w:pPr>
    </w:p>
    <w:p w14:paraId="076DED07" w14:textId="77777777" w:rsidR="001B41F4" w:rsidRPr="001B41F4" w:rsidRDefault="001B41F4" w:rsidP="001B41F4">
      <w:pPr>
        <w:numPr>
          <w:ilvl w:val="0"/>
          <w:numId w:val="180"/>
        </w:numPr>
        <w:ind w:left="360"/>
        <w:rPr>
          <w:rFonts w:ascii="Calibri" w:hAnsi="Calibri" w:cs="Calibri"/>
        </w:rPr>
      </w:pPr>
      <w:r w:rsidRPr="001B41F4">
        <w:rPr>
          <w:rFonts w:ascii="Calibri" w:hAnsi="Calibri" w:cs="Calibri"/>
        </w:rPr>
        <w:t xml:space="preserve">Supporting material, including motivations, data, methods, and assumptions for changes to the hurricane building vulnerability functions in Disclosure 3 will be reviewed. </w:t>
      </w:r>
    </w:p>
    <w:p w14:paraId="486756EA" w14:textId="77777777" w:rsidR="001B41F4" w:rsidRPr="001B41F4" w:rsidRDefault="001B41F4" w:rsidP="001B41F4">
      <w:pPr>
        <w:rPr>
          <w:rFonts w:ascii="Calibri" w:hAnsi="Calibri" w:cs="Calibri"/>
        </w:rPr>
      </w:pPr>
    </w:p>
    <w:p w14:paraId="63D296F2" w14:textId="77777777" w:rsidR="001B41F4" w:rsidRPr="001B41F4" w:rsidRDefault="001B41F4" w:rsidP="001B41F4">
      <w:pPr>
        <w:numPr>
          <w:ilvl w:val="0"/>
          <w:numId w:val="180"/>
        </w:numPr>
        <w:ind w:left="360"/>
        <w:rPr>
          <w:rFonts w:ascii="Calibri" w:hAnsi="Calibri" w:cs="Calibri"/>
        </w:rPr>
      </w:pPr>
      <w:r w:rsidRPr="001B41F4">
        <w:rPr>
          <w:rFonts w:ascii="Calibri" w:hAnsi="Calibri" w:cs="Calibri"/>
        </w:rPr>
        <w:t xml:space="preserve">Comparisons of the modified hurricane building vulnerability functions with those in the current accepted hurricane model will be reviewed. </w:t>
      </w:r>
    </w:p>
    <w:p w14:paraId="0B115985" w14:textId="77777777" w:rsidR="001B41F4" w:rsidRPr="001B41F4" w:rsidRDefault="001B41F4" w:rsidP="001B41F4">
      <w:pPr>
        <w:rPr>
          <w:rFonts w:ascii="Calibri" w:hAnsi="Calibri" w:cs="Calibri"/>
        </w:rPr>
      </w:pPr>
    </w:p>
    <w:p w14:paraId="33A3F61E" w14:textId="77777777" w:rsidR="001B41F4" w:rsidRPr="001B41F4" w:rsidRDefault="001B41F4" w:rsidP="001B41F4">
      <w:pPr>
        <w:numPr>
          <w:ilvl w:val="0"/>
          <w:numId w:val="180"/>
        </w:numPr>
        <w:tabs>
          <w:tab w:val="num" w:pos="360"/>
        </w:tabs>
        <w:ind w:left="360"/>
        <w:contextualSpacing/>
        <w:rPr>
          <w:rFonts w:ascii="Calibri" w:hAnsi="Calibri" w:cs="Calibri"/>
        </w:rPr>
      </w:pPr>
      <w:r w:rsidRPr="001B41F4">
        <w:rPr>
          <w:rFonts w:ascii="Calibri" w:hAnsi="Calibri" w:cs="Calibri"/>
        </w:rPr>
        <w:t>The vintage of vulnerability-related data, code, scientific literature, and technical literature used will be reviewed as encountered.</w:t>
      </w:r>
    </w:p>
    <w:p w14:paraId="3425BC95" w14:textId="77777777" w:rsidR="001B41F4" w:rsidRPr="001B41F4" w:rsidRDefault="001B41F4" w:rsidP="001B41F4">
      <w:pPr>
        <w:ind w:left="720"/>
        <w:contextualSpacing/>
        <w:rPr>
          <w:rFonts w:ascii="Calibri" w:hAnsi="Calibri" w:cs="Calibri"/>
        </w:rPr>
      </w:pPr>
    </w:p>
    <w:p w14:paraId="26C0783F" w14:textId="77777777" w:rsidR="001B41F4" w:rsidRPr="001B41F4" w:rsidRDefault="001B41F4" w:rsidP="001B41F4">
      <w:pPr>
        <w:numPr>
          <w:ilvl w:val="0"/>
          <w:numId w:val="180"/>
        </w:numPr>
        <w:tabs>
          <w:tab w:val="num" w:pos="360"/>
        </w:tabs>
        <w:ind w:left="360"/>
        <w:contextualSpacing/>
        <w:rPr>
          <w:rFonts w:ascii="Calibri" w:hAnsi="Calibri" w:cs="Calibri"/>
        </w:rPr>
      </w:pPr>
      <w:r w:rsidRPr="001B41F4">
        <w:rPr>
          <w:rFonts w:ascii="Calibri" w:hAnsi="Calibri" w:cs="Calibri"/>
        </w:rPr>
        <w:t>A detailed flowchart documenting the process for development and implementation of the hurricane building vulnerability functions will be reviewed.</w:t>
      </w:r>
    </w:p>
    <w:p w14:paraId="40D1D3BE" w14:textId="77777777" w:rsidR="001B41F4" w:rsidRDefault="001B41F4" w:rsidP="001B41F4">
      <w:pPr>
        <w:rPr>
          <w:rFonts w:ascii="Calibri" w:hAnsi="Calibri" w:cs="Calibri"/>
        </w:rPr>
      </w:pPr>
    </w:p>
    <w:p w14:paraId="2FD2062D" w14:textId="77777777" w:rsidR="00693A95" w:rsidRPr="001B41F4" w:rsidRDefault="00693A95" w:rsidP="00693A95">
      <w:pPr>
        <w:numPr>
          <w:ilvl w:val="0"/>
          <w:numId w:val="180"/>
        </w:numPr>
        <w:tabs>
          <w:tab w:val="left" w:pos="630"/>
        </w:tabs>
        <w:ind w:left="360"/>
        <w:rPr>
          <w:rFonts w:ascii="Calibri" w:hAnsi="Calibri" w:cs="Calibri"/>
          <w:bCs/>
        </w:rPr>
      </w:pPr>
      <w:r w:rsidRPr="001B41F4">
        <w:rPr>
          <w:rFonts w:ascii="Calibri" w:hAnsi="Calibri" w:cs="Calibri"/>
          <w:bCs/>
        </w:rPr>
        <w:t xml:space="preserve">Multiple samples of hurricane building vulnerability functions for commercial residential buildings, personal residential buildings, appurtenant structures, and manufactured homes will be reviewed. </w:t>
      </w:r>
    </w:p>
    <w:p w14:paraId="6BDD9CB7" w14:textId="77777777" w:rsidR="00693A95" w:rsidRDefault="00693A95" w:rsidP="001B41F4">
      <w:pPr>
        <w:rPr>
          <w:rFonts w:ascii="Calibri" w:hAnsi="Calibri" w:cs="Calibri"/>
        </w:rPr>
      </w:pPr>
    </w:p>
    <w:p w14:paraId="7F91A512" w14:textId="77777777" w:rsidR="00693A95" w:rsidRPr="001B41F4" w:rsidRDefault="00693A95" w:rsidP="00693A95">
      <w:pPr>
        <w:numPr>
          <w:ilvl w:val="0"/>
          <w:numId w:val="180"/>
        </w:numPr>
        <w:tabs>
          <w:tab w:val="left" w:pos="630"/>
        </w:tabs>
        <w:ind w:left="360"/>
        <w:rPr>
          <w:rFonts w:ascii="Calibri" w:hAnsi="Calibri" w:cs="Calibri"/>
        </w:rPr>
      </w:pPr>
      <w:r w:rsidRPr="001B41F4">
        <w:rPr>
          <w:rFonts w:ascii="Calibri" w:hAnsi="Calibri" w:cs="Calibri"/>
        </w:rPr>
        <w:t xml:space="preserve">A plot comparing hurricane building vulnerability functions for wood frame building structure, masonry building structure, and appurtenant structure will be reviewed. </w:t>
      </w:r>
    </w:p>
    <w:p w14:paraId="1176ACF6" w14:textId="77777777" w:rsidR="00693A95" w:rsidRPr="001B41F4" w:rsidRDefault="00693A95" w:rsidP="00693A95">
      <w:pPr>
        <w:ind w:left="360" w:hanging="360"/>
        <w:rPr>
          <w:rFonts w:ascii="Calibri" w:hAnsi="Calibri" w:cs="Calibri"/>
        </w:rPr>
      </w:pPr>
    </w:p>
    <w:p w14:paraId="10D611F1" w14:textId="77777777" w:rsidR="00693A95" w:rsidRPr="001B41F4" w:rsidRDefault="00693A95" w:rsidP="00693A95">
      <w:pPr>
        <w:numPr>
          <w:ilvl w:val="0"/>
          <w:numId w:val="180"/>
        </w:numPr>
        <w:tabs>
          <w:tab w:val="left" w:pos="630"/>
        </w:tabs>
        <w:ind w:left="360"/>
        <w:rPr>
          <w:rFonts w:ascii="Calibri" w:hAnsi="Calibri" w:cs="Calibri"/>
        </w:rPr>
      </w:pPr>
      <w:r w:rsidRPr="001B41F4">
        <w:rPr>
          <w:rFonts w:ascii="Calibri" w:hAnsi="Calibri" w:cs="Calibri"/>
        </w:rPr>
        <w:t xml:space="preserve">A plot comparing appurtenant structure hurricane building vulnerability functions with insurance company hurricane claims data will be reviewed. </w:t>
      </w:r>
    </w:p>
    <w:p w14:paraId="4847A4FF" w14:textId="77777777" w:rsidR="00693A95" w:rsidRPr="001B41F4" w:rsidRDefault="00693A95" w:rsidP="001B41F4">
      <w:pPr>
        <w:rPr>
          <w:rFonts w:ascii="Calibri" w:hAnsi="Calibri" w:cs="Calibri"/>
        </w:rPr>
      </w:pPr>
    </w:p>
    <w:p w14:paraId="4CB4E51B" w14:textId="77777777" w:rsidR="001B41F4" w:rsidRPr="001B41F4" w:rsidRDefault="001B41F4" w:rsidP="001B41F4">
      <w:pPr>
        <w:numPr>
          <w:ilvl w:val="0"/>
          <w:numId w:val="180"/>
        </w:numPr>
        <w:tabs>
          <w:tab w:val="num" w:pos="360"/>
        </w:tabs>
        <w:ind w:left="360"/>
        <w:contextualSpacing/>
        <w:rPr>
          <w:rFonts w:ascii="Calibri" w:hAnsi="Calibri" w:cs="Calibri"/>
        </w:rPr>
      </w:pPr>
      <w:r w:rsidRPr="001B41F4">
        <w:rPr>
          <w:rFonts w:ascii="Calibri" w:hAnsi="Calibri" w:cs="Calibri"/>
        </w:rPr>
        <w:t xml:space="preserve">The breakdown of insurance company exposure data used to develop the hurricane building vulnerability functions into number of insurers, number of policies, number of locations, and amount of dollar exposure by policy type will be reviewed. </w:t>
      </w:r>
    </w:p>
    <w:p w14:paraId="52C628C8" w14:textId="77777777" w:rsidR="001B41F4" w:rsidRPr="001B41F4" w:rsidRDefault="001B41F4" w:rsidP="001B41F4">
      <w:pPr>
        <w:ind w:left="360"/>
        <w:rPr>
          <w:rFonts w:ascii="Calibri" w:hAnsi="Calibri" w:cs="Calibri"/>
        </w:rPr>
      </w:pPr>
    </w:p>
    <w:tbl>
      <w:tblPr>
        <w:tblStyle w:val="TableGrid5"/>
        <w:tblW w:w="9350" w:type="dxa"/>
        <w:tblInd w:w="355" w:type="dxa"/>
        <w:tblLook w:val="04A0" w:firstRow="1" w:lastRow="0" w:firstColumn="1" w:lastColumn="0" w:noHBand="0" w:noVBand="1"/>
      </w:tblPr>
      <w:tblGrid>
        <w:gridCol w:w="2880"/>
        <w:gridCol w:w="1530"/>
        <w:gridCol w:w="1530"/>
        <w:gridCol w:w="1540"/>
        <w:gridCol w:w="1870"/>
      </w:tblGrid>
      <w:tr w:rsidR="001B41F4" w:rsidRPr="001B41F4" w14:paraId="75FA979D" w14:textId="77777777" w:rsidTr="003B5A1F">
        <w:tc>
          <w:tcPr>
            <w:tcW w:w="2880" w:type="dxa"/>
            <w:tcBorders>
              <w:top w:val="single" w:sz="12" w:space="0" w:color="auto"/>
              <w:left w:val="single" w:sz="12" w:space="0" w:color="auto"/>
              <w:bottom w:val="single" w:sz="12" w:space="0" w:color="auto"/>
            </w:tcBorders>
            <w:vAlign w:val="center"/>
          </w:tcPr>
          <w:p w14:paraId="171750AF" w14:textId="77777777" w:rsidR="001B41F4" w:rsidRPr="001B41F4" w:rsidRDefault="001B41F4" w:rsidP="001B41F4">
            <w:pPr>
              <w:jc w:val="center"/>
              <w:rPr>
                <w:rFonts w:ascii="Calibri" w:hAnsi="Calibri" w:cs="Calibri"/>
                <w:b/>
                <w:bCs/>
              </w:rPr>
            </w:pPr>
            <w:r w:rsidRPr="001B41F4">
              <w:rPr>
                <w:rFonts w:ascii="Calibri" w:hAnsi="Calibri" w:cs="Calibri"/>
                <w:b/>
                <w:bCs/>
              </w:rPr>
              <w:t>Policy Type</w:t>
            </w:r>
          </w:p>
        </w:tc>
        <w:tc>
          <w:tcPr>
            <w:tcW w:w="1530" w:type="dxa"/>
            <w:tcBorders>
              <w:top w:val="single" w:sz="12" w:space="0" w:color="auto"/>
              <w:bottom w:val="single" w:sz="12" w:space="0" w:color="auto"/>
            </w:tcBorders>
            <w:vAlign w:val="center"/>
          </w:tcPr>
          <w:p w14:paraId="747EFCBF" w14:textId="77777777" w:rsidR="001B41F4" w:rsidRPr="001B41F4" w:rsidRDefault="001B41F4" w:rsidP="001B41F4">
            <w:pPr>
              <w:jc w:val="center"/>
              <w:rPr>
                <w:rFonts w:ascii="Calibri" w:hAnsi="Calibri" w:cs="Calibri"/>
                <w:b/>
                <w:bCs/>
              </w:rPr>
            </w:pPr>
            <w:r w:rsidRPr="001B41F4">
              <w:rPr>
                <w:rFonts w:ascii="Calibri" w:hAnsi="Calibri" w:cs="Calibri"/>
                <w:b/>
                <w:bCs/>
              </w:rPr>
              <w:t>Number of Insurers</w:t>
            </w:r>
          </w:p>
        </w:tc>
        <w:tc>
          <w:tcPr>
            <w:tcW w:w="1530" w:type="dxa"/>
            <w:tcBorders>
              <w:top w:val="single" w:sz="12" w:space="0" w:color="auto"/>
              <w:bottom w:val="single" w:sz="12" w:space="0" w:color="auto"/>
            </w:tcBorders>
            <w:vAlign w:val="center"/>
          </w:tcPr>
          <w:p w14:paraId="46B32DE9" w14:textId="77777777" w:rsidR="001B41F4" w:rsidRPr="001B41F4" w:rsidRDefault="001B41F4" w:rsidP="001B41F4">
            <w:pPr>
              <w:jc w:val="center"/>
              <w:rPr>
                <w:rFonts w:ascii="Calibri" w:hAnsi="Calibri" w:cs="Calibri"/>
                <w:b/>
                <w:bCs/>
              </w:rPr>
            </w:pPr>
            <w:r w:rsidRPr="001B41F4">
              <w:rPr>
                <w:rFonts w:ascii="Calibri" w:hAnsi="Calibri" w:cs="Calibri"/>
                <w:b/>
                <w:bCs/>
              </w:rPr>
              <w:t>Number of Policies</w:t>
            </w:r>
          </w:p>
        </w:tc>
        <w:tc>
          <w:tcPr>
            <w:tcW w:w="1540" w:type="dxa"/>
            <w:tcBorders>
              <w:top w:val="single" w:sz="12" w:space="0" w:color="auto"/>
              <w:bottom w:val="single" w:sz="12" w:space="0" w:color="auto"/>
            </w:tcBorders>
            <w:vAlign w:val="center"/>
          </w:tcPr>
          <w:p w14:paraId="62F52DAB" w14:textId="77777777" w:rsidR="001B41F4" w:rsidRPr="001B41F4" w:rsidRDefault="001B41F4" w:rsidP="001B41F4">
            <w:pPr>
              <w:jc w:val="center"/>
              <w:rPr>
                <w:rFonts w:ascii="Calibri" w:hAnsi="Calibri" w:cs="Calibri"/>
                <w:b/>
                <w:bCs/>
              </w:rPr>
            </w:pPr>
            <w:r w:rsidRPr="001B41F4">
              <w:rPr>
                <w:rFonts w:ascii="Calibri" w:hAnsi="Calibri" w:cs="Calibri"/>
                <w:b/>
                <w:bCs/>
              </w:rPr>
              <w:t>Number of Locations</w:t>
            </w:r>
          </w:p>
        </w:tc>
        <w:tc>
          <w:tcPr>
            <w:tcW w:w="1870" w:type="dxa"/>
            <w:tcBorders>
              <w:top w:val="single" w:sz="12" w:space="0" w:color="auto"/>
              <w:bottom w:val="single" w:sz="12" w:space="0" w:color="auto"/>
              <w:right w:val="single" w:sz="12" w:space="0" w:color="auto"/>
            </w:tcBorders>
            <w:vAlign w:val="center"/>
          </w:tcPr>
          <w:p w14:paraId="72E5D3C8" w14:textId="77777777" w:rsidR="001B41F4" w:rsidRPr="001B41F4" w:rsidRDefault="001B41F4" w:rsidP="001B41F4">
            <w:pPr>
              <w:jc w:val="center"/>
              <w:rPr>
                <w:rFonts w:ascii="Calibri" w:hAnsi="Calibri" w:cs="Calibri"/>
                <w:b/>
                <w:bCs/>
              </w:rPr>
            </w:pPr>
            <w:r w:rsidRPr="001B41F4">
              <w:rPr>
                <w:rFonts w:ascii="Calibri" w:hAnsi="Calibri" w:cs="Calibri"/>
                <w:b/>
                <w:bCs/>
              </w:rPr>
              <w:t>Exposure Value ($)</w:t>
            </w:r>
          </w:p>
        </w:tc>
      </w:tr>
      <w:tr w:rsidR="001B41F4" w:rsidRPr="001B41F4" w14:paraId="1C97EE05" w14:textId="77777777" w:rsidTr="003B5A1F">
        <w:tc>
          <w:tcPr>
            <w:tcW w:w="2880" w:type="dxa"/>
            <w:tcBorders>
              <w:top w:val="single" w:sz="12" w:space="0" w:color="auto"/>
              <w:left w:val="single" w:sz="12" w:space="0" w:color="auto"/>
            </w:tcBorders>
          </w:tcPr>
          <w:p w14:paraId="29975AE5" w14:textId="77777777" w:rsidR="001B41F4" w:rsidRPr="001B41F4" w:rsidRDefault="001B41F4" w:rsidP="001B41F4">
            <w:pPr>
              <w:rPr>
                <w:rFonts w:ascii="Calibri" w:hAnsi="Calibri" w:cs="Calibri"/>
              </w:rPr>
            </w:pPr>
            <w:r w:rsidRPr="001B41F4">
              <w:rPr>
                <w:rFonts w:ascii="Calibri" w:hAnsi="Calibri" w:cs="Calibri"/>
              </w:rPr>
              <w:t>Personal Residential</w:t>
            </w:r>
          </w:p>
        </w:tc>
        <w:tc>
          <w:tcPr>
            <w:tcW w:w="1530" w:type="dxa"/>
            <w:tcBorders>
              <w:top w:val="single" w:sz="12" w:space="0" w:color="auto"/>
            </w:tcBorders>
          </w:tcPr>
          <w:p w14:paraId="2E86DC95" w14:textId="77777777" w:rsidR="001B41F4" w:rsidRPr="001B41F4" w:rsidRDefault="001B41F4" w:rsidP="001B41F4">
            <w:pPr>
              <w:rPr>
                <w:rFonts w:ascii="Calibri" w:hAnsi="Calibri" w:cs="Calibri"/>
              </w:rPr>
            </w:pPr>
          </w:p>
        </w:tc>
        <w:tc>
          <w:tcPr>
            <w:tcW w:w="1530" w:type="dxa"/>
            <w:tcBorders>
              <w:top w:val="single" w:sz="12" w:space="0" w:color="auto"/>
            </w:tcBorders>
          </w:tcPr>
          <w:p w14:paraId="06C90E5C" w14:textId="77777777" w:rsidR="001B41F4" w:rsidRPr="001B41F4" w:rsidRDefault="001B41F4" w:rsidP="001B41F4">
            <w:pPr>
              <w:rPr>
                <w:rFonts w:ascii="Calibri" w:hAnsi="Calibri" w:cs="Calibri"/>
              </w:rPr>
            </w:pPr>
          </w:p>
        </w:tc>
        <w:tc>
          <w:tcPr>
            <w:tcW w:w="1540" w:type="dxa"/>
            <w:tcBorders>
              <w:top w:val="single" w:sz="12" w:space="0" w:color="auto"/>
            </w:tcBorders>
          </w:tcPr>
          <w:p w14:paraId="6A3884CF" w14:textId="77777777" w:rsidR="001B41F4" w:rsidRPr="001B41F4" w:rsidRDefault="001B41F4" w:rsidP="001B41F4">
            <w:pPr>
              <w:rPr>
                <w:rFonts w:ascii="Calibri" w:hAnsi="Calibri" w:cs="Calibri"/>
              </w:rPr>
            </w:pPr>
          </w:p>
        </w:tc>
        <w:tc>
          <w:tcPr>
            <w:tcW w:w="1870" w:type="dxa"/>
            <w:tcBorders>
              <w:top w:val="single" w:sz="12" w:space="0" w:color="auto"/>
              <w:right w:val="single" w:sz="12" w:space="0" w:color="auto"/>
            </w:tcBorders>
          </w:tcPr>
          <w:p w14:paraId="154BEB8B" w14:textId="77777777" w:rsidR="001B41F4" w:rsidRPr="001B41F4" w:rsidRDefault="001B41F4" w:rsidP="001B41F4">
            <w:pPr>
              <w:rPr>
                <w:rFonts w:ascii="Calibri" w:hAnsi="Calibri" w:cs="Calibri"/>
              </w:rPr>
            </w:pPr>
          </w:p>
        </w:tc>
      </w:tr>
      <w:tr w:rsidR="001B41F4" w:rsidRPr="001B41F4" w14:paraId="7F4E7514" w14:textId="77777777" w:rsidTr="003B5A1F">
        <w:tc>
          <w:tcPr>
            <w:tcW w:w="2880" w:type="dxa"/>
            <w:tcBorders>
              <w:left w:val="single" w:sz="12" w:space="0" w:color="auto"/>
            </w:tcBorders>
          </w:tcPr>
          <w:p w14:paraId="0B92E3FA" w14:textId="77777777" w:rsidR="001B41F4" w:rsidRPr="001B41F4" w:rsidRDefault="001B41F4" w:rsidP="001B41F4">
            <w:pPr>
              <w:rPr>
                <w:rFonts w:ascii="Calibri" w:hAnsi="Calibri" w:cs="Calibri"/>
              </w:rPr>
            </w:pPr>
            <w:r w:rsidRPr="001B41F4">
              <w:rPr>
                <w:rFonts w:ascii="Calibri" w:hAnsi="Calibri" w:cs="Calibri"/>
              </w:rPr>
              <w:t>Manufactured Homes</w:t>
            </w:r>
          </w:p>
        </w:tc>
        <w:tc>
          <w:tcPr>
            <w:tcW w:w="1530" w:type="dxa"/>
          </w:tcPr>
          <w:p w14:paraId="1D409D1A" w14:textId="77777777" w:rsidR="001B41F4" w:rsidRPr="001B41F4" w:rsidRDefault="001B41F4" w:rsidP="001B41F4">
            <w:pPr>
              <w:rPr>
                <w:rFonts w:ascii="Calibri" w:hAnsi="Calibri" w:cs="Calibri"/>
              </w:rPr>
            </w:pPr>
          </w:p>
        </w:tc>
        <w:tc>
          <w:tcPr>
            <w:tcW w:w="1530" w:type="dxa"/>
          </w:tcPr>
          <w:p w14:paraId="52D7B986" w14:textId="77777777" w:rsidR="001B41F4" w:rsidRPr="001B41F4" w:rsidRDefault="001B41F4" w:rsidP="001B41F4">
            <w:pPr>
              <w:rPr>
                <w:rFonts w:ascii="Calibri" w:hAnsi="Calibri" w:cs="Calibri"/>
              </w:rPr>
            </w:pPr>
          </w:p>
        </w:tc>
        <w:tc>
          <w:tcPr>
            <w:tcW w:w="1540" w:type="dxa"/>
          </w:tcPr>
          <w:p w14:paraId="38F523AB" w14:textId="77777777" w:rsidR="001B41F4" w:rsidRPr="001B41F4" w:rsidRDefault="001B41F4" w:rsidP="001B41F4">
            <w:pPr>
              <w:rPr>
                <w:rFonts w:ascii="Calibri" w:hAnsi="Calibri" w:cs="Calibri"/>
              </w:rPr>
            </w:pPr>
          </w:p>
        </w:tc>
        <w:tc>
          <w:tcPr>
            <w:tcW w:w="1870" w:type="dxa"/>
            <w:tcBorders>
              <w:right w:val="single" w:sz="12" w:space="0" w:color="auto"/>
            </w:tcBorders>
          </w:tcPr>
          <w:p w14:paraId="2F6636BB" w14:textId="77777777" w:rsidR="001B41F4" w:rsidRPr="001B41F4" w:rsidRDefault="001B41F4" w:rsidP="001B41F4">
            <w:pPr>
              <w:rPr>
                <w:rFonts w:ascii="Calibri" w:hAnsi="Calibri" w:cs="Calibri"/>
              </w:rPr>
            </w:pPr>
          </w:p>
        </w:tc>
      </w:tr>
      <w:tr w:rsidR="001B41F4" w:rsidRPr="001B41F4" w14:paraId="39F9877F" w14:textId="77777777" w:rsidTr="003B5A1F">
        <w:tc>
          <w:tcPr>
            <w:tcW w:w="2880" w:type="dxa"/>
            <w:tcBorders>
              <w:left w:val="single" w:sz="12" w:space="0" w:color="auto"/>
              <w:bottom w:val="single" w:sz="12" w:space="0" w:color="auto"/>
            </w:tcBorders>
          </w:tcPr>
          <w:p w14:paraId="7FEE759A" w14:textId="77777777" w:rsidR="001B41F4" w:rsidRPr="001B41F4" w:rsidRDefault="001B41F4" w:rsidP="001B41F4">
            <w:pPr>
              <w:rPr>
                <w:rFonts w:ascii="Calibri" w:hAnsi="Calibri" w:cs="Calibri"/>
              </w:rPr>
            </w:pPr>
            <w:r w:rsidRPr="001B41F4">
              <w:rPr>
                <w:rFonts w:ascii="Calibri" w:hAnsi="Calibri" w:cs="Calibri"/>
              </w:rPr>
              <w:t>Commercial Residential</w:t>
            </w:r>
          </w:p>
        </w:tc>
        <w:tc>
          <w:tcPr>
            <w:tcW w:w="1530" w:type="dxa"/>
            <w:tcBorders>
              <w:bottom w:val="single" w:sz="12" w:space="0" w:color="auto"/>
            </w:tcBorders>
          </w:tcPr>
          <w:p w14:paraId="7A22802A" w14:textId="77777777" w:rsidR="001B41F4" w:rsidRPr="001B41F4" w:rsidRDefault="001B41F4" w:rsidP="001B41F4">
            <w:pPr>
              <w:rPr>
                <w:rFonts w:ascii="Calibri" w:hAnsi="Calibri" w:cs="Calibri"/>
              </w:rPr>
            </w:pPr>
          </w:p>
        </w:tc>
        <w:tc>
          <w:tcPr>
            <w:tcW w:w="1530" w:type="dxa"/>
            <w:tcBorders>
              <w:bottom w:val="single" w:sz="12" w:space="0" w:color="auto"/>
            </w:tcBorders>
          </w:tcPr>
          <w:p w14:paraId="189BC8C4" w14:textId="77777777" w:rsidR="001B41F4" w:rsidRPr="001B41F4" w:rsidRDefault="001B41F4" w:rsidP="001B41F4">
            <w:pPr>
              <w:rPr>
                <w:rFonts w:ascii="Calibri" w:hAnsi="Calibri" w:cs="Calibri"/>
              </w:rPr>
            </w:pPr>
          </w:p>
        </w:tc>
        <w:tc>
          <w:tcPr>
            <w:tcW w:w="1540" w:type="dxa"/>
            <w:tcBorders>
              <w:bottom w:val="single" w:sz="12" w:space="0" w:color="auto"/>
            </w:tcBorders>
          </w:tcPr>
          <w:p w14:paraId="2B71C445" w14:textId="77777777" w:rsidR="001B41F4" w:rsidRPr="001B41F4" w:rsidRDefault="001B41F4" w:rsidP="001B41F4">
            <w:pPr>
              <w:rPr>
                <w:rFonts w:ascii="Calibri" w:hAnsi="Calibri" w:cs="Calibri"/>
              </w:rPr>
            </w:pPr>
          </w:p>
        </w:tc>
        <w:tc>
          <w:tcPr>
            <w:tcW w:w="1870" w:type="dxa"/>
            <w:tcBorders>
              <w:bottom w:val="single" w:sz="12" w:space="0" w:color="auto"/>
              <w:right w:val="single" w:sz="12" w:space="0" w:color="auto"/>
            </w:tcBorders>
          </w:tcPr>
          <w:p w14:paraId="46836654" w14:textId="77777777" w:rsidR="001B41F4" w:rsidRPr="001B41F4" w:rsidRDefault="001B41F4" w:rsidP="001B41F4">
            <w:pPr>
              <w:rPr>
                <w:rFonts w:ascii="Calibri" w:hAnsi="Calibri" w:cs="Calibri"/>
              </w:rPr>
            </w:pPr>
          </w:p>
        </w:tc>
      </w:tr>
    </w:tbl>
    <w:p w14:paraId="34CFEAF4" w14:textId="77777777" w:rsidR="001B41F4" w:rsidRDefault="001B41F4" w:rsidP="001B41F4">
      <w:pPr>
        <w:ind w:left="360"/>
        <w:contextualSpacing/>
        <w:rPr>
          <w:rFonts w:ascii="Calibri" w:hAnsi="Calibri" w:cs="Calibri"/>
        </w:rPr>
      </w:pPr>
    </w:p>
    <w:p w14:paraId="234DE1C8" w14:textId="77777777" w:rsidR="0029546A" w:rsidRDefault="0029546A" w:rsidP="001B41F4">
      <w:pPr>
        <w:ind w:left="360"/>
        <w:contextualSpacing/>
        <w:rPr>
          <w:rFonts w:ascii="Calibri" w:hAnsi="Calibri" w:cs="Calibri"/>
        </w:rPr>
      </w:pPr>
    </w:p>
    <w:p w14:paraId="68C6E7B5" w14:textId="77777777" w:rsidR="0029546A" w:rsidRDefault="0029546A" w:rsidP="001B41F4">
      <w:pPr>
        <w:ind w:left="360"/>
        <w:contextualSpacing/>
        <w:rPr>
          <w:rFonts w:ascii="Calibri" w:hAnsi="Calibri" w:cs="Calibri"/>
        </w:rPr>
      </w:pPr>
    </w:p>
    <w:p w14:paraId="5F43D6A5" w14:textId="77777777" w:rsidR="0029546A" w:rsidRDefault="0029546A" w:rsidP="001B41F4">
      <w:pPr>
        <w:ind w:left="360"/>
        <w:contextualSpacing/>
        <w:rPr>
          <w:rFonts w:ascii="Calibri" w:hAnsi="Calibri" w:cs="Calibri"/>
        </w:rPr>
      </w:pPr>
    </w:p>
    <w:p w14:paraId="19D55573" w14:textId="77777777" w:rsidR="0029546A" w:rsidRDefault="0029546A" w:rsidP="001B41F4">
      <w:pPr>
        <w:ind w:left="360"/>
        <w:contextualSpacing/>
        <w:rPr>
          <w:rFonts w:ascii="Calibri" w:hAnsi="Calibri" w:cs="Calibri"/>
        </w:rPr>
      </w:pPr>
    </w:p>
    <w:p w14:paraId="18CB29A2" w14:textId="77777777" w:rsidR="0029546A" w:rsidRDefault="0029546A" w:rsidP="001B41F4">
      <w:pPr>
        <w:ind w:left="360"/>
        <w:contextualSpacing/>
        <w:rPr>
          <w:rFonts w:ascii="Calibri" w:hAnsi="Calibri" w:cs="Calibri"/>
        </w:rPr>
      </w:pPr>
    </w:p>
    <w:p w14:paraId="03C504A7" w14:textId="77777777" w:rsidR="0029546A" w:rsidRDefault="0029546A" w:rsidP="001B41F4">
      <w:pPr>
        <w:ind w:left="360"/>
        <w:contextualSpacing/>
        <w:rPr>
          <w:rFonts w:ascii="Calibri" w:hAnsi="Calibri" w:cs="Calibri"/>
        </w:rPr>
      </w:pPr>
    </w:p>
    <w:p w14:paraId="07B9217A" w14:textId="77777777" w:rsidR="001B41F4" w:rsidRDefault="001B41F4" w:rsidP="001B41F4">
      <w:pPr>
        <w:numPr>
          <w:ilvl w:val="0"/>
          <w:numId w:val="180"/>
        </w:numPr>
        <w:ind w:left="360"/>
        <w:contextualSpacing/>
        <w:rPr>
          <w:rFonts w:ascii="Calibri" w:hAnsi="Calibri" w:cs="Calibri"/>
        </w:rPr>
      </w:pPr>
      <w:r w:rsidRPr="001B41F4">
        <w:rPr>
          <w:rFonts w:ascii="Calibri" w:hAnsi="Calibri" w:cs="Calibri"/>
        </w:rPr>
        <w:lastRenderedPageBreak/>
        <w:t xml:space="preserve">The breakdown of insurance company hurricane claims data used to develop the hurricane building vulnerability functions into events (year and storm name), number of insurers, number of policies, number of locations, number of claims, and amount of loss separated </w:t>
      </w:r>
    </w:p>
    <w:p w14:paraId="423213FC" w14:textId="18441A7E" w:rsidR="001B41F4" w:rsidRPr="001B41F4" w:rsidRDefault="001B41F4" w:rsidP="001B41F4">
      <w:pPr>
        <w:ind w:left="360"/>
        <w:contextualSpacing/>
        <w:rPr>
          <w:rFonts w:ascii="Calibri" w:hAnsi="Calibri" w:cs="Calibri"/>
        </w:rPr>
      </w:pPr>
      <w:r w:rsidRPr="001B41F4">
        <w:rPr>
          <w:rFonts w:ascii="Calibri" w:hAnsi="Calibri" w:cs="Calibri"/>
        </w:rPr>
        <w:t>by policy type will be reviewed.</w:t>
      </w:r>
    </w:p>
    <w:p w14:paraId="163579AD" w14:textId="77777777" w:rsidR="001B41F4" w:rsidRPr="001B41F4" w:rsidRDefault="001B41F4" w:rsidP="001B41F4">
      <w:pPr>
        <w:ind w:left="360"/>
        <w:contextualSpacing/>
        <w:rPr>
          <w:rFonts w:ascii="Calibri" w:hAnsi="Calibri" w:cs="Calibri"/>
        </w:rPr>
      </w:pPr>
    </w:p>
    <w:tbl>
      <w:tblPr>
        <w:tblStyle w:val="TableGrid5"/>
        <w:tblW w:w="9350" w:type="dxa"/>
        <w:tblInd w:w="355" w:type="dxa"/>
        <w:tblLook w:val="04A0" w:firstRow="1" w:lastRow="0" w:firstColumn="1" w:lastColumn="0" w:noHBand="0" w:noVBand="1"/>
      </w:tblPr>
      <w:tblGrid>
        <w:gridCol w:w="671"/>
        <w:gridCol w:w="834"/>
        <w:gridCol w:w="523"/>
        <w:gridCol w:w="523"/>
        <w:gridCol w:w="523"/>
        <w:gridCol w:w="523"/>
        <w:gridCol w:w="523"/>
        <w:gridCol w:w="523"/>
        <w:gridCol w:w="523"/>
        <w:gridCol w:w="523"/>
        <w:gridCol w:w="523"/>
        <w:gridCol w:w="523"/>
        <w:gridCol w:w="523"/>
        <w:gridCol w:w="523"/>
        <w:gridCol w:w="523"/>
        <w:gridCol w:w="523"/>
        <w:gridCol w:w="523"/>
      </w:tblGrid>
      <w:tr w:rsidR="001B41F4" w:rsidRPr="001B41F4" w14:paraId="74ED3198" w14:textId="77777777" w:rsidTr="003B5A1F">
        <w:tc>
          <w:tcPr>
            <w:tcW w:w="671" w:type="dxa"/>
            <w:tcBorders>
              <w:top w:val="single" w:sz="12" w:space="0" w:color="auto"/>
              <w:left w:val="single" w:sz="12" w:space="0" w:color="auto"/>
              <w:bottom w:val="single" w:sz="12" w:space="0" w:color="auto"/>
              <w:right w:val="single" w:sz="12" w:space="0" w:color="auto"/>
            </w:tcBorders>
            <w:vAlign w:val="center"/>
          </w:tcPr>
          <w:p w14:paraId="1C898E22" w14:textId="77777777" w:rsidR="001B41F4" w:rsidRPr="001B41F4" w:rsidRDefault="001B41F4" w:rsidP="001B41F4">
            <w:pPr>
              <w:jc w:val="center"/>
              <w:rPr>
                <w:rFonts w:ascii="Calibri" w:hAnsi="Calibri" w:cs="Calibri"/>
                <w:b/>
                <w:bCs/>
              </w:rPr>
            </w:pPr>
            <w:r w:rsidRPr="001B41F4">
              <w:rPr>
                <w:rFonts w:ascii="Calibri" w:hAnsi="Calibri" w:cs="Calibri"/>
                <w:b/>
                <w:bCs/>
              </w:rPr>
              <w:t>Year</w:t>
            </w:r>
          </w:p>
        </w:tc>
        <w:tc>
          <w:tcPr>
            <w:tcW w:w="834" w:type="dxa"/>
            <w:tcBorders>
              <w:top w:val="single" w:sz="12" w:space="0" w:color="auto"/>
              <w:left w:val="single" w:sz="12" w:space="0" w:color="auto"/>
              <w:bottom w:val="single" w:sz="12" w:space="0" w:color="auto"/>
              <w:right w:val="single" w:sz="12" w:space="0" w:color="auto"/>
            </w:tcBorders>
            <w:vAlign w:val="center"/>
          </w:tcPr>
          <w:p w14:paraId="641E6F3D" w14:textId="77777777" w:rsidR="001B41F4" w:rsidRPr="001B41F4" w:rsidRDefault="001B41F4" w:rsidP="001B41F4">
            <w:pPr>
              <w:jc w:val="center"/>
              <w:rPr>
                <w:rFonts w:ascii="Calibri" w:hAnsi="Calibri" w:cs="Calibri"/>
                <w:b/>
                <w:bCs/>
              </w:rPr>
            </w:pPr>
            <w:r w:rsidRPr="001B41F4">
              <w:rPr>
                <w:rFonts w:ascii="Calibri" w:hAnsi="Calibri" w:cs="Calibri"/>
                <w:b/>
                <w:bCs/>
              </w:rPr>
              <w:t>Storm Name</w:t>
            </w:r>
          </w:p>
        </w:tc>
        <w:tc>
          <w:tcPr>
            <w:tcW w:w="1569" w:type="dxa"/>
            <w:gridSpan w:val="3"/>
            <w:tcBorders>
              <w:top w:val="single" w:sz="12" w:space="0" w:color="auto"/>
              <w:left w:val="single" w:sz="12" w:space="0" w:color="auto"/>
              <w:bottom w:val="single" w:sz="12" w:space="0" w:color="auto"/>
              <w:right w:val="single" w:sz="12" w:space="0" w:color="auto"/>
            </w:tcBorders>
            <w:vAlign w:val="center"/>
          </w:tcPr>
          <w:p w14:paraId="7E9E5C89" w14:textId="77777777" w:rsidR="001B41F4" w:rsidRPr="001B41F4" w:rsidRDefault="001B41F4" w:rsidP="001B41F4">
            <w:pPr>
              <w:jc w:val="center"/>
              <w:rPr>
                <w:rFonts w:ascii="Calibri" w:hAnsi="Calibri" w:cs="Calibri"/>
                <w:b/>
                <w:bCs/>
              </w:rPr>
            </w:pPr>
            <w:r w:rsidRPr="001B41F4">
              <w:rPr>
                <w:rFonts w:ascii="Calibri" w:hAnsi="Calibri" w:cs="Calibri"/>
                <w:b/>
                <w:bCs/>
              </w:rPr>
              <w:t>Number of Insurers</w:t>
            </w:r>
          </w:p>
        </w:tc>
        <w:tc>
          <w:tcPr>
            <w:tcW w:w="1569" w:type="dxa"/>
            <w:gridSpan w:val="3"/>
            <w:tcBorders>
              <w:top w:val="single" w:sz="12" w:space="0" w:color="auto"/>
              <w:left w:val="single" w:sz="12" w:space="0" w:color="auto"/>
              <w:bottom w:val="single" w:sz="12" w:space="0" w:color="auto"/>
              <w:right w:val="single" w:sz="12" w:space="0" w:color="auto"/>
            </w:tcBorders>
            <w:vAlign w:val="center"/>
          </w:tcPr>
          <w:p w14:paraId="1C50EAC2" w14:textId="77777777" w:rsidR="001B41F4" w:rsidRPr="001B41F4" w:rsidRDefault="001B41F4" w:rsidP="001B41F4">
            <w:pPr>
              <w:jc w:val="center"/>
              <w:rPr>
                <w:rFonts w:ascii="Calibri" w:hAnsi="Calibri" w:cs="Calibri"/>
                <w:b/>
                <w:bCs/>
              </w:rPr>
            </w:pPr>
            <w:r w:rsidRPr="001B41F4">
              <w:rPr>
                <w:rFonts w:ascii="Calibri" w:hAnsi="Calibri" w:cs="Calibri"/>
                <w:b/>
                <w:bCs/>
              </w:rPr>
              <w:t>Number of Policies</w:t>
            </w:r>
          </w:p>
        </w:tc>
        <w:tc>
          <w:tcPr>
            <w:tcW w:w="1569" w:type="dxa"/>
            <w:gridSpan w:val="3"/>
            <w:tcBorders>
              <w:top w:val="single" w:sz="12" w:space="0" w:color="auto"/>
              <w:left w:val="single" w:sz="12" w:space="0" w:color="auto"/>
              <w:bottom w:val="single" w:sz="12" w:space="0" w:color="auto"/>
              <w:right w:val="single" w:sz="12" w:space="0" w:color="auto"/>
            </w:tcBorders>
            <w:vAlign w:val="center"/>
          </w:tcPr>
          <w:p w14:paraId="674AD909" w14:textId="77777777" w:rsidR="001B41F4" w:rsidRPr="001B41F4" w:rsidRDefault="001B41F4" w:rsidP="001B41F4">
            <w:pPr>
              <w:jc w:val="center"/>
              <w:rPr>
                <w:rFonts w:ascii="Calibri" w:hAnsi="Calibri" w:cs="Calibri"/>
                <w:b/>
                <w:bCs/>
              </w:rPr>
            </w:pPr>
            <w:r w:rsidRPr="001B41F4">
              <w:rPr>
                <w:rFonts w:ascii="Calibri" w:hAnsi="Calibri" w:cs="Calibri"/>
                <w:b/>
                <w:bCs/>
              </w:rPr>
              <w:t>Number of Locations</w:t>
            </w:r>
          </w:p>
        </w:tc>
        <w:tc>
          <w:tcPr>
            <w:tcW w:w="1569" w:type="dxa"/>
            <w:gridSpan w:val="3"/>
            <w:tcBorders>
              <w:top w:val="single" w:sz="12" w:space="0" w:color="auto"/>
              <w:left w:val="single" w:sz="12" w:space="0" w:color="auto"/>
              <w:bottom w:val="single" w:sz="12" w:space="0" w:color="auto"/>
              <w:right w:val="single" w:sz="12" w:space="0" w:color="auto"/>
            </w:tcBorders>
            <w:vAlign w:val="center"/>
          </w:tcPr>
          <w:p w14:paraId="3D750FD4" w14:textId="77777777" w:rsidR="001B41F4" w:rsidRPr="001B41F4" w:rsidRDefault="001B41F4" w:rsidP="001B41F4">
            <w:pPr>
              <w:jc w:val="center"/>
              <w:rPr>
                <w:rFonts w:ascii="Calibri" w:hAnsi="Calibri" w:cs="Calibri"/>
                <w:b/>
                <w:bCs/>
              </w:rPr>
            </w:pPr>
            <w:r w:rsidRPr="001B41F4">
              <w:rPr>
                <w:rFonts w:ascii="Calibri" w:hAnsi="Calibri" w:cs="Calibri"/>
                <w:b/>
                <w:bCs/>
              </w:rPr>
              <w:t>Number of Claims</w:t>
            </w:r>
          </w:p>
        </w:tc>
        <w:tc>
          <w:tcPr>
            <w:tcW w:w="1569" w:type="dxa"/>
            <w:gridSpan w:val="3"/>
            <w:tcBorders>
              <w:top w:val="single" w:sz="12" w:space="0" w:color="auto"/>
              <w:left w:val="single" w:sz="12" w:space="0" w:color="auto"/>
              <w:bottom w:val="single" w:sz="12" w:space="0" w:color="auto"/>
              <w:right w:val="single" w:sz="12" w:space="0" w:color="auto"/>
            </w:tcBorders>
            <w:vAlign w:val="center"/>
          </w:tcPr>
          <w:p w14:paraId="4EECFE86" w14:textId="77777777" w:rsidR="001B41F4" w:rsidRPr="001B41F4" w:rsidRDefault="001B41F4" w:rsidP="001B41F4">
            <w:pPr>
              <w:jc w:val="center"/>
              <w:rPr>
                <w:rFonts w:ascii="Calibri" w:hAnsi="Calibri" w:cs="Calibri"/>
                <w:b/>
                <w:bCs/>
              </w:rPr>
            </w:pPr>
            <w:r w:rsidRPr="001B41F4">
              <w:rPr>
                <w:rFonts w:ascii="Calibri" w:hAnsi="Calibri" w:cs="Calibri"/>
                <w:b/>
                <w:bCs/>
              </w:rPr>
              <w:t>Loss Amount ($)</w:t>
            </w:r>
          </w:p>
        </w:tc>
      </w:tr>
      <w:tr w:rsidR="001B41F4" w:rsidRPr="001B41F4" w14:paraId="6BF17F2C" w14:textId="77777777" w:rsidTr="003B5A1F">
        <w:trPr>
          <w:cantSplit/>
          <w:trHeight w:val="2814"/>
        </w:trPr>
        <w:tc>
          <w:tcPr>
            <w:tcW w:w="671" w:type="dxa"/>
            <w:tcBorders>
              <w:top w:val="single" w:sz="12" w:space="0" w:color="auto"/>
              <w:left w:val="single" w:sz="12" w:space="0" w:color="auto"/>
              <w:bottom w:val="single" w:sz="12" w:space="0" w:color="auto"/>
              <w:right w:val="single" w:sz="12" w:space="0" w:color="auto"/>
            </w:tcBorders>
          </w:tcPr>
          <w:p w14:paraId="4A948908" w14:textId="77777777" w:rsidR="001B41F4" w:rsidRPr="001B41F4" w:rsidRDefault="001B41F4" w:rsidP="001B41F4">
            <w:pPr>
              <w:rPr>
                <w:rFonts w:ascii="Calibri" w:hAnsi="Calibri" w:cs="Calibri"/>
              </w:rPr>
            </w:pPr>
          </w:p>
        </w:tc>
        <w:tc>
          <w:tcPr>
            <w:tcW w:w="834" w:type="dxa"/>
            <w:tcBorders>
              <w:top w:val="single" w:sz="12" w:space="0" w:color="auto"/>
              <w:left w:val="single" w:sz="12" w:space="0" w:color="auto"/>
              <w:bottom w:val="single" w:sz="12" w:space="0" w:color="auto"/>
              <w:right w:val="single" w:sz="12" w:space="0" w:color="auto"/>
            </w:tcBorders>
          </w:tcPr>
          <w:p w14:paraId="3F59D8A4" w14:textId="77777777" w:rsidR="001B41F4" w:rsidRPr="001B41F4" w:rsidRDefault="001B41F4" w:rsidP="001B41F4">
            <w:pPr>
              <w:rPr>
                <w:rFonts w:ascii="Calibri" w:hAnsi="Calibri" w:cs="Calibri"/>
              </w:rPr>
            </w:pPr>
          </w:p>
        </w:tc>
        <w:tc>
          <w:tcPr>
            <w:tcW w:w="523" w:type="dxa"/>
            <w:tcBorders>
              <w:top w:val="single" w:sz="12" w:space="0" w:color="auto"/>
              <w:left w:val="single" w:sz="12" w:space="0" w:color="auto"/>
              <w:bottom w:val="single" w:sz="12" w:space="0" w:color="auto"/>
            </w:tcBorders>
            <w:textDirection w:val="btLr"/>
          </w:tcPr>
          <w:p w14:paraId="74D8D228" w14:textId="77777777" w:rsidR="001B41F4" w:rsidRPr="001B41F4" w:rsidRDefault="001B41F4" w:rsidP="001B41F4">
            <w:pPr>
              <w:ind w:left="113" w:right="113"/>
              <w:rPr>
                <w:rFonts w:ascii="Calibri" w:hAnsi="Calibri" w:cs="Calibri"/>
              </w:rPr>
            </w:pPr>
            <w:r w:rsidRPr="001B41F4">
              <w:rPr>
                <w:rFonts w:ascii="Calibri" w:hAnsi="Calibri" w:cs="Calibri"/>
              </w:rPr>
              <w:t>Personal Residential</w:t>
            </w:r>
          </w:p>
        </w:tc>
        <w:tc>
          <w:tcPr>
            <w:tcW w:w="523" w:type="dxa"/>
            <w:tcBorders>
              <w:top w:val="single" w:sz="12" w:space="0" w:color="auto"/>
              <w:bottom w:val="single" w:sz="12" w:space="0" w:color="auto"/>
            </w:tcBorders>
            <w:textDirection w:val="btLr"/>
          </w:tcPr>
          <w:p w14:paraId="3D034CC8" w14:textId="77777777" w:rsidR="001B41F4" w:rsidRPr="001B41F4" w:rsidRDefault="001B41F4" w:rsidP="001B41F4">
            <w:pPr>
              <w:ind w:left="113" w:right="113"/>
              <w:rPr>
                <w:rFonts w:ascii="Calibri" w:hAnsi="Calibri" w:cs="Calibri"/>
              </w:rPr>
            </w:pPr>
            <w:r w:rsidRPr="001B41F4">
              <w:rPr>
                <w:rFonts w:ascii="Calibri" w:hAnsi="Calibri" w:cs="Calibri"/>
              </w:rPr>
              <w:t>Manufactured Homes</w:t>
            </w:r>
          </w:p>
        </w:tc>
        <w:tc>
          <w:tcPr>
            <w:tcW w:w="523" w:type="dxa"/>
            <w:tcBorders>
              <w:top w:val="single" w:sz="12" w:space="0" w:color="auto"/>
              <w:bottom w:val="single" w:sz="12" w:space="0" w:color="auto"/>
              <w:right w:val="single" w:sz="12" w:space="0" w:color="auto"/>
            </w:tcBorders>
            <w:textDirection w:val="btLr"/>
          </w:tcPr>
          <w:p w14:paraId="42A55F0F" w14:textId="77777777" w:rsidR="001B41F4" w:rsidRPr="001B41F4" w:rsidRDefault="001B41F4" w:rsidP="001B41F4">
            <w:pPr>
              <w:ind w:left="113" w:right="113"/>
              <w:rPr>
                <w:rFonts w:ascii="Calibri" w:hAnsi="Calibri" w:cs="Calibri"/>
              </w:rPr>
            </w:pPr>
            <w:r w:rsidRPr="001B41F4">
              <w:rPr>
                <w:rFonts w:ascii="Calibri" w:hAnsi="Calibri" w:cs="Calibri"/>
              </w:rPr>
              <w:t>Commercial Residential</w:t>
            </w:r>
          </w:p>
        </w:tc>
        <w:tc>
          <w:tcPr>
            <w:tcW w:w="523" w:type="dxa"/>
            <w:tcBorders>
              <w:top w:val="single" w:sz="12" w:space="0" w:color="auto"/>
              <w:left w:val="single" w:sz="12" w:space="0" w:color="auto"/>
              <w:bottom w:val="single" w:sz="12" w:space="0" w:color="auto"/>
            </w:tcBorders>
            <w:textDirection w:val="btLr"/>
          </w:tcPr>
          <w:p w14:paraId="5D3CAA73" w14:textId="77777777" w:rsidR="001B41F4" w:rsidRPr="001B41F4" w:rsidRDefault="001B41F4" w:rsidP="001B41F4">
            <w:pPr>
              <w:ind w:left="113" w:right="113"/>
              <w:rPr>
                <w:rFonts w:ascii="Calibri" w:hAnsi="Calibri" w:cs="Calibri"/>
              </w:rPr>
            </w:pPr>
            <w:r w:rsidRPr="001B41F4">
              <w:rPr>
                <w:rFonts w:ascii="Calibri" w:hAnsi="Calibri" w:cs="Calibri"/>
              </w:rPr>
              <w:t>Personal Residential</w:t>
            </w:r>
          </w:p>
        </w:tc>
        <w:tc>
          <w:tcPr>
            <w:tcW w:w="523" w:type="dxa"/>
            <w:tcBorders>
              <w:top w:val="single" w:sz="12" w:space="0" w:color="auto"/>
              <w:bottom w:val="single" w:sz="12" w:space="0" w:color="auto"/>
            </w:tcBorders>
            <w:textDirection w:val="btLr"/>
          </w:tcPr>
          <w:p w14:paraId="7B63DC1C" w14:textId="77777777" w:rsidR="001B41F4" w:rsidRPr="001B41F4" w:rsidRDefault="001B41F4" w:rsidP="001B41F4">
            <w:pPr>
              <w:ind w:left="113" w:right="113"/>
              <w:rPr>
                <w:rFonts w:ascii="Calibri" w:hAnsi="Calibri" w:cs="Calibri"/>
              </w:rPr>
            </w:pPr>
            <w:r w:rsidRPr="001B41F4">
              <w:rPr>
                <w:rFonts w:ascii="Calibri" w:hAnsi="Calibri" w:cs="Calibri"/>
              </w:rPr>
              <w:t>Manufactured Homes</w:t>
            </w:r>
          </w:p>
        </w:tc>
        <w:tc>
          <w:tcPr>
            <w:tcW w:w="523" w:type="dxa"/>
            <w:tcBorders>
              <w:top w:val="single" w:sz="12" w:space="0" w:color="auto"/>
              <w:bottom w:val="single" w:sz="12" w:space="0" w:color="auto"/>
              <w:right w:val="single" w:sz="12" w:space="0" w:color="auto"/>
            </w:tcBorders>
            <w:textDirection w:val="btLr"/>
          </w:tcPr>
          <w:p w14:paraId="41001250" w14:textId="77777777" w:rsidR="001B41F4" w:rsidRPr="001B41F4" w:rsidRDefault="001B41F4" w:rsidP="001B41F4">
            <w:pPr>
              <w:ind w:left="113" w:right="113"/>
              <w:rPr>
                <w:rFonts w:ascii="Calibri" w:hAnsi="Calibri" w:cs="Calibri"/>
              </w:rPr>
            </w:pPr>
            <w:r w:rsidRPr="001B41F4">
              <w:rPr>
                <w:rFonts w:ascii="Calibri" w:hAnsi="Calibri" w:cs="Calibri"/>
              </w:rPr>
              <w:t>Commercial Residential</w:t>
            </w:r>
          </w:p>
        </w:tc>
        <w:tc>
          <w:tcPr>
            <w:tcW w:w="523" w:type="dxa"/>
            <w:tcBorders>
              <w:top w:val="single" w:sz="12" w:space="0" w:color="auto"/>
              <w:left w:val="single" w:sz="12" w:space="0" w:color="auto"/>
              <w:bottom w:val="single" w:sz="12" w:space="0" w:color="auto"/>
            </w:tcBorders>
            <w:textDirection w:val="btLr"/>
          </w:tcPr>
          <w:p w14:paraId="3ACB4F85" w14:textId="77777777" w:rsidR="001B41F4" w:rsidRPr="001B41F4" w:rsidRDefault="001B41F4" w:rsidP="001B41F4">
            <w:pPr>
              <w:ind w:left="113" w:right="113"/>
              <w:rPr>
                <w:rFonts w:ascii="Calibri" w:hAnsi="Calibri" w:cs="Calibri"/>
              </w:rPr>
            </w:pPr>
            <w:r w:rsidRPr="001B41F4">
              <w:rPr>
                <w:rFonts w:ascii="Calibri" w:hAnsi="Calibri" w:cs="Calibri"/>
              </w:rPr>
              <w:t>Personal Residential</w:t>
            </w:r>
          </w:p>
        </w:tc>
        <w:tc>
          <w:tcPr>
            <w:tcW w:w="523" w:type="dxa"/>
            <w:tcBorders>
              <w:top w:val="single" w:sz="12" w:space="0" w:color="auto"/>
              <w:bottom w:val="single" w:sz="12" w:space="0" w:color="auto"/>
            </w:tcBorders>
            <w:textDirection w:val="btLr"/>
          </w:tcPr>
          <w:p w14:paraId="24B66D98" w14:textId="77777777" w:rsidR="001B41F4" w:rsidRPr="001B41F4" w:rsidRDefault="001B41F4" w:rsidP="001B41F4">
            <w:pPr>
              <w:ind w:left="113" w:right="113"/>
              <w:rPr>
                <w:rFonts w:ascii="Calibri" w:hAnsi="Calibri" w:cs="Calibri"/>
              </w:rPr>
            </w:pPr>
            <w:r w:rsidRPr="001B41F4">
              <w:rPr>
                <w:rFonts w:ascii="Calibri" w:hAnsi="Calibri" w:cs="Calibri"/>
              </w:rPr>
              <w:t>Manufactured Homes</w:t>
            </w:r>
          </w:p>
        </w:tc>
        <w:tc>
          <w:tcPr>
            <w:tcW w:w="523" w:type="dxa"/>
            <w:tcBorders>
              <w:top w:val="single" w:sz="12" w:space="0" w:color="auto"/>
              <w:bottom w:val="single" w:sz="12" w:space="0" w:color="auto"/>
              <w:right w:val="single" w:sz="12" w:space="0" w:color="auto"/>
            </w:tcBorders>
            <w:textDirection w:val="btLr"/>
          </w:tcPr>
          <w:p w14:paraId="0597369D" w14:textId="77777777" w:rsidR="001B41F4" w:rsidRPr="001B41F4" w:rsidRDefault="001B41F4" w:rsidP="001B41F4">
            <w:pPr>
              <w:ind w:left="113" w:right="113"/>
              <w:rPr>
                <w:rFonts w:ascii="Calibri" w:hAnsi="Calibri" w:cs="Calibri"/>
              </w:rPr>
            </w:pPr>
            <w:r w:rsidRPr="001B41F4">
              <w:rPr>
                <w:rFonts w:ascii="Calibri" w:hAnsi="Calibri" w:cs="Calibri"/>
              </w:rPr>
              <w:t>Commercial Residential</w:t>
            </w:r>
          </w:p>
        </w:tc>
        <w:tc>
          <w:tcPr>
            <w:tcW w:w="523" w:type="dxa"/>
            <w:tcBorders>
              <w:top w:val="single" w:sz="12" w:space="0" w:color="auto"/>
              <w:left w:val="single" w:sz="12" w:space="0" w:color="auto"/>
              <w:bottom w:val="single" w:sz="12" w:space="0" w:color="auto"/>
            </w:tcBorders>
            <w:textDirection w:val="btLr"/>
          </w:tcPr>
          <w:p w14:paraId="1516E913" w14:textId="77777777" w:rsidR="001B41F4" w:rsidRPr="001B41F4" w:rsidRDefault="001B41F4" w:rsidP="001B41F4">
            <w:pPr>
              <w:ind w:left="113" w:right="113"/>
              <w:rPr>
                <w:rFonts w:ascii="Calibri" w:hAnsi="Calibri" w:cs="Calibri"/>
              </w:rPr>
            </w:pPr>
            <w:r w:rsidRPr="001B41F4">
              <w:rPr>
                <w:rFonts w:ascii="Calibri" w:hAnsi="Calibri" w:cs="Calibri"/>
              </w:rPr>
              <w:t>Personal Residential</w:t>
            </w:r>
          </w:p>
        </w:tc>
        <w:tc>
          <w:tcPr>
            <w:tcW w:w="523" w:type="dxa"/>
            <w:tcBorders>
              <w:top w:val="single" w:sz="12" w:space="0" w:color="auto"/>
              <w:bottom w:val="single" w:sz="12" w:space="0" w:color="auto"/>
            </w:tcBorders>
            <w:textDirection w:val="btLr"/>
          </w:tcPr>
          <w:p w14:paraId="2AF82EAF" w14:textId="77777777" w:rsidR="001B41F4" w:rsidRPr="001B41F4" w:rsidRDefault="001B41F4" w:rsidP="001B41F4">
            <w:pPr>
              <w:ind w:left="113" w:right="113"/>
              <w:rPr>
                <w:rFonts w:ascii="Calibri" w:hAnsi="Calibri" w:cs="Calibri"/>
              </w:rPr>
            </w:pPr>
            <w:r w:rsidRPr="001B41F4">
              <w:rPr>
                <w:rFonts w:ascii="Calibri" w:hAnsi="Calibri" w:cs="Calibri"/>
              </w:rPr>
              <w:t>Manufactured Homes</w:t>
            </w:r>
          </w:p>
        </w:tc>
        <w:tc>
          <w:tcPr>
            <w:tcW w:w="523" w:type="dxa"/>
            <w:tcBorders>
              <w:top w:val="single" w:sz="12" w:space="0" w:color="auto"/>
              <w:bottom w:val="single" w:sz="12" w:space="0" w:color="auto"/>
              <w:right w:val="single" w:sz="12" w:space="0" w:color="auto"/>
            </w:tcBorders>
            <w:textDirection w:val="btLr"/>
          </w:tcPr>
          <w:p w14:paraId="0E23AC92" w14:textId="77777777" w:rsidR="001B41F4" w:rsidRPr="001B41F4" w:rsidRDefault="001B41F4" w:rsidP="001B41F4">
            <w:pPr>
              <w:ind w:left="113" w:right="113"/>
              <w:rPr>
                <w:rFonts w:ascii="Calibri" w:hAnsi="Calibri" w:cs="Calibri"/>
              </w:rPr>
            </w:pPr>
            <w:r w:rsidRPr="001B41F4">
              <w:rPr>
                <w:rFonts w:ascii="Calibri" w:hAnsi="Calibri" w:cs="Calibri"/>
              </w:rPr>
              <w:t>Commercial Residential</w:t>
            </w:r>
          </w:p>
        </w:tc>
        <w:tc>
          <w:tcPr>
            <w:tcW w:w="523" w:type="dxa"/>
            <w:tcBorders>
              <w:top w:val="single" w:sz="12" w:space="0" w:color="auto"/>
              <w:left w:val="single" w:sz="12" w:space="0" w:color="auto"/>
              <w:bottom w:val="single" w:sz="12" w:space="0" w:color="auto"/>
            </w:tcBorders>
            <w:textDirection w:val="btLr"/>
          </w:tcPr>
          <w:p w14:paraId="09A00AF9" w14:textId="77777777" w:rsidR="001B41F4" w:rsidRPr="001B41F4" w:rsidRDefault="001B41F4" w:rsidP="001B41F4">
            <w:pPr>
              <w:ind w:left="113" w:right="113"/>
              <w:rPr>
                <w:rFonts w:ascii="Calibri" w:hAnsi="Calibri" w:cs="Calibri"/>
              </w:rPr>
            </w:pPr>
            <w:r w:rsidRPr="001B41F4">
              <w:rPr>
                <w:rFonts w:ascii="Calibri" w:hAnsi="Calibri" w:cs="Calibri"/>
              </w:rPr>
              <w:t>Personal Residential</w:t>
            </w:r>
          </w:p>
        </w:tc>
        <w:tc>
          <w:tcPr>
            <w:tcW w:w="523" w:type="dxa"/>
            <w:tcBorders>
              <w:top w:val="single" w:sz="12" w:space="0" w:color="auto"/>
              <w:bottom w:val="single" w:sz="12" w:space="0" w:color="auto"/>
            </w:tcBorders>
            <w:textDirection w:val="btLr"/>
          </w:tcPr>
          <w:p w14:paraId="5BD1B332" w14:textId="77777777" w:rsidR="001B41F4" w:rsidRPr="001B41F4" w:rsidRDefault="001B41F4" w:rsidP="001B41F4">
            <w:pPr>
              <w:ind w:left="113" w:right="113"/>
              <w:rPr>
                <w:rFonts w:ascii="Calibri" w:hAnsi="Calibri" w:cs="Calibri"/>
              </w:rPr>
            </w:pPr>
            <w:r w:rsidRPr="001B41F4">
              <w:rPr>
                <w:rFonts w:ascii="Calibri" w:hAnsi="Calibri" w:cs="Calibri"/>
              </w:rPr>
              <w:t>Manufactured Homes</w:t>
            </w:r>
          </w:p>
        </w:tc>
        <w:tc>
          <w:tcPr>
            <w:tcW w:w="523" w:type="dxa"/>
            <w:tcBorders>
              <w:top w:val="single" w:sz="12" w:space="0" w:color="auto"/>
              <w:bottom w:val="single" w:sz="12" w:space="0" w:color="auto"/>
              <w:right w:val="single" w:sz="12" w:space="0" w:color="auto"/>
            </w:tcBorders>
            <w:textDirection w:val="btLr"/>
          </w:tcPr>
          <w:p w14:paraId="16D45C9C" w14:textId="77777777" w:rsidR="001B41F4" w:rsidRPr="001B41F4" w:rsidRDefault="001B41F4" w:rsidP="001B41F4">
            <w:pPr>
              <w:ind w:left="113" w:right="113"/>
              <w:rPr>
                <w:rFonts w:ascii="Calibri" w:hAnsi="Calibri" w:cs="Calibri"/>
              </w:rPr>
            </w:pPr>
            <w:r w:rsidRPr="001B41F4">
              <w:rPr>
                <w:rFonts w:ascii="Calibri" w:hAnsi="Calibri" w:cs="Calibri"/>
              </w:rPr>
              <w:t>Commercial Residential</w:t>
            </w:r>
          </w:p>
        </w:tc>
      </w:tr>
      <w:tr w:rsidR="001B41F4" w:rsidRPr="001B41F4" w14:paraId="37398B0C" w14:textId="77777777" w:rsidTr="003B5A1F">
        <w:tc>
          <w:tcPr>
            <w:tcW w:w="671" w:type="dxa"/>
            <w:tcBorders>
              <w:top w:val="single" w:sz="12" w:space="0" w:color="auto"/>
              <w:left w:val="single" w:sz="12" w:space="0" w:color="auto"/>
              <w:right w:val="single" w:sz="12" w:space="0" w:color="auto"/>
            </w:tcBorders>
          </w:tcPr>
          <w:p w14:paraId="2AA8A529" w14:textId="77777777" w:rsidR="001B41F4" w:rsidRPr="001B41F4" w:rsidRDefault="001B41F4" w:rsidP="001B41F4">
            <w:pPr>
              <w:rPr>
                <w:rFonts w:ascii="Calibri" w:hAnsi="Calibri" w:cs="Calibri"/>
              </w:rPr>
            </w:pPr>
          </w:p>
        </w:tc>
        <w:tc>
          <w:tcPr>
            <w:tcW w:w="834" w:type="dxa"/>
            <w:tcBorders>
              <w:top w:val="single" w:sz="12" w:space="0" w:color="auto"/>
              <w:left w:val="single" w:sz="12" w:space="0" w:color="auto"/>
              <w:right w:val="single" w:sz="12" w:space="0" w:color="auto"/>
            </w:tcBorders>
          </w:tcPr>
          <w:p w14:paraId="22D4D835" w14:textId="77777777" w:rsidR="001B41F4" w:rsidRPr="001B41F4" w:rsidRDefault="001B41F4" w:rsidP="001B41F4">
            <w:pPr>
              <w:rPr>
                <w:rFonts w:ascii="Calibri" w:hAnsi="Calibri" w:cs="Calibri"/>
              </w:rPr>
            </w:pPr>
          </w:p>
        </w:tc>
        <w:tc>
          <w:tcPr>
            <w:tcW w:w="523" w:type="dxa"/>
            <w:tcBorders>
              <w:top w:val="single" w:sz="12" w:space="0" w:color="auto"/>
              <w:left w:val="single" w:sz="12" w:space="0" w:color="auto"/>
            </w:tcBorders>
          </w:tcPr>
          <w:p w14:paraId="5A773993" w14:textId="77777777" w:rsidR="001B41F4" w:rsidRPr="001B41F4" w:rsidRDefault="001B41F4" w:rsidP="001B41F4">
            <w:pPr>
              <w:rPr>
                <w:rFonts w:ascii="Calibri" w:hAnsi="Calibri" w:cs="Calibri"/>
              </w:rPr>
            </w:pPr>
          </w:p>
        </w:tc>
        <w:tc>
          <w:tcPr>
            <w:tcW w:w="523" w:type="dxa"/>
            <w:tcBorders>
              <w:top w:val="single" w:sz="12" w:space="0" w:color="auto"/>
            </w:tcBorders>
          </w:tcPr>
          <w:p w14:paraId="2AE8B1D1" w14:textId="77777777" w:rsidR="001B41F4" w:rsidRPr="001B41F4" w:rsidRDefault="001B41F4" w:rsidP="001B41F4">
            <w:pPr>
              <w:rPr>
                <w:rFonts w:ascii="Calibri" w:hAnsi="Calibri" w:cs="Calibri"/>
              </w:rPr>
            </w:pPr>
          </w:p>
        </w:tc>
        <w:tc>
          <w:tcPr>
            <w:tcW w:w="523" w:type="dxa"/>
            <w:tcBorders>
              <w:top w:val="single" w:sz="12" w:space="0" w:color="auto"/>
              <w:right w:val="single" w:sz="12" w:space="0" w:color="auto"/>
            </w:tcBorders>
          </w:tcPr>
          <w:p w14:paraId="3BFA6A9B" w14:textId="77777777" w:rsidR="001B41F4" w:rsidRPr="001B41F4" w:rsidRDefault="001B41F4" w:rsidP="001B41F4">
            <w:pPr>
              <w:rPr>
                <w:rFonts w:ascii="Calibri" w:hAnsi="Calibri" w:cs="Calibri"/>
              </w:rPr>
            </w:pPr>
          </w:p>
        </w:tc>
        <w:tc>
          <w:tcPr>
            <w:tcW w:w="523" w:type="dxa"/>
            <w:tcBorders>
              <w:top w:val="single" w:sz="12" w:space="0" w:color="auto"/>
              <w:left w:val="single" w:sz="12" w:space="0" w:color="auto"/>
            </w:tcBorders>
          </w:tcPr>
          <w:p w14:paraId="10D88152" w14:textId="77777777" w:rsidR="001B41F4" w:rsidRPr="001B41F4" w:rsidRDefault="001B41F4" w:rsidP="001B41F4">
            <w:pPr>
              <w:rPr>
                <w:rFonts w:ascii="Calibri" w:hAnsi="Calibri" w:cs="Calibri"/>
              </w:rPr>
            </w:pPr>
          </w:p>
        </w:tc>
        <w:tc>
          <w:tcPr>
            <w:tcW w:w="523" w:type="dxa"/>
            <w:tcBorders>
              <w:top w:val="single" w:sz="12" w:space="0" w:color="auto"/>
            </w:tcBorders>
          </w:tcPr>
          <w:p w14:paraId="5CE5E56D" w14:textId="77777777" w:rsidR="001B41F4" w:rsidRPr="001B41F4" w:rsidRDefault="001B41F4" w:rsidP="001B41F4">
            <w:pPr>
              <w:rPr>
                <w:rFonts w:ascii="Calibri" w:hAnsi="Calibri" w:cs="Calibri"/>
              </w:rPr>
            </w:pPr>
          </w:p>
        </w:tc>
        <w:tc>
          <w:tcPr>
            <w:tcW w:w="523" w:type="dxa"/>
            <w:tcBorders>
              <w:top w:val="single" w:sz="12" w:space="0" w:color="auto"/>
              <w:right w:val="single" w:sz="12" w:space="0" w:color="auto"/>
            </w:tcBorders>
          </w:tcPr>
          <w:p w14:paraId="7A9F811A" w14:textId="77777777" w:rsidR="001B41F4" w:rsidRPr="001B41F4" w:rsidRDefault="001B41F4" w:rsidP="001B41F4">
            <w:pPr>
              <w:rPr>
                <w:rFonts w:ascii="Calibri" w:hAnsi="Calibri" w:cs="Calibri"/>
              </w:rPr>
            </w:pPr>
          </w:p>
        </w:tc>
        <w:tc>
          <w:tcPr>
            <w:tcW w:w="523" w:type="dxa"/>
            <w:tcBorders>
              <w:top w:val="single" w:sz="12" w:space="0" w:color="auto"/>
              <w:left w:val="single" w:sz="12" w:space="0" w:color="auto"/>
            </w:tcBorders>
          </w:tcPr>
          <w:p w14:paraId="5428C1F9" w14:textId="77777777" w:rsidR="001B41F4" w:rsidRPr="001B41F4" w:rsidRDefault="001B41F4" w:rsidP="001B41F4">
            <w:pPr>
              <w:rPr>
                <w:rFonts w:ascii="Calibri" w:hAnsi="Calibri" w:cs="Calibri"/>
              </w:rPr>
            </w:pPr>
          </w:p>
        </w:tc>
        <w:tc>
          <w:tcPr>
            <w:tcW w:w="523" w:type="dxa"/>
            <w:tcBorders>
              <w:top w:val="single" w:sz="12" w:space="0" w:color="auto"/>
            </w:tcBorders>
          </w:tcPr>
          <w:p w14:paraId="3AA64D4A" w14:textId="77777777" w:rsidR="001B41F4" w:rsidRPr="001B41F4" w:rsidRDefault="001B41F4" w:rsidP="001B41F4">
            <w:pPr>
              <w:rPr>
                <w:rFonts w:ascii="Calibri" w:hAnsi="Calibri" w:cs="Calibri"/>
              </w:rPr>
            </w:pPr>
          </w:p>
        </w:tc>
        <w:tc>
          <w:tcPr>
            <w:tcW w:w="523" w:type="dxa"/>
            <w:tcBorders>
              <w:top w:val="single" w:sz="12" w:space="0" w:color="auto"/>
              <w:right w:val="single" w:sz="12" w:space="0" w:color="auto"/>
            </w:tcBorders>
          </w:tcPr>
          <w:p w14:paraId="18EFF5F0" w14:textId="77777777" w:rsidR="001B41F4" w:rsidRPr="001B41F4" w:rsidRDefault="001B41F4" w:rsidP="001B41F4">
            <w:pPr>
              <w:rPr>
                <w:rFonts w:ascii="Calibri" w:hAnsi="Calibri" w:cs="Calibri"/>
              </w:rPr>
            </w:pPr>
          </w:p>
        </w:tc>
        <w:tc>
          <w:tcPr>
            <w:tcW w:w="523" w:type="dxa"/>
            <w:tcBorders>
              <w:top w:val="single" w:sz="12" w:space="0" w:color="auto"/>
              <w:left w:val="single" w:sz="12" w:space="0" w:color="auto"/>
            </w:tcBorders>
          </w:tcPr>
          <w:p w14:paraId="48BABACC" w14:textId="77777777" w:rsidR="001B41F4" w:rsidRPr="001B41F4" w:rsidRDefault="001B41F4" w:rsidP="001B41F4">
            <w:pPr>
              <w:rPr>
                <w:rFonts w:ascii="Calibri" w:hAnsi="Calibri" w:cs="Calibri"/>
              </w:rPr>
            </w:pPr>
          </w:p>
        </w:tc>
        <w:tc>
          <w:tcPr>
            <w:tcW w:w="523" w:type="dxa"/>
            <w:tcBorders>
              <w:top w:val="single" w:sz="12" w:space="0" w:color="auto"/>
            </w:tcBorders>
          </w:tcPr>
          <w:p w14:paraId="3E9D104E" w14:textId="77777777" w:rsidR="001B41F4" w:rsidRPr="001B41F4" w:rsidRDefault="001B41F4" w:rsidP="001B41F4">
            <w:pPr>
              <w:rPr>
                <w:rFonts w:ascii="Calibri" w:hAnsi="Calibri" w:cs="Calibri"/>
              </w:rPr>
            </w:pPr>
          </w:p>
        </w:tc>
        <w:tc>
          <w:tcPr>
            <w:tcW w:w="523" w:type="dxa"/>
            <w:tcBorders>
              <w:top w:val="single" w:sz="12" w:space="0" w:color="auto"/>
              <w:right w:val="single" w:sz="12" w:space="0" w:color="auto"/>
            </w:tcBorders>
          </w:tcPr>
          <w:p w14:paraId="2A876544" w14:textId="77777777" w:rsidR="001B41F4" w:rsidRPr="001B41F4" w:rsidRDefault="001B41F4" w:rsidP="001B41F4">
            <w:pPr>
              <w:rPr>
                <w:rFonts w:ascii="Calibri" w:hAnsi="Calibri" w:cs="Calibri"/>
              </w:rPr>
            </w:pPr>
          </w:p>
        </w:tc>
        <w:tc>
          <w:tcPr>
            <w:tcW w:w="523" w:type="dxa"/>
            <w:tcBorders>
              <w:top w:val="single" w:sz="12" w:space="0" w:color="auto"/>
              <w:left w:val="single" w:sz="12" w:space="0" w:color="auto"/>
            </w:tcBorders>
          </w:tcPr>
          <w:p w14:paraId="2744AEE2" w14:textId="77777777" w:rsidR="001B41F4" w:rsidRPr="001B41F4" w:rsidRDefault="001B41F4" w:rsidP="001B41F4">
            <w:pPr>
              <w:rPr>
                <w:rFonts w:ascii="Calibri" w:hAnsi="Calibri" w:cs="Calibri"/>
              </w:rPr>
            </w:pPr>
          </w:p>
        </w:tc>
        <w:tc>
          <w:tcPr>
            <w:tcW w:w="523" w:type="dxa"/>
            <w:tcBorders>
              <w:top w:val="single" w:sz="12" w:space="0" w:color="auto"/>
            </w:tcBorders>
          </w:tcPr>
          <w:p w14:paraId="10F5CB07" w14:textId="77777777" w:rsidR="001B41F4" w:rsidRPr="001B41F4" w:rsidRDefault="001B41F4" w:rsidP="001B41F4">
            <w:pPr>
              <w:rPr>
                <w:rFonts w:ascii="Calibri" w:hAnsi="Calibri" w:cs="Calibri"/>
              </w:rPr>
            </w:pPr>
          </w:p>
        </w:tc>
        <w:tc>
          <w:tcPr>
            <w:tcW w:w="523" w:type="dxa"/>
            <w:tcBorders>
              <w:top w:val="single" w:sz="12" w:space="0" w:color="auto"/>
              <w:right w:val="single" w:sz="12" w:space="0" w:color="auto"/>
            </w:tcBorders>
          </w:tcPr>
          <w:p w14:paraId="407A847D" w14:textId="77777777" w:rsidR="001B41F4" w:rsidRPr="001B41F4" w:rsidRDefault="001B41F4" w:rsidP="001B41F4">
            <w:pPr>
              <w:rPr>
                <w:rFonts w:ascii="Calibri" w:hAnsi="Calibri" w:cs="Calibri"/>
              </w:rPr>
            </w:pPr>
          </w:p>
        </w:tc>
      </w:tr>
      <w:tr w:rsidR="001B41F4" w:rsidRPr="001B41F4" w14:paraId="31F489E9" w14:textId="77777777" w:rsidTr="003B5A1F">
        <w:tc>
          <w:tcPr>
            <w:tcW w:w="671" w:type="dxa"/>
            <w:tcBorders>
              <w:left w:val="single" w:sz="12" w:space="0" w:color="auto"/>
              <w:right w:val="single" w:sz="12" w:space="0" w:color="auto"/>
            </w:tcBorders>
          </w:tcPr>
          <w:p w14:paraId="35982AD2" w14:textId="77777777" w:rsidR="001B41F4" w:rsidRPr="001B41F4" w:rsidRDefault="001B41F4" w:rsidP="001B41F4">
            <w:pPr>
              <w:rPr>
                <w:rFonts w:ascii="Calibri" w:hAnsi="Calibri" w:cs="Calibri"/>
              </w:rPr>
            </w:pPr>
          </w:p>
        </w:tc>
        <w:tc>
          <w:tcPr>
            <w:tcW w:w="834" w:type="dxa"/>
            <w:tcBorders>
              <w:left w:val="single" w:sz="12" w:space="0" w:color="auto"/>
              <w:right w:val="single" w:sz="12" w:space="0" w:color="auto"/>
            </w:tcBorders>
          </w:tcPr>
          <w:p w14:paraId="29AF7D80" w14:textId="77777777" w:rsidR="001B41F4" w:rsidRPr="001B41F4" w:rsidRDefault="001B41F4" w:rsidP="001B41F4">
            <w:pPr>
              <w:rPr>
                <w:rFonts w:ascii="Calibri" w:hAnsi="Calibri" w:cs="Calibri"/>
              </w:rPr>
            </w:pPr>
          </w:p>
        </w:tc>
        <w:tc>
          <w:tcPr>
            <w:tcW w:w="523" w:type="dxa"/>
            <w:tcBorders>
              <w:left w:val="single" w:sz="12" w:space="0" w:color="auto"/>
            </w:tcBorders>
          </w:tcPr>
          <w:p w14:paraId="4C6E6EB7" w14:textId="77777777" w:rsidR="001B41F4" w:rsidRPr="001B41F4" w:rsidRDefault="001B41F4" w:rsidP="001B41F4">
            <w:pPr>
              <w:rPr>
                <w:rFonts w:ascii="Calibri" w:hAnsi="Calibri" w:cs="Calibri"/>
              </w:rPr>
            </w:pPr>
          </w:p>
        </w:tc>
        <w:tc>
          <w:tcPr>
            <w:tcW w:w="523" w:type="dxa"/>
          </w:tcPr>
          <w:p w14:paraId="439A4CCE" w14:textId="77777777" w:rsidR="001B41F4" w:rsidRPr="001B41F4" w:rsidRDefault="001B41F4" w:rsidP="001B41F4">
            <w:pPr>
              <w:rPr>
                <w:rFonts w:ascii="Calibri" w:hAnsi="Calibri" w:cs="Calibri"/>
              </w:rPr>
            </w:pPr>
          </w:p>
        </w:tc>
        <w:tc>
          <w:tcPr>
            <w:tcW w:w="523" w:type="dxa"/>
            <w:tcBorders>
              <w:right w:val="single" w:sz="12" w:space="0" w:color="auto"/>
            </w:tcBorders>
          </w:tcPr>
          <w:p w14:paraId="11814B03" w14:textId="77777777" w:rsidR="001B41F4" w:rsidRPr="001B41F4" w:rsidRDefault="001B41F4" w:rsidP="001B41F4">
            <w:pPr>
              <w:rPr>
                <w:rFonts w:ascii="Calibri" w:hAnsi="Calibri" w:cs="Calibri"/>
              </w:rPr>
            </w:pPr>
          </w:p>
        </w:tc>
        <w:tc>
          <w:tcPr>
            <w:tcW w:w="523" w:type="dxa"/>
            <w:tcBorders>
              <w:left w:val="single" w:sz="12" w:space="0" w:color="auto"/>
            </w:tcBorders>
          </w:tcPr>
          <w:p w14:paraId="28277334" w14:textId="77777777" w:rsidR="001B41F4" w:rsidRPr="001B41F4" w:rsidRDefault="001B41F4" w:rsidP="001B41F4">
            <w:pPr>
              <w:rPr>
                <w:rFonts w:ascii="Calibri" w:hAnsi="Calibri" w:cs="Calibri"/>
              </w:rPr>
            </w:pPr>
          </w:p>
        </w:tc>
        <w:tc>
          <w:tcPr>
            <w:tcW w:w="523" w:type="dxa"/>
          </w:tcPr>
          <w:p w14:paraId="0C7B65D0" w14:textId="77777777" w:rsidR="001B41F4" w:rsidRPr="001B41F4" w:rsidRDefault="001B41F4" w:rsidP="001B41F4">
            <w:pPr>
              <w:rPr>
                <w:rFonts w:ascii="Calibri" w:hAnsi="Calibri" w:cs="Calibri"/>
              </w:rPr>
            </w:pPr>
          </w:p>
        </w:tc>
        <w:tc>
          <w:tcPr>
            <w:tcW w:w="523" w:type="dxa"/>
            <w:tcBorders>
              <w:right w:val="single" w:sz="12" w:space="0" w:color="auto"/>
            </w:tcBorders>
          </w:tcPr>
          <w:p w14:paraId="74FDA0D2" w14:textId="77777777" w:rsidR="001B41F4" w:rsidRPr="001B41F4" w:rsidRDefault="001B41F4" w:rsidP="001B41F4">
            <w:pPr>
              <w:rPr>
                <w:rFonts w:ascii="Calibri" w:hAnsi="Calibri" w:cs="Calibri"/>
              </w:rPr>
            </w:pPr>
          </w:p>
        </w:tc>
        <w:tc>
          <w:tcPr>
            <w:tcW w:w="523" w:type="dxa"/>
            <w:tcBorders>
              <w:left w:val="single" w:sz="12" w:space="0" w:color="auto"/>
            </w:tcBorders>
          </w:tcPr>
          <w:p w14:paraId="410F8456" w14:textId="77777777" w:rsidR="001B41F4" w:rsidRPr="001B41F4" w:rsidRDefault="001B41F4" w:rsidP="001B41F4">
            <w:pPr>
              <w:rPr>
                <w:rFonts w:ascii="Calibri" w:hAnsi="Calibri" w:cs="Calibri"/>
              </w:rPr>
            </w:pPr>
          </w:p>
        </w:tc>
        <w:tc>
          <w:tcPr>
            <w:tcW w:w="523" w:type="dxa"/>
          </w:tcPr>
          <w:p w14:paraId="0B54AE63" w14:textId="77777777" w:rsidR="001B41F4" w:rsidRPr="001B41F4" w:rsidRDefault="001B41F4" w:rsidP="001B41F4">
            <w:pPr>
              <w:rPr>
                <w:rFonts w:ascii="Calibri" w:hAnsi="Calibri" w:cs="Calibri"/>
              </w:rPr>
            </w:pPr>
          </w:p>
        </w:tc>
        <w:tc>
          <w:tcPr>
            <w:tcW w:w="523" w:type="dxa"/>
            <w:tcBorders>
              <w:right w:val="single" w:sz="12" w:space="0" w:color="auto"/>
            </w:tcBorders>
          </w:tcPr>
          <w:p w14:paraId="4AB2C8F5" w14:textId="77777777" w:rsidR="001B41F4" w:rsidRPr="001B41F4" w:rsidRDefault="001B41F4" w:rsidP="001B41F4">
            <w:pPr>
              <w:rPr>
                <w:rFonts w:ascii="Calibri" w:hAnsi="Calibri" w:cs="Calibri"/>
              </w:rPr>
            </w:pPr>
          </w:p>
        </w:tc>
        <w:tc>
          <w:tcPr>
            <w:tcW w:w="523" w:type="dxa"/>
            <w:tcBorders>
              <w:left w:val="single" w:sz="12" w:space="0" w:color="auto"/>
            </w:tcBorders>
          </w:tcPr>
          <w:p w14:paraId="47D4334C" w14:textId="77777777" w:rsidR="001B41F4" w:rsidRPr="001B41F4" w:rsidRDefault="001B41F4" w:rsidP="001B41F4">
            <w:pPr>
              <w:rPr>
                <w:rFonts w:ascii="Calibri" w:hAnsi="Calibri" w:cs="Calibri"/>
              </w:rPr>
            </w:pPr>
          </w:p>
        </w:tc>
        <w:tc>
          <w:tcPr>
            <w:tcW w:w="523" w:type="dxa"/>
          </w:tcPr>
          <w:p w14:paraId="32C0D1B6" w14:textId="77777777" w:rsidR="001B41F4" w:rsidRPr="001B41F4" w:rsidRDefault="001B41F4" w:rsidP="001B41F4">
            <w:pPr>
              <w:rPr>
                <w:rFonts w:ascii="Calibri" w:hAnsi="Calibri" w:cs="Calibri"/>
              </w:rPr>
            </w:pPr>
          </w:p>
        </w:tc>
        <w:tc>
          <w:tcPr>
            <w:tcW w:w="523" w:type="dxa"/>
            <w:tcBorders>
              <w:right w:val="single" w:sz="12" w:space="0" w:color="auto"/>
            </w:tcBorders>
          </w:tcPr>
          <w:p w14:paraId="2A3A0A8F" w14:textId="77777777" w:rsidR="001B41F4" w:rsidRPr="001B41F4" w:rsidRDefault="001B41F4" w:rsidP="001B41F4">
            <w:pPr>
              <w:rPr>
                <w:rFonts w:ascii="Calibri" w:hAnsi="Calibri" w:cs="Calibri"/>
              </w:rPr>
            </w:pPr>
          </w:p>
        </w:tc>
        <w:tc>
          <w:tcPr>
            <w:tcW w:w="523" w:type="dxa"/>
            <w:tcBorders>
              <w:left w:val="single" w:sz="12" w:space="0" w:color="auto"/>
            </w:tcBorders>
          </w:tcPr>
          <w:p w14:paraId="0FB3E8D1" w14:textId="77777777" w:rsidR="001B41F4" w:rsidRPr="001B41F4" w:rsidRDefault="001B41F4" w:rsidP="001B41F4">
            <w:pPr>
              <w:rPr>
                <w:rFonts w:ascii="Calibri" w:hAnsi="Calibri" w:cs="Calibri"/>
              </w:rPr>
            </w:pPr>
          </w:p>
        </w:tc>
        <w:tc>
          <w:tcPr>
            <w:tcW w:w="523" w:type="dxa"/>
          </w:tcPr>
          <w:p w14:paraId="03F75DBD" w14:textId="77777777" w:rsidR="001B41F4" w:rsidRPr="001B41F4" w:rsidRDefault="001B41F4" w:rsidP="001B41F4">
            <w:pPr>
              <w:rPr>
                <w:rFonts w:ascii="Calibri" w:hAnsi="Calibri" w:cs="Calibri"/>
              </w:rPr>
            </w:pPr>
          </w:p>
        </w:tc>
        <w:tc>
          <w:tcPr>
            <w:tcW w:w="523" w:type="dxa"/>
            <w:tcBorders>
              <w:right w:val="single" w:sz="12" w:space="0" w:color="auto"/>
            </w:tcBorders>
          </w:tcPr>
          <w:p w14:paraId="43D3DDE6" w14:textId="77777777" w:rsidR="001B41F4" w:rsidRPr="001B41F4" w:rsidRDefault="001B41F4" w:rsidP="001B41F4">
            <w:pPr>
              <w:rPr>
                <w:rFonts w:ascii="Calibri" w:hAnsi="Calibri" w:cs="Calibri"/>
              </w:rPr>
            </w:pPr>
          </w:p>
        </w:tc>
      </w:tr>
      <w:tr w:rsidR="001B41F4" w:rsidRPr="001B41F4" w14:paraId="5669F187" w14:textId="77777777" w:rsidTr="003B5A1F">
        <w:tc>
          <w:tcPr>
            <w:tcW w:w="671" w:type="dxa"/>
            <w:tcBorders>
              <w:left w:val="single" w:sz="12" w:space="0" w:color="auto"/>
              <w:bottom w:val="single" w:sz="12" w:space="0" w:color="auto"/>
              <w:right w:val="single" w:sz="12" w:space="0" w:color="auto"/>
            </w:tcBorders>
          </w:tcPr>
          <w:p w14:paraId="0D5B82D1" w14:textId="77777777" w:rsidR="001B41F4" w:rsidRPr="001B41F4" w:rsidRDefault="001B41F4" w:rsidP="001B41F4">
            <w:pPr>
              <w:rPr>
                <w:rFonts w:ascii="Calibri" w:hAnsi="Calibri" w:cs="Calibri"/>
              </w:rPr>
            </w:pPr>
          </w:p>
        </w:tc>
        <w:tc>
          <w:tcPr>
            <w:tcW w:w="834" w:type="dxa"/>
            <w:tcBorders>
              <w:left w:val="single" w:sz="12" w:space="0" w:color="auto"/>
              <w:bottom w:val="single" w:sz="12" w:space="0" w:color="auto"/>
              <w:right w:val="single" w:sz="12" w:space="0" w:color="auto"/>
            </w:tcBorders>
          </w:tcPr>
          <w:p w14:paraId="0AB6573B" w14:textId="77777777" w:rsidR="001B41F4" w:rsidRPr="001B41F4" w:rsidRDefault="001B41F4" w:rsidP="001B41F4">
            <w:pPr>
              <w:rPr>
                <w:rFonts w:ascii="Calibri" w:hAnsi="Calibri" w:cs="Calibri"/>
              </w:rPr>
            </w:pPr>
          </w:p>
        </w:tc>
        <w:tc>
          <w:tcPr>
            <w:tcW w:w="523" w:type="dxa"/>
            <w:tcBorders>
              <w:left w:val="single" w:sz="12" w:space="0" w:color="auto"/>
              <w:bottom w:val="single" w:sz="12" w:space="0" w:color="auto"/>
            </w:tcBorders>
          </w:tcPr>
          <w:p w14:paraId="103D3AF8" w14:textId="77777777" w:rsidR="001B41F4" w:rsidRPr="001B41F4" w:rsidRDefault="001B41F4" w:rsidP="001B41F4">
            <w:pPr>
              <w:rPr>
                <w:rFonts w:ascii="Calibri" w:hAnsi="Calibri" w:cs="Calibri"/>
              </w:rPr>
            </w:pPr>
          </w:p>
        </w:tc>
        <w:tc>
          <w:tcPr>
            <w:tcW w:w="523" w:type="dxa"/>
            <w:tcBorders>
              <w:bottom w:val="single" w:sz="12" w:space="0" w:color="auto"/>
            </w:tcBorders>
          </w:tcPr>
          <w:p w14:paraId="180BE8FB" w14:textId="77777777" w:rsidR="001B41F4" w:rsidRPr="001B41F4" w:rsidRDefault="001B41F4" w:rsidP="001B41F4">
            <w:pPr>
              <w:rPr>
                <w:rFonts w:ascii="Calibri" w:hAnsi="Calibri" w:cs="Calibri"/>
              </w:rPr>
            </w:pPr>
          </w:p>
        </w:tc>
        <w:tc>
          <w:tcPr>
            <w:tcW w:w="523" w:type="dxa"/>
            <w:tcBorders>
              <w:bottom w:val="single" w:sz="12" w:space="0" w:color="auto"/>
              <w:right w:val="single" w:sz="12" w:space="0" w:color="auto"/>
            </w:tcBorders>
          </w:tcPr>
          <w:p w14:paraId="1BF59118" w14:textId="77777777" w:rsidR="001B41F4" w:rsidRPr="001B41F4" w:rsidRDefault="001B41F4" w:rsidP="001B41F4">
            <w:pPr>
              <w:rPr>
                <w:rFonts w:ascii="Calibri" w:hAnsi="Calibri" w:cs="Calibri"/>
              </w:rPr>
            </w:pPr>
          </w:p>
        </w:tc>
        <w:tc>
          <w:tcPr>
            <w:tcW w:w="523" w:type="dxa"/>
            <w:tcBorders>
              <w:left w:val="single" w:sz="12" w:space="0" w:color="auto"/>
              <w:bottom w:val="single" w:sz="12" w:space="0" w:color="auto"/>
            </w:tcBorders>
          </w:tcPr>
          <w:p w14:paraId="36CC0A21" w14:textId="77777777" w:rsidR="001B41F4" w:rsidRPr="001B41F4" w:rsidRDefault="001B41F4" w:rsidP="001B41F4">
            <w:pPr>
              <w:rPr>
                <w:rFonts w:ascii="Calibri" w:hAnsi="Calibri" w:cs="Calibri"/>
              </w:rPr>
            </w:pPr>
          </w:p>
        </w:tc>
        <w:tc>
          <w:tcPr>
            <w:tcW w:w="523" w:type="dxa"/>
            <w:tcBorders>
              <w:bottom w:val="single" w:sz="12" w:space="0" w:color="auto"/>
            </w:tcBorders>
          </w:tcPr>
          <w:p w14:paraId="4CAD679C" w14:textId="77777777" w:rsidR="001B41F4" w:rsidRPr="001B41F4" w:rsidRDefault="001B41F4" w:rsidP="001B41F4">
            <w:pPr>
              <w:rPr>
                <w:rFonts w:ascii="Calibri" w:hAnsi="Calibri" w:cs="Calibri"/>
              </w:rPr>
            </w:pPr>
          </w:p>
        </w:tc>
        <w:tc>
          <w:tcPr>
            <w:tcW w:w="523" w:type="dxa"/>
            <w:tcBorders>
              <w:bottom w:val="single" w:sz="12" w:space="0" w:color="auto"/>
              <w:right w:val="single" w:sz="12" w:space="0" w:color="auto"/>
            </w:tcBorders>
          </w:tcPr>
          <w:p w14:paraId="336C9A6C" w14:textId="77777777" w:rsidR="001B41F4" w:rsidRPr="001B41F4" w:rsidRDefault="001B41F4" w:rsidP="001B41F4">
            <w:pPr>
              <w:rPr>
                <w:rFonts w:ascii="Calibri" w:hAnsi="Calibri" w:cs="Calibri"/>
              </w:rPr>
            </w:pPr>
          </w:p>
        </w:tc>
        <w:tc>
          <w:tcPr>
            <w:tcW w:w="523" w:type="dxa"/>
            <w:tcBorders>
              <w:left w:val="single" w:sz="12" w:space="0" w:color="auto"/>
              <w:bottom w:val="single" w:sz="12" w:space="0" w:color="auto"/>
            </w:tcBorders>
          </w:tcPr>
          <w:p w14:paraId="686CF766" w14:textId="77777777" w:rsidR="001B41F4" w:rsidRPr="001B41F4" w:rsidRDefault="001B41F4" w:rsidP="001B41F4">
            <w:pPr>
              <w:rPr>
                <w:rFonts w:ascii="Calibri" w:hAnsi="Calibri" w:cs="Calibri"/>
              </w:rPr>
            </w:pPr>
          </w:p>
        </w:tc>
        <w:tc>
          <w:tcPr>
            <w:tcW w:w="523" w:type="dxa"/>
            <w:tcBorders>
              <w:bottom w:val="single" w:sz="12" w:space="0" w:color="auto"/>
            </w:tcBorders>
          </w:tcPr>
          <w:p w14:paraId="375BFFE9" w14:textId="77777777" w:rsidR="001B41F4" w:rsidRPr="001B41F4" w:rsidRDefault="001B41F4" w:rsidP="001B41F4">
            <w:pPr>
              <w:rPr>
                <w:rFonts w:ascii="Calibri" w:hAnsi="Calibri" w:cs="Calibri"/>
              </w:rPr>
            </w:pPr>
          </w:p>
        </w:tc>
        <w:tc>
          <w:tcPr>
            <w:tcW w:w="523" w:type="dxa"/>
            <w:tcBorders>
              <w:bottom w:val="single" w:sz="12" w:space="0" w:color="auto"/>
              <w:right w:val="single" w:sz="12" w:space="0" w:color="auto"/>
            </w:tcBorders>
          </w:tcPr>
          <w:p w14:paraId="5F757126" w14:textId="77777777" w:rsidR="001B41F4" w:rsidRPr="001B41F4" w:rsidRDefault="001B41F4" w:rsidP="001B41F4">
            <w:pPr>
              <w:rPr>
                <w:rFonts w:ascii="Calibri" w:hAnsi="Calibri" w:cs="Calibri"/>
              </w:rPr>
            </w:pPr>
          </w:p>
        </w:tc>
        <w:tc>
          <w:tcPr>
            <w:tcW w:w="523" w:type="dxa"/>
            <w:tcBorders>
              <w:left w:val="single" w:sz="12" w:space="0" w:color="auto"/>
              <w:bottom w:val="single" w:sz="12" w:space="0" w:color="auto"/>
            </w:tcBorders>
          </w:tcPr>
          <w:p w14:paraId="3782A109" w14:textId="77777777" w:rsidR="001B41F4" w:rsidRPr="001B41F4" w:rsidRDefault="001B41F4" w:rsidP="001B41F4">
            <w:pPr>
              <w:rPr>
                <w:rFonts w:ascii="Calibri" w:hAnsi="Calibri" w:cs="Calibri"/>
              </w:rPr>
            </w:pPr>
          </w:p>
        </w:tc>
        <w:tc>
          <w:tcPr>
            <w:tcW w:w="523" w:type="dxa"/>
            <w:tcBorders>
              <w:bottom w:val="single" w:sz="12" w:space="0" w:color="auto"/>
            </w:tcBorders>
          </w:tcPr>
          <w:p w14:paraId="2968B521" w14:textId="77777777" w:rsidR="001B41F4" w:rsidRPr="001B41F4" w:rsidRDefault="001B41F4" w:rsidP="001B41F4">
            <w:pPr>
              <w:rPr>
                <w:rFonts w:ascii="Calibri" w:hAnsi="Calibri" w:cs="Calibri"/>
              </w:rPr>
            </w:pPr>
          </w:p>
        </w:tc>
        <w:tc>
          <w:tcPr>
            <w:tcW w:w="523" w:type="dxa"/>
            <w:tcBorders>
              <w:bottom w:val="single" w:sz="12" w:space="0" w:color="auto"/>
              <w:right w:val="single" w:sz="12" w:space="0" w:color="auto"/>
            </w:tcBorders>
          </w:tcPr>
          <w:p w14:paraId="30F98B2E" w14:textId="77777777" w:rsidR="001B41F4" w:rsidRPr="001B41F4" w:rsidRDefault="001B41F4" w:rsidP="001B41F4">
            <w:pPr>
              <w:rPr>
                <w:rFonts w:ascii="Calibri" w:hAnsi="Calibri" w:cs="Calibri"/>
              </w:rPr>
            </w:pPr>
          </w:p>
        </w:tc>
        <w:tc>
          <w:tcPr>
            <w:tcW w:w="523" w:type="dxa"/>
            <w:tcBorders>
              <w:left w:val="single" w:sz="12" w:space="0" w:color="auto"/>
              <w:bottom w:val="single" w:sz="12" w:space="0" w:color="auto"/>
            </w:tcBorders>
          </w:tcPr>
          <w:p w14:paraId="705D3588" w14:textId="77777777" w:rsidR="001B41F4" w:rsidRPr="001B41F4" w:rsidRDefault="001B41F4" w:rsidP="001B41F4">
            <w:pPr>
              <w:rPr>
                <w:rFonts w:ascii="Calibri" w:hAnsi="Calibri" w:cs="Calibri"/>
              </w:rPr>
            </w:pPr>
          </w:p>
        </w:tc>
        <w:tc>
          <w:tcPr>
            <w:tcW w:w="523" w:type="dxa"/>
            <w:tcBorders>
              <w:bottom w:val="single" w:sz="12" w:space="0" w:color="auto"/>
            </w:tcBorders>
          </w:tcPr>
          <w:p w14:paraId="42DB89BC" w14:textId="77777777" w:rsidR="001B41F4" w:rsidRPr="001B41F4" w:rsidRDefault="001B41F4" w:rsidP="001B41F4">
            <w:pPr>
              <w:rPr>
                <w:rFonts w:ascii="Calibri" w:hAnsi="Calibri" w:cs="Calibri"/>
              </w:rPr>
            </w:pPr>
          </w:p>
        </w:tc>
        <w:tc>
          <w:tcPr>
            <w:tcW w:w="523" w:type="dxa"/>
            <w:tcBorders>
              <w:bottom w:val="single" w:sz="12" w:space="0" w:color="auto"/>
              <w:right w:val="single" w:sz="12" w:space="0" w:color="auto"/>
            </w:tcBorders>
          </w:tcPr>
          <w:p w14:paraId="7B3FB75A" w14:textId="77777777" w:rsidR="001B41F4" w:rsidRPr="001B41F4" w:rsidRDefault="001B41F4" w:rsidP="001B41F4">
            <w:pPr>
              <w:rPr>
                <w:rFonts w:ascii="Calibri" w:hAnsi="Calibri" w:cs="Calibri"/>
              </w:rPr>
            </w:pPr>
          </w:p>
        </w:tc>
      </w:tr>
    </w:tbl>
    <w:p w14:paraId="3963AF5F" w14:textId="77777777" w:rsidR="001B41F4" w:rsidRDefault="001B41F4" w:rsidP="001B41F4">
      <w:pPr>
        <w:rPr>
          <w:rFonts w:ascii="Calibri" w:hAnsi="Calibri" w:cs="Calibri"/>
        </w:rPr>
      </w:pPr>
    </w:p>
    <w:p w14:paraId="07FBC802" w14:textId="77777777" w:rsidR="00693A95" w:rsidRPr="001B41F4" w:rsidRDefault="00693A95" w:rsidP="00693A95">
      <w:pPr>
        <w:numPr>
          <w:ilvl w:val="0"/>
          <w:numId w:val="180"/>
        </w:numPr>
        <w:tabs>
          <w:tab w:val="num" w:pos="360"/>
        </w:tabs>
        <w:ind w:left="360"/>
        <w:contextualSpacing/>
        <w:rPr>
          <w:rFonts w:ascii="Calibri" w:hAnsi="Calibri" w:cs="Calibri"/>
        </w:rPr>
      </w:pPr>
      <w:r w:rsidRPr="001B41F4">
        <w:rPr>
          <w:rFonts w:ascii="Calibri" w:hAnsi="Calibri" w:cs="Calibri"/>
        </w:rPr>
        <w:t>Insurance company hurricane claims data will be reviewed with explanations for any changes made and descriptions of how missing or incorrect data were handled.</w:t>
      </w:r>
    </w:p>
    <w:p w14:paraId="7AB189AE" w14:textId="77777777" w:rsidR="00693A95" w:rsidRDefault="00693A95" w:rsidP="001B41F4">
      <w:pPr>
        <w:rPr>
          <w:rFonts w:ascii="Calibri" w:hAnsi="Calibri" w:cs="Calibri"/>
        </w:rPr>
      </w:pPr>
    </w:p>
    <w:p w14:paraId="7FAA656C" w14:textId="77777777" w:rsidR="00693A95" w:rsidRPr="001B41F4" w:rsidRDefault="00693A95" w:rsidP="00693A95">
      <w:pPr>
        <w:numPr>
          <w:ilvl w:val="0"/>
          <w:numId w:val="180"/>
        </w:numPr>
        <w:tabs>
          <w:tab w:val="left" w:pos="630"/>
        </w:tabs>
        <w:ind w:left="360"/>
        <w:rPr>
          <w:rFonts w:ascii="Calibri" w:hAnsi="Calibri" w:cs="Calibri"/>
        </w:rPr>
      </w:pPr>
      <w:r w:rsidRPr="001B41F4">
        <w:rPr>
          <w:rFonts w:ascii="Calibri" w:hAnsi="Calibri" w:cs="Calibri"/>
        </w:rPr>
        <w:t xml:space="preserve">The process for incorporating new insurance company hurricane claims data will be reviewed. </w:t>
      </w:r>
    </w:p>
    <w:p w14:paraId="4440A944" w14:textId="77777777" w:rsidR="00693A95" w:rsidRDefault="00693A95" w:rsidP="001B41F4">
      <w:pPr>
        <w:rPr>
          <w:rFonts w:ascii="Calibri" w:hAnsi="Calibri" w:cs="Calibri"/>
        </w:rPr>
      </w:pPr>
    </w:p>
    <w:p w14:paraId="28E85486" w14:textId="77777777" w:rsidR="00693A95" w:rsidRPr="001B41F4" w:rsidRDefault="00693A95" w:rsidP="00693A95">
      <w:pPr>
        <w:numPr>
          <w:ilvl w:val="0"/>
          <w:numId w:val="180"/>
        </w:numPr>
        <w:tabs>
          <w:tab w:val="left" w:pos="630"/>
        </w:tabs>
        <w:ind w:left="360"/>
        <w:rPr>
          <w:rFonts w:ascii="Calibri" w:hAnsi="Calibri" w:cs="Calibri"/>
        </w:rPr>
      </w:pPr>
      <w:r w:rsidRPr="001B41F4">
        <w:rPr>
          <w:rFonts w:ascii="Calibri" w:hAnsi="Calibri" w:cs="Calibri"/>
        </w:rPr>
        <w:t xml:space="preserve">Accounting for the claim practices of insurance companies when insurance company hurricane claims data are used to develop hurricane building vulnerability functions will </w:t>
      </w:r>
    </w:p>
    <w:p w14:paraId="73FF5F56" w14:textId="77777777" w:rsidR="00693A95" w:rsidRPr="001B41F4" w:rsidRDefault="00693A95" w:rsidP="00693A95">
      <w:pPr>
        <w:tabs>
          <w:tab w:val="left" w:pos="630"/>
        </w:tabs>
        <w:ind w:left="360"/>
        <w:rPr>
          <w:rFonts w:ascii="Calibri" w:hAnsi="Calibri" w:cs="Calibri"/>
        </w:rPr>
      </w:pPr>
      <w:r w:rsidRPr="001B41F4">
        <w:rPr>
          <w:rFonts w:ascii="Calibri" w:hAnsi="Calibri" w:cs="Calibri"/>
        </w:rPr>
        <w:t xml:space="preserve">be reviewed. The level of damage the insurer considers a loss to be a total loss, claim practices of insurers with respect to concurrent causation, the impact of public adjusting, and the impact of the legal environment in the claims data analyses will be reviewed. </w:t>
      </w:r>
    </w:p>
    <w:p w14:paraId="1BAF2342" w14:textId="77777777" w:rsidR="00693A95" w:rsidRPr="001B41F4" w:rsidRDefault="00693A95" w:rsidP="001B41F4">
      <w:pPr>
        <w:rPr>
          <w:rFonts w:ascii="Calibri" w:hAnsi="Calibri" w:cs="Calibri"/>
        </w:rPr>
      </w:pPr>
    </w:p>
    <w:p w14:paraId="404B957F" w14:textId="77777777" w:rsidR="001B41F4" w:rsidRPr="001B41F4" w:rsidRDefault="001B41F4" w:rsidP="001B41F4">
      <w:pPr>
        <w:numPr>
          <w:ilvl w:val="0"/>
          <w:numId w:val="180"/>
        </w:numPr>
        <w:tabs>
          <w:tab w:val="num" w:pos="360"/>
        </w:tabs>
        <w:ind w:left="360"/>
        <w:contextualSpacing/>
        <w:rPr>
          <w:rFonts w:ascii="Calibri" w:hAnsi="Calibri" w:cs="Calibri"/>
        </w:rPr>
      </w:pPr>
      <w:r w:rsidRPr="001B41F4">
        <w:rPr>
          <w:rFonts w:ascii="Calibri" w:hAnsi="Calibri" w:cs="Calibri"/>
        </w:rPr>
        <w:t xml:space="preserve">The modeling of uncertainty associated with hurricane building vulnerability functions for wood frame, masonry, and manufactured homes construction classes will be reviewed. </w:t>
      </w:r>
    </w:p>
    <w:p w14:paraId="2EB2F5A4" w14:textId="77777777" w:rsidR="001B41F4" w:rsidRPr="001B41F4" w:rsidRDefault="001B41F4" w:rsidP="001B41F4">
      <w:pPr>
        <w:rPr>
          <w:rFonts w:ascii="Calibri" w:hAnsi="Calibri" w:cs="Calibri"/>
        </w:rPr>
      </w:pPr>
    </w:p>
    <w:p w14:paraId="22865984" w14:textId="77777777" w:rsidR="001B41F4" w:rsidRPr="001B41F4" w:rsidRDefault="001B41F4" w:rsidP="001B41F4">
      <w:pPr>
        <w:numPr>
          <w:ilvl w:val="0"/>
          <w:numId w:val="180"/>
        </w:numPr>
        <w:tabs>
          <w:tab w:val="num" w:pos="360"/>
        </w:tabs>
        <w:ind w:left="360"/>
        <w:contextualSpacing/>
        <w:rPr>
          <w:rFonts w:ascii="Calibri" w:hAnsi="Calibri" w:cs="Calibri"/>
        </w:rPr>
      </w:pPr>
      <w:r w:rsidRPr="001B41F4">
        <w:rPr>
          <w:rFonts w:ascii="Calibri" w:hAnsi="Calibri" w:cs="Calibri"/>
        </w:rPr>
        <w:t xml:space="preserve">For an individual hurricane at a given location, how the windspeed uncertainties are accounted for will be reviewed. </w:t>
      </w:r>
    </w:p>
    <w:p w14:paraId="7716931D" w14:textId="77777777" w:rsidR="001B41F4" w:rsidRDefault="001B41F4" w:rsidP="001B41F4">
      <w:pPr>
        <w:rPr>
          <w:rFonts w:ascii="Calibri" w:hAnsi="Calibri" w:cs="Calibri"/>
        </w:rPr>
      </w:pPr>
    </w:p>
    <w:p w14:paraId="61C9C599" w14:textId="77777777" w:rsidR="00693A95" w:rsidRPr="001B41F4" w:rsidRDefault="00693A95" w:rsidP="00693A95">
      <w:pPr>
        <w:numPr>
          <w:ilvl w:val="0"/>
          <w:numId w:val="180"/>
        </w:numPr>
        <w:ind w:left="360"/>
        <w:contextualSpacing/>
        <w:rPr>
          <w:rFonts w:ascii="Calibri" w:hAnsi="Calibri" w:cs="Calibri"/>
        </w:rPr>
      </w:pPr>
      <w:r w:rsidRPr="001B41F4">
        <w:rPr>
          <w:rFonts w:ascii="Calibri" w:hAnsi="Calibri" w:cs="Calibri"/>
        </w:rPr>
        <w:t xml:space="preserve">Rational engineering analysis used to develop hurricane building vulnerability functions will be reviewed. </w:t>
      </w:r>
    </w:p>
    <w:p w14:paraId="7EF6EC07" w14:textId="77777777" w:rsidR="00693A95" w:rsidRDefault="00693A95" w:rsidP="001B41F4">
      <w:pPr>
        <w:rPr>
          <w:rFonts w:ascii="Calibri" w:hAnsi="Calibri" w:cs="Calibri"/>
        </w:rPr>
      </w:pPr>
    </w:p>
    <w:p w14:paraId="721F0656" w14:textId="77777777" w:rsidR="00693A95" w:rsidRPr="001B41F4" w:rsidRDefault="00693A95" w:rsidP="00693A95">
      <w:pPr>
        <w:numPr>
          <w:ilvl w:val="0"/>
          <w:numId w:val="180"/>
        </w:numPr>
        <w:ind w:left="360"/>
        <w:contextualSpacing/>
        <w:rPr>
          <w:rFonts w:ascii="Calibri" w:hAnsi="Calibri" w:cs="Calibri"/>
        </w:rPr>
      </w:pPr>
      <w:r w:rsidRPr="001B41F4">
        <w:rPr>
          <w:rFonts w:ascii="Calibri" w:hAnsi="Calibri" w:cs="Calibri"/>
        </w:rPr>
        <w:t xml:space="preserve">Complete reports detailing loading conditions and damage states for any laboratory or field-testing data used will be reviewed. </w:t>
      </w:r>
    </w:p>
    <w:p w14:paraId="3121A0B5" w14:textId="77777777" w:rsidR="00693A95" w:rsidRDefault="00693A95" w:rsidP="001B41F4">
      <w:pPr>
        <w:rPr>
          <w:rFonts w:ascii="Calibri" w:hAnsi="Calibri" w:cs="Calibri"/>
        </w:rPr>
      </w:pPr>
    </w:p>
    <w:p w14:paraId="4637DBEC" w14:textId="77777777" w:rsidR="00693A95" w:rsidRPr="001B41F4" w:rsidRDefault="00693A95" w:rsidP="00693A95">
      <w:pPr>
        <w:numPr>
          <w:ilvl w:val="0"/>
          <w:numId w:val="180"/>
        </w:numPr>
        <w:tabs>
          <w:tab w:val="left" w:pos="630"/>
        </w:tabs>
        <w:ind w:left="360"/>
        <w:contextualSpacing/>
        <w:rPr>
          <w:rFonts w:ascii="Calibri" w:hAnsi="Calibri" w:cs="Calibri"/>
        </w:rPr>
      </w:pPr>
      <w:r w:rsidRPr="001B41F4">
        <w:rPr>
          <w:rFonts w:ascii="Calibri" w:hAnsi="Calibri" w:cs="Calibri"/>
        </w:rPr>
        <w:lastRenderedPageBreak/>
        <w:t xml:space="preserve">Post-event site investigation reports will be reviewed. Other scientific literature, technical literature, and expert opinion summaries will be reviewed. </w:t>
      </w:r>
    </w:p>
    <w:p w14:paraId="64AFC57B" w14:textId="77777777" w:rsidR="00693A95" w:rsidRPr="001B41F4" w:rsidRDefault="00693A95" w:rsidP="001B41F4">
      <w:pPr>
        <w:rPr>
          <w:rFonts w:ascii="Calibri" w:hAnsi="Calibri" w:cs="Calibri"/>
        </w:rPr>
      </w:pPr>
    </w:p>
    <w:p w14:paraId="3816C92E" w14:textId="77777777" w:rsidR="001B41F4" w:rsidRPr="001B41F4" w:rsidRDefault="001B41F4" w:rsidP="001B41F4">
      <w:pPr>
        <w:numPr>
          <w:ilvl w:val="0"/>
          <w:numId w:val="180"/>
        </w:numPr>
        <w:tabs>
          <w:tab w:val="num" w:pos="360"/>
        </w:tabs>
        <w:ind w:left="360"/>
        <w:contextualSpacing/>
        <w:rPr>
          <w:rFonts w:ascii="Calibri" w:hAnsi="Calibri" w:cs="Calibri"/>
        </w:rPr>
      </w:pPr>
      <w:r w:rsidRPr="001B41F4">
        <w:rPr>
          <w:rFonts w:ascii="Calibri" w:hAnsi="Calibri" w:cs="Calibri"/>
        </w:rPr>
        <w:t xml:space="preserve">The goodness-of-fit of the hurricane building vulnerability functions will be reviewed. </w:t>
      </w:r>
    </w:p>
    <w:p w14:paraId="5D30B71C" w14:textId="77777777" w:rsidR="001B41F4" w:rsidRPr="001B41F4" w:rsidRDefault="001B41F4" w:rsidP="001B41F4">
      <w:pPr>
        <w:ind w:left="360" w:hanging="360"/>
        <w:contextualSpacing/>
        <w:rPr>
          <w:rFonts w:ascii="Calibri" w:hAnsi="Calibri" w:cs="Calibri"/>
        </w:rPr>
      </w:pPr>
    </w:p>
    <w:p w14:paraId="3A9E99BD" w14:textId="77777777" w:rsidR="001B41F4" w:rsidRPr="001B41F4" w:rsidRDefault="001B41F4" w:rsidP="001B41F4">
      <w:pPr>
        <w:numPr>
          <w:ilvl w:val="0"/>
          <w:numId w:val="180"/>
        </w:numPr>
        <w:tabs>
          <w:tab w:val="left" w:pos="630"/>
        </w:tabs>
        <w:ind w:left="360"/>
        <w:rPr>
          <w:rFonts w:ascii="Calibri" w:hAnsi="Calibri" w:cs="Calibri"/>
          <w:bCs/>
        </w:rPr>
      </w:pPr>
      <w:r w:rsidRPr="001B41F4">
        <w:rPr>
          <w:rFonts w:ascii="Calibri" w:hAnsi="Calibri" w:cs="Calibri"/>
          <w:bCs/>
        </w:rPr>
        <w:t xml:space="preserve">Justification for the construction classes and characteristics used will be reviewed. </w:t>
      </w:r>
    </w:p>
    <w:p w14:paraId="5AAE9FA6" w14:textId="77777777" w:rsidR="001B41F4" w:rsidRPr="001B41F4" w:rsidRDefault="001B41F4" w:rsidP="001B41F4">
      <w:pPr>
        <w:ind w:left="360" w:hanging="360"/>
        <w:rPr>
          <w:rFonts w:ascii="Calibri" w:hAnsi="Calibri" w:cs="Calibri"/>
          <w:bCs/>
        </w:rPr>
      </w:pPr>
    </w:p>
    <w:p w14:paraId="782F830F" w14:textId="77777777" w:rsidR="001B41F4" w:rsidRPr="001B41F4" w:rsidRDefault="001B41F4" w:rsidP="001B41F4">
      <w:pPr>
        <w:numPr>
          <w:ilvl w:val="0"/>
          <w:numId w:val="180"/>
        </w:numPr>
        <w:tabs>
          <w:tab w:val="left" w:pos="630"/>
        </w:tabs>
        <w:ind w:left="360"/>
        <w:rPr>
          <w:rFonts w:ascii="Calibri" w:hAnsi="Calibri" w:cs="Calibri"/>
        </w:rPr>
      </w:pPr>
      <w:r w:rsidRPr="001B41F4">
        <w:rPr>
          <w:rFonts w:ascii="Calibri" w:hAnsi="Calibri" w:cs="Calibri"/>
        </w:rPr>
        <w:t xml:space="preserve">Documentation and justification for the effects on the hurricane building vulnerability functions due to applicable building codes and their enforcement will be reviewed.  </w:t>
      </w:r>
    </w:p>
    <w:p w14:paraId="0065746F" w14:textId="77777777" w:rsidR="001B41F4" w:rsidRPr="001B41F4" w:rsidRDefault="001B41F4" w:rsidP="001B41F4">
      <w:pPr>
        <w:ind w:left="360" w:hanging="360"/>
        <w:rPr>
          <w:rFonts w:ascii="Calibri" w:hAnsi="Calibri" w:cs="Calibri"/>
        </w:rPr>
      </w:pPr>
    </w:p>
    <w:p w14:paraId="4F307C46" w14:textId="77777777" w:rsidR="001B41F4" w:rsidRPr="001B41F4" w:rsidRDefault="001B41F4" w:rsidP="001B41F4">
      <w:pPr>
        <w:numPr>
          <w:ilvl w:val="0"/>
          <w:numId w:val="180"/>
        </w:numPr>
        <w:tabs>
          <w:tab w:val="left" w:pos="630"/>
        </w:tabs>
        <w:ind w:left="360"/>
        <w:contextualSpacing/>
        <w:rPr>
          <w:rFonts w:ascii="Calibri" w:hAnsi="Calibri" w:cs="Calibri"/>
        </w:rPr>
      </w:pPr>
      <w:r w:rsidRPr="001B41F4">
        <w:rPr>
          <w:rFonts w:ascii="Calibri" w:hAnsi="Calibri" w:cs="Calibri"/>
        </w:rPr>
        <w:t xml:space="preserve">The percentage of damage at or above which the hurricane building vulnerability functions assume a total building loss will be reviewed.  </w:t>
      </w:r>
    </w:p>
    <w:p w14:paraId="121C5AE2" w14:textId="77777777" w:rsidR="001B41F4" w:rsidRPr="001B41F4" w:rsidRDefault="001B41F4" w:rsidP="001B41F4">
      <w:pPr>
        <w:ind w:left="360" w:hanging="360"/>
        <w:contextualSpacing/>
        <w:rPr>
          <w:rFonts w:ascii="Calibri" w:hAnsi="Calibri" w:cs="Calibri"/>
        </w:rPr>
      </w:pPr>
    </w:p>
    <w:p w14:paraId="64D73C9B" w14:textId="77777777" w:rsidR="001B41F4" w:rsidRPr="001B41F4" w:rsidRDefault="001B41F4" w:rsidP="001B41F4">
      <w:pPr>
        <w:numPr>
          <w:ilvl w:val="0"/>
          <w:numId w:val="180"/>
        </w:numPr>
        <w:tabs>
          <w:tab w:val="left" w:pos="630"/>
        </w:tabs>
        <w:ind w:left="360"/>
        <w:contextualSpacing/>
        <w:rPr>
          <w:rFonts w:ascii="Calibri" w:hAnsi="Calibri" w:cs="Calibri"/>
        </w:rPr>
      </w:pPr>
      <w:r w:rsidRPr="001B41F4">
        <w:rPr>
          <w:rFonts w:ascii="Calibri" w:hAnsi="Calibri" w:cs="Calibri"/>
        </w:rPr>
        <w:t xml:space="preserve">The treatment of law and ordinance in hurricane building vulnerability functions will be reviewed. </w:t>
      </w:r>
    </w:p>
    <w:p w14:paraId="303D0277" w14:textId="77777777" w:rsidR="001B41F4" w:rsidRPr="001B41F4" w:rsidRDefault="001B41F4" w:rsidP="001B41F4">
      <w:pPr>
        <w:ind w:left="360" w:hanging="360"/>
        <w:rPr>
          <w:rFonts w:ascii="Calibri" w:hAnsi="Calibri" w:cs="Calibri"/>
        </w:rPr>
      </w:pPr>
    </w:p>
    <w:p w14:paraId="03B7E6E0" w14:textId="77777777" w:rsidR="001B41F4" w:rsidRPr="001B41F4" w:rsidRDefault="001B41F4" w:rsidP="001B41F4">
      <w:pPr>
        <w:ind w:left="720"/>
        <w:contextualSpacing/>
        <w:rPr>
          <w:rFonts w:ascii="Calibri" w:hAnsi="Calibri" w:cs="Calibri"/>
        </w:rPr>
      </w:pPr>
    </w:p>
    <w:p w14:paraId="4120D313" w14:textId="77777777" w:rsidR="001B41F4" w:rsidRPr="001B41F4" w:rsidRDefault="001B41F4" w:rsidP="001B41F4">
      <w:pPr>
        <w:rPr>
          <w:rFonts w:ascii="Calibri" w:hAnsi="Calibri" w:cs="Calibri"/>
          <w:b/>
          <w:sz w:val="28"/>
        </w:rPr>
      </w:pPr>
      <w:r w:rsidRPr="001B41F4">
        <w:rPr>
          <w:rFonts w:ascii="Calibri" w:hAnsi="Calibri" w:cs="Calibri"/>
          <w:b/>
          <w:sz w:val="28"/>
        </w:rPr>
        <w:br w:type="page"/>
      </w:r>
    </w:p>
    <w:p w14:paraId="234E667B" w14:textId="77777777" w:rsidR="001B41F4" w:rsidRPr="001B41F4" w:rsidRDefault="001B41F4" w:rsidP="001B41F4">
      <w:pPr>
        <w:rPr>
          <w:rFonts w:ascii="Calibri" w:hAnsi="Calibri" w:cs="Calibri"/>
          <w:b/>
          <w:sz w:val="28"/>
        </w:rPr>
      </w:pPr>
      <w:r w:rsidRPr="001B41F4">
        <w:rPr>
          <w:rFonts w:ascii="Calibri" w:hAnsi="Calibri" w:cs="Calibri"/>
          <w:bCs/>
          <w:i/>
          <w:iCs/>
          <w:noProof/>
          <w:sz w:val="20"/>
        </w:rPr>
        <w:lastRenderedPageBreak/>
        <mc:AlternateContent>
          <mc:Choice Requires="wps">
            <w:drawing>
              <wp:anchor distT="0" distB="0" distL="114300" distR="114300" simplePos="0" relativeHeight="251713536" behindDoc="1" locked="0" layoutInCell="1" allowOverlap="1" wp14:anchorId="4398AA51" wp14:editId="52CAC243">
                <wp:simplePos x="0" y="0"/>
                <wp:positionH relativeFrom="column">
                  <wp:posOffset>-151075</wp:posOffset>
                </wp:positionH>
                <wp:positionV relativeFrom="paragraph">
                  <wp:posOffset>-137160</wp:posOffset>
                </wp:positionV>
                <wp:extent cx="6438900" cy="2353586"/>
                <wp:effectExtent l="0" t="0" r="95250" b="104140"/>
                <wp:wrapNone/>
                <wp:docPr id="20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35358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76B57" id="Rectangle 56" o:spid="_x0000_s1026" style="position:absolute;margin-left:-11.9pt;margin-top:-10.8pt;width:507pt;height:185.3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" fillcolor="#eaeaea" strokeweight="1pt">
                <v:shadow on="t" offset="6pt,6pt"/>
              </v:rect>
            </w:pict>
          </mc:Fallback>
        </mc:AlternateContent>
      </w:r>
      <w:r w:rsidRPr="001B41F4">
        <w:rPr>
          <w:rFonts w:ascii="Calibri" w:hAnsi="Calibri" w:cs="Calibri"/>
          <w:b/>
          <w:sz w:val="28"/>
        </w:rPr>
        <w:t>V-2</w:t>
      </w:r>
      <w:r w:rsidRPr="001B41F4">
        <w:rPr>
          <w:rFonts w:ascii="Calibri" w:hAnsi="Calibri" w:cs="Calibri"/>
          <w:b/>
          <w:sz w:val="28"/>
        </w:rPr>
        <w:tab/>
        <w:t xml:space="preserve">Development of Hurricane Contents Vulnerability Functions* </w:t>
      </w:r>
    </w:p>
    <w:p w14:paraId="11BE49B7" w14:textId="77777777" w:rsidR="001B41F4" w:rsidRPr="001B41F4" w:rsidRDefault="001B41F4" w:rsidP="001B41F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180"/>
        <w:jc w:val="both"/>
        <w:rPr>
          <w:rFonts w:ascii="Calibri" w:hAnsi="Calibri" w:cs="Calibri"/>
          <w:i/>
          <w:sz w:val="20"/>
          <w:szCs w:val="20"/>
        </w:rPr>
      </w:pPr>
      <w:r w:rsidRPr="001B41F4">
        <w:rPr>
          <w:rFonts w:ascii="Calibri" w:hAnsi="Calibri" w:cs="Calibri"/>
          <w:i/>
        </w:rPr>
        <w:tab/>
      </w:r>
      <w:r w:rsidRPr="001B41F4">
        <w:rPr>
          <w:rFonts w:ascii="Calibri" w:hAnsi="Calibri" w:cs="Calibri"/>
          <w:i/>
          <w:sz w:val="20"/>
          <w:szCs w:val="20"/>
        </w:rPr>
        <w:t>(*Significant Revision)</w:t>
      </w:r>
    </w:p>
    <w:p w14:paraId="4C1E9A77" w14:textId="77777777" w:rsidR="001B41F4" w:rsidRPr="001B41F4" w:rsidRDefault="001B41F4" w:rsidP="001B41F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cs="Calibri"/>
          <w:i/>
        </w:rPr>
      </w:pPr>
    </w:p>
    <w:p w14:paraId="4D18AEC8" w14:textId="77777777" w:rsidR="001B41F4" w:rsidRPr="001B41F4" w:rsidRDefault="001B41F4" w:rsidP="001B41F4">
      <w:pPr>
        <w:widowControl w:val="0"/>
        <w:numPr>
          <w:ilvl w:val="0"/>
          <w:numId w:val="17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r w:rsidRPr="001B41F4">
        <w:rPr>
          <w:rFonts w:ascii="Calibri" w:hAnsi="Calibri" w:cs="Calibri"/>
          <w:b/>
          <w:i/>
        </w:rPr>
        <w:t>Development of the hurricane contents vulnerability functions shall be based on a combination of available insurance company hurricane claims data and rational engineering analysis supported by laboratory testing, field testing, or post-event site investigations.</w:t>
      </w:r>
    </w:p>
    <w:p w14:paraId="46F6098B" w14:textId="77777777" w:rsidR="001B41F4" w:rsidRPr="001B41F4" w:rsidRDefault="001B41F4" w:rsidP="001B41F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Calibri" w:hAnsi="Calibri" w:cs="Calibri"/>
          <w:b/>
          <w:i/>
        </w:rPr>
      </w:pPr>
    </w:p>
    <w:p w14:paraId="67D8FFFF" w14:textId="77777777" w:rsidR="001B41F4" w:rsidRPr="001B41F4" w:rsidRDefault="001B41F4" w:rsidP="001B41F4">
      <w:pPr>
        <w:widowControl w:val="0"/>
        <w:numPr>
          <w:ilvl w:val="0"/>
          <w:numId w:val="17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r w:rsidRPr="001B41F4">
        <w:rPr>
          <w:rFonts w:ascii="Calibri" w:hAnsi="Calibri" w:cs="Calibri"/>
          <w:b/>
          <w:i/>
        </w:rPr>
        <w:t xml:space="preserve">The relationship between the hurricane building and contents vulnerability functions shall be consistent with, and supported by, the relationship observed </w:t>
      </w:r>
    </w:p>
    <w:p w14:paraId="0AE1C610" w14:textId="77777777" w:rsidR="001B41F4" w:rsidRPr="001B41F4" w:rsidRDefault="001B41F4" w:rsidP="001B41F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Calibri" w:hAnsi="Calibri" w:cs="Calibri"/>
          <w:b/>
          <w:i/>
        </w:rPr>
      </w:pPr>
      <w:r w:rsidRPr="001B41F4">
        <w:rPr>
          <w:rFonts w:ascii="Calibri" w:hAnsi="Calibri" w:cs="Calibri"/>
          <w:b/>
          <w:i/>
        </w:rPr>
        <w:t xml:space="preserve">in insurance company hurricane claims data. </w:t>
      </w:r>
    </w:p>
    <w:p w14:paraId="127800EC" w14:textId="77777777" w:rsidR="001B41F4" w:rsidRPr="001B41F4" w:rsidRDefault="001B41F4" w:rsidP="001B41F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Calibri" w:hAnsi="Calibri" w:cs="Calibri"/>
          <w:b/>
          <w:i/>
        </w:rPr>
      </w:pPr>
    </w:p>
    <w:p w14:paraId="20C81E8D" w14:textId="77777777" w:rsidR="001B41F4" w:rsidRPr="001B41F4" w:rsidRDefault="001B41F4" w:rsidP="001B41F4">
      <w:pPr>
        <w:ind w:left="720"/>
        <w:contextualSpacing/>
        <w:rPr>
          <w:rFonts w:ascii="Calibri" w:hAnsi="Calibri" w:cs="Calibri"/>
          <w:b/>
          <w:i/>
        </w:rPr>
      </w:pPr>
    </w:p>
    <w:p w14:paraId="3848BF45" w14:textId="77777777" w:rsidR="001B41F4" w:rsidRPr="001B41F4" w:rsidRDefault="001B41F4" w:rsidP="001B41F4">
      <w:pPr>
        <w:tabs>
          <w:tab w:val="left" w:pos="1800"/>
        </w:tabs>
        <w:ind w:left="1800" w:hanging="1080"/>
        <w:rPr>
          <w:rFonts w:ascii="Calibri" w:hAnsi="Calibri" w:cs="Calibri"/>
          <w:bCs/>
        </w:rPr>
      </w:pPr>
      <w:r w:rsidRPr="001B41F4">
        <w:rPr>
          <w:rFonts w:ascii="Calibri" w:hAnsi="Calibri" w:cs="Calibri"/>
          <w:bCs/>
        </w:rPr>
        <w:t>Purpose:</w:t>
      </w:r>
      <w:r w:rsidRPr="001B41F4">
        <w:rPr>
          <w:rFonts w:ascii="Calibri" w:hAnsi="Calibri" w:cs="Calibri"/>
          <w:bCs/>
        </w:rPr>
        <w:tab/>
        <w:t xml:space="preserve">Hurricane contents vulnerability functions and hurricane losses are affected by various hurricane, building, and contents characteristics. </w:t>
      </w:r>
    </w:p>
    <w:p w14:paraId="59DE8ECF" w14:textId="77777777" w:rsidR="001B41F4" w:rsidRPr="001B41F4" w:rsidRDefault="001B41F4" w:rsidP="001B41F4">
      <w:pPr>
        <w:tabs>
          <w:tab w:val="left" w:pos="1800"/>
        </w:tabs>
        <w:ind w:left="1800" w:hanging="1080"/>
        <w:rPr>
          <w:rFonts w:ascii="Calibri" w:hAnsi="Calibri" w:cs="Calibri"/>
          <w:bCs/>
        </w:rPr>
      </w:pPr>
    </w:p>
    <w:p w14:paraId="4A1985BF" w14:textId="77777777" w:rsidR="001B41F4" w:rsidRPr="001B41F4" w:rsidRDefault="001B41F4" w:rsidP="001B41F4">
      <w:pPr>
        <w:tabs>
          <w:tab w:val="left" w:pos="1800"/>
        </w:tabs>
        <w:ind w:left="1800" w:hanging="1080"/>
        <w:rPr>
          <w:rFonts w:ascii="Calibri" w:hAnsi="Calibri" w:cs="Calibri"/>
          <w:bCs/>
        </w:rPr>
      </w:pPr>
      <w:r w:rsidRPr="001B41F4">
        <w:rPr>
          <w:rFonts w:ascii="Calibri" w:hAnsi="Calibri" w:cs="Calibri"/>
          <w:bCs/>
        </w:rPr>
        <w:tab/>
        <w:t xml:space="preserve">Insurance company contents hurricane loss data are a reasonable indicator of the appropriateness of hurricane contents vulnerability functions. </w:t>
      </w:r>
    </w:p>
    <w:p w14:paraId="502CD577" w14:textId="77777777" w:rsidR="001B41F4" w:rsidRPr="001B41F4" w:rsidRDefault="001B41F4" w:rsidP="001B41F4">
      <w:pPr>
        <w:tabs>
          <w:tab w:val="left" w:pos="1800"/>
        </w:tabs>
        <w:ind w:left="1800" w:hanging="1080"/>
        <w:jc w:val="both"/>
        <w:rPr>
          <w:rFonts w:ascii="Calibri" w:hAnsi="Calibri" w:cs="Calibri"/>
          <w:bCs/>
        </w:rPr>
      </w:pPr>
    </w:p>
    <w:p w14:paraId="63061157" w14:textId="77777777" w:rsidR="001B41F4" w:rsidRPr="001B41F4" w:rsidRDefault="001B41F4" w:rsidP="001B41F4">
      <w:pPr>
        <w:tabs>
          <w:tab w:val="left" w:pos="1800"/>
        </w:tabs>
        <w:ind w:left="1800" w:hanging="1080"/>
        <w:rPr>
          <w:rFonts w:ascii="Calibri" w:hAnsi="Calibri" w:cs="Calibri"/>
          <w:bCs/>
        </w:rPr>
      </w:pPr>
      <w:r w:rsidRPr="001B41F4">
        <w:rPr>
          <w:rFonts w:ascii="Calibri" w:hAnsi="Calibri" w:cs="Calibri"/>
          <w:bCs/>
        </w:rPr>
        <w:tab/>
        <w:t xml:space="preserve">The documentation of the development of hurricane contents vulnerability functions with respect to the methods and sources, including use of insurance company hurricane claims data, and any post-event site investigations, rational engineering analysis, and testing data and reports, support the appropriateness of the hurricane contents vulnerability functions. </w:t>
      </w:r>
    </w:p>
    <w:p w14:paraId="7AD43202" w14:textId="77777777" w:rsidR="001B41F4" w:rsidRPr="001B41F4" w:rsidRDefault="001B41F4" w:rsidP="001B41F4">
      <w:pPr>
        <w:tabs>
          <w:tab w:val="left" w:pos="1800"/>
        </w:tabs>
        <w:ind w:left="1800" w:hanging="1080"/>
        <w:rPr>
          <w:rFonts w:ascii="Calibri" w:hAnsi="Calibri" w:cs="Calibri"/>
          <w:bCs/>
        </w:rPr>
      </w:pPr>
    </w:p>
    <w:p w14:paraId="398F7D26" w14:textId="77777777" w:rsidR="001B41F4" w:rsidRPr="001B41F4" w:rsidRDefault="001B41F4" w:rsidP="001B41F4">
      <w:pPr>
        <w:tabs>
          <w:tab w:val="left" w:pos="1800"/>
        </w:tabs>
        <w:ind w:left="1800" w:hanging="1080"/>
        <w:rPr>
          <w:rFonts w:ascii="Calibri" w:hAnsi="Calibri" w:cs="Calibri"/>
          <w:bCs/>
        </w:rPr>
      </w:pPr>
      <w:r w:rsidRPr="001B41F4">
        <w:rPr>
          <w:rFonts w:ascii="Calibri" w:hAnsi="Calibri" w:cs="Calibri"/>
          <w:bCs/>
        </w:rPr>
        <w:tab/>
        <w:t xml:space="preserve">A reasonable representation of hurricane contents vulnerability is necessary in order to address policies that cover hurricane contents losses. </w:t>
      </w:r>
    </w:p>
    <w:p w14:paraId="50C0EF8C" w14:textId="77777777" w:rsidR="001B41F4" w:rsidRPr="001B41F4" w:rsidRDefault="001B41F4" w:rsidP="001B41F4">
      <w:pPr>
        <w:tabs>
          <w:tab w:val="left" w:pos="1800"/>
        </w:tabs>
        <w:ind w:left="1800" w:hanging="1080"/>
        <w:rPr>
          <w:rFonts w:ascii="Calibri" w:hAnsi="Calibri" w:cs="Calibri"/>
          <w:bCs/>
        </w:rPr>
      </w:pPr>
      <w:r w:rsidRPr="001B41F4">
        <w:rPr>
          <w:rFonts w:ascii="Calibri" w:hAnsi="Calibri" w:cs="Calibri"/>
          <w:bCs/>
        </w:rPr>
        <w:tab/>
        <w:t xml:space="preserve"> </w:t>
      </w:r>
    </w:p>
    <w:p w14:paraId="14B2B869" w14:textId="77777777" w:rsidR="001B41F4" w:rsidRPr="001B41F4" w:rsidRDefault="001B41F4" w:rsidP="000B427F">
      <w:pPr>
        <w:tabs>
          <w:tab w:val="left" w:pos="720"/>
          <w:tab w:val="left" w:pos="1800"/>
          <w:tab w:val="left" w:pos="2520"/>
          <w:tab w:val="left" w:pos="2970"/>
        </w:tabs>
        <w:rPr>
          <w:rFonts w:ascii="Calibri" w:hAnsi="Calibri" w:cs="Calibri"/>
        </w:rPr>
      </w:pPr>
      <w:r w:rsidRPr="001B41F4">
        <w:rPr>
          <w:rFonts w:ascii="Calibri" w:hAnsi="Calibri" w:cs="Calibri"/>
          <w:color w:val="339933"/>
        </w:rPr>
        <w:tab/>
      </w:r>
      <w:r w:rsidRPr="001B41F4">
        <w:rPr>
          <w:rFonts w:ascii="Calibri" w:hAnsi="Calibri" w:cs="Calibri"/>
        </w:rPr>
        <w:t>Relevant Forms:</w:t>
      </w:r>
      <w:r w:rsidRPr="001B41F4">
        <w:rPr>
          <w:rFonts w:ascii="Calibri" w:hAnsi="Calibri" w:cs="Calibri"/>
        </w:rPr>
        <w:tab/>
        <w:t>G-4,</w:t>
      </w:r>
      <w:r w:rsidRPr="001B41F4">
        <w:rPr>
          <w:rFonts w:ascii="Calibri" w:hAnsi="Calibri" w:cs="Calibri"/>
        </w:rPr>
        <w:tab/>
        <w:t>Vulnerability Hurricane Standards Expert Certification</w:t>
      </w:r>
    </w:p>
    <w:p w14:paraId="275952DD" w14:textId="77777777" w:rsidR="001B41F4" w:rsidRPr="001B41F4" w:rsidRDefault="001B41F4" w:rsidP="000B427F">
      <w:pPr>
        <w:tabs>
          <w:tab w:val="left" w:pos="720"/>
          <w:tab w:val="left" w:pos="1800"/>
          <w:tab w:val="left" w:pos="2520"/>
          <w:tab w:val="left" w:pos="2970"/>
        </w:tabs>
        <w:rPr>
          <w:rFonts w:ascii="Calibri" w:hAnsi="Calibri" w:cs="Calibri"/>
        </w:rPr>
      </w:pPr>
      <w:r w:rsidRPr="001B41F4">
        <w:rPr>
          <w:rFonts w:ascii="Calibri" w:hAnsi="Calibri" w:cs="Calibri"/>
        </w:rPr>
        <w:tab/>
      </w:r>
      <w:r w:rsidRPr="001B41F4">
        <w:rPr>
          <w:rFonts w:ascii="Calibri" w:hAnsi="Calibri" w:cs="Calibri"/>
        </w:rPr>
        <w:tab/>
      </w:r>
      <w:r w:rsidRPr="001B41F4">
        <w:rPr>
          <w:rFonts w:ascii="Calibri" w:hAnsi="Calibri" w:cs="Calibri"/>
        </w:rPr>
        <w:tab/>
        <w:t xml:space="preserve">V-1, </w:t>
      </w:r>
      <w:r w:rsidRPr="001B41F4">
        <w:rPr>
          <w:rFonts w:ascii="Calibri" w:hAnsi="Calibri" w:cs="Calibri"/>
        </w:rPr>
        <w:tab/>
        <w:t>One Hypothetical Event</w:t>
      </w:r>
    </w:p>
    <w:p w14:paraId="28CC9D09" w14:textId="77777777" w:rsidR="001B41F4" w:rsidRPr="001B41F4" w:rsidRDefault="001B41F4" w:rsidP="000B427F">
      <w:pPr>
        <w:tabs>
          <w:tab w:val="left" w:pos="720"/>
          <w:tab w:val="left" w:pos="1800"/>
          <w:tab w:val="left" w:pos="2520"/>
          <w:tab w:val="left" w:pos="2970"/>
        </w:tabs>
        <w:ind w:left="3060" w:hanging="3060"/>
        <w:rPr>
          <w:rFonts w:ascii="Calibri" w:hAnsi="Calibri" w:cs="Calibri"/>
        </w:rPr>
      </w:pPr>
      <w:r w:rsidRPr="001B41F4">
        <w:rPr>
          <w:rFonts w:ascii="Calibri" w:hAnsi="Calibri" w:cs="Calibri"/>
        </w:rPr>
        <w:tab/>
      </w:r>
      <w:r w:rsidRPr="001B41F4">
        <w:rPr>
          <w:rFonts w:ascii="Calibri" w:hAnsi="Calibri" w:cs="Calibri"/>
        </w:rPr>
        <w:tab/>
      </w:r>
      <w:r w:rsidRPr="001B41F4">
        <w:rPr>
          <w:rFonts w:ascii="Calibri" w:hAnsi="Calibri" w:cs="Calibri"/>
        </w:rPr>
        <w:tab/>
        <w:t xml:space="preserve">A-1, </w:t>
      </w:r>
      <w:r w:rsidRPr="001B41F4">
        <w:rPr>
          <w:rFonts w:ascii="Calibri" w:hAnsi="Calibri" w:cs="Calibri"/>
        </w:rPr>
        <w:tab/>
        <w:t>Zero Deductible Personal Residential Hurricane Loss Costs</w:t>
      </w:r>
    </w:p>
    <w:p w14:paraId="4CB13750" w14:textId="77777777" w:rsidR="001B41F4" w:rsidRPr="001B41F4" w:rsidRDefault="001B41F4" w:rsidP="000B427F">
      <w:pPr>
        <w:tabs>
          <w:tab w:val="left" w:pos="720"/>
          <w:tab w:val="left" w:pos="1800"/>
          <w:tab w:val="left" w:pos="2520"/>
          <w:tab w:val="left" w:pos="2970"/>
        </w:tabs>
        <w:ind w:left="3060" w:hanging="3060"/>
        <w:rPr>
          <w:rFonts w:ascii="Calibri" w:hAnsi="Calibri" w:cs="Calibri"/>
        </w:rPr>
      </w:pPr>
      <w:r w:rsidRPr="001B41F4">
        <w:rPr>
          <w:rFonts w:ascii="Calibri" w:hAnsi="Calibri" w:cs="Calibri"/>
        </w:rPr>
        <w:tab/>
      </w:r>
      <w:r w:rsidRPr="001B41F4">
        <w:rPr>
          <w:rFonts w:ascii="Calibri" w:hAnsi="Calibri" w:cs="Calibri"/>
        </w:rPr>
        <w:tab/>
      </w:r>
      <w:r w:rsidRPr="001B41F4">
        <w:rPr>
          <w:rFonts w:ascii="Calibri" w:hAnsi="Calibri" w:cs="Calibri"/>
        </w:rPr>
        <w:tab/>
      </w:r>
      <w:r w:rsidRPr="001B41F4">
        <w:rPr>
          <w:rFonts w:ascii="Calibri" w:hAnsi="Calibri" w:cs="Calibri"/>
        </w:rPr>
        <w:tab/>
        <w:t>by ZIP Code</w:t>
      </w:r>
    </w:p>
    <w:p w14:paraId="45A3D81F" w14:textId="77777777" w:rsidR="001B41F4" w:rsidRPr="001B41F4" w:rsidRDefault="001B41F4" w:rsidP="000B427F">
      <w:pPr>
        <w:tabs>
          <w:tab w:val="left" w:pos="720"/>
          <w:tab w:val="left" w:pos="1800"/>
          <w:tab w:val="left" w:pos="2520"/>
          <w:tab w:val="left" w:pos="2970"/>
        </w:tabs>
        <w:ind w:right="-90"/>
        <w:rPr>
          <w:rFonts w:ascii="Calibri" w:hAnsi="Calibri" w:cs="Calibri"/>
        </w:rPr>
      </w:pPr>
      <w:r w:rsidRPr="001B41F4">
        <w:rPr>
          <w:rFonts w:ascii="Calibri" w:hAnsi="Calibri" w:cs="Calibri"/>
        </w:rPr>
        <w:tab/>
      </w:r>
      <w:r w:rsidRPr="001B41F4">
        <w:rPr>
          <w:rFonts w:ascii="Calibri" w:hAnsi="Calibri" w:cs="Calibri"/>
        </w:rPr>
        <w:tab/>
      </w:r>
      <w:r w:rsidRPr="001B41F4">
        <w:rPr>
          <w:rFonts w:ascii="Calibri" w:hAnsi="Calibri" w:cs="Calibri"/>
        </w:rPr>
        <w:tab/>
        <w:t>A-6,</w:t>
      </w:r>
      <w:r w:rsidRPr="001B41F4">
        <w:rPr>
          <w:rFonts w:ascii="Calibri" w:hAnsi="Calibri" w:cs="Calibri"/>
        </w:rPr>
        <w:tab/>
        <w:t>Logical Relationships to Hurricane Risk (Trade Secret Item)</w:t>
      </w:r>
    </w:p>
    <w:p w14:paraId="39A6F1DB" w14:textId="77777777" w:rsidR="001B41F4" w:rsidRPr="001B41F4" w:rsidRDefault="001B41F4" w:rsidP="001B41F4">
      <w:pPr>
        <w:tabs>
          <w:tab w:val="left" w:pos="720"/>
          <w:tab w:val="left" w:pos="1800"/>
          <w:tab w:val="left" w:pos="2520"/>
          <w:tab w:val="left" w:pos="3060"/>
        </w:tabs>
        <w:ind w:right="-360"/>
        <w:rPr>
          <w:rFonts w:ascii="Calibri" w:hAnsi="Calibri" w:cs="Calibri"/>
        </w:rPr>
      </w:pPr>
      <w:r w:rsidRPr="001B41F4">
        <w:rPr>
          <w:rFonts w:ascii="Calibri" w:hAnsi="Calibri" w:cs="Calibri"/>
        </w:rPr>
        <w:tab/>
      </w:r>
      <w:r w:rsidRPr="001B41F4">
        <w:rPr>
          <w:rFonts w:ascii="Calibri" w:hAnsi="Calibri" w:cs="Calibri"/>
        </w:rPr>
        <w:tab/>
      </w:r>
      <w:r w:rsidRPr="001B41F4">
        <w:rPr>
          <w:rFonts w:ascii="Calibri" w:hAnsi="Calibri" w:cs="Calibri"/>
        </w:rPr>
        <w:tab/>
      </w:r>
    </w:p>
    <w:p w14:paraId="54993B2B" w14:textId="77777777" w:rsidR="001B41F4" w:rsidRPr="001B41F4" w:rsidRDefault="001B41F4" w:rsidP="001B41F4">
      <w:pPr>
        <w:tabs>
          <w:tab w:val="left" w:pos="720"/>
          <w:tab w:val="left" w:pos="1800"/>
          <w:tab w:val="left" w:pos="2520"/>
        </w:tabs>
        <w:rPr>
          <w:rFonts w:ascii="Calibri" w:hAnsi="Calibri" w:cs="Calibri"/>
        </w:rPr>
      </w:pPr>
      <w:r w:rsidRPr="001B41F4">
        <w:rPr>
          <w:rFonts w:ascii="Calibri" w:hAnsi="Calibri" w:cs="Calibri"/>
          <w:b/>
        </w:rPr>
        <w:t>Disclosures</w:t>
      </w:r>
      <w:r w:rsidRPr="001B41F4">
        <w:rPr>
          <w:rFonts w:ascii="Calibri" w:hAnsi="Calibri" w:cs="Calibri"/>
        </w:rPr>
        <w:t xml:space="preserve"> </w:t>
      </w:r>
    </w:p>
    <w:p w14:paraId="157FCDF2" w14:textId="77777777" w:rsidR="001B41F4" w:rsidRPr="001B41F4" w:rsidRDefault="001B41F4" w:rsidP="001B41F4">
      <w:pPr>
        <w:tabs>
          <w:tab w:val="left" w:pos="720"/>
          <w:tab w:val="left" w:pos="1800"/>
          <w:tab w:val="left" w:pos="2520"/>
        </w:tabs>
        <w:rPr>
          <w:rFonts w:ascii="Calibri" w:hAnsi="Calibri" w:cs="Calibri"/>
        </w:rPr>
      </w:pPr>
    </w:p>
    <w:p w14:paraId="630C70EA" w14:textId="77777777" w:rsidR="001B41F4" w:rsidRPr="001B41F4" w:rsidRDefault="001B41F4" w:rsidP="001B41F4">
      <w:pPr>
        <w:numPr>
          <w:ilvl w:val="0"/>
          <w:numId w:val="184"/>
        </w:numPr>
        <w:tabs>
          <w:tab w:val="left" w:pos="450"/>
          <w:tab w:val="left" w:pos="720"/>
          <w:tab w:val="left" w:pos="1800"/>
          <w:tab w:val="left" w:pos="2520"/>
        </w:tabs>
        <w:contextualSpacing/>
        <w:rPr>
          <w:rFonts w:ascii="Calibri" w:hAnsi="Calibri" w:cs="Calibri"/>
        </w:rPr>
      </w:pPr>
      <w:r w:rsidRPr="001B41F4">
        <w:rPr>
          <w:rFonts w:ascii="Calibri" w:hAnsi="Calibri" w:cs="Calibri"/>
        </w:rPr>
        <w:t xml:space="preserve">Provide a high-level flowchart documenting the process by which the hurricane contents vulnerability functions are developed and implemented. </w:t>
      </w:r>
    </w:p>
    <w:p w14:paraId="6F549D18" w14:textId="77777777" w:rsidR="001B41F4" w:rsidRPr="001B41F4" w:rsidRDefault="001B41F4" w:rsidP="001B41F4">
      <w:pPr>
        <w:tabs>
          <w:tab w:val="left" w:pos="720"/>
          <w:tab w:val="left" w:pos="1800"/>
          <w:tab w:val="left" w:pos="2520"/>
        </w:tabs>
        <w:rPr>
          <w:rFonts w:ascii="Calibri" w:hAnsi="Calibri" w:cs="Calibri"/>
        </w:rPr>
      </w:pPr>
    </w:p>
    <w:p w14:paraId="1C1B84A0" w14:textId="77777777" w:rsidR="001B41F4" w:rsidRPr="001B41F4" w:rsidRDefault="001B41F4" w:rsidP="001B41F4">
      <w:pPr>
        <w:numPr>
          <w:ilvl w:val="0"/>
          <w:numId w:val="184"/>
        </w:numPr>
        <w:tabs>
          <w:tab w:val="left" w:pos="720"/>
          <w:tab w:val="left" w:pos="1800"/>
          <w:tab w:val="left" w:pos="2520"/>
        </w:tabs>
        <w:contextualSpacing/>
        <w:rPr>
          <w:rFonts w:ascii="Calibri" w:hAnsi="Calibri" w:cs="Calibri"/>
        </w:rPr>
      </w:pPr>
      <w:r w:rsidRPr="001B41F4">
        <w:rPr>
          <w:rFonts w:ascii="Calibri" w:hAnsi="Calibri" w:cs="Calibri"/>
        </w:rPr>
        <w:t xml:space="preserve">Provide a comprehensive technical description of the hurricane contents vulnerability functions, including theoretical basis, assumptions, data, methods, and processes used </w:t>
      </w:r>
    </w:p>
    <w:p w14:paraId="66BBBEF8" w14:textId="77777777" w:rsidR="001B41F4" w:rsidRPr="001B41F4" w:rsidRDefault="001B41F4" w:rsidP="001B41F4">
      <w:pPr>
        <w:tabs>
          <w:tab w:val="left" w:pos="720"/>
          <w:tab w:val="left" w:pos="1800"/>
          <w:tab w:val="left" w:pos="2520"/>
        </w:tabs>
        <w:ind w:left="360"/>
        <w:contextualSpacing/>
        <w:rPr>
          <w:rFonts w:ascii="Calibri" w:hAnsi="Calibri" w:cs="Calibri"/>
        </w:rPr>
      </w:pPr>
      <w:r w:rsidRPr="001B41F4">
        <w:rPr>
          <w:rFonts w:ascii="Calibri" w:hAnsi="Calibri" w:cs="Calibri"/>
        </w:rPr>
        <w:t xml:space="preserve">in the development of the hurricane contents vulnerability functions. </w:t>
      </w:r>
    </w:p>
    <w:p w14:paraId="4B9A2FEC" w14:textId="77777777" w:rsidR="001B41F4" w:rsidRPr="001B41F4" w:rsidRDefault="001B41F4" w:rsidP="001B41F4">
      <w:pPr>
        <w:ind w:left="720"/>
        <w:contextualSpacing/>
        <w:rPr>
          <w:rFonts w:ascii="Calibri" w:hAnsi="Calibri" w:cs="Calibri"/>
        </w:rPr>
      </w:pPr>
    </w:p>
    <w:p w14:paraId="752D45ED" w14:textId="77777777" w:rsidR="001B41F4" w:rsidRPr="001B41F4" w:rsidRDefault="001B41F4" w:rsidP="001B41F4">
      <w:pPr>
        <w:ind w:left="720"/>
        <w:contextualSpacing/>
        <w:rPr>
          <w:rFonts w:ascii="Calibri" w:hAnsi="Calibri" w:cs="Calibri"/>
        </w:rPr>
      </w:pPr>
    </w:p>
    <w:p w14:paraId="64E08317" w14:textId="77777777" w:rsidR="001B41F4" w:rsidRPr="001B41F4" w:rsidRDefault="001B41F4" w:rsidP="001B41F4">
      <w:pPr>
        <w:numPr>
          <w:ilvl w:val="0"/>
          <w:numId w:val="184"/>
        </w:numPr>
        <w:tabs>
          <w:tab w:val="left" w:pos="720"/>
          <w:tab w:val="left" w:pos="1800"/>
          <w:tab w:val="left" w:pos="2520"/>
        </w:tabs>
        <w:contextualSpacing/>
        <w:rPr>
          <w:rFonts w:ascii="Calibri" w:hAnsi="Calibri" w:cs="Calibri"/>
        </w:rPr>
      </w:pPr>
      <w:r w:rsidRPr="001B41F4">
        <w:rPr>
          <w:rFonts w:ascii="Calibri" w:hAnsi="Calibri" w:cs="Calibri"/>
        </w:rPr>
        <w:lastRenderedPageBreak/>
        <w:t xml:space="preserve">Provide details of modifications to the hurricane contents vulnerability functions since the current accepted hurricane model. </w:t>
      </w:r>
    </w:p>
    <w:p w14:paraId="1411FC13" w14:textId="77777777" w:rsidR="001B41F4" w:rsidRDefault="001B41F4" w:rsidP="001B41F4">
      <w:pPr>
        <w:tabs>
          <w:tab w:val="left" w:pos="720"/>
          <w:tab w:val="left" w:pos="1800"/>
          <w:tab w:val="left" w:pos="2520"/>
        </w:tabs>
        <w:ind w:left="360"/>
        <w:contextualSpacing/>
        <w:rPr>
          <w:rFonts w:ascii="Calibri" w:hAnsi="Calibri" w:cs="Calibri"/>
        </w:rPr>
      </w:pPr>
    </w:p>
    <w:p w14:paraId="0365FBB5" w14:textId="77777777" w:rsidR="003476B9" w:rsidRPr="001B41F4" w:rsidRDefault="003476B9" w:rsidP="003476B9">
      <w:pPr>
        <w:numPr>
          <w:ilvl w:val="0"/>
          <w:numId w:val="184"/>
        </w:numPr>
        <w:tabs>
          <w:tab w:val="left" w:pos="450"/>
        </w:tabs>
        <w:contextualSpacing/>
        <w:rPr>
          <w:rFonts w:ascii="Calibri" w:hAnsi="Calibri" w:cs="Calibri"/>
        </w:rPr>
      </w:pPr>
      <w:r w:rsidRPr="001B41F4">
        <w:rPr>
          <w:rFonts w:ascii="Calibri" w:hAnsi="Calibri" w:cs="Calibri"/>
        </w:rPr>
        <w:t xml:space="preserve">Describe the relationship between hurricane building vulnerability functions and hurricane contents vulnerability functions. </w:t>
      </w:r>
    </w:p>
    <w:p w14:paraId="6C368A56" w14:textId="77777777" w:rsidR="003476B9" w:rsidRPr="001B41F4" w:rsidRDefault="003476B9" w:rsidP="001B41F4">
      <w:pPr>
        <w:tabs>
          <w:tab w:val="left" w:pos="720"/>
          <w:tab w:val="left" w:pos="1800"/>
          <w:tab w:val="left" w:pos="2520"/>
        </w:tabs>
        <w:ind w:left="360"/>
        <w:contextualSpacing/>
        <w:rPr>
          <w:rFonts w:ascii="Calibri" w:hAnsi="Calibri" w:cs="Calibri"/>
        </w:rPr>
      </w:pPr>
    </w:p>
    <w:p w14:paraId="1533BEE6" w14:textId="77777777" w:rsidR="001B41F4" w:rsidRPr="001B41F4" w:rsidRDefault="001B41F4" w:rsidP="001B41F4">
      <w:pPr>
        <w:numPr>
          <w:ilvl w:val="0"/>
          <w:numId w:val="184"/>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1B41F4">
        <w:rPr>
          <w:rFonts w:ascii="Calibri" w:hAnsi="Calibri" w:cs="Calibri"/>
        </w:rPr>
        <w:t xml:space="preserve">Describe the basis, development, modeling, and treatment of uncertainties associated with the hurricane contents vulnerability functions. </w:t>
      </w:r>
    </w:p>
    <w:p w14:paraId="7D2F3705" w14:textId="77777777" w:rsidR="001B41F4" w:rsidRPr="001B41F4" w:rsidRDefault="001B41F4" w:rsidP="001B41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p>
    <w:p w14:paraId="175EC73C" w14:textId="77777777" w:rsidR="001B41F4" w:rsidRPr="001B41F4" w:rsidRDefault="001B41F4" w:rsidP="001B41F4">
      <w:pPr>
        <w:numPr>
          <w:ilvl w:val="0"/>
          <w:numId w:val="184"/>
        </w:numPr>
        <w:tabs>
          <w:tab w:val="left" w:pos="450"/>
          <w:tab w:val="left" w:pos="720"/>
          <w:tab w:val="left" w:pos="1800"/>
          <w:tab w:val="left" w:pos="2520"/>
        </w:tabs>
        <w:contextualSpacing/>
        <w:rPr>
          <w:rFonts w:ascii="Calibri" w:hAnsi="Calibri" w:cs="Calibri"/>
        </w:rPr>
      </w:pPr>
      <w:r w:rsidRPr="001B41F4">
        <w:rPr>
          <w:rFonts w:ascii="Calibri" w:hAnsi="Calibri" w:cs="Calibri"/>
        </w:rPr>
        <w:t xml:space="preserve">Describe whether different hurricane contents vulnerability functions are used for personal residential, commercial residential, manufactured homes, unit location for condo owners and apartment renters, and various building classes. </w:t>
      </w:r>
    </w:p>
    <w:p w14:paraId="2465AF88" w14:textId="77777777" w:rsidR="001B41F4" w:rsidRPr="001B41F4" w:rsidRDefault="001B41F4" w:rsidP="001B41F4">
      <w:pPr>
        <w:rPr>
          <w:rFonts w:ascii="Calibri" w:hAnsi="Calibri" w:cs="Calibri"/>
          <w:bCs/>
        </w:rPr>
      </w:pPr>
    </w:p>
    <w:p w14:paraId="6C0BC267" w14:textId="77777777" w:rsidR="001B41F4" w:rsidRPr="001B41F4" w:rsidRDefault="001B41F4" w:rsidP="001B41F4">
      <w:pPr>
        <w:numPr>
          <w:ilvl w:val="0"/>
          <w:numId w:val="184"/>
        </w:numPr>
        <w:tabs>
          <w:tab w:val="left" w:pos="450"/>
        </w:tabs>
        <w:contextualSpacing/>
        <w:rPr>
          <w:rFonts w:ascii="Calibri" w:hAnsi="Calibri" w:cs="Calibri"/>
          <w:bCs/>
        </w:rPr>
      </w:pPr>
      <w:r w:rsidRPr="001B41F4">
        <w:rPr>
          <w:rFonts w:ascii="Calibri" w:hAnsi="Calibri" w:cs="Calibri"/>
          <w:bCs/>
        </w:rPr>
        <w:t xml:space="preserve">Describe how the impact of water infiltration is accounted for in the hurricane contents vulnerability functions. </w:t>
      </w:r>
    </w:p>
    <w:p w14:paraId="1A2DECFF" w14:textId="77777777" w:rsidR="001B41F4" w:rsidRPr="001B41F4" w:rsidRDefault="001B41F4" w:rsidP="001B41F4">
      <w:pPr>
        <w:ind w:left="360"/>
        <w:contextualSpacing/>
        <w:rPr>
          <w:rFonts w:ascii="Calibri" w:hAnsi="Calibri" w:cs="Calibri"/>
          <w:bCs/>
        </w:rPr>
      </w:pPr>
    </w:p>
    <w:p w14:paraId="6EE9A49D" w14:textId="77777777" w:rsidR="001B41F4" w:rsidRPr="001B41F4" w:rsidRDefault="001B41F4" w:rsidP="001B41F4">
      <w:pPr>
        <w:rPr>
          <w:rFonts w:ascii="Calibri" w:hAnsi="Calibri" w:cs="Calibri"/>
          <w:b/>
        </w:rPr>
      </w:pPr>
      <w:r w:rsidRPr="001B41F4">
        <w:rPr>
          <w:rFonts w:ascii="Calibri" w:hAnsi="Calibri" w:cs="Calibri"/>
          <w:b/>
        </w:rPr>
        <w:t>Audit</w:t>
      </w:r>
    </w:p>
    <w:p w14:paraId="145CFACC" w14:textId="77777777" w:rsidR="001B41F4" w:rsidRPr="001B41F4" w:rsidRDefault="001B41F4" w:rsidP="001B41F4">
      <w:pPr>
        <w:tabs>
          <w:tab w:val="left" w:pos="1080"/>
        </w:tabs>
        <w:ind w:left="1080" w:hanging="360"/>
        <w:rPr>
          <w:rFonts w:ascii="Calibri" w:hAnsi="Calibri" w:cs="Calibri"/>
        </w:rPr>
      </w:pPr>
    </w:p>
    <w:p w14:paraId="4E0E1CFB" w14:textId="42BC248B" w:rsidR="001B41F4" w:rsidRPr="001B41F4" w:rsidRDefault="001B41F4" w:rsidP="001B41F4">
      <w:pPr>
        <w:numPr>
          <w:ilvl w:val="0"/>
          <w:numId w:val="183"/>
        </w:numPr>
        <w:ind w:left="360"/>
        <w:contextualSpacing/>
        <w:rPr>
          <w:rFonts w:ascii="Calibri" w:hAnsi="Calibri" w:cs="Calibri"/>
        </w:rPr>
      </w:pPr>
      <w:bookmarkStart w:id="62" w:name="_Hlk142567358"/>
      <w:r w:rsidRPr="001B41F4">
        <w:rPr>
          <w:rFonts w:ascii="Calibri" w:hAnsi="Calibri" w:cs="Calibri"/>
        </w:rPr>
        <w:t xml:space="preserve">Supporting material for </w:t>
      </w:r>
      <w:r w:rsidR="000B427F">
        <w:rPr>
          <w:rFonts w:ascii="Calibri" w:hAnsi="Calibri" w:cs="Calibri"/>
        </w:rPr>
        <w:t xml:space="preserve">changes to </w:t>
      </w:r>
      <w:r w:rsidRPr="001B41F4">
        <w:rPr>
          <w:rFonts w:ascii="Calibri" w:hAnsi="Calibri" w:cs="Calibri"/>
        </w:rPr>
        <w:t xml:space="preserve">the hurricane contents vulnerability functions in Disclosure 3 will be reviewed. </w:t>
      </w:r>
    </w:p>
    <w:p w14:paraId="0E7A9DDB" w14:textId="77777777" w:rsidR="001B41F4" w:rsidRPr="001B41F4" w:rsidRDefault="001B41F4" w:rsidP="001B41F4">
      <w:pPr>
        <w:ind w:left="360"/>
        <w:contextualSpacing/>
        <w:rPr>
          <w:rFonts w:ascii="Calibri" w:hAnsi="Calibri" w:cs="Calibri"/>
        </w:rPr>
      </w:pPr>
    </w:p>
    <w:p w14:paraId="110697C7" w14:textId="77777777" w:rsidR="001B41F4" w:rsidRPr="001B41F4" w:rsidRDefault="001B41F4" w:rsidP="001B41F4">
      <w:pPr>
        <w:numPr>
          <w:ilvl w:val="0"/>
          <w:numId w:val="183"/>
        </w:numPr>
        <w:ind w:left="360"/>
        <w:contextualSpacing/>
        <w:rPr>
          <w:rFonts w:ascii="Calibri" w:hAnsi="Calibri" w:cs="Calibri"/>
        </w:rPr>
      </w:pPr>
      <w:r w:rsidRPr="001B41F4">
        <w:rPr>
          <w:rFonts w:ascii="Calibri" w:hAnsi="Calibri" w:cs="Calibri"/>
        </w:rPr>
        <w:t xml:space="preserve">Comparisons of the modified hurricane contents vulnerability functions with those in the current accepted hurricane model will be reviewed. </w:t>
      </w:r>
    </w:p>
    <w:p w14:paraId="44F97021" w14:textId="77777777" w:rsidR="001B41F4" w:rsidRPr="001B41F4" w:rsidRDefault="001B41F4" w:rsidP="001B41F4">
      <w:pPr>
        <w:ind w:left="360"/>
        <w:contextualSpacing/>
        <w:rPr>
          <w:rFonts w:ascii="Calibri" w:hAnsi="Calibri" w:cs="Calibri"/>
        </w:rPr>
      </w:pPr>
    </w:p>
    <w:p w14:paraId="304F7CBA" w14:textId="77777777" w:rsidR="001B41F4" w:rsidRPr="001B41F4" w:rsidRDefault="001B41F4" w:rsidP="001B41F4">
      <w:pPr>
        <w:numPr>
          <w:ilvl w:val="0"/>
          <w:numId w:val="199"/>
        </w:numPr>
        <w:tabs>
          <w:tab w:val="left" w:pos="450"/>
        </w:tabs>
        <w:ind w:left="360"/>
        <w:contextualSpacing/>
        <w:rPr>
          <w:rFonts w:ascii="Calibri" w:hAnsi="Calibri" w:cs="Calibri"/>
        </w:rPr>
      </w:pPr>
      <w:r w:rsidRPr="001B41F4">
        <w:rPr>
          <w:rFonts w:ascii="Calibri" w:hAnsi="Calibri" w:cs="Calibri"/>
        </w:rPr>
        <w:t>Justification and documentation for the method of development, the underlying data, and assumptions on which the hurricane contents vulnerability functions are based will be reviewed.</w:t>
      </w:r>
    </w:p>
    <w:p w14:paraId="7470C422" w14:textId="77777777" w:rsidR="001B41F4" w:rsidRPr="001B41F4" w:rsidRDefault="001B41F4" w:rsidP="001B41F4">
      <w:pPr>
        <w:tabs>
          <w:tab w:val="left" w:pos="450"/>
        </w:tabs>
        <w:ind w:left="360"/>
        <w:contextualSpacing/>
        <w:rPr>
          <w:rFonts w:ascii="Calibri" w:hAnsi="Calibri" w:cs="Calibri"/>
        </w:rPr>
      </w:pPr>
    </w:p>
    <w:p w14:paraId="25214104" w14:textId="77777777" w:rsidR="001B41F4" w:rsidRPr="001B41F4" w:rsidRDefault="001B41F4" w:rsidP="001B41F4">
      <w:pPr>
        <w:numPr>
          <w:ilvl w:val="0"/>
          <w:numId w:val="199"/>
        </w:numPr>
        <w:tabs>
          <w:tab w:val="left" w:pos="450"/>
          <w:tab w:val="left" w:pos="720"/>
          <w:tab w:val="left" w:pos="1800"/>
          <w:tab w:val="left" w:pos="2520"/>
        </w:tabs>
        <w:ind w:left="360"/>
        <w:contextualSpacing/>
        <w:rPr>
          <w:rFonts w:ascii="Calibri" w:hAnsi="Calibri" w:cs="Calibri"/>
        </w:rPr>
      </w:pPr>
      <w:r w:rsidRPr="001B41F4">
        <w:rPr>
          <w:rFonts w:ascii="Calibri" w:hAnsi="Calibri" w:cs="Calibri"/>
        </w:rPr>
        <w:t xml:space="preserve">A detailed flowchart documenting the process by which the hurricane contents vulnerability functions are developed and implemented will be reviewed. </w:t>
      </w:r>
    </w:p>
    <w:p w14:paraId="07C80941" w14:textId="77777777" w:rsidR="001B41F4" w:rsidRPr="001B41F4" w:rsidRDefault="001B41F4" w:rsidP="001B41F4">
      <w:pPr>
        <w:tabs>
          <w:tab w:val="left" w:pos="450"/>
        </w:tabs>
        <w:ind w:left="360"/>
        <w:contextualSpacing/>
        <w:rPr>
          <w:rFonts w:ascii="Calibri" w:hAnsi="Calibri" w:cs="Calibri"/>
        </w:rPr>
      </w:pPr>
    </w:p>
    <w:p w14:paraId="2017AB14" w14:textId="77777777" w:rsidR="001B41F4" w:rsidRPr="001B41F4" w:rsidRDefault="001B41F4" w:rsidP="001B41F4">
      <w:pPr>
        <w:numPr>
          <w:ilvl w:val="0"/>
          <w:numId w:val="199"/>
        </w:numPr>
        <w:tabs>
          <w:tab w:val="left" w:pos="450"/>
        </w:tabs>
        <w:ind w:left="360"/>
        <w:contextualSpacing/>
        <w:rPr>
          <w:rFonts w:ascii="Calibri" w:hAnsi="Calibri" w:cs="Calibri"/>
        </w:rPr>
      </w:pPr>
      <w:r w:rsidRPr="001B41F4">
        <w:rPr>
          <w:rFonts w:ascii="Calibri" w:hAnsi="Calibri" w:cs="Calibri"/>
        </w:rPr>
        <w:t xml:space="preserve">Multiple samples of hurricane contents vulnerability functions </w:t>
      </w:r>
      <w:bookmarkStart w:id="63" w:name="_Hlk203039214"/>
      <w:r w:rsidRPr="001B41F4">
        <w:rPr>
          <w:rFonts w:ascii="Calibri" w:hAnsi="Calibri" w:cs="Calibri"/>
        </w:rPr>
        <w:t>for wood frame, masonry, and manufactured homes construction classes</w:t>
      </w:r>
      <w:bookmarkEnd w:id="63"/>
      <w:r w:rsidRPr="001B41F4">
        <w:rPr>
          <w:rFonts w:ascii="Calibri" w:hAnsi="Calibri" w:cs="Calibri"/>
        </w:rPr>
        <w:t xml:space="preserve"> will be reviewed. </w:t>
      </w:r>
    </w:p>
    <w:p w14:paraId="470AD50A" w14:textId="77777777" w:rsidR="001B41F4" w:rsidRPr="001B41F4" w:rsidRDefault="001B41F4" w:rsidP="001B41F4">
      <w:pPr>
        <w:tabs>
          <w:tab w:val="left" w:pos="1080"/>
        </w:tabs>
        <w:ind w:left="360" w:hanging="360"/>
        <w:rPr>
          <w:rFonts w:ascii="Calibri" w:hAnsi="Calibri" w:cs="Calibri"/>
        </w:rPr>
      </w:pPr>
    </w:p>
    <w:p w14:paraId="059BB202" w14:textId="77777777" w:rsidR="001B41F4" w:rsidRPr="001B41F4" w:rsidRDefault="001B41F4" w:rsidP="001B41F4">
      <w:pPr>
        <w:numPr>
          <w:ilvl w:val="0"/>
          <w:numId w:val="199"/>
        </w:numPr>
        <w:tabs>
          <w:tab w:val="left" w:pos="360"/>
        </w:tabs>
        <w:ind w:left="360"/>
        <w:contextualSpacing/>
        <w:rPr>
          <w:rFonts w:ascii="Calibri" w:hAnsi="Calibri" w:cs="Calibri"/>
        </w:rPr>
      </w:pPr>
      <w:r w:rsidRPr="001B41F4">
        <w:rPr>
          <w:rFonts w:ascii="Calibri" w:hAnsi="Calibri" w:cs="Calibri"/>
        </w:rPr>
        <w:t xml:space="preserve">The goodness-of-fit of the hurricane contents vulnerability functions will be reviewed.  </w:t>
      </w:r>
    </w:p>
    <w:p w14:paraId="4108B43E" w14:textId="77777777" w:rsidR="001B41F4" w:rsidRPr="001B41F4" w:rsidRDefault="001B41F4" w:rsidP="001B41F4">
      <w:pPr>
        <w:tabs>
          <w:tab w:val="left" w:pos="360"/>
        </w:tabs>
        <w:ind w:left="360" w:hanging="360"/>
        <w:rPr>
          <w:rFonts w:ascii="Calibri" w:hAnsi="Calibri" w:cs="Calibri"/>
        </w:rPr>
      </w:pPr>
    </w:p>
    <w:p w14:paraId="05F78D3D" w14:textId="77777777" w:rsidR="001B41F4" w:rsidRPr="001B41F4" w:rsidRDefault="001B41F4" w:rsidP="001B41F4">
      <w:pPr>
        <w:numPr>
          <w:ilvl w:val="0"/>
          <w:numId w:val="199"/>
        </w:numPr>
        <w:tabs>
          <w:tab w:val="left" w:pos="360"/>
        </w:tabs>
        <w:ind w:left="360"/>
        <w:contextualSpacing/>
      </w:pPr>
      <w:r w:rsidRPr="001B41F4">
        <w:rPr>
          <w:rFonts w:ascii="Calibri" w:hAnsi="Calibri" w:cs="Calibri"/>
        </w:rPr>
        <w:t>The modeling of uncertainty associated with hurricane contents vulnerability functions for wood frame, masonry, and manufactured homes construction classes will be reviewed.</w:t>
      </w:r>
    </w:p>
    <w:p w14:paraId="04F2010E" w14:textId="77777777" w:rsidR="001B41F4" w:rsidRPr="001B41F4" w:rsidRDefault="001B41F4" w:rsidP="001B41F4">
      <w:pPr>
        <w:tabs>
          <w:tab w:val="left" w:pos="360"/>
        </w:tabs>
        <w:ind w:left="360" w:hanging="360"/>
        <w:rPr>
          <w:rFonts w:ascii="Calibri" w:hAnsi="Calibri" w:cs="Calibri"/>
        </w:rPr>
      </w:pPr>
    </w:p>
    <w:p w14:paraId="531F29C9" w14:textId="77777777" w:rsidR="001B41F4" w:rsidRPr="001B41F4" w:rsidRDefault="001B41F4" w:rsidP="001B41F4">
      <w:pPr>
        <w:numPr>
          <w:ilvl w:val="0"/>
          <w:numId w:val="199"/>
        </w:numPr>
        <w:tabs>
          <w:tab w:val="left" w:pos="360"/>
          <w:tab w:val="left" w:pos="900"/>
        </w:tabs>
        <w:ind w:left="360"/>
        <w:contextualSpacing/>
        <w:rPr>
          <w:rFonts w:ascii="Calibri" w:hAnsi="Calibri" w:cs="Calibri"/>
        </w:rPr>
      </w:pPr>
      <w:r w:rsidRPr="001B41F4">
        <w:rPr>
          <w:rFonts w:ascii="Calibri" w:hAnsi="Calibri" w:cs="Calibri"/>
        </w:rPr>
        <w:t>Justification and documentation for the dependence of hurricane contents vulnerability functions on construction or occupancy type will be reviewed.</w:t>
      </w:r>
      <w:r w:rsidRPr="001B41F4">
        <w:rPr>
          <w:rFonts w:ascii="Calibri" w:hAnsi="Calibri" w:cs="Calibri"/>
        </w:rPr>
        <w:tab/>
      </w:r>
    </w:p>
    <w:p w14:paraId="6D92EA98" w14:textId="77777777" w:rsidR="001B41F4" w:rsidRPr="001B41F4" w:rsidRDefault="001B41F4" w:rsidP="001B41F4">
      <w:pPr>
        <w:tabs>
          <w:tab w:val="left" w:pos="900"/>
        </w:tabs>
        <w:ind w:left="360" w:hanging="360"/>
        <w:rPr>
          <w:rFonts w:ascii="Calibri" w:hAnsi="Calibri" w:cs="Calibri"/>
        </w:rPr>
      </w:pPr>
    </w:p>
    <w:p w14:paraId="383EBC9C" w14:textId="77777777" w:rsidR="001B41F4" w:rsidRPr="001B41F4" w:rsidRDefault="001B41F4" w:rsidP="001B41F4">
      <w:pPr>
        <w:numPr>
          <w:ilvl w:val="0"/>
          <w:numId w:val="200"/>
        </w:numPr>
        <w:tabs>
          <w:tab w:val="left" w:pos="360"/>
          <w:tab w:val="left" w:pos="540"/>
          <w:tab w:val="left" w:pos="900"/>
        </w:tabs>
        <w:ind w:left="360"/>
        <w:contextualSpacing/>
        <w:rPr>
          <w:rFonts w:ascii="Calibri" w:hAnsi="Calibri" w:cs="Calibri"/>
        </w:rPr>
      </w:pPr>
      <w:r w:rsidRPr="001B41F4">
        <w:rPr>
          <w:rFonts w:ascii="Calibri" w:hAnsi="Calibri" w:cs="Calibri"/>
        </w:rPr>
        <w:t xml:space="preserve">The combination of available insurance company hurricane claims data and rational engineering analysis to develop the hurricane contents vulnerability functions will be reviewed. </w:t>
      </w:r>
    </w:p>
    <w:p w14:paraId="59D67C05" w14:textId="77777777" w:rsidR="001B41F4" w:rsidRPr="001B41F4" w:rsidRDefault="001B41F4" w:rsidP="001B41F4">
      <w:pPr>
        <w:tabs>
          <w:tab w:val="left" w:pos="360"/>
          <w:tab w:val="left" w:pos="900"/>
        </w:tabs>
        <w:ind w:left="360" w:hanging="360"/>
        <w:rPr>
          <w:rFonts w:ascii="Calibri" w:hAnsi="Calibri" w:cs="Calibri"/>
        </w:rPr>
      </w:pPr>
    </w:p>
    <w:p w14:paraId="1460B35F" w14:textId="77777777" w:rsidR="001B41F4" w:rsidRPr="001B41F4" w:rsidRDefault="001B41F4" w:rsidP="001B41F4">
      <w:pPr>
        <w:numPr>
          <w:ilvl w:val="0"/>
          <w:numId w:val="200"/>
        </w:numPr>
        <w:tabs>
          <w:tab w:val="left" w:pos="540"/>
          <w:tab w:val="left" w:pos="900"/>
        </w:tabs>
        <w:ind w:left="360"/>
        <w:contextualSpacing/>
        <w:rPr>
          <w:rFonts w:ascii="Calibri" w:hAnsi="Calibri" w:cs="Calibri"/>
        </w:rPr>
      </w:pPr>
      <w:r w:rsidRPr="001B41F4">
        <w:rPr>
          <w:rFonts w:ascii="Calibri" w:hAnsi="Calibri" w:cs="Calibri"/>
        </w:rPr>
        <w:lastRenderedPageBreak/>
        <w:t xml:space="preserve">The effect of water infiltration on hurricane contents vulnerability functions for a multi-story commercial residential building will be reviewed. </w:t>
      </w:r>
    </w:p>
    <w:bookmarkEnd w:id="62"/>
    <w:p w14:paraId="5CCDF809" w14:textId="77777777" w:rsidR="001B41F4" w:rsidRPr="001B41F4" w:rsidRDefault="001B41F4" w:rsidP="001B41F4">
      <w:pPr>
        <w:rPr>
          <w:rFonts w:ascii="Calibri" w:hAnsi="Calibri" w:cs="Calibri"/>
          <w:b/>
          <w:sz w:val="28"/>
          <w:szCs w:val="28"/>
        </w:rPr>
      </w:pPr>
      <w:r w:rsidRPr="001B41F4">
        <w:rPr>
          <w:rFonts w:ascii="Calibri" w:hAnsi="Calibri" w:cs="Calibri"/>
          <w:b/>
          <w:sz w:val="28"/>
          <w:szCs w:val="28"/>
        </w:rPr>
        <w:br w:type="page"/>
      </w:r>
    </w:p>
    <w:p w14:paraId="64B157C5" w14:textId="77777777" w:rsidR="001B41F4" w:rsidRPr="001B41F4" w:rsidRDefault="001B41F4" w:rsidP="001B41F4">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180" w:hanging="720"/>
        <w:jc w:val="both"/>
        <w:rPr>
          <w:rFonts w:ascii="Calibri" w:hAnsi="Calibri" w:cs="Calibri"/>
          <w:b/>
          <w:sz w:val="28"/>
        </w:rPr>
      </w:pPr>
      <w:r w:rsidRPr="001B41F4">
        <w:rPr>
          <w:rFonts w:ascii="Calibri" w:hAnsi="Calibri" w:cs="Calibri"/>
          <w:b/>
          <w:noProof/>
          <w:sz w:val="28"/>
          <w:szCs w:val="28"/>
        </w:rPr>
        <w:lastRenderedPageBreak/>
        <mc:AlternateContent>
          <mc:Choice Requires="wps">
            <w:drawing>
              <wp:anchor distT="0" distB="0" distL="114300" distR="114300" simplePos="0" relativeHeight="251716608" behindDoc="1" locked="0" layoutInCell="1" allowOverlap="1" wp14:anchorId="478B6034" wp14:editId="48F678E4">
                <wp:simplePos x="0" y="0"/>
                <wp:positionH relativeFrom="column">
                  <wp:posOffset>-135172</wp:posOffset>
                </wp:positionH>
                <wp:positionV relativeFrom="paragraph">
                  <wp:posOffset>-145111</wp:posOffset>
                </wp:positionV>
                <wp:extent cx="6422997" cy="3633746"/>
                <wp:effectExtent l="0" t="0" r="92710" b="100330"/>
                <wp:wrapNone/>
                <wp:docPr id="2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2997" cy="363374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BCF96" id="Rectangle 56" o:spid="_x0000_s1026" style="position:absolute;margin-left:-10.65pt;margin-top:-11.45pt;width:505.75pt;height:286.1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" fillcolor="#eaeaea" strokeweight="1pt">
                <v:shadow on="t" offset="6pt,6pt"/>
              </v:rect>
            </w:pict>
          </mc:Fallback>
        </mc:AlternateContent>
      </w:r>
      <w:r w:rsidRPr="001B41F4">
        <w:rPr>
          <w:rFonts w:ascii="Calibri" w:hAnsi="Calibri" w:cs="Calibri"/>
          <w:b/>
          <w:sz w:val="28"/>
          <w:szCs w:val="28"/>
        </w:rPr>
        <w:t>V-3</w:t>
      </w:r>
      <w:r w:rsidRPr="001B41F4">
        <w:rPr>
          <w:rFonts w:ascii="Calibri" w:hAnsi="Calibri" w:cs="Calibri"/>
          <w:b/>
          <w:sz w:val="28"/>
          <w:szCs w:val="28"/>
        </w:rPr>
        <w:tab/>
        <w:t>Development of Hurricane Time Element Vulnerability Functions</w:t>
      </w:r>
      <w:r w:rsidRPr="001B41F4">
        <w:rPr>
          <w:rFonts w:ascii="Calibri" w:hAnsi="Calibri" w:cs="Calibri"/>
          <w:b/>
          <w:sz w:val="28"/>
        </w:rPr>
        <w:t xml:space="preserve">* </w:t>
      </w:r>
    </w:p>
    <w:p w14:paraId="02810CFE" w14:textId="77777777" w:rsidR="001B41F4" w:rsidRPr="001B41F4" w:rsidRDefault="001B41F4" w:rsidP="001B41F4">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180" w:hanging="720"/>
        <w:jc w:val="both"/>
        <w:rPr>
          <w:rFonts w:ascii="Calibri" w:hAnsi="Calibri" w:cs="Calibri"/>
          <w:b/>
          <w:sz w:val="28"/>
          <w:szCs w:val="28"/>
        </w:rPr>
      </w:pPr>
      <w:r w:rsidRPr="001B41F4">
        <w:rPr>
          <w:rFonts w:ascii="Calibri" w:hAnsi="Calibri" w:cs="Calibri"/>
          <w:i/>
        </w:rPr>
        <w:tab/>
      </w:r>
      <w:r w:rsidRPr="001B41F4">
        <w:rPr>
          <w:rFonts w:ascii="Calibri" w:hAnsi="Calibri" w:cs="Calibri"/>
          <w:i/>
          <w:sz w:val="20"/>
          <w:szCs w:val="20"/>
        </w:rPr>
        <w:t>(*Significant Revision)</w:t>
      </w:r>
    </w:p>
    <w:p w14:paraId="2BDC1962" w14:textId="77777777" w:rsidR="001B41F4" w:rsidRPr="001B41F4" w:rsidRDefault="001B41F4" w:rsidP="001B41F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cs="Calibri"/>
          <w:i/>
        </w:rPr>
      </w:pPr>
    </w:p>
    <w:p w14:paraId="35C6856B" w14:textId="77777777" w:rsidR="001B41F4" w:rsidRPr="001B41F4" w:rsidRDefault="001B41F4" w:rsidP="001B41F4">
      <w:pPr>
        <w:widowControl w:val="0"/>
        <w:numPr>
          <w:ilvl w:val="0"/>
          <w:numId w:val="186"/>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r w:rsidRPr="001B41F4">
        <w:rPr>
          <w:rFonts w:ascii="Calibri" w:hAnsi="Calibri" w:cs="Calibri"/>
          <w:b/>
          <w:i/>
        </w:rPr>
        <w:t xml:space="preserve">Development of the hurricane time element vulnerability functions shall be based on a combination of available insurance company hurricane claims data and rational engineering analysis supported by laboratory testing, field testing, or post-event site investigations. </w:t>
      </w:r>
      <w:r w:rsidRPr="001B41F4">
        <w:rPr>
          <w:rFonts w:ascii="Calibri" w:hAnsi="Calibri" w:cs="Calibri"/>
          <w:b/>
          <w:iCs/>
        </w:rPr>
        <w:t xml:space="preserve"> </w:t>
      </w:r>
    </w:p>
    <w:p w14:paraId="1BF928EC" w14:textId="77777777" w:rsidR="001B41F4" w:rsidRPr="001B41F4" w:rsidRDefault="001B41F4" w:rsidP="001B41F4">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rPr>
          <w:rFonts w:ascii="Calibri" w:hAnsi="Calibri" w:cs="Calibri"/>
          <w:b/>
          <w:i/>
        </w:rPr>
      </w:pPr>
    </w:p>
    <w:p w14:paraId="40A3B16A" w14:textId="77777777" w:rsidR="001B41F4" w:rsidRPr="001B41F4" w:rsidRDefault="001B41F4" w:rsidP="001B41F4">
      <w:pPr>
        <w:widowControl w:val="0"/>
        <w:numPr>
          <w:ilvl w:val="0"/>
          <w:numId w:val="186"/>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r w:rsidRPr="001B41F4">
        <w:rPr>
          <w:rFonts w:ascii="Calibri" w:hAnsi="Calibri" w:cs="Calibri"/>
          <w:b/>
          <w:i/>
        </w:rPr>
        <w:t xml:space="preserve">The relationship between the hurricane building and time element vulnerability functions shall be consistent with, and supported by, the relationship observed in insurance company hurricane claims data. </w:t>
      </w:r>
    </w:p>
    <w:p w14:paraId="62D9F484" w14:textId="77777777" w:rsidR="001B41F4" w:rsidRPr="001B41F4" w:rsidRDefault="001B41F4" w:rsidP="001B41F4">
      <w:pPr>
        <w:rPr>
          <w:rFonts w:ascii="Calibri" w:hAnsi="Calibri" w:cs="Calibri"/>
        </w:rPr>
      </w:pPr>
    </w:p>
    <w:p w14:paraId="5E8650F4" w14:textId="77777777" w:rsidR="001B41F4" w:rsidRPr="001B41F4" w:rsidRDefault="001B41F4" w:rsidP="001B41F4">
      <w:pPr>
        <w:widowControl w:val="0"/>
        <w:numPr>
          <w:ilvl w:val="0"/>
          <w:numId w:val="18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r w:rsidRPr="001B41F4">
        <w:rPr>
          <w:rFonts w:ascii="Calibri" w:hAnsi="Calibri" w:cs="Calibri"/>
          <w:b/>
          <w:i/>
        </w:rPr>
        <w:t xml:space="preserve">Hurricane time element vulnerability function development shall consider the estimated time required to repair or replace the property.  </w:t>
      </w:r>
    </w:p>
    <w:p w14:paraId="61DC9B26" w14:textId="77777777" w:rsidR="001B41F4" w:rsidRPr="001B41F4" w:rsidRDefault="001B41F4" w:rsidP="001B41F4">
      <w:pPr>
        <w:rPr>
          <w:rFonts w:ascii="Calibri" w:hAnsi="Calibri" w:cs="Calibri"/>
        </w:rPr>
      </w:pPr>
    </w:p>
    <w:p w14:paraId="6738D9F8" w14:textId="77777777" w:rsidR="001B41F4" w:rsidRPr="001B41F4" w:rsidRDefault="001B41F4" w:rsidP="001B41F4">
      <w:pPr>
        <w:widowControl w:val="0"/>
        <w:numPr>
          <w:ilvl w:val="0"/>
          <w:numId w:val="18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r w:rsidRPr="001B41F4">
        <w:rPr>
          <w:rFonts w:ascii="Calibri" w:hAnsi="Calibri" w:cs="Calibri"/>
          <w:b/>
          <w:i/>
        </w:rPr>
        <w:t xml:space="preserve">Hurricane time element vulnerability functions shall include hurricane time element losses associated with damage to the infrastructure caused by a hurricane. </w:t>
      </w:r>
    </w:p>
    <w:p w14:paraId="0B0EDEC8" w14:textId="77777777" w:rsidR="001B41F4" w:rsidRPr="001B41F4" w:rsidRDefault="001B41F4" w:rsidP="001B41F4">
      <w:pPr>
        <w:ind w:left="720"/>
        <w:contextualSpacing/>
        <w:rPr>
          <w:rFonts w:ascii="Calibri" w:hAnsi="Calibri" w:cs="Calibri"/>
          <w:b/>
          <w:i/>
        </w:rPr>
      </w:pPr>
    </w:p>
    <w:p w14:paraId="54855068" w14:textId="77777777" w:rsidR="001B41F4" w:rsidRPr="001B41F4" w:rsidRDefault="001B41F4" w:rsidP="001B41F4">
      <w:pPr>
        <w:tabs>
          <w:tab w:val="left" w:pos="1800"/>
        </w:tabs>
        <w:ind w:left="1800" w:hanging="1080"/>
        <w:rPr>
          <w:rFonts w:ascii="Calibri" w:hAnsi="Calibri" w:cs="Calibri"/>
          <w:bCs/>
        </w:rPr>
      </w:pPr>
    </w:p>
    <w:p w14:paraId="196A9700" w14:textId="77777777" w:rsidR="001B41F4" w:rsidRPr="001B41F4" w:rsidRDefault="001B41F4" w:rsidP="001B41F4">
      <w:pPr>
        <w:tabs>
          <w:tab w:val="left" w:pos="1800"/>
        </w:tabs>
        <w:ind w:left="1800" w:hanging="1080"/>
        <w:rPr>
          <w:rFonts w:ascii="Calibri" w:hAnsi="Calibri" w:cs="Calibri"/>
          <w:bCs/>
        </w:rPr>
      </w:pPr>
      <w:r w:rsidRPr="001B41F4">
        <w:rPr>
          <w:rFonts w:ascii="Calibri" w:hAnsi="Calibri" w:cs="Calibri"/>
          <w:bCs/>
        </w:rPr>
        <w:t>Purpose:</w:t>
      </w:r>
      <w:r w:rsidRPr="001B41F4">
        <w:rPr>
          <w:rFonts w:ascii="Calibri" w:hAnsi="Calibri" w:cs="Calibri"/>
          <w:bCs/>
        </w:rPr>
        <w:tab/>
        <w:t xml:space="preserve">Hurricane time element vulnerability functions and hurricane losses are affected by various hurricane, building, and contents characteristics. </w:t>
      </w:r>
    </w:p>
    <w:p w14:paraId="292FA016" w14:textId="77777777" w:rsidR="001B41F4" w:rsidRPr="001B41F4" w:rsidRDefault="001B41F4" w:rsidP="001B41F4">
      <w:pPr>
        <w:tabs>
          <w:tab w:val="left" w:pos="1800"/>
        </w:tabs>
        <w:ind w:left="1800" w:hanging="1080"/>
        <w:rPr>
          <w:rFonts w:ascii="Calibri" w:hAnsi="Calibri" w:cs="Calibri"/>
          <w:bCs/>
        </w:rPr>
      </w:pPr>
    </w:p>
    <w:p w14:paraId="231D319A" w14:textId="77777777" w:rsidR="001B41F4" w:rsidRPr="001B41F4" w:rsidRDefault="001B41F4" w:rsidP="001B41F4">
      <w:pPr>
        <w:tabs>
          <w:tab w:val="left" w:pos="1800"/>
        </w:tabs>
        <w:ind w:left="1800" w:hanging="1080"/>
        <w:rPr>
          <w:rFonts w:ascii="Calibri" w:hAnsi="Calibri" w:cs="Calibri"/>
          <w:bCs/>
        </w:rPr>
      </w:pPr>
      <w:r w:rsidRPr="001B41F4">
        <w:rPr>
          <w:rFonts w:ascii="Calibri" w:hAnsi="Calibri" w:cs="Calibri"/>
          <w:bCs/>
        </w:rPr>
        <w:tab/>
        <w:t xml:space="preserve">Insurance company hurricane time element claims data are a reasonable indicator of the appropriateness of hurricane time element vulnerability functions. </w:t>
      </w:r>
    </w:p>
    <w:p w14:paraId="3204B0F8" w14:textId="77777777" w:rsidR="001B41F4" w:rsidRPr="001B41F4" w:rsidRDefault="001B41F4" w:rsidP="001B41F4">
      <w:pPr>
        <w:tabs>
          <w:tab w:val="left" w:pos="1800"/>
        </w:tabs>
        <w:ind w:left="1800" w:hanging="1080"/>
        <w:rPr>
          <w:rFonts w:ascii="Calibri" w:hAnsi="Calibri" w:cs="Calibri"/>
          <w:bCs/>
        </w:rPr>
      </w:pPr>
    </w:p>
    <w:p w14:paraId="7905F3A1" w14:textId="77777777" w:rsidR="001B41F4" w:rsidRPr="001B41F4" w:rsidRDefault="001B41F4" w:rsidP="001B41F4">
      <w:pPr>
        <w:tabs>
          <w:tab w:val="left" w:pos="1800"/>
        </w:tabs>
        <w:ind w:left="1800" w:hanging="1080"/>
        <w:rPr>
          <w:rFonts w:ascii="Calibri" w:hAnsi="Calibri" w:cs="Calibri"/>
          <w:bCs/>
        </w:rPr>
      </w:pPr>
      <w:r w:rsidRPr="001B41F4">
        <w:rPr>
          <w:rFonts w:ascii="Calibri" w:hAnsi="Calibri" w:cs="Calibri"/>
          <w:bCs/>
        </w:rPr>
        <w:tab/>
        <w:t xml:space="preserve">The documentation of the development of hurricane time element vulnerability functions with respect to the methods and sources, shall support the appropriateness of the hurricane time element vulnerability functions. </w:t>
      </w:r>
    </w:p>
    <w:p w14:paraId="74606A03" w14:textId="77777777" w:rsidR="001B41F4" w:rsidRPr="001B41F4" w:rsidRDefault="001B41F4" w:rsidP="001B41F4">
      <w:pPr>
        <w:tabs>
          <w:tab w:val="left" w:pos="1800"/>
        </w:tabs>
        <w:ind w:left="1800" w:hanging="1080"/>
        <w:rPr>
          <w:rFonts w:ascii="Calibri" w:hAnsi="Calibri" w:cs="Calibri"/>
          <w:bCs/>
        </w:rPr>
      </w:pPr>
    </w:p>
    <w:p w14:paraId="31CFDF1D" w14:textId="77777777" w:rsidR="001B41F4" w:rsidRPr="001B41F4" w:rsidRDefault="001B41F4" w:rsidP="001B41F4">
      <w:pPr>
        <w:tabs>
          <w:tab w:val="left" w:pos="1800"/>
        </w:tabs>
        <w:ind w:left="1800" w:hanging="1080"/>
        <w:rPr>
          <w:rFonts w:ascii="Calibri" w:hAnsi="Calibri" w:cs="Calibri"/>
          <w:bCs/>
        </w:rPr>
      </w:pPr>
      <w:r w:rsidRPr="001B41F4">
        <w:rPr>
          <w:rFonts w:ascii="Calibri" w:hAnsi="Calibri" w:cs="Calibri"/>
          <w:bCs/>
        </w:rPr>
        <w:tab/>
        <w:t xml:space="preserve">A reasonable representation of hurricane time element vulnerability is necessary to address policies that cover hurricane time element losses. </w:t>
      </w:r>
    </w:p>
    <w:p w14:paraId="0EAF3647" w14:textId="77777777" w:rsidR="001B41F4" w:rsidRPr="001B41F4" w:rsidRDefault="001B41F4" w:rsidP="001B41F4">
      <w:pPr>
        <w:rPr>
          <w:rFonts w:ascii="Calibri" w:hAnsi="Calibri" w:cs="Calibri"/>
          <w:bCs/>
        </w:rPr>
      </w:pPr>
    </w:p>
    <w:p w14:paraId="72C1F3FE" w14:textId="77777777" w:rsidR="001B41F4" w:rsidRPr="001B41F4" w:rsidRDefault="001B41F4" w:rsidP="001B41F4">
      <w:pPr>
        <w:ind w:left="1800"/>
        <w:rPr>
          <w:rFonts w:ascii="Calibri" w:hAnsi="Calibri" w:cs="Calibri"/>
          <w:bCs/>
        </w:rPr>
      </w:pPr>
      <w:r w:rsidRPr="001B41F4">
        <w:rPr>
          <w:rFonts w:ascii="Calibri" w:hAnsi="Calibri" w:cs="Calibri"/>
          <w:bCs/>
        </w:rPr>
        <w:t xml:space="preserve">Policies can provide varying types of hurricane time element coverage and insurance policies may pay for hurricane time element claims irrespective </w:t>
      </w:r>
    </w:p>
    <w:p w14:paraId="15BA4BF1" w14:textId="77777777" w:rsidR="001B41F4" w:rsidRPr="001B41F4" w:rsidRDefault="001B41F4" w:rsidP="001B41F4">
      <w:pPr>
        <w:ind w:left="1800"/>
        <w:rPr>
          <w:rFonts w:ascii="Calibri" w:hAnsi="Calibri" w:cs="Calibri"/>
        </w:rPr>
      </w:pPr>
      <w:r w:rsidRPr="001B41F4">
        <w:rPr>
          <w:rFonts w:ascii="Calibri" w:hAnsi="Calibri" w:cs="Calibri"/>
          <w:bCs/>
        </w:rPr>
        <w:t xml:space="preserve">of damage to the insured property. </w:t>
      </w:r>
    </w:p>
    <w:p w14:paraId="270008FC" w14:textId="77777777" w:rsidR="001B41F4" w:rsidRPr="001B41F4" w:rsidRDefault="001B41F4" w:rsidP="001B41F4">
      <w:pPr>
        <w:tabs>
          <w:tab w:val="left" w:pos="1800"/>
        </w:tabs>
        <w:ind w:left="1800" w:hanging="1080"/>
        <w:rPr>
          <w:rFonts w:ascii="Calibri" w:hAnsi="Calibri" w:cs="Calibri"/>
          <w:bCs/>
        </w:rPr>
      </w:pPr>
    </w:p>
    <w:p w14:paraId="47657A5F" w14:textId="505CC9B2" w:rsidR="001B41F4" w:rsidRPr="001B41F4" w:rsidRDefault="001B41F4" w:rsidP="000B427F">
      <w:pPr>
        <w:tabs>
          <w:tab w:val="left" w:pos="720"/>
          <w:tab w:val="left" w:pos="1800"/>
          <w:tab w:val="left" w:pos="2520"/>
          <w:tab w:val="left" w:pos="2970"/>
        </w:tabs>
        <w:rPr>
          <w:rFonts w:ascii="Calibri" w:hAnsi="Calibri" w:cs="Calibri"/>
        </w:rPr>
      </w:pPr>
      <w:r w:rsidRPr="001B41F4">
        <w:rPr>
          <w:rFonts w:ascii="Calibri" w:hAnsi="Calibri" w:cs="Calibri"/>
        </w:rPr>
        <w:tab/>
        <w:t>Relevant Forms:</w:t>
      </w:r>
      <w:r w:rsidRPr="001B41F4">
        <w:rPr>
          <w:rFonts w:ascii="Calibri" w:hAnsi="Calibri" w:cs="Calibri"/>
        </w:rPr>
        <w:tab/>
        <w:t>G-4, Vulnerability Hurricane Standards Expert Certification</w:t>
      </w:r>
    </w:p>
    <w:p w14:paraId="1B146BA6" w14:textId="77777777" w:rsidR="001B41F4" w:rsidRPr="001B41F4" w:rsidRDefault="001B41F4" w:rsidP="000B427F">
      <w:pPr>
        <w:tabs>
          <w:tab w:val="left" w:pos="720"/>
          <w:tab w:val="left" w:pos="1800"/>
          <w:tab w:val="left" w:pos="2520"/>
          <w:tab w:val="left" w:pos="2970"/>
        </w:tabs>
        <w:ind w:left="3060" w:hanging="3060"/>
        <w:rPr>
          <w:rFonts w:ascii="Calibri" w:hAnsi="Calibri" w:cs="Calibri"/>
        </w:rPr>
      </w:pPr>
      <w:r w:rsidRPr="001B41F4">
        <w:rPr>
          <w:rFonts w:ascii="Calibri" w:hAnsi="Calibri" w:cs="Calibri"/>
        </w:rPr>
        <w:tab/>
      </w:r>
      <w:r w:rsidRPr="001B41F4">
        <w:rPr>
          <w:rFonts w:ascii="Calibri" w:hAnsi="Calibri" w:cs="Calibri"/>
        </w:rPr>
        <w:tab/>
      </w:r>
      <w:r w:rsidRPr="001B41F4">
        <w:rPr>
          <w:rFonts w:ascii="Calibri" w:hAnsi="Calibri" w:cs="Calibri"/>
        </w:rPr>
        <w:tab/>
        <w:t>V-1,</w:t>
      </w:r>
      <w:r w:rsidRPr="001B41F4">
        <w:rPr>
          <w:rFonts w:ascii="Calibri" w:hAnsi="Calibri" w:cs="Calibri"/>
        </w:rPr>
        <w:tab/>
        <w:t>One Hypothetical Event</w:t>
      </w:r>
    </w:p>
    <w:p w14:paraId="797290AC" w14:textId="77777777" w:rsidR="001B41F4" w:rsidRPr="001B41F4" w:rsidRDefault="001B41F4" w:rsidP="000B427F">
      <w:pPr>
        <w:tabs>
          <w:tab w:val="left" w:pos="720"/>
          <w:tab w:val="left" w:pos="1800"/>
          <w:tab w:val="left" w:pos="2520"/>
          <w:tab w:val="left" w:pos="2970"/>
        </w:tabs>
        <w:ind w:left="3060" w:hanging="3060"/>
        <w:rPr>
          <w:rFonts w:ascii="Calibri" w:hAnsi="Calibri" w:cs="Calibri"/>
        </w:rPr>
      </w:pPr>
      <w:r w:rsidRPr="001B41F4">
        <w:rPr>
          <w:rFonts w:ascii="Calibri" w:hAnsi="Calibri" w:cs="Calibri"/>
        </w:rPr>
        <w:tab/>
      </w:r>
      <w:r w:rsidRPr="001B41F4">
        <w:rPr>
          <w:rFonts w:ascii="Calibri" w:hAnsi="Calibri" w:cs="Calibri"/>
        </w:rPr>
        <w:tab/>
      </w:r>
      <w:r w:rsidRPr="001B41F4">
        <w:rPr>
          <w:rFonts w:ascii="Calibri" w:hAnsi="Calibri" w:cs="Calibri"/>
        </w:rPr>
        <w:tab/>
        <w:t xml:space="preserve">A-1, </w:t>
      </w:r>
      <w:r w:rsidRPr="001B41F4">
        <w:rPr>
          <w:rFonts w:ascii="Calibri" w:hAnsi="Calibri" w:cs="Calibri"/>
        </w:rPr>
        <w:tab/>
        <w:t>Zero Deductible Personal Residential Hurricane Loss Costs</w:t>
      </w:r>
    </w:p>
    <w:p w14:paraId="3B2520BA" w14:textId="77777777" w:rsidR="001B41F4" w:rsidRPr="001B41F4" w:rsidRDefault="001B41F4" w:rsidP="000B427F">
      <w:pPr>
        <w:tabs>
          <w:tab w:val="left" w:pos="720"/>
          <w:tab w:val="left" w:pos="1800"/>
          <w:tab w:val="left" w:pos="2520"/>
          <w:tab w:val="left" w:pos="2970"/>
        </w:tabs>
        <w:ind w:left="3060" w:hanging="3060"/>
        <w:rPr>
          <w:rFonts w:ascii="Calibri" w:hAnsi="Calibri" w:cs="Calibri"/>
        </w:rPr>
      </w:pPr>
      <w:r w:rsidRPr="001B41F4">
        <w:rPr>
          <w:rFonts w:ascii="Calibri" w:hAnsi="Calibri" w:cs="Calibri"/>
        </w:rPr>
        <w:tab/>
      </w:r>
      <w:r w:rsidRPr="001B41F4">
        <w:rPr>
          <w:rFonts w:ascii="Calibri" w:hAnsi="Calibri" w:cs="Calibri"/>
        </w:rPr>
        <w:tab/>
      </w:r>
      <w:r w:rsidRPr="001B41F4">
        <w:rPr>
          <w:rFonts w:ascii="Calibri" w:hAnsi="Calibri" w:cs="Calibri"/>
        </w:rPr>
        <w:tab/>
      </w:r>
      <w:r w:rsidRPr="001B41F4">
        <w:rPr>
          <w:rFonts w:ascii="Calibri" w:hAnsi="Calibri" w:cs="Calibri"/>
        </w:rPr>
        <w:tab/>
        <w:t>by ZIP Code</w:t>
      </w:r>
    </w:p>
    <w:p w14:paraId="1A655E5B" w14:textId="77777777" w:rsidR="001B41F4" w:rsidRPr="001B41F4" w:rsidRDefault="001B41F4" w:rsidP="000B427F">
      <w:pPr>
        <w:tabs>
          <w:tab w:val="left" w:pos="720"/>
          <w:tab w:val="left" w:pos="1800"/>
          <w:tab w:val="left" w:pos="2520"/>
          <w:tab w:val="left" w:pos="2970"/>
        </w:tabs>
        <w:ind w:right="-90"/>
        <w:rPr>
          <w:rFonts w:ascii="Calibri" w:hAnsi="Calibri" w:cs="Calibri"/>
        </w:rPr>
      </w:pPr>
      <w:r w:rsidRPr="001B41F4">
        <w:rPr>
          <w:rFonts w:ascii="Calibri" w:hAnsi="Calibri" w:cs="Calibri"/>
        </w:rPr>
        <w:tab/>
      </w:r>
      <w:r w:rsidRPr="001B41F4">
        <w:rPr>
          <w:rFonts w:ascii="Calibri" w:hAnsi="Calibri" w:cs="Calibri"/>
        </w:rPr>
        <w:tab/>
      </w:r>
      <w:r w:rsidRPr="001B41F4">
        <w:rPr>
          <w:rFonts w:ascii="Calibri" w:hAnsi="Calibri" w:cs="Calibri"/>
        </w:rPr>
        <w:tab/>
        <w:t>A-6,</w:t>
      </w:r>
      <w:r w:rsidRPr="001B41F4">
        <w:rPr>
          <w:rFonts w:ascii="Calibri" w:hAnsi="Calibri" w:cs="Calibri"/>
        </w:rPr>
        <w:tab/>
        <w:t>Logical Relationships to Hurricane Risk (Trade Secret Item)</w:t>
      </w:r>
    </w:p>
    <w:p w14:paraId="3DE19A48" w14:textId="77777777" w:rsidR="001B41F4" w:rsidRDefault="001B41F4" w:rsidP="001B41F4">
      <w:pPr>
        <w:tabs>
          <w:tab w:val="left" w:pos="720"/>
          <w:tab w:val="left" w:pos="1800"/>
          <w:tab w:val="left" w:pos="2520"/>
          <w:tab w:val="left" w:pos="3060"/>
        </w:tabs>
        <w:ind w:right="-360"/>
        <w:rPr>
          <w:rFonts w:ascii="Calibri" w:hAnsi="Calibri" w:cs="Calibri"/>
          <w:b/>
        </w:rPr>
      </w:pPr>
    </w:p>
    <w:p w14:paraId="60E8E132" w14:textId="77777777" w:rsidR="0029546A" w:rsidRPr="001B41F4" w:rsidRDefault="0029546A" w:rsidP="001B41F4">
      <w:pPr>
        <w:tabs>
          <w:tab w:val="left" w:pos="720"/>
          <w:tab w:val="left" w:pos="1800"/>
          <w:tab w:val="left" w:pos="2520"/>
          <w:tab w:val="left" w:pos="3060"/>
        </w:tabs>
        <w:ind w:right="-360"/>
        <w:rPr>
          <w:rFonts w:ascii="Calibri" w:hAnsi="Calibri" w:cs="Calibri"/>
          <w:b/>
        </w:rPr>
      </w:pPr>
    </w:p>
    <w:p w14:paraId="7F39B008" w14:textId="77777777" w:rsidR="001B41F4" w:rsidRPr="001B41F4" w:rsidRDefault="001B41F4" w:rsidP="001B41F4">
      <w:pPr>
        <w:tabs>
          <w:tab w:val="left" w:pos="720"/>
          <w:tab w:val="left" w:pos="1800"/>
          <w:tab w:val="left" w:pos="2520"/>
          <w:tab w:val="left" w:pos="3060"/>
        </w:tabs>
        <w:ind w:right="-360"/>
        <w:rPr>
          <w:rFonts w:ascii="Calibri" w:hAnsi="Calibri" w:cs="Calibri"/>
          <w:b/>
        </w:rPr>
      </w:pPr>
      <w:r w:rsidRPr="001B41F4">
        <w:rPr>
          <w:rFonts w:ascii="Calibri" w:hAnsi="Calibri" w:cs="Calibri"/>
          <w:b/>
        </w:rPr>
        <w:lastRenderedPageBreak/>
        <w:t>Disclosures</w:t>
      </w:r>
    </w:p>
    <w:p w14:paraId="632312C6" w14:textId="77777777" w:rsidR="001B41F4" w:rsidRPr="001B41F4" w:rsidRDefault="001B41F4" w:rsidP="001B41F4">
      <w:pPr>
        <w:tabs>
          <w:tab w:val="left" w:pos="720"/>
          <w:tab w:val="left" w:pos="1800"/>
          <w:tab w:val="left" w:pos="2520"/>
          <w:tab w:val="left" w:pos="3060"/>
        </w:tabs>
        <w:ind w:left="720"/>
        <w:contextualSpacing/>
        <w:rPr>
          <w:rFonts w:ascii="Calibri" w:hAnsi="Calibri" w:cs="Calibri"/>
          <w:b/>
        </w:rPr>
      </w:pPr>
    </w:p>
    <w:p w14:paraId="5394171C" w14:textId="77777777" w:rsidR="001B41F4" w:rsidRPr="001B41F4" w:rsidRDefault="001B41F4" w:rsidP="001B41F4">
      <w:pPr>
        <w:numPr>
          <w:ilvl w:val="0"/>
          <w:numId w:val="191"/>
        </w:numPr>
        <w:tabs>
          <w:tab w:val="left" w:pos="450"/>
          <w:tab w:val="left" w:pos="720"/>
          <w:tab w:val="left" w:pos="1800"/>
          <w:tab w:val="left" w:pos="2520"/>
        </w:tabs>
        <w:ind w:left="360"/>
        <w:contextualSpacing/>
        <w:rPr>
          <w:rFonts w:ascii="Calibri" w:hAnsi="Calibri" w:cs="Calibri"/>
        </w:rPr>
      </w:pPr>
      <w:r w:rsidRPr="001B41F4">
        <w:rPr>
          <w:rFonts w:ascii="Calibri" w:hAnsi="Calibri" w:cs="Calibri"/>
        </w:rPr>
        <w:t xml:space="preserve">Provide a high-level flowchart documenting the process by which the hurricane time element vulnerability functions are developed. </w:t>
      </w:r>
    </w:p>
    <w:p w14:paraId="73477D90" w14:textId="77777777" w:rsidR="001B41F4" w:rsidRPr="001B41F4" w:rsidRDefault="001B41F4" w:rsidP="001B41F4">
      <w:pPr>
        <w:ind w:left="360" w:hanging="360"/>
        <w:contextualSpacing/>
        <w:rPr>
          <w:rFonts w:ascii="Calibri" w:hAnsi="Calibri" w:cs="Calibri"/>
        </w:rPr>
      </w:pPr>
    </w:p>
    <w:p w14:paraId="18A8E8D6" w14:textId="77777777" w:rsidR="001B41F4" w:rsidRPr="001B41F4" w:rsidRDefault="001B41F4" w:rsidP="001B41F4">
      <w:pPr>
        <w:numPr>
          <w:ilvl w:val="0"/>
          <w:numId w:val="191"/>
        </w:numPr>
        <w:tabs>
          <w:tab w:val="left" w:pos="720"/>
          <w:tab w:val="left" w:pos="1800"/>
          <w:tab w:val="left" w:pos="2520"/>
        </w:tabs>
        <w:ind w:left="360"/>
        <w:contextualSpacing/>
        <w:rPr>
          <w:rFonts w:ascii="Calibri" w:hAnsi="Calibri" w:cs="Calibri"/>
        </w:rPr>
      </w:pPr>
      <w:r w:rsidRPr="001B41F4">
        <w:rPr>
          <w:rFonts w:ascii="Calibri" w:hAnsi="Calibri" w:cs="Calibri"/>
        </w:rPr>
        <w:t xml:space="preserve">Provide a comprehensive technical description of the hurricane time element vulnerability functions, including theoretical basis, assumptions, data, methods, and processes used in the development of the hurricane time element vulnerability functions. </w:t>
      </w:r>
    </w:p>
    <w:p w14:paraId="22F92665" w14:textId="77777777" w:rsidR="001B41F4" w:rsidRPr="001B41F4" w:rsidRDefault="001B41F4" w:rsidP="001B41F4">
      <w:pPr>
        <w:ind w:firstLine="360"/>
        <w:rPr>
          <w:rFonts w:ascii="Calibri" w:hAnsi="Calibri" w:cs="Calibri"/>
        </w:rPr>
      </w:pPr>
    </w:p>
    <w:p w14:paraId="4B42C390" w14:textId="77777777" w:rsidR="001B41F4" w:rsidRPr="001B41F4" w:rsidRDefault="001B41F4" w:rsidP="001B41F4">
      <w:pPr>
        <w:numPr>
          <w:ilvl w:val="0"/>
          <w:numId w:val="191"/>
        </w:numPr>
        <w:tabs>
          <w:tab w:val="left" w:pos="720"/>
          <w:tab w:val="left" w:pos="1800"/>
          <w:tab w:val="left" w:pos="2520"/>
        </w:tabs>
        <w:ind w:left="360"/>
        <w:contextualSpacing/>
        <w:rPr>
          <w:rFonts w:ascii="Calibri" w:hAnsi="Calibri" w:cs="Calibri"/>
        </w:rPr>
      </w:pPr>
      <w:r w:rsidRPr="001B41F4">
        <w:rPr>
          <w:rFonts w:ascii="Calibri" w:hAnsi="Calibri" w:cs="Calibri"/>
        </w:rPr>
        <w:t xml:space="preserve">Provide details of modifications to the hurricane time element vulnerability functions since the current accepted hurricane model. </w:t>
      </w:r>
    </w:p>
    <w:p w14:paraId="5B55411B" w14:textId="77777777" w:rsidR="001B41F4" w:rsidRPr="001B41F4" w:rsidRDefault="001B41F4" w:rsidP="001B41F4">
      <w:pPr>
        <w:ind w:left="360" w:hanging="360"/>
        <w:contextualSpacing/>
        <w:rPr>
          <w:rFonts w:ascii="Calibri" w:hAnsi="Calibri" w:cs="Calibri"/>
        </w:rPr>
      </w:pPr>
    </w:p>
    <w:p w14:paraId="70AF81D2" w14:textId="77777777" w:rsidR="001B41F4" w:rsidRPr="001B41F4" w:rsidRDefault="001B41F4" w:rsidP="001B41F4">
      <w:pPr>
        <w:numPr>
          <w:ilvl w:val="0"/>
          <w:numId w:val="19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1B41F4">
        <w:rPr>
          <w:rFonts w:ascii="Calibri" w:hAnsi="Calibri" w:cs="Calibri"/>
        </w:rPr>
        <w:t xml:space="preserve">Describe the basis, development, modeling, and treatment of uncertainties associated with the hurricane time element vulnerability functions. </w:t>
      </w:r>
    </w:p>
    <w:p w14:paraId="18144D67" w14:textId="77777777" w:rsidR="001B41F4" w:rsidRPr="001B41F4" w:rsidRDefault="001B41F4" w:rsidP="001B41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contextualSpacing/>
        <w:rPr>
          <w:rFonts w:ascii="Calibri" w:hAnsi="Calibri" w:cs="Calibri"/>
        </w:rPr>
      </w:pPr>
    </w:p>
    <w:p w14:paraId="5DEA227C" w14:textId="77777777" w:rsidR="001B41F4" w:rsidRPr="001B41F4" w:rsidRDefault="001B41F4" w:rsidP="001B41F4">
      <w:pPr>
        <w:numPr>
          <w:ilvl w:val="0"/>
          <w:numId w:val="191"/>
        </w:numPr>
        <w:tabs>
          <w:tab w:val="left" w:pos="720"/>
          <w:tab w:val="left" w:pos="1800"/>
          <w:tab w:val="left" w:pos="2520"/>
        </w:tabs>
        <w:ind w:left="360"/>
        <w:contextualSpacing/>
        <w:rPr>
          <w:rFonts w:ascii="Calibri" w:hAnsi="Calibri" w:cs="Calibri"/>
        </w:rPr>
      </w:pPr>
      <w:r w:rsidRPr="001B41F4">
        <w:rPr>
          <w:rFonts w:ascii="Calibri" w:hAnsi="Calibri" w:cs="Calibri"/>
        </w:rPr>
        <w:t xml:space="preserve">Describe how hurricane time element vulnerability functions take into consideration damage to local and regional infrastructure. </w:t>
      </w:r>
    </w:p>
    <w:p w14:paraId="7A39E67B" w14:textId="77777777" w:rsidR="001B41F4" w:rsidRPr="001B41F4" w:rsidRDefault="001B41F4" w:rsidP="001B41F4">
      <w:pPr>
        <w:tabs>
          <w:tab w:val="left" w:pos="720"/>
          <w:tab w:val="left" w:pos="1800"/>
          <w:tab w:val="left" w:pos="2520"/>
          <w:tab w:val="left" w:pos="3060"/>
        </w:tabs>
        <w:ind w:left="360" w:hanging="360"/>
        <w:rPr>
          <w:rFonts w:ascii="Calibri" w:hAnsi="Calibri" w:cs="Calibri"/>
          <w:b/>
        </w:rPr>
      </w:pPr>
    </w:p>
    <w:p w14:paraId="1A4BEB0E" w14:textId="77777777" w:rsidR="001B41F4" w:rsidRPr="001B41F4" w:rsidRDefault="001B41F4" w:rsidP="001B41F4">
      <w:pPr>
        <w:numPr>
          <w:ilvl w:val="0"/>
          <w:numId w:val="191"/>
        </w:numPr>
        <w:ind w:left="360"/>
        <w:contextualSpacing/>
        <w:rPr>
          <w:rFonts w:ascii="Calibri" w:hAnsi="Calibri" w:cs="Calibri"/>
        </w:rPr>
      </w:pPr>
      <w:r w:rsidRPr="001B41F4">
        <w:rPr>
          <w:rFonts w:ascii="Calibri" w:hAnsi="Calibri" w:cs="Calibri"/>
        </w:rPr>
        <w:t>Describe the relationship between hurricane building and time element vulnerability functions.</w:t>
      </w:r>
      <w:r w:rsidRPr="001B41F4">
        <w:rPr>
          <w:rFonts w:ascii="Calibri" w:hAnsi="Calibri" w:cs="Calibri"/>
          <w:shd w:val="clear" w:color="auto" w:fill="D9E2F3"/>
        </w:rPr>
        <w:t xml:space="preserve"> </w:t>
      </w:r>
    </w:p>
    <w:p w14:paraId="6D8540FD" w14:textId="77777777" w:rsidR="001B41F4" w:rsidRPr="001B41F4" w:rsidRDefault="001B41F4" w:rsidP="001B41F4">
      <w:pPr>
        <w:rPr>
          <w:rFonts w:ascii="Calibri" w:hAnsi="Calibri" w:cs="Calibri"/>
          <w:b/>
        </w:rPr>
      </w:pPr>
    </w:p>
    <w:p w14:paraId="2C1B2000" w14:textId="77777777" w:rsidR="001B41F4" w:rsidRPr="001B41F4" w:rsidRDefault="001B41F4" w:rsidP="001B41F4">
      <w:pPr>
        <w:rPr>
          <w:rFonts w:ascii="Calibri" w:hAnsi="Calibri" w:cs="Calibri"/>
          <w:b/>
        </w:rPr>
      </w:pPr>
      <w:r w:rsidRPr="001B41F4">
        <w:rPr>
          <w:rFonts w:ascii="Calibri" w:hAnsi="Calibri" w:cs="Calibri"/>
          <w:b/>
        </w:rPr>
        <w:t>Audit</w:t>
      </w:r>
    </w:p>
    <w:p w14:paraId="27A75DAB" w14:textId="77777777" w:rsidR="001B41F4" w:rsidRPr="001B41F4" w:rsidRDefault="001B41F4" w:rsidP="001B41F4">
      <w:pPr>
        <w:tabs>
          <w:tab w:val="left" w:pos="720"/>
          <w:tab w:val="left" w:pos="1800"/>
          <w:tab w:val="left" w:pos="2520"/>
          <w:tab w:val="left" w:pos="3060"/>
        </w:tabs>
        <w:rPr>
          <w:rFonts w:ascii="Calibri" w:hAnsi="Calibri" w:cs="Calibri"/>
          <w:b/>
        </w:rPr>
      </w:pPr>
    </w:p>
    <w:p w14:paraId="5AC12F67" w14:textId="77777777" w:rsidR="001B41F4" w:rsidRPr="001B41F4" w:rsidRDefault="001B41F4" w:rsidP="001B41F4">
      <w:pPr>
        <w:numPr>
          <w:ilvl w:val="0"/>
          <w:numId w:val="188"/>
        </w:numPr>
        <w:ind w:left="360"/>
        <w:contextualSpacing/>
        <w:rPr>
          <w:rFonts w:ascii="Calibri" w:hAnsi="Calibri" w:cs="Calibri"/>
        </w:rPr>
      </w:pPr>
      <w:r w:rsidRPr="001B41F4">
        <w:rPr>
          <w:rFonts w:ascii="Calibri" w:hAnsi="Calibri" w:cs="Calibri"/>
        </w:rPr>
        <w:t xml:space="preserve">Supporting material for changes to the hurricane time element vulnerability functions in Disclosure 3 will be reviewed.  </w:t>
      </w:r>
    </w:p>
    <w:p w14:paraId="40446ACB" w14:textId="77777777" w:rsidR="001B41F4" w:rsidRPr="001B41F4" w:rsidRDefault="001B41F4" w:rsidP="001B41F4">
      <w:pPr>
        <w:tabs>
          <w:tab w:val="left" w:pos="-1440"/>
        </w:tabs>
        <w:ind w:left="360"/>
        <w:contextualSpacing/>
        <w:rPr>
          <w:rFonts w:ascii="Calibri" w:hAnsi="Calibri" w:cs="Calibri"/>
        </w:rPr>
      </w:pPr>
    </w:p>
    <w:p w14:paraId="1BC1C890" w14:textId="77777777" w:rsidR="001B41F4" w:rsidRPr="001B41F4" w:rsidRDefault="001B41F4" w:rsidP="001B41F4">
      <w:pPr>
        <w:numPr>
          <w:ilvl w:val="0"/>
          <w:numId w:val="188"/>
        </w:numPr>
        <w:ind w:left="360"/>
        <w:contextualSpacing/>
        <w:rPr>
          <w:rFonts w:ascii="Calibri" w:hAnsi="Calibri" w:cs="Calibri"/>
        </w:rPr>
      </w:pPr>
      <w:r w:rsidRPr="001B41F4">
        <w:rPr>
          <w:rFonts w:ascii="Calibri" w:hAnsi="Calibri" w:cs="Calibri"/>
        </w:rPr>
        <w:t xml:space="preserve">Comparisons of the modified hurricane time element vulnerability functions with those in the current accepted hurricane model will be reviewed. </w:t>
      </w:r>
    </w:p>
    <w:p w14:paraId="7437F57B" w14:textId="77777777" w:rsidR="001B41F4" w:rsidRPr="001B41F4" w:rsidRDefault="001B41F4" w:rsidP="001B41F4">
      <w:pPr>
        <w:tabs>
          <w:tab w:val="left" w:pos="1080"/>
        </w:tabs>
        <w:contextualSpacing/>
        <w:rPr>
          <w:rFonts w:ascii="Calibri" w:hAnsi="Calibri" w:cs="Calibri"/>
        </w:rPr>
      </w:pPr>
    </w:p>
    <w:p w14:paraId="21D1603A" w14:textId="77777777" w:rsidR="001B41F4" w:rsidRPr="001B41F4" w:rsidRDefault="001B41F4" w:rsidP="001B41F4">
      <w:pPr>
        <w:numPr>
          <w:ilvl w:val="0"/>
          <w:numId w:val="201"/>
        </w:numPr>
        <w:tabs>
          <w:tab w:val="left" w:pos="540"/>
        </w:tabs>
        <w:contextualSpacing/>
        <w:rPr>
          <w:rFonts w:ascii="Calibri" w:hAnsi="Calibri" w:cs="Calibri"/>
        </w:rPr>
      </w:pPr>
      <w:r w:rsidRPr="001B41F4">
        <w:rPr>
          <w:rFonts w:ascii="Calibri" w:hAnsi="Calibri" w:cs="Calibri"/>
        </w:rPr>
        <w:t>Justification and documentation for the method of development, the underlying data, and assumptions on which the hurricane time element vulnerability functions are based will be reviewed.</w:t>
      </w:r>
    </w:p>
    <w:p w14:paraId="78656450" w14:textId="77777777" w:rsidR="001B41F4" w:rsidRPr="001B41F4" w:rsidRDefault="001B41F4" w:rsidP="001B41F4">
      <w:pPr>
        <w:tabs>
          <w:tab w:val="left" w:pos="540"/>
        </w:tabs>
        <w:ind w:left="360"/>
        <w:contextualSpacing/>
        <w:rPr>
          <w:rFonts w:ascii="Calibri" w:hAnsi="Calibri" w:cs="Calibri"/>
        </w:rPr>
      </w:pPr>
    </w:p>
    <w:p w14:paraId="64C649B2" w14:textId="77777777" w:rsidR="001B41F4" w:rsidRPr="001B41F4" w:rsidRDefault="001B41F4" w:rsidP="001B41F4">
      <w:pPr>
        <w:numPr>
          <w:ilvl w:val="0"/>
          <w:numId w:val="201"/>
        </w:numPr>
        <w:tabs>
          <w:tab w:val="left" w:pos="540"/>
        </w:tabs>
        <w:contextualSpacing/>
        <w:rPr>
          <w:rFonts w:ascii="Calibri" w:hAnsi="Calibri" w:cs="Calibri"/>
        </w:rPr>
      </w:pPr>
      <w:r w:rsidRPr="001B41F4">
        <w:rPr>
          <w:rFonts w:ascii="Calibri" w:hAnsi="Calibri" w:cs="Calibri"/>
        </w:rPr>
        <w:t>A detailed flowchart documenting the process by which the hurricane time element vulnerability functions are developed will be reviewed.</w:t>
      </w:r>
    </w:p>
    <w:p w14:paraId="26061C97" w14:textId="77777777" w:rsidR="001B41F4" w:rsidRPr="001B41F4" w:rsidRDefault="001B41F4" w:rsidP="001B41F4">
      <w:pPr>
        <w:ind w:left="720"/>
        <w:contextualSpacing/>
        <w:rPr>
          <w:rFonts w:ascii="Calibri" w:hAnsi="Calibri" w:cs="Calibri"/>
        </w:rPr>
      </w:pPr>
    </w:p>
    <w:p w14:paraId="5383880C" w14:textId="77777777" w:rsidR="001B41F4" w:rsidRPr="001B41F4" w:rsidRDefault="001B41F4" w:rsidP="001B41F4">
      <w:pPr>
        <w:numPr>
          <w:ilvl w:val="0"/>
          <w:numId w:val="201"/>
        </w:numPr>
        <w:tabs>
          <w:tab w:val="left" w:pos="540"/>
        </w:tabs>
        <w:contextualSpacing/>
        <w:rPr>
          <w:rFonts w:ascii="Calibri" w:hAnsi="Calibri" w:cs="Calibri"/>
        </w:rPr>
      </w:pPr>
      <w:r w:rsidRPr="001B41F4">
        <w:rPr>
          <w:rFonts w:ascii="Calibri" w:hAnsi="Calibri" w:cs="Calibri"/>
        </w:rPr>
        <w:t xml:space="preserve">Multiple samples of hurricane time element vulnerability functions for wood frame, masonry, and manufactured homes construction classes will be reviewed. </w:t>
      </w:r>
    </w:p>
    <w:p w14:paraId="7807213A" w14:textId="77777777" w:rsidR="001B41F4" w:rsidRPr="001B41F4" w:rsidRDefault="001B41F4" w:rsidP="001B41F4">
      <w:pPr>
        <w:tabs>
          <w:tab w:val="left" w:pos="1080"/>
        </w:tabs>
        <w:rPr>
          <w:rFonts w:ascii="Calibri" w:hAnsi="Calibri" w:cs="Calibri"/>
        </w:rPr>
      </w:pPr>
    </w:p>
    <w:p w14:paraId="4492AB5A" w14:textId="77777777" w:rsidR="001B41F4" w:rsidRPr="001B41F4" w:rsidRDefault="001B41F4" w:rsidP="001B41F4">
      <w:pPr>
        <w:numPr>
          <w:ilvl w:val="0"/>
          <w:numId w:val="201"/>
        </w:numPr>
        <w:tabs>
          <w:tab w:val="left" w:pos="450"/>
          <w:tab w:val="left" w:pos="900"/>
        </w:tabs>
        <w:contextualSpacing/>
        <w:rPr>
          <w:rFonts w:ascii="Calibri" w:hAnsi="Calibri" w:cs="Calibri"/>
        </w:rPr>
      </w:pPr>
      <w:r w:rsidRPr="001B41F4">
        <w:rPr>
          <w:rFonts w:ascii="Calibri" w:hAnsi="Calibri" w:cs="Calibri"/>
        </w:rPr>
        <w:t xml:space="preserve">The modeling of uncertainty associated with hurricane time element vulnerability functions for wood frame, masonry, and manufactured home construction classes will be reviewed. </w:t>
      </w:r>
    </w:p>
    <w:p w14:paraId="49C46A25" w14:textId="77777777" w:rsidR="001B41F4" w:rsidRPr="001B41F4" w:rsidRDefault="001B41F4" w:rsidP="001B41F4">
      <w:pPr>
        <w:tabs>
          <w:tab w:val="left" w:pos="450"/>
          <w:tab w:val="left" w:pos="900"/>
        </w:tabs>
        <w:rPr>
          <w:rFonts w:ascii="Calibri" w:hAnsi="Calibri" w:cs="Calibri"/>
        </w:rPr>
      </w:pPr>
    </w:p>
    <w:p w14:paraId="0F28EE1A" w14:textId="77777777" w:rsidR="001B41F4" w:rsidRPr="001B41F4" w:rsidRDefault="001B41F4" w:rsidP="001B41F4">
      <w:pPr>
        <w:numPr>
          <w:ilvl w:val="0"/>
          <w:numId w:val="201"/>
        </w:numPr>
        <w:tabs>
          <w:tab w:val="left" w:pos="450"/>
          <w:tab w:val="left" w:pos="1260"/>
          <w:tab w:val="left" w:pos="1440"/>
          <w:tab w:val="left" w:pos="1800"/>
          <w:tab w:val="left" w:pos="2520"/>
        </w:tabs>
        <w:rPr>
          <w:rFonts w:ascii="Calibri" w:hAnsi="Calibri" w:cs="Calibri"/>
        </w:rPr>
      </w:pPr>
      <w:r w:rsidRPr="001B41F4">
        <w:rPr>
          <w:rFonts w:ascii="Calibri" w:hAnsi="Calibri" w:cs="Calibri"/>
        </w:rPr>
        <w:t xml:space="preserve">The goodness-of-fit of the hurricane time element vulnerability functions will be reviewed, including the combination of available insurance company hurricane claims data and rational engineering analysis to develop the hurricane time element vulnerability functions. </w:t>
      </w:r>
    </w:p>
    <w:p w14:paraId="1971F075" w14:textId="77777777" w:rsidR="001B41F4" w:rsidRPr="001B41F4" w:rsidRDefault="001B41F4" w:rsidP="001B41F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Calibri"/>
          <w:b/>
          <w:sz w:val="28"/>
        </w:rPr>
      </w:pPr>
      <w:r w:rsidRPr="001B41F4">
        <w:rPr>
          <w:rFonts w:ascii="Calibri" w:hAnsi="Calibri" w:cs="Calibri"/>
          <w:bCs/>
          <w:i/>
          <w:iCs/>
          <w:noProof/>
          <w:sz w:val="20"/>
        </w:rPr>
        <w:lastRenderedPageBreak/>
        <mc:AlternateContent>
          <mc:Choice Requires="wps">
            <w:drawing>
              <wp:anchor distT="0" distB="0" distL="114300" distR="114300" simplePos="0" relativeHeight="251711488" behindDoc="1" locked="0" layoutInCell="1" allowOverlap="1" wp14:anchorId="3288A00A" wp14:editId="3E7077F9">
                <wp:simplePos x="0" y="0"/>
                <wp:positionH relativeFrom="column">
                  <wp:posOffset>-135172</wp:posOffset>
                </wp:positionH>
                <wp:positionV relativeFrom="paragraph">
                  <wp:posOffset>-145111</wp:posOffset>
                </wp:positionV>
                <wp:extent cx="6415046" cy="4953662"/>
                <wp:effectExtent l="0" t="0" r="100330" b="94615"/>
                <wp:wrapNone/>
                <wp:docPr id="20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5046" cy="4953662"/>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FDC8A" id="Rectangle 49" o:spid="_x0000_s1026" style="position:absolute;margin-left:-10.65pt;margin-top:-11.45pt;width:505.1pt;height:390.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" fillcolor="#eaeaea" strokeweight="1pt">
                <v:shadow on="t" offset="6pt,6pt"/>
              </v:rect>
            </w:pict>
          </mc:Fallback>
        </mc:AlternateContent>
      </w:r>
      <w:r w:rsidRPr="001B41F4">
        <w:rPr>
          <w:rFonts w:ascii="Calibri" w:hAnsi="Calibri" w:cs="Calibri"/>
          <w:b/>
          <w:sz w:val="28"/>
        </w:rPr>
        <w:t>V-4</w:t>
      </w:r>
      <w:r w:rsidRPr="001B41F4">
        <w:rPr>
          <w:rFonts w:ascii="Calibri" w:hAnsi="Calibri" w:cs="Calibri"/>
          <w:b/>
          <w:sz w:val="28"/>
        </w:rPr>
        <w:tab/>
        <w:t>Hurricane Mitigation Measures and Secondary Characteristics*</w:t>
      </w:r>
    </w:p>
    <w:p w14:paraId="43228275" w14:textId="77777777" w:rsidR="001B41F4" w:rsidRPr="001B41F4" w:rsidRDefault="001B41F4" w:rsidP="001B41F4">
      <w:pPr>
        <w:ind w:firstLine="720"/>
        <w:rPr>
          <w:rFonts w:ascii="Calibri" w:hAnsi="Calibri" w:cs="Calibri"/>
          <w:i/>
          <w:sz w:val="20"/>
          <w:szCs w:val="20"/>
        </w:rPr>
      </w:pPr>
      <w:bookmarkStart w:id="64" w:name="_Hlk142556360"/>
      <w:r w:rsidRPr="001B41F4">
        <w:rPr>
          <w:rFonts w:ascii="Calibri" w:hAnsi="Calibri" w:cs="Calibri"/>
          <w:i/>
          <w:sz w:val="20"/>
          <w:szCs w:val="20"/>
        </w:rPr>
        <w:t>(*Significant Revision)</w:t>
      </w:r>
    </w:p>
    <w:bookmarkEnd w:id="64"/>
    <w:p w14:paraId="1DF3A70F" w14:textId="77777777" w:rsidR="001B41F4" w:rsidRPr="001B41F4" w:rsidRDefault="001B41F4" w:rsidP="001B41F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rPr>
      </w:pPr>
      <w:r w:rsidRPr="001B41F4">
        <w:rPr>
          <w:rFonts w:ascii="Calibri" w:hAnsi="Calibri" w:cs="Calibri"/>
        </w:rPr>
        <w:tab/>
      </w:r>
      <w:r w:rsidRPr="001B41F4">
        <w:rPr>
          <w:rFonts w:ascii="Calibri" w:hAnsi="Calibri" w:cs="Calibri"/>
          <w:b/>
        </w:rPr>
        <w:tab/>
      </w:r>
    </w:p>
    <w:p w14:paraId="275CBB26" w14:textId="6C835E7D" w:rsidR="001B41F4" w:rsidRPr="001B41F4" w:rsidRDefault="001B41F4" w:rsidP="001B41F4">
      <w:pPr>
        <w:widowControl w:val="0"/>
        <w:numPr>
          <w:ilvl w:val="0"/>
          <w:numId w:val="18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r w:rsidRPr="001B41F4">
        <w:rPr>
          <w:rFonts w:ascii="Calibri" w:hAnsi="Calibri" w:cs="Calibri"/>
          <w:b/>
          <w:i/>
        </w:rPr>
        <w:t xml:space="preserve">Modeling of hurricane mitigation measures to improve a building’s hurricane wind resistance, </w:t>
      </w:r>
      <w:r w:rsidR="0027096B">
        <w:rPr>
          <w:rFonts w:ascii="Calibri" w:hAnsi="Calibri" w:cs="Calibri"/>
          <w:b/>
          <w:i/>
        </w:rPr>
        <w:t xml:space="preserve">and </w:t>
      </w:r>
      <w:r w:rsidRPr="001B41F4">
        <w:rPr>
          <w:rFonts w:ascii="Calibri" w:hAnsi="Calibri" w:cs="Calibri"/>
          <w:b/>
          <w:i/>
        </w:rPr>
        <w:t>the corresponding effects on hurricane vulnerability and associated uncertainties shall be theoretically sound and consistent with fundamental engineering principles. These measures shall include fixtures or construction techniques that affect the performance of the building and the damage to contents, and shall include:</w:t>
      </w:r>
    </w:p>
    <w:p w14:paraId="2B846C55" w14:textId="77777777" w:rsidR="001B41F4" w:rsidRPr="001B41F4" w:rsidRDefault="001B41F4" w:rsidP="001B41F4">
      <w:pPr>
        <w:widowControl w:val="0"/>
        <w:numPr>
          <w:ilvl w:val="0"/>
          <w:numId w:val="179"/>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r w:rsidRPr="001B41F4">
        <w:rPr>
          <w:rFonts w:ascii="Calibri" w:hAnsi="Calibri" w:cs="Calibri"/>
          <w:b/>
          <w:i/>
        </w:rPr>
        <w:t>Roof strength</w:t>
      </w:r>
    </w:p>
    <w:p w14:paraId="123CD651" w14:textId="77777777" w:rsidR="001B41F4" w:rsidRPr="001B41F4" w:rsidRDefault="001B41F4" w:rsidP="001B41F4">
      <w:pPr>
        <w:widowControl w:val="0"/>
        <w:numPr>
          <w:ilvl w:val="0"/>
          <w:numId w:val="179"/>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r w:rsidRPr="001B41F4">
        <w:rPr>
          <w:rFonts w:ascii="Calibri" w:hAnsi="Calibri" w:cs="Calibri"/>
          <w:b/>
          <w:i/>
        </w:rPr>
        <w:t>Roof covering performance</w:t>
      </w:r>
    </w:p>
    <w:p w14:paraId="42F6A84F" w14:textId="77777777" w:rsidR="001B41F4" w:rsidRPr="001B41F4" w:rsidRDefault="001B41F4" w:rsidP="001B41F4">
      <w:pPr>
        <w:widowControl w:val="0"/>
        <w:numPr>
          <w:ilvl w:val="0"/>
          <w:numId w:val="179"/>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r w:rsidRPr="001B41F4">
        <w:rPr>
          <w:rFonts w:ascii="Calibri" w:hAnsi="Calibri" w:cs="Calibri"/>
          <w:b/>
          <w:i/>
        </w:rPr>
        <w:t>Roof-to-wall strength</w:t>
      </w:r>
    </w:p>
    <w:p w14:paraId="0BA3B219" w14:textId="77777777" w:rsidR="001B41F4" w:rsidRPr="001B41F4" w:rsidRDefault="001B41F4" w:rsidP="001B41F4">
      <w:pPr>
        <w:widowControl w:val="0"/>
        <w:numPr>
          <w:ilvl w:val="0"/>
          <w:numId w:val="179"/>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r w:rsidRPr="001B41F4">
        <w:rPr>
          <w:rFonts w:ascii="Calibri" w:hAnsi="Calibri" w:cs="Calibri"/>
          <w:b/>
          <w:i/>
        </w:rPr>
        <w:t>Wall-to-floor-to-foundation strength</w:t>
      </w:r>
    </w:p>
    <w:p w14:paraId="21F422EE" w14:textId="77777777" w:rsidR="001B41F4" w:rsidRPr="001B41F4" w:rsidRDefault="001B41F4" w:rsidP="001B41F4">
      <w:pPr>
        <w:widowControl w:val="0"/>
        <w:numPr>
          <w:ilvl w:val="0"/>
          <w:numId w:val="179"/>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r w:rsidRPr="001B41F4">
        <w:rPr>
          <w:rFonts w:ascii="Calibri" w:hAnsi="Calibri" w:cs="Calibri"/>
          <w:b/>
          <w:i/>
        </w:rPr>
        <w:t>Opening protection</w:t>
      </w:r>
    </w:p>
    <w:p w14:paraId="2DECC0A1" w14:textId="58D1C598" w:rsidR="001B41F4" w:rsidRPr="001B41F4" w:rsidRDefault="001B41F4" w:rsidP="001B41F4">
      <w:pPr>
        <w:widowControl w:val="0"/>
        <w:numPr>
          <w:ilvl w:val="0"/>
          <w:numId w:val="179"/>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r w:rsidRPr="001B41F4">
        <w:rPr>
          <w:rFonts w:ascii="Calibri" w:hAnsi="Calibri" w:cs="Calibri"/>
          <w:b/>
          <w:i/>
        </w:rPr>
        <w:t>Window, door, and skylight strength</w:t>
      </w:r>
    </w:p>
    <w:p w14:paraId="6EA6B4DB" w14:textId="77777777" w:rsidR="001B41F4" w:rsidRPr="001B41F4" w:rsidRDefault="001B41F4" w:rsidP="001B41F4">
      <w:pPr>
        <w:widowControl w:val="0"/>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ind w:left="360"/>
        <w:rPr>
          <w:rFonts w:ascii="Calibri" w:hAnsi="Calibri" w:cs="Calibri"/>
        </w:rPr>
      </w:pPr>
    </w:p>
    <w:p w14:paraId="0C7523A2" w14:textId="77777777" w:rsidR="001B41F4" w:rsidRPr="001B41F4" w:rsidRDefault="001B41F4" w:rsidP="001B41F4">
      <w:pPr>
        <w:widowControl w:val="0"/>
        <w:numPr>
          <w:ilvl w:val="0"/>
          <w:numId w:val="182"/>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r w:rsidRPr="001B41F4">
        <w:rPr>
          <w:rFonts w:ascii="Calibri" w:hAnsi="Calibri" w:cs="Calibri"/>
          <w:b/>
          <w:i/>
        </w:rPr>
        <w:t xml:space="preserve">All hurricane mitigation measures and secondary characteristics considered by the hurricane model shall be justified. </w:t>
      </w:r>
    </w:p>
    <w:p w14:paraId="04E4AAE3" w14:textId="77777777" w:rsidR="001B41F4" w:rsidRPr="001B41F4" w:rsidRDefault="001B41F4" w:rsidP="001B41F4">
      <w:pPr>
        <w:widowControl w:val="0"/>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ind w:left="1080"/>
        <w:rPr>
          <w:rFonts w:ascii="Calibri" w:hAnsi="Calibri" w:cs="Calibri"/>
          <w:b/>
          <w:i/>
        </w:rPr>
      </w:pPr>
    </w:p>
    <w:p w14:paraId="537C804F" w14:textId="77777777" w:rsidR="001B41F4" w:rsidRPr="001B41F4" w:rsidRDefault="001B41F4" w:rsidP="001B41F4">
      <w:pPr>
        <w:widowControl w:val="0"/>
        <w:numPr>
          <w:ilvl w:val="0"/>
          <w:numId w:val="18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r w:rsidRPr="001B41F4">
        <w:rPr>
          <w:rFonts w:ascii="Calibri" w:hAnsi="Calibri" w:cs="Calibri"/>
          <w:b/>
          <w:i/>
        </w:rPr>
        <w:t>Application of hurricane mitigation measures that affect the performance of the building and the damage to contents shall be justified as to the impact on reducing damage whether done individually or in combination.</w:t>
      </w:r>
    </w:p>
    <w:p w14:paraId="6A53393A" w14:textId="77777777" w:rsidR="001B41F4" w:rsidRPr="001B41F4" w:rsidRDefault="001B41F4" w:rsidP="001B41F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Calibri" w:hAnsi="Calibri" w:cs="Calibri"/>
          <w:b/>
          <w:i/>
        </w:rPr>
      </w:pPr>
    </w:p>
    <w:p w14:paraId="15C760CE" w14:textId="77777777" w:rsidR="001B41F4" w:rsidRPr="001B41F4" w:rsidRDefault="001B41F4" w:rsidP="001B41F4">
      <w:pPr>
        <w:widowControl w:val="0"/>
        <w:numPr>
          <w:ilvl w:val="0"/>
          <w:numId w:val="18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r w:rsidRPr="001B41F4">
        <w:rPr>
          <w:rFonts w:ascii="Calibri" w:hAnsi="Calibri" w:cs="Calibri"/>
          <w:b/>
          <w:i/>
        </w:rPr>
        <w:t>Treatment of individual and combined secondary characteristics that affect the performance of the building and the damage to contents shall be justified.</w:t>
      </w:r>
    </w:p>
    <w:p w14:paraId="1CD9868B" w14:textId="77777777" w:rsidR="001B41F4" w:rsidRPr="001B41F4" w:rsidRDefault="001B41F4" w:rsidP="001B41F4">
      <w:pPr>
        <w:ind w:left="720"/>
        <w:contextualSpacing/>
        <w:rPr>
          <w:rFonts w:ascii="Calibri" w:hAnsi="Calibri" w:cs="Calibri"/>
          <w:b/>
          <w:i/>
        </w:rPr>
      </w:pPr>
    </w:p>
    <w:p w14:paraId="600B55D1" w14:textId="77777777" w:rsidR="001B41F4" w:rsidRPr="001B41F4" w:rsidRDefault="001B41F4" w:rsidP="001B41F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Calibri" w:hAnsi="Calibri" w:cs="Calibri"/>
          <w:b/>
          <w:iCs/>
        </w:rPr>
      </w:pPr>
    </w:p>
    <w:p w14:paraId="2DE80C2B" w14:textId="5AAACAB1" w:rsidR="001B41F4" w:rsidRPr="001B41F4" w:rsidRDefault="001B41F4" w:rsidP="001B41F4">
      <w:pPr>
        <w:ind w:left="1800" w:hanging="1080"/>
        <w:rPr>
          <w:rFonts w:ascii="Calibri" w:hAnsi="Calibri" w:cs="Calibri"/>
          <w:bCs/>
        </w:rPr>
      </w:pPr>
      <w:r w:rsidRPr="001B41F4">
        <w:rPr>
          <w:rFonts w:ascii="Calibri" w:hAnsi="Calibri" w:cs="Calibri"/>
          <w:bCs/>
        </w:rPr>
        <w:t>Purpose:</w:t>
      </w:r>
      <w:r w:rsidRPr="001B41F4">
        <w:rPr>
          <w:rFonts w:ascii="Calibri" w:hAnsi="Calibri" w:cs="Calibri"/>
          <w:bCs/>
        </w:rPr>
        <w:tab/>
        <w:t>Hurricane mitigation measures are intended to eliminate or reduce hurricane damage in the modeled hurricane losses as they impact the performance of personal and commercial residential buildings under wind loading. Florida Statutes require rate filings to include, but not be limited to, the fixtures or construction techniques listed in th</w:t>
      </w:r>
      <w:r w:rsidR="009935DF">
        <w:rPr>
          <w:rFonts w:ascii="Calibri" w:hAnsi="Calibri" w:cs="Calibri"/>
          <w:bCs/>
        </w:rPr>
        <w:t>e</w:t>
      </w:r>
      <w:r w:rsidRPr="001B41F4">
        <w:rPr>
          <w:rFonts w:ascii="Calibri" w:hAnsi="Calibri" w:cs="Calibri"/>
          <w:bCs/>
        </w:rPr>
        <w:t xml:space="preserve"> standard. Subsequent Florida Office of Insurance Regulation Informational Memorandum 02-0470M refers to a public domain study and further defines the items required.</w:t>
      </w:r>
    </w:p>
    <w:p w14:paraId="3A278DE9" w14:textId="77777777" w:rsidR="001B41F4" w:rsidRPr="001B41F4" w:rsidRDefault="001B41F4" w:rsidP="001B41F4">
      <w:pPr>
        <w:rPr>
          <w:rFonts w:ascii="Calibri" w:hAnsi="Calibri" w:cs="Calibri"/>
          <w:bCs/>
        </w:rPr>
      </w:pPr>
    </w:p>
    <w:p w14:paraId="1A7BF7A4" w14:textId="77777777" w:rsidR="001B41F4" w:rsidRPr="001B41F4" w:rsidRDefault="001B41F4" w:rsidP="001B41F4">
      <w:pPr>
        <w:numPr>
          <w:ilvl w:val="0"/>
          <w:numId w:val="175"/>
        </w:numPr>
        <w:tabs>
          <w:tab w:val="num" w:pos="2160"/>
        </w:tabs>
        <w:ind w:left="2160"/>
        <w:rPr>
          <w:rFonts w:ascii="Calibri" w:hAnsi="Calibri" w:cs="Calibri"/>
          <w:bCs/>
        </w:rPr>
      </w:pPr>
      <w:r w:rsidRPr="001B41F4">
        <w:rPr>
          <w:rFonts w:ascii="Calibri" w:hAnsi="Calibri" w:cs="Calibri"/>
          <w:bCs/>
        </w:rPr>
        <w:t>Enhanced roof strength (e.g., braced gable end roof).</w:t>
      </w:r>
    </w:p>
    <w:p w14:paraId="20D819CF" w14:textId="77777777" w:rsidR="001B41F4" w:rsidRPr="001B41F4" w:rsidRDefault="001B41F4" w:rsidP="001B41F4">
      <w:pPr>
        <w:ind w:left="2160"/>
        <w:rPr>
          <w:rFonts w:ascii="Calibri" w:hAnsi="Calibri" w:cs="Calibri"/>
          <w:bCs/>
        </w:rPr>
      </w:pPr>
    </w:p>
    <w:p w14:paraId="1D62DBC4" w14:textId="77777777" w:rsidR="001B41F4" w:rsidRPr="001B41F4" w:rsidRDefault="001B41F4" w:rsidP="001B41F4">
      <w:pPr>
        <w:numPr>
          <w:ilvl w:val="0"/>
          <w:numId w:val="175"/>
        </w:numPr>
        <w:tabs>
          <w:tab w:val="num" w:pos="2160"/>
        </w:tabs>
        <w:ind w:left="2160"/>
        <w:rPr>
          <w:rFonts w:ascii="Calibri" w:hAnsi="Calibri" w:cs="Calibri"/>
          <w:bCs/>
        </w:rPr>
      </w:pPr>
      <w:r w:rsidRPr="001B41F4">
        <w:rPr>
          <w:rFonts w:ascii="Calibri" w:hAnsi="Calibri" w:cs="Calibri"/>
          <w:bCs/>
        </w:rPr>
        <w:t>Enhanced roof covering performance (e.g., roof covering materials that comply with the current Florida Building Code).</w:t>
      </w:r>
    </w:p>
    <w:p w14:paraId="74959F34" w14:textId="77777777" w:rsidR="001B41F4" w:rsidRPr="001B41F4" w:rsidRDefault="001B41F4" w:rsidP="001B41F4">
      <w:pPr>
        <w:rPr>
          <w:rFonts w:ascii="Calibri" w:hAnsi="Calibri" w:cs="Calibri"/>
          <w:bCs/>
        </w:rPr>
      </w:pPr>
    </w:p>
    <w:p w14:paraId="2B098627" w14:textId="77777777" w:rsidR="001B41F4" w:rsidRPr="001B41F4" w:rsidRDefault="001B41F4" w:rsidP="001B41F4">
      <w:pPr>
        <w:numPr>
          <w:ilvl w:val="0"/>
          <w:numId w:val="175"/>
        </w:numPr>
        <w:tabs>
          <w:tab w:val="num" w:pos="2160"/>
        </w:tabs>
        <w:ind w:left="2160"/>
        <w:rPr>
          <w:rFonts w:ascii="Calibri" w:hAnsi="Calibri" w:cs="Calibri"/>
          <w:bCs/>
        </w:rPr>
      </w:pPr>
      <w:r w:rsidRPr="001B41F4">
        <w:rPr>
          <w:rFonts w:ascii="Calibri" w:hAnsi="Calibri" w:cs="Calibri"/>
          <w:bCs/>
        </w:rPr>
        <w:t>Enhanced roof-to-wall strength (e.g., hurricane clips or straps, increased size or decreased spacing of nails in roof deck attachment).</w:t>
      </w:r>
    </w:p>
    <w:p w14:paraId="276C4E2D" w14:textId="77777777" w:rsidR="001B41F4" w:rsidRPr="001B41F4" w:rsidRDefault="001B41F4" w:rsidP="001B41F4">
      <w:pPr>
        <w:ind w:left="2160"/>
        <w:rPr>
          <w:rFonts w:ascii="Calibri" w:hAnsi="Calibri" w:cs="Calibri"/>
          <w:bCs/>
        </w:rPr>
      </w:pPr>
    </w:p>
    <w:p w14:paraId="00FFDD2F" w14:textId="77777777" w:rsidR="001B41F4" w:rsidRDefault="001B41F4" w:rsidP="001B41F4">
      <w:pPr>
        <w:numPr>
          <w:ilvl w:val="0"/>
          <w:numId w:val="175"/>
        </w:numPr>
        <w:tabs>
          <w:tab w:val="num" w:pos="2160"/>
        </w:tabs>
        <w:ind w:left="2160"/>
        <w:rPr>
          <w:rFonts w:ascii="Calibri" w:hAnsi="Calibri" w:cs="Calibri"/>
          <w:bCs/>
        </w:rPr>
      </w:pPr>
      <w:r w:rsidRPr="001B41F4">
        <w:rPr>
          <w:rFonts w:ascii="Calibri" w:hAnsi="Calibri" w:cs="Calibri"/>
          <w:bCs/>
        </w:rPr>
        <w:t>Enhanced wall-to-floor-to-foundation strength (e.g., stronger anchor bolts or closer spacing of anchors).</w:t>
      </w:r>
    </w:p>
    <w:p w14:paraId="263C079F" w14:textId="77777777" w:rsidR="0029546A" w:rsidRPr="001B41F4" w:rsidRDefault="0029546A" w:rsidP="0029546A">
      <w:pPr>
        <w:tabs>
          <w:tab w:val="num" w:pos="3276"/>
        </w:tabs>
        <w:rPr>
          <w:rFonts w:ascii="Calibri" w:hAnsi="Calibri" w:cs="Calibri"/>
          <w:bCs/>
        </w:rPr>
      </w:pPr>
    </w:p>
    <w:p w14:paraId="6F001B61" w14:textId="77777777" w:rsidR="001B41F4" w:rsidRPr="001B41F4" w:rsidRDefault="001B41F4" w:rsidP="001B41F4">
      <w:pPr>
        <w:numPr>
          <w:ilvl w:val="0"/>
          <w:numId w:val="175"/>
        </w:numPr>
        <w:tabs>
          <w:tab w:val="num" w:pos="2160"/>
        </w:tabs>
        <w:ind w:left="2160"/>
        <w:rPr>
          <w:rFonts w:ascii="Calibri" w:hAnsi="Calibri" w:cs="Calibri"/>
          <w:bCs/>
        </w:rPr>
      </w:pPr>
      <w:r w:rsidRPr="001B41F4">
        <w:rPr>
          <w:rFonts w:ascii="Calibri" w:hAnsi="Calibri" w:cs="Calibri"/>
          <w:bCs/>
        </w:rPr>
        <w:lastRenderedPageBreak/>
        <w:t>Opening protection (e.g., shutter products).</w:t>
      </w:r>
    </w:p>
    <w:p w14:paraId="7227500C" w14:textId="77777777" w:rsidR="001B41F4" w:rsidRPr="001B41F4" w:rsidRDefault="001B41F4" w:rsidP="001B41F4">
      <w:pPr>
        <w:ind w:left="2160"/>
        <w:rPr>
          <w:rFonts w:ascii="Calibri" w:hAnsi="Calibri" w:cs="Calibri"/>
          <w:bCs/>
        </w:rPr>
      </w:pPr>
    </w:p>
    <w:p w14:paraId="6936C748" w14:textId="77777777" w:rsidR="001B41F4" w:rsidRPr="001B41F4" w:rsidRDefault="001B41F4" w:rsidP="001B41F4">
      <w:pPr>
        <w:numPr>
          <w:ilvl w:val="0"/>
          <w:numId w:val="175"/>
        </w:numPr>
        <w:tabs>
          <w:tab w:val="left" w:pos="2160"/>
        </w:tabs>
        <w:ind w:left="2160"/>
        <w:rPr>
          <w:rFonts w:ascii="Calibri" w:hAnsi="Calibri" w:cs="Calibri"/>
          <w:bCs/>
        </w:rPr>
      </w:pPr>
      <w:r w:rsidRPr="001B41F4">
        <w:rPr>
          <w:rFonts w:ascii="Calibri" w:hAnsi="Calibri" w:cs="Calibri"/>
          <w:bCs/>
        </w:rPr>
        <w:t>Window, door (entry doors, garage doors, and sliding glass doors), and skylight strength (e.g., impact resistant glazing, entry doors, garage doors, and sliding glass doors of various strengths).</w:t>
      </w:r>
    </w:p>
    <w:p w14:paraId="7587F6C9" w14:textId="77777777" w:rsidR="001B41F4" w:rsidRPr="001B41F4" w:rsidRDefault="001B41F4" w:rsidP="001B41F4">
      <w:pPr>
        <w:tabs>
          <w:tab w:val="num" w:pos="2880"/>
        </w:tabs>
        <w:ind w:left="1800" w:hanging="360"/>
        <w:rPr>
          <w:rFonts w:ascii="Calibri" w:hAnsi="Calibri" w:cs="Calibri"/>
          <w:bCs/>
        </w:rPr>
      </w:pPr>
    </w:p>
    <w:p w14:paraId="7C1370DB" w14:textId="77777777" w:rsidR="001B41F4" w:rsidRPr="001B41F4" w:rsidRDefault="001B41F4" w:rsidP="001B41F4">
      <w:pPr>
        <w:tabs>
          <w:tab w:val="num" w:pos="2880"/>
        </w:tabs>
        <w:ind w:left="1800" w:hanging="360"/>
        <w:rPr>
          <w:rFonts w:ascii="Calibri" w:hAnsi="Calibri" w:cs="Calibri"/>
          <w:bCs/>
        </w:rPr>
      </w:pPr>
      <w:r w:rsidRPr="001B41F4">
        <w:rPr>
          <w:rFonts w:ascii="Calibri" w:hAnsi="Calibri" w:cs="Calibri"/>
          <w:bCs/>
        </w:rPr>
        <w:tab/>
        <w:t>Mitigation measures and secondary characteristics are building characteristics in addition to primary characteristics that might affect building performance in a hurricane event under wind loading. Secondary characteristics include, but are not limited to:</w:t>
      </w:r>
    </w:p>
    <w:p w14:paraId="10DD7ADF" w14:textId="77777777" w:rsidR="001B41F4" w:rsidRPr="001B41F4" w:rsidRDefault="001B41F4" w:rsidP="001B41F4">
      <w:pPr>
        <w:ind w:left="1800"/>
        <w:rPr>
          <w:rFonts w:ascii="Calibri" w:hAnsi="Calibri" w:cs="Calibri"/>
          <w:bCs/>
        </w:rPr>
      </w:pPr>
    </w:p>
    <w:p w14:paraId="1BBF737D" w14:textId="77777777" w:rsidR="001B41F4" w:rsidRPr="001B41F4" w:rsidRDefault="001B41F4" w:rsidP="001B41F4">
      <w:pPr>
        <w:numPr>
          <w:ilvl w:val="0"/>
          <w:numId w:val="176"/>
        </w:numPr>
        <w:tabs>
          <w:tab w:val="num" w:pos="2160"/>
        </w:tabs>
        <w:ind w:left="2160"/>
        <w:rPr>
          <w:rFonts w:ascii="Calibri" w:hAnsi="Calibri" w:cs="Calibri"/>
          <w:bCs/>
        </w:rPr>
      </w:pPr>
      <w:r w:rsidRPr="001B41F4">
        <w:rPr>
          <w:rFonts w:ascii="Calibri" w:hAnsi="Calibri" w:cs="Calibri"/>
          <w:bCs/>
        </w:rPr>
        <w:t>Roof shape and strength,</w:t>
      </w:r>
    </w:p>
    <w:p w14:paraId="1ABE37E9" w14:textId="77777777" w:rsidR="001B41F4" w:rsidRPr="001B41F4" w:rsidRDefault="001B41F4" w:rsidP="001B41F4">
      <w:pPr>
        <w:numPr>
          <w:ilvl w:val="0"/>
          <w:numId w:val="176"/>
        </w:numPr>
        <w:tabs>
          <w:tab w:val="num" w:pos="2160"/>
        </w:tabs>
        <w:ind w:left="2160"/>
        <w:rPr>
          <w:rFonts w:ascii="Calibri" w:hAnsi="Calibri" w:cs="Calibri"/>
          <w:bCs/>
        </w:rPr>
      </w:pPr>
      <w:r w:rsidRPr="001B41F4">
        <w:rPr>
          <w:rFonts w:ascii="Calibri" w:hAnsi="Calibri" w:cs="Calibri"/>
          <w:bCs/>
        </w:rPr>
        <w:t>Roof covering type and age,</w:t>
      </w:r>
    </w:p>
    <w:p w14:paraId="0E73B3A6" w14:textId="567EEA65" w:rsidR="001B41F4" w:rsidRPr="001B41F4" w:rsidRDefault="001B41F4" w:rsidP="001B41F4">
      <w:pPr>
        <w:numPr>
          <w:ilvl w:val="0"/>
          <w:numId w:val="176"/>
        </w:numPr>
        <w:tabs>
          <w:tab w:val="num" w:pos="2160"/>
        </w:tabs>
        <w:ind w:left="2160"/>
        <w:rPr>
          <w:rFonts w:ascii="Calibri" w:hAnsi="Calibri" w:cs="Calibri"/>
          <w:bCs/>
        </w:rPr>
      </w:pPr>
      <w:r w:rsidRPr="001B41F4">
        <w:rPr>
          <w:rFonts w:ascii="Calibri" w:hAnsi="Calibri" w:cs="Calibri"/>
          <w:bCs/>
        </w:rPr>
        <w:t>Roof</w:t>
      </w:r>
      <w:r w:rsidR="009935DF">
        <w:rPr>
          <w:rFonts w:ascii="Calibri" w:hAnsi="Calibri" w:cs="Calibri"/>
          <w:bCs/>
        </w:rPr>
        <w:t>-</w:t>
      </w:r>
      <w:r w:rsidRPr="001B41F4">
        <w:rPr>
          <w:rFonts w:ascii="Calibri" w:hAnsi="Calibri" w:cs="Calibri"/>
          <w:bCs/>
        </w:rPr>
        <w:t>to</w:t>
      </w:r>
      <w:r w:rsidR="009935DF">
        <w:rPr>
          <w:rFonts w:ascii="Calibri" w:hAnsi="Calibri" w:cs="Calibri"/>
          <w:bCs/>
        </w:rPr>
        <w:t>-</w:t>
      </w:r>
      <w:r w:rsidRPr="001B41F4">
        <w:rPr>
          <w:rFonts w:ascii="Calibri" w:hAnsi="Calibri" w:cs="Calibri"/>
          <w:bCs/>
        </w:rPr>
        <w:t>wall connection,</w:t>
      </w:r>
    </w:p>
    <w:p w14:paraId="07BF9E28" w14:textId="77777777" w:rsidR="001B41F4" w:rsidRPr="001B41F4" w:rsidRDefault="001B41F4" w:rsidP="001B41F4">
      <w:pPr>
        <w:numPr>
          <w:ilvl w:val="0"/>
          <w:numId w:val="176"/>
        </w:numPr>
        <w:tabs>
          <w:tab w:val="num" w:pos="2160"/>
        </w:tabs>
        <w:ind w:left="2160"/>
        <w:rPr>
          <w:rFonts w:ascii="Calibri" w:hAnsi="Calibri" w:cs="Calibri"/>
          <w:bCs/>
        </w:rPr>
      </w:pPr>
      <w:r w:rsidRPr="001B41F4">
        <w:rPr>
          <w:rFonts w:ascii="Calibri" w:hAnsi="Calibri" w:cs="Calibri"/>
          <w:bCs/>
        </w:rPr>
        <w:t>Wall-to-floor-to-foundation connections, and</w:t>
      </w:r>
    </w:p>
    <w:p w14:paraId="5D231682" w14:textId="77777777" w:rsidR="001B41F4" w:rsidRPr="001B41F4" w:rsidRDefault="001B41F4" w:rsidP="001B41F4">
      <w:pPr>
        <w:numPr>
          <w:ilvl w:val="0"/>
          <w:numId w:val="176"/>
        </w:numPr>
        <w:tabs>
          <w:tab w:val="num" w:pos="2160"/>
        </w:tabs>
        <w:ind w:left="2160"/>
        <w:rPr>
          <w:rFonts w:ascii="Calibri" w:hAnsi="Calibri" w:cs="Calibri"/>
          <w:bCs/>
        </w:rPr>
      </w:pPr>
      <w:r w:rsidRPr="001B41F4">
        <w:rPr>
          <w:rFonts w:ascii="Calibri" w:hAnsi="Calibri" w:cs="Calibri"/>
          <w:bCs/>
        </w:rPr>
        <w:t>Opening strength and protection for windows, skylights, doors, and</w:t>
      </w:r>
    </w:p>
    <w:p w14:paraId="262358FD" w14:textId="77777777" w:rsidR="001B41F4" w:rsidRPr="001B41F4" w:rsidRDefault="001B41F4" w:rsidP="001B41F4">
      <w:pPr>
        <w:ind w:left="2160"/>
        <w:rPr>
          <w:rFonts w:ascii="Calibri" w:hAnsi="Calibri" w:cs="Calibri"/>
          <w:bCs/>
        </w:rPr>
      </w:pPr>
      <w:r w:rsidRPr="001B41F4">
        <w:rPr>
          <w:rFonts w:ascii="Calibri" w:hAnsi="Calibri" w:cs="Calibri"/>
          <w:bCs/>
        </w:rPr>
        <w:t>garage doors.</w:t>
      </w:r>
    </w:p>
    <w:p w14:paraId="35199AA2" w14:textId="77777777" w:rsidR="001B41F4" w:rsidRPr="001B41F4" w:rsidRDefault="001B41F4" w:rsidP="001B41F4">
      <w:pPr>
        <w:tabs>
          <w:tab w:val="num" w:pos="2184"/>
        </w:tabs>
        <w:rPr>
          <w:rFonts w:ascii="Calibri" w:hAnsi="Calibri" w:cs="Calibri"/>
          <w:bCs/>
        </w:rPr>
      </w:pPr>
    </w:p>
    <w:p w14:paraId="324DFF96" w14:textId="77777777" w:rsidR="001B41F4" w:rsidRPr="001B41F4" w:rsidRDefault="001B41F4" w:rsidP="009935DF">
      <w:pPr>
        <w:tabs>
          <w:tab w:val="num" w:pos="1440"/>
          <w:tab w:val="left" w:pos="2520"/>
          <w:tab w:val="left" w:pos="2970"/>
        </w:tabs>
        <w:ind w:left="720"/>
        <w:rPr>
          <w:rFonts w:ascii="Calibri" w:hAnsi="Calibri" w:cs="Calibri"/>
          <w:bCs/>
        </w:rPr>
      </w:pPr>
      <w:r w:rsidRPr="001B41F4">
        <w:rPr>
          <w:rFonts w:ascii="Calibri" w:hAnsi="Calibri" w:cs="Calibri"/>
          <w:bCs/>
        </w:rPr>
        <w:t>Relevant Forms:</w:t>
      </w:r>
      <w:r w:rsidRPr="001B41F4">
        <w:rPr>
          <w:rFonts w:ascii="Calibri" w:hAnsi="Calibri" w:cs="Calibri"/>
          <w:bCs/>
        </w:rPr>
        <w:tab/>
        <w:t>G-4,</w:t>
      </w:r>
      <w:r w:rsidRPr="001B41F4">
        <w:rPr>
          <w:rFonts w:ascii="Calibri" w:hAnsi="Calibri" w:cs="Calibri"/>
          <w:bCs/>
        </w:rPr>
        <w:tab/>
        <w:t>Vulnerability Hurricane Standards Expert Certification</w:t>
      </w:r>
    </w:p>
    <w:p w14:paraId="7552E2F3" w14:textId="77777777" w:rsidR="001B41F4" w:rsidRPr="001B41F4" w:rsidRDefault="001B41F4" w:rsidP="009935DF">
      <w:pPr>
        <w:tabs>
          <w:tab w:val="num" w:pos="1440"/>
          <w:tab w:val="left" w:pos="2520"/>
          <w:tab w:val="left" w:pos="2970"/>
        </w:tabs>
        <w:ind w:left="720"/>
        <w:rPr>
          <w:rFonts w:ascii="Calibri" w:hAnsi="Calibri" w:cs="Calibri"/>
          <w:bCs/>
        </w:rPr>
      </w:pPr>
      <w:r w:rsidRPr="001B41F4">
        <w:rPr>
          <w:rFonts w:ascii="Calibri" w:hAnsi="Calibri" w:cs="Calibri"/>
          <w:bCs/>
        </w:rPr>
        <w:tab/>
      </w:r>
      <w:r w:rsidRPr="001B41F4">
        <w:rPr>
          <w:rFonts w:ascii="Calibri" w:hAnsi="Calibri" w:cs="Calibri"/>
          <w:bCs/>
        </w:rPr>
        <w:tab/>
        <w:t>G-6,</w:t>
      </w:r>
      <w:r w:rsidRPr="001B41F4">
        <w:rPr>
          <w:rFonts w:ascii="Calibri" w:hAnsi="Calibri" w:cs="Calibri"/>
          <w:bCs/>
        </w:rPr>
        <w:tab/>
        <w:t>Computer/Information Hurricane Standards Expert Certification</w:t>
      </w:r>
    </w:p>
    <w:p w14:paraId="07D96CBB" w14:textId="77777777" w:rsidR="001B41F4" w:rsidRPr="001B41F4" w:rsidRDefault="001B41F4" w:rsidP="009935DF">
      <w:pPr>
        <w:tabs>
          <w:tab w:val="num" w:pos="1440"/>
          <w:tab w:val="left" w:pos="2520"/>
          <w:tab w:val="left" w:pos="2970"/>
          <w:tab w:val="left" w:pos="3150"/>
        </w:tabs>
        <w:ind w:left="2970" w:hanging="2250"/>
        <w:rPr>
          <w:rFonts w:ascii="Calibri" w:hAnsi="Calibri" w:cs="Calibri"/>
          <w:bCs/>
        </w:rPr>
      </w:pPr>
      <w:r w:rsidRPr="001B41F4">
        <w:rPr>
          <w:rFonts w:ascii="Calibri" w:hAnsi="Calibri" w:cs="Calibri"/>
          <w:bCs/>
        </w:rPr>
        <w:tab/>
      </w:r>
      <w:r w:rsidRPr="001B41F4">
        <w:rPr>
          <w:rFonts w:ascii="Calibri" w:hAnsi="Calibri" w:cs="Calibri"/>
          <w:bCs/>
        </w:rPr>
        <w:tab/>
        <w:t>V-2,</w:t>
      </w:r>
      <w:r w:rsidRPr="001B41F4">
        <w:rPr>
          <w:rFonts w:ascii="Calibri" w:hAnsi="Calibri" w:cs="Calibri"/>
          <w:bCs/>
        </w:rPr>
        <w:tab/>
        <w:t>Hurricane Mitigation Measures and Secondary Characteristics, Range of Changes in Damage</w:t>
      </w:r>
    </w:p>
    <w:p w14:paraId="3B2CFD81" w14:textId="77777777" w:rsidR="001B41F4" w:rsidRPr="001B41F4" w:rsidRDefault="001B41F4" w:rsidP="009935DF">
      <w:pPr>
        <w:tabs>
          <w:tab w:val="num" w:pos="1440"/>
          <w:tab w:val="left" w:pos="2520"/>
          <w:tab w:val="left" w:pos="2970"/>
          <w:tab w:val="left" w:pos="3150"/>
        </w:tabs>
        <w:ind w:left="2970" w:hanging="2250"/>
        <w:rPr>
          <w:rFonts w:ascii="Calibri" w:hAnsi="Calibri" w:cs="Calibri"/>
          <w:bCs/>
        </w:rPr>
      </w:pPr>
      <w:r w:rsidRPr="001B41F4">
        <w:rPr>
          <w:rFonts w:ascii="Calibri" w:hAnsi="Calibri" w:cs="Calibri"/>
          <w:bCs/>
        </w:rPr>
        <w:tab/>
      </w:r>
      <w:r w:rsidRPr="001B41F4">
        <w:rPr>
          <w:rFonts w:ascii="Calibri" w:hAnsi="Calibri" w:cs="Calibri"/>
          <w:bCs/>
        </w:rPr>
        <w:tab/>
        <w:t>V-3,</w:t>
      </w:r>
      <w:r w:rsidRPr="001B41F4">
        <w:rPr>
          <w:rFonts w:ascii="Calibri" w:hAnsi="Calibri" w:cs="Calibri"/>
          <w:bCs/>
        </w:rPr>
        <w:tab/>
        <w:t>Hurricane Mitigation Measures and Secondary Characteristics, Mean Damage Ratios and Hurricane Loss Costs (Trade Secret Item)</w:t>
      </w:r>
    </w:p>
    <w:p w14:paraId="480600D9" w14:textId="77777777" w:rsidR="001B41F4" w:rsidRPr="001B41F4" w:rsidRDefault="001B41F4" w:rsidP="009935DF">
      <w:pPr>
        <w:tabs>
          <w:tab w:val="num" w:pos="1440"/>
          <w:tab w:val="left" w:pos="2520"/>
          <w:tab w:val="left" w:pos="2970"/>
          <w:tab w:val="left" w:pos="3150"/>
        </w:tabs>
        <w:ind w:left="2970" w:hanging="450"/>
        <w:rPr>
          <w:rFonts w:ascii="Calibri" w:hAnsi="Calibri" w:cs="Calibri"/>
          <w:bCs/>
        </w:rPr>
      </w:pPr>
      <w:r w:rsidRPr="001B41F4">
        <w:rPr>
          <w:rFonts w:ascii="Calibri" w:hAnsi="Calibri" w:cs="Calibri"/>
          <w:bCs/>
        </w:rPr>
        <w:t>V-4,</w:t>
      </w:r>
      <w:r w:rsidRPr="001B41F4">
        <w:rPr>
          <w:rFonts w:ascii="Calibri" w:hAnsi="Calibri" w:cs="Calibri"/>
          <w:bCs/>
        </w:rPr>
        <w:tab/>
        <w:t>Differences in Hurricane Mitigation Measures and Secondary Characteristics</w:t>
      </w:r>
    </w:p>
    <w:p w14:paraId="295B6D82" w14:textId="77777777" w:rsidR="001B41F4" w:rsidRPr="001B41F4" w:rsidRDefault="001B41F4" w:rsidP="009935DF">
      <w:pPr>
        <w:tabs>
          <w:tab w:val="num" w:pos="1440"/>
          <w:tab w:val="left" w:pos="2520"/>
          <w:tab w:val="left" w:pos="2970"/>
        </w:tabs>
        <w:ind w:left="2970" w:hanging="450"/>
        <w:rPr>
          <w:rFonts w:ascii="Calibri" w:hAnsi="Calibri" w:cs="Calibri"/>
          <w:bCs/>
        </w:rPr>
      </w:pPr>
      <w:r w:rsidRPr="001B41F4">
        <w:rPr>
          <w:rFonts w:ascii="Calibri" w:hAnsi="Calibri" w:cs="Calibri"/>
          <w:bCs/>
        </w:rPr>
        <w:t>V-5,</w:t>
      </w:r>
      <w:r w:rsidRPr="001B41F4">
        <w:rPr>
          <w:rFonts w:ascii="Calibri" w:hAnsi="Calibri" w:cs="Calibri"/>
          <w:bCs/>
        </w:rPr>
        <w:tab/>
        <w:t>Differences in Hurricane Mitigation Measures and Secondary Characteristics, Mean Damage Ratios and Hurricane Loss Costs (Trade Secret Item)</w:t>
      </w:r>
    </w:p>
    <w:p w14:paraId="3384E48D" w14:textId="77777777" w:rsidR="001B41F4" w:rsidRPr="001B41F4" w:rsidRDefault="001B41F4" w:rsidP="009935DF">
      <w:pPr>
        <w:tabs>
          <w:tab w:val="num" w:pos="1440"/>
          <w:tab w:val="left" w:pos="2520"/>
          <w:tab w:val="left" w:pos="2970"/>
        </w:tabs>
        <w:ind w:left="720" w:right="-90"/>
        <w:rPr>
          <w:rFonts w:ascii="Calibri" w:hAnsi="Calibri" w:cs="Calibri"/>
          <w:bCs/>
        </w:rPr>
      </w:pPr>
      <w:r w:rsidRPr="001B41F4">
        <w:rPr>
          <w:rFonts w:ascii="Calibri" w:hAnsi="Calibri" w:cs="Calibri"/>
          <w:bCs/>
        </w:rPr>
        <w:tab/>
      </w:r>
      <w:r w:rsidRPr="001B41F4">
        <w:rPr>
          <w:rFonts w:ascii="Calibri" w:hAnsi="Calibri" w:cs="Calibri"/>
          <w:bCs/>
        </w:rPr>
        <w:tab/>
        <w:t>A-6,</w:t>
      </w:r>
      <w:r w:rsidRPr="001B41F4">
        <w:rPr>
          <w:rFonts w:ascii="Calibri" w:hAnsi="Calibri" w:cs="Calibri"/>
          <w:bCs/>
        </w:rPr>
        <w:tab/>
        <w:t>Logical Relationships to Hurricane Risk (Trade Secret Item)</w:t>
      </w:r>
    </w:p>
    <w:p w14:paraId="0C40C447" w14:textId="77777777" w:rsidR="001B41F4" w:rsidRPr="001B41F4" w:rsidRDefault="001B41F4" w:rsidP="001B41F4">
      <w:pPr>
        <w:tabs>
          <w:tab w:val="num" w:pos="1440"/>
          <w:tab w:val="left" w:pos="2520"/>
          <w:tab w:val="left" w:pos="3060"/>
        </w:tabs>
        <w:ind w:left="720" w:right="-90"/>
        <w:rPr>
          <w:rFonts w:ascii="Calibri" w:hAnsi="Calibri" w:cs="Calibri"/>
          <w:bCs/>
        </w:rPr>
      </w:pPr>
    </w:p>
    <w:p w14:paraId="2BB67D1C" w14:textId="77777777" w:rsidR="001B41F4" w:rsidRPr="001B41F4" w:rsidRDefault="001B41F4" w:rsidP="001B41F4">
      <w:pPr>
        <w:rPr>
          <w:rFonts w:ascii="Calibri" w:hAnsi="Calibri" w:cs="Calibri"/>
          <w:b/>
          <w:bCs/>
        </w:rPr>
      </w:pPr>
      <w:r w:rsidRPr="001B41F4">
        <w:rPr>
          <w:rFonts w:ascii="Calibri" w:hAnsi="Calibri" w:cs="Calibri"/>
          <w:b/>
          <w:bCs/>
        </w:rPr>
        <w:t>Disclosures</w:t>
      </w:r>
    </w:p>
    <w:p w14:paraId="12EA602F" w14:textId="77777777" w:rsidR="001B41F4" w:rsidRPr="001B41F4" w:rsidDel="007B1AB6" w:rsidRDefault="001B41F4" w:rsidP="001B41F4">
      <w:pPr>
        <w:ind w:left="360" w:hanging="360"/>
        <w:rPr>
          <w:rFonts w:ascii="Calibri" w:hAnsi="Calibri" w:cs="Calibri"/>
        </w:rPr>
      </w:pPr>
    </w:p>
    <w:p w14:paraId="4478A9B7" w14:textId="77777777" w:rsidR="001B41F4" w:rsidRPr="001B41F4" w:rsidRDefault="001B41F4" w:rsidP="001B41F4">
      <w:pPr>
        <w:numPr>
          <w:ilvl w:val="0"/>
          <w:numId w:val="192"/>
        </w:numPr>
        <w:tabs>
          <w:tab w:val="clear" w:pos="3240"/>
          <w:tab w:val="num" w:pos="360"/>
        </w:tabs>
        <w:ind w:left="360"/>
        <w:rPr>
          <w:rFonts w:ascii="Calibri" w:hAnsi="Calibri" w:cs="Calibri"/>
        </w:rPr>
      </w:pPr>
      <w:r w:rsidRPr="001B41F4">
        <w:rPr>
          <w:rFonts w:ascii="Calibri" w:hAnsi="Calibri" w:cs="Calibri"/>
        </w:rPr>
        <w:t xml:space="preserve">Provide a high-level flowchart for calculating the impact of hurricane mitigation measures and secondary characteristics. </w:t>
      </w:r>
    </w:p>
    <w:p w14:paraId="6413A5A0" w14:textId="77777777" w:rsidR="001B41F4" w:rsidRPr="001B41F4" w:rsidRDefault="001B41F4" w:rsidP="001B41F4">
      <w:pPr>
        <w:ind w:left="360"/>
        <w:rPr>
          <w:rFonts w:ascii="Calibri" w:hAnsi="Calibri" w:cs="Calibri"/>
        </w:rPr>
      </w:pPr>
    </w:p>
    <w:p w14:paraId="60C5C44A" w14:textId="77777777" w:rsidR="001B41F4" w:rsidRPr="001B41F4" w:rsidRDefault="001B41F4" w:rsidP="001B41F4">
      <w:pPr>
        <w:numPr>
          <w:ilvl w:val="0"/>
          <w:numId w:val="204"/>
        </w:numPr>
        <w:tabs>
          <w:tab w:val="left" w:pos="450"/>
        </w:tabs>
        <w:rPr>
          <w:rFonts w:ascii="Calibri" w:hAnsi="Calibri" w:cs="Calibri"/>
        </w:rPr>
      </w:pPr>
      <w:r w:rsidRPr="001B41F4">
        <w:rPr>
          <w:rFonts w:ascii="Calibri" w:hAnsi="Calibri" w:cs="Calibri"/>
        </w:rPr>
        <w:t xml:space="preserve">Provide a comprehensive technical description of the hurricane mitigation measures and secondary characteristics vulnerability functions, including theoretical basis, assumptions, data, and the procedures used to calculate the impact of hurricane mitigation measures </w:t>
      </w:r>
    </w:p>
    <w:p w14:paraId="1E082A92" w14:textId="77777777" w:rsidR="001B41F4" w:rsidRPr="001B41F4" w:rsidRDefault="001B41F4" w:rsidP="001B41F4">
      <w:pPr>
        <w:tabs>
          <w:tab w:val="left" w:pos="450"/>
        </w:tabs>
        <w:ind w:left="360"/>
        <w:rPr>
          <w:rFonts w:ascii="Calibri" w:hAnsi="Calibri" w:cs="Calibri"/>
        </w:rPr>
      </w:pPr>
      <w:r w:rsidRPr="001B41F4">
        <w:rPr>
          <w:rFonts w:ascii="Calibri" w:hAnsi="Calibri" w:cs="Calibri"/>
        </w:rPr>
        <w:t xml:space="preserve">and secondary characteristics, including software, its identification, and current version.  </w:t>
      </w:r>
    </w:p>
    <w:p w14:paraId="3A55D4CB" w14:textId="77777777" w:rsidR="001B41F4" w:rsidRPr="001B41F4" w:rsidRDefault="001B41F4" w:rsidP="001B41F4">
      <w:pPr>
        <w:ind w:firstLine="360"/>
        <w:rPr>
          <w:rFonts w:ascii="Calibri" w:hAnsi="Calibri" w:cs="Calibri"/>
        </w:rPr>
      </w:pPr>
    </w:p>
    <w:p w14:paraId="09D13A9A" w14:textId="77777777" w:rsidR="001B41F4" w:rsidRPr="001B41F4" w:rsidRDefault="001B41F4" w:rsidP="001B41F4">
      <w:pPr>
        <w:numPr>
          <w:ilvl w:val="0"/>
          <w:numId w:val="204"/>
        </w:numPr>
        <w:rPr>
          <w:rFonts w:ascii="Calibri" w:hAnsi="Calibri" w:cs="Calibri"/>
        </w:rPr>
      </w:pPr>
      <w:r w:rsidRPr="001B41F4">
        <w:rPr>
          <w:rFonts w:ascii="Calibri" w:hAnsi="Calibri" w:cs="Calibri"/>
        </w:rPr>
        <w:t xml:space="preserve">Provide details of modifications to hurricane mitigation measures and secondary characteristics vulnerability functions since the current accepted hurricane model. </w:t>
      </w:r>
    </w:p>
    <w:p w14:paraId="3AC1EB08" w14:textId="77777777" w:rsidR="001B41F4" w:rsidRPr="001B41F4" w:rsidRDefault="001B41F4" w:rsidP="001B41F4">
      <w:pPr>
        <w:rPr>
          <w:rFonts w:ascii="Calibri" w:hAnsi="Calibri" w:cs="Calibri"/>
        </w:rPr>
      </w:pPr>
    </w:p>
    <w:p w14:paraId="3C625784" w14:textId="7A51A64E" w:rsidR="001B41F4" w:rsidRPr="001B41F4" w:rsidRDefault="001B41F4" w:rsidP="001B41F4">
      <w:pPr>
        <w:numPr>
          <w:ilvl w:val="0"/>
          <w:numId w:val="193"/>
        </w:numPr>
        <w:tabs>
          <w:tab w:val="left" w:pos="450"/>
        </w:tabs>
        <w:ind w:left="360"/>
        <w:rPr>
          <w:rFonts w:ascii="Calibri" w:hAnsi="Calibri" w:cs="Calibri"/>
        </w:rPr>
      </w:pPr>
      <w:r w:rsidRPr="001B41F4">
        <w:rPr>
          <w:rFonts w:ascii="Calibri" w:hAnsi="Calibri" w:cs="Calibri"/>
        </w:rPr>
        <w:lastRenderedPageBreak/>
        <w:t>Provide completed Form</w:t>
      </w:r>
      <w:r w:rsidR="0027096B">
        <w:rPr>
          <w:rFonts w:ascii="Calibri" w:hAnsi="Calibri" w:cs="Calibri"/>
        </w:rPr>
        <w:t>s</w:t>
      </w:r>
      <w:r w:rsidRPr="001B41F4">
        <w:rPr>
          <w:rFonts w:ascii="Calibri" w:hAnsi="Calibri" w:cs="Calibri"/>
        </w:rPr>
        <w:t xml:space="preserve"> V-2</w:t>
      </w:r>
      <w:r w:rsidR="0027096B">
        <w:rPr>
          <w:rFonts w:ascii="Calibri" w:hAnsi="Calibri" w:cs="Calibri"/>
        </w:rPr>
        <w:t xml:space="preserve"> and V-4</w:t>
      </w:r>
      <w:r w:rsidRPr="001B41F4">
        <w:rPr>
          <w:rFonts w:ascii="Calibri" w:hAnsi="Calibri" w:cs="Calibri"/>
        </w:rPr>
        <w:t xml:space="preserve"> in a Submission appendix. Provide hyperlink</w:t>
      </w:r>
      <w:r w:rsidR="0027096B">
        <w:rPr>
          <w:rFonts w:ascii="Calibri" w:hAnsi="Calibri" w:cs="Calibri"/>
        </w:rPr>
        <w:t>s</w:t>
      </w:r>
      <w:r w:rsidRPr="001B41F4">
        <w:rPr>
          <w:rFonts w:ascii="Calibri" w:hAnsi="Calibri" w:cs="Calibri"/>
        </w:rPr>
        <w:t xml:space="preserve"> here to the location of the form</w:t>
      </w:r>
      <w:r w:rsidR="0027096B">
        <w:rPr>
          <w:rFonts w:ascii="Calibri" w:hAnsi="Calibri" w:cs="Calibri"/>
        </w:rPr>
        <w:t>s</w:t>
      </w:r>
      <w:r w:rsidRPr="001B41F4">
        <w:rPr>
          <w:rFonts w:ascii="Calibri" w:hAnsi="Calibri" w:cs="Calibri"/>
        </w:rPr>
        <w:t xml:space="preserve">. </w:t>
      </w:r>
    </w:p>
    <w:p w14:paraId="23C432FB" w14:textId="77777777" w:rsidR="001B41F4" w:rsidRPr="001B41F4" w:rsidRDefault="001B41F4" w:rsidP="001B41F4">
      <w:pPr>
        <w:rPr>
          <w:rFonts w:ascii="Calibri" w:hAnsi="Calibri" w:cs="Calibri"/>
        </w:rPr>
      </w:pPr>
    </w:p>
    <w:p w14:paraId="38E47A5C" w14:textId="77777777" w:rsidR="001B41F4" w:rsidRPr="001B41F4" w:rsidRDefault="001B41F4" w:rsidP="001B41F4">
      <w:pPr>
        <w:numPr>
          <w:ilvl w:val="0"/>
          <w:numId w:val="193"/>
        </w:numPr>
        <w:tabs>
          <w:tab w:val="left" w:pos="450"/>
        </w:tabs>
        <w:ind w:left="360"/>
        <w:rPr>
          <w:rFonts w:ascii="Calibri" w:hAnsi="Calibri" w:cs="Calibri"/>
        </w:rPr>
      </w:pPr>
      <w:r w:rsidRPr="001B41F4">
        <w:rPr>
          <w:rFonts w:ascii="Calibri" w:hAnsi="Calibri" w:cs="Calibri"/>
        </w:rPr>
        <w:t xml:space="preserve">Provide a description of the hurricane mitigation measures and secondary characteristics implemented in the hurricane vulnerability functions, whether or not they are listed in </w:t>
      </w:r>
    </w:p>
    <w:p w14:paraId="3036F796" w14:textId="77777777" w:rsidR="001B41F4" w:rsidRPr="001B41F4" w:rsidRDefault="001B41F4" w:rsidP="001B41F4">
      <w:pPr>
        <w:tabs>
          <w:tab w:val="left" w:pos="450"/>
        </w:tabs>
        <w:ind w:left="360"/>
        <w:rPr>
          <w:rFonts w:ascii="Calibri" w:hAnsi="Calibri" w:cs="Calibri"/>
        </w:rPr>
      </w:pPr>
      <w:r w:rsidRPr="001B41F4">
        <w:rPr>
          <w:rFonts w:ascii="Calibri" w:hAnsi="Calibri" w:cs="Calibri"/>
        </w:rPr>
        <w:t xml:space="preserve">Form V-2. </w:t>
      </w:r>
    </w:p>
    <w:p w14:paraId="47C4F901" w14:textId="77777777" w:rsidR="001B41F4" w:rsidRPr="001B41F4" w:rsidRDefault="001B41F4" w:rsidP="001B41F4">
      <w:pPr>
        <w:tabs>
          <w:tab w:val="left" w:pos="450"/>
        </w:tabs>
        <w:ind w:left="360" w:hanging="360"/>
        <w:rPr>
          <w:rFonts w:ascii="Calibri" w:hAnsi="Calibri" w:cs="Calibri"/>
        </w:rPr>
      </w:pPr>
    </w:p>
    <w:p w14:paraId="6A916816" w14:textId="77777777" w:rsidR="001B41F4" w:rsidRPr="001B41F4" w:rsidRDefault="001B41F4" w:rsidP="001B41F4">
      <w:pPr>
        <w:numPr>
          <w:ilvl w:val="0"/>
          <w:numId w:val="205"/>
        </w:numPr>
        <w:tabs>
          <w:tab w:val="left" w:pos="360"/>
          <w:tab w:val="left" w:pos="1800"/>
        </w:tabs>
        <w:rPr>
          <w:rFonts w:ascii="Calibri" w:hAnsi="Calibri" w:cs="Calibri"/>
        </w:rPr>
      </w:pPr>
      <w:r w:rsidRPr="001B41F4">
        <w:rPr>
          <w:rFonts w:ascii="Calibri" w:hAnsi="Calibri" w:cs="Calibri"/>
        </w:rPr>
        <w:t xml:space="preserve">Describe how hurricane mitigation measures and secondary characteristics are implemented in the hurricane vulnerability functions. List major assumptions. </w:t>
      </w:r>
    </w:p>
    <w:p w14:paraId="67531431" w14:textId="77777777" w:rsidR="001B41F4" w:rsidRPr="001B41F4" w:rsidRDefault="001B41F4" w:rsidP="001B41F4">
      <w:pPr>
        <w:tabs>
          <w:tab w:val="left" w:pos="450"/>
          <w:tab w:val="left" w:pos="1800"/>
        </w:tabs>
        <w:ind w:left="360" w:hanging="360"/>
        <w:rPr>
          <w:rFonts w:ascii="Calibri" w:hAnsi="Calibri" w:cs="Calibri"/>
        </w:rPr>
      </w:pPr>
    </w:p>
    <w:p w14:paraId="793A93D5" w14:textId="77777777" w:rsidR="001B41F4" w:rsidRPr="001B41F4" w:rsidRDefault="001B41F4" w:rsidP="001B41F4">
      <w:pPr>
        <w:numPr>
          <w:ilvl w:val="0"/>
          <w:numId w:val="205"/>
        </w:numPr>
        <w:tabs>
          <w:tab w:val="left" w:pos="450"/>
          <w:tab w:val="left" w:pos="1800"/>
          <w:tab w:val="left" w:pos="2970"/>
        </w:tabs>
        <w:rPr>
          <w:rFonts w:ascii="Calibri" w:hAnsi="Calibri" w:cs="Calibri"/>
        </w:rPr>
      </w:pPr>
      <w:r w:rsidRPr="001B41F4">
        <w:rPr>
          <w:rFonts w:ascii="Calibri" w:hAnsi="Calibri" w:cs="Calibri"/>
        </w:rPr>
        <w:t xml:space="preserve">Describe how the effects of multiple hurricane mitigation measures and secondary characteristics are combined in the hurricane vulnerability functions and the process </w:t>
      </w:r>
    </w:p>
    <w:p w14:paraId="57465221" w14:textId="77777777" w:rsidR="001B41F4" w:rsidRPr="001B41F4" w:rsidRDefault="001B41F4" w:rsidP="001B41F4">
      <w:pPr>
        <w:tabs>
          <w:tab w:val="left" w:pos="450"/>
          <w:tab w:val="left" w:pos="1800"/>
          <w:tab w:val="left" w:pos="2970"/>
        </w:tabs>
        <w:ind w:left="360"/>
        <w:rPr>
          <w:rFonts w:ascii="Calibri" w:hAnsi="Calibri" w:cs="Calibri"/>
        </w:rPr>
      </w:pPr>
      <w:r w:rsidRPr="001B41F4">
        <w:rPr>
          <w:rFonts w:ascii="Calibri" w:hAnsi="Calibri" w:cs="Calibri"/>
        </w:rPr>
        <w:t xml:space="preserve">used to ensure that multiple hurricane mitigation measures and secondary characteristics are correctly combined. </w:t>
      </w:r>
    </w:p>
    <w:p w14:paraId="3FC9B0A7" w14:textId="77777777" w:rsidR="001B41F4" w:rsidRPr="001B41F4" w:rsidRDefault="001B41F4" w:rsidP="001B41F4">
      <w:pPr>
        <w:tabs>
          <w:tab w:val="left" w:pos="450"/>
          <w:tab w:val="left" w:pos="1800"/>
          <w:tab w:val="left" w:pos="2970"/>
        </w:tabs>
        <w:ind w:left="360" w:hanging="360"/>
        <w:rPr>
          <w:rFonts w:ascii="Calibri" w:hAnsi="Calibri" w:cs="Calibri"/>
        </w:rPr>
      </w:pPr>
    </w:p>
    <w:p w14:paraId="378AC964" w14:textId="77777777" w:rsidR="001B41F4" w:rsidRPr="001B41F4" w:rsidRDefault="001B41F4" w:rsidP="001B41F4">
      <w:pPr>
        <w:numPr>
          <w:ilvl w:val="0"/>
          <w:numId w:val="205"/>
        </w:numPr>
        <w:tabs>
          <w:tab w:val="left" w:pos="450"/>
          <w:tab w:val="left" w:pos="1800"/>
        </w:tabs>
        <w:rPr>
          <w:rFonts w:ascii="Calibri" w:hAnsi="Calibri" w:cs="Calibri"/>
        </w:rPr>
      </w:pPr>
      <w:r w:rsidRPr="001B41F4">
        <w:rPr>
          <w:rFonts w:ascii="Calibri" w:hAnsi="Calibri" w:cs="Calibri"/>
        </w:rPr>
        <w:t>Describe how building and contents damage are affected by performance of hurricane mitigation measures and secondary characteristics. List major assumptions.</w:t>
      </w:r>
    </w:p>
    <w:p w14:paraId="625CC92F" w14:textId="77777777" w:rsidR="001B41F4" w:rsidRPr="001B41F4" w:rsidRDefault="001B41F4" w:rsidP="001B41F4">
      <w:pPr>
        <w:tabs>
          <w:tab w:val="left" w:pos="450"/>
          <w:tab w:val="left" w:pos="1800"/>
        </w:tabs>
        <w:rPr>
          <w:rFonts w:ascii="Calibri" w:hAnsi="Calibri" w:cs="Calibri"/>
        </w:rPr>
      </w:pPr>
    </w:p>
    <w:p w14:paraId="1C9EF155" w14:textId="77777777" w:rsidR="001B41F4" w:rsidRPr="001B41F4" w:rsidRDefault="001B41F4" w:rsidP="001B41F4">
      <w:pPr>
        <w:numPr>
          <w:ilvl w:val="0"/>
          <w:numId w:val="205"/>
        </w:numPr>
        <w:tabs>
          <w:tab w:val="left" w:pos="450"/>
          <w:tab w:val="left" w:pos="1800"/>
        </w:tabs>
        <w:rPr>
          <w:rFonts w:ascii="Calibri" w:hAnsi="Calibri" w:cs="Calibri"/>
        </w:rPr>
      </w:pPr>
      <w:r w:rsidRPr="001B41F4">
        <w:rPr>
          <w:rFonts w:ascii="Calibri" w:hAnsi="Calibri" w:cs="Calibri"/>
        </w:rPr>
        <w:t xml:space="preserve">Describe how roof age and roof covering type are incorporated in the hurricane vulnerability functions. </w:t>
      </w:r>
    </w:p>
    <w:p w14:paraId="189D1AE1" w14:textId="77777777" w:rsidR="001B41F4" w:rsidRPr="001B41F4" w:rsidRDefault="001B41F4" w:rsidP="001B41F4">
      <w:pPr>
        <w:tabs>
          <w:tab w:val="left" w:pos="450"/>
          <w:tab w:val="left" w:pos="1800"/>
        </w:tabs>
        <w:ind w:left="360" w:hanging="360"/>
        <w:rPr>
          <w:rFonts w:ascii="Calibri" w:hAnsi="Calibri" w:cs="Calibri"/>
        </w:rPr>
      </w:pPr>
    </w:p>
    <w:p w14:paraId="5E1CEAC6" w14:textId="77777777" w:rsidR="001B41F4" w:rsidRPr="001B41F4" w:rsidRDefault="001B41F4" w:rsidP="001B41F4">
      <w:pPr>
        <w:tabs>
          <w:tab w:val="left" w:pos="540"/>
          <w:tab w:val="left" w:pos="1800"/>
        </w:tabs>
        <w:ind w:left="360" w:hanging="360"/>
        <w:rPr>
          <w:rFonts w:ascii="Calibri" w:hAnsi="Calibri" w:cs="Calibri"/>
        </w:rPr>
      </w:pPr>
      <w:r w:rsidRPr="001B41F4">
        <w:rPr>
          <w:rFonts w:ascii="Calibri" w:hAnsi="Calibri" w:cs="Calibri"/>
        </w:rPr>
        <w:t xml:space="preserve">10. </w:t>
      </w:r>
      <w:r w:rsidRPr="001B41F4">
        <w:rPr>
          <w:rFonts w:ascii="Calibri" w:hAnsi="Calibri" w:cs="Calibri"/>
        </w:rPr>
        <w:tab/>
        <w:t xml:space="preserve">Describe how hurricane mitigation measures and secondary characteristics affect the uncertainty of the hurricane vulnerability functions. List major assumptions. </w:t>
      </w:r>
    </w:p>
    <w:p w14:paraId="1667A13F" w14:textId="77777777" w:rsidR="001B41F4" w:rsidRPr="001B41F4" w:rsidRDefault="001B41F4" w:rsidP="001B41F4">
      <w:pPr>
        <w:tabs>
          <w:tab w:val="left" w:pos="540"/>
          <w:tab w:val="left" w:pos="1800"/>
        </w:tabs>
        <w:ind w:left="360" w:hanging="360"/>
        <w:rPr>
          <w:rFonts w:ascii="Calibri" w:hAnsi="Calibri" w:cs="Calibri"/>
        </w:rPr>
      </w:pPr>
    </w:p>
    <w:p w14:paraId="20A1B645" w14:textId="294D9133" w:rsidR="001B41F4" w:rsidRPr="001B41F4" w:rsidRDefault="001B41F4" w:rsidP="001B41F4">
      <w:pPr>
        <w:numPr>
          <w:ilvl w:val="0"/>
          <w:numId w:val="198"/>
        </w:numPr>
        <w:tabs>
          <w:tab w:val="left" w:pos="630"/>
          <w:tab w:val="left" w:pos="1800"/>
        </w:tabs>
        <w:rPr>
          <w:rFonts w:ascii="Calibri" w:hAnsi="Calibri" w:cs="Calibri"/>
        </w:rPr>
      </w:pPr>
      <w:r w:rsidRPr="001B41F4">
        <w:rPr>
          <w:rFonts w:ascii="Calibri" w:hAnsi="Calibri" w:cs="Calibri"/>
        </w:rPr>
        <w:t>Provide completed Form</w:t>
      </w:r>
      <w:r w:rsidR="0027096B">
        <w:rPr>
          <w:rFonts w:ascii="Calibri" w:hAnsi="Calibri" w:cs="Calibri"/>
        </w:rPr>
        <w:t>s</w:t>
      </w:r>
      <w:r w:rsidRPr="001B41F4">
        <w:rPr>
          <w:rFonts w:ascii="Calibri" w:hAnsi="Calibri" w:cs="Calibri"/>
        </w:rPr>
        <w:t xml:space="preserve"> V-3</w:t>
      </w:r>
      <w:r w:rsidR="0027096B">
        <w:rPr>
          <w:rFonts w:ascii="Calibri" w:hAnsi="Calibri" w:cs="Calibri"/>
        </w:rPr>
        <w:t xml:space="preserve"> and V-5</w:t>
      </w:r>
      <w:r w:rsidRPr="001B41F4">
        <w:rPr>
          <w:rFonts w:ascii="Calibri" w:hAnsi="Calibri" w:cs="Calibri"/>
        </w:rPr>
        <w:t xml:space="preserve"> in a Submission appendix if not considered as Trade Secret. Provide hyperlink</w:t>
      </w:r>
      <w:r w:rsidR="0027096B">
        <w:rPr>
          <w:rFonts w:ascii="Calibri" w:hAnsi="Calibri" w:cs="Calibri"/>
        </w:rPr>
        <w:t>s</w:t>
      </w:r>
      <w:r w:rsidRPr="001B41F4">
        <w:rPr>
          <w:rFonts w:ascii="Calibri" w:hAnsi="Calibri" w:cs="Calibri"/>
        </w:rPr>
        <w:t xml:space="preserve"> here to the location of the form</w:t>
      </w:r>
      <w:r w:rsidR="0027096B">
        <w:rPr>
          <w:rFonts w:ascii="Calibri" w:hAnsi="Calibri" w:cs="Calibri"/>
        </w:rPr>
        <w:t>s</w:t>
      </w:r>
      <w:r w:rsidRPr="001B41F4">
        <w:rPr>
          <w:rFonts w:ascii="Calibri" w:hAnsi="Calibri" w:cs="Calibri"/>
        </w:rPr>
        <w:t>.</w:t>
      </w:r>
    </w:p>
    <w:p w14:paraId="76DA3A5F" w14:textId="77777777" w:rsidR="001B41F4" w:rsidRPr="001B41F4" w:rsidRDefault="001B41F4" w:rsidP="001B41F4">
      <w:pPr>
        <w:tabs>
          <w:tab w:val="left" w:pos="630"/>
          <w:tab w:val="left" w:pos="1800"/>
        </w:tabs>
        <w:ind w:left="360" w:hanging="360"/>
        <w:rPr>
          <w:rFonts w:ascii="Calibri" w:hAnsi="Calibri" w:cs="Calibri"/>
        </w:rPr>
      </w:pPr>
    </w:p>
    <w:p w14:paraId="43A5C56C" w14:textId="77777777" w:rsidR="001B41F4" w:rsidRPr="001B41F4" w:rsidRDefault="001B41F4" w:rsidP="001B41F4">
      <w:pPr>
        <w:rPr>
          <w:rFonts w:ascii="Calibri" w:hAnsi="Calibri" w:cs="Calibri"/>
          <w:b/>
          <w:bCs/>
        </w:rPr>
      </w:pPr>
      <w:r w:rsidRPr="001B41F4">
        <w:rPr>
          <w:rFonts w:ascii="Calibri" w:hAnsi="Calibri" w:cs="Calibri"/>
          <w:b/>
          <w:bCs/>
        </w:rPr>
        <w:t>Audit</w:t>
      </w:r>
    </w:p>
    <w:p w14:paraId="49939295" w14:textId="77777777" w:rsidR="001B41F4" w:rsidRPr="001B41F4" w:rsidRDefault="001B41F4" w:rsidP="001B41F4">
      <w:pPr>
        <w:ind w:left="2520" w:hanging="1080"/>
        <w:rPr>
          <w:rFonts w:ascii="Calibri" w:hAnsi="Calibri" w:cs="Calibri"/>
          <w:bCs/>
        </w:rPr>
      </w:pPr>
    </w:p>
    <w:p w14:paraId="3D6B2982" w14:textId="77777777" w:rsidR="001B41F4" w:rsidRPr="001B41F4" w:rsidRDefault="001B41F4" w:rsidP="001B41F4">
      <w:pPr>
        <w:numPr>
          <w:ilvl w:val="0"/>
          <w:numId w:val="181"/>
        </w:numPr>
        <w:tabs>
          <w:tab w:val="num" w:pos="360"/>
          <w:tab w:val="num" w:pos="1350"/>
        </w:tabs>
        <w:ind w:left="360"/>
        <w:rPr>
          <w:rFonts w:ascii="Calibri" w:hAnsi="Calibri" w:cs="Calibri"/>
        </w:rPr>
      </w:pPr>
      <w:r w:rsidRPr="001B41F4">
        <w:rPr>
          <w:rFonts w:ascii="Calibri" w:hAnsi="Calibri" w:cs="Calibri"/>
        </w:rPr>
        <w:t xml:space="preserve">Supporting material for changes in the hurricane mitigation measures and secondary characteristics vulnerability functions in Disclosure 3 will be reviewed. </w:t>
      </w:r>
    </w:p>
    <w:p w14:paraId="53242FBA" w14:textId="77777777" w:rsidR="001B41F4" w:rsidRPr="001B41F4" w:rsidRDefault="001B41F4" w:rsidP="001B41F4">
      <w:pPr>
        <w:tabs>
          <w:tab w:val="num" w:pos="2520"/>
        </w:tabs>
        <w:ind w:left="360"/>
        <w:rPr>
          <w:rFonts w:ascii="Calibri" w:hAnsi="Calibri" w:cs="Calibri"/>
        </w:rPr>
      </w:pPr>
    </w:p>
    <w:p w14:paraId="2E47C1B2" w14:textId="77777777" w:rsidR="001B41F4" w:rsidRPr="001B41F4" w:rsidRDefault="001B41F4" w:rsidP="001B41F4">
      <w:pPr>
        <w:numPr>
          <w:ilvl w:val="0"/>
          <w:numId w:val="181"/>
        </w:numPr>
        <w:tabs>
          <w:tab w:val="num" w:pos="360"/>
          <w:tab w:val="num" w:pos="1350"/>
        </w:tabs>
        <w:ind w:left="360"/>
        <w:rPr>
          <w:rFonts w:ascii="Calibri" w:hAnsi="Calibri" w:cs="Calibri"/>
        </w:rPr>
      </w:pPr>
      <w:r w:rsidRPr="001B41F4">
        <w:rPr>
          <w:rFonts w:ascii="Calibri" w:hAnsi="Calibri" w:cs="Calibri"/>
        </w:rPr>
        <w:t xml:space="preserve">Comparisons of the modified hurricane mitigation measures and secondary characteristics vulnerability functions with those in the current accepted hurricane model will be reviewed. </w:t>
      </w:r>
    </w:p>
    <w:p w14:paraId="11DE9C50" w14:textId="77777777" w:rsidR="001B41F4" w:rsidRPr="001B41F4" w:rsidRDefault="001B41F4" w:rsidP="001B41F4">
      <w:pPr>
        <w:ind w:left="360"/>
        <w:rPr>
          <w:rFonts w:ascii="Calibri" w:hAnsi="Calibri" w:cs="Calibri"/>
        </w:rPr>
      </w:pPr>
    </w:p>
    <w:p w14:paraId="241F69F4" w14:textId="77777777" w:rsidR="001B41F4" w:rsidRPr="001B41F4" w:rsidRDefault="001B41F4" w:rsidP="001B41F4">
      <w:pPr>
        <w:numPr>
          <w:ilvl w:val="0"/>
          <w:numId w:val="181"/>
        </w:numPr>
        <w:tabs>
          <w:tab w:val="num" w:pos="450"/>
        </w:tabs>
        <w:ind w:left="360"/>
        <w:rPr>
          <w:rFonts w:ascii="Calibri" w:hAnsi="Calibri" w:cs="Calibri"/>
        </w:rPr>
      </w:pPr>
      <w:r w:rsidRPr="001B41F4">
        <w:rPr>
          <w:rFonts w:ascii="Calibri" w:hAnsi="Calibri" w:cs="Calibri"/>
        </w:rPr>
        <w:t>Insurance company hurricane claims data, rational engineering analysis, or engineering judgment used to support the assumptions and implementation of the hurricane mitigation measures and secondary characteristics will be reviewed.</w:t>
      </w:r>
    </w:p>
    <w:p w14:paraId="643074A7" w14:textId="77777777" w:rsidR="001B41F4" w:rsidRDefault="001B41F4" w:rsidP="001B41F4">
      <w:pPr>
        <w:ind w:left="720"/>
        <w:contextualSpacing/>
        <w:rPr>
          <w:rFonts w:ascii="Calibri" w:hAnsi="Calibri" w:cs="Calibri"/>
        </w:rPr>
      </w:pPr>
    </w:p>
    <w:p w14:paraId="31F821A8" w14:textId="77777777" w:rsidR="001B41F4" w:rsidRPr="001B41F4" w:rsidRDefault="001B41F4" w:rsidP="001B41F4">
      <w:pPr>
        <w:numPr>
          <w:ilvl w:val="0"/>
          <w:numId w:val="181"/>
        </w:numPr>
        <w:tabs>
          <w:tab w:val="num" w:pos="450"/>
        </w:tabs>
        <w:ind w:left="360"/>
        <w:rPr>
          <w:rFonts w:ascii="Calibri" w:hAnsi="Calibri" w:cs="Calibri"/>
        </w:rPr>
      </w:pPr>
      <w:r w:rsidRPr="001B41F4">
        <w:rPr>
          <w:rFonts w:ascii="Calibri" w:hAnsi="Calibri" w:cs="Calibri"/>
        </w:rPr>
        <w:t>A detailed flowchart for calculating the impact of hurricane mitigation measures and secondary characteristics will be reviewed.</w:t>
      </w:r>
    </w:p>
    <w:p w14:paraId="172FEE98" w14:textId="77777777" w:rsidR="001B41F4" w:rsidRDefault="001B41F4" w:rsidP="001B41F4">
      <w:pPr>
        <w:ind w:left="360"/>
        <w:rPr>
          <w:rFonts w:ascii="Calibri" w:hAnsi="Calibri" w:cs="Calibri"/>
        </w:rPr>
      </w:pPr>
    </w:p>
    <w:p w14:paraId="58ABA456" w14:textId="77777777" w:rsidR="00023584" w:rsidRPr="001B41F4" w:rsidRDefault="00023584" w:rsidP="00023584">
      <w:pPr>
        <w:numPr>
          <w:ilvl w:val="0"/>
          <w:numId w:val="181"/>
        </w:numPr>
        <w:tabs>
          <w:tab w:val="clear" w:pos="2520"/>
          <w:tab w:val="num" w:pos="360"/>
        </w:tabs>
        <w:ind w:left="360"/>
        <w:contextualSpacing/>
        <w:rPr>
          <w:rFonts w:ascii="Calibri" w:hAnsi="Calibri" w:cs="Calibri"/>
          <w:bCs/>
        </w:rPr>
      </w:pPr>
      <w:r w:rsidRPr="001B41F4">
        <w:rPr>
          <w:rFonts w:ascii="Calibri" w:hAnsi="Calibri" w:cs="Calibri"/>
          <w:bCs/>
        </w:rPr>
        <w:t>Hurricane mitigation measures</w:t>
      </w:r>
      <w:r w:rsidRPr="001B41F4">
        <w:rPr>
          <w:rFonts w:ascii="Calibri" w:hAnsi="Calibri" w:cs="Calibri"/>
        </w:rPr>
        <w:t xml:space="preserve"> and secondary characteristics</w:t>
      </w:r>
      <w:r w:rsidRPr="001B41F4">
        <w:rPr>
          <w:rFonts w:ascii="Calibri" w:hAnsi="Calibri" w:cs="Calibri"/>
          <w:bCs/>
        </w:rPr>
        <w:t xml:space="preserve"> included in the hurricane vulnerability functions, whether or not referenced in Form V-2 and Form V-3 will be reviewed for theoretical soundness and reasonability. </w:t>
      </w:r>
    </w:p>
    <w:p w14:paraId="3B5C22B1" w14:textId="77777777" w:rsidR="00023584" w:rsidRPr="001B41F4" w:rsidRDefault="00023584" w:rsidP="001B41F4">
      <w:pPr>
        <w:ind w:left="360"/>
        <w:rPr>
          <w:rFonts w:ascii="Calibri" w:hAnsi="Calibri" w:cs="Calibri"/>
        </w:rPr>
      </w:pPr>
    </w:p>
    <w:p w14:paraId="24E0F86A" w14:textId="77777777" w:rsidR="001B41F4" w:rsidRPr="001B41F4" w:rsidRDefault="001B41F4" w:rsidP="001B41F4">
      <w:pPr>
        <w:numPr>
          <w:ilvl w:val="0"/>
          <w:numId w:val="181"/>
        </w:numPr>
        <w:tabs>
          <w:tab w:val="left" w:pos="450"/>
          <w:tab w:val="num" w:pos="1440"/>
        </w:tabs>
        <w:ind w:left="360"/>
        <w:rPr>
          <w:rFonts w:ascii="Calibri" w:hAnsi="Calibri" w:cs="Calibri"/>
        </w:rPr>
      </w:pPr>
      <w:r w:rsidRPr="001B41F4">
        <w:rPr>
          <w:rFonts w:ascii="Calibri" w:hAnsi="Calibri" w:cs="Calibri"/>
        </w:rPr>
        <w:lastRenderedPageBreak/>
        <w:t>Procedures used to calculate the impact of hurricane mitigation measures and secondary characteristics, and their implementation will be reviewed.</w:t>
      </w:r>
    </w:p>
    <w:p w14:paraId="65A6C103" w14:textId="77777777" w:rsidR="001B41F4" w:rsidRPr="001B41F4" w:rsidRDefault="001B41F4" w:rsidP="001B41F4">
      <w:pPr>
        <w:tabs>
          <w:tab w:val="num" w:pos="2520"/>
        </w:tabs>
        <w:ind w:left="360"/>
        <w:rPr>
          <w:rFonts w:ascii="Calibri" w:hAnsi="Calibri" w:cs="Calibri"/>
        </w:rPr>
      </w:pPr>
    </w:p>
    <w:p w14:paraId="49478D5F" w14:textId="77777777" w:rsidR="001B41F4" w:rsidRPr="001B41F4" w:rsidRDefault="001B41F4" w:rsidP="001B41F4">
      <w:pPr>
        <w:numPr>
          <w:ilvl w:val="0"/>
          <w:numId w:val="181"/>
        </w:numPr>
        <w:tabs>
          <w:tab w:val="num" w:pos="2070"/>
        </w:tabs>
        <w:ind w:left="360"/>
        <w:contextualSpacing/>
        <w:rPr>
          <w:rFonts w:ascii="Calibri" w:hAnsi="Calibri" w:cs="Calibri"/>
        </w:rPr>
      </w:pPr>
      <w:r w:rsidRPr="001B41F4">
        <w:rPr>
          <w:rFonts w:ascii="Calibri" w:hAnsi="Calibri" w:cs="Calibri"/>
          <w:bCs/>
        </w:rPr>
        <w:t xml:space="preserve">The effect of individual hurricane mitigation measures </w:t>
      </w:r>
      <w:r w:rsidRPr="001B41F4">
        <w:rPr>
          <w:rFonts w:ascii="Calibri" w:hAnsi="Calibri" w:cs="Calibri"/>
        </w:rPr>
        <w:t>and secondary characteristics</w:t>
      </w:r>
      <w:r w:rsidRPr="001B41F4">
        <w:rPr>
          <w:rFonts w:ascii="Calibri" w:hAnsi="Calibri" w:cs="Calibri"/>
          <w:bCs/>
        </w:rPr>
        <w:t xml:space="preserve"> on damage will be reviewed. </w:t>
      </w:r>
    </w:p>
    <w:p w14:paraId="590743F6" w14:textId="77777777" w:rsidR="001B41F4" w:rsidRPr="001B41F4" w:rsidRDefault="001B41F4" w:rsidP="001B41F4">
      <w:pPr>
        <w:tabs>
          <w:tab w:val="num" w:pos="2520"/>
        </w:tabs>
        <w:ind w:left="360"/>
        <w:rPr>
          <w:rFonts w:ascii="Calibri" w:hAnsi="Calibri" w:cs="Calibri"/>
        </w:rPr>
      </w:pPr>
    </w:p>
    <w:p w14:paraId="06C71507" w14:textId="77777777" w:rsidR="001B41F4" w:rsidRPr="001B41F4" w:rsidRDefault="001B41F4" w:rsidP="001B41F4">
      <w:pPr>
        <w:numPr>
          <w:ilvl w:val="0"/>
          <w:numId w:val="181"/>
        </w:numPr>
        <w:tabs>
          <w:tab w:val="left" w:pos="450"/>
          <w:tab w:val="num" w:pos="2250"/>
        </w:tabs>
        <w:ind w:left="360"/>
        <w:rPr>
          <w:rFonts w:ascii="Calibri" w:hAnsi="Calibri" w:cs="Calibri"/>
        </w:rPr>
      </w:pPr>
      <w:r w:rsidRPr="001B41F4">
        <w:rPr>
          <w:rFonts w:ascii="Calibri" w:hAnsi="Calibri" w:cs="Calibri"/>
        </w:rPr>
        <w:t>Trade Secret Forms V-3 and V-5 will be reviewed.</w:t>
      </w:r>
    </w:p>
    <w:p w14:paraId="1E7E6D29" w14:textId="77777777" w:rsidR="001B41F4" w:rsidRPr="001B41F4" w:rsidRDefault="001B41F4" w:rsidP="001B41F4">
      <w:pPr>
        <w:ind w:left="360"/>
        <w:contextualSpacing/>
        <w:rPr>
          <w:rFonts w:ascii="Calibri" w:hAnsi="Calibri" w:cs="Calibri"/>
        </w:rPr>
      </w:pPr>
    </w:p>
    <w:p w14:paraId="732E7989" w14:textId="77777777" w:rsidR="001B41F4" w:rsidRPr="001B41F4" w:rsidRDefault="001B41F4" w:rsidP="001B41F4">
      <w:pPr>
        <w:numPr>
          <w:ilvl w:val="0"/>
          <w:numId w:val="181"/>
        </w:numPr>
        <w:tabs>
          <w:tab w:val="left" w:pos="450"/>
          <w:tab w:val="num" w:pos="2340"/>
        </w:tabs>
        <w:ind w:left="360"/>
        <w:contextualSpacing/>
        <w:rPr>
          <w:rFonts w:ascii="Calibri" w:hAnsi="Calibri" w:cs="Calibri"/>
        </w:rPr>
      </w:pPr>
      <w:r w:rsidRPr="001B41F4">
        <w:rPr>
          <w:rFonts w:ascii="Calibri" w:hAnsi="Calibri" w:cs="Calibri"/>
        </w:rPr>
        <w:t xml:space="preserve">Variations in the change in hurricane damage over the range of windspeeds for individual hurricane mitigation measures and secondary characteristics will be reviewed. </w:t>
      </w:r>
    </w:p>
    <w:p w14:paraId="58F96D16" w14:textId="77777777" w:rsidR="001B41F4" w:rsidRPr="001B41F4" w:rsidRDefault="001B41F4" w:rsidP="001B41F4">
      <w:pPr>
        <w:tabs>
          <w:tab w:val="left" w:pos="450"/>
          <w:tab w:val="num" w:pos="2340"/>
        </w:tabs>
        <w:ind w:left="360" w:hanging="360"/>
        <w:contextualSpacing/>
        <w:rPr>
          <w:rFonts w:ascii="Calibri" w:hAnsi="Calibri" w:cs="Calibri"/>
        </w:rPr>
      </w:pPr>
    </w:p>
    <w:p w14:paraId="73DAC99E" w14:textId="77777777" w:rsidR="001B41F4" w:rsidRPr="001B41F4" w:rsidRDefault="001B41F4" w:rsidP="001B41F4">
      <w:pPr>
        <w:numPr>
          <w:ilvl w:val="0"/>
          <w:numId w:val="181"/>
        </w:numPr>
        <w:tabs>
          <w:tab w:val="left" w:pos="540"/>
          <w:tab w:val="num" w:pos="2340"/>
        </w:tabs>
        <w:ind w:left="360"/>
        <w:rPr>
          <w:rFonts w:ascii="Calibri" w:hAnsi="Calibri" w:cs="Calibri"/>
          <w:bCs/>
        </w:rPr>
      </w:pPr>
      <w:r w:rsidRPr="001B41F4">
        <w:rPr>
          <w:rFonts w:ascii="Calibri" w:hAnsi="Calibri" w:cs="Calibri"/>
          <w:bCs/>
        </w:rPr>
        <w:t>For each roof covering type used to complete Form V-2, the following will be reviewed:</w:t>
      </w:r>
    </w:p>
    <w:p w14:paraId="2B75B06E" w14:textId="77777777" w:rsidR="001B41F4" w:rsidRPr="001B41F4" w:rsidRDefault="001B41F4" w:rsidP="001B41F4">
      <w:pPr>
        <w:tabs>
          <w:tab w:val="num" w:pos="2520"/>
        </w:tabs>
        <w:rPr>
          <w:rFonts w:ascii="Calibri" w:hAnsi="Calibri" w:cs="Calibri"/>
          <w:bCs/>
        </w:rPr>
      </w:pPr>
    </w:p>
    <w:p w14:paraId="5CFE3384" w14:textId="77777777" w:rsidR="001B41F4" w:rsidRPr="001B41F4" w:rsidRDefault="001B41F4" w:rsidP="0027096B">
      <w:pPr>
        <w:numPr>
          <w:ilvl w:val="0"/>
          <w:numId w:val="337"/>
        </w:numPr>
        <w:contextualSpacing/>
        <w:rPr>
          <w:rFonts w:ascii="Calibri" w:hAnsi="Calibri" w:cs="Calibri"/>
          <w:bCs/>
        </w:rPr>
      </w:pPr>
      <w:r w:rsidRPr="001B41F4">
        <w:rPr>
          <w:rFonts w:ascii="Calibri" w:hAnsi="Calibri" w:cs="Calibri"/>
          <w:bCs/>
        </w:rPr>
        <w:t>Roof age definition as considered in the hurricane building vulnerability functions, including assumptions,</w:t>
      </w:r>
    </w:p>
    <w:p w14:paraId="1F0B3AB4" w14:textId="77777777" w:rsidR="001B41F4" w:rsidRPr="001B41F4" w:rsidRDefault="001B41F4" w:rsidP="001B41F4">
      <w:pPr>
        <w:tabs>
          <w:tab w:val="num" w:pos="2520"/>
        </w:tabs>
        <w:ind w:left="360"/>
        <w:rPr>
          <w:rFonts w:ascii="Calibri" w:hAnsi="Calibri" w:cs="Calibri"/>
          <w:bCs/>
        </w:rPr>
      </w:pPr>
    </w:p>
    <w:p w14:paraId="0CD7C683" w14:textId="77777777" w:rsidR="001B41F4" w:rsidRPr="001B41F4" w:rsidRDefault="001B41F4" w:rsidP="0027096B">
      <w:pPr>
        <w:numPr>
          <w:ilvl w:val="0"/>
          <w:numId w:val="337"/>
        </w:numPr>
        <w:tabs>
          <w:tab w:val="left" w:pos="720"/>
        </w:tabs>
        <w:contextualSpacing/>
        <w:rPr>
          <w:rFonts w:ascii="Calibri" w:hAnsi="Calibri" w:cs="Calibri"/>
          <w:bCs/>
        </w:rPr>
      </w:pPr>
      <w:r w:rsidRPr="001B41F4">
        <w:rPr>
          <w:rFonts w:ascii="Calibri" w:hAnsi="Calibri" w:cs="Calibri"/>
          <w:bCs/>
        </w:rPr>
        <w:t>The association between roof age and year built, including assumptions,</w:t>
      </w:r>
    </w:p>
    <w:p w14:paraId="4CE74F21" w14:textId="77777777" w:rsidR="001B41F4" w:rsidRPr="001B41F4" w:rsidRDefault="001B41F4" w:rsidP="001B41F4">
      <w:pPr>
        <w:tabs>
          <w:tab w:val="num" w:pos="2520"/>
        </w:tabs>
        <w:ind w:left="360"/>
        <w:rPr>
          <w:rFonts w:ascii="Calibri" w:hAnsi="Calibri" w:cs="Calibri"/>
          <w:bCs/>
        </w:rPr>
      </w:pPr>
    </w:p>
    <w:p w14:paraId="60D38006" w14:textId="77777777" w:rsidR="001B41F4" w:rsidRPr="001B41F4" w:rsidRDefault="001B41F4" w:rsidP="0027096B">
      <w:pPr>
        <w:numPr>
          <w:ilvl w:val="0"/>
          <w:numId w:val="337"/>
        </w:numPr>
        <w:tabs>
          <w:tab w:val="left" w:pos="720"/>
        </w:tabs>
        <w:contextualSpacing/>
        <w:rPr>
          <w:rFonts w:ascii="Calibri" w:hAnsi="Calibri" w:cs="Calibri"/>
          <w:bCs/>
        </w:rPr>
      </w:pPr>
      <w:r w:rsidRPr="001B41F4">
        <w:rPr>
          <w:rFonts w:ascii="Calibri" w:hAnsi="Calibri" w:cs="Calibri"/>
          <w:bCs/>
        </w:rPr>
        <w:t xml:space="preserve">Variation in roof age assumptions (e.g., by region or ZIP Code), and </w:t>
      </w:r>
    </w:p>
    <w:p w14:paraId="2CE35A9F" w14:textId="77777777" w:rsidR="001B41F4" w:rsidRPr="001B41F4" w:rsidRDefault="001B41F4" w:rsidP="001B41F4">
      <w:pPr>
        <w:tabs>
          <w:tab w:val="num" w:pos="2520"/>
        </w:tabs>
        <w:ind w:left="360"/>
        <w:rPr>
          <w:rFonts w:ascii="Calibri" w:hAnsi="Calibri" w:cs="Calibri"/>
          <w:bCs/>
        </w:rPr>
      </w:pPr>
    </w:p>
    <w:p w14:paraId="29184394" w14:textId="77777777" w:rsidR="001B41F4" w:rsidRPr="001B41F4" w:rsidRDefault="001B41F4" w:rsidP="0027096B">
      <w:pPr>
        <w:numPr>
          <w:ilvl w:val="0"/>
          <w:numId w:val="337"/>
        </w:numPr>
        <w:contextualSpacing/>
        <w:rPr>
          <w:rFonts w:ascii="Calibri" w:hAnsi="Calibri" w:cs="Calibri"/>
          <w:bCs/>
        </w:rPr>
      </w:pPr>
      <w:r w:rsidRPr="001B41F4">
        <w:rPr>
          <w:rFonts w:ascii="Calibri" w:hAnsi="Calibri" w:cs="Calibri"/>
          <w:bCs/>
        </w:rPr>
        <w:t>The impact of roof age on loss costs.</w:t>
      </w:r>
    </w:p>
    <w:p w14:paraId="22E558FD" w14:textId="77777777" w:rsidR="001B41F4" w:rsidRPr="001B41F4" w:rsidRDefault="001B41F4" w:rsidP="001B41F4">
      <w:pPr>
        <w:tabs>
          <w:tab w:val="num" w:pos="2520"/>
        </w:tabs>
        <w:ind w:left="360"/>
        <w:rPr>
          <w:rFonts w:ascii="Calibri" w:hAnsi="Calibri" w:cs="Calibri"/>
          <w:bCs/>
        </w:rPr>
      </w:pPr>
    </w:p>
    <w:p w14:paraId="53939BAE" w14:textId="77777777" w:rsidR="001B41F4" w:rsidRPr="001B41F4" w:rsidRDefault="001B41F4" w:rsidP="00023584">
      <w:pPr>
        <w:numPr>
          <w:ilvl w:val="0"/>
          <w:numId w:val="181"/>
        </w:numPr>
        <w:tabs>
          <w:tab w:val="clear" w:pos="2520"/>
          <w:tab w:val="num" w:pos="360"/>
          <w:tab w:val="left" w:pos="540"/>
        </w:tabs>
        <w:ind w:left="360"/>
        <w:contextualSpacing/>
        <w:rPr>
          <w:rFonts w:ascii="Calibri" w:hAnsi="Calibri" w:cs="Calibri"/>
          <w:bCs/>
        </w:rPr>
      </w:pPr>
      <w:r w:rsidRPr="001B41F4">
        <w:rPr>
          <w:rFonts w:ascii="Calibri" w:hAnsi="Calibri" w:cs="Calibri"/>
          <w:bCs/>
        </w:rPr>
        <w:t xml:space="preserve">The methodology and implementation of multiple hurricane mitigation measures </w:t>
      </w:r>
      <w:r w:rsidRPr="001B41F4">
        <w:rPr>
          <w:rFonts w:ascii="Calibri" w:hAnsi="Calibri" w:cs="Calibri"/>
        </w:rPr>
        <w:t xml:space="preserve">and secondary characteristics in the hurricane vulnerability functions </w:t>
      </w:r>
      <w:r w:rsidRPr="001B41F4">
        <w:rPr>
          <w:rFonts w:ascii="Calibri" w:hAnsi="Calibri" w:cs="Calibri"/>
          <w:bCs/>
        </w:rPr>
        <w:t xml:space="preserve">will be reviewed. </w:t>
      </w:r>
    </w:p>
    <w:p w14:paraId="60C83DC6" w14:textId="77777777" w:rsidR="001B41F4" w:rsidRPr="001B41F4" w:rsidRDefault="001B41F4" w:rsidP="00023584">
      <w:pPr>
        <w:tabs>
          <w:tab w:val="num" w:pos="360"/>
          <w:tab w:val="left" w:pos="450"/>
        </w:tabs>
        <w:ind w:left="360" w:hanging="360"/>
        <w:rPr>
          <w:rFonts w:ascii="Calibri" w:hAnsi="Calibri" w:cs="Calibri"/>
          <w:bCs/>
        </w:rPr>
      </w:pPr>
    </w:p>
    <w:p w14:paraId="7CF6AD6B" w14:textId="77777777" w:rsidR="001B41F4" w:rsidRPr="001B41F4" w:rsidRDefault="001B41F4" w:rsidP="00023584">
      <w:pPr>
        <w:numPr>
          <w:ilvl w:val="0"/>
          <w:numId w:val="181"/>
        </w:numPr>
        <w:tabs>
          <w:tab w:val="clear" w:pos="2520"/>
          <w:tab w:val="num" w:pos="360"/>
          <w:tab w:val="left" w:pos="540"/>
        </w:tabs>
        <w:ind w:left="360"/>
        <w:contextualSpacing/>
        <w:rPr>
          <w:rFonts w:ascii="Calibri" w:hAnsi="Calibri" w:cs="Calibri"/>
          <w:bCs/>
        </w:rPr>
      </w:pPr>
      <w:r w:rsidRPr="001B41F4">
        <w:rPr>
          <w:rFonts w:ascii="Calibri" w:hAnsi="Calibri" w:cs="Calibri"/>
          <w:bCs/>
        </w:rPr>
        <w:t>The combined effects of multiple hurricane mitigation measures</w:t>
      </w:r>
      <w:r w:rsidRPr="001B41F4">
        <w:rPr>
          <w:rFonts w:ascii="Calibri" w:hAnsi="Calibri" w:cs="Calibri"/>
        </w:rPr>
        <w:t xml:space="preserve"> and secondary characteristics</w:t>
      </w:r>
      <w:r w:rsidRPr="001B41F4">
        <w:rPr>
          <w:rFonts w:ascii="Calibri" w:hAnsi="Calibri" w:cs="Calibri"/>
          <w:bCs/>
        </w:rPr>
        <w:t xml:space="preserve"> on damage will be reviewed. Any variation in the change in hurricane damage over the range of windspeeds for multiple hurricane mitigation measures</w:t>
      </w:r>
      <w:r w:rsidRPr="001B41F4">
        <w:rPr>
          <w:rFonts w:ascii="Calibri" w:hAnsi="Calibri" w:cs="Calibri"/>
        </w:rPr>
        <w:t xml:space="preserve"> and secondary characteristics</w:t>
      </w:r>
      <w:r w:rsidRPr="001B41F4">
        <w:rPr>
          <w:rFonts w:ascii="Calibri" w:hAnsi="Calibri" w:cs="Calibri"/>
          <w:bCs/>
        </w:rPr>
        <w:t xml:space="preserve"> will be reviewed.</w:t>
      </w:r>
    </w:p>
    <w:p w14:paraId="1E67CF92" w14:textId="77777777" w:rsidR="001B41F4" w:rsidRPr="001B41F4" w:rsidRDefault="001B41F4" w:rsidP="001B41F4">
      <w:pPr>
        <w:ind w:left="360" w:hanging="360"/>
        <w:contextualSpacing/>
        <w:rPr>
          <w:rFonts w:ascii="Calibri" w:hAnsi="Calibri" w:cs="Calibri"/>
          <w:bCs/>
        </w:rPr>
      </w:pPr>
    </w:p>
    <w:p w14:paraId="0C89E9CD" w14:textId="77777777" w:rsidR="001B41F4" w:rsidRPr="001B41F4" w:rsidRDefault="001B41F4" w:rsidP="001B41F4">
      <w:pPr>
        <w:rPr>
          <w:rFonts w:ascii="Calibri" w:hAnsi="Calibri" w:cs="Calibri"/>
          <w:bCs/>
        </w:rPr>
      </w:pPr>
    </w:p>
    <w:p w14:paraId="21DB1BE4" w14:textId="77777777" w:rsidR="001B41F4" w:rsidRPr="001B41F4" w:rsidRDefault="001B41F4" w:rsidP="001B41F4">
      <w:pPr>
        <w:rPr>
          <w:rFonts w:ascii="Calibri" w:hAnsi="Calibri" w:cs="Calibri"/>
          <w:bCs/>
        </w:rPr>
      </w:pPr>
      <w:r w:rsidRPr="001B41F4">
        <w:rPr>
          <w:rFonts w:ascii="Calibri" w:hAnsi="Calibri" w:cs="Calibri"/>
          <w:bCs/>
        </w:rPr>
        <w:br w:type="page"/>
      </w:r>
    </w:p>
    <w:p w14:paraId="6DC9B911" w14:textId="77777777" w:rsidR="001B41F4" w:rsidRPr="001B41F4" w:rsidRDefault="001B41F4" w:rsidP="001B41F4">
      <w:pPr>
        <w:jc w:val="center"/>
        <w:rPr>
          <w:rFonts w:ascii="Calibri" w:hAnsi="Calibri" w:cs="Calibri"/>
          <w:b/>
          <w:sz w:val="28"/>
          <w:szCs w:val="28"/>
        </w:rPr>
      </w:pPr>
      <w:r w:rsidRPr="001B41F4">
        <w:rPr>
          <w:rFonts w:ascii="Calibri" w:hAnsi="Calibri" w:cs="Calibri"/>
          <w:b/>
          <w:noProof/>
          <w:sz w:val="20"/>
          <w:u w:val="single"/>
        </w:rPr>
        <w:lastRenderedPageBreak/>
        <mc:AlternateContent>
          <mc:Choice Requires="wps">
            <w:drawing>
              <wp:anchor distT="0" distB="0" distL="114300" distR="114300" simplePos="0" relativeHeight="251717632" behindDoc="1" locked="0" layoutInCell="1" allowOverlap="1" wp14:anchorId="7BB76B36" wp14:editId="4698FC10">
                <wp:simplePos x="0" y="0"/>
                <wp:positionH relativeFrom="column">
                  <wp:posOffset>1240403</wp:posOffset>
                </wp:positionH>
                <wp:positionV relativeFrom="paragraph">
                  <wp:posOffset>-161013</wp:posOffset>
                </wp:positionV>
                <wp:extent cx="3458818" cy="548392"/>
                <wp:effectExtent l="0" t="0" r="104140" b="99695"/>
                <wp:wrapNone/>
                <wp:docPr id="68491593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8818" cy="548392"/>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85431" id="Rectangle 51" o:spid="_x0000_s1026" style="position:absolute;margin-left:97.65pt;margin-top:-12.7pt;width:272.35pt;height:43.2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" fillcolor="#eaeaea" strokeweight="1pt">
                <v:shadow on="t" offset="6pt,6pt"/>
              </v:rect>
            </w:pict>
          </mc:Fallback>
        </mc:AlternateContent>
      </w:r>
      <w:r w:rsidRPr="001B41F4">
        <w:rPr>
          <w:rFonts w:ascii="Calibri" w:hAnsi="Calibri" w:cs="Calibri"/>
          <w:b/>
          <w:sz w:val="28"/>
          <w:szCs w:val="28"/>
        </w:rPr>
        <w:t>Form V-1: One Hypothetical Event</w:t>
      </w:r>
    </w:p>
    <w:p w14:paraId="6ECDA6B3"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u w:val="single"/>
        </w:rPr>
      </w:pPr>
    </w:p>
    <w:p w14:paraId="62812606"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u w:val="single"/>
        </w:rPr>
      </w:pPr>
    </w:p>
    <w:p w14:paraId="0F9C9DE8" w14:textId="77777777" w:rsidR="001B41F4" w:rsidRPr="001B41F4" w:rsidRDefault="001B41F4" w:rsidP="001B41F4">
      <w:pPr>
        <w:tabs>
          <w:tab w:val="left" w:pos="1080"/>
          <w:tab w:val="right" w:pos="9360"/>
        </w:tabs>
        <w:ind w:left="1080" w:hanging="1080"/>
        <w:rPr>
          <w:rFonts w:ascii="Calibri" w:hAnsi="Calibri" w:cs="Calibri"/>
        </w:rPr>
      </w:pPr>
      <w:r w:rsidRPr="001B41F4">
        <w:rPr>
          <w:rFonts w:ascii="Calibri" w:hAnsi="Calibri" w:cs="Calibri"/>
        </w:rPr>
        <w:t>Purpose:</w:t>
      </w:r>
      <w:r w:rsidRPr="001B41F4">
        <w:rPr>
          <w:rFonts w:ascii="Calibri" w:hAnsi="Calibri" w:cs="Calibri"/>
        </w:rPr>
        <w:tab/>
        <w:t>This form illustrates the general behavior and reasonableness of building hurricane vulnerability functions for hypothetical windspeeds over hypothetical exposure data.</w:t>
      </w:r>
    </w:p>
    <w:p w14:paraId="06628C13" w14:textId="77777777" w:rsidR="001B41F4" w:rsidRPr="001B41F4" w:rsidRDefault="001B41F4" w:rsidP="001B41F4">
      <w:pPr>
        <w:tabs>
          <w:tab w:val="left" w:pos="360"/>
          <w:tab w:val="center" w:pos="4680"/>
          <w:tab w:val="left" w:pos="5040"/>
          <w:tab w:val="left" w:pos="5760"/>
          <w:tab w:val="left" w:pos="6480"/>
          <w:tab w:val="left" w:pos="7200"/>
          <w:tab w:val="left" w:pos="7920"/>
          <w:tab w:val="left" w:pos="8640"/>
          <w:tab w:val="left" w:pos="9360"/>
        </w:tabs>
        <w:ind w:left="360" w:hanging="360"/>
        <w:rPr>
          <w:rFonts w:ascii="Calibri" w:hAnsi="Calibri" w:cs="Calibri"/>
        </w:rPr>
      </w:pPr>
    </w:p>
    <w:p w14:paraId="0DA470A0" w14:textId="77777777" w:rsidR="001B41F4" w:rsidRPr="001B41F4" w:rsidRDefault="001B41F4" w:rsidP="001B41F4">
      <w:pPr>
        <w:numPr>
          <w:ilvl w:val="0"/>
          <w:numId w:val="194"/>
        </w:numPr>
        <w:tabs>
          <w:tab w:val="left" w:pos="360"/>
          <w:tab w:val="center" w:pos="4680"/>
          <w:tab w:val="left" w:pos="5040"/>
          <w:tab w:val="left" w:pos="5760"/>
          <w:tab w:val="left" w:pos="6480"/>
          <w:tab w:val="left" w:pos="7200"/>
          <w:tab w:val="left" w:pos="7920"/>
          <w:tab w:val="left" w:pos="8640"/>
          <w:tab w:val="left" w:pos="9360"/>
        </w:tabs>
        <w:contextualSpacing/>
        <w:rPr>
          <w:rFonts w:ascii="Calibri" w:hAnsi="Calibri" w:cs="Calibri"/>
        </w:rPr>
      </w:pPr>
      <w:r w:rsidRPr="001B41F4">
        <w:rPr>
          <w:rFonts w:ascii="Calibri" w:hAnsi="Calibri" w:cs="Calibri"/>
        </w:rPr>
        <w:t xml:space="preserve">One or more automated programs or scripts shall be used to generate and format the data in Form V-1. </w:t>
      </w:r>
    </w:p>
    <w:p w14:paraId="788154AE" w14:textId="77777777" w:rsidR="001B41F4" w:rsidRPr="001B41F4" w:rsidRDefault="001B41F4" w:rsidP="001B41F4">
      <w:pPr>
        <w:tabs>
          <w:tab w:val="left" w:pos="360"/>
          <w:tab w:val="center" w:pos="4680"/>
          <w:tab w:val="left" w:pos="5040"/>
          <w:tab w:val="left" w:pos="5760"/>
          <w:tab w:val="left" w:pos="6480"/>
          <w:tab w:val="left" w:pos="7200"/>
          <w:tab w:val="left" w:pos="7920"/>
          <w:tab w:val="left" w:pos="8640"/>
          <w:tab w:val="left" w:pos="9360"/>
        </w:tabs>
        <w:ind w:left="360" w:hanging="360"/>
        <w:rPr>
          <w:rFonts w:ascii="Calibri" w:hAnsi="Calibri" w:cs="Calibri"/>
        </w:rPr>
      </w:pPr>
    </w:p>
    <w:p w14:paraId="149A9E03" w14:textId="77777777" w:rsidR="001B41F4" w:rsidRPr="001B41F4" w:rsidRDefault="001B41F4" w:rsidP="001B41F4">
      <w:pPr>
        <w:numPr>
          <w:ilvl w:val="0"/>
          <w:numId w:val="194"/>
        </w:numPr>
        <w:tabs>
          <w:tab w:val="left" w:pos="450"/>
          <w:tab w:val="center" w:pos="4680"/>
          <w:tab w:val="left" w:pos="5040"/>
          <w:tab w:val="left" w:pos="5760"/>
          <w:tab w:val="left" w:pos="6480"/>
          <w:tab w:val="left" w:pos="7200"/>
          <w:tab w:val="left" w:pos="7920"/>
          <w:tab w:val="left" w:pos="8640"/>
          <w:tab w:val="left" w:pos="9360"/>
        </w:tabs>
        <w:contextualSpacing/>
        <w:rPr>
          <w:rFonts w:ascii="Calibri" w:hAnsi="Calibri" w:cs="Calibri"/>
        </w:rPr>
      </w:pPr>
      <w:r w:rsidRPr="001B41F4">
        <w:rPr>
          <w:rFonts w:ascii="Calibri" w:hAnsi="Calibri" w:cs="Calibri"/>
        </w:rPr>
        <w:t xml:space="preserve">Windspeeds for 96 ZIP Codes and sample personal and commercial residential exposure data are provided in the file </w:t>
      </w:r>
      <w:r w:rsidRPr="001B41F4">
        <w:rPr>
          <w:rFonts w:ascii="Calibri" w:hAnsi="Calibri" w:cs="Calibri"/>
          <w:i/>
          <w:iCs/>
        </w:rPr>
        <w:t>“FormV1Input.xlsx.”</w:t>
      </w:r>
      <w:r w:rsidRPr="001B41F4">
        <w:rPr>
          <w:rFonts w:ascii="Calibri" w:hAnsi="Calibri" w:cs="Calibri"/>
        </w:rPr>
        <w:t xml:space="preserve"> The windspeeds and ZIP Codes represent </w:t>
      </w:r>
    </w:p>
    <w:p w14:paraId="0AAC83E1" w14:textId="2F79EE6A" w:rsidR="001B41F4" w:rsidRPr="001B41F4" w:rsidRDefault="001B41F4" w:rsidP="001B41F4">
      <w:pPr>
        <w:tabs>
          <w:tab w:val="left" w:pos="450"/>
          <w:tab w:val="center" w:pos="4680"/>
          <w:tab w:val="left" w:pos="5040"/>
          <w:tab w:val="left" w:pos="5760"/>
          <w:tab w:val="left" w:pos="6480"/>
          <w:tab w:val="left" w:pos="7200"/>
          <w:tab w:val="left" w:pos="7920"/>
          <w:tab w:val="left" w:pos="8640"/>
          <w:tab w:val="left" w:pos="9360"/>
        </w:tabs>
        <w:ind w:left="360"/>
        <w:contextualSpacing/>
        <w:rPr>
          <w:rFonts w:ascii="Calibri" w:hAnsi="Calibri" w:cs="Calibri"/>
        </w:rPr>
      </w:pPr>
      <w:r w:rsidRPr="001B41F4">
        <w:rPr>
          <w:rFonts w:ascii="Calibri" w:hAnsi="Calibri" w:cs="Calibri"/>
        </w:rPr>
        <w:t xml:space="preserve">a hypothetical hurricane track. Model the sample personal and commercial residential exposure data provided in the file against the windspeeds at the specified ZIP Codes, </w:t>
      </w:r>
    </w:p>
    <w:p w14:paraId="174BF75A" w14:textId="77777777" w:rsidR="001B41F4" w:rsidRPr="001B41F4" w:rsidRDefault="001B41F4" w:rsidP="001B41F4">
      <w:pPr>
        <w:tabs>
          <w:tab w:val="left" w:pos="450"/>
          <w:tab w:val="center" w:pos="4680"/>
          <w:tab w:val="left" w:pos="5040"/>
          <w:tab w:val="left" w:pos="5760"/>
          <w:tab w:val="left" w:pos="6480"/>
          <w:tab w:val="left" w:pos="7200"/>
          <w:tab w:val="left" w:pos="7920"/>
          <w:tab w:val="left" w:pos="8640"/>
          <w:tab w:val="left" w:pos="9360"/>
        </w:tabs>
        <w:ind w:left="360"/>
        <w:contextualSpacing/>
        <w:rPr>
          <w:rFonts w:ascii="Calibri" w:hAnsi="Calibri" w:cs="Calibri"/>
        </w:rPr>
      </w:pPr>
      <w:r w:rsidRPr="001B41F4">
        <w:rPr>
          <w:rFonts w:ascii="Calibri" w:hAnsi="Calibri" w:cs="Calibri"/>
        </w:rPr>
        <w:t xml:space="preserve">and provide the building and contents damage ratios and time element loss ratios summarized by windspeed (mph) and construction type. </w:t>
      </w:r>
    </w:p>
    <w:p w14:paraId="585CFC67" w14:textId="77777777" w:rsidR="001B41F4" w:rsidRPr="001B41F4" w:rsidRDefault="001B41F4" w:rsidP="001B41F4">
      <w:pPr>
        <w:tabs>
          <w:tab w:val="left" w:pos="360"/>
          <w:tab w:val="center" w:pos="4680"/>
          <w:tab w:val="left" w:pos="5040"/>
          <w:tab w:val="left" w:pos="5760"/>
          <w:tab w:val="left" w:pos="6480"/>
          <w:tab w:val="left" w:pos="7200"/>
          <w:tab w:val="left" w:pos="7920"/>
          <w:tab w:val="left" w:pos="8640"/>
          <w:tab w:val="left" w:pos="9360"/>
        </w:tabs>
        <w:ind w:left="720" w:hanging="360"/>
        <w:rPr>
          <w:rFonts w:ascii="Calibri" w:hAnsi="Calibri" w:cs="Calibri"/>
        </w:rPr>
      </w:pPr>
    </w:p>
    <w:p w14:paraId="024BEAEA" w14:textId="77777777" w:rsidR="001B41F4" w:rsidRPr="001B41F4" w:rsidRDefault="001B41F4" w:rsidP="001B41F4">
      <w:pPr>
        <w:tabs>
          <w:tab w:val="left" w:pos="360"/>
          <w:tab w:val="center" w:pos="4680"/>
          <w:tab w:val="left" w:pos="5040"/>
          <w:tab w:val="left" w:pos="5760"/>
          <w:tab w:val="left" w:pos="6480"/>
          <w:tab w:val="left" w:pos="7200"/>
          <w:tab w:val="left" w:pos="7920"/>
          <w:tab w:val="left" w:pos="8640"/>
        </w:tabs>
        <w:ind w:left="360"/>
        <w:rPr>
          <w:rFonts w:ascii="Calibri" w:hAnsi="Calibri" w:cs="Calibri"/>
        </w:rPr>
      </w:pPr>
      <w:r w:rsidRPr="001B41F4">
        <w:rPr>
          <w:rFonts w:ascii="Calibri" w:hAnsi="Calibri" w:cs="Calibri"/>
        </w:rPr>
        <w:t xml:space="preserve">The windspeeds provided are one-minute sustained 10-meter windspeeds. The sample personal and commercial residential exposure data provided consists of four structures (one of each construction type – wood frame, masonry, manufactured home, and concrete) individually placed at the population centroid of each of the ZIP Codes provided. Each ZIP Code is subjected to a specific windspeed. </w:t>
      </w:r>
    </w:p>
    <w:p w14:paraId="357FD146" w14:textId="77777777" w:rsidR="001B41F4" w:rsidRPr="001B41F4" w:rsidRDefault="001B41F4" w:rsidP="001B41F4">
      <w:pPr>
        <w:tabs>
          <w:tab w:val="left" w:pos="360"/>
          <w:tab w:val="center" w:pos="4680"/>
          <w:tab w:val="left" w:pos="5040"/>
          <w:tab w:val="left" w:pos="5760"/>
          <w:tab w:val="left" w:pos="6480"/>
          <w:tab w:val="left" w:pos="7200"/>
          <w:tab w:val="left" w:pos="7920"/>
          <w:tab w:val="left" w:pos="8640"/>
        </w:tabs>
        <w:ind w:left="360"/>
        <w:rPr>
          <w:rFonts w:ascii="Calibri" w:hAnsi="Calibri" w:cs="Calibri"/>
        </w:rPr>
      </w:pPr>
    </w:p>
    <w:p w14:paraId="038C421A" w14:textId="77777777" w:rsidR="001B41F4" w:rsidRPr="001B41F4" w:rsidRDefault="001B41F4" w:rsidP="001B41F4">
      <w:pPr>
        <w:tabs>
          <w:tab w:val="left" w:pos="360"/>
          <w:tab w:val="center" w:pos="4680"/>
          <w:tab w:val="left" w:pos="5040"/>
          <w:tab w:val="left" w:pos="5760"/>
          <w:tab w:val="left" w:pos="6480"/>
          <w:tab w:val="left" w:pos="7200"/>
          <w:tab w:val="left" w:pos="7920"/>
          <w:tab w:val="left" w:pos="8640"/>
        </w:tabs>
        <w:ind w:left="360"/>
        <w:rPr>
          <w:rFonts w:ascii="Calibri" w:hAnsi="Calibri" w:cs="Calibri"/>
        </w:rPr>
      </w:pPr>
      <w:r w:rsidRPr="001B41F4">
        <w:rPr>
          <w:rFonts w:ascii="Calibri" w:hAnsi="Calibri" w:cs="Calibri"/>
        </w:rPr>
        <w:t xml:space="preserve">For completing Part A, Estimated Damage for each individual windspeed range is the sum </w:t>
      </w:r>
    </w:p>
    <w:p w14:paraId="36D0977E" w14:textId="77777777" w:rsidR="001B41F4" w:rsidRPr="001B41F4" w:rsidRDefault="001B41F4" w:rsidP="001B41F4">
      <w:pPr>
        <w:tabs>
          <w:tab w:val="left" w:pos="360"/>
          <w:tab w:val="center" w:pos="4680"/>
          <w:tab w:val="left" w:pos="5040"/>
          <w:tab w:val="left" w:pos="5760"/>
          <w:tab w:val="left" w:pos="6480"/>
          <w:tab w:val="left" w:pos="7200"/>
          <w:tab w:val="left" w:pos="7920"/>
          <w:tab w:val="left" w:pos="8640"/>
        </w:tabs>
        <w:ind w:left="360"/>
        <w:rPr>
          <w:rFonts w:ascii="Calibri" w:hAnsi="Calibri" w:cs="Calibri"/>
        </w:rPr>
      </w:pPr>
      <w:r w:rsidRPr="001B41F4">
        <w:rPr>
          <w:rFonts w:ascii="Calibri" w:hAnsi="Calibri" w:cs="Calibri"/>
        </w:rPr>
        <w:t xml:space="preserve">of ground up hurricane loss to all structures in the ZIP Codes subjected to that individual windspeed range, excluding demand surge and flood (including hurricane storm surge). Subject Exposure is all exposures in the ZIP Codes subjected to that individual windspeed range.  </w:t>
      </w:r>
    </w:p>
    <w:p w14:paraId="7B509184" w14:textId="77777777" w:rsidR="001B41F4" w:rsidRPr="001B41F4" w:rsidRDefault="001B41F4" w:rsidP="001B41F4">
      <w:pPr>
        <w:tabs>
          <w:tab w:val="left" w:pos="360"/>
          <w:tab w:val="center" w:pos="4680"/>
          <w:tab w:val="left" w:pos="5040"/>
          <w:tab w:val="left" w:pos="5760"/>
          <w:tab w:val="left" w:pos="6480"/>
          <w:tab w:val="left" w:pos="7200"/>
          <w:tab w:val="left" w:pos="7920"/>
          <w:tab w:val="left" w:pos="8640"/>
        </w:tabs>
        <w:ind w:left="360"/>
        <w:rPr>
          <w:rFonts w:ascii="Calibri" w:hAnsi="Calibri" w:cs="Calibri"/>
        </w:rPr>
      </w:pPr>
    </w:p>
    <w:p w14:paraId="5CEB5F80" w14:textId="77777777" w:rsidR="001B41F4" w:rsidRPr="001B41F4" w:rsidRDefault="001B41F4" w:rsidP="001B41F4">
      <w:pPr>
        <w:tabs>
          <w:tab w:val="left" w:pos="360"/>
          <w:tab w:val="center" w:pos="4680"/>
          <w:tab w:val="left" w:pos="5040"/>
          <w:tab w:val="left" w:pos="5760"/>
          <w:tab w:val="left" w:pos="6480"/>
          <w:tab w:val="left" w:pos="7200"/>
          <w:tab w:val="left" w:pos="7920"/>
          <w:tab w:val="left" w:pos="8640"/>
        </w:tabs>
        <w:ind w:left="360"/>
        <w:rPr>
          <w:rFonts w:ascii="Calibri" w:hAnsi="Calibri" w:cs="Calibri"/>
        </w:rPr>
      </w:pPr>
      <w:r w:rsidRPr="001B41F4">
        <w:rPr>
          <w:rFonts w:ascii="Calibri" w:hAnsi="Calibri" w:cs="Calibri"/>
        </w:rPr>
        <w:t xml:space="preserve">For completing Part B, Estimated Damage is the sum of the ground up hurricane loss to all structures of a specific type (wood frame, masonry, manufactured home, or concrete) in </w:t>
      </w:r>
    </w:p>
    <w:p w14:paraId="4CBB96BA" w14:textId="77777777" w:rsidR="001B41F4" w:rsidRPr="001B41F4" w:rsidRDefault="001B41F4" w:rsidP="001B41F4">
      <w:pPr>
        <w:tabs>
          <w:tab w:val="left" w:pos="360"/>
          <w:tab w:val="center" w:pos="4680"/>
          <w:tab w:val="left" w:pos="5040"/>
          <w:tab w:val="left" w:pos="5760"/>
          <w:tab w:val="left" w:pos="6480"/>
          <w:tab w:val="left" w:pos="7200"/>
          <w:tab w:val="left" w:pos="7920"/>
          <w:tab w:val="left" w:pos="8640"/>
        </w:tabs>
        <w:ind w:left="360"/>
        <w:rPr>
          <w:rFonts w:ascii="Calibri" w:hAnsi="Calibri" w:cs="Calibri"/>
        </w:rPr>
      </w:pPr>
      <w:r w:rsidRPr="001B41F4">
        <w:rPr>
          <w:rFonts w:ascii="Calibri" w:hAnsi="Calibri" w:cs="Calibri"/>
        </w:rPr>
        <w:t>all of the windspeed ranges, excluding demand surge and flood (including hurricane storm surge). Subject Exposure is all exposures of that specific construction type in all of the ZIP Codes.</w:t>
      </w:r>
    </w:p>
    <w:p w14:paraId="5392469E" w14:textId="77777777" w:rsidR="001B41F4" w:rsidRPr="001B41F4" w:rsidRDefault="001B41F4" w:rsidP="001B41F4">
      <w:pPr>
        <w:tabs>
          <w:tab w:val="center" w:pos="4680"/>
          <w:tab w:val="left" w:pos="5040"/>
          <w:tab w:val="left" w:pos="5760"/>
          <w:tab w:val="left" w:pos="6480"/>
          <w:tab w:val="left" w:pos="7200"/>
          <w:tab w:val="left" w:pos="7920"/>
          <w:tab w:val="left" w:pos="8640"/>
          <w:tab w:val="left" w:pos="9360"/>
        </w:tabs>
        <w:rPr>
          <w:rFonts w:ascii="Calibri" w:hAnsi="Calibri" w:cs="Calibri"/>
        </w:rPr>
      </w:pPr>
    </w:p>
    <w:p w14:paraId="2DAC0E91" w14:textId="30C76F30" w:rsidR="001B41F4" w:rsidRPr="001B41F4" w:rsidRDefault="001B41F4" w:rsidP="001B41F4">
      <w:pPr>
        <w:tabs>
          <w:tab w:val="left" w:pos="360"/>
          <w:tab w:val="center" w:pos="4680"/>
          <w:tab w:val="left" w:pos="5040"/>
          <w:tab w:val="left" w:pos="5760"/>
          <w:tab w:val="left" w:pos="6480"/>
          <w:tab w:val="left" w:pos="7200"/>
          <w:tab w:val="left" w:pos="7920"/>
          <w:tab w:val="left" w:pos="8640"/>
        </w:tabs>
        <w:ind w:left="360"/>
        <w:rPr>
          <w:rFonts w:ascii="Calibri" w:hAnsi="Calibri" w:cs="Calibri"/>
        </w:rPr>
      </w:pPr>
      <w:r w:rsidRPr="001B41F4">
        <w:rPr>
          <w:rFonts w:ascii="Calibri" w:hAnsi="Calibri" w:cs="Calibri"/>
        </w:rPr>
        <w:t xml:space="preserve">One reference structure for each of the construction types </w:t>
      </w:r>
      <w:r w:rsidR="009935DF">
        <w:rPr>
          <w:rFonts w:ascii="Calibri" w:hAnsi="Calibri" w:cs="Calibri"/>
        </w:rPr>
        <w:t>shall</w:t>
      </w:r>
      <w:r w:rsidRPr="001B41F4">
        <w:rPr>
          <w:rFonts w:ascii="Calibri" w:hAnsi="Calibri" w:cs="Calibri"/>
        </w:rPr>
        <w:t xml:space="preserve"> be placed at the population centroid of the ZIP Codes. Do not include appurtenant structure, contents, or time element coverages in the building damage ratios. Do not include building, appurtenant structure, or time element coverages in the contents damage ratios. Do not include building, appurtenant structure, or contents coverages in the time element loss ratios.</w:t>
      </w:r>
    </w:p>
    <w:p w14:paraId="3CB78B1F" w14:textId="77777777" w:rsidR="001B41F4" w:rsidRPr="001B41F4" w:rsidRDefault="001B41F4" w:rsidP="001B41F4">
      <w:pPr>
        <w:tabs>
          <w:tab w:val="left" w:pos="360"/>
          <w:tab w:val="center" w:pos="4680"/>
          <w:tab w:val="left" w:pos="5040"/>
          <w:tab w:val="left" w:pos="5760"/>
          <w:tab w:val="left" w:pos="6480"/>
          <w:tab w:val="left" w:pos="7200"/>
          <w:tab w:val="left" w:pos="7920"/>
          <w:tab w:val="left" w:pos="8640"/>
        </w:tabs>
        <w:ind w:left="360"/>
        <w:rPr>
          <w:rFonts w:ascii="Calibri" w:hAnsi="Calibri" w:cs="Calibri"/>
        </w:rPr>
      </w:pPr>
    </w:p>
    <w:p w14:paraId="6860F1CF" w14:textId="77777777" w:rsidR="001B41F4" w:rsidRPr="001B41F4" w:rsidRDefault="001B41F4" w:rsidP="001B41F4">
      <w:pPr>
        <w:tabs>
          <w:tab w:val="left" w:pos="360"/>
          <w:tab w:val="center" w:pos="4680"/>
          <w:tab w:val="left" w:pos="5040"/>
          <w:tab w:val="left" w:pos="5760"/>
          <w:tab w:val="left" w:pos="6480"/>
          <w:tab w:val="left" w:pos="7200"/>
          <w:tab w:val="left" w:pos="7920"/>
          <w:tab w:val="left" w:pos="8640"/>
        </w:tabs>
        <w:ind w:left="360"/>
        <w:rPr>
          <w:rFonts w:ascii="Calibri" w:hAnsi="Calibri" w:cs="Calibri"/>
        </w:rPr>
      </w:pPr>
    </w:p>
    <w:p w14:paraId="6A299253" w14:textId="77777777" w:rsidR="001B41F4" w:rsidRPr="001B41F4" w:rsidRDefault="001B41F4" w:rsidP="001B41F4">
      <w:pPr>
        <w:tabs>
          <w:tab w:val="left" w:pos="360"/>
          <w:tab w:val="center" w:pos="4680"/>
          <w:tab w:val="left" w:pos="5040"/>
          <w:tab w:val="left" w:pos="5760"/>
          <w:tab w:val="left" w:pos="6480"/>
          <w:tab w:val="left" w:pos="7200"/>
          <w:tab w:val="left" w:pos="7920"/>
          <w:tab w:val="left" w:pos="8640"/>
        </w:tabs>
        <w:ind w:left="360"/>
        <w:rPr>
          <w:rFonts w:ascii="Calibri" w:hAnsi="Calibri" w:cs="Calibri"/>
        </w:rPr>
      </w:pPr>
    </w:p>
    <w:p w14:paraId="57DF6B38" w14:textId="77777777" w:rsidR="001B41F4" w:rsidRPr="001B41F4" w:rsidRDefault="001B41F4" w:rsidP="001B41F4">
      <w:pPr>
        <w:tabs>
          <w:tab w:val="left" w:pos="360"/>
          <w:tab w:val="center" w:pos="4680"/>
          <w:tab w:val="left" w:pos="5040"/>
          <w:tab w:val="left" w:pos="5760"/>
          <w:tab w:val="left" w:pos="6480"/>
          <w:tab w:val="left" w:pos="7200"/>
          <w:tab w:val="left" w:pos="7920"/>
          <w:tab w:val="left" w:pos="8640"/>
        </w:tabs>
        <w:ind w:left="360"/>
        <w:rPr>
          <w:rFonts w:ascii="Calibri" w:hAnsi="Calibri" w:cs="Calibri"/>
        </w:rPr>
      </w:pPr>
    </w:p>
    <w:p w14:paraId="312120DB" w14:textId="77777777" w:rsidR="001B41F4" w:rsidRPr="001B41F4" w:rsidRDefault="001B41F4" w:rsidP="001B41F4">
      <w:pPr>
        <w:tabs>
          <w:tab w:val="left" w:pos="360"/>
          <w:tab w:val="center" w:pos="4680"/>
          <w:tab w:val="left" w:pos="5040"/>
          <w:tab w:val="left" w:pos="5760"/>
          <w:tab w:val="left" w:pos="6480"/>
          <w:tab w:val="left" w:pos="7200"/>
          <w:tab w:val="left" w:pos="7920"/>
          <w:tab w:val="left" w:pos="8640"/>
        </w:tabs>
        <w:ind w:left="360"/>
        <w:rPr>
          <w:rFonts w:ascii="Calibri" w:hAnsi="Calibri" w:cs="Calibri"/>
        </w:rPr>
      </w:pPr>
    </w:p>
    <w:p w14:paraId="5EF63F68" w14:textId="77777777" w:rsidR="001B41F4" w:rsidRPr="001B41F4" w:rsidRDefault="001B41F4" w:rsidP="001B41F4">
      <w:pPr>
        <w:tabs>
          <w:tab w:val="left" w:pos="360"/>
          <w:tab w:val="center" w:pos="4680"/>
          <w:tab w:val="left" w:pos="5040"/>
          <w:tab w:val="left" w:pos="5760"/>
          <w:tab w:val="left" w:pos="6480"/>
          <w:tab w:val="left" w:pos="7200"/>
          <w:tab w:val="left" w:pos="7920"/>
          <w:tab w:val="left" w:pos="8640"/>
        </w:tabs>
        <w:ind w:left="360"/>
        <w:rPr>
          <w:rFonts w:ascii="Calibri" w:hAnsi="Calibri" w:cs="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7"/>
        <w:gridCol w:w="4305"/>
      </w:tblGrid>
      <w:tr w:rsidR="001B41F4" w:rsidRPr="001B41F4" w14:paraId="79444426" w14:textId="77777777" w:rsidTr="003B5A1F">
        <w:tc>
          <w:tcPr>
            <w:tcW w:w="4917" w:type="dxa"/>
            <w:tcBorders>
              <w:top w:val="single" w:sz="12" w:space="0" w:color="auto"/>
              <w:left w:val="single" w:sz="12" w:space="0" w:color="auto"/>
              <w:bottom w:val="single" w:sz="12" w:space="0" w:color="auto"/>
              <w:right w:val="single" w:sz="12" w:space="0" w:color="auto"/>
            </w:tcBorders>
          </w:tcPr>
          <w:p w14:paraId="27EB6E6C" w14:textId="77777777" w:rsidR="001B41F4" w:rsidRPr="001B41F4" w:rsidRDefault="001B41F4" w:rsidP="001B41F4">
            <w:pPr>
              <w:spacing w:before="120"/>
              <w:jc w:val="center"/>
              <w:rPr>
                <w:rFonts w:ascii="Calibri" w:hAnsi="Calibri" w:cs="Calibri"/>
                <w:b/>
                <w:bCs/>
              </w:rPr>
            </w:pPr>
            <w:r w:rsidRPr="001B41F4">
              <w:rPr>
                <w:rFonts w:ascii="Calibri" w:hAnsi="Calibri" w:cs="Calibri"/>
              </w:rPr>
              <w:lastRenderedPageBreak/>
              <w:br w:type="page"/>
            </w:r>
            <w:r w:rsidRPr="001B41F4">
              <w:rPr>
                <w:rFonts w:ascii="Calibri" w:hAnsi="Calibri" w:cs="Calibri"/>
                <w:b/>
                <w:bCs/>
              </w:rPr>
              <w:t>Reference Frame Structure</w:t>
            </w:r>
          </w:p>
        </w:tc>
        <w:tc>
          <w:tcPr>
            <w:tcW w:w="4305" w:type="dxa"/>
            <w:tcBorders>
              <w:top w:val="single" w:sz="12" w:space="0" w:color="auto"/>
              <w:left w:val="single" w:sz="12" w:space="0" w:color="auto"/>
              <w:bottom w:val="single" w:sz="12" w:space="0" w:color="auto"/>
              <w:right w:val="single" w:sz="12" w:space="0" w:color="auto"/>
            </w:tcBorders>
          </w:tcPr>
          <w:p w14:paraId="0DF7DF75" w14:textId="77777777" w:rsidR="001B41F4" w:rsidRPr="001B41F4" w:rsidRDefault="001B41F4" w:rsidP="001B41F4">
            <w:pPr>
              <w:spacing w:before="120"/>
              <w:jc w:val="center"/>
              <w:rPr>
                <w:rFonts w:ascii="Calibri" w:hAnsi="Calibri" w:cs="Calibri"/>
                <w:b/>
                <w:bCs/>
              </w:rPr>
            </w:pPr>
            <w:r w:rsidRPr="001B41F4">
              <w:rPr>
                <w:rFonts w:ascii="Calibri" w:hAnsi="Calibri" w:cs="Calibri"/>
                <w:b/>
                <w:bCs/>
              </w:rPr>
              <w:t>Reference Masonry Structure</w:t>
            </w:r>
          </w:p>
        </w:tc>
      </w:tr>
      <w:tr w:rsidR="001B41F4" w:rsidRPr="001B41F4" w14:paraId="13BE4D07" w14:textId="77777777" w:rsidTr="003B5A1F">
        <w:tc>
          <w:tcPr>
            <w:tcW w:w="4917" w:type="dxa"/>
            <w:tcBorders>
              <w:top w:val="single" w:sz="12" w:space="0" w:color="auto"/>
              <w:bottom w:val="single" w:sz="12" w:space="0" w:color="auto"/>
            </w:tcBorders>
          </w:tcPr>
          <w:p w14:paraId="4AF74BEE" w14:textId="77777777" w:rsidR="001B41F4" w:rsidRPr="001B41F4" w:rsidRDefault="001B41F4" w:rsidP="001B41F4">
            <w:pPr>
              <w:rPr>
                <w:rFonts w:ascii="Calibri" w:hAnsi="Calibri" w:cs="Calibri"/>
              </w:rPr>
            </w:pPr>
            <w:r w:rsidRPr="001B41F4">
              <w:rPr>
                <w:rFonts w:ascii="Calibri" w:hAnsi="Calibri" w:cs="Calibri"/>
              </w:rPr>
              <w:t>One story</w:t>
            </w:r>
          </w:p>
          <w:p w14:paraId="0C28D97B" w14:textId="77777777" w:rsidR="001B41F4" w:rsidRPr="001B41F4" w:rsidRDefault="001B41F4" w:rsidP="001B41F4">
            <w:pPr>
              <w:rPr>
                <w:rFonts w:ascii="Calibri" w:hAnsi="Calibri" w:cs="Calibri"/>
              </w:rPr>
            </w:pPr>
            <w:r w:rsidRPr="001B41F4">
              <w:rPr>
                <w:rFonts w:ascii="Calibri" w:hAnsi="Calibri" w:cs="Calibri"/>
              </w:rPr>
              <w:t>Unbraced gable end roof</w:t>
            </w:r>
          </w:p>
          <w:p w14:paraId="162C0C5E" w14:textId="77777777" w:rsidR="001B41F4" w:rsidRPr="001B41F4" w:rsidRDefault="001B41F4" w:rsidP="001B41F4">
            <w:pPr>
              <w:tabs>
                <w:tab w:val="left" w:pos="176"/>
              </w:tabs>
              <w:ind w:left="225" w:hanging="225"/>
              <w:rPr>
                <w:rFonts w:ascii="Calibri" w:hAnsi="Calibri" w:cs="Calibri"/>
              </w:rPr>
            </w:pPr>
            <w:r w:rsidRPr="001B41F4">
              <w:rPr>
                <w:rFonts w:ascii="Calibri" w:hAnsi="Calibri" w:cs="Calibri"/>
              </w:rPr>
              <w:t xml:space="preserve">American Society for Testing and Materials (ASTM) D3161 Class D or ASTM D7158 Class D shingles </w:t>
            </w:r>
          </w:p>
          <w:p w14:paraId="32E32CF8" w14:textId="77777777" w:rsidR="001B41F4" w:rsidRPr="001B41F4" w:rsidRDefault="001B41F4" w:rsidP="001B41F4">
            <w:pPr>
              <w:rPr>
                <w:rFonts w:ascii="Calibri" w:hAnsi="Calibri" w:cs="Calibri"/>
              </w:rPr>
            </w:pPr>
            <w:r w:rsidRPr="001B41F4">
              <w:rPr>
                <w:rFonts w:ascii="Calibri" w:hAnsi="Calibri" w:cs="Calibri"/>
              </w:rPr>
              <w:t>½” plywood deck</w:t>
            </w:r>
          </w:p>
          <w:p w14:paraId="5040F01F" w14:textId="77777777" w:rsidR="001B41F4" w:rsidRPr="001B41F4" w:rsidRDefault="001B41F4" w:rsidP="001B41F4">
            <w:pPr>
              <w:rPr>
                <w:rFonts w:ascii="Calibri" w:hAnsi="Calibri" w:cs="Calibri"/>
              </w:rPr>
            </w:pPr>
            <w:r w:rsidRPr="001B41F4">
              <w:rPr>
                <w:rFonts w:ascii="Calibri" w:hAnsi="Calibri" w:cs="Calibri"/>
              </w:rPr>
              <w:t>6d nails, deck to roof members</w:t>
            </w:r>
          </w:p>
          <w:p w14:paraId="6648C0C8" w14:textId="77777777" w:rsidR="001B41F4" w:rsidRPr="001B41F4" w:rsidRDefault="001B41F4" w:rsidP="001B41F4">
            <w:pPr>
              <w:rPr>
                <w:rFonts w:ascii="Calibri" w:hAnsi="Calibri" w:cs="Calibri"/>
              </w:rPr>
            </w:pPr>
            <w:r w:rsidRPr="001B41F4">
              <w:rPr>
                <w:rFonts w:ascii="Calibri" w:hAnsi="Calibri" w:cs="Calibri"/>
              </w:rPr>
              <w:t>Toe nail truss to wall anchor</w:t>
            </w:r>
          </w:p>
          <w:p w14:paraId="1018AB99" w14:textId="77777777" w:rsidR="001B41F4" w:rsidRPr="001B41F4" w:rsidRDefault="001B41F4" w:rsidP="001B41F4">
            <w:pPr>
              <w:rPr>
                <w:rFonts w:ascii="Calibri" w:hAnsi="Calibri" w:cs="Calibri"/>
              </w:rPr>
            </w:pPr>
            <w:r w:rsidRPr="001B41F4">
              <w:rPr>
                <w:rFonts w:ascii="Calibri" w:hAnsi="Calibri" w:cs="Calibri"/>
              </w:rPr>
              <w:t>Wood framed exterior walls</w:t>
            </w:r>
          </w:p>
          <w:p w14:paraId="1D7BD87D" w14:textId="77777777" w:rsidR="001B41F4" w:rsidRPr="001B41F4" w:rsidRDefault="001B41F4" w:rsidP="001B41F4">
            <w:pPr>
              <w:tabs>
                <w:tab w:val="left" w:pos="176"/>
              </w:tabs>
              <w:rPr>
                <w:rFonts w:ascii="Calibri" w:hAnsi="Calibri" w:cs="Calibri"/>
              </w:rPr>
            </w:pPr>
            <w:r w:rsidRPr="001B41F4">
              <w:rPr>
                <w:rFonts w:ascii="Calibri" w:hAnsi="Calibri" w:cs="Calibri"/>
              </w:rPr>
              <w:t xml:space="preserve">5/8” diameter anchors at 48” centers for </w:t>
            </w:r>
            <w:r w:rsidRPr="001B41F4">
              <w:rPr>
                <w:rFonts w:ascii="Calibri" w:hAnsi="Calibri" w:cs="Calibri"/>
              </w:rPr>
              <w:tab/>
              <w:t xml:space="preserve">wall-floor-foundation connections        </w:t>
            </w:r>
          </w:p>
          <w:p w14:paraId="332CE6F6" w14:textId="77777777" w:rsidR="001B41F4" w:rsidRPr="001B41F4" w:rsidRDefault="001B41F4" w:rsidP="001B41F4">
            <w:pPr>
              <w:rPr>
                <w:rFonts w:ascii="Calibri" w:hAnsi="Calibri" w:cs="Calibri"/>
              </w:rPr>
            </w:pPr>
            <w:r w:rsidRPr="001B41F4">
              <w:rPr>
                <w:rFonts w:ascii="Calibri" w:hAnsi="Calibri" w:cs="Calibri"/>
              </w:rPr>
              <w:t>No shutters</w:t>
            </w:r>
          </w:p>
          <w:p w14:paraId="5CA54402" w14:textId="77777777" w:rsidR="001B41F4" w:rsidRPr="001B41F4" w:rsidRDefault="001B41F4" w:rsidP="001B41F4">
            <w:pPr>
              <w:rPr>
                <w:rFonts w:ascii="Calibri" w:hAnsi="Calibri" w:cs="Calibri"/>
              </w:rPr>
            </w:pPr>
            <w:r w:rsidRPr="001B41F4">
              <w:rPr>
                <w:rFonts w:ascii="Calibri" w:hAnsi="Calibri" w:cs="Calibri"/>
              </w:rPr>
              <w:t>Standard glass windows</w:t>
            </w:r>
          </w:p>
          <w:p w14:paraId="4B2ED5FF" w14:textId="77777777" w:rsidR="001B41F4" w:rsidRPr="001B41F4" w:rsidRDefault="001B41F4" w:rsidP="001B41F4">
            <w:pPr>
              <w:rPr>
                <w:rFonts w:ascii="Calibri" w:hAnsi="Calibri" w:cs="Calibri"/>
              </w:rPr>
            </w:pPr>
            <w:r w:rsidRPr="001B41F4">
              <w:rPr>
                <w:rFonts w:ascii="Calibri" w:hAnsi="Calibri" w:cs="Calibri"/>
              </w:rPr>
              <w:t>No door covers</w:t>
            </w:r>
          </w:p>
          <w:p w14:paraId="5ED4663C" w14:textId="77777777" w:rsidR="001B41F4" w:rsidRPr="001B41F4" w:rsidRDefault="001B41F4" w:rsidP="001B41F4">
            <w:pPr>
              <w:rPr>
                <w:rFonts w:ascii="Calibri" w:hAnsi="Calibri" w:cs="Calibri"/>
              </w:rPr>
            </w:pPr>
            <w:r w:rsidRPr="001B41F4">
              <w:rPr>
                <w:rFonts w:ascii="Calibri" w:hAnsi="Calibri" w:cs="Calibri"/>
              </w:rPr>
              <w:t>No skylight covers</w:t>
            </w:r>
          </w:p>
          <w:p w14:paraId="1562FA65" w14:textId="77777777" w:rsidR="001B41F4" w:rsidRPr="001B41F4" w:rsidRDefault="001B41F4" w:rsidP="001B41F4">
            <w:pPr>
              <w:rPr>
                <w:rFonts w:ascii="Calibri" w:hAnsi="Calibri" w:cs="Calibri"/>
              </w:rPr>
            </w:pPr>
            <w:r w:rsidRPr="001B41F4">
              <w:rPr>
                <w:rFonts w:ascii="Calibri" w:hAnsi="Calibri" w:cs="Calibri"/>
              </w:rPr>
              <w:t>Constructed in 1995</w:t>
            </w:r>
          </w:p>
          <w:p w14:paraId="112CAC11" w14:textId="77777777" w:rsidR="001B41F4" w:rsidRPr="001B41F4" w:rsidRDefault="001B41F4" w:rsidP="001B41F4">
            <w:pPr>
              <w:rPr>
                <w:rFonts w:ascii="Calibri" w:hAnsi="Calibri" w:cs="Calibri"/>
              </w:rPr>
            </w:pPr>
            <w:r w:rsidRPr="001B41F4">
              <w:rPr>
                <w:rFonts w:ascii="Calibri" w:hAnsi="Calibri" w:cs="Calibri"/>
              </w:rPr>
              <w:t>Age of Roof Unknown</w:t>
            </w:r>
          </w:p>
        </w:tc>
        <w:tc>
          <w:tcPr>
            <w:tcW w:w="4305" w:type="dxa"/>
            <w:tcBorders>
              <w:top w:val="single" w:sz="12" w:space="0" w:color="auto"/>
              <w:bottom w:val="single" w:sz="12" w:space="0" w:color="auto"/>
            </w:tcBorders>
          </w:tcPr>
          <w:p w14:paraId="79D1C491" w14:textId="77777777" w:rsidR="001B41F4" w:rsidRPr="001B41F4" w:rsidRDefault="001B41F4" w:rsidP="001B41F4">
            <w:pPr>
              <w:rPr>
                <w:rFonts w:ascii="Calibri" w:hAnsi="Calibri" w:cs="Calibri"/>
              </w:rPr>
            </w:pPr>
            <w:r w:rsidRPr="001B41F4">
              <w:rPr>
                <w:rFonts w:ascii="Calibri" w:hAnsi="Calibri" w:cs="Calibri"/>
              </w:rPr>
              <w:t>One story</w:t>
            </w:r>
          </w:p>
          <w:p w14:paraId="7F6ED7F2" w14:textId="77777777" w:rsidR="001B41F4" w:rsidRPr="001B41F4" w:rsidRDefault="001B41F4" w:rsidP="001B41F4">
            <w:pPr>
              <w:rPr>
                <w:rFonts w:ascii="Calibri" w:hAnsi="Calibri" w:cs="Calibri"/>
              </w:rPr>
            </w:pPr>
            <w:r w:rsidRPr="001B41F4">
              <w:rPr>
                <w:rFonts w:ascii="Calibri" w:hAnsi="Calibri" w:cs="Calibri"/>
              </w:rPr>
              <w:t>Unbraced gable end roof</w:t>
            </w:r>
          </w:p>
          <w:p w14:paraId="5A5F670F" w14:textId="77777777" w:rsidR="001B41F4" w:rsidRPr="001B41F4" w:rsidRDefault="001B41F4" w:rsidP="001B41F4">
            <w:pPr>
              <w:tabs>
                <w:tab w:val="left" w:pos="254"/>
              </w:tabs>
              <w:ind w:left="254" w:hanging="254"/>
              <w:rPr>
                <w:rFonts w:ascii="Calibri" w:hAnsi="Calibri" w:cs="Calibri"/>
              </w:rPr>
            </w:pPr>
            <w:r w:rsidRPr="001B41F4">
              <w:rPr>
                <w:rFonts w:ascii="Calibri" w:hAnsi="Calibri" w:cs="Calibri"/>
              </w:rPr>
              <w:t xml:space="preserve">ASTM D3161 Class D or ASTM D7158 Class D shingles </w:t>
            </w:r>
          </w:p>
          <w:p w14:paraId="190185F0" w14:textId="77777777" w:rsidR="001B41F4" w:rsidRPr="001B41F4" w:rsidRDefault="001B41F4" w:rsidP="001B41F4">
            <w:pPr>
              <w:rPr>
                <w:rFonts w:ascii="Calibri" w:hAnsi="Calibri" w:cs="Calibri"/>
              </w:rPr>
            </w:pPr>
            <w:r w:rsidRPr="001B41F4">
              <w:rPr>
                <w:rFonts w:ascii="Calibri" w:hAnsi="Calibri" w:cs="Calibri"/>
              </w:rPr>
              <w:t>½” plywood deck</w:t>
            </w:r>
          </w:p>
          <w:p w14:paraId="6A7C19B5" w14:textId="77777777" w:rsidR="001B41F4" w:rsidRPr="001B41F4" w:rsidRDefault="001B41F4" w:rsidP="001B41F4">
            <w:pPr>
              <w:rPr>
                <w:rFonts w:ascii="Calibri" w:hAnsi="Calibri" w:cs="Calibri"/>
              </w:rPr>
            </w:pPr>
            <w:r w:rsidRPr="001B41F4">
              <w:rPr>
                <w:rFonts w:ascii="Calibri" w:hAnsi="Calibri" w:cs="Calibri"/>
              </w:rPr>
              <w:t>6d nails, deck to roof members</w:t>
            </w:r>
          </w:p>
          <w:p w14:paraId="35F32692" w14:textId="77777777" w:rsidR="001B41F4" w:rsidRPr="001B41F4" w:rsidRDefault="001B41F4" w:rsidP="001B41F4">
            <w:pPr>
              <w:rPr>
                <w:rFonts w:ascii="Calibri" w:hAnsi="Calibri" w:cs="Calibri"/>
              </w:rPr>
            </w:pPr>
            <w:r w:rsidRPr="001B41F4">
              <w:rPr>
                <w:rFonts w:ascii="Calibri" w:hAnsi="Calibri" w:cs="Calibri"/>
              </w:rPr>
              <w:t>Weak truss to wall connection</w:t>
            </w:r>
          </w:p>
          <w:p w14:paraId="4C1B8582" w14:textId="77777777" w:rsidR="001B41F4" w:rsidRPr="001B41F4" w:rsidRDefault="001B41F4" w:rsidP="001B41F4">
            <w:pPr>
              <w:rPr>
                <w:rFonts w:ascii="Calibri" w:hAnsi="Calibri" w:cs="Calibri"/>
              </w:rPr>
            </w:pPr>
            <w:r w:rsidRPr="001B41F4">
              <w:rPr>
                <w:rFonts w:ascii="Calibri" w:hAnsi="Calibri" w:cs="Calibri"/>
              </w:rPr>
              <w:t>Masonry exterior walls</w:t>
            </w:r>
          </w:p>
          <w:p w14:paraId="56DD973B" w14:textId="77777777" w:rsidR="001B41F4" w:rsidRPr="001B41F4" w:rsidRDefault="001B41F4" w:rsidP="001B41F4">
            <w:pPr>
              <w:rPr>
                <w:rFonts w:ascii="Calibri" w:hAnsi="Calibri" w:cs="Calibri"/>
              </w:rPr>
            </w:pPr>
            <w:r w:rsidRPr="001B41F4">
              <w:rPr>
                <w:rFonts w:ascii="Calibri" w:hAnsi="Calibri" w:cs="Calibri"/>
              </w:rPr>
              <w:t>No vertical wall reinforcing</w:t>
            </w:r>
          </w:p>
          <w:p w14:paraId="0DFF8575" w14:textId="77777777" w:rsidR="001B41F4" w:rsidRPr="001B41F4" w:rsidRDefault="001B41F4" w:rsidP="001B41F4">
            <w:pPr>
              <w:rPr>
                <w:rFonts w:ascii="Calibri" w:hAnsi="Calibri" w:cs="Calibri"/>
              </w:rPr>
            </w:pPr>
            <w:r w:rsidRPr="001B41F4">
              <w:rPr>
                <w:rFonts w:ascii="Calibri" w:hAnsi="Calibri" w:cs="Calibri"/>
              </w:rPr>
              <w:t>No shutters</w:t>
            </w:r>
          </w:p>
          <w:p w14:paraId="1EAF96DF" w14:textId="77777777" w:rsidR="001B41F4" w:rsidRPr="001B41F4" w:rsidRDefault="001B41F4" w:rsidP="001B41F4">
            <w:pPr>
              <w:rPr>
                <w:rFonts w:ascii="Calibri" w:hAnsi="Calibri" w:cs="Calibri"/>
              </w:rPr>
            </w:pPr>
            <w:r w:rsidRPr="001B41F4">
              <w:rPr>
                <w:rFonts w:ascii="Calibri" w:hAnsi="Calibri" w:cs="Calibri"/>
              </w:rPr>
              <w:t>Standard glass windows</w:t>
            </w:r>
          </w:p>
          <w:p w14:paraId="513BB9C9" w14:textId="77777777" w:rsidR="001B41F4" w:rsidRPr="001B41F4" w:rsidRDefault="001B41F4" w:rsidP="001B41F4">
            <w:pPr>
              <w:rPr>
                <w:rFonts w:ascii="Calibri" w:hAnsi="Calibri" w:cs="Calibri"/>
              </w:rPr>
            </w:pPr>
            <w:r w:rsidRPr="001B41F4">
              <w:rPr>
                <w:rFonts w:ascii="Calibri" w:hAnsi="Calibri" w:cs="Calibri"/>
              </w:rPr>
              <w:t>No door covers</w:t>
            </w:r>
          </w:p>
          <w:p w14:paraId="7B532683" w14:textId="77777777" w:rsidR="001B41F4" w:rsidRPr="001B41F4" w:rsidRDefault="001B41F4" w:rsidP="001B41F4">
            <w:pPr>
              <w:rPr>
                <w:rFonts w:ascii="Calibri" w:hAnsi="Calibri" w:cs="Calibri"/>
              </w:rPr>
            </w:pPr>
            <w:r w:rsidRPr="001B41F4">
              <w:rPr>
                <w:rFonts w:ascii="Calibri" w:hAnsi="Calibri" w:cs="Calibri"/>
              </w:rPr>
              <w:t>No skylight covers</w:t>
            </w:r>
          </w:p>
          <w:p w14:paraId="3FF96F45" w14:textId="77777777" w:rsidR="001B41F4" w:rsidRPr="001B41F4" w:rsidRDefault="001B41F4" w:rsidP="001B41F4">
            <w:pPr>
              <w:rPr>
                <w:rFonts w:ascii="Calibri" w:hAnsi="Calibri" w:cs="Calibri"/>
              </w:rPr>
            </w:pPr>
            <w:r w:rsidRPr="001B41F4">
              <w:rPr>
                <w:rFonts w:ascii="Calibri" w:hAnsi="Calibri" w:cs="Calibri"/>
              </w:rPr>
              <w:t>Constructed in 1995</w:t>
            </w:r>
          </w:p>
          <w:p w14:paraId="5F2E7152" w14:textId="77777777" w:rsidR="001B41F4" w:rsidRPr="001B41F4" w:rsidRDefault="001B41F4" w:rsidP="001B41F4">
            <w:pPr>
              <w:rPr>
                <w:rFonts w:ascii="Calibri" w:hAnsi="Calibri" w:cs="Calibri"/>
              </w:rPr>
            </w:pPr>
            <w:r w:rsidRPr="001B41F4">
              <w:rPr>
                <w:rFonts w:ascii="Calibri" w:hAnsi="Calibri" w:cs="Calibri"/>
              </w:rPr>
              <w:t>Age of Roof Unknown</w:t>
            </w:r>
          </w:p>
        </w:tc>
      </w:tr>
      <w:tr w:rsidR="001B41F4" w:rsidRPr="001B41F4" w14:paraId="518FB398" w14:textId="77777777" w:rsidTr="003B5A1F">
        <w:tc>
          <w:tcPr>
            <w:tcW w:w="4917" w:type="dxa"/>
            <w:tcBorders>
              <w:top w:val="single" w:sz="12" w:space="0" w:color="auto"/>
              <w:left w:val="single" w:sz="12" w:space="0" w:color="auto"/>
              <w:bottom w:val="single" w:sz="12" w:space="0" w:color="auto"/>
              <w:right w:val="single" w:sz="12" w:space="0" w:color="auto"/>
            </w:tcBorders>
          </w:tcPr>
          <w:p w14:paraId="069DD126" w14:textId="77777777" w:rsidR="001B41F4" w:rsidRPr="001B41F4" w:rsidRDefault="001B41F4" w:rsidP="001B41F4">
            <w:pPr>
              <w:spacing w:before="120"/>
              <w:jc w:val="center"/>
              <w:rPr>
                <w:rFonts w:ascii="Calibri" w:hAnsi="Calibri" w:cs="Calibri"/>
                <w:b/>
                <w:bCs/>
              </w:rPr>
            </w:pPr>
            <w:r w:rsidRPr="001B41F4">
              <w:rPr>
                <w:rFonts w:ascii="Calibri" w:hAnsi="Calibri" w:cs="Calibri"/>
                <w:b/>
                <w:bCs/>
              </w:rPr>
              <w:t>Reference Manufactured Home Structure</w:t>
            </w:r>
          </w:p>
        </w:tc>
        <w:tc>
          <w:tcPr>
            <w:tcW w:w="4305" w:type="dxa"/>
            <w:tcBorders>
              <w:top w:val="single" w:sz="12" w:space="0" w:color="auto"/>
              <w:left w:val="single" w:sz="12" w:space="0" w:color="auto"/>
              <w:bottom w:val="single" w:sz="12" w:space="0" w:color="auto"/>
              <w:right w:val="single" w:sz="12" w:space="0" w:color="auto"/>
            </w:tcBorders>
          </w:tcPr>
          <w:p w14:paraId="6F6D5CD8" w14:textId="77777777" w:rsidR="001B41F4" w:rsidRPr="001B41F4" w:rsidRDefault="001B41F4" w:rsidP="001B41F4">
            <w:pPr>
              <w:spacing w:before="120"/>
              <w:jc w:val="center"/>
              <w:rPr>
                <w:rFonts w:ascii="Calibri" w:hAnsi="Calibri" w:cs="Calibri"/>
                <w:b/>
                <w:bCs/>
              </w:rPr>
            </w:pPr>
            <w:r w:rsidRPr="001B41F4">
              <w:rPr>
                <w:rFonts w:ascii="Calibri" w:hAnsi="Calibri" w:cs="Calibri"/>
                <w:b/>
                <w:bCs/>
              </w:rPr>
              <w:t>Reference Concrete Structure</w:t>
            </w:r>
          </w:p>
        </w:tc>
      </w:tr>
      <w:tr w:rsidR="001B41F4" w:rsidRPr="001B41F4" w14:paraId="18CA5CB8" w14:textId="77777777" w:rsidTr="003B5A1F">
        <w:tc>
          <w:tcPr>
            <w:tcW w:w="4917" w:type="dxa"/>
            <w:tcBorders>
              <w:top w:val="single" w:sz="12" w:space="0" w:color="auto"/>
            </w:tcBorders>
          </w:tcPr>
          <w:p w14:paraId="10E9A211" w14:textId="77777777" w:rsidR="001B41F4" w:rsidRPr="001B41F4" w:rsidRDefault="001B41F4" w:rsidP="001B41F4">
            <w:pPr>
              <w:rPr>
                <w:rFonts w:ascii="Calibri" w:hAnsi="Calibri" w:cs="Calibri"/>
              </w:rPr>
            </w:pPr>
            <w:r w:rsidRPr="001B41F4">
              <w:rPr>
                <w:rFonts w:ascii="Calibri" w:hAnsi="Calibri" w:cs="Calibri"/>
              </w:rPr>
              <w:t>Tie downs</w:t>
            </w:r>
          </w:p>
          <w:p w14:paraId="6DFB2377" w14:textId="77777777" w:rsidR="001B41F4" w:rsidRPr="001B41F4" w:rsidRDefault="001B41F4" w:rsidP="001B41F4">
            <w:pPr>
              <w:rPr>
                <w:rFonts w:ascii="Calibri" w:hAnsi="Calibri" w:cs="Calibri"/>
              </w:rPr>
            </w:pPr>
            <w:r w:rsidRPr="001B41F4">
              <w:rPr>
                <w:rFonts w:ascii="Calibri" w:hAnsi="Calibri" w:cs="Calibri"/>
              </w:rPr>
              <w:t>Single unit</w:t>
            </w:r>
          </w:p>
          <w:p w14:paraId="568C7C66" w14:textId="77777777" w:rsidR="001B41F4" w:rsidRPr="001B41F4" w:rsidRDefault="001B41F4" w:rsidP="001B41F4">
            <w:pPr>
              <w:rPr>
                <w:rFonts w:ascii="Calibri" w:hAnsi="Calibri" w:cs="Calibri"/>
              </w:rPr>
            </w:pPr>
            <w:r w:rsidRPr="001B41F4">
              <w:rPr>
                <w:rFonts w:ascii="Calibri" w:hAnsi="Calibri" w:cs="Calibri"/>
              </w:rPr>
              <w:t>Manufactured in 1980</w:t>
            </w:r>
          </w:p>
          <w:p w14:paraId="668D2BBF" w14:textId="77777777" w:rsidR="001B41F4" w:rsidRPr="001B41F4" w:rsidRDefault="001B41F4" w:rsidP="001B41F4">
            <w:pPr>
              <w:rPr>
                <w:rFonts w:ascii="Calibri" w:hAnsi="Calibri" w:cs="Calibri"/>
              </w:rPr>
            </w:pPr>
            <w:r w:rsidRPr="001B41F4">
              <w:rPr>
                <w:rFonts w:ascii="Calibri" w:hAnsi="Calibri" w:cs="Calibri"/>
              </w:rPr>
              <w:t>Age of Roof Unknown</w:t>
            </w:r>
          </w:p>
        </w:tc>
        <w:tc>
          <w:tcPr>
            <w:tcW w:w="4305" w:type="dxa"/>
            <w:tcBorders>
              <w:top w:val="single" w:sz="12" w:space="0" w:color="auto"/>
            </w:tcBorders>
          </w:tcPr>
          <w:p w14:paraId="50D41E4B" w14:textId="77777777" w:rsidR="001B41F4" w:rsidRPr="001B41F4" w:rsidRDefault="001B41F4" w:rsidP="001B41F4">
            <w:pPr>
              <w:tabs>
                <w:tab w:val="left" w:pos="354"/>
              </w:tabs>
              <w:rPr>
                <w:rFonts w:ascii="Calibri" w:hAnsi="Calibri" w:cs="Calibri"/>
                <w:bCs/>
              </w:rPr>
            </w:pPr>
            <w:r w:rsidRPr="001B41F4">
              <w:rPr>
                <w:rFonts w:ascii="Calibri" w:hAnsi="Calibri" w:cs="Calibri"/>
                <w:bCs/>
              </w:rPr>
              <w:t>Twenty stories</w:t>
            </w:r>
          </w:p>
          <w:p w14:paraId="749B1044" w14:textId="77777777" w:rsidR="001B41F4" w:rsidRPr="001B41F4" w:rsidRDefault="001B41F4" w:rsidP="001B41F4">
            <w:pPr>
              <w:tabs>
                <w:tab w:val="left" w:pos="354"/>
              </w:tabs>
              <w:rPr>
                <w:rFonts w:ascii="Calibri" w:hAnsi="Calibri" w:cs="Calibri"/>
                <w:bCs/>
              </w:rPr>
            </w:pPr>
            <w:r w:rsidRPr="001B41F4">
              <w:rPr>
                <w:rFonts w:ascii="Calibri" w:hAnsi="Calibri" w:cs="Calibri"/>
                <w:bCs/>
              </w:rPr>
              <w:t>Eight apartment units per story</w:t>
            </w:r>
          </w:p>
          <w:p w14:paraId="7BCBE58E" w14:textId="77777777" w:rsidR="001B41F4" w:rsidRPr="001B41F4" w:rsidRDefault="001B41F4" w:rsidP="001B41F4">
            <w:pPr>
              <w:tabs>
                <w:tab w:val="left" w:pos="354"/>
              </w:tabs>
              <w:rPr>
                <w:rFonts w:ascii="Calibri" w:hAnsi="Calibri" w:cs="Calibri"/>
                <w:bCs/>
              </w:rPr>
            </w:pPr>
            <w:r w:rsidRPr="001B41F4">
              <w:rPr>
                <w:rFonts w:ascii="Calibri" w:hAnsi="Calibri" w:cs="Calibri"/>
                <w:bCs/>
              </w:rPr>
              <w:t>No shutters</w:t>
            </w:r>
          </w:p>
          <w:p w14:paraId="5832654E" w14:textId="77777777" w:rsidR="001B41F4" w:rsidRPr="001B41F4" w:rsidRDefault="001B41F4" w:rsidP="001B41F4">
            <w:pPr>
              <w:tabs>
                <w:tab w:val="left" w:pos="354"/>
              </w:tabs>
              <w:rPr>
                <w:rFonts w:ascii="Calibri" w:hAnsi="Calibri" w:cs="Calibri"/>
                <w:bCs/>
              </w:rPr>
            </w:pPr>
            <w:r w:rsidRPr="001B41F4">
              <w:rPr>
                <w:rFonts w:ascii="Calibri" w:hAnsi="Calibri" w:cs="Calibri"/>
                <w:bCs/>
              </w:rPr>
              <w:t>Standard glass windows</w:t>
            </w:r>
          </w:p>
          <w:p w14:paraId="206550C2" w14:textId="77777777" w:rsidR="001B41F4" w:rsidRPr="001B41F4" w:rsidRDefault="001B41F4" w:rsidP="001B41F4">
            <w:pPr>
              <w:tabs>
                <w:tab w:val="left" w:pos="354"/>
              </w:tabs>
              <w:rPr>
                <w:rFonts w:ascii="Calibri" w:hAnsi="Calibri" w:cs="Calibri"/>
                <w:bCs/>
              </w:rPr>
            </w:pPr>
            <w:r w:rsidRPr="001B41F4">
              <w:rPr>
                <w:rFonts w:ascii="Calibri" w:hAnsi="Calibri" w:cs="Calibri"/>
                <w:bCs/>
              </w:rPr>
              <w:t>Constructed in 1980</w:t>
            </w:r>
          </w:p>
          <w:p w14:paraId="69D7D9C5" w14:textId="77777777" w:rsidR="001B41F4" w:rsidRPr="001B41F4" w:rsidRDefault="001B41F4" w:rsidP="001B41F4">
            <w:pPr>
              <w:tabs>
                <w:tab w:val="left" w:pos="354"/>
              </w:tabs>
              <w:rPr>
                <w:rFonts w:ascii="Calibri" w:hAnsi="Calibri" w:cs="Calibri"/>
                <w:bCs/>
              </w:rPr>
            </w:pPr>
            <w:r w:rsidRPr="001B41F4">
              <w:rPr>
                <w:rFonts w:ascii="Calibri" w:hAnsi="Calibri" w:cs="Calibri"/>
                <w:bCs/>
              </w:rPr>
              <w:t>Age of Roof Unknown</w:t>
            </w:r>
          </w:p>
        </w:tc>
      </w:tr>
    </w:tbl>
    <w:p w14:paraId="2653C5E1" w14:textId="77777777" w:rsidR="001B41F4" w:rsidRPr="001B41F4" w:rsidRDefault="001B41F4" w:rsidP="001B41F4">
      <w:pPr>
        <w:tabs>
          <w:tab w:val="left" w:pos="360"/>
          <w:tab w:val="center" w:pos="4680"/>
          <w:tab w:val="left" w:pos="5040"/>
          <w:tab w:val="left" w:pos="5760"/>
          <w:tab w:val="left" w:pos="6480"/>
          <w:tab w:val="left" w:pos="7200"/>
          <w:tab w:val="left" w:pos="7920"/>
          <w:tab w:val="left" w:pos="8640"/>
          <w:tab w:val="left" w:pos="9360"/>
        </w:tabs>
        <w:ind w:left="360" w:hanging="360"/>
        <w:rPr>
          <w:rFonts w:ascii="Calibri" w:hAnsi="Calibri" w:cs="Calibri"/>
          <w:shd w:val="clear" w:color="auto" w:fill="D9E2F3"/>
        </w:rPr>
      </w:pPr>
    </w:p>
    <w:p w14:paraId="76DB03B4" w14:textId="77777777" w:rsidR="001B41F4" w:rsidRPr="001B41F4" w:rsidRDefault="001B41F4" w:rsidP="001B41F4">
      <w:pPr>
        <w:numPr>
          <w:ilvl w:val="0"/>
          <w:numId w:val="208"/>
        </w:numPr>
        <w:tabs>
          <w:tab w:val="left" w:pos="360"/>
          <w:tab w:val="center" w:pos="4680"/>
          <w:tab w:val="left" w:pos="5040"/>
          <w:tab w:val="left" w:pos="5760"/>
          <w:tab w:val="left" w:pos="6480"/>
          <w:tab w:val="left" w:pos="7200"/>
          <w:tab w:val="left" w:pos="7920"/>
          <w:tab w:val="left" w:pos="8640"/>
          <w:tab w:val="left" w:pos="9360"/>
        </w:tabs>
        <w:ind w:left="360"/>
        <w:contextualSpacing/>
        <w:rPr>
          <w:rFonts w:ascii="Calibri" w:hAnsi="Calibri" w:cs="Calibri"/>
        </w:rPr>
      </w:pPr>
      <w:r w:rsidRPr="001B41F4">
        <w:rPr>
          <w:rFonts w:ascii="Calibri" w:hAnsi="Calibri" w:cs="Calibri"/>
        </w:rPr>
        <w:t xml:space="preserve">Confirm that the structures used in completing Form V-1 are identical to those in the above table for the reference structures. </w:t>
      </w:r>
    </w:p>
    <w:p w14:paraId="4B2A0EB8" w14:textId="77777777" w:rsidR="001B41F4" w:rsidRPr="001B41F4" w:rsidRDefault="001B41F4" w:rsidP="001B41F4">
      <w:pPr>
        <w:tabs>
          <w:tab w:val="left" w:pos="360"/>
          <w:tab w:val="center" w:pos="4680"/>
          <w:tab w:val="left" w:pos="5040"/>
          <w:tab w:val="left" w:pos="5760"/>
          <w:tab w:val="left" w:pos="6480"/>
          <w:tab w:val="left" w:pos="7200"/>
          <w:tab w:val="left" w:pos="7920"/>
          <w:tab w:val="left" w:pos="8640"/>
          <w:tab w:val="left" w:pos="9360"/>
        </w:tabs>
        <w:ind w:hanging="360"/>
        <w:rPr>
          <w:rFonts w:ascii="Calibri" w:hAnsi="Calibri" w:cs="Calibri"/>
        </w:rPr>
      </w:pPr>
    </w:p>
    <w:p w14:paraId="27838C47" w14:textId="1B1F4A76" w:rsidR="001B41F4" w:rsidRPr="001B41F4" w:rsidRDefault="001B41F4" w:rsidP="001B41F4">
      <w:pPr>
        <w:numPr>
          <w:ilvl w:val="0"/>
          <w:numId w:val="208"/>
        </w:numPr>
        <w:tabs>
          <w:tab w:val="left" w:pos="360"/>
          <w:tab w:val="center" w:pos="4680"/>
          <w:tab w:val="left" w:pos="5040"/>
          <w:tab w:val="left" w:pos="5760"/>
          <w:tab w:val="left" w:pos="6480"/>
          <w:tab w:val="left" w:pos="7200"/>
          <w:tab w:val="left" w:pos="7920"/>
          <w:tab w:val="left" w:pos="8640"/>
          <w:tab w:val="left" w:pos="9360"/>
        </w:tabs>
        <w:ind w:left="360"/>
        <w:contextualSpacing/>
        <w:rPr>
          <w:rFonts w:ascii="Calibri" w:hAnsi="Calibri" w:cs="Calibri"/>
        </w:rPr>
      </w:pPr>
      <w:r w:rsidRPr="001B41F4">
        <w:rPr>
          <w:rFonts w:ascii="Calibri" w:hAnsi="Calibri" w:cs="Calibri"/>
        </w:rPr>
        <w:t>List assumptions necessary to complete Form V-1 (e.g., regarding structural characteristics, duration, surface roughness). Provide the rationale and a detailed description of how the assumptions are reflected in the hurricane vulnerability functions.</w:t>
      </w:r>
    </w:p>
    <w:p w14:paraId="7CA934B0" w14:textId="77777777" w:rsidR="001B41F4" w:rsidRPr="001B41F4" w:rsidRDefault="001B41F4" w:rsidP="001B41F4">
      <w:pPr>
        <w:tabs>
          <w:tab w:val="left" w:pos="360"/>
          <w:tab w:val="center" w:pos="4680"/>
          <w:tab w:val="left" w:pos="5040"/>
          <w:tab w:val="left" w:pos="5760"/>
          <w:tab w:val="left" w:pos="6480"/>
          <w:tab w:val="left" w:pos="7200"/>
          <w:tab w:val="left" w:pos="7920"/>
          <w:tab w:val="left" w:pos="8640"/>
          <w:tab w:val="left" w:pos="9360"/>
        </w:tabs>
        <w:ind w:left="360" w:hanging="360"/>
        <w:rPr>
          <w:rFonts w:ascii="Calibri" w:hAnsi="Calibri" w:cs="Calibri"/>
        </w:rPr>
      </w:pPr>
    </w:p>
    <w:p w14:paraId="02574D49" w14:textId="77777777" w:rsidR="001B41F4" w:rsidRPr="001B41F4" w:rsidRDefault="001B41F4" w:rsidP="001B41F4">
      <w:pPr>
        <w:numPr>
          <w:ilvl w:val="0"/>
          <w:numId w:val="208"/>
        </w:numPr>
        <w:tabs>
          <w:tab w:val="left" w:pos="360"/>
          <w:tab w:val="center" w:pos="4680"/>
          <w:tab w:val="left" w:pos="5040"/>
          <w:tab w:val="left" w:pos="5760"/>
          <w:tab w:val="left" w:pos="6480"/>
          <w:tab w:val="left" w:pos="7200"/>
          <w:tab w:val="left" w:pos="7920"/>
          <w:tab w:val="left" w:pos="8640"/>
          <w:tab w:val="left" w:pos="9360"/>
        </w:tabs>
        <w:ind w:left="360"/>
        <w:contextualSpacing/>
        <w:rPr>
          <w:rFonts w:ascii="Calibri" w:hAnsi="Calibri" w:cs="Calibri"/>
        </w:rPr>
      </w:pPr>
      <w:r w:rsidRPr="001B41F4">
        <w:rPr>
          <w:rFonts w:ascii="Calibri" w:hAnsi="Calibri" w:cs="Calibri"/>
        </w:rPr>
        <w:t>Provide separate plots of the Estimated Damage/Subject Exposure (</w:t>
      </w:r>
      <w:r w:rsidRPr="001B41F4">
        <w:rPr>
          <w:rFonts w:ascii="Calibri" w:hAnsi="Calibri" w:cs="Calibri"/>
          <w:i/>
        </w:rPr>
        <w:t>y</w:t>
      </w:r>
      <w:r w:rsidRPr="001B41F4">
        <w:rPr>
          <w:rFonts w:ascii="Calibri" w:hAnsi="Calibri" w:cs="Calibri"/>
        </w:rPr>
        <w:t>-axis) versus Windspeed (</w:t>
      </w:r>
      <w:r w:rsidRPr="001B41F4">
        <w:rPr>
          <w:rFonts w:ascii="Calibri" w:hAnsi="Calibri" w:cs="Calibri"/>
          <w:i/>
        </w:rPr>
        <w:t>x</w:t>
      </w:r>
      <w:r w:rsidRPr="001B41F4">
        <w:rPr>
          <w:rFonts w:ascii="Calibri" w:hAnsi="Calibri" w:cs="Calibri"/>
        </w:rPr>
        <w:t>-axis) for the Building, Contents, and Time Element data in Part A.</w:t>
      </w:r>
    </w:p>
    <w:p w14:paraId="6A3C9B0B" w14:textId="77777777" w:rsidR="001B41F4" w:rsidRPr="001B41F4" w:rsidRDefault="001B41F4" w:rsidP="001B41F4">
      <w:pPr>
        <w:tabs>
          <w:tab w:val="left" w:pos="360"/>
          <w:tab w:val="center" w:pos="4680"/>
          <w:tab w:val="left" w:pos="5040"/>
          <w:tab w:val="left" w:pos="5760"/>
          <w:tab w:val="left" w:pos="6480"/>
          <w:tab w:val="left" w:pos="7200"/>
          <w:tab w:val="left" w:pos="7920"/>
          <w:tab w:val="left" w:pos="8640"/>
          <w:tab w:val="left" w:pos="9360"/>
        </w:tabs>
        <w:ind w:left="360" w:hanging="360"/>
        <w:rPr>
          <w:rFonts w:ascii="Calibri" w:hAnsi="Calibri" w:cs="Calibri"/>
        </w:rPr>
      </w:pPr>
    </w:p>
    <w:p w14:paraId="3214F7AD" w14:textId="77777777" w:rsidR="001B41F4" w:rsidRPr="001B41F4" w:rsidRDefault="001B41F4" w:rsidP="001B41F4">
      <w:pPr>
        <w:numPr>
          <w:ilvl w:val="0"/>
          <w:numId w:val="208"/>
        </w:numPr>
        <w:tabs>
          <w:tab w:val="left" w:pos="360"/>
          <w:tab w:val="center" w:pos="4680"/>
          <w:tab w:val="left" w:pos="5040"/>
          <w:tab w:val="left" w:pos="5760"/>
          <w:tab w:val="left" w:pos="6480"/>
          <w:tab w:val="left" w:pos="7200"/>
          <w:tab w:val="left" w:pos="7920"/>
          <w:tab w:val="left" w:pos="8640"/>
          <w:tab w:val="left" w:pos="9360"/>
        </w:tabs>
        <w:ind w:left="360"/>
        <w:contextualSpacing/>
        <w:rPr>
          <w:rFonts w:ascii="Calibri" w:hAnsi="Calibri" w:cs="Calibri"/>
        </w:rPr>
      </w:pPr>
      <w:r w:rsidRPr="001B41F4">
        <w:rPr>
          <w:rFonts w:ascii="Calibri" w:hAnsi="Calibri" w:cs="Calibri"/>
        </w:rPr>
        <w:t xml:space="preserve">Include Form V-1 in a Submission appendix. </w:t>
      </w:r>
    </w:p>
    <w:p w14:paraId="696E69EF" w14:textId="77777777" w:rsidR="001B41F4" w:rsidRPr="001B41F4" w:rsidRDefault="001B41F4" w:rsidP="001B41F4">
      <w:p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4BE2D79B" w14:textId="77777777" w:rsidR="001B41F4" w:rsidRPr="001B41F4" w:rsidRDefault="001B41F4" w:rsidP="001B41F4">
      <w:p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587630B8" w14:textId="77777777" w:rsidR="001B41F4" w:rsidRPr="001B41F4" w:rsidRDefault="001B41F4" w:rsidP="001B41F4">
      <w:p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4937F3C3" w14:textId="77777777" w:rsidR="001B41F4" w:rsidRPr="001B41F4" w:rsidRDefault="001B41F4" w:rsidP="001B41F4">
      <w:pPr>
        <w:tabs>
          <w:tab w:val="left" w:pos="360"/>
          <w:tab w:val="center" w:pos="4680"/>
          <w:tab w:val="left" w:pos="5040"/>
          <w:tab w:val="left" w:pos="5760"/>
          <w:tab w:val="left" w:pos="6480"/>
          <w:tab w:val="left" w:pos="7200"/>
          <w:tab w:val="left" w:pos="7920"/>
          <w:tab w:val="left" w:pos="8640"/>
          <w:tab w:val="left" w:pos="9360"/>
        </w:tabs>
        <w:jc w:val="both"/>
        <w:rPr>
          <w:rFonts w:ascii="Calibri" w:hAnsi="Calibri" w:cs="Calibri"/>
        </w:rPr>
      </w:pPr>
    </w:p>
    <w:p w14:paraId="028F4F6B" w14:textId="77777777" w:rsidR="001B41F4" w:rsidRPr="001B41F4" w:rsidRDefault="001B41F4" w:rsidP="001B41F4">
      <w:pPr>
        <w:rPr>
          <w:rFonts w:ascii="Calibri" w:hAnsi="Calibri" w:cs="Calibri"/>
          <w:b/>
          <w:sz w:val="28"/>
          <w:szCs w:val="28"/>
        </w:rPr>
      </w:pPr>
      <w:r w:rsidRPr="001B41F4">
        <w:rPr>
          <w:rFonts w:ascii="Calibri" w:hAnsi="Calibri" w:cs="Calibri"/>
          <w:b/>
          <w:sz w:val="28"/>
          <w:szCs w:val="28"/>
        </w:rPr>
        <w:br w:type="page"/>
      </w:r>
    </w:p>
    <w:p w14:paraId="4EE66B9A" w14:textId="77777777" w:rsidR="001B41F4" w:rsidRPr="001B41F4" w:rsidRDefault="001B41F4" w:rsidP="001B41F4">
      <w:pPr>
        <w:tabs>
          <w:tab w:val="center" w:pos="4680"/>
          <w:tab w:val="left" w:pos="5040"/>
          <w:tab w:val="left" w:pos="5760"/>
          <w:tab w:val="left" w:pos="6480"/>
          <w:tab w:val="left" w:pos="7200"/>
          <w:tab w:val="left" w:pos="7920"/>
          <w:tab w:val="left" w:pos="8640"/>
          <w:tab w:val="left" w:pos="9360"/>
        </w:tabs>
        <w:rPr>
          <w:rFonts w:ascii="Calibri" w:hAnsi="Calibri" w:cs="Calibri"/>
          <w:b/>
          <w:bCs/>
          <w:u w:val="single"/>
        </w:rPr>
      </w:pPr>
      <w:r w:rsidRPr="001B41F4">
        <w:rPr>
          <w:rFonts w:ascii="Calibri" w:hAnsi="Calibri" w:cs="Calibri"/>
          <w:b/>
          <w:bCs/>
          <w:u w:val="single"/>
        </w:rPr>
        <w:lastRenderedPageBreak/>
        <w:t>Part A</w:t>
      </w:r>
    </w:p>
    <w:p w14:paraId="78BAC178"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12"/>
          <w:szCs w:val="12"/>
        </w:rPr>
      </w:pPr>
    </w:p>
    <w:tbl>
      <w:tblPr>
        <w:tblW w:w="9715" w:type="dxa"/>
        <w:tblInd w:w="-90" w:type="dxa"/>
        <w:tblLook w:val="0000" w:firstRow="0" w:lastRow="0" w:firstColumn="0" w:lastColumn="0" w:noHBand="0" w:noVBand="0"/>
      </w:tblPr>
      <w:tblGrid>
        <w:gridCol w:w="2245"/>
        <w:gridCol w:w="270"/>
        <w:gridCol w:w="2340"/>
        <w:gridCol w:w="270"/>
        <w:gridCol w:w="2160"/>
        <w:gridCol w:w="270"/>
        <w:gridCol w:w="2160"/>
      </w:tblGrid>
      <w:tr w:rsidR="001B41F4" w:rsidRPr="001B41F4" w14:paraId="7B9A56C6" w14:textId="77777777" w:rsidTr="003B5A1F">
        <w:tc>
          <w:tcPr>
            <w:tcW w:w="2245" w:type="dxa"/>
            <w:vAlign w:val="center"/>
          </w:tcPr>
          <w:p w14:paraId="2F9D1739"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sz w:val="22"/>
                <w:szCs w:val="22"/>
              </w:rPr>
            </w:pPr>
            <w:r w:rsidRPr="001B41F4">
              <w:rPr>
                <w:rFonts w:ascii="Calibri" w:hAnsi="Calibri" w:cs="Calibri"/>
                <w:b/>
                <w:sz w:val="22"/>
                <w:szCs w:val="22"/>
              </w:rPr>
              <w:t>Windspeed (mph,</w:t>
            </w:r>
          </w:p>
          <w:p w14:paraId="3890BEA6"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12"/>
              <w:rPr>
                <w:rFonts w:ascii="Calibri" w:hAnsi="Calibri" w:cs="Calibri"/>
                <w:b/>
                <w:sz w:val="22"/>
                <w:szCs w:val="22"/>
              </w:rPr>
            </w:pPr>
            <w:r w:rsidRPr="001B41F4">
              <w:rPr>
                <w:rFonts w:ascii="Calibri" w:hAnsi="Calibri" w:cs="Calibri"/>
                <w:b/>
                <w:sz w:val="22"/>
                <w:szCs w:val="22"/>
              </w:rPr>
              <w:t>one-minute sustained 10</w:t>
            </w:r>
            <w:r w:rsidRPr="001B41F4">
              <w:rPr>
                <w:rFonts w:ascii="Calibri" w:hAnsi="Calibri" w:cs="Calibri"/>
                <w:b/>
                <w:sz w:val="22"/>
                <w:szCs w:val="22"/>
              </w:rPr>
              <w:noBreakHyphen/>
              <w:t>meter)</w:t>
            </w:r>
          </w:p>
        </w:tc>
        <w:tc>
          <w:tcPr>
            <w:tcW w:w="270" w:type="dxa"/>
            <w:vAlign w:val="center"/>
          </w:tcPr>
          <w:p w14:paraId="23EEB116"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p>
        </w:tc>
        <w:tc>
          <w:tcPr>
            <w:tcW w:w="2340" w:type="dxa"/>
            <w:vAlign w:val="center"/>
          </w:tcPr>
          <w:p w14:paraId="170C571C"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sidRPr="001B41F4">
              <w:rPr>
                <w:rFonts w:ascii="Calibri" w:hAnsi="Calibri" w:cs="Calibri"/>
                <w:b/>
                <w:sz w:val="22"/>
                <w:szCs w:val="22"/>
              </w:rPr>
              <w:t xml:space="preserve">Estimated </w:t>
            </w:r>
          </w:p>
          <w:p w14:paraId="4F7696E7"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sidRPr="001B41F4">
              <w:rPr>
                <w:rFonts w:ascii="Calibri" w:hAnsi="Calibri" w:cs="Calibri"/>
                <w:b/>
                <w:sz w:val="22"/>
                <w:szCs w:val="22"/>
              </w:rPr>
              <w:t>Building Damage/</w:t>
            </w:r>
          </w:p>
          <w:p w14:paraId="1387EB92"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sidRPr="001B41F4">
              <w:rPr>
                <w:rFonts w:ascii="Calibri" w:hAnsi="Calibri" w:cs="Calibri"/>
                <w:b/>
                <w:sz w:val="22"/>
                <w:szCs w:val="22"/>
              </w:rPr>
              <w:t>Subject Building Exposure</w:t>
            </w:r>
          </w:p>
        </w:tc>
        <w:tc>
          <w:tcPr>
            <w:tcW w:w="270" w:type="dxa"/>
          </w:tcPr>
          <w:p w14:paraId="6064F6BC"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p>
        </w:tc>
        <w:tc>
          <w:tcPr>
            <w:tcW w:w="2160" w:type="dxa"/>
          </w:tcPr>
          <w:p w14:paraId="1C5A7B11"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sidRPr="001B41F4">
              <w:rPr>
                <w:rFonts w:ascii="Calibri" w:hAnsi="Calibri" w:cs="Calibri"/>
                <w:b/>
                <w:sz w:val="22"/>
                <w:szCs w:val="22"/>
              </w:rPr>
              <w:t>Estimated Contents Damage/</w:t>
            </w:r>
          </w:p>
          <w:p w14:paraId="562FFCD0"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sidRPr="001B41F4">
              <w:rPr>
                <w:rFonts w:ascii="Calibri" w:hAnsi="Calibri" w:cs="Calibri"/>
                <w:b/>
                <w:sz w:val="22"/>
                <w:szCs w:val="22"/>
              </w:rPr>
              <w:t>Subject Contents Exposure</w:t>
            </w:r>
          </w:p>
        </w:tc>
        <w:tc>
          <w:tcPr>
            <w:tcW w:w="270" w:type="dxa"/>
          </w:tcPr>
          <w:p w14:paraId="0A0295E7"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p>
        </w:tc>
        <w:tc>
          <w:tcPr>
            <w:tcW w:w="2160" w:type="dxa"/>
          </w:tcPr>
          <w:p w14:paraId="203D6655"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sidRPr="001B41F4">
              <w:rPr>
                <w:rFonts w:ascii="Calibri" w:hAnsi="Calibri" w:cs="Calibri"/>
                <w:b/>
                <w:sz w:val="22"/>
                <w:szCs w:val="22"/>
              </w:rPr>
              <w:t>Estimated Time Element Loss/</w:t>
            </w:r>
          </w:p>
          <w:p w14:paraId="6E8B932F"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sidRPr="001B41F4">
              <w:rPr>
                <w:rFonts w:ascii="Calibri" w:hAnsi="Calibri" w:cs="Calibri"/>
                <w:b/>
                <w:sz w:val="22"/>
                <w:szCs w:val="22"/>
              </w:rPr>
              <w:t>Subject Time Element Exposure</w:t>
            </w:r>
          </w:p>
        </w:tc>
      </w:tr>
      <w:tr w:rsidR="001B41F4" w:rsidRPr="001B41F4" w14:paraId="501FD6DA" w14:textId="77777777" w:rsidTr="003B5A1F">
        <w:tc>
          <w:tcPr>
            <w:tcW w:w="2245" w:type="dxa"/>
          </w:tcPr>
          <w:p w14:paraId="6AFFEEED"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p w14:paraId="777DE3D2"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r w:rsidRPr="001B41F4">
              <w:rPr>
                <w:rFonts w:ascii="Calibri" w:hAnsi="Calibri" w:cs="Calibri"/>
                <w:bCs/>
                <w:sz w:val="22"/>
                <w:szCs w:val="22"/>
              </w:rPr>
              <w:t xml:space="preserve">41 – 50 </w:t>
            </w:r>
          </w:p>
        </w:tc>
        <w:tc>
          <w:tcPr>
            <w:tcW w:w="270" w:type="dxa"/>
          </w:tcPr>
          <w:p w14:paraId="3399D485"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340" w:type="dxa"/>
            <w:tcBorders>
              <w:bottom w:val="single" w:sz="4" w:space="0" w:color="auto"/>
            </w:tcBorders>
          </w:tcPr>
          <w:p w14:paraId="2F7AB514"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70" w:type="dxa"/>
          </w:tcPr>
          <w:p w14:paraId="1181940A"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160" w:type="dxa"/>
            <w:tcBorders>
              <w:bottom w:val="single" w:sz="4" w:space="0" w:color="auto"/>
            </w:tcBorders>
          </w:tcPr>
          <w:p w14:paraId="3318F9F5"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70" w:type="dxa"/>
          </w:tcPr>
          <w:p w14:paraId="6039F9ED"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160" w:type="dxa"/>
            <w:tcBorders>
              <w:bottom w:val="single" w:sz="4" w:space="0" w:color="auto"/>
            </w:tcBorders>
          </w:tcPr>
          <w:p w14:paraId="2B35F5B4"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r>
      <w:tr w:rsidR="001B41F4" w:rsidRPr="001B41F4" w14:paraId="02D35AA0" w14:textId="77777777" w:rsidTr="003B5A1F">
        <w:tc>
          <w:tcPr>
            <w:tcW w:w="2245" w:type="dxa"/>
          </w:tcPr>
          <w:p w14:paraId="70824894"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p w14:paraId="5127385F"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r w:rsidRPr="001B41F4">
              <w:rPr>
                <w:rFonts w:ascii="Calibri" w:hAnsi="Calibri" w:cs="Calibri"/>
                <w:bCs/>
                <w:sz w:val="22"/>
                <w:szCs w:val="22"/>
              </w:rPr>
              <w:t xml:space="preserve">51 – 60 </w:t>
            </w:r>
          </w:p>
        </w:tc>
        <w:tc>
          <w:tcPr>
            <w:tcW w:w="270" w:type="dxa"/>
          </w:tcPr>
          <w:p w14:paraId="68AA6FD9"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340" w:type="dxa"/>
            <w:tcBorders>
              <w:top w:val="single" w:sz="4" w:space="0" w:color="auto"/>
              <w:bottom w:val="single" w:sz="4" w:space="0" w:color="auto"/>
            </w:tcBorders>
          </w:tcPr>
          <w:p w14:paraId="6D91C1C7"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70" w:type="dxa"/>
          </w:tcPr>
          <w:p w14:paraId="0BC3E95B"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160" w:type="dxa"/>
            <w:tcBorders>
              <w:top w:val="single" w:sz="4" w:space="0" w:color="auto"/>
              <w:bottom w:val="single" w:sz="4" w:space="0" w:color="auto"/>
            </w:tcBorders>
          </w:tcPr>
          <w:p w14:paraId="75DBF77C"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70" w:type="dxa"/>
          </w:tcPr>
          <w:p w14:paraId="12B24F6E"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160" w:type="dxa"/>
            <w:tcBorders>
              <w:top w:val="single" w:sz="4" w:space="0" w:color="auto"/>
              <w:bottom w:val="single" w:sz="4" w:space="0" w:color="auto"/>
            </w:tcBorders>
          </w:tcPr>
          <w:p w14:paraId="5D9DDA58"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p w14:paraId="0BCE4254"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r>
      <w:tr w:rsidR="001B41F4" w:rsidRPr="001B41F4" w14:paraId="6320F357" w14:textId="77777777" w:rsidTr="003B5A1F">
        <w:tc>
          <w:tcPr>
            <w:tcW w:w="2245" w:type="dxa"/>
          </w:tcPr>
          <w:p w14:paraId="014851E5"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p w14:paraId="4E7A6049"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r w:rsidRPr="001B41F4">
              <w:rPr>
                <w:rFonts w:ascii="Calibri" w:hAnsi="Calibri" w:cs="Calibri"/>
                <w:bCs/>
                <w:sz w:val="22"/>
                <w:szCs w:val="22"/>
              </w:rPr>
              <w:t>61 – 70</w:t>
            </w:r>
          </w:p>
        </w:tc>
        <w:tc>
          <w:tcPr>
            <w:tcW w:w="270" w:type="dxa"/>
          </w:tcPr>
          <w:p w14:paraId="47CCB3CB"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340" w:type="dxa"/>
            <w:tcBorders>
              <w:top w:val="single" w:sz="4" w:space="0" w:color="auto"/>
              <w:bottom w:val="single" w:sz="4" w:space="0" w:color="auto"/>
            </w:tcBorders>
          </w:tcPr>
          <w:p w14:paraId="131A5355"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70" w:type="dxa"/>
          </w:tcPr>
          <w:p w14:paraId="73FB9C86"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160" w:type="dxa"/>
            <w:tcBorders>
              <w:top w:val="single" w:sz="4" w:space="0" w:color="auto"/>
              <w:bottom w:val="single" w:sz="4" w:space="0" w:color="auto"/>
            </w:tcBorders>
          </w:tcPr>
          <w:p w14:paraId="16B0A6CF"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70" w:type="dxa"/>
          </w:tcPr>
          <w:p w14:paraId="11FC1CDB"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160" w:type="dxa"/>
            <w:tcBorders>
              <w:top w:val="single" w:sz="4" w:space="0" w:color="auto"/>
              <w:bottom w:val="single" w:sz="4" w:space="0" w:color="auto"/>
            </w:tcBorders>
          </w:tcPr>
          <w:p w14:paraId="0FEBC63E"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r>
      <w:tr w:rsidR="001B41F4" w:rsidRPr="001B41F4" w14:paraId="2EA4E753" w14:textId="77777777" w:rsidTr="003B5A1F">
        <w:tc>
          <w:tcPr>
            <w:tcW w:w="2245" w:type="dxa"/>
          </w:tcPr>
          <w:p w14:paraId="02244101"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p w14:paraId="43DE6229"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r w:rsidRPr="001B41F4">
              <w:rPr>
                <w:rFonts w:ascii="Calibri" w:hAnsi="Calibri" w:cs="Calibri"/>
                <w:bCs/>
                <w:sz w:val="22"/>
                <w:szCs w:val="22"/>
              </w:rPr>
              <w:t>71 – 80</w:t>
            </w:r>
          </w:p>
        </w:tc>
        <w:tc>
          <w:tcPr>
            <w:tcW w:w="270" w:type="dxa"/>
          </w:tcPr>
          <w:p w14:paraId="45688B79"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340" w:type="dxa"/>
            <w:tcBorders>
              <w:top w:val="single" w:sz="4" w:space="0" w:color="auto"/>
              <w:bottom w:val="single" w:sz="4" w:space="0" w:color="auto"/>
            </w:tcBorders>
          </w:tcPr>
          <w:p w14:paraId="56BB83DC"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70" w:type="dxa"/>
          </w:tcPr>
          <w:p w14:paraId="72BE8621"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160" w:type="dxa"/>
            <w:tcBorders>
              <w:top w:val="single" w:sz="4" w:space="0" w:color="auto"/>
              <w:bottom w:val="single" w:sz="4" w:space="0" w:color="auto"/>
            </w:tcBorders>
          </w:tcPr>
          <w:p w14:paraId="122C9FD2"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70" w:type="dxa"/>
          </w:tcPr>
          <w:p w14:paraId="54FBEA45"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160" w:type="dxa"/>
            <w:tcBorders>
              <w:top w:val="single" w:sz="4" w:space="0" w:color="auto"/>
              <w:bottom w:val="single" w:sz="4" w:space="0" w:color="auto"/>
            </w:tcBorders>
          </w:tcPr>
          <w:p w14:paraId="5F572EA2"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r>
      <w:tr w:rsidR="001B41F4" w:rsidRPr="001B41F4" w14:paraId="24D71875" w14:textId="77777777" w:rsidTr="003B5A1F">
        <w:tc>
          <w:tcPr>
            <w:tcW w:w="2245" w:type="dxa"/>
          </w:tcPr>
          <w:p w14:paraId="074B3944"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p w14:paraId="6BE09E92"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r w:rsidRPr="001B41F4">
              <w:rPr>
                <w:rFonts w:ascii="Calibri" w:hAnsi="Calibri" w:cs="Calibri"/>
                <w:bCs/>
                <w:sz w:val="22"/>
                <w:szCs w:val="22"/>
              </w:rPr>
              <w:t>81 – 90</w:t>
            </w:r>
          </w:p>
        </w:tc>
        <w:tc>
          <w:tcPr>
            <w:tcW w:w="270" w:type="dxa"/>
          </w:tcPr>
          <w:p w14:paraId="23304213"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340" w:type="dxa"/>
            <w:tcBorders>
              <w:top w:val="single" w:sz="4" w:space="0" w:color="auto"/>
              <w:bottom w:val="single" w:sz="4" w:space="0" w:color="auto"/>
            </w:tcBorders>
          </w:tcPr>
          <w:p w14:paraId="0D639046"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70" w:type="dxa"/>
          </w:tcPr>
          <w:p w14:paraId="3FA277D7"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160" w:type="dxa"/>
            <w:tcBorders>
              <w:top w:val="single" w:sz="4" w:space="0" w:color="auto"/>
              <w:bottom w:val="single" w:sz="4" w:space="0" w:color="auto"/>
            </w:tcBorders>
          </w:tcPr>
          <w:p w14:paraId="56DC459A"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70" w:type="dxa"/>
          </w:tcPr>
          <w:p w14:paraId="5B66FE42"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160" w:type="dxa"/>
            <w:tcBorders>
              <w:top w:val="single" w:sz="4" w:space="0" w:color="auto"/>
              <w:bottom w:val="single" w:sz="4" w:space="0" w:color="auto"/>
            </w:tcBorders>
          </w:tcPr>
          <w:p w14:paraId="19351799"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r>
      <w:tr w:rsidR="001B41F4" w:rsidRPr="001B41F4" w14:paraId="21595863" w14:textId="77777777" w:rsidTr="003B5A1F">
        <w:tc>
          <w:tcPr>
            <w:tcW w:w="2245" w:type="dxa"/>
          </w:tcPr>
          <w:p w14:paraId="6AD20C1B"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p w14:paraId="17274C37"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r w:rsidRPr="001B41F4">
              <w:rPr>
                <w:rFonts w:ascii="Calibri" w:hAnsi="Calibri" w:cs="Calibri"/>
                <w:bCs/>
                <w:sz w:val="22"/>
                <w:szCs w:val="22"/>
              </w:rPr>
              <w:t>91 – 100</w:t>
            </w:r>
          </w:p>
        </w:tc>
        <w:tc>
          <w:tcPr>
            <w:tcW w:w="270" w:type="dxa"/>
          </w:tcPr>
          <w:p w14:paraId="59A39CBE"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340" w:type="dxa"/>
            <w:tcBorders>
              <w:top w:val="single" w:sz="4" w:space="0" w:color="auto"/>
              <w:bottom w:val="single" w:sz="4" w:space="0" w:color="auto"/>
            </w:tcBorders>
          </w:tcPr>
          <w:p w14:paraId="74C0F8CA"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70" w:type="dxa"/>
          </w:tcPr>
          <w:p w14:paraId="2A15606F"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160" w:type="dxa"/>
            <w:tcBorders>
              <w:top w:val="single" w:sz="4" w:space="0" w:color="auto"/>
              <w:bottom w:val="single" w:sz="4" w:space="0" w:color="auto"/>
            </w:tcBorders>
          </w:tcPr>
          <w:p w14:paraId="11215054"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70" w:type="dxa"/>
          </w:tcPr>
          <w:p w14:paraId="46135D5D"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160" w:type="dxa"/>
            <w:tcBorders>
              <w:top w:val="single" w:sz="4" w:space="0" w:color="auto"/>
              <w:bottom w:val="single" w:sz="4" w:space="0" w:color="auto"/>
            </w:tcBorders>
          </w:tcPr>
          <w:p w14:paraId="6FF1911F"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r>
      <w:tr w:rsidR="001B41F4" w:rsidRPr="001B41F4" w14:paraId="1AC6A63F" w14:textId="77777777" w:rsidTr="003B5A1F">
        <w:tc>
          <w:tcPr>
            <w:tcW w:w="2245" w:type="dxa"/>
          </w:tcPr>
          <w:p w14:paraId="7BA086D5"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p w14:paraId="58619469"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r w:rsidRPr="001B41F4">
              <w:rPr>
                <w:rFonts w:ascii="Calibri" w:hAnsi="Calibri" w:cs="Calibri"/>
                <w:bCs/>
                <w:sz w:val="22"/>
                <w:szCs w:val="22"/>
              </w:rPr>
              <w:t>101 – 110</w:t>
            </w:r>
          </w:p>
        </w:tc>
        <w:tc>
          <w:tcPr>
            <w:tcW w:w="270" w:type="dxa"/>
          </w:tcPr>
          <w:p w14:paraId="328763E0"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340" w:type="dxa"/>
            <w:tcBorders>
              <w:top w:val="single" w:sz="4" w:space="0" w:color="auto"/>
              <w:bottom w:val="single" w:sz="4" w:space="0" w:color="auto"/>
            </w:tcBorders>
          </w:tcPr>
          <w:p w14:paraId="0F0F5927"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70" w:type="dxa"/>
          </w:tcPr>
          <w:p w14:paraId="5ADBD94D"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160" w:type="dxa"/>
            <w:tcBorders>
              <w:top w:val="single" w:sz="4" w:space="0" w:color="auto"/>
              <w:bottom w:val="single" w:sz="4" w:space="0" w:color="auto"/>
            </w:tcBorders>
          </w:tcPr>
          <w:p w14:paraId="3F2C384A"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70" w:type="dxa"/>
          </w:tcPr>
          <w:p w14:paraId="1E783624"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160" w:type="dxa"/>
            <w:tcBorders>
              <w:top w:val="single" w:sz="4" w:space="0" w:color="auto"/>
              <w:bottom w:val="single" w:sz="4" w:space="0" w:color="auto"/>
            </w:tcBorders>
          </w:tcPr>
          <w:p w14:paraId="04C1D2F5"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r>
      <w:tr w:rsidR="001B41F4" w:rsidRPr="001B41F4" w14:paraId="1FB4BA69" w14:textId="77777777" w:rsidTr="003B5A1F">
        <w:tc>
          <w:tcPr>
            <w:tcW w:w="2245" w:type="dxa"/>
          </w:tcPr>
          <w:p w14:paraId="51E47CED"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p w14:paraId="45997939"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r w:rsidRPr="001B41F4">
              <w:rPr>
                <w:rFonts w:ascii="Calibri" w:hAnsi="Calibri" w:cs="Calibri"/>
                <w:bCs/>
                <w:sz w:val="22"/>
                <w:szCs w:val="22"/>
              </w:rPr>
              <w:t>111 – 120</w:t>
            </w:r>
          </w:p>
        </w:tc>
        <w:tc>
          <w:tcPr>
            <w:tcW w:w="270" w:type="dxa"/>
          </w:tcPr>
          <w:p w14:paraId="2BCC537A"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340" w:type="dxa"/>
            <w:tcBorders>
              <w:top w:val="single" w:sz="4" w:space="0" w:color="auto"/>
              <w:bottom w:val="single" w:sz="4" w:space="0" w:color="auto"/>
            </w:tcBorders>
          </w:tcPr>
          <w:p w14:paraId="58AB4C01"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70" w:type="dxa"/>
          </w:tcPr>
          <w:p w14:paraId="3E8FB6A7"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160" w:type="dxa"/>
            <w:tcBorders>
              <w:top w:val="single" w:sz="4" w:space="0" w:color="auto"/>
              <w:bottom w:val="single" w:sz="4" w:space="0" w:color="auto"/>
            </w:tcBorders>
          </w:tcPr>
          <w:p w14:paraId="2A5EFAE9"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70" w:type="dxa"/>
          </w:tcPr>
          <w:p w14:paraId="18CC991C"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160" w:type="dxa"/>
            <w:tcBorders>
              <w:top w:val="single" w:sz="4" w:space="0" w:color="auto"/>
              <w:bottom w:val="single" w:sz="4" w:space="0" w:color="auto"/>
            </w:tcBorders>
          </w:tcPr>
          <w:p w14:paraId="7C1A8030"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r>
      <w:tr w:rsidR="001B41F4" w:rsidRPr="001B41F4" w14:paraId="2D7C65B0" w14:textId="77777777" w:rsidTr="003B5A1F">
        <w:tc>
          <w:tcPr>
            <w:tcW w:w="2245" w:type="dxa"/>
          </w:tcPr>
          <w:p w14:paraId="7360031E"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p w14:paraId="45647FD9"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r w:rsidRPr="001B41F4">
              <w:rPr>
                <w:rFonts w:ascii="Calibri" w:hAnsi="Calibri" w:cs="Calibri"/>
                <w:bCs/>
                <w:sz w:val="22"/>
                <w:szCs w:val="22"/>
              </w:rPr>
              <w:t>121 – 130</w:t>
            </w:r>
          </w:p>
        </w:tc>
        <w:tc>
          <w:tcPr>
            <w:tcW w:w="270" w:type="dxa"/>
          </w:tcPr>
          <w:p w14:paraId="3B897BAD"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340" w:type="dxa"/>
            <w:tcBorders>
              <w:top w:val="single" w:sz="4" w:space="0" w:color="auto"/>
              <w:bottom w:val="single" w:sz="4" w:space="0" w:color="auto"/>
            </w:tcBorders>
          </w:tcPr>
          <w:p w14:paraId="245A7F81"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70" w:type="dxa"/>
          </w:tcPr>
          <w:p w14:paraId="3EDA41AB"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160" w:type="dxa"/>
            <w:tcBorders>
              <w:top w:val="single" w:sz="4" w:space="0" w:color="auto"/>
              <w:bottom w:val="single" w:sz="4" w:space="0" w:color="auto"/>
            </w:tcBorders>
          </w:tcPr>
          <w:p w14:paraId="561613BD"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70" w:type="dxa"/>
          </w:tcPr>
          <w:p w14:paraId="2800129A"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160" w:type="dxa"/>
            <w:tcBorders>
              <w:top w:val="single" w:sz="4" w:space="0" w:color="auto"/>
              <w:bottom w:val="single" w:sz="4" w:space="0" w:color="auto"/>
            </w:tcBorders>
          </w:tcPr>
          <w:p w14:paraId="25D668BA"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r>
      <w:tr w:rsidR="001B41F4" w:rsidRPr="001B41F4" w14:paraId="3124C00D" w14:textId="77777777" w:rsidTr="003B5A1F">
        <w:tc>
          <w:tcPr>
            <w:tcW w:w="2245" w:type="dxa"/>
          </w:tcPr>
          <w:p w14:paraId="1855DAAB"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p w14:paraId="30B2A1C5"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r w:rsidRPr="001B41F4">
              <w:rPr>
                <w:rFonts w:ascii="Calibri" w:hAnsi="Calibri" w:cs="Calibri"/>
                <w:bCs/>
                <w:sz w:val="22"/>
                <w:szCs w:val="22"/>
              </w:rPr>
              <w:t>131 – 140</w:t>
            </w:r>
          </w:p>
        </w:tc>
        <w:tc>
          <w:tcPr>
            <w:tcW w:w="270" w:type="dxa"/>
          </w:tcPr>
          <w:p w14:paraId="4FF4DFA0"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340" w:type="dxa"/>
            <w:tcBorders>
              <w:top w:val="single" w:sz="4" w:space="0" w:color="auto"/>
              <w:bottom w:val="single" w:sz="4" w:space="0" w:color="auto"/>
            </w:tcBorders>
          </w:tcPr>
          <w:p w14:paraId="0033EDE5"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70" w:type="dxa"/>
          </w:tcPr>
          <w:p w14:paraId="633A2BD4"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160" w:type="dxa"/>
            <w:tcBorders>
              <w:top w:val="single" w:sz="4" w:space="0" w:color="auto"/>
              <w:bottom w:val="single" w:sz="4" w:space="0" w:color="auto"/>
            </w:tcBorders>
          </w:tcPr>
          <w:p w14:paraId="49B0425A"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70" w:type="dxa"/>
          </w:tcPr>
          <w:p w14:paraId="09EE52DC"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160" w:type="dxa"/>
            <w:tcBorders>
              <w:top w:val="single" w:sz="4" w:space="0" w:color="auto"/>
              <w:bottom w:val="single" w:sz="4" w:space="0" w:color="auto"/>
            </w:tcBorders>
          </w:tcPr>
          <w:p w14:paraId="16ED856F"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r>
      <w:tr w:rsidR="001B41F4" w:rsidRPr="001B41F4" w14:paraId="11672349" w14:textId="77777777" w:rsidTr="003B5A1F">
        <w:tc>
          <w:tcPr>
            <w:tcW w:w="2245" w:type="dxa"/>
          </w:tcPr>
          <w:p w14:paraId="69E88C8F"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p w14:paraId="196541FD"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r w:rsidRPr="001B41F4">
              <w:rPr>
                <w:rFonts w:ascii="Calibri" w:hAnsi="Calibri" w:cs="Calibri"/>
                <w:bCs/>
                <w:sz w:val="22"/>
                <w:szCs w:val="22"/>
              </w:rPr>
              <w:t>141 – 150</w:t>
            </w:r>
          </w:p>
        </w:tc>
        <w:tc>
          <w:tcPr>
            <w:tcW w:w="270" w:type="dxa"/>
          </w:tcPr>
          <w:p w14:paraId="5CA139EF"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340" w:type="dxa"/>
            <w:tcBorders>
              <w:top w:val="single" w:sz="4" w:space="0" w:color="auto"/>
              <w:bottom w:val="single" w:sz="4" w:space="0" w:color="auto"/>
            </w:tcBorders>
          </w:tcPr>
          <w:p w14:paraId="30387A6A"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70" w:type="dxa"/>
          </w:tcPr>
          <w:p w14:paraId="01BD0044"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160" w:type="dxa"/>
            <w:tcBorders>
              <w:top w:val="single" w:sz="4" w:space="0" w:color="auto"/>
              <w:bottom w:val="single" w:sz="4" w:space="0" w:color="auto"/>
            </w:tcBorders>
          </w:tcPr>
          <w:p w14:paraId="4ABFD651"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70" w:type="dxa"/>
          </w:tcPr>
          <w:p w14:paraId="3C8DC250"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160" w:type="dxa"/>
            <w:tcBorders>
              <w:top w:val="single" w:sz="4" w:space="0" w:color="auto"/>
              <w:bottom w:val="single" w:sz="4" w:space="0" w:color="auto"/>
            </w:tcBorders>
          </w:tcPr>
          <w:p w14:paraId="25643C39"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r>
      <w:tr w:rsidR="001B41F4" w:rsidRPr="001B41F4" w14:paraId="525FC909" w14:textId="77777777" w:rsidTr="003B5A1F">
        <w:tc>
          <w:tcPr>
            <w:tcW w:w="2245" w:type="dxa"/>
          </w:tcPr>
          <w:p w14:paraId="3CC1736C"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p w14:paraId="6475D025"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r w:rsidRPr="001B41F4">
              <w:rPr>
                <w:rFonts w:ascii="Calibri" w:hAnsi="Calibri" w:cs="Calibri"/>
                <w:bCs/>
                <w:sz w:val="22"/>
                <w:szCs w:val="22"/>
              </w:rPr>
              <w:t>151 – 160</w:t>
            </w:r>
          </w:p>
        </w:tc>
        <w:tc>
          <w:tcPr>
            <w:tcW w:w="270" w:type="dxa"/>
          </w:tcPr>
          <w:p w14:paraId="16BF1A73"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340" w:type="dxa"/>
            <w:tcBorders>
              <w:top w:val="single" w:sz="4" w:space="0" w:color="auto"/>
              <w:bottom w:val="single" w:sz="4" w:space="0" w:color="auto"/>
            </w:tcBorders>
          </w:tcPr>
          <w:p w14:paraId="3C665CAF"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70" w:type="dxa"/>
          </w:tcPr>
          <w:p w14:paraId="3DFE742D"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160" w:type="dxa"/>
            <w:tcBorders>
              <w:top w:val="single" w:sz="4" w:space="0" w:color="auto"/>
              <w:bottom w:val="single" w:sz="4" w:space="0" w:color="auto"/>
            </w:tcBorders>
          </w:tcPr>
          <w:p w14:paraId="65BBAA94"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70" w:type="dxa"/>
          </w:tcPr>
          <w:p w14:paraId="6B8BCD80"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160" w:type="dxa"/>
            <w:tcBorders>
              <w:top w:val="single" w:sz="4" w:space="0" w:color="auto"/>
              <w:bottom w:val="single" w:sz="4" w:space="0" w:color="auto"/>
            </w:tcBorders>
          </w:tcPr>
          <w:p w14:paraId="6D578A41"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r>
      <w:tr w:rsidR="001B41F4" w:rsidRPr="001B41F4" w14:paraId="5AE7CB00" w14:textId="77777777" w:rsidTr="003B5A1F">
        <w:tc>
          <w:tcPr>
            <w:tcW w:w="2245" w:type="dxa"/>
          </w:tcPr>
          <w:p w14:paraId="3FB04DFD"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p w14:paraId="69ACB614"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r w:rsidRPr="001B41F4">
              <w:rPr>
                <w:rFonts w:ascii="Calibri" w:hAnsi="Calibri" w:cs="Calibri"/>
                <w:bCs/>
                <w:sz w:val="22"/>
                <w:szCs w:val="22"/>
              </w:rPr>
              <w:t>161 – 170</w:t>
            </w:r>
          </w:p>
        </w:tc>
        <w:tc>
          <w:tcPr>
            <w:tcW w:w="270" w:type="dxa"/>
          </w:tcPr>
          <w:p w14:paraId="21D20EEF"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340" w:type="dxa"/>
            <w:tcBorders>
              <w:top w:val="single" w:sz="4" w:space="0" w:color="auto"/>
              <w:bottom w:val="single" w:sz="4" w:space="0" w:color="auto"/>
            </w:tcBorders>
          </w:tcPr>
          <w:p w14:paraId="1293AF5C"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70" w:type="dxa"/>
          </w:tcPr>
          <w:p w14:paraId="46BB094E"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160" w:type="dxa"/>
            <w:tcBorders>
              <w:top w:val="single" w:sz="4" w:space="0" w:color="auto"/>
              <w:bottom w:val="single" w:sz="4" w:space="0" w:color="auto"/>
            </w:tcBorders>
          </w:tcPr>
          <w:p w14:paraId="1060C79C"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70" w:type="dxa"/>
          </w:tcPr>
          <w:p w14:paraId="6BD67014"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160" w:type="dxa"/>
            <w:tcBorders>
              <w:top w:val="single" w:sz="4" w:space="0" w:color="auto"/>
              <w:bottom w:val="single" w:sz="4" w:space="0" w:color="auto"/>
            </w:tcBorders>
          </w:tcPr>
          <w:p w14:paraId="1C96A940"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r>
    </w:tbl>
    <w:p w14:paraId="0963952C" w14:textId="77777777" w:rsidR="001B41F4" w:rsidRPr="001B41F4" w:rsidRDefault="001B41F4" w:rsidP="001B41F4">
      <w:pPr>
        <w:tabs>
          <w:tab w:val="center" w:pos="4680"/>
          <w:tab w:val="left" w:pos="5040"/>
          <w:tab w:val="left" w:pos="5760"/>
          <w:tab w:val="left" w:pos="6480"/>
          <w:tab w:val="left" w:pos="7200"/>
          <w:tab w:val="left" w:pos="7920"/>
          <w:tab w:val="left" w:pos="8640"/>
          <w:tab w:val="left" w:pos="9360"/>
        </w:tabs>
        <w:jc w:val="both"/>
        <w:rPr>
          <w:rFonts w:ascii="Calibri" w:hAnsi="Calibri" w:cs="Calibri"/>
          <w:b/>
          <w:bCs/>
          <w:u w:val="single"/>
        </w:rPr>
      </w:pPr>
    </w:p>
    <w:p w14:paraId="4C5E681D" w14:textId="77777777" w:rsidR="001B41F4" w:rsidRPr="001B41F4" w:rsidRDefault="001B41F4" w:rsidP="001B41F4">
      <w:pPr>
        <w:tabs>
          <w:tab w:val="center" w:pos="4680"/>
          <w:tab w:val="left" w:pos="5040"/>
          <w:tab w:val="left" w:pos="5760"/>
          <w:tab w:val="left" w:pos="6480"/>
          <w:tab w:val="left" w:pos="7200"/>
          <w:tab w:val="left" w:pos="7920"/>
          <w:tab w:val="left" w:pos="8640"/>
          <w:tab w:val="left" w:pos="9360"/>
        </w:tabs>
        <w:rPr>
          <w:rFonts w:ascii="Calibri" w:hAnsi="Calibri" w:cs="Calibri"/>
          <w:b/>
          <w:bCs/>
          <w:u w:val="single"/>
        </w:rPr>
      </w:pPr>
      <w:r w:rsidRPr="001B41F4">
        <w:rPr>
          <w:rFonts w:ascii="Calibri" w:hAnsi="Calibri" w:cs="Calibri"/>
          <w:b/>
          <w:bCs/>
          <w:u w:val="single"/>
        </w:rPr>
        <w:t>Part B</w:t>
      </w:r>
    </w:p>
    <w:p w14:paraId="5CCD040A" w14:textId="77777777" w:rsidR="001B41F4" w:rsidRPr="001B41F4" w:rsidRDefault="001B41F4" w:rsidP="001B41F4">
      <w:pPr>
        <w:tabs>
          <w:tab w:val="center" w:pos="4680"/>
          <w:tab w:val="left" w:pos="5040"/>
          <w:tab w:val="left" w:pos="5760"/>
          <w:tab w:val="left" w:pos="6480"/>
          <w:tab w:val="left" w:pos="7200"/>
          <w:tab w:val="left" w:pos="7920"/>
          <w:tab w:val="left" w:pos="8640"/>
          <w:tab w:val="left" w:pos="9360"/>
        </w:tabs>
        <w:ind w:left="720"/>
        <w:jc w:val="both"/>
        <w:rPr>
          <w:rFonts w:ascii="Calibri" w:hAnsi="Calibri" w:cs="Calibri"/>
          <w:b/>
          <w:bCs/>
          <w:sz w:val="12"/>
          <w:szCs w:val="12"/>
          <w:u w:val="single"/>
        </w:rPr>
      </w:pPr>
    </w:p>
    <w:tbl>
      <w:tblPr>
        <w:tblW w:w="9540" w:type="dxa"/>
        <w:tblInd w:w="85" w:type="dxa"/>
        <w:tblLayout w:type="fixed"/>
        <w:tblLook w:val="0000" w:firstRow="0" w:lastRow="0" w:firstColumn="0" w:lastColumn="0" w:noHBand="0" w:noVBand="0"/>
      </w:tblPr>
      <w:tblGrid>
        <w:gridCol w:w="2075"/>
        <w:gridCol w:w="265"/>
        <w:gridCol w:w="2330"/>
        <w:gridCol w:w="280"/>
        <w:gridCol w:w="2160"/>
        <w:gridCol w:w="270"/>
        <w:gridCol w:w="2160"/>
      </w:tblGrid>
      <w:tr w:rsidR="001B41F4" w:rsidRPr="001B41F4" w14:paraId="6A8D1D3B" w14:textId="77777777" w:rsidTr="003B5A1F">
        <w:tc>
          <w:tcPr>
            <w:tcW w:w="2075" w:type="dxa"/>
            <w:vAlign w:val="center"/>
          </w:tcPr>
          <w:p w14:paraId="4020D5DD"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p>
          <w:p w14:paraId="46B95E25"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sz w:val="22"/>
                <w:szCs w:val="22"/>
              </w:rPr>
            </w:pPr>
            <w:r w:rsidRPr="001B41F4">
              <w:rPr>
                <w:rFonts w:ascii="Calibri" w:hAnsi="Calibri" w:cs="Calibri"/>
                <w:b/>
                <w:sz w:val="22"/>
                <w:szCs w:val="22"/>
              </w:rPr>
              <w:t>Construction Type</w:t>
            </w:r>
          </w:p>
        </w:tc>
        <w:tc>
          <w:tcPr>
            <w:tcW w:w="265" w:type="dxa"/>
          </w:tcPr>
          <w:p w14:paraId="505D89A2"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p>
        </w:tc>
        <w:tc>
          <w:tcPr>
            <w:tcW w:w="2330" w:type="dxa"/>
            <w:vAlign w:val="center"/>
          </w:tcPr>
          <w:p w14:paraId="2F75DDAD"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sidRPr="001B41F4">
              <w:rPr>
                <w:rFonts w:ascii="Calibri" w:hAnsi="Calibri" w:cs="Calibri"/>
                <w:b/>
                <w:sz w:val="22"/>
                <w:szCs w:val="22"/>
              </w:rPr>
              <w:t xml:space="preserve">Estimated </w:t>
            </w:r>
          </w:p>
          <w:p w14:paraId="57C5F6CF"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sidRPr="001B41F4">
              <w:rPr>
                <w:rFonts w:ascii="Calibri" w:hAnsi="Calibri" w:cs="Calibri"/>
                <w:b/>
                <w:sz w:val="22"/>
                <w:szCs w:val="22"/>
              </w:rPr>
              <w:t>Building Damage/</w:t>
            </w:r>
          </w:p>
          <w:p w14:paraId="609A4F8B"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sidRPr="001B41F4">
              <w:rPr>
                <w:rFonts w:ascii="Calibri" w:hAnsi="Calibri" w:cs="Calibri"/>
                <w:b/>
                <w:sz w:val="22"/>
                <w:szCs w:val="22"/>
              </w:rPr>
              <w:t>Subject Building Exposure</w:t>
            </w:r>
          </w:p>
        </w:tc>
        <w:tc>
          <w:tcPr>
            <w:tcW w:w="280" w:type="dxa"/>
          </w:tcPr>
          <w:p w14:paraId="1AEA7A5D"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p>
        </w:tc>
        <w:tc>
          <w:tcPr>
            <w:tcW w:w="2160" w:type="dxa"/>
            <w:vAlign w:val="center"/>
          </w:tcPr>
          <w:p w14:paraId="306506B8"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sidRPr="001B41F4">
              <w:rPr>
                <w:rFonts w:ascii="Calibri" w:hAnsi="Calibri" w:cs="Calibri"/>
                <w:b/>
                <w:sz w:val="22"/>
                <w:szCs w:val="22"/>
              </w:rPr>
              <w:t>Estimated Contents Damage/</w:t>
            </w:r>
          </w:p>
          <w:p w14:paraId="2EBF9EE1"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sidRPr="001B41F4">
              <w:rPr>
                <w:rFonts w:ascii="Calibri" w:hAnsi="Calibri" w:cs="Calibri"/>
                <w:b/>
                <w:sz w:val="22"/>
                <w:szCs w:val="22"/>
              </w:rPr>
              <w:t>Subject Contents Exposure</w:t>
            </w:r>
          </w:p>
        </w:tc>
        <w:tc>
          <w:tcPr>
            <w:tcW w:w="270" w:type="dxa"/>
          </w:tcPr>
          <w:p w14:paraId="083EF602"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p>
        </w:tc>
        <w:tc>
          <w:tcPr>
            <w:tcW w:w="2160" w:type="dxa"/>
            <w:vAlign w:val="center"/>
          </w:tcPr>
          <w:p w14:paraId="72705D27"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sidRPr="001B41F4">
              <w:rPr>
                <w:rFonts w:ascii="Calibri" w:hAnsi="Calibri" w:cs="Calibri"/>
                <w:b/>
                <w:sz w:val="22"/>
                <w:szCs w:val="22"/>
              </w:rPr>
              <w:t>Estimated Time Element Loss/</w:t>
            </w:r>
          </w:p>
          <w:p w14:paraId="5BB2845F"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2"/>
                <w:szCs w:val="22"/>
              </w:rPr>
            </w:pPr>
            <w:r w:rsidRPr="001B41F4">
              <w:rPr>
                <w:rFonts w:ascii="Calibri" w:hAnsi="Calibri" w:cs="Calibri"/>
                <w:b/>
                <w:sz w:val="22"/>
                <w:szCs w:val="22"/>
              </w:rPr>
              <w:t>Subject Time Element Exposure</w:t>
            </w:r>
          </w:p>
        </w:tc>
      </w:tr>
      <w:tr w:rsidR="001B41F4" w:rsidRPr="001B41F4" w14:paraId="034B9574" w14:textId="77777777" w:rsidTr="003B5A1F">
        <w:tc>
          <w:tcPr>
            <w:tcW w:w="2075" w:type="dxa"/>
          </w:tcPr>
          <w:p w14:paraId="42A74FC7"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p w14:paraId="27AC5BFD"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hAnsi="Calibri" w:cs="Calibri"/>
                <w:bCs/>
                <w:sz w:val="22"/>
                <w:szCs w:val="22"/>
              </w:rPr>
            </w:pPr>
            <w:r w:rsidRPr="001B41F4">
              <w:rPr>
                <w:rFonts w:ascii="Calibri" w:hAnsi="Calibri" w:cs="Calibri"/>
                <w:bCs/>
                <w:sz w:val="22"/>
                <w:szCs w:val="22"/>
              </w:rPr>
              <w:t>Wood Frame</w:t>
            </w:r>
          </w:p>
        </w:tc>
        <w:tc>
          <w:tcPr>
            <w:tcW w:w="265" w:type="dxa"/>
          </w:tcPr>
          <w:p w14:paraId="1A51B275"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330" w:type="dxa"/>
            <w:tcBorders>
              <w:bottom w:val="single" w:sz="4" w:space="0" w:color="auto"/>
            </w:tcBorders>
          </w:tcPr>
          <w:p w14:paraId="4B37F929"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p w14:paraId="3D5E7EC0"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80" w:type="dxa"/>
          </w:tcPr>
          <w:p w14:paraId="6D3151F5"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160" w:type="dxa"/>
            <w:tcBorders>
              <w:bottom w:val="single" w:sz="4" w:space="0" w:color="auto"/>
            </w:tcBorders>
          </w:tcPr>
          <w:p w14:paraId="1822056A"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70" w:type="dxa"/>
          </w:tcPr>
          <w:p w14:paraId="6C366C14"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160" w:type="dxa"/>
            <w:tcBorders>
              <w:bottom w:val="single" w:sz="4" w:space="0" w:color="auto"/>
            </w:tcBorders>
          </w:tcPr>
          <w:p w14:paraId="7EDD1A6C"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r>
      <w:tr w:rsidR="001B41F4" w:rsidRPr="001B41F4" w14:paraId="21961F4C" w14:textId="77777777" w:rsidTr="003B5A1F">
        <w:tc>
          <w:tcPr>
            <w:tcW w:w="2075" w:type="dxa"/>
          </w:tcPr>
          <w:p w14:paraId="05B12C21"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p w14:paraId="78F6AF2D"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hAnsi="Calibri" w:cs="Calibri"/>
                <w:bCs/>
                <w:sz w:val="22"/>
                <w:szCs w:val="22"/>
              </w:rPr>
            </w:pPr>
            <w:r w:rsidRPr="001B41F4">
              <w:rPr>
                <w:rFonts w:ascii="Calibri" w:hAnsi="Calibri" w:cs="Calibri"/>
                <w:bCs/>
                <w:sz w:val="22"/>
                <w:szCs w:val="22"/>
              </w:rPr>
              <w:t>Masonry</w:t>
            </w:r>
          </w:p>
        </w:tc>
        <w:tc>
          <w:tcPr>
            <w:tcW w:w="265" w:type="dxa"/>
          </w:tcPr>
          <w:p w14:paraId="2AAB433B"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330" w:type="dxa"/>
            <w:tcBorders>
              <w:top w:val="single" w:sz="4" w:space="0" w:color="auto"/>
              <w:bottom w:val="single" w:sz="4" w:space="0" w:color="auto"/>
            </w:tcBorders>
          </w:tcPr>
          <w:p w14:paraId="073EFCBD"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p w14:paraId="16728B05"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80" w:type="dxa"/>
          </w:tcPr>
          <w:p w14:paraId="434C06AC"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160" w:type="dxa"/>
            <w:tcBorders>
              <w:top w:val="single" w:sz="4" w:space="0" w:color="auto"/>
              <w:bottom w:val="single" w:sz="4" w:space="0" w:color="auto"/>
            </w:tcBorders>
          </w:tcPr>
          <w:p w14:paraId="56A8D5BE"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70" w:type="dxa"/>
          </w:tcPr>
          <w:p w14:paraId="261CAB06"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160" w:type="dxa"/>
            <w:tcBorders>
              <w:top w:val="single" w:sz="4" w:space="0" w:color="auto"/>
              <w:bottom w:val="single" w:sz="4" w:space="0" w:color="auto"/>
            </w:tcBorders>
          </w:tcPr>
          <w:p w14:paraId="34D9C638"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r>
      <w:tr w:rsidR="001B41F4" w:rsidRPr="001B41F4" w14:paraId="71B0D0C1" w14:textId="77777777" w:rsidTr="003B5A1F">
        <w:tc>
          <w:tcPr>
            <w:tcW w:w="2075" w:type="dxa"/>
          </w:tcPr>
          <w:p w14:paraId="173B6EFE" w14:textId="13FF48D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hAnsi="Calibri" w:cs="Calibri"/>
                <w:bCs/>
                <w:sz w:val="22"/>
                <w:szCs w:val="22"/>
              </w:rPr>
            </w:pPr>
            <w:r w:rsidRPr="001B41F4">
              <w:rPr>
                <w:rFonts w:ascii="Calibri" w:hAnsi="Calibri" w:cs="Calibri"/>
                <w:bCs/>
                <w:sz w:val="22"/>
                <w:szCs w:val="22"/>
              </w:rPr>
              <w:t>Manufactured Home</w:t>
            </w:r>
          </w:p>
        </w:tc>
        <w:tc>
          <w:tcPr>
            <w:tcW w:w="265" w:type="dxa"/>
          </w:tcPr>
          <w:p w14:paraId="5E1DCB95"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330" w:type="dxa"/>
            <w:tcBorders>
              <w:top w:val="single" w:sz="4" w:space="0" w:color="auto"/>
              <w:bottom w:val="single" w:sz="4" w:space="0" w:color="auto"/>
            </w:tcBorders>
          </w:tcPr>
          <w:p w14:paraId="3817EDA5"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80" w:type="dxa"/>
          </w:tcPr>
          <w:p w14:paraId="0904969B"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160" w:type="dxa"/>
            <w:tcBorders>
              <w:top w:val="single" w:sz="4" w:space="0" w:color="auto"/>
              <w:bottom w:val="single" w:sz="4" w:space="0" w:color="auto"/>
            </w:tcBorders>
          </w:tcPr>
          <w:p w14:paraId="10126C9D"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70" w:type="dxa"/>
          </w:tcPr>
          <w:p w14:paraId="2DDD6E45"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160" w:type="dxa"/>
            <w:tcBorders>
              <w:top w:val="single" w:sz="4" w:space="0" w:color="auto"/>
              <w:bottom w:val="single" w:sz="4" w:space="0" w:color="auto"/>
            </w:tcBorders>
          </w:tcPr>
          <w:p w14:paraId="22DC1F7D"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r>
      <w:tr w:rsidR="001B41F4" w:rsidRPr="001B41F4" w14:paraId="65681445" w14:textId="77777777" w:rsidTr="003B5A1F">
        <w:tc>
          <w:tcPr>
            <w:tcW w:w="2075" w:type="dxa"/>
          </w:tcPr>
          <w:p w14:paraId="27456DDB"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p w14:paraId="2D943A35"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hAnsi="Calibri" w:cs="Calibri"/>
                <w:bCs/>
                <w:sz w:val="22"/>
                <w:szCs w:val="22"/>
              </w:rPr>
            </w:pPr>
            <w:r w:rsidRPr="001B41F4">
              <w:rPr>
                <w:rFonts w:ascii="Calibri" w:hAnsi="Calibri" w:cs="Calibri"/>
                <w:bCs/>
                <w:sz w:val="22"/>
                <w:szCs w:val="22"/>
              </w:rPr>
              <w:t>Concrete</w:t>
            </w:r>
          </w:p>
        </w:tc>
        <w:tc>
          <w:tcPr>
            <w:tcW w:w="265" w:type="dxa"/>
          </w:tcPr>
          <w:p w14:paraId="2A89E051"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330" w:type="dxa"/>
            <w:tcBorders>
              <w:top w:val="single" w:sz="4" w:space="0" w:color="auto"/>
              <w:bottom w:val="single" w:sz="4" w:space="0" w:color="auto"/>
            </w:tcBorders>
          </w:tcPr>
          <w:p w14:paraId="066F4DD5"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p w14:paraId="7709A603"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80" w:type="dxa"/>
          </w:tcPr>
          <w:p w14:paraId="4832C5CA"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160" w:type="dxa"/>
            <w:tcBorders>
              <w:top w:val="single" w:sz="4" w:space="0" w:color="auto"/>
              <w:bottom w:val="single" w:sz="4" w:space="0" w:color="auto"/>
            </w:tcBorders>
          </w:tcPr>
          <w:p w14:paraId="5EDAA43B"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70" w:type="dxa"/>
          </w:tcPr>
          <w:p w14:paraId="04DB6113"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c>
          <w:tcPr>
            <w:tcW w:w="2160" w:type="dxa"/>
            <w:tcBorders>
              <w:top w:val="single" w:sz="4" w:space="0" w:color="auto"/>
              <w:bottom w:val="single" w:sz="4" w:space="0" w:color="auto"/>
            </w:tcBorders>
          </w:tcPr>
          <w:p w14:paraId="6F27D01E"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22"/>
                <w:szCs w:val="22"/>
              </w:rPr>
            </w:pPr>
          </w:p>
        </w:tc>
      </w:tr>
    </w:tbl>
    <w:p w14:paraId="470F24BE" w14:textId="77777777" w:rsidR="001B41F4" w:rsidRPr="001B41F4" w:rsidRDefault="001B41F4" w:rsidP="001B41F4">
      <w:pPr>
        <w:jc w:val="center"/>
        <w:rPr>
          <w:rFonts w:ascii="Calibri" w:hAnsi="Calibri" w:cs="Calibri"/>
          <w:b/>
          <w:sz w:val="28"/>
          <w:szCs w:val="28"/>
        </w:rPr>
      </w:pPr>
      <w:r w:rsidRPr="001B41F4">
        <w:rPr>
          <w:rFonts w:ascii="Calibri" w:hAnsi="Calibri" w:cs="Calibri"/>
          <w:b/>
          <w:sz w:val="28"/>
          <w:szCs w:val="28"/>
        </w:rPr>
        <w:br w:type="page"/>
      </w:r>
      <w:r w:rsidRPr="001B41F4">
        <w:rPr>
          <w:rFonts w:ascii="Calibri" w:hAnsi="Calibri" w:cs="Calibri"/>
          <w:b/>
          <w:noProof/>
        </w:rPr>
        <w:lastRenderedPageBreak/>
        <mc:AlternateContent>
          <mc:Choice Requires="wps">
            <w:drawing>
              <wp:anchor distT="0" distB="0" distL="114300" distR="114300" simplePos="0" relativeHeight="251710464" behindDoc="1" locked="0" layoutInCell="1" allowOverlap="1" wp14:anchorId="760ADEFB" wp14:editId="1A1935FA">
                <wp:simplePos x="0" y="0"/>
                <wp:positionH relativeFrom="margin">
                  <wp:posOffset>461176</wp:posOffset>
                </wp:positionH>
                <wp:positionV relativeFrom="paragraph">
                  <wp:posOffset>-121257</wp:posOffset>
                </wp:positionV>
                <wp:extent cx="5144494" cy="699714"/>
                <wp:effectExtent l="0" t="0" r="94615" b="100965"/>
                <wp:wrapNone/>
                <wp:docPr id="20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4494" cy="699714"/>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E7AAC" id="Rectangle 53" o:spid="_x0000_s1026" style="position:absolute;margin-left:36.3pt;margin-top:-9.55pt;width:405.1pt;height:55.1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" fillcolor="#eaeaea" strokeweight="1pt">
                <v:shadow on="t" offset="6pt,6pt"/>
                <w10:wrap anchorx="margin"/>
              </v:rect>
            </w:pict>
          </mc:Fallback>
        </mc:AlternateContent>
      </w:r>
      <w:r w:rsidRPr="001B41F4">
        <w:rPr>
          <w:rFonts w:ascii="Calibri" w:hAnsi="Calibri" w:cs="Calibri"/>
          <w:b/>
          <w:sz w:val="28"/>
          <w:szCs w:val="28"/>
        </w:rPr>
        <w:t>Form V-2: Hurricane Mitigation Measures and Secondary</w:t>
      </w:r>
    </w:p>
    <w:p w14:paraId="2B01751A" w14:textId="77777777" w:rsidR="001B41F4" w:rsidRPr="001B41F4" w:rsidRDefault="001B41F4" w:rsidP="001B41F4">
      <w:pPr>
        <w:tabs>
          <w:tab w:val="center" w:pos="4680"/>
          <w:tab w:val="left" w:pos="5040"/>
          <w:tab w:val="left" w:pos="5760"/>
          <w:tab w:val="left" w:pos="6480"/>
          <w:tab w:val="left" w:pos="7200"/>
          <w:tab w:val="left" w:pos="7920"/>
          <w:tab w:val="left" w:pos="8640"/>
        </w:tabs>
        <w:jc w:val="center"/>
        <w:rPr>
          <w:rFonts w:ascii="Calibri" w:hAnsi="Calibri" w:cs="Calibri"/>
          <w:b/>
          <w:sz w:val="28"/>
          <w:szCs w:val="28"/>
        </w:rPr>
      </w:pPr>
      <w:r w:rsidRPr="001B41F4">
        <w:rPr>
          <w:rFonts w:ascii="Calibri" w:hAnsi="Calibri" w:cs="Calibri"/>
          <w:b/>
          <w:sz w:val="28"/>
          <w:szCs w:val="28"/>
        </w:rPr>
        <w:t>Characteristics, Range of Changes in Damage</w:t>
      </w:r>
    </w:p>
    <w:p w14:paraId="71F62562"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color w:val="800080"/>
        </w:rPr>
      </w:pPr>
    </w:p>
    <w:p w14:paraId="0B05109F" w14:textId="77777777" w:rsidR="001B41F4" w:rsidRPr="001B41F4" w:rsidRDefault="001B41F4" w:rsidP="001B41F4">
      <w:pPr>
        <w:tabs>
          <w:tab w:val="left" w:pos="1080"/>
          <w:tab w:val="right" w:pos="9360"/>
        </w:tabs>
        <w:ind w:left="1080" w:hanging="1080"/>
        <w:rPr>
          <w:rFonts w:ascii="Calibri" w:hAnsi="Calibri" w:cs="Calibri"/>
        </w:rPr>
      </w:pPr>
    </w:p>
    <w:p w14:paraId="5C5B6C84" w14:textId="77777777" w:rsidR="001B41F4" w:rsidRPr="001B41F4" w:rsidRDefault="001B41F4" w:rsidP="001B41F4">
      <w:pPr>
        <w:tabs>
          <w:tab w:val="left" w:pos="1080"/>
          <w:tab w:val="right" w:pos="9360"/>
        </w:tabs>
        <w:ind w:left="1080" w:hanging="1080"/>
        <w:rPr>
          <w:rFonts w:ascii="Calibri" w:hAnsi="Calibri" w:cs="Calibri"/>
        </w:rPr>
      </w:pPr>
      <w:r w:rsidRPr="001B41F4">
        <w:rPr>
          <w:rFonts w:ascii="Calibri" w:hAnsi="Calibri" w:cs="Calibri"/>
        </w:rPr>
        <w:t>Purpose:</w:t>
      </w:r>
      <w:r w:rsidRPr="001B41F4">
        <w:rPr>
          <w:rFonts w:ascii="Calibri" w:hAnsi="Calibri" w:cs="Calibri"/>
        </w:rPr>
        <w:tab/>
        <w:t>This form illustrates the assessment of the impact of hurricane mitigation measures and secondary characteristics on building vulnerability functions when implemented individually or in combination at certain windspeeds.</w:t>
      </w:r>
    </w:p>
    <w:p w14:paraId="3A5EEC1B"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color w:val="800080"/>
        </w:rPr>
      </w:pPr>
    </w:p>
    <w:p w14:paraId="66948DB7" w14:textId="77777777" w:rsidR="001B41F4" w:rsidRPr="001B41F4" w:rsidRDefault="001B41F4" w:rsidP="001B41F4">
      <w:pPr>
        <w:numPr>
          <w:ilvl w:val="0"/>
          <w:numId w:val="189"/>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iCs/>
        </w:rPr>
      </w:pPr>
      <w:r w:rsidRPr="001B41F4">
        <w:rPr>
          <w:rFonts w:ascii="Calibri" w:hAnsi="Calibri" w:cs="Calibri"/>
          <w:bCs/>
          <w:iCs/>
        </w:rPr>
        <w:t xml:space="preserve">One or more automated programs or scripts shall be used to generate and format the data in Form V-2. </w:t>
      </w:r>
    </w:p>
    <w:p w14:paraId="6C0D9160"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iCs/>
        </w:rPr>
      </w:pPr>
    </w:p>
    <w:p w14:paraId="5F8EFF4B" w14:textId="77777777" w:rsidR="001B41F4" w:rsidRPr="001B41F4" w:rsidRDefault="001B41F4" w:rsidP="001B41F4">
      <w:pPr>
        <w:numPr>
          <w:ilvl w:val="0"/>
          <w:numId w:val="189"/>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iCs/>
        </w:rPr>
      </w:pPr>
      <w:r w:rsidRPr="001B41F4">
        <w:rPr>
          <w:rFonts w:ascii="Calibri" w:hAnsi="Calibri" w:cs="Calibri"/>
          <w:bCs/>
          <w:iCs/>
        </w:rPr>
        <w:t>Explain how the hurricane building vulnerability functions for the two reference structures are developed. Demonstrate that the hurricane building vulnerability function for each reference structure is related to one of the standard hurricane building vulnerability functions for frame and masonry constructions.</w:t>
      </w:r>
      <w:r w:rsidRPr="001B41F4">
        <w:rPr>
          <w:rFonts w:ascii="Calibri" w:hAnsi="Calibri" w:cs="Calibri"/>
          <w:bCs/>
          <w:iCs/>
        </w:rPr>
        <w:tab/>
      </w:r>
    </w:p>
    <w:p w14:paraId="0BE4BDFC"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Calibri" w:hAnsi="Calibri" w:cs="Calibri"/>
          <w:bCs/>
          <w:iCs/>
        </w:rPr>
      </w:pPr>
    </w:p>
    <w:p w14:paraId="615928F0" w14:textId="77777777" w:rsidR="001B41F4" w:rsidRPr="001B41F4" w:rsidRDefault="001B41F4" w:rsidP="001B41F4">
      <w:pPr>
        <w:numPr>
          <w:ilvl w:val="0"/>
          <w:numId w:val="189"/>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1B41F4">
        <w:rPr>
          <w:rFonts w:ascii="Calibri" w:hAnsi="Calibri" w:cs="Calibri"/>
        </w:rPr>
        <w:t>Place the reference building at the population centroid for ZIP Code 33921 in Lee County.</w:t>
      </w:r>
    </w:p>
    <w:p w14:paraId="34846876" w14:textId="77777777" w:rsidR="001B41F4" w:rsidRPr="001B41F4" w:rsidRDefault="001B41F4" w:rsidP="001B41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cs="Calibri"/>
        </w:rPr>
      </w:pPr>
    </w:p>
    <w:p w14:paraId="56A85893" w14:textId="77777777" w:rsidR="001B41F4" w:rsidRPr="001B41F4" w:rsidRDefault="001B41F4" w:rsidP="001B41F4">
      <w:pPr>
        <w:numPr>
          <w:ilvl w:val="0"/>
          <w:numId w:val="189"/>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iCs/>
        </w:rPr>
      </w:pPr>
      <w:r w:rsidRPr="001B41F4">
        <w:rPr>
          <w:rFonts w:ascii="Calibri" w:hAnsi="Calibri" w:cs="Calibri"/>
          <w:bCs/>
          <w:iCs/>
        </w:rPr>
        <w:t xml:space="preserve">Provide the change in the zero deductible personal residential reference building damage ratio (not hurricane loss cost) for each individual hurricane mitigation measure and secondary characteristic listed in Form V-2,  as well as for the combination of the four hurricane mitigation measures and secondary characteristics provided for the Mitigated Frame Building and the Mitigated Masonry Building. </w:t>
      </w:r>
    </w:p>
    <w:p w14:paraId="135AD3D9"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Calibri" w:hAnsi="Calibri" w:cs="Calibri"/>
        </w:rPr>
      </w:pPr>
    </w:p>
    <w:p w14:paraId="1E7DFA82" w14:textId="77777777" w:rsidR="001B41F4" w:rsidRPr="001B41F4" w:rsidRDefault="001B41F4" w:rsidP="001B41F4">
      <w:pPr>
        <w:numPr>
          <w:ilvl w:val="0"/>
          <w:numId w:val="189"/>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1B41F4">
        <w:rPr>
          <w:rFonts w:ascii="Calibri" w:hAnsi="Calibri" w:cs="Calibri"/>
        </w:rPr>
        <w:t xml:space="preserve">List assumptions necessary to complete Form V-2, including those for membrane and </w:t>
      </w:r>
    </w:p>
    <w:p w14:paraId="62001C6D" w14:textId="77777777" w:rsidR="001B41F4" w:rsidRPr="001B41F4" w:rsidRDefault="001B41F4" w:rsidP="001B41F4">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1B41F4">
        <w:rPr>
          <w:rFonts w:ascii="Calibri" w:hAnsi="Calibri" w:cs="Calibri"/>
        </w:rPr>
        <w:t xml:space="preserve">metal roof covering, roof age, duration, and surface roughness. Provide the rationale </w:t>
      </w:r>
    </w:p>
    <w:p w14:paraId="394F5B36" w14:textId="77777777" w:rsidR="001B41F4" w:rsidRPr="001B41F4" w:rsidRDefault="001B41F4" w:rsidP="001B41F4">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1B41F4">
        <w:rPr>
          <w:rFonts w:ascii="Calibri" w:hAnsi="Calibri" w:cs="Calibri"/>
        </w:rPr>
        <w:t xml:space="preserve">and a detailed description of how the assumptions are reflected in the hurricane building vulnerability functions.  </w:t>
      </w:r>
    </w:p>
    <w:p w14:paraId="346B09C0"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Calibri" w:hAnsi="Calibri" w:cs="Calibri"/>
        </w:rPr>
      </w:pPr>
    </w:p>
    <w:p w14:paraId="0961CA25" w14:textId="77777777" w:rsidR="001B41F4" w:rsidRPr="001B41F4" w:rsidRDefault="001B41F4" w:rsidP="001B41F4">
      <w:pPr>
        <w:numPr>
          <w:ilvl w:val="0"/>
          <w:numId w:val="189"/>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1B41F4">
        <w:rPr>
          <w:rFonts w:ascii="Calibri" w:hAnsi="Calibri" w:cs="Calibri"/>
          <w:bCs/>
          <w:iCs/>
        </w:rPr>
        <w:t>Provide an explanation</w:t>
      </w:r>
      <w:r w:rsidRPr="001B41F4">
        <w:rPr>
          <w:rFonts w:ascii="Calibri" w:hAnsi="Calibri" w:cs="Calibri"/>
        </w:rPr>
        <w:t xml:space="preserve"> for cells filled with “0” or blank cells.</w:t>
      </w:r>
    </w:p>
    <w:p w14:paraId="0794942F"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6A057F07" w14:textId="77777777" w:rsidR="001B41F4" w:rsidRPr="001B41F4" w:rsidRDefault="001B41F4" w:rsidP="001B41F4">
      <w:pPr>
        <w:numPr>
          <w:ilvl w:val="0"/>
          <w:numId w:val="189"/>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1B41F4">
        <w:rPr>
          <w:rFonts w:ascii="Calibri" w:hAnsi="Calibri" w:cs="Calibri"/>
          <w:bCs/>
          <w:iCs/>
        </w:rPr>
        <w:t>P</w:t>
      </w:r>
      <w:r w:rsidRPr="001B41F4">
        <w:rPr>
          <w:rFonts w:ascii="Calibri" w:hAnsi="Calibri" w:cs="Calibri"/>
        </w:rPr>
        <w:t xml:space="preserve">rovide Form V-2 in Excel format without truncation. The file name shall include the abbreviated name of the modeling organization, the hurricane standards year, and the </w:t>
      </w:r>
    </w:p>
    <w:p w14:paraId="6FE712F8" w14:textId="77777777" w:rsidR="001B41F4" w:rsidRPr="001B41F4" w:rsidRDefault="001B41F4" w:rsidP="001B41F4">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1B41F4">
        <w:rPr>
          <w:rFonts w:ascii="Calibri" w:hAnsi="Calibri" w:cs="Calibri"/>
        </w:rPr>
        <w:t>form name. Also include Form V-2 in a Submission appendix.</w:t>
      </w:r>
      <w:r w:rsidRPr="001B41F4" w:rsidDel="00504B8B">
        <w:rPr>
          <w:rFonts w:ascii="Calibri" w:hAnsi="Calibri" w:cs="Calibri"/>
        </w:rPr>
        <w:t xml:space="preserve"> </w:t>
      </w:r>
    </w:p>
    <w:p w14:paraId="0ECFB5B9" w14:textId="77777777" w:rsidR="001B41F4" w:rsidRPr="001B41F4" w:rsidRDefault="001B41F4" w:rsidP="001B41F4">
      <w:pPr>
        <w:rPr>
          <w:rFonts w:ascii="Calibri" w:hAnsi="Calibri" w:cs="Calibri"/>
        </w:rPr>
      </w:pPr>
    </w:p>
    <w:p w14:paraId="517B36F9" w14:textId="77777777" w:rsidR="001B41F4" w:rsidRPr="001B41F4" w:rsidRDefault="001B41F4" w:rsidP="001B41F4">
      <w:pPr>
        <w:rPr>
          <w:rFonts w:ascii="Calibri" w:hAnsi="Calibri" w:cs="Calibri"/>
        </w:rPr>
      </w:pPr>
    </w:p>
    <w:p w14:paraId="7EF8D435" w14:textId="77777777" w:rsidR="001B41F4" w:rsidRPr="001B41F4" w:rsidRDefault="001B41F4" w:rsidP="001B41F4">
      <w:pPr>
        <w:rPr>
          <w:rFonts w:ascii="Calibri" w:hAnsi="Calibri" w:cs="Calibri"/>
        </w:rPr>
      </w:pPr>
    </w:p>
    <w:p w14:paraId="2AF1E8B8" w14:textId="77777777" w:rsidR="001B41F4" w:rsidRPr="001B41F4" w:rsidRDefault="001B41F4" w:rsidP="001B41F4">
      <w:pPr>
        <w:rPr>
          <w:rFonts w:ascii="Calibri" w:hAnsi="Calibri" w:cs="Calibri"/>
        </w:rPr>
      </w:pPr>
    </w:p>
    <w:p w14:paraId="1D79B13D" w14:textId="77777777" w:rsidR="001B41F4" w:rsidRPr="001B41F4" w:rsidRDefault="001B41F4" w:rsidP="001B41F4">
      <w:pPr>
        <w:rPr>
          <w:rFonts w:ascii="Calibri" w:hAnsi="Calibri" w:cs="Calibri"/>
        </w:rPr>
      </w:pPr>
    </w:p>
    <w:p w14:paraId="60913532" w14:textId="77777777" w:rsidR="001B41F4" w:rsidRPr="001B41F4" w:rsidRDefault="001B41F4" w:rsidP="001B41F4">
      <w:pPr>
        <w:rPr>
          <w:rFonts w:ascii="Calibri" w:hAnsi="Calibri" w:cs="Calibri"/>
        </w:rPr>
      </w:pPr>
    </w:p>
    <w:p w14:paraId="3DB2964E" w14:textId="77777777" w:rsidR="001B41F4" w:rsidRPr="001B41F4" w:rsidRDefault="001B41F4" w:rsidP="001B41F4">
      <w:pPr>
        <w:rPr>
          <w:rFonts w:ascii="Calibri" w:hAnsi="Calibri" w:cs="Calibri"/>
        </w:rPr>
      </w:pPr>
    </w:p>
    <w:p w14:paraId="073D11B2" w14:textId="77777777" w:rsidR="001B41F4" w:rsidRPr="001B41F4" w:rsidRDefault="001B41F4" w:rsidP="001B41F4">
      <w:pPr>
        <w:rPr>
          <w:rFonts w:ascii="Calibri" w:hAnsi="Calibri" w:cs="Calibri"/>
        </w:rPr>
      </w:pPr>
    </w:p>
    <w:p w14:paraId="4CDC8798" w14:textId="77777777" w:rsidR="001B41F4" w:rsidRPr="001B41F4" w:rsidRDefault="001B41F4" w:rsidP="001B41F4">
      <w:pPr>
        <w:rPr>
          <w:rFonts w:ascii="Calibri" w:hAnsi="Calibri" w:cs="Calibri"/>
        </w:rPr>
      </w:pPr>
    </w:p>
    <w:p w14:paraId="434AB952" w14:textId="77777777" w:rsidR="001B41F4" w:rsidRPr="001B41F4" w:rsidRDefault="001B41F4" w:rsidP="001B41F4">
      <w:pPr>
        <w:rPr>
          <w:rFonts w:ascii="Calibri" w:hAnsi="Calibri" w:cs="Calibri"/>
        </w:rPr>
      </w:pPr>
    </w:p>
    <w:p w14:paraId="24B4563B" w14:textId="77777777" w:rsidR="001B41F4" w:rsidRPr="001B41F4" w:rsidRDefault="001B41F4" w:rsidP="001B41F4">
      <w:pPr>
        <w:rPr>
          <w:rFonts w:ascii="Calibri" w:hAnsi="Calibri" w:cs="Calibri"/>
        </w:rPr>
      </w:pPr>
    </w:p>
    <w:tbl>
      <w:tblPr>
        <w:tblStyle w:val="TableGrid5"/>
        <w:tblW w:w="0" w:type="auto"/>
        <w:tblInd w:w="360" w:type="dxa"/>
        <w:tblLook w:val="04A0" w:firstRow="1" w:lastRow="0" w:firstColumn="1" w:lastColumn="0" w:noHBand="0" w:noVBand="1"/>
      </w:tblPr>
      <w:tblGrid>
        <w:gridCol w:w="4531"/>
        <w:gridCol w:w="4439"/>
      </w:tblGrid>
      <w:tr w:rsidR="001B41F4" w:rsidRPr="001B41F4" w14:paraId="2219B842" w14:textId="77777777" w:rsidTr="003B5A1F">
        <w:tc>
          <w:tcPr>
            <w:tcW w:w="4531" w:type="dxa"/>
            <w:tcBorders>
              <w:top w:val="single" w:sz="12" w:space="0" w:color="auto"/>
              <w:left w:val="single" w:sz="12" w:space="0" w:color="auto"/>
              <w:bottom w:val="single" w:sz="12" w:space="0" w:color="auto"/>
              <w:right w:val="single" w:sz="12" w:space="0" w:color="auto"/>
            </w:tcBorders>
            <w:vAlign w:val="center"/>
          </w:tcPr>
          <w:p w14:paraId="355CEE4D"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rPr>
            </w:pPr>
            <w:r w:rsidRPr="001B41F4">
              <w:rPr>
                <w:rFonts w:ascii="Calibri" w:hAnsi="Calibri" w:cs="Calibri"/>
                <w:b/>
                <w:bCs/>
              </w:rPr>
              <w:lastRenderedPageBreak/>
              <w:t>Reference Frame Building</w:t>
            </w:r>
          </w:p>
        </w:tc>
        <w:tc>
          <w:tcPr>
            <w:tcW w:w="4439" w:type="dxa"/>
            <w:tcBorders>
              <w:top w:val="single" w:sz="12" w:space="0" w:color="auto"/>
              <w:left w:val="single" w:sz="12" w:space="0" w:color="auto"/>
              <w:bottom w:val="single" w:sz="12" w:space="0" w:color="auto"/>
              <w:right w:val="single" w:sz="12" w:space="0" w:color="auto"/>
            </w:tcBorders>
            <w:vAlign w:val="center"/>
          </w:tcPr>
          <w:p w14:paraId="492EC3C8"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rPr>
            </w:pPr>
            <w:r w:rsidRPr="001B41F4">
              <w:rPr>
                <w:rFonts w:ascii="Calibri" w:hAnsi="Calibri" w:cs="Calibri"/>
                <w:b/>
                <w:bCs/>
              </w:rPr>
              <w:t>Reference Masonry Building</w:t>
            </w:r>
          </w:p>
        </w:tc>
      </w:tr>
      <w:tr w:rsidR="001B41F4" w:rsidRPr="001B41F4" w14:paraId="60897D29" w14:textId="77777777" w:rsidTr="003B5A1F">
        <w:tc>
          <w:tcPr>
            <w:tcW w:w="4531" w:type="dxa"/>
            <w:tcBorders>
              <w:top w:val="single" w:sz="12" w:space="0" w:color="auto"/>
              <w:bottom w:val="single" w:sz="12" w:space="0" w:color="auto"/>
            </w:tcBorders>
          </w:tcPr>
          <w:p w14:paraId="4FBE8555" w14:textId="77777777" w:rsidR="001B41F4" w:rsidRPr="001B41F4" w:rsidRDefault="001B41F4" w:rsidP="001B41F4">
            <w:pPr>
              <w:rPr>
                <w:rFonts w:ascii="Calibri" w:hAnsi="Calibri" w:cs="Calibri"/>
              </w:rPr>
            </w:pPr>
            <w:r w:rsidRPr="001B41F4">
              <w:rPr>
                <w:rFonts w:ascii="Calibri" w:hAnsi="Calibri" w:cs="Calibri"/>
              </w:rPr>
              <w:t>One story</w:t>
            </w:r>
          </w:p>
          <w:p w14:paraId="5B0DE10C" w14:textId="77777777" w:rsidR="001B41F4" w:rsidRPr="001B41F4" w:rsidRDefault="001B41F4" w:rsidP="001B41F4">
            <w:pPr>
              <w:rPr>
                <w:rFonts w:ascii="Calibri" w:hAnsi="Calibri" w:cs="Calibri"/>
              </w:rPr>
            </w:pPr>
            <w:r w:rsidRPr="001B41F4">
              <w:rPr>
                <w:rFonts w:ascii="Calibri" w:hAnsi="Calibri" w:cs="Calibri"/>
              </w:rPr>
              <w:t>Unbraced gable end roof</w:t>
            </w:r>
          </w:p>
          <w:p w14:paraId="3E7F7B07" w14:textId="77777777" w:rsidR="001B41F4" w:rsidRPr="001B41F4" w:rsidRDefault="001B41F4" w:rsidP="001B41F4">
            <w:pPr>
              <w:ind w:left="231" w:hanging="231"/>
              <w:rPr>
                <w:rFonts w:ascii="Calibri" w:hAnsi="Calibri" w:cs="Calibri"/>
              </w:rPr>
            </w:pPr>
            <w:r w:rsidRPr="001B41F4">
              <w:rPr>
                <w:rFonts w:ascii="Calibri" w:hAnsi="Calibri" w:cs="Calibri"/>
              </w:rPr>
              <w:t>ASTM D3161 Class D or ASTM D7158 Class D shingles</w:t>
            </w:r>
          </w:p>
          <w:p w14:paraId="3B9F8413" w14:textId="77777777" w:rsidR="001B41F4" w:rsidRPr="001B41F4" w:rsidRDefault="001B41F4" w:rsidP="001B41F4">
            <w:pPr>
              <w:rPr>
                <w:rFonts w:ascii="Calibri" w:hAnsi="Calibri" w:cs="Calibri"/>
              </w:rPr>
            </w:pPr>
            <w:r w:rsidRPr="001B41F4">
              <w:rPr>
                <w:rFonts w:ascii="Calibri" w:hAnsi="Calibri" w:cs="Calibri"/>
              </w:rPr>
              <w:t>½” plywood deck</w:t>
            </w:r>
          </w:p>
          <w:p w14:paraId="719AA025" w14:textId="77777777" w:rsidR="001B41F4" w:rsidRPr="001B41F4" w:rsidRDefault="001B41F4" w:rsidP="001B41F4">
            <w:pPr>
              <w:rPr>
                <w:rFonts w:ascii="Calibri" w:hAnsi="Calibri" w:cs="Calibri"/>
              </w:rPr>
            </w:pPr>
            <w:r w:rsidRPr="001B41F4">
              <w:rPr>
                <w:rFonts w:ascii="Calibri" w:hAnsi="Calibri" w:cs="Calibri"/>
              </w:rPr>
              <w:t>6d nails deck to roof members</w:t>
            </w:r>
          </w:p>
          <w:p w14:paraId="53FEA413" w14:textId="77777777" w:rsidR="001B41F4" w:rsidRPr="001B41F4" w:rsidRDefault="001B41F4" w:rsidP="001B41F4">
            <w:pPr>
              <w:rPr>
                <w:rFonts w:ascii="Calibri" w:hAnsi="Calibri" w:cs="Calibri"/>
              </w:rPr>
            </w:pPr>
            <w:r w:rsidRPr="001B41F4">
              <w:rPr>
                <w:rFonts w:ascii="Calibri" w:hAnsi="Calibri" w:cs="Calibri"/>
              </w:rPr>
              <w:t>Toe nail truss to wall anchor</w:t>
            </w:r>
          </w:p>
          <w:p w14:paraId="6AE957D3" w14:textId="77777777" w:rsidR="001B41F4" w:rsidRPr="001B41F4" w:rsidRDefault="001B41F4" w:rsidP="001B41F4">
            <w:pPr>
              <w:rPr>
                <w:rFonts w:ascii="Calibri" w:hAnsi="Calibri" w:cs="Calibri"/>
              </w:rPr>
            </w:pPr>
            <w:r w:rsidRPr="001B41F4">
              <w:rPr>
                <w:rFonts w:ascii="Calibri" w:hAnsi="Calibri" w:cs="Calibri"/>
              </w:rPr>
              <w:t>Wood framed exterior walls</w:t>
            </w:r>
          </w:p>
          <w:p w14:paraId="14DB1B36" w14:textId="77777777" w:rsidR="001B41F4" w:rsidRPr="001B41F4" w:rsidRDefault="001B41F4" w:rsidP="001B41F4">
            <w:pPr>
              <w:rPr>
                <w:rFonts w:ascii="Calibri" w:hAnsi="Calibri" w:cs="Calibri"/>
              </w:rPr>
            </w:pPr>
            <w:r w:rsidRPr="001B41F4">
              <w:rPr>
                <w:rFonts w:ascii="Calibri" w:hAnsi="Calibri" w:cs="Calibri"/>
              </w:rPr>
              <w:t>5/8” diameter anchors at 48” centers for</w:t>
            </w:r>
          </w:p>
          <w:p w14:paraId="34AFAD47" w14:textId="77777777" w:rsidR="001B41F4" w:rsidRPr="001B41F4" w:rsidRDefault="001B41F4" w:rsidP="001B41F4">
            <w:pPr>
              <w:tabs>
                <w:tab w:val="left" w:pos="175"/>
              </w:tabs>
              <w:rPr>
                <w:rFonts w:ascii="Calibri" w:hAnsi="Calibri" w:cs="Calibri"/>
              </w:rPr>
            </w:pPr>
            <w:r w:rsidRPr="001B41F4">
              <w:rPr>
                <w:rFonts w:ascii="Calibri" w:hAnsi="Calibri" w:cs="Calibri"/>
              </w:rPr>
              <w:t xml:space="preserve">   wall-floor-foundation connections</w:t>
            </w:r>
          </w:p>
          <w:p w14:paraId="52973B48" w14:textId="77777777" w:rsidR="001B41F4" w:rsidRPr="001B41F4" w:rsidRDefault="001B41F4" w:rsidP="001B41F4">
            <w:pPr>
              <w:rPr>
                <w:rFonts w:ascii="Calibri" w:hAnsi="Calibri" w:cs="Calibri"/>
              </w:rPr>
            </w:pPr>
            <w:r w:rsidRPr="001B41F4">
              <w:rPr>
                <w:rFonts w:ascii="Calibri" w:hAnsi="Calibri" w:cs="Calibri"/>
              </w:rPr>
              <w:t>No shutters</w:t>
            </w:r>
          </w:p>
          <w:p w14:paraId="0ECA25BB" w14:textId="77777777" w:rsidR="001B41F4" w:rsidRPr="001B41F4" w:rsidRDefault="001B41F4" w:rsidP="001B41F4">
            <w:pPr>
              <w:rPr>
                <w:rFonts w:ascii="Calibri" w:hAnsi="Calibri" w:cs="Calibri"/>
              </w:rPr>
            </w:pPr>
            <w:r w:rsidRPr="001B41F4">
              <w:rPr>
                <w:rFonts w:ascii="Calibri" w:hAnsi="Calibri" w:cs="Calibri"/>
              </w:rPr>
              <w:t>Standard glass windows</w:t>
            </w:r>
          </w:p>
          <w:p w14:paraId="7C1631F9" w14:textId="77777777" w:rsidR="001B41F4" w:rsidRPr="001B41F4" w:rsidRDefault="001B41F4" w:rsidP="001B41F4">
            <w:pPr>
              <w:rPr>
                <w:rFonts w:ascii="Calibri" w:hAnsi="Calibri" w:cs="Calibri"/>
              </w:rPr>
            </w:pPr>
            <w:r w:rsidRPr="001B41F4">
              <w:rPr>
                <w:rFonts w:ascii="Calibri" w:hAnsi="Calibri" w:cs="Calibri"/>
              </w:rPr>
              <w:t>No door covers</w:t>
            </w:r>
          </w:p>
          <w:p w14:paraId="7A8822C0" w14:textId="77777777" w:rsidR="001B41F4" w:rsidRPr="001B41F4" w:rsidRDefault="001B41F4" w:rsidP="001B41F4">
            <w:pPr>
              <w:rPr>
                <w:rFonts w:ascii="Calibri" w:hAnsi="Calibri" w:cs="Calibri"/>
              </w:rPr>
            </w:pPr>
            <w:r w:rsidRPr="001B41F4">
              <w:rPr>
                <w:rFonts w:ascii="Calibri" w:hAnsi="Calibri" w:cs="Calibri"/>
              </w:rPr>
              <w:t>No skylight covers</w:t>
            </w:r>
          </w:p>
          <w:p w14:paraId="53AA2559"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1B41F4">
              <w:rPr>
                <w:rFonts w:ascii="Calibri" w:hAnsi="Calibri" w:cs="Calibri"/>
              </w:rPr>
              <w:t>Constructed in 1995</w:t>
            </w:r>
          </w:p>
          <w:p w14:paraId="41679C13"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1B41F4">
              <w:rPr>
                <w:rFonts w:ascii="Calibri" w:hAnsi="Calibri" w:cs="Calibri"/>
              </w:rPr>
              <w:t>Age of Roof Unknown</w:t>
            </w:r>
          </w:p>
        </w:tc>
        <w:tc>
          <w:tcPr>
            <w:tcW w:w="4439" w:type="dxa"/>
            <w:tcBorders>
              <w:top w:val="single" w:sz="12" w:space="0" w:color="auto"/>
              <w:bottom w:val="single" w:sz="12" w:space="0" w:color="auto"/>
            </w:tcBorders>
          </w:tcPr>
          <w:p w14:paraId="3EDB6F73" w14:textId="77777777" w:rsidR="001B41F4" w:rsidRPr="001B41F4" w:rsidRDefault="001B41F4" w:rsidP="001B41F4">
            <w:pPr>
              <w:rPr>
                <w:rFonts w:ascii="Calibri" w:hAnsi="Calibri" w:cs="Calibri"/>
              </w:rPr>
            </w:pPr>
            <w:r w:rsidRPr="001B41F4">
              <w:rPr>
                <w:rFonts w:ascii="Calibri" w:hAnsi="Calibri" w:cs="Calibri"/>
              </w:rPr>
              <w:t>One story</w:t>
            </w:r>
          </w:p>
          <w:p w14:paraId="034F73DC" w14:textId="77777777" w:rsidR="001B41F4" w:rsidRPr="001B41F4" w:rsidRDefault="001B41F4" w:rsidP="001B41F4">
            <w:pPr>
              <w:rPr>
                <w:rFonts w:ascii="Calibri" w:hAnsi="Calibri" w:cs="Calibri"/>
              </w:rPr>
            </w:pPr>
            <w:r w:rsidRPr="001B41F4">
              <w:rPr>
                <w:rFonts w:ascii="Calibri" w:hAnsi="Calibri" w:cs="Calibri"/>
              </w:rPr>
              <w:t>Unbraced gable end roof</w:t>
            </w:r>
          </w:p>
          <w:p w14:paraId="1A1C73AD" w14:textId="77777777" w:rsidR="001B41F4" w:rsidRPr="001B41F4" w:rsidRDefault="001B41F4" w:rsidP="001B41F4">
            <w:pPr>
              <w:ind w:left="212" w:hanging="212"/>
              <w:rPr>
                <w:rFonts w:ascii="Calibri" w:hAnsi="Calibri" w:cs="Calibri"/>
              </w:rPr>
            </w:pPr>
            <w:r w:rsidRPr="001B41F4">
              <w:rPr>
                <w:rFonts w:ascii="Calibri" w:hAnsi="Calibri" w:cs="Calibri"/>
              </w:rPr>
              <w:t>ASTM D3161 Class D or ASTM D7158 Class D shingles</w:t>
            </w:r>
          </w:p>
          <w:p w14:paraId="508E6288" w14:textId="77777777" w:rsidR="001B41F4" w:rsidRPr="001B41F4" w:rsidRDefault="001B41F4" w:rsidP="001B41F4">
            <w:pPr>
              <w:rPr>
                <w:rFonts w:ascii="Calibri" w:hAnsi="Calibri" w:cs="Calibri"/>
              </w:rPr>
            </w:pPr>
            <w:r w:rsidRPr="001B41F4">
              <w:rPr>
                <w:rFonts w:ascii="Calibri" w:hAnsi="Calibri" w:cs="Calibri"/>
              </w:rPr>
              <w:t>½” plywood deck</w:t>
            </w:r>
          </w:p>
          <w:p w14:paraId="0166CC1C" w14:textId="77777777" w:rsidR="001B41F4" w:rsidRPr="001B41F4" w:rsidRDefault="001B41F4" w:rsidP="001B41F4">
            <w:pPr>
              <w:rPr>
                <w:rFonts w:ascii="Calibri" w:hAnsi="Calibri" w:cs="Calibri"/>
              </w:rPr>
            </w:pPr>
            <w:r w:rsidRPr="001B41F4">
              <w:rPr>
                <w:rFonts w:ascii="Calibri" w:hAnsi="Calibri" w:cs="Calibri"/>
              </w:rPr>
              <w:t>6d nails deck to roof members</w:t>
            </w:r>
          </w:p>
          <w:p w14:paraId="5FB0F356" w14:textId="77777777" w:rsidR="001B41F4" w:rsidRPr="001B41F4" w:rsidRDefault="001B41F4" w:rsidP="001B41F4">
            <w:pPr>
              <w:rPr>
                <w:rFonts w:ascii="Calibri" w:hAnsi="Calibri" w:cs="Calibri"/>
              </w:rPr>
            </w:pPr>
            <w:r w:rsidRPr="001B41F4">
              <w:rPr>
                <w:rFonts w:ascii="Calibri" w:hAnsi="Calibri" w:cs="Calibri"/>
              </w:rPr>
              <w:t>Weak truss to wall connection</w:t>
            </w:r>
          </w:p>
          <w:p w14:paraId="227407AE" w14:textId="77777777" w:rsidR="001B41F4" w:rsidRPr="001B41F4" w:rsidRDefault="001B41F4" w:rsidP="001B41F4">
            <w:pPr>
              <w:rPr>
                <w:rFonts w:ascii="Calibri" w:hAnsi="Calibri" w:cs="Calibri"/>
              </w:rPr>
            </w:pPr>
            <w:r w:rsidRPr="001B41F4">
              <w:rPr>
                <w:rFonts w:ascii="Calibri" w:hAnsi="Calibri" w:cs="Calibri"/>
              </w:rPr>
              <w:t>Masonry exterior walls</w:t>
            </w:r>
          </w:p>
          <w:p w14:paraId="5857708E" w14:textId="77777777" w:rsidR="001B41F4" w:rsidRPr="001B41F4" w:rsidRDefault="001B41F4" w:rsidP="001B41F4">
            <w:pPr>
              <w:rPr>
                <w:rFonts w:ascii="Calibri" w:hAnsi="Calibri" w:cs="Calibri"/>
              </w:rPr>
            </w:pPr>
            <w:r w:rsidRPr="001B41F4">
              <w:rPr>
                <w:rFonts w:ascii="Calibri" w:hAnsi="Calibri" w:cs="Calibri"/>
              </w:rPr>
              <w:t>No vertical wall reinforcing</w:t>
            </w:r>
          </w:p>
          <w:p w14:paraId="2D85E954" w14:textId="77777777" w:rsidR="001B41F4" w:rsidRPr="001B41F4" w:rsidRDefault="001B41F4" w:rsidP="001B41F4">
            <w:pPr>
              <w:rPr>
                <w:rFonts w:ascii="Calibri" w:hAnsi="Calibri" w:cs="Calibri"/>
              </w:rPr>
            </w:pPr>
            <w:r w:rsidRPr="001B41F4">
              <w:rPr>
                <w:rFonts w:ascii="Calibri" w:hAnsi="Calibri" w:cs="Calibri"/>
              </w:rPr>
              <w:t>No shutters</w:t>
            </w:r>
          </w:p>
          <w:p w14:paraId="05550B05" w14:textId="77777777" w:rsidR="001B41F4" w:rsidRPr="001B41F4" w:rsidRDefault="001B41F4" w:rsidP="001B41F4">
            <w:pPr>
              <w:rPr>
                <w:rFonts w:ascii="Calibri" w:hAnsi="Calibri" w:cs="Calibri"/>
              </w:rPr>
            </w:pPr>
            <w:r w:rsidRPr="001B41F4">
              <w:rPr>
                <w:rFonts w:ascii="Calibri" w:hAnsi="Calibri" w:cs="Calibri"/>
              </w:rPr>
              <w:t>Standard glass windows</w:t>
            </w:r>
          </w:p>
          <w:p w14:paraId="2A946794" w14:textId="77777777" w:rsidR="001B41F4" w:rsidRPr="001B41F4" w:rsidRDefault="001B41F4" w:rsidP="001B41F4">
            <w:pPr>
              <w:rPr>
                <w:rFonts w:ascii="Calibri" w:hAnsi="Calibri" w:cs="Calibri"/>
              </w:rPr>
            </w:pPr>
            <w:r w:rsidRPr="001B41F4">
              <w:rPr>
                <w:rFonts w:ascii="Calibri" w:hAnsi="Calibri" w:cs="Calibri"/>
              </w:rPr>
              <w:t>No door covers</w:t>
            </w:r>
          </w:p>
          <w:p w14:paraId="1A566B6A" w14:textId="77777777" w:rsidR="001B41F4" w:rsidRPr="001B41F4" w:rsidRDefault="001B41F4" w:rsidP="001B41F4">
            <w:pPr>
              <w:rPr>
                <w:rFonts w:ascii="Calibri" w:hAnsi="Calibri" w:cs="Calibri"/>
              </w:rPr>
            </w:pPr>
            <w:r w:rsidRPr="001B41F4">
              <w:rPr>
                <w:rFonts w:ascii="Calibri" w:hAnsi="Calibri" w:cs="Calibri"/>
              </w:rPr>
              <w:t>No skylight covers</w:t>
            </w:r>
          </w:p>
          <w:p w14:paraId="00638266"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1B41F4">
              <w:rPr>
                <w:rFonts w:ascii="Calibri" w:hAnsi="Calibri" w:cs="Calibri"/>
              </w:rPr>
              <w:t>Constructed in 1995</w:t>
            </w:r>
          </w:p>
          <w:p w14:paraId="048E4213"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1B41F4">
              <w:rPr>
                <w:rFonts w:ascii="Calibri" w:hAnsi="Calibri" w:cs="Calibri"/>
              </w:rPr>
              <w:t>Age of Roof Unknown</w:t>
            </w:r>
          </w:p>
        </w:tc>
      </w:tr>
      <w:tr w:rsidR="001B41F4" w:rsidRPr="001B41F4" w14:paraId="024493A8" w14:textId="77777777" w:rsidTr="003B5A1F">
        <w:tc>
          <w:tcPr>
            <w:tcW w:w="4531" w:type="dxa"/>
            <w:tcBorders>
              <w:top w:val="single" w:sz="12" w:space="0" w:color="auto"/>
              <w:left w:val="single" w:sz="12" w:space="0" w:color="auto"/>
              <w:bottom w:val="single" w:sz="12" w:space="0" w:color="auto"/>
              <w:right w:val="single" w:sz="12" w:space="0" w:color="auto"/>
            </w:tcBorders>
          </w:tcPr>
          <w:p w14:paraId="15938731"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rPr>
            </w:pPr>
            <w:r w:rsidRPr="001B41F4">
              <w:rPr>
                <w:rFonts w:ascii="Calibri" w:hAnsi="Calibri" w:cs="Calibri"/>
                <w:b/>
                <w:bCs/>
              </w:rPr>
              <w:t>Mitigated Frame Building</w:t>
            </w:r>
          </w:p>
        </w:tc>
        <w:tc>
          <w:tcPr>
            <w:tcW w:w="4439" w:type="dxa"/>
            <w:tcBorders>
              <w:top w:val="single" w:sz="12" w:space="0" w:color="auto"/>
              <w:left w:val="single" w:sz="12" w:space="0" w:color="auto"/>
              <w:bottom w:val="single" w:sz="12" w:space="0" w:color="auto"/>
              <w:right w:val="single" w:sz="12" w:space="0" w:color="auto"/>
            </w:tcBorders>
          </w:tcPr>
          <w:p w14:paraId="57B628B5"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rPr>
            </w:pPr>
            <w:r w:rsidRPr="001B41F4">
              <w:rPr>
                <w:rFonts w:ascii="Calibri" w:hAnsi="Calibri" w:cs="Calibri"/>
                <w:b/>
                <w:bCs/>
              </w:rPr>
              <w:t>Mitigated Masonry Building</w:t>
            </w:r>
          </w:p>
        </w:tc>
      </w:tr>
      <w:tr w:rsidR="001B41F4" w:rsidRPr="001B41F4" w14:paraId="6BA87804" w14:textId="77777777" w:rsidTr="003B5A1F">
        <w:tc>
          <w:tcPr>
            <w:tcW w:w="4531" w:type="dxa"/>
            <w:tcBorders>
              <w:top w:val="single" w:sz="12" w:space="0" w:color="auto"/>
            </w:tcBorders>
          </w:tcPr>
          <w:p w14:paraId="1BE136BA" w14:textId="77777777" w:rsidR="001B41F4" w:rsidRPr="001B41F4" w:rsidRDefault="001B41F4" w:rsidP="001B41F4">
            <w:pPr>
              <w:rPr>
                <w:rFonts w:ascii="Calibri" w:hAnsi="Calibri" w:cs="Calibri"/>
              </w:rPr>
            </w:pPr>
            <w:r w:rsidRPr="001B41F4">
              <w:rPr>
                <w:rFonts w:ascii="Calibri" w:hAnsi="Calibri" w:cs="Calibri"/>
              </w:rPr>
              <w:t>ASTM D7158 Class H shingles</w:t>
            </w:r>
          </w:p>
          <w:p w14:paraId="29FD34DF" w14:textId="77777777" w:rsidR="001B41F4" w:rsidRPr="001B41F4" w:rsidRDefault="001B41F4" w:rsidP="001B41F4">
            <w:pPr>
              <w:rPr>
                <w:rFonts w:ascii="Calibri" w:hAnsi="Calibri" w:cs="Calibri"/>
              </w:rPr>
            </w:pPr>
            <w:r w:rsidRPr="001B41F4">
              <w:rPr>
                <w:rFonts w:ascii="Calibri" w:hAnsi="Calibri" w:cs="Calibri"/>
              </w:rPr>
              <w:t>8d nails deck to roof members</w:t>
            </w:r>
          </w:p>
          <w:p w14:paraId="71E21B70" w14:textId="77777777" w:rsidR="001B41F4" w:rsidRPr="001B41F4" w:rsidRDefault="001B41F4" w:rsidP="001B41F4">
            <w:pPr>
              <w:rPr>
                <w:rFonts w:ascii="Calibri" w:hAnsi="Calibri" w:cs="Calibri"/>
              </w:rPr>
            </w:pPr>
            <w:r w:rsidRPr="001B41F4">
              <w:rPr>
                <w:rFonts w:ascii="Calibri" w:hAnsi="Calibri" w:cs="Calibri"/>
              </w:rPr>
              <w:t>Truss straps at roof</w:t>
            </w:r>
          </w:p>
          <w:p w14:paraId="0A437C05"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1B41F4">
              <w:rPr>
                <w:rFonts w:ascii="Calibri" w:hAnsi="Calibri" w:cs="Calibri"/>
              </w:rPr>
              <w:t>Structural wood panel shutters</w:t>
            </w:r>
          </w:p>
          <w:p w14:paraId="59F987AF"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1B41F4">
              <w:rPr>
                <w:rFonts w:ascii="Calibri" w:hAnsi="Calibri" w:cs="Calibri"/>
              </w:rPr>
              <w:t>Age of Roof &lt;5 years</w:t>
            </w:r>
          </w:p>
        </w:tc>
        <w:tc>
          <w:tcPr>
            <w:tcW w:w="4439" w:type="dxa"/>
            <w:tcBorders>
              <w:top w:val="single" w:sz="12" w:space="0" w:color="auto"/>
            </w:tcBorders>
          </w:tcPr>
          <w:p w14:paraId="54D7236F" w14:textId="77777777" w:rsidR="001B41F4" w:rsidRPr="001B41F4" w:rsidRDefault="001B41F4" w:rsidP="001B41F4">
            <w:pPr>
              <w:keepNext/>
              <w:keepLines/>
              <w:outlineLvl w:val="4"/>
              <w:rPr>
                <w:rFonts w:ascii="Calibri" w:hAnsi="Calibri" w:cs="Calibri"/>
              </w:rPr>
            </w:pPr>
            <w:r w:rsidRPr="001B41F4">
              <w:rPr>
                <w:rFonts w:ascii="Calibri" w:hAnsi="Calibri" w:cs="Calibri"/>
              </w:rPr>
              <w:t>ASTM D7158 Class H shingles</w:t>
            </w:r>
          </w:p>
          <w:p w14:paraId="5C773183" w14:textId="77777777" w:rsidR="001B41F4" w:rsidRPr="001B41F4" w:rsidRDefault="001B41F4" w:rsidP="001B41F4">
            <w:pPr>
              <w:keepNext/>
              <w:keepLines/>
              <w:outlineLvl w:val="4"/>
              <w:rPr>
                <w:rFonts w:ascii="Calibri" w:hAnsi="Calibri" w:cs="Calibri"/>
              </w:rPr>
            </w:pPr>
            <w:r w:rsidRPr="001B41F4">
              <w:rPr>
                <w:rFonts w:ascii="Calibri" w:hAnsi="Calibri" w:cs="Calibri"/>
              </w:rPr>
              <w:t>8d nails deck to roof members</w:t>
            </w:r>
          </w:p>
          <w:p w14:paraId="63B366C6" w14:textId="77777777" w:rsidR="001B41F4" w:rsidRPr="001B41F4" w:rsidRDefault="001B41F4" w:rsidP="001B41F4">
            <w:pPr>
              <w:keepNext/>
              <w:keepLines/>
              <w:outlineLvl w:val="4"/>
              <w:rPr>
                <w:rFonts w:ascii="Calibri" w:hAnsi="Calibri" w:cs="Calibri"/>
                <w:color w:val="1F4D78"/>
              </w:rPr>
            </w:pPr>
            <w:r w:rsidRPr="001B41F4">
              <w:rPr>
                <w:rFonts w:ascii="Calibri" w:hAnsi="Calibri" w:cs="Calibri"/>
              </w:rPr>
              <w:t>Truss straps at roof</w:t>
            </w:r>
          </w:p>
          <w:p w14:paraId="747AA141"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1B41F4">
              <w:rPr>
                <w:rFonts w:ascii="Calibri" w:hAnsi="Calibri" w:cs="Calibri"/>
              </w:rPr>
              <w:t>Structural wood panel shutters</w:t>
            </w:r>
          </w:p>
          <w:p w14:paraId="1F8926F6"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1B41F4">
              <w:rPr>
                <w:rFonts w:ascii="Calibri" w:hAnsi="Calibri" w:cs="Calibri"/>
              </w:rPr>
              <w:t>Age of Roof &lt;5 years</w:t>
            </w:r>
          </w:p>
        </w:tc>
      </w:tr>
    </w:tbl>
    <w:p w14:paraId="39112AB0"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Calibri" w:hAnsi="Calibri" w:cs="Calibri"/>
        </w:rPr>
      </w:pPr>
    </w:p>
    <w:p w14:paraId="629F77E1"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Calibri" w:hAnsi="Calibri" w:cs="Calibri"/>
        </w:rPr>
      </w:pPr>
    </w:p>
    <w:p w14:paraId="1AC6D9B1"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Calibri" w:hAnsi="Calibri" w:cs="Calibri"/>
        </w:rPr>
      </w:pPr>
    </w:p>
    <w:p w14:paraId="599A24CE" w14:textId="77777777" w:rsidR="001B41F4" w:rsidRPr="001B41F4" w:rsidRDefault="001B41F4" w:rsidP="001B41F4">
      <w:pPr>
        <w:jc w:val="center"/>
        <w:rPr>
          <w:rFonts w:ascii="Calibri" w:hAnsi="Calibri" w:cs="Calibri"/>
          <w:b/>
          <w:bCs/>
          <w:sz w:val="28"/>
        </w:rPr>
      </w:pPr>
      <w:r w:rsidRPr="001B41F4">
        <w:rPr>
          <w:rFonts w:ascii="Calibri" w:hAnsi="Calibri" w:cs="Calibri"/>
          <w:color w:val="FF0000"/>
        </w:rPr>
        <w:br w:type="page"/>
      </w: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023"/>
        <w:gridCol w:w="270"/>
        <w:gridCol w:w="777"/>
        <w:gridCol w:w="843"/>
        <w:gridCol w:w="630"/>
        <w:gridCol w:w="630"/>
        <w:gridCol w:w="630"/>
        <w:gridCol w:w="720"/>
        <w:gridCol w:w="630"/>
        <w:gridCol w:w="810"/>
        <w:gridCol w:w="630"/>
        <w:gridCol w:w="720"/>
        <w:gridCol w:w="630"/>
        <w:gridCol w:w="570"/>
      </w:tblGrid>
      <w:tr w:rsidR="001B41F4" w:rsidRPr="001B41F4" w14:paraId="4423C6CC" w14:textId="77777777" w:rsidTr="003B5A1F">
        <w:trPr>
          <w:cantSplit/>
        </w:trPr>
        <w:tc>
          <w:tcPr>
            <w:tcW w:w="3480" w:type="dxa"/>
            <w:gridSpan w:val="5"/>
            <w:vMerge w:val="restart"/>
            <w:tcBorders>
              <w:top w:val="single" w:sz="12" w:space="0" w:color="auto"/>
              <w:left w:val="single" w:sz="12" w:space="0" w:color="auto"/>
              <w:right w:val="single" w:sz="12" w:space="0" w:color="auto"/>
            </w:tcBorders>
            <w:vAlign w:val="center"/>
          </w:tcPr>
          <w:p w14:paraId="0982D3F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lastRenderedPageBreak/>
              <w:t>INDIVIDUAL</w:t>
            </w:r>
            <w:r w:rsidRPr="001B41F4">
              <w:rPr>
                <w:rFonts w:ascii="Calibri" w:hAnsi="Calibri" w:cs="Calibri"/>
                <w:b/>
                <w:sz w:val="16"/>
                <w:szCs w:val="16"/>
              </w:rPr>
              <w:br/>
              <w:t xml:space="preserve"> HURRICANE MITIGATION MEASURES AND SECONDARY CHARACTERISTICS</w:t>
            </w:r>
          </w:p>
        </w:tc>
        <w:tc>
          <w:tcPr>
            <w:tcW w:w="6600" w:type="dxa"/>
            <w:gridSpan w:val="10"/>
            <w:tcBorders>
              <w:top w:val="single" w:sz="12" w:space="0" w:color="auto"/>
              <w:left w:val="single" w:sz="12" w:space="0" w:color="auto"/>
              <w:bottom w:val="single" w:sz="12" w:space="0" w:color="auto"/>
              <w:right w:val="single" w:sz="12" w:space="0" w:color="auto"/>
            </w:tcBorders>
          </w:tcPr>
          <w:p w14:paraId="7B09ADF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8"/>
              </w:rPr>
            </w:pPr>
            <w:r w:rsidRPr="001B41F4">
              <w:rPr>
                <w:rFonts w:ascii="Calibri" w:hAnsi="Calibri" w:cs="Calibri"/>
                <w:b/>
                <w:sz w:val="18"/>
              </w:rPr>
              <w:t xml:space="preserve">PERCENTAGE CHANGES IN DAMAGE  </w:t>
            </w:r>
          </w:p>
          <w:p w14:paraId="3D64191A" w14:textId="733B491A" w:rsidR="001B41F4" w:rsidRPr="001B41F4" w:rsidRDefault="001B41F4" w:rsidP="001B41F4">
            <w:pPr>
              <w:tabs>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8"/>
              </w:rPr>
            </w:pPr>
            <w:r w:rsidRPr="001B41F4">
              <w:rPr>
                <w:rFonts w:ascii="Calibri" w:hAnsi="Calibri" w:cs="Calibri"/>
                <w:b/>
                <w:sz w:val="18"/>
              </w:rPr>
              <w:t xml:space="preserve">((REFERENCE DAMAGE RATIO - MITIGATED DAMAGE RATIO) / REFERENCE DAMAGE RATIO) </w:t>
            </w:r>
            <w:r w:rsidR="00257202">
              <w:rPr>
                <w:rFonts w:ascii="Calibri" w:hAnsi="Calibri" w:cs="Calibri"/>
                <w:b/>
                <w:sz w:val="18"/>
              </w:rPr>
              <w:t>x</w:t>
            </w:r>
            <w:r w:rsidRPr="001B41F4">
              <w:rPr>
                <w:rFonts w:ascii="Calibri" w:hAnsi="Calibri" w:cs="Calibri"/>
                <w:b/>
                <w:sz w:val="18"/>
              </w:rPr>
              <w:t xml:space="preserve"> 100</w:t>
            </w:r>
          </w:p>
        </w:tc>
      </w:tr>
      <w:tr w:rsidR="001B41F4" w:rsidRPr="001B41F4" w14:paraId="08868EE1" w14:textId="77777777" w:rsidTr="003B5A1F">
        <w:tc>
          <w:tcPr>
            <w:tcW w:w="3480" w:type="dxa"/>
            <w:gridSpan w:val="5"/>
            <w:vMerge/>
            <w:tcBorders>
              <w:left w:val="single" w:sz="12" w:space="0" w:color="auto"/>
              <w:right w:val="single" w:sz="12" w:space="0" w:color="auto"/>
            </w:tcBorders>
          </w:tcPr>
          <w:p w14:paraId="2B8E5D7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p>
        </w:tc>
        <w:tc>
          <w:tcPr>
            <w:tcW w:w="3240" w:type="dxa"/>
            <w:gridSpan w:val="5"/>
            <w:tcBorders>
              <w:top w:val="single" w:sz="12" w:space="0" w:color="auto"/>
              <w:left w:val="single" w:sz="12" w:space="0" w:color="auto"/>
              <w:bottom w:val="single" w:sz="12" w:space="0" w:color="auto"/>
              <w:right w:val="single" w:sz="4" w:space="0" w:color="auto"/>
            </w:tcBorders>
            <w:vAlign w:val="center"/>
          </w:tcPr>
          <w:p w14:paraId="0FA4AAE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r w:rsidRPr="001B41F4">
              <w:rPr>
                <w:rFonts w:ascii="Calibri" w:hAnsi="Calibri" w:cs="Calibri"/>
                <w:b/>
                <w:sz w:val="16"/>
                <w:szCs w:val="16"/>
              </w:rPr>
              <w:t>FRAME BUILDING</w:t>
            </w:r>
          </w:p>
        </w:tc>
        <w:tc>
          <w:tcPr>
            <w:tcW w:w="3360" w:type="dxa"/>
            <w:gridSpan w:val="5"/>
            <w:tcBorders>
              <w:top w:val="single" w:sz="12" w:space="0" w:color="auto"/>
              <w:left w:val="single" w:sz="4" w:space="0" w:color="auto"/>
              <w:bottom w:val="single" w:sz="12" w:space="0" w:color="auto"/>
              <w:right w:val="single" w:sz="12" w:space="0" w:color="auto"/>
            </w:tcBorders>
            <w:vAlign w:val="center"/>
          </w:tcPr>
          <w:p w14:paraId="3B3C048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r w:rsidRPr="001B41F4">
              <w:rPr>
                <w:rFonts w:ascii="Calibri" w:hAnsi="Calibri" w:cs="Calibri"/>
                <w:b/>
                <w:sz w:val="16"/>
                <w:szCs w:val="16"/>
              </w:rPr>
              <w:t>MASONRY BUILDING</w:t>
            </w:r>
          </w:p>
        </w:tc>
      </w:tr>
      <w:tr w:rsidR="001B41F4" w:rsidRPr="001B41F4" w14:paraId="06C04ABB" w14:textId="77777777" w:rsidTr="003B5A1F">
        <w:tc>
          <w:tcPr>
            <w:tcW w:w="3480" w:type="dxa"/>
            <w:gridSpan w:val="5"/>
            <w:vMerge/>
            <w:tcBorders>
              <w:left w:val="single" w:sz="12" w:space="0" w:color="auto"/>
              <w:bottom w:val="single" w:sz="12" w:space="0" w:color="auto"/>
              <w:right w:val="single" w:sz="12" w:space="0" w:color="auto"/>
            </w:tcBorders>
          </w:tcPr>
          <w:p w14:paraId="2D240D6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p>
        </w:tc>
        <w:tc>
          <w:tcPr>
            <w:tcW w:w="3240" w:type="dxa"/>
            <w:gridSpan w:val="5"/>
            <w:tcBorders>
              <w:top w:val="single" w:sz="12" w:space="0" w:color="auto"/>
              <w:left w:val="single" w:sz="12" w:space="0" w:color="auto"/>
              <w:bottom w:val="single" w:sz="12" w:space="0" w:color="auto"/>
              <w:right w:val="single" w:sz="4" w:space="0" w:color="auto"/>
            </w:tcBorders>
          </w:tcPr>
          <w:p w14:paraId="5B23F792" w14:textId="77777777" w:rsidR="001B41F4" w:rsidRPr="001B41F4" w:rsidDel="00CE52B8"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WINDSPEED (MPH)*</w:t>
            </w:r>
          </w:p>
        </w:tc>
        <w:tc>
          <w:tcPr>
            <w:tcW w:w="3360" w:type="dxa"/>
            <w:gridSpan w:val="5"/>
            <w:tcBorders>
              <w:top w:val="single" w:sz="12" w:space="0" w:color="auto"/>
              <w:left w:val="single" w:sz="4" w:space="0" w:color="auto"/>
              <w:bottom w:val="single" w:sz="12" w:space="0" w:color="auto"/>
              <w:right w:val="single" w:sz="12" w:space="0" w:color="auto"/>
            </w:tcBorders>
          </w:tcPr>
          <w:p w14:paraId="0DDD883D" w14:textId="77777777" w:rsidR="001B41F4" w:rsidRPr="001B41F4" w:rsidDel="00CE52B8"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WINDSPEED (MPH)*</w:t>
            </w:r>
          </w:p>
        </w:tc>
      </w:tr>
      <w:tr w:rsidR="001B41F4" w:rsidRPr="001B41F4" w14:paraId="56FB95E8" w14:textId="77777777" w:rsidTr="003B5A1F">
        <w:tc>
          <w:tcPr>
            <w:tcW w:w="3480" w:type="dxa"/>
            <w:gridSpan w:val="5"/>
            <w:vMerge/>
            <w:tcBorders>
              <w:left w:val="single" w:sz="12" w:space="0" w:color="auto"/>
              <w:bottom w:val="single" w:sz="12" w:space="0" w:color="auto"/>
              <w:right w:val="single" w:sz="12" w:space="0" w:color="auto"/>
            </w:tcBorders>
          </w:tcPr>
          <w:p w14:paraId="19FF8EC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p>
        </w:tc>
        <w:tc>
          <w:tcPr>
            <w:tcW w:w="630" w:type="dxa"/>
            <w:tcBorders>
              <w:top w:val="single" w:sz="12" w:space="0" w:color="auto"/>
              <w:left w:val="single" w:sz="12" w:space="0" w:color="auto"/>
              <w:bottom w:val="single" w:sz="12" w:space="0" w:color="auto"/>
              <w:right w:val="single" w:sz="4" w:space="0" w:color="auto"/>
            </w:tcBorders>
          </w:tcPr>
          <w:p w14:paraId="7C1412A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 xml:space="preserve">60 </w:t>
            </w:r>
          </w:p>
        </w:tc>
        <w:tc>
          <w:tcPr>
            <w:tcW w:w="630" w:type="dxa"/>
            <w:tcBorders>
              <w:top w:val="single" w:sz="12" w:space="0" w:color="auto"/>
              <w:left w:val="single" w:sz="4" w:space="0" w:color="auto"/>
              <w:bottom w:val="single" w:sz="12" w:space="0" w:color="auto"/>
              <w:right w:val="single" w:sz="4" w:space="0" w:color="auto"/>
            </w:tcBorders>
          </w:tcPr>
          <w:p w14:paraId="291D2FC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 xml:space="preserve">85 </w:t>
            </w:r>
          </w:p>
        </w:tc>
        <w:tc>
          <w:tcPr>
            <w:tcW w:w="630" w:type="dxa"/>
            <w:tcBorders>
              <w:top w:val="single" w:sz="12" w:space="0" w:color="auto"/>
              <w:left w:val="single" w:sz="4" w:space="0" w:color="auto"/>
              <w:bottom w:val="single" w:sz="12" w:space="0" w:color="auto"/>
              <w:right w:val="single" w:sz="4" w:space="0" w:color="auto"/>
            </w:tcBorders>
          </w:tcPr>
          <w:p w14:paraId="5FBF5A6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110</w:t>
            </w:r>
          </w:p>
        </w:tc>
        <w:tc>
          <w:tcPr>
            <w:tcW w:w="720" w:type="dxa"/>
            <w:tcBorders>
              <w:top w:val="single" w:sz="12" w:space="0" w:color="auto"/>
              <w:left w:val="single" w:sz="4" w:space="0" w:color="auto"/>
              <w:bottom w:val="single" w:sz="12" w:space="0" w:color="auto"/>
              <w:right w:val="single" w:sz="4" w:space="0" w:color="auto"/>
            </w:tcBorders>
          </w:tcPr>
          <w:p w14:paraId="4AFB410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 xml:space="preserve">135 </w:t>
            </w:r>
          </w:p>
        </w:tc>
        <w:tc>
          <w:tcPr>
            <w:tcW w:w="630" w:type="dxa"/>
            <w:tcBorders>
              <w:top w:val="single" w:sz="12" w:space="0" w:color="auto"/>
              <w:left w:val="single" w:sz="4" w:space="0" w:color="auto"/>
              <w:bottom w:val="single" w:sz="12" w:space="0" w:color="auto"/>
              <w:right w:val="single" w:sz="4" w:space="0" w:color="auto"/>
            </w:tcBorders>
          </w:tcPr>
          <w:p w14:paraId="23FBC60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 xml:space="preserve">  160</w:t>
            </w:r>
          </w:p>
        </w:tc>
        <w:tc>
          <w:tcPr>
            <w:tcW w:w="810" w:type="dxa"/>
            <w:tcBorders>
              <w:top w:val="single" w:sz="12" w:space="0" w:color="auto"/>
              <w:left w:val="single" w:sz="4" w:space="0" w:color="auto"/>
              <w:bottom w:val="single" w:sz="12" w:space="0" w:color="auto"/>
              <w:right w:val="single" w:sz="4" w:space="0" w:color="auto"/>
            </w:tcBorders>
          </w:tcPr>
          <w:p w14:paraId="0CE8AB6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 xml:space="preserve">60 </w:t>
            </w:r>
          </w:p>
        </w:tc>
        <w:tc>
          <w:tcPr>
            <w:tcW w:w="630" w:type="dxa"/>
            <w:tcBorders>
              <w:top w:val="single" w:sz="12" w:space="0" w:color="auto"/>
              <w:left w:val="single" w:sz="4" w:space="0" w:color="auto"/>
              <w:bottom w:val="single" w:sz="12" w:space="0" w:color="auto"/>
              <w:right w:val="single" w:sz="4" w:space="0" w:color="auto"/>
            </w:tcBorders>
          </w:tcPr>
          <w:p w14:paraId="55042C0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85</w:t>
            </w:r>
          </w:p>
        </w:tc>
        <w:tc>
          <w:tcPr>
            <w:tcW w:w="720" w:type="dxa"/>
            <w:tcBorders>
              <w:top w:val="single" w:sz="12" w:space="0" w:color="auto"/>
              <w:left w:val="single" w:sz="4" w:space="0" w:color="auto"/>
              <w:bottom w:val="single" w:sz="12" w:space="0" w:color="auto"/>
              <w:right w:val="single" w:sz="4" w:space="0" w:color="auto"/>
            </w:tcBorders>
          </w:tcPr>
          <w:p w14:paraId="1C1965A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 xml:space="preserve">110 </w:t>
            </w:r>
          </w:p>
        </w:tc>
        <w:tc>
          <w:tcPr>
            <w:tcW w:w="630" w:type="dxa"/>
            <w:tcBorders>
              <w:top w:val="single" w:sz="12" w:space="0" w:color="auto"/>
              <w:left w:val="single" w:sz="4" w:space="0" w:color="auto"/>
              <w:bottom w:val="single" w:sz="12" w:space="0" w:color="auto"/>
              <w:right w:val="single" w:sz="4" w:space="0" w:color="auto"/>
            </w:tcBorders>
          </w:tcPr>
          <w:p w14:paraId="155C929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135</w:t>
            </w:r>
          </w:p>
        </w:tc>
        <w:tc>
          <w:tcPr>
            <w:tcW w:w="570" w:type="dxa"/>
            <w:tcBorders>
              <w:top w:val="single" w:sz="12" w:space="0" w:color="auto"/>
              <w:left w:val="single" w:sz="4" w:space="0" w:color="auto"/>
              <w:bottom w:val="single" w:sz="12" w:space="0" w:color="auto"/>
              <w:right w:val="single" w:sz="12" w:space="0" w:color="auto"/>
            </w:tcBorders>
          </w:tcPr>
          <w:p w14:paraId="1B70F1D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160</w:t>
            </w:r>
          </w:p>
        </w:tc>
      </w:tr>
      <w:tr w:rsidR="001B41F4" w:rsidRPr="001B41F4" w14:paraId="5AACB350" w14:textId="77777777" w:rsidTr="003B5A1F">
        <w:tc>
          <w:tcPr>
            <w:tcW w:w="567" w:type="dxa"/>
            <w:tcBorders>
              <w:top w:val="single" w:sz="12" w:space="0" w:color="auto"/>
              <w:left w:val="single" w:sz="12" w:space="0" w:color="auto"/>
              <w:bottom w:val="single" w:sz="12" w:space="0" w:color="auto"/>
              <w:right w:val="single" w:sz="12" w:space="0" w:color="auto"/>
            </w:tcBorders>
          </w:tcPr>
          <w:p w14:paraId="0CB2D15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noProof/>
                <w:sz w:val="20"/>
              </w:rPr>
            </w:pPr>
          </w:p>
        </w:tc>
        <w:tc>
          <w:tcPr>
            <w:tcW w:w="2913" w:type="dxa"/>
            <w:gridSpan w:val="4"/>
            <w:tcBorders>
              <w:top w:val="single" w:sz="12" w:space="0" w:color="auto"/>
              <w:left w:val="single" w:sz="12" w:space="0" w:color="auto"/>
              <w:bottom w:val="single" w:sz="12" w:space="0" w:color="auto"/>
              <w:right w:val="single" w:sz="12" w:space="0" w:color="auto"/>
            </w:tcBorders>
            <w:shd w:val="clear" w:color="auto" w:fill="CCCCCC"/>
          </w:tcPr>
          <w:p w14:paraId="43155A8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
                <w:bCs/>
                <w:sz w:val="16"/>
              </w:rPr>
            </w:pPr>
            <w:r w:rsidRPr="001B41F4">
              <w:rPr>
                <w:rFonts w:ascii="Calibri" w:hAnsi="Calibri" w:cs="Calibri"/>
                <w:bCs/>
                <w:sz w:val="16"/>
              </w:rPr>
              <w:t>REFERENCE BUILDING</w:t>
            </w:r>
          </w:p>
        </w:tc>
        <w:tc>
          <w:tcPr>
            <w:tcW w:w="630" w:type="dxa"/>
            <w:tcBorders>
              <w:top w:val="single" w:sz="12" w:space="0" w:color="auto"/>
              <w:left w:val="single" w:sz="12" w:space="0" w:color="auto"/>
              <w:bottom w:val="single" w:sz="12" w:space="0" w:color="auto"/>
            </w:tcBorders>
            <w:shd w:val="clear" w:color="auto" w:fill="CCCCCC"/>
          </w:tcPr>
          <w:p w14:paraId="253E02A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r w:rsidRPr="001B41F4">
              <w:rPr>
                <w:rFonts w:ascii="Calibri" w:hAnsi="Calibri" w:cs="Calibri"/>
                <w:bCs/>
                <w:sz w:val="16"/>
              </w:rPr>
              <w:sym w:font="Symbol" w:char="F0BE"/>
            </w:r>
          </w:p>
        </w:tc>
        <w:tc>
          <w:tcPr>
            <w:tcW w:w="630" w:type="dxa"/>
            <w:tcBorders>
              <w:top w:val="single" w:sz="12" w:space="0" w:color="auto"/>
              <w:bottom w:val="single" w:sz="12" w:space="0" w:color="auto"/>
            </w:tcBorders>
            <w:shd w:val="clear" w:color="auto" w:fill="CCCCCC"/>
          </w:tcPr>
          <w:p w14:paraId="56F8507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r w:rsidRPr="001B41F4">
              <w:rPr>
                <w:rFonts w:ascii="Calibri" w:hAnsi="Calibri" w:cs="Calibri"/>
                <w:bCs/>
                <w:sz w:val="16"/>
              </w:rPr>
              <w:sym w:font="Symbol" w:char="F0BE"/>
            </w:r>
          </w:p>
        </w:tc>
        <w:tc>
          <w:tcPr>
            <w:tcW w:w="630" w:type="dxa"/>
            <w:tcBorders>
              <w:top w:val="single" w:sz="12" w:space="0" w:color="auto"/>
              <w:bottom w:val="single" w:sz="12" w:space="0" w:color="auto"/>
            </w:tcBorders>
            <w:shd w:val="clear" w:color="auto" w:fill="CCCCCC"/>
          </w:tcPr>
          <w:p w14:paraId="0F343EA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r w:rsidRPr="001B41F4">
              <w:rPr>
                <w:rFonts w:ascii="Calibri" w:hAnsi="Calibri" w:cs="Calibri"/>
                <w:bCs/>
                <w:sz w:val="16"/>
              </w:rPr>
              <w:sym w:font="Symbol" w:char="F0BE"/>
            </w:r>
          </w:p>
        </w:tc>
        <w:tc>
          <w:tcPr>
            <w:tcW w:w="720" w:type="dxa"/>
            <w:tcBorders>
              <w:top w:val="single" w:sz="12" w:space="0" w:color="auto"/>
              <w:bottom w:val="single" w:sz="12" w:space="0" w:color="auto"/>
            </w:tcBorders>
            <w:shd w:val="clear" w:color="auto" w:fill="CCCCCC"/>
          </w:tcPr>
          <w:p w14:paraId="62552AF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r w:rsidRPr="001B41F4">
              <w:rPr>
                <w:rFonts w:ascii="Calibri" w:hAnsi="Calibri" w:cs="Calibri"/>
                <w:bCs/>
                <w:sz w:val="16"/>
              </w:rPr>
              <w:sym w:font="Symbol" w:char="F0BE"/>
            </w:r>
          </w:p>
        </w:tc>
        <w:tc>
          <w:tcPr>
            <w:tcW w:w="630" w:type="dxa"/>
            <w:tcBorders>
              <w:top w:val="single" w:sz="12" w:space="0" w:color="auto"/>
              <w:bottom w:val="single" w:sz="12" w:space="0" w:color="auto"/>
            </w:tcBorders>
            <w:shd w:val="clear" w:color="auto" w:fill="CCCCCC"/>
          </w:tcPr>
          <w:p w14:paraId="785E47C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r w:rsidRPr="001B41F4">
              <w:rPr>
                <w:rFonts w:ascii="Calibri" w:hAnsi="Calibri" w:cs="Calibri"/>
                <w:bCs/>
                <w:sz w:val="16"/>
              </w:rPr>
              <w:sym w:font="Symbol" w:char="F0BE"/>
            </w:r>
          </w:p>
        </w:tc>
        <w:tc>
          <w:tcPr>
            <w:tcW w:w="810" w:type="dxa"/>
            <w:tcBorders>
              <w:top w:val="single" w:sz="12" w:space="0" w:color="auto"/>
              <w:bottom w:val="single" w:sz="12" w:space="0" w:color="auto"/>
            </w:tcBorders>
            <w:shd w:val="clear" w:color="auto" w:fill="CCCCCC"/>
          </w:tcPr>
          <w:p w14:paraId="53F59043"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r w:rsidRPr="001B41F4">
              <w:rPr>
                <w:rFonts w:ascii="Calibri" w:hAnsi="Calibri" w:cs="Calibri"/>
                <w:bCs/>
                <w:sz w:val="16"/>
              </w:rPr>
              <w:sym w:font="Symbol" w:char="F0BE"/>
            </w:r>
          </w:p>
        </w:tc>
        <w:tc>
          <w:tcPr>
            <w:tcW w:w="630" w:type="dxa"/>
            <w:tcBorders>
              <w:top w:val="single" w:sz="12" w:space="0" w:color="auto"/>
              <w:bottom w:val="single" w:sz="12" w:space="0" w:color="auto"/>
            </w:tcBorders>
            <w:shd w:val="clear" w:color="auto" w:fill="CCCCCC"/>
          </w:tcPr>
          <w:p w14:paraId="0EAC3FD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r w:rsidRPr="001B41F4">
              <w:rPr>
                <w:rFonts w:ascii="Calibri" w:hAnsi="Calibri" w:cs="Calibri"/>
                <w:bCs/>
                <w:sz w:val="16"/>
              </w:rPr>
              <w:sym w:font="Symbol" w:char="F0BE"/>
            </w:r>
          </w:p>
        </w:tc>
        <w:tc>
          <w:tcPr>
            <w:tcW w:w="720" w:type="dxa"/>
            <w:tcBorders>
              <w:top w:val="single" w:sz="12" w:space="0" w:color="auto"/>
              <w:bottom w:val="single" w:sz="12" w:space="0" w:color="auto"/>
            </w:tcBorders>
            <w:shd w:val="clear" w:color="auto" w:fill="CCCCCC"/>
          </w:tcPr>
          <w:p w14:paraId="011B063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r w:rsidRPr="001B41F4">
              <w:rPr>
                <w:rFonts w:ascii="Calibri" w:hAnsi="Calibri" w:cs="Calibri"/>
                <w:bCs/>
                <w:sz w:val="16"/>
              </w:rPr>
              <w:sym w:font="Symbol" w:char="F0BE"/>
            </w:r>
          </w:p>
        </w:tc>
        <w:tc>
          <w:tcPr>
            <w:tcW w:w="630" w:type="dxa"/>
            <w:tcBorders>
              <w:top w:val="single" w:sz="12" w:space="0" w:color="auto"/>
              <w:bottom w:val="single" w:sz="12" w:space="0" w:color="auto"/>
            </w:tcBorders>
            <w:shd w:val="clear" w:color="auto" w:fill="CCCCCC"/>
          </w:tcPr>
          <w:p w14:paraId="04CA01F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r w:rsidRPr="001B41F4">
              <w:rPr>
                <w:rFonts w:ascii="Calibri" w:hAnsi="Calibri" w:cs="Calibri"/>
                <w:bCs/>
                <w:sz w:val="16"/>
              </w:rPr>
              <w:sym w:font="Symbol" w:char="F0BE"/>
            </w:r>
          </w:p>
        </w:tc>
        <w:tc>
          <w:tcPr>
            <w:tcW w:w="570" w:type="dxa"/>
            <w:tcBorders>
              <w:top w:val="single" w:sz="12" w:space="0" w:color="auto"/>
              <w:bottom w:val="single" w:sz="12" w:space="0" w:color="auto"/>
              <w:right w:val="single" w:sz="12" w:space="0" w:color="auto"/>
            </w:tcBorders>
            <w:shd w:val="clear" w:color="auto" w:fill="CCCCCC"/>
          </w:tcPr>
          <w:p w14:paraId="54B9102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color w:val="0000FF"/>
                <w:sz w:val="16"/>
              </w:rPr>
            </w:pPr>
            <w:r w:rsidRPr="001B41F4">
              <w:rPr>
                <w:rFonts w:ascii="Calibri" w:hAnsi="Calibri" w:cs="Calibri"/>
                <w:bCs/>
                <w:sz w:val="16"/>
              </w:rPr>
              <w:sym w:font="Symbol" w:char="F0BE"/>
            </w:r>
          </w:p>
        </w:tc>
      </w:tr>
      <w:tr w:rsidR="001B41F4" w:rsidRPr="001B41F4" w14:paraId="2151E707" w14:textId="77777777" w:rsidTr="00D07CFE">
        <w:trPr>
          <w:cantSplit/>
          <w:trHeight w:val="288"/>
        </w:trPr>
        <w:tc>
          <w:tcPr>
            <w:tcW w:w="567" w:type="dxa"/>
            <w:vMerge w:val="restart"/>
            <w:tcBorders>
              <w:top w:val="single" w:sz="12" w:space="0" w:color="auto"/>
              <w:left w:val="single" w:sz="12" w:space="0" w:color="auto"/>
              <w:right w:val="single" w:sz="12" w:space="0" w:color="auto"/>
            </w:tcBorders>
            <w:textDirection w:val="btLr"/>
            <w:vAlign w:val="center"/>
          </w:tcPr>
          <w:p w14:paraId="2E67DF2D" w14:textId="77777777" w:rsidR="001B41F4" w:rsidRPr="00D07CFE"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Calibri" w:hAnsi="Calibri" w:cs="Calibri"/>
                <w:bCs/>
                <w:sz w:val="11"/>
                <w:szCs w:val="11"/>
              </w:rPr>
            </w:pPr>
            <w:r w:rsidRPr="00D07CFE">
              <w:rPr>
                <w:rFonts w:ascii="Calibri" w:hAnsi="Calibri" w:cs="Calibri"/>
                <w:bCs/>
                <w:sz w:val="11"/>
                <w:szCs w:val="11"/>
              </w:rPr>
              <w:t>ROOF CONFIGUR-ATION</w:t>
            </w:r>
          </w:p>
        </w:tc>
        <w:tc>
          <w:tcPr>
            <w:tcW w:w="2913" w:type="dxa"/>
            <w:gridSpan w:val="4"/>
            <w:tcBorders>
              <w:top w:val="single" w:sz="12" w:space="0" w:color="auto"/>
              <w:left w:val="single" w:sz="12" w:space="0" w:color="auto"/>
              <w:right w:val="single" w:sz="12" w:space="0" w:color="auto"/>
            </w:tcBorders>
          </w:tcPr>
          <w:p w14:paraId="61E9966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BRACED GABLE ENDS</w:t>
            </w:r>
          </w:p>
        </w:tc>
        <w:tc>
          <w:tcPr>
            <w:tcW w:w="630" w:type="dxa"/>
            <w:tcBorders>
              <w:left w:val="single" w:sz="12" w:space="0" w:color="auto"/>
            </w:tcBorders>
          </w:tcPr>
          <w:p w14:paraId="593B5A63"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55075C8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Borders>
              <w:bottom w:val="single" w:sz="4" w:space="0" w:color="auto"/>
            </w:tcBorders>
          </w:tcPr>
          <w:p w14:paraId="1676B69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Borders>
              <w:bottom w:val="single" w:sz="4" w:space="0" w:color="auto"/>
            </w:tcBorders>
          </w:tcPr>
          <w:p w14:paraId="6346794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Borders>
              <w:bottom w:val="single" w:sz="4" w:space="0" w:color="auto"/>
            </w:tcBorders>
          </w:tcPr>
          <w:p w14:paraId="21A7266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810" w:type="dxa"/>
            <w:tcBorders>
              <w:bottom w:val="single" w:sz="4" w:space="0" w:color="auto"/>
            </w:tcBorders>
          </w:tcPr>
          <w:p w14:paraId="247A260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Borders>
              <w:bottom w:val="single" w:sz="4" w:space="0" w:color="auto"/>
            </w:tcBorders>
          </w:tcPr>
          <w:p w14:paraId="7D127D43"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Borders>
              <w:bottom w:val="single" w:sz="4" w:space="0" w:color="auto"/>
            </w:tcBorders>
          </w:tcPr>
          <w:p w14:paraId="495C6A8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Borders>
              <w:bottom w:val="single" w:sz="4" w:space="0" w:color="auto"/>
            </w:tcBorders>
          </w:tcPr>
          <w:p w14:paraId="79707CC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70" w:type="dxa"/>
            <w:tcBorders>
              <w:right w:val="single" w:sz="12" w:space="0" w:color="auto"/>
            </w:tcBorders>
          </w:tcPr>
          <w:p w14:paraId="6B6F210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1B41F4" w:rsidRPr="001B41F4" w14:paraId="5E38190C" w14:textId="77777777" w:rsidTr="00D07CFE">
        <w:trPr>
          <w:cantSplit/>
          <w:trHeight w:val="288"/>
        </w:trPr>
        <w:tc>
          <w:tcPr>
            <w:tcW w:w="567" w:type="dxa"/>
            <w:vMerge/>
            <w:tcBorders>
              <w:left w:val="single" w:sz="12" w:space="0" w:color="auto"/>
              <w:bottom w:val="nil"/>
              <w:right w:val="single" w:sz="12" w:space="0" w:color="auto"/>
            </w:tcBorders>
          </w:tcPr>
          <w:p w14:paraId="5E18ABE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2913" w:type="dxa"/>
            <w:gridSpan w:val="4"/>
            <w:tcBorders>
              <w:left w:val="single" w:sz="12" w:space="0" w:color="auto"/>
              <w:right w:val="single" w:sz="12" w:space="0" w:color="auto"/>
            </w:tcBorders>
          </w:tcPr>
          <w:p w14:paraId="73882EE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HIP ROOF</w:t>
            </w:r>
          </w:p>
        </w:tc>
        <w:tc>
          <w:tcPr>
            <w:tcW w:w="630" w:type="dxa"/>
            <w:tcBorders>
              <w:left w:val="single" w:sz="12" w:space="0" w:color="auto"/>
            </w:tcBorders>
          </w:tcPr>
          <w:p w14:paraId="4A7D7B7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Borders>
              <w:bottom w:val="single" w:sz="12" w:space="0" w:color="auto"/>
            </w:tcBorders>
          </w:tcPr>
          <w:p w14:paraId="4AF73D3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Borders>
              <w:bottom w:val="single" w:sz="12" w:space="0" w:color="auto"/>
            </w:tcBorders>
          </w:tcPr>
          <w:p w14:paraId="09F3E91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Borders>
              <w:bottom w:val="single" w:sz="12" w:space="0" w:color="auto"/>
            </w:tcBorders>
          </w:tcPr>
          <w:p w14:paraId="6D41816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Borders>
              <w:bottom w:val="single" w:sz="12" w:space="0" w:color="auto"/>
            </w:tcBorders>
          </w:tcPr>
          <w:p w14:paraId="050E1DC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810" w:type="dxa"/>
            <w:tcBorders>
              <w:bottom w:val="single" w:sz="12" w:space="0" w:color="auto"/>
            </w:tcBorders>
          </w:tcPr>
          <w:p w14:paraId="0999B26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Borders>
              <w:bottom w:val="single" w:sz="12" w:space="0" w:color="auto"/>
            </w:tcBorders>
          </w:tcPr>
          <w:p w14:paraId="685E52C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Borders>
              <w:bottom w:val="single" w:sz="12" w:space="0" w:color="auto"/>
            </w:tcBorders>
          </w:tcPr>
          <w:p w14:paraId="059AF7C3"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Borders>
              <w:bottom w:val="single" w:sz="12" w:space="0" w:color="auto"/>
            </w:tcBorders>
          </w:tcPr>
          <w:p w14:paraId="251FA84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70" w:type="dxa"/>
            <w:tcBorders>
              <w:right w:val="single" w:sz="12" w:space="0" w:color="auto"/>
            </w:tcBorders>
          </w:tcPr>
          <w:p w14:paraId="4A87FE6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1B41F4" w:rsidRPr="001B41F4" w14:paraId="58C830A9" w14:textId="77777777" w:rsidTr="00D07CFE">
        <w:trPr>
          <w:cantSplit/>
          <w:trHeight w:val="288"/>
        </w:trPr>
        <w:tc>
          <w:tcPr>
            <w:tcW w:w="567" w:type="dxa"/>
            <w:vMerge w:val="restart"/>
            <w:tcBorders>
              <w:top w:val="single" w:sz="12" w:space="0" w:color="auto"/>
              <w:left w:val="single" w:sz="12" w:space="0" w:color="auto"/>
              <w:right w:val="single" w:sz="12" w:space="0" w:color="auto"/>
            </w:tcBorders>
            <w:textDirection w:val="btLr"/>
            <w:vAlign w:val="center"/>
          </w:tcPr>
          <w:p w14:paraId="2925DAD2" w14:textId="77777777" w:rsidR="001B41F4" w:rsidRPr="00D07CFE" w:rsidRDefault="001B41F4" w:rsidP="00D07CF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jc w:val="center"/>
              <w:rPr>
                <w:rFonts w:ascii="Calibri" w:hAnsi="Calibri" w:cs="Calibri"/>
                <w:bCs/>
                <w:sz w:val="16"/>
                <w:szCs w:val="16"/>
              </w:rPr>
            </w:pPr>
            <w:r w:rsidRPr="00D07CFE">
              <w:rPr>
                <w:rFonts w:ascii="Calibri" w:hAnsi="Calibri" w:cs="Calibri"/>
                <w:bCs/>
                <w:sz w:val="16"/>
                <w:szCs w:val="16"/>
              </w:rPr>
              <w:t>ROOF COVERING</w:t>
            </w:r>
          </w:p>
        </w:tc>
        <w:tc>
          <w:tcPr>
            <w:tcW w:w="2913" w:type="dxa"/>
            <w:gridSpan w:val="4"/>
            <w:tcBorders>
              <w:top w:val="single" w:sz="12" w:space="0" w:color="auto"/>
              <w:left w:val="single" w:sz="12" w:space="0" w:color="auto"/>
              <w:right w:val="single" w:sz="12" w:space="0" w:color="auto"/>
            </w:tcBorders>
          </w:tcPr>
          <w:p w14:paraId="2C486EA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STANDING SEAM METAL PANEL</w:t>
            </w:r>
          </w:p>
        </w:tc>
        <w:tc>
          <w:tcPr>
            <w:tcW w:w="630" w:type="dxa"/>
            <w:tcBorders>
              <w:top w:val="single" w:sz="12" w:space="0" w:color="auto"/>
              <w:left w:val="single" w:sz="12" w:space="0" w:color="auto"/>
            </w:tcBorders>
          </w:tcPr>
          <w:p w14:paraId="71C8BCC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Borders>
              <w:top w:val="single" w:sz="12" w:space="0" w:color="auto"/>
            </w:tcBorders>
          </w:tcPr>
          <w:p w14:paraId="3CFEF12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Borders>
              <w:top w:val="single" w:sz="12" w:space="0" w:color="auto"/>
            </w:tcBorders>
          </w:tcPr>
          <w:p w14:paraId="1B76AE3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Borders>
              <w:top w:val="single" w:sz="12" w:space="0" w:color="auto"/>
            </w:tcBorders>
          </w:tcPr>
          <w:p w14:paraId="3305C17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Borders>
              <w:top w:val="single" w:sz="12" w:space="0" w:color="auto"/>
            </w:tcBorders>
          </w:tcPr>
          <w:p w14:paraId="7EDC552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810" w:type="dxa"/>
            <w:tcBorders>
              <w:top w:val="single" w:sz="12" w:space="0" w:color="auto"/>
            </w:tcBorders>
          </w:tcPr>
          <w:p w14:paraId="65BCF38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Borders>
              <w:top w:val="single" w:sz="12" w:space="0" w:color="auto"/>
            </w:tcBorders>
          </w:tcPr>
          <w:p w14:paraId="1CD804E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Borders>
              <w:top w:val="single" w:sz="12" w:space="0" w:color="auto"/>
            </w:tcBorders>
          </w:tcPr>
          <w:p w14:paraId="26419B0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Borders>
              <w:top w:val="single" w:sz="12" w:space="0" w:color="auto"/>
            </w:tcBorders>
          </w:tcPr>
          <w:p w14:paraId="3DE4B4A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70" w:type="dxa"/>
            <w:tcBorders>
              <w:top w:val="single" w:sz="12" w:space="0" w:color="auto"/>
              <w:right w:val="single" w:sz="12" w:space="0" w:color="auto"/>
            </w:tcBorders>
          </w:tcPr>
          <w:p w14:paraId="09F3607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1B41F4" w:rsidRPr="001B41F4" w14:paraId="5709BEA8" w14:textId="77777777" w:rsidTr="00D07CFE">
        <w:trPr>
          <w:trHeight w:val="288"/>
        </w:trPr>
        <w:tc>
          <w:tcPr>
            <w:tcW w:w="567" w:type="dxa"/>
            <w:vMerge/>
            <w:tcBorders>
              <w:left w:val="single" w:sz="12" w:space="0" w:color="auto"/>
              <w:right w:val="single" w:sz="12" w:space="0" w:color="auto"/>
            </w:tcBorders>
          </w:tcPr>
          <w:p w14:paraId="12FF9A2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2913" w:type="dxa"/>
            <w:gridSpan w:val="4"/>
            <w:tcBorders>
              <w:left w:val="single" w:sz="12" w:space="0" w:color="auto"/>
              <w:right w:val="single" w:sz="12" w:space="0" w:color="auto"/>
            </w:tcBorders>
          </w:tcPr>
          <w:p w14:paraId="72C9FDC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CORRUGATED METAL PANEL</w:t>
            </w:r>
          </w:p>
        </w:tc>
        <w:tc>
          <w:tcPr>
            <w:tcW w:w="630" w:type="dxa"/>
            <w:tcBorders>
              <w:left w:val="single" w:sz="12" w:space="0" w:color="auto"/>
            </w:tcBorders>
          </w:tcPr>
          <w:p w14:paraId="4A19577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493D557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5104528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Pr>
          <w:p w14:paraId="2DDFDE6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Pr>
          <w:p w14:paraId="00635CC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810" w:type="dxa"/>
          </w:tcPr>
          <w:p w14:paraId="7EEAE57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Pr>
          <w:p w14:paraId="1472797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Pr>
          <w:p w14:paraId="06AA09D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Pr>
          <w:p w14:paraId="4449625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70" w:type="dxa"/>
            <w:tcBorders>
              <w:right w:val="single" w:sz="12" w:space="0" w:color="auto"/>
            </w:tcBorders>
          </w:tcPr>
          <w:p w14:paraId="4E4F660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1B41F4" w:rsidRPr="001B41F4" w14:paraId="41ECAD03" w14:textId="77777777" w:rsidTr="00D07CFE">
        <w:trPr>
          <w:trHeight w:val="288"/>
        </w:trPr>
        <w:tc>
          <w:tcPr>
            <w:tcW w:w="567" w:type="dxa"/>
            <w:vMerge/>
            <w:tcBorders>
              <w:left w:val="single" w:sz="12" w:space="0" w:color="auto"/>
              <w:right w:val="single" w:sz="12" w:space="0" w:color="auto"/>
            </w:tcBorders>
          </w:tcPr>
          <w:p w14:paraId="2BE4220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2913" w:type="dxa"/>
            <w:gridSpan w:val="4"/>
            <w:tcBorders>
              <w:left w:val="single" w:sz="12" w:space="0" w:color="auto"/>
              <w:right w:val="single" w:sz="12" w:space="0" w:color="auto"/>
            </w:tcBorders>
          </w:tcPr>
          <w:p w14:paraId="69F9343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 xml:space="preserve">ASTM D7158 CLASS H SHINGLES </w:t>
            </w:r>
          </w:p>
        </w:tc>
        <w:tc>
          <w:tcPr>
            <w:tcW w:w="630" w:type="dxa"/>
            <w:tcBorders>
              <w:left w:val="single" w:sz="12" w:space="0" w:color="auto"/>
            </w:tcBorders>
          </w:tcPr>
          <w:p w14:paraId="1854F02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0D8D0D2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773DC7C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Pr>
          <w:p w14:paraId="18275713"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Pr>
          <w:p w14:paraId="3844259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810" w:type="dxa"/>
          </w:tcPr>
          <w:p w14:paraId="2962890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Pr>
          <w:p w14:paraId="442F27A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Pr>
          <w:p w14:paraId="601143A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Pr>
          <w:p w14:paraId="115C4B0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70" w:type="dxa"/>
            <w:tcBorders>
              <w:right w:val="single" w:sz="12" w:space="0" w:color="auto"/>
            </w:tcBorders>
          </w:tcPr>
          <w:p w14:paraId="1CB7600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1B41F4" w:rsidRPr="001B41F4" w14:paraId="47805EFA" w14:textId="77777777" w:rsidTr="00D07CFE">
        <w:trPr>
          <w:trHeight w:val="288"/>
        </w:trPr>
        <w:tc>
          <w:tcPr>
            <w:tcW w:w="567" w:type="dxa"/>
            <w:vMerge/>
            <w:tcBorders>
              <w:left w:val="single" w:sz="12" w:space="0" w:color="auto"/>
              <w:right w:val="single" w:sz="12" w:space="0" w:color="auto"/>
            </w:tcBorders>
          </w:tcPr>
          <w:p w14:paraId="2FB6213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2913" w:type="dxa"/>
            <w:gridSpan w:val="4"/>
            <w:tcBorders>
              <w:left w:val="single" w:sz="12" w:space="0" w:color="auto"/>
              <w:right w:val="single" w:sz="12" w:space="0" w:color="auto"/>
            </w:tcBorders>
          </w:tcPr>
          <w:p w14:paraId="7924D54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CONCRETE/CLAY TILE</w:t>
            </w:r>
          </w:p>
        </w:tc>
        <w:tc>
          <w:tcPr>
            <w:tcW w:w="630" w:type="dxa"/>
            <w:tcBorders>
              <w:left w:val="single" w:sz="12" w:space="0" w:color="auto"/>
            </w:tcBorders>
          </w:tcPr>
          <w:p w14:paraId="1516FBA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2DC02CA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407CC77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Pr>
          <w:p w14:paraId="0DFE370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Pr>
          <w:p w14:paraId="6C91732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810" w:type="dxa"/>
          </w:tcPr>
          <w:p w14:paraId="22FBDC8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Pr>
          <w:p w14:paraId="334767B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Pr>
          <w:p w14:paraId="5563381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Pr>
          <w:p w14:paraId="5A6C9FC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70" w:type="dxa"/>
            <w:tcBorders>
              <w:right w:val="single" w:sz="12" w:space="0" w:color="auto"/>
            </w:tcBorders>
          </w:tcPr>
          <w:p w14:paraId="143B719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1B41F4" w:rsidRPr="001B41F4" w14:paraId="38018370" w14:textId="77777777" w:rsidTr="00D07CFE">
        <w:trPr>
          <w:trHeight w:val="288"/>
        </w:trPr>
        <w:tc>
          <w:tcPr>
            <w:tcW w:w="567" w:type="dxa"/>
            <w:vMerge/>
            <w:tcBorders>
              <w:left w:val="single" w:sz="12" w:space="0" w:color="auto"/>
              <w:right w:val="single" w:sz="12" w:space="0" w:color="auto"/>
            </w:tcBorders>
          </w:tcPr>
          <w:p w14:paraId="22C8897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2913" w:type="dxa"/>
            <w:gridSpan w:val="4"/>
            <w:tcBorders>
              <w:left w:val="single" w:sz="12" w:space="0" w:color="auto"/>
              <w:right w:val="single" w:sz="12" w:space="0" w:color="auto"/>
            </w:tcBorders>
          </w:tcPr>
          <w:p w14:paraId="024E829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MEMBRANE</w:t>
            </w:r>
          </w:p>
        </w:tc>
        <w:tc>
          <w:tcPr>
            <w:tcW w:w="630" w:type="dxa"/>
            <w:tcBorders>
              <w:left w:val="single" w:sz="12" w:space="0" w:color="auto"/>
            </w:tcBorders>
          </w:tcPr>
          <w:p w14:paraId="18F54F2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15E937C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2F0E6E4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Pr>
          <w:p w14:paraId="57A9FD4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Pr>
          <w:p w14:paraId="2F6651F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810" w:type="dxa"/>
          </w:tcPr>
          <w:p w14:paraId="0362CA3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Pr>
          <w:p w14:paraId="7FF4923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Pr>
          <w:p w14:paraId="649B54C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Pr>
          <w:p w14:paraId="3611151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70" w:type="dxa"/>
            <w:tcBorders>
              <w:right w:val="single" w:sz="12" w:space="0" w:color="auto"/>
            </w:tcBorders>
          </w:tcPr>
          <w:p w14:paraId="4863CEC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1B41F4" w:rsidRPr="001B41F4" w14:paraId="3036B847" w14:textId="77777777" w:rsidTr="003B5A1F">
        <w:trPr>
          <w:trHeight w:val="600"/>
        </w:trPr>
        <w:tc>
          <w:tcPr>
            <w:tcW w:w="567" w:type="dxa"/>
            <w:tcBorders>
              <w:top w:val="single" w:sz="12" w:space="0" w:color="auto"/>
              <w:left w:val="single" w:sz="12" w:space="0" w:color="auto"/>
              <w:right w:val="single" w:sz="12" w:space="0" w:color="auto"/>
            </w:tcBorders>
            <w:textDirection w:val="btLr"/>
          </w:tcPr>
          <w:p w14:paraId="2D1C27EB" w14:textId="77777777" w:rsidR="001B41F4" w:rsidRPr="00D07CFE"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1"/>
                <w:szCs w:val="11"/>
              </w:rPr>
            </w:pPr>
            <w:r w:rsidRPr="00D07CFE">
              <w:rPr>
                <w:rFonts w:ascii="Calibri" w:hAnsi="Calibri" w:cs="Calibri"/>
                <w:bCs/>
                <w:sz w:val="11"/>
                <w:szCs w:val="11"/>
              </w:rPr>
              <w:t>ROOF SHEATHING</w:t>
            </w:r>
          </w:p>
        </w:tc>
        <w:tc>
          <w:tcPr>
            <w:tcW w:w="2070" w:type="dxa"/>
            <w:gridSpan w:val="3"/>
            <w:tcBorders>
              <w:top w:val="single" w:sz="12" w:space="0" w:color="auto"/>
              <w:left w:val="single" w:sz="12" w:space="0" w:color="auto"/>
              <w:right w:val="single" w:sz="4" w:space="0" w:color="auto"/>
            </w:tcBorders>
            <w:vAlign w:val="center"/>
          </w:tcPr>
          <w:p w14:paraId="2C34401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r w:rsidRPr="001B41F4">
              <w:rPr>
                <w:rFonts w:ascii="Calibri" w:hAnsi="Calibri" w:cs="Calibri"/>
                <w:bCs/>
                <w:sz w:val="16"/>
              </w:rPr>
              <w:t>NAILING OF DECK</w:t>
            </w:r>
          </w:p>
        </w:tc>
        <w:tc>
          <w:tcPr>
            <w:tcW w:w="843" w:type="dxa"/>
            <w:tcBorders>
              <w:top w:val="single" w:sz="12" w:space="0" w:color="auto"/>
              <w:left w:val="single" w:sz="4" w:space="0" w:color="auto"/>
              <w:right w:val="single" w:sz="12" w:space="0" w:color="auto"/>
            </w:tcBorders>
            <w:vAlign w:val="center"/>
          </w:tcPr>
          <w:p w14:paraId="6B8C2E9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r w:rsidRPr="001B41F4">
              <w:rPr>
                <w:rFonts w:ascii="Calibri" w:hAnsi="Calibri" w:cs="Calibri"/>
                <w:bCs/>
                <w:sz w:val="16"/>
              </w:rPr>
              <w:t>8d</w:t>
            </w:r>
          </w:p>
        </w:tc>
        <w:tc>
          <w:tcPr>
            <w:tcW w:w="630" w:type="dxa"/>
            <w:tcBorders>
              <w:top w:val="single" w:sz="12" w:space="0" w:color="auto"/>
              <w:left w:val="single" w:sz="12" w:space="0" w:color="auto"/>
            </w:tcBorders>
          </w:tcPr>
          <w:p w14:paraId="7BE3339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p>
        </w:tc>
        <w:tc>
          <w:tcPr>
            <w:tcW w:w="630" w:type="dxa"/>
            <w:tcBorders>
              <w:top w:val="single" w:sz="12" w:space="0" w:color="auto"/>
            </w:tcBorders>
          </w:tcPr>
          <w:p w14:paraId="563EE34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p>
        </w:tc>
        <w:tc>
          <w:tcPr>
            <w:tcW w:w="630" w:type="dxa"/>
            <w:tcBorders>
              <w:top w:val="single" w:sz="12" w:space="0" w:color="auto"/>
            </w:tcBorders>
          </w:tcPr>
          <w:p w14:paraId="45A1CFE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p>
        </w:tc>
        <w:tc>
          <w:tcPr>
            <w:tcW w:w="720" w:type="dxa"/>
            <w:tcBorders>
              <w:top w:val="single" w:sz="12" w:space="0" w:color="auto"/>
            </w:tcBorders>
          </w:tcPr>
          <w:p w14:paraId="6BB23BE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p>
        </w:tc>
        <w:tc>
          <w:tcPr>
            <w:tcW w:w="630" w:type="dxa"/>
            <w:tcBorders>
              <w:top w:val="single" w:sz="12" w:space="0" w:color="auto"/>
            </w:tcBorders>
          </w:tcPr>
          <w:p w14:paraId="2FB08BA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12"/>
                <w:szCs w:val="12"/>
              </w:rPr>
            </w:pPr>
          </w:p>
        </w:tc>
        <w:tc>
          <w:tcPr>
            <w:tcW w:w="810" w:type="dxa"/>
            <w:tcBorders>
              <w:top w:val="single" w:sz="12" w:space="0" w:color="auto"/>
            </w:tcBorders>
          </w:tcPr>
          <w:p w14:paraId="22EA0F7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p>
        </w:tc>
        <w:tc>
          <w:tcPr>
            <w:tcW w:w="630" w:type="dxa"/>
            <w:tcBorders>
              <w:top w:val="single" w:sz="12" w:space="0" w:color="auto"/>
            </w:tcBorders>
          </w:tcPr>
          <w:p w14:paraId="0860DA0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p>
        </w:tc>
        <w:tc>
          <w:tcPr>
            <w:tcW w:w="720" w:type="dxa"/>
            <w:tcBorders>
              <w:top w:val="single" w:sz="12" w:space="0" w:color="auto"/>
            </w:tcBorders>
          </w:tcPr>
          <w:p w14:paraId="0698C0B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p>
        </w:tc>
        <w:tc>
          <w:tcPr>
            <w:tcW w:w="630" w:type="dxa"/>
            <w:tcBorders>
              <w:top w:val="single" w:sz="12" w:space="0" w:color="auto"/>
            </w:tcBorders>
          </w:tcPr>
          <w:p w14:paraId="2D26109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p>
        </w:tc>
        <w:tc>
          <w:tcPr>
            <w:tcW w:w="570" w:type="dxa"/>
            <w:tcBorders>
              <w:top w:val="single" w:sz="12" w:space="0" w:color="auto"/>
              <w:right w:val="single" w:sz="12" w:space="0" w:color="auto"/>
            </w:tcBorders>
          </w:tcPr>
          <w:p w14:paraId="285717B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12"/>
                <w:szCs w:val="12"/>
              </w:rPr>
            </w:pPr>
          </w:p>
        </w:tc>
      </w:tr>
      <w:tr w:rsidR="001B41F4" w:rsidRPr="001B41F4" w14:paraId="1DD9F81D" w14:textId="77777777" w:rsidTr="00D07CFE">
        <w:trPr>
          <w:cantSplit/>
          <w:trHeight w:val="288"/>
        </w:trPr>
        <w:tc>
          <w:tcPr>
            <w:tcW w:w="567" w:type="dxa"/>
            <w:vMerge w:val="restart"/>
            <w:tcBorders>
              <w:top w:val="single" w:sz="12" w:space="0" w:color="auto"/>
              <w:left w:val="single" w:sz="12" w:space="0" w:color="auto"/>
              <w:right w:val="single" w:sz="12" w:space="0" w:color="auto"/>
            </w:tcBorders>
            <w:textDirection w:val="btLr"/>
          </w:tcPr>
          <w:p w14:paraId="3E4856FB" w14:textId="77777777" w:rsidR="001B41F4" w:rsidRPr="00D07CFE"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1"/>
                <w:szCs w:val="11"/>
              </w:rPr>
            </w:pPr>
            <w:r w:rsidRPr="00D07CFE">
              <w:rPr>
                <w:rFonts w:ascii="Calibri" w:hAnsi="Calibri" w:cs="Calibri"/>
                <w:bCs/>
                <w:sz w:val="11"/>
                <w:szCs w:val="11"/>
              </w:rPr>
              <w:t>ROOF-</w:t>
            </w:r>
          </w:p>
          <w:p w14:paraId="783DB73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9"/>
                <w:szCs w:val="9"/>
              </w:rPr>
            </w:pPr>
            <w:r w:rsidRPr="00D07CFE">
              <w:rPr>
                <w:rFonts w:ascii="Calibri" w:hAnsi="Calibri" w:cs="Calibri"/>
                <w:bCs/>
                <w:sz w:val="11"/>
                <w:szCs w:val="11"/>
              </w:rPr>
              <w:t>WALL STRENGTH</w:t>
            </w:r>
          </w:p>
        </w:tc>
        <w:tc>
          <w:tcPr>
            <w:tcW w:w="2913" w:type="dxa"/>
            <w:gridSpan w:val="4"/>
            <w:tcBorders>
              <w:top w:val="single" w:sz="12" w:space="0" w:color="auto"/>
              <w:left w:val="single" w:sz="12" w:space="0" w:color="auto"/>
              <w:right w:val="single" w:sz="12" w:space="0" w:color="auto"/>
            </w:tcBorders>
          </w:tcPr>
          <w:p w14:paraId="72A9D51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2"/>
                <w:szCs w:val="12"/>
              </w:rPr>
            </w:pPr>
            <w:r w:rsidRPr="001B41F4">
              <w:rPr>
                <w:rFonts w:ascii="Calibri" w:hAnsi="Calibri" w:cs="Calibri"/>
                <w:bCs/>
                <w:sz w:val="16"/>
              </w:rPr>
              <w:t>CLIPS</w:t>
            </w:r>
          </w:p>
        </w:tc>
        <w:tc>
          <w:tcPr>
            <w:tcW w:w="630" w:type="dxa"/>
            <w:tcBorders>
              <w:top w:val="single" w:sz="12" w:space="0" w:color="auto"/>
              <w:left w:val="single" w:sz="12" w:space="0" w:color="auto"/>
            </w:tcBorders>
          </w:tcPr>
          <w:p w14:paraId="78611B7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p>
        </w:tc>
        <w:tc>
          <w:tcPr>
            <w:tcW w:w="630" w:type="dxa"/>
            <w:tcBorders>
              <w:top w:val="single" w:sz="12" w:space="0" w:color="auto"/>
            </w:tcBorders>
          </w:tcPr>
          <w:p w14:paraId="40686A8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p>
        </w:tc>
        <w:tc>
          <w:tcPr>
            <w:tcW w:w="630" w:type="dxa"/>
            <w:tcBorders>
              <w:top w:val="single" w:sz="12" w:space="0" w:color="auto"/>
            </w:tcBorders>
          </w:tcPr>
          <w:p w14:paraId="00CC3223"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p>
        </w:tc>
        <w:tc>
          <w:tcPr>
            <w:tcW w:w="720" w:type="dxa"/>
            <w:tcBorders>
              <w:top w:val="single" w:sz="12" w:space="0" w:color="auto"/>
            </w:tcBorders>
          </w:tcPr>
          <w:p w14:paraId="34AC21D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p>
        </w:tc>
        <w:tc>
          <w:tcPr>
            <w:tcW w:w="630" w:type="dxa"/>
            <w:tcBorders>
              <w:top w:val="single" w:sz="12" w:space="0" w:color="auto"/>
            </w:tcBorders>
          </w:tcPr>
          <w:p w14:paraId="4A99EBC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12"/>
                <w:szCs w:val="12"/>
              </w:rPr>
            </w:pPr>
          </w:p>
        </w:tc>
        <w:tc>
          <w:tcPr>
            <w:tcW w:w="810" w:type="dxa"/>
            <w:tcBorders>
              <w:top w:val="single" w:sz="12" w:space="0" w:color="auto"/>
            </w:tcBorders>
          </w:tcPr>
          <w:p w14:paraId="0DF6EDA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p>
        </w:tc>
        <w:tc>
          <w:tcPr>
            <w:tcW w:w="630" w:type="dxa"/>
            <w:tcBorders>
              <w:top w:val="single" w:sz="12" w:space="0" w:color="auto"/>
            </w:tcBorders>
          </w:tcPr>
          <w:p w14:paraId="5507CBE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p>
        </w:tc>
        <w:tc>
          <w:tcPr>
            <w:tcW w:w="720" w:type="dxa"/>
            <w:tcBorders>
              <w:top w:val="single" w:sz="12" w:space="0" w:color="auto"/>
            </w:tcBorders>
          </w:tcPr>
          <w:p w14:paraId="272530A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p>
        </w:tc>
        <w:tc>
          <w:tcPr>
            <w:tcW w:w="630" w:type="dxa"/>
            <w:tcBorders>
              <w:top w:val="single" w:sz="12" w:space="0" w:color="auto"/>
            </w:tcBorders>
          </w:tcPr>
          <w:p w14:paraId="58C8868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p>
        </w:tc>
        <w:tc>
          <w:tcPr>
            <w:tcW w:w="570" w:type="dxa"/>
            <w:tcBorders>
              <w:top w:val="single" w:sz="12" w:space="0" w:color="auto"/>
              <w:right w:val="single" w:sz="12" w:space="0" w:color="auto"/>
            </w:tcBorders>
          </w:tcPr>
          <w:p w14:paraId="1FDDDFA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12"/>
                <w:szCs w:val="12"/>
              </w:rPr>
            </w:pPr>
          </w:p>
        </w:tc>
      </w:tr>
      <w:tr w:rsidR="001B41F4" w:rsidRPr="001B41F4" w14:paraId="22C1019A" w14:textId="77777777" w:rsidTr="00D07CFE">
        <w:trPr>
          <w:cantSplit/>
          <w:trHeight w:val="288"/>
        </w:trPr>
        <w:tc>
          <w:tcPr>
            <w:tcW w:w="567" w:type="dxa"/>
            <w:vMerge/>
            <w:tcBorders>
              <w:left w:val="single" w:sz="12" w:space="0" w:color="auto"/>
              <w:bottom w:val="nil"/>
              <w:right w:val="single" w:sz="12" w:space="0" w:color="auto"/>
            </w:tcBorders>
          </w:tcPr>
          <w:p w14:paraId="4E10405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p>
        </w:tc>
        <w:tc>
          <w:tcPr>
            <w:tcW w:w="2913" w:type="dxa"/>
            <w:gridSpan w:val="4"/>
            <w:tcBorders>
              <w:left w:val="single" w:sz="12" w:space="0" w:color="auto"/>
              <w:right w:val="single" w:sz="12" w:space="0" w:color="auto"/>
            </w:tcBorders>
          </w:tcPr>
          <w:p w14:paraId="6080E7E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r w:rsidRPr="001B41F4">
              <w:rPr>
                <w:rFonts w:ascii="Calibri" w:hAnsi="Calibri" w:cs="Calibri"/>
                <w:bCs/>
                <w:sz w:val="16"/>
              </w:rPr>
              <w:t>STRAPS</w:t>
            </w:r>
          </w:p>
        </w:tc>
        <w:tc>
          <w:tcPr>
            <w:tcW w:w="630" w:type="dxa"/>
            <w:tcBorders>
              <w:left w:val="single" w:sz="12" w:space="0" w:color="auto"/>
              <w:bottom w:val="single" w:sz="12" w:space="0" w:color="auto"/>
            </w:tcBorders>
          </w:tcPr>
          <w:p w14:paraId="4C4C64E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Borders>
              <w:bottom w:val="single" w:sz="12" w:space="0" w:color="auto"/>
            </w:tcBorders>
          </w:tcPr>
          <w:p w14:paraId="29C7B44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Borders>
              <w:bottom w:val="single" w:sz="12" w:space="0" w:color="auto"/>
            </w:tcBorders>
          </w:tcPr>
          <w:p w14:paraId="6D5CEBA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Borders>
              <w:bottom w:val="single" w:sz="12" w:space="0" w:color="auto"/>
            </w:tcBorders>
          </w:tcPr>
          <w:p w14:paraId="20C84A6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Borders>
              <w:bottom w:val="single" w:sz="12" w:space="0" w:color="auto"/>
            </w:tcBorders>
          </w:tcPr>
          <w:p w14:paraId="3EDBB6E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p>
        </w:tc>
        <w:tc>
          <w:tcPr>
            <w:tcW w:w="810" w:type="dxa"/>
            <w:tcBorders>
              <w:bottom w:val="single" w:sz="12" w:space="0" w:color="auto"/>
            </w:tcBorders>
          </w:tcPr>
          <w:p w14:paraId="0E05639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Borders>
              <w:bottom w:val="single" w:sz="12" w:space="0" w:color="auto"/>
            </w:tcBorders>
          </w:tcPr>
          <w:p w14:paraId="7FCA41E3"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Borders>
              <w:bottom w:val="single" w:sz="12" w:space="0" w:color="auto"/>
            </w:tcBorders>
          </w:tcPr>
          <w:p w14:paraId="0D4E9DD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Borders>
              <w:bottom w:val="single" w:sz="12" w:space="0" w:color="auto"/>
            </w:tcBorders>
          </w:tcPr>
          <w:p w14:paraId="1C0A556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70" w:type="dxa"/>
            <w:tcBorders>
              <w:right w:val="single" w:sz="12" w:space="0" w:color="auto"/>
            </w:tcBorders>
          </w:tcPr>
          <w:p w14:paraId="537AA2B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color w:val="0000FF"/>
                <w:sz w:val="16"/>
              </w:rPr>
            </w:pPr>
          </w:p>
        </w:tc>
      </w:tr>
      <w:tr w:rsidR="001B41F4" w:rsidRPr="001B41F4" w14:paraId="5EBA4E0C" w14:textId="77777777" w:rsidTr="00D07CFE">
        <w:trPr>
          <w:cantSplit/>
          <w:trHeight w:val="288"/>
        </w:trPr>
        <w:tc>
          <w:tcPr>
            <w:tcW w:w="567" w:type="dxa"/>
            <w:vMerge w:val="restart"/>
            <w:tcBorders>
              <w:top w:val="single" w:sz="12" w:space="0" w:color="auto"/>
              <w:left w:val="single" w:sz="12" w:space="0" w:color="auto"/>
              <w:right w:val="single" w:sz="12" w:space="0" w:color="auto"/>
            </w:tcBorders>
            <w:textDirection w:val="btLr"/>
            <w:vAlign w:val="bottom"/>
          </w:tcPr>
          <w:p w14:paraId="6167307C" w14:textId="77777777" w:rsidR="001B41F4" w:rsidRPr="00D07CFE"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120"/>
              <w:jc w:val="center"/>
              <w:rPr>
                <w:rFonts w:ascii="Calibri" w:hAnsi="Calibri" w:cs="Calibri"/>
                <w:bCs/>
                <w:sz w:val="11"/>
                <w:szCs w:val="11"/>
              </w:rPr>
            </w:pPr>
            <w:r w:rsidRPr="00D07CFE">
              <w:rPr>
                <w:rFonts w:ascii="Calibri" w:hAnsi="Calibri" w:cs="Calibri"/>
                <w:bCs/>
                <w:sz w:val="11"/>
                <w:szCs w:val="11"/>
              </w:rPr>
              <w:t>WALL-FLOOR STRENGTH</w:t>
            </w:r>
          </w:p>
        </w:tc>
        <w:tc>
          <w:tcPr>
            <w:tcW w:w="2913" w:type="dxa"/>
            <w:gridSpan w:val="4"/>
            <w:tcBorders>
              <w:top w:val="single" w:sz="12" w:space="0" w:color="auto"/>
              <w:left w:val="single" w:sz="12" w:space="0" w:color="auto"/>
              <w:right w:val="single" w:sz="12" w:space="0" w:color="auto"/>
            </w:tcBorders>
          </w:tcPr>
          <w:p w14:paraId="4EBBE01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r w:rsidRPr="001B41F4">
              <w:rPr>
                <w:rFonts w:ascii="Calibri" w:hAnsi="Calibri" w:cs="Calibri"/>
                <w:bCs/>
                <w:sz w:val="16"/>
              </w:rPr>
              <w:t>TIES OR CLIPS</w:t>
            </w:r>
          </w:p>
        </w:tc>
        <w:tc>
          <w:tcPr>
            <w:tcW w:w="630" w:type="dxa"/>
            <w:tcBorders>
              <w:top w:val="single" w:sz="12" w:space="0" w:color="auto"/>
              <w:left w:val="single" w:sz="12" w:space="0" w:color="auto"/>
            </w:tcBorders>
          </w:tcPr>
          <w:p w14:paraId="18907A1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2"/>
                <w:szCs w:val="12"/>
              </w:rPr>
            </w:pPr>
          </w:p>
        </w:tc>
        <w:tc>
          <w:tcPr>
            <w:tcW w:w="630" w:type="dxa"/>
            <w:tcBorders>
              <w:top w:val="single" w:sz="12" w:space="0" w:color="auto"/>
            </w:tcBorders>
          </w:tcPr>
          <w:p w14:paraId="79A7C25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2"/>
                <w:szCs w:val="12"/>
              </w:rPr>
            </w:pPr>
          </w:p>
        </w:tc>
        <w:tc>
          <w:tcPr>
            <w:tcW w:w="630" w:type="dxa"/>
            <w:tcBorders>
              <w:top w:val="single" w:sz="12" w:space="0" w:color="auto"/>
            </w:tcBorders>
          </w:tcPr>
          <w:p w14:paraId="33D7F14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2"/>
                <w:szCs w:val="12"/>
              </w:rPr>
            </w:pPr>
          </w:p>
        </w:tc>
        <w:tc>
          <w:tcPr>
            <w:tcW w:w="720" w:type="dxa"/>
            <w:tcBorders>
              <w:top w:val="single" w:sz="12" w:space="0" w:color="auto"/>
            </w:tcBorders>
          </w:tcPr>
          <w:p w14:paraId="7E5010E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2"/>
                <w:szCs w:val="12"/>
              </w:rPr>
            </w:pPr>
          </w:p>
        </w:tc>
        <w:tc>
          <w:tcPr>
            <w:tcW w:w="630" w:type="dxa"/>
            <w:tcBorders>
              <w:top w:val="single" w:sz="12" w:space="0" w:color="auto"/>
            </w:tcBorders>
          </w:tcPr>
          <w:p w14:paraId="60A62FA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2"/>
                <w:szCs w:val="12"/>
              </w:rPr>
            </w:pPr>
          </w:p>
        </w:tc>
        <w:tc>
          <w:tcPr>
            <w:tcW w:w="810" w:type="dxa"/>
            <w:tcBorders>
              <w:top w:val="single" w:sz="12" w:space="0" w:color="auto"/>
            </w:tcBorders>
          </w:tcPr>
          <w:p w14:paraId="627F3F0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2"/>
                <w:szCs w:val="12"/>
              </w:rPr>
            </w:pPr>
          </w:p>
        </w:tc>
        <w:tc>
          <w:tcPr>
            <w:tcW w:w="630" w:type="dxa"/>
            <w:tcBorders>
              <w:top w:val="single" w:sz="12" w:space="0" w:color="auto"/>
            </w:tcBorders>
          </w:tcPr>
          <w:p w14:paraId="46A2118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2"/>
                <w:szCs w:val="12"/>
              </w:rPr>
            </w:pPr>
          </w:p>
        </w:tc>
        <w:tc>
          <w:tcPr>
            <w:tcW w:w="720" w:type="dxa"/>
            <w:tcBorders>
              <w:top w:val="single" w:sz="12" w:space="0" w:color="auto"/>
            </w:tcBorders>
          </w:tcPr>
          <w:p w14:paraId="5287A9B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2"/>
                <w:szCs w:val="12"/>
              </w:rPr>
            </w:pPr>
          </w:p>
        </w:tc>
        <w:tc>
          <w:tcPr>
            <w:tcW w:w="630" w:type="dxa"/>
            <w:tcBorders>
              <w:top w:val="single" w:sz="12" w:space="0" w:color="auto"/>
            </w:tcBorders>
          </w:tcPr>
          <w:p w14:paraId="3987598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2"/>
                <w:szCs w:val="12"/>
              </w:rPr>
            </w:pPr>
          </w:p>
        </w:tc>
        <w:tc>
          <w:tcPr>
            <w:tcW w:w="570" w:type="dxa"/>
            <w:tcBorders>
              <w:top w:val="single" w:sz="12" w:space="0" w:color="auto"/>
              <w:right w:val="single" w:sz="12" w:space="0" w:color="auto"/>
            </w:tcBorders>
          </w:tcPr>
          <w:p w14:paraId="18826DC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2"/>
                <w:szCs w:val="12"/>
              </w:rPr>
            </w:pPr>
          </w:p>
        </w:tc>
      </w:tr>
      <w:tr w:rsidR="001B41F4" w:rsidRPr="001B41F4" w14:paraId="3ED38667" w14:textId="77777777" w:rsidTr="00D07CFE">
        <w:trPr>
          <w:cantSplit/>
          <w:trHeight w:val="288"/>
        </w:trPr>
        <w:tc>
          <w:tcPr>
            <w:tcW w:w="567" w:type="dxa"/>
            <w:vMerge/>
            <w:tcBorders>
              <w:left w:val="single" w:sz="12" w:space="0" w:color="auto"/>
              <w:bottom w:val="nil"/>
              <w:right w:val="single" w:sz="12" w:space="0" w:color="auto"/>
            </w:tcBorders>
          </w:tcPr>
          <w:p w14:paraId="2C510BA3"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2913" w:type="dxa"/>
            <w:gridSpan w:val="4"/>
            <w:tcBorders>
              <w:left w:val="single" w:sz="12" w:space="0" w:color="auto"/>
              <w:bottom w:val="single" w:sz="12" w:space="0" w:color="auto"/>
              <w:right w:val="single" w:sz="12" w:space="0" w:color="auto"/>
            </w:tcBorders>
          </w:tcPr>
          <w:p w14:paraId="3C38278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r w:rsidRPr="001B41F4">
              <w:rPr>
                <w:rFonts w:ascii="Calibri" w:hAnsi="Calibri" w:cs="Calibri"/>
                <w:bCs/>
                <w:sz w:val="16"/>
              </w:rPr>
              <w:t>STRAPS</w:t>
            </w:r>
          </w:p>
        </w:tc>
        <w:tc>
          <w:tcPr>
            <w:tcW w:w="630" w:type="dxa"/>
            <w:tcBorders>
              <w:left w:val="single" w:sz="12" w:space="0" w:color="auto"/>
              <w:bottom w:val="single" w:sz="12" w:space="0" w:color="auto"/>
            </w:tcBorders>
          </w:tcPr>
          <w:p w14:paraId="51526D6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630" w:type="dxa"/>
            <w:tcBorders>
              <w:bottom w:val="single" w:sz="12" w:space="0" w:color="auto"/>
            </w:tcBorders>
          </w:tcPr>
          <w:p w14:paraId="623B8A5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630" w:type="dxa"/>
            <w:tcBorders>
              <w:bottom w:val="single" w:sz="12" w:space="0" w:color="auto"/>
            </w:tcBorders>
          </w:tcPr>
          <w:p w14:paraId="2138075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720" w:type="dxa"/>
            <w:tcBorders>
              <w:bottom w:val="single" w:sz="12" w:space="0" w:color="auto"/>
            </w:tcBorders>
          </w:tcPr>
          <w:p w14:paraId="7D7EBAF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630" w:type="dxa"/>
            <w:tcBorders>
              <w:bottom w:val="single" w:sz="12" w:space="0" w:color="auto"/>
            </w:tcBorders>
          </w:tcPr>
          <w:p w14:paraId="01D6B90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810" w:type="dxa"/>
            <w:tcBorders>
              <w:bottom w:val="single" w:sz="12" w:space="0" w:color="auto"/>
            </w:tcBorders>
          </w:tcPr>
          <w:p w14:paraId="2585C0D3"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630" w:type="dxa"/>
            <w:tcBorders>
              <w:bottom w:val="single" w:sz="12" w:space="0" w:color="auto"/>
            </w:tcBorders>
          </w:tcPr>
          <w:p w14:paraId="174332B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720" w:type="dxa"/>
            <w:tcBorders>
              <w:bottom w:val="single" w:sz="12" w:space="0" w:color="auto"/>
            </w:tcBorders>
          </w:tcPr>
          <w:p w14:paraId="07FDCC6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630" w:type="dxa"/>
            <w:tcBorders>
              <w:bottom w:val="single" w:sz="12" w:space="0" w:color="auto"/>
            </w:tcBorders>
          </w:tcPr>
          <w:p w14:paraId="2E978C8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70" w:type="dxa"/>
            <w:tcBorders>
              <w:bottom w:val="single" w:sz="12" w:space="0" w:color="auto"/>
              <w:right w:val="single" w:sz="12" w:space="0" w:color="auto"/>
            </w:tcBorders>
          </w:tcPr>
          <w:p w14:paraId="06F6A2E3"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16"/>
              </w:rPr>
            </w:pPr>
          </w:p>
        </w:tc>
      </w:tr>
      <w:tr w:rsidR="001B41F4" w:rsidRPr="001B41F4" w14:paraId="7B8716CD" w14:textId="77777777" w:rsidTr="00D07CFE">
        <w:trPr>
          <w:cantSplit/>
          <w:trHeight w:val="288"/>
        </w:trPr>
        <w:tc>
          <w:tcPr>
            <w:tcW w:w="567" w:type="dxa"/>
            <w:vMerge w:val="restart"/>
            <w:tcBorders>
              <w:top w:val="single" w:sz="12" w:space="0" w:color="auto"/>
              <w:left w:val="single" w:sz="12" w:space="0" w:color="auto"/>
              <w:right w:val="single" w:sz="12" w:space="0" w:color="auto"/>
            </w:tcBorders>
            <w:textDirection w:val="btLr"/>
            <w:vAlign w:val="center"/>
          </w:tcPr>
          <w:p w14:paraId="53D7F023" w14:textId="77777777" w:rsidR="001B41F4" w:rsidRPr="00D07CFE" w:rsidRDefault="001B41F4" w:rsidP="00D07CF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Calibri" w:hAnsi="Calibri" w:cs="Calibri"/>
                <w:bCs/>
                <w:sz w:val="11"/>
                <w:szCs w:val="11"/>
              </w:rPr>
            </w:pPr>
            <w:r w:rsidRPr="00D07CFE">
              <w:rPr>
                <w:rFonts w:ascii="Calibri" w:hAnsi="Calibri" w:cs="Calibri"/>
                <w:bCs/>
                <w:sz w:val="11"/>
                <w:szCs w:val="11"/>
              </w:rPr>
              <w:t>WALL-FOUNDATION STRENGTH</w:t>
            </w:r>
          </w:p>
          <w:p w14:paraId="1E245CF0" w14:textId="77777777" w:rsidR="001B41F4" w:rsidRPr="001B41F4" w:rsidRDefault="001B41F4" w:rsidP="00D07CF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ind w:left="115" w:right="115"/>
              <w:jc w:val="center"/>
              <w:rPr>
                <w:rFonts w:ascii="Calibri" w:hAnsi="Calibri" w:cs="Calibri"/>
                <w:bCs/>
                <w:sz w:val="10"/>
                <w:szCs w:val="10"/>
              </w:rPr>
            </w:pPr>
          </w:p>
        </w:tc>
        <w:tc>
          <w:tcPr>
            <w:tcW w:w="2913" w:type="dxa"/>
            <w:gridSpan w:val="4"/>
            <w:tcBorders>
              <w:top w:val="single" w:sz="12" w:space="0" w:color="auto"/>
              <w:left w:val="single" w:sz="12" w:space="0" w:color="auto"/>
              <w:bottom w:val="nil"/>
              <w:right w:val="single" w:sz="12" w:space="0" w:color="auto"/>
            </w:tcBorders>
          </w:tcPr>
          <w:p w14:paraId="740E1E1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r w:rsidRPr="001B41F4">
              <w:rPr>
                <w:rFonts w:ascii="Calibri" w:hAnsi="Calibri" w:cs="Calibri"/>
                <w:bCs/>
                <w:sz w:val="16"/>
              </w:rPr>
              <w:t>LARGER ANCHORS OR CLOSER SPACING</w:t>
            </w:r>
          </w:p>
        </w:tc>
        <w:tc>
          <w:tcPr>
            <w:tcW w:w="630" w:type="dxa"/>
            <w:tcBorders>
              <w:top w:val="single" w:sz="12" w:space="0" w:color="auto"/>
              <w:left w:val="single" w:sz="12" w:space="0" w:color="auto"/>
              <w:bottom w:val="nil"/>
            </w:tcBorders>
          </w:tcPr>
          <w:p w14:paraId="5CA4DCA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Borders>
              <w:top w:val="single" w:sz="12" w:space="0" w:color="auto"/>
              <w:bottom w:val="nil"/>
            </w:tcBorders>
          </w:tcPr>
          <w:p w14:paraId="3BB0CD9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Borders>
              <w:top w:val="single" w:sz="12" w:space="0" w:color="auto"/>
              <w:bottom w:val="nil"/>
            </w:tcBorders>
          </w:tcPr>
          <w:p w14:paraId="08CC60D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Borders>
              <w:top w:val="single" w:sz="12" w:space="0" w:color="auto"/>
              <w:bottom w:val="nil"/>
            </w:tcBorders>
          </w:tcPr>
          <w:p w14:paraId="23ACE8E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Borders>
              <w:top w:val="single" w:sz="12" w:space="0" w:color="auto"/>
              <w:bottom w:val="nil"/>
            </w:tcBorders>
          </w:tcPr>
          <w:p w14:paraId="3B6FF85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p>
        </w:tc>
        <w:tc>
          <w:tcPr>
            <w:tcW w:w="810" w:type="dxa"/>
            <w:tcBorders>
              <w:top w:val="single" w:sz="12" w:space="0" w:color="auto"/>
              <w:bottom w:val="nil"/>
            </w:tcBorders>
            <w:vAlign w:val="center"/>
          </w:tcPr>
          <w:p w14:paraId="5196858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630" w:type="dxa"/>
            <w:tcBorders>
              <w:top w:val="single" w:sz="12" w:space="0" w:color="auto"/>
              <w:bottom w:val="nil"/>
            </w:tcBorders>
            <w:vAlign w:val="center"/>
          </w:tcPr>
          <w:p w14:paraId="168CA1A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720" w:type="dxa"/>
            <w:tcBorders>
              <w:top w:val="single" w:sz="12" w:space="0" w:color="auto"/>
              <w:bottom w:val="nil"/>
            </w:tcBorders>
            <w:vAlign w:val="center"/>
          </w:tcPr>
          <w:p w14:paraId="2C22137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630" w:type="dxa"/>
            <w:tcBorders>
              <w:top w:val="single" w:sz="12" w:space="0" w:color="auto"/>
              <w:bottom w:val="nil"/>
            </w:tcBorders>
            <w:vAlign w:val="center"/>
          </w:tcPr>
          <w:p w14:paraId="325215A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570" w:type="dxa"/>
            <w:tcBorders>
              <w:top w:val="single" w:sz="12" w:space="0" w:color="auto"/>
              <w:bottom w:val="nil"/>
              <w:right w:val="single" w:sz="12" w:space="0" w:color="auto"/>
            </w:tcBorders>
            <w:vAlign w:val="center"/>
          </w:tcPr>
          <w:p w14:paraId="121645F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r>
      <w:tr w:rsidR="001B41F4" w:rsidRPr="001B41F4" w14:paraId="23AC9898" w14:textId="77777777" w:rsidTr="00D07CFE">
        <w:trPr>
          <w:cantSplit/>
          <w:trHeight w:val="288"/>
        </w:trPr>
        <w:tc>
          <w:tcPr>
            <w:tcW w:w="567" w:type="dxa"/>
            <w:vMerge/>
            <w:tcBorders>
              <w:left w:val="single" w:sz="12" w:space="0" w:color="auto"/>
              <w:right w:val="single" w:sz="12" w:space="0" w:color="auto"/>
            </w:tcBorders>
          </w:tcPr>
          <w:p w14:paraId="0882C34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p>
        </w:tc>
        <w:tc>
          <w:tcPr>
            <w:tcW w:w="2913" w:type="dxa"/>
            <w:gridSpan w:val="4"/>
            <w:tcBorders>
              <w:left w:val="single" w:sz="12" w:space="0" w:color="auto"/>
              <w:right w:val="single" w:sz="12" w:space="0" w:color="auto"/>
            </w:tcBorders>
          </w:tcPr>
          <w:p w14:paraId="1B89C6D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r w:rsidRPr="001B41F4">
              <w:rPr>
                <w:rFonts w:ascii="Calibri" w:hAnsi="Calibri" w:cs="Calibri"/>
                <w:bCs/>
                <w:sz w:val="16"/>
              </w:rPr>
              <w:t>STRAPS</w:t>
            </w:r>
          </w:p>
        </w:tc>
        <w:tc>
          <w:tcPr>
            <w:tcW w:w="630" w:type="dxa"/>
            <w:tcBorders>
              <w:left w:val="single" w:sz="12" w:space="0" w:color="auto"/>
            </w:tcBorders>
          </w:tcPr>
          <w:p w14:paraId="0F9F113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Pr>
          <w:p w14:paraId="646400E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Pr>
          <w:p w14:paraId="6B84B32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Pr>
          <w:p w14:paraId="5CD8DED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Pr>
          <w:p w14:paraId="06E8CC13"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p>
        </w:tc>
        <w:tc>
          <w:tcPr>
            <w:tcW w:w="810" w:type="dxa"/>
            <w:vAlign w:val="center"/>
          </w:tcPr>
          <w:p w14:paraId="2BE9A7B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630" w:type="dxa"/>
            <w:vAlign w:val="center"/>
          </w:tcPr>
          <w:p w14:paraId="3DD38413"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720" w:type="dxa"/>
            <w:vAlign w:val="center"/>
          </w:tcPr>
          <w:p w14:paraId="767EA50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630" w:type="dxa"/>
            <w:vAlign w:val="center"/>
          </w:tcPr>
          <w:p w14:paraId="738D7BA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570" w:type="dxa"/>
            <w:tcBorders>
              <w:right w:val="single" w:sz="12" w:space="0" w:color="auto"/>
            </w:tcBorders>
            <w:vAlign w:val="center"/>
          </w:tcPr>
          <w:p w14:paraId="15CE3AA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r>
      <w:tr w:rsidR="001B41F4" w:rsidRPr="001B41F4" w14:paraId="394EE156" w14:textId="77777777" w:rsidTr="00D07CFE">
        <w:trPr>
          <w:cantSplit/>
          <w:trHeight w:val="288"/>
        </w:trPr>
        <w:tc>
          <w:tcPr>
            <w:tcW w:w="567" w:type="dxa"/>
            <w:vMerge/>
            <w:tcBorders>
              <w:left w:val="single" w:sz="12" w:space="0" w:color="auto"/>
              <w:bottom w:val="nil"/>
              <w:right w:val="single" w:sz="12" w:space="0" w:color="auto"/>
            </w:tcBorders>
          </w:tcPr>
          <w:p w14:paraId="2F66D21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p>
        </w:tc>
        <w:tc>
          <w:tcPr>
            <w:tcW w:w="2913" w:type="dxa"/>
            <w:gridSpan w:val="4"/>
            <w:tcBorders>
              <w:left w:val="single" w:sz="12" w:space="0" w:color="auto"/>
              <w:right w:val="single" w:sz="12" w:space="0" w:color="auto"/>
            </w:tcBorders>
          </w:tcPr>
          <w:p w14:paraId="1696922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r w:rsidRPr="001B41F4">
              <w:rPr>
                <w:rFonts w:ascii="Calibri" w:hAnsi="Calibri" w:cs="Calibri"/>
                <w:bCs/>
                <w:sz w:val="16"/>
              </w:rPr>
              <w:t>VERTICAL REINFORCING</w:t>
            </w:r>
          </w:p>
        </w:tc>
        <w:tc>
          <w:tcPr>
            <w:tcW w:w="630" w:type="dxa"/>
            <w:tcBorders>
              <w:left w:val="single" w:sz="12" w:space="0" w:color="auto"/>
              <w:bottom w:val="single" w:sz="12" w:space="0" w:color="auto"/>
            </w:tcBorders>
          </w:tcPr>
          <w:p w14:paraId="297194D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630" w:type="dxa"/>
            <w:tcBorders>
              <w:bottom w:val="single" w:sz="12" w:space="0" w:color="auto"/>
            </w:tcBorders>
          </w:tcPr>
          <w:p w14:paraId="05670E0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630" w:type="dxa"/>
            <w:tcBorders>
              <w:bottom w:val="single" w:sz="12" w:space="0" w:color="auto"/>
            </w:tcBorders>
          </w:tcPr>
          <w:p w14:paraId="5D924FA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720" w:type="dxa"/>
            <w:tcBorders>
              <w:bottom w:val="single" w:sz="12" w:space="0" w:color="auto"/>
            </w:tcBorders>
          </w:tcPr>
          <w:p w14:paraId="51059D9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630" w:type="dxa"/>
            <w:tcBorders>
              <w:bottom w:val="single" w:sz="12" w:space="0" w:color="auto"/>
            </w:tcBorders>
          </w:tcPr>
          <w:p w14:paraId="5F7B9C5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810" w:type="dxa"/>
            <w:tcBorders>
              <w:bottom w:val="single" w:sz="12" w:space="0" w:color="auto"/>
            </w:tcBorders>
          </w:tcPr>
          <w:p w14:paraId="2429CAC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p>
        </w:tc>
        <w:tc>
          <w:tcPr>
            <w:tcW w:w="630" w:type="dxa"/>
            <w:tcBorders>
              <w:bottom w:val="single" w:sz="12" w:space="0" w:color="auto"/>
            </w:tcBorders>
          </w:tcPr>
          <w:p w14:paraId="725573A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p>
        </w:tc>
        <w:tc>
          <w:tcPr>
            <w:tcW w:w="720" w:type="dxa"/>
            <w:tcBorders>
              <w:bottom w:val="single" w:sz="12" w:space="0" w:color="auto"/>
            </w:tcBorders>
          </w:tcPr>
          <w:p w14:paraId="5342F0C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p>
        </w:tc>
        <w:tc>
          <w:tcPr>
            <w:tcW w:w="630" w:type="dxa"/>
            <w:tcBorders>
              <w:bottom w:val="single" w:sz="12" w:space="0" w:color="auto"/>
            </w:tcBorders>
          </w:tcPr>
          <w:p w14:paraId="4A1C397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p>
        </w:tc>
        <w:tc>
          <w:tcPr>
            <w:tcW w:w="570" w:type="dxa"/>
            <w:tcBorders>
              <w:bottom w:val="single" w:sz="12" w:space="0" w:color="auto"/>
              <w:right w:val="single" w:sz="12" w:space="0" w:color="auto"/>
            </w:tcBorders>
          </w:tcPr>
          <w:p w14:paraId="37D674E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color w:val="0000FF"/>
                <w:sz w:val="16"/>
              </w:rPr>
            </w:pPr>
          </w:p>
        </w:tc>
      </w:tr>
      <w:tr w:rsidR="001B41F4" w:rsidRPr="001B41F4" w14:paraId="49087E84" w14:textId="77777777" w:rsidTr="003B5A1F">
        <w:tc>
          <w:tcPr>
            <w:tcW w:w="567" w:type="dxa"/>
            <w:vMerge w:val="restart"/>
            <w:tcBorders>
              <w:top w:val="single" w:sz="12" w:space="0" w:color="auto"/>
              <w:left w:val="single" w:sz="12" w:space="0" w:color="auto"/>
              <w:right w:val="single" w:sz="12" w:space="0" w:color="auto"/>
            </w:tcBorders>
            <w:textDirection w:val="btLr"/>
            <w:vAlign w:val="center"/>
          </w:tcPr>
          <w:p w14:paraId="222774EA" w14:textId="77777777" w:rsidR="001B41F4" w:rsidRPr="00D07CFE"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jc w:val="center"/>
              <w:rPr>
                <w:rFonts w:ascii="Calibri" w:hAnsi="Calibri" w:cs="Calibri"/>
                <w:bCs/>
                <w:sz w:val="14"/>
                <w:szCs w:val="14"/>
              </w:rPr>
            </w:pPr>
            <w:r w:rsidRPr="00D07CFE">
              <w:rPr>
                <w:rFonts w:ascii="Calibri" w:hAnsi="Calibri" w:cs="Calibri"/>
                <w:bCs/>
                <w:sz w:val="14"/>
                <w:szCs w:val="14"/>
              </w:rPr>
              <w:t>OPENING</w:t>
            </w:r>
          </w:p>
          <w:p w14:paraId="5EBCF23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Calibri" w:hAnsi="Calibri" w:cs="Calibri"/>
                <w:bCs/>
                <w:sz w:val="12"/>
                <w:szCs w:val="12"/>
              </w:rPr>
            </w:pPr>
            <w:r w:rsidRPr="00D07CFE">
              <w:rPr>
                <w:rFonts w:ascii="Calibri" w:hAnsi="Calibri" w:cs="Calibri"/>
                <w:bCs/>
                <w:sz w:val="14"/>
                <w:szCs w:val="14"/>
              </w:rPr>
              <w:t>PROTECTION</w:t>
            </w:r>
          </w:p>
        </w:tc>
        <w:tc>
          <w:tcPr>
            <w:tcW w:w="1023" w:type="dxa"/>
            <w:vMerge w:val="restart"/>
            <w:tcBorders>
              <w:top w:val="single" w:sz="12" w:space="0" w:color="auto"/>
              <w:left w:val="single" w:sz="12" w:space="0" w:color="auto"/>
            </w:tcBorders>
            <w:vAlign w:val="center"/>
          </w:tcPr>
          <w:p w14:paraId="11A55DE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r w:rsidRPr="001B41F4">
              <w:rPr>
                <w:rFonts w:ascii="Calibri" w:hAnsi="Calibri" w:cs="Calibri"/>
                <w:bCs/>
                <w:sz w:val="16"/>
              </w:rPr>
              <w:t>WINDOW</w:t>
            </w:r>
          </w:p>
          <w:p w14:paraId="1010680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r w:rsidRPr="001B41F4">
              <w:rPr>
                <w:rFonts w:ascii="Calibri" w:hAnsi="Calibri" w:cs="Calibri"/>
                <w:bCs/>
                <w:sz w:val="16"/>
              </w:rPr>
              <w:t>SHUTTERS</w:t>
            </w:r>
          </w:p>
        </w:tc>
        <w:tc>
          <w:tcPr>
            <w:tcW w:w="1890" w:type="dxa"/>
            <w:gridSpan w:val="3"/>
            <w:tcBorders>
              <w:top w:val="single" w:sz="12" w:space="0" w:color="auto"/>
              <w:right w:val="single" w:sz="12" w:space="0" w:color="auto"/>
            </w:tcBorders>
          </w:tcPr>
          <w:p w14:paraId="6073606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 xml:space="preserve">STRUCTURAL WOOD PANEL </w:t>
            </w:r>
          </w:p>
        </w:tc>
        <w:tc>
          <w:tcPr>
            <w:tcW w:w="630" w:type="dxa"/>
            <w:tcBorders>
              <w:top w:val="single" w:sz="12" w:space="0" w:color="auto"/>
              <w:left w:val="single" w:sz="12" w:space="0" w:color="auto"/>
            </w:tcBorders>
          </w:tcPr>
          <w:p w14:paraId="45455DE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Borders>
              <w:top w:val="single" w:sz="12" w:space="0" w:color="auto"/>
            </w:tcBorders>
          </w:tcPr>
          <w:p w14:paraId="113039A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Borders>
              <w:top w:val="single" w:sz="12" w:space="0" w:color="auto"/>
            </w:tcBorders>
          </w:tcPr>
          <w:p w14:paraId="0220107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720" w:type="dxa"/>
            <w:tcBorders>
              <w:top w:val="single" w:sz="12" w:space="0" w:color="auto"/>
            </w:tcBorders>
          </w:tcPr>
          <w:p w14:paraId="2323539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Borders>
              <w:top w:val="single" w:sz="12" w:space="0" w:color="auto"/>
            </w:tcBorders>
          </w:tcPr>
          <w:p w14:paraId="1D4A4C2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810" w:type="dxa"/>
            <w:tcBorders>
              <w:top w:val="single" w:sz="12" w:space="0" w:color="auto"/>
            </w:tcBorders>
          </w:tcPr>
          <w:p w14:paraId="4657660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Borders>
              <w:top w:val="single" w:sz="12" w:space="0" w:color="auto"/>
            </w:tcBorders>
          </w:tcPr>
          <w:p w14:paraId="21F204C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720" w:type="dxa"/>
            <w:tcBorders>
              <w:top w:val="single" w:sz="12" w:space="0" w:color="auto"/>
            </w:tcBorders>
          </w:tcPr>
          <w:p w14:paraId="5CAEA8F3"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Borders>
              <w:top w:val="single" w:sz="12" w:space="0" w:color="auto"/>
            </w:tcBorders>
          </w:tcPr>
          <w:p w14:paraId="33945DE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70" w:type="dxa"/>
            <w:tcBorders>
              <w:top w:val="single" w:sz="12" w:space="0" w:color="auto"/>
              <w:right w:val="single" w:sz="12" w:space="0" w:color="auto"/>
            </w:tcBorders>
          </w:tcPr>
          <w:p w14:paraId="5DE22DE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1B41F4" w:rsidRPr="001B41F4" w14:paraId="450A1CA9" w14:textId="77777777" w:rsidTr="00D07CFE">
        <w:trPr>
          <w:trHeight w:val="288"/>
        </w:trPr>
        <w:tc>
          <w:tcPr>
            <w:tcW w:w="567" w:type="dxa"/>
            <w:vMerge/>
            <w:tcBorders>
              <w:left w:val="single" w:sz="12" w:space="0" w:color="auto"/>
              <w:right w:val="single" w:sz="12" w:space="0" w:color="auto"/>
            </w:tcBorders>
          </w:tcPr>
          <w:p w14:paraId="65EA683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1023" w:type="dxa"/>
            <w:vMerge/>
            <w:tcBorders>
              <w:left w:val="single" w:sz="12" w:space="0" w:color="auto"/>
              <w:bottom w:val="nil"/>
            </w:tcBorders>
          </w:tcPr>
          <w:p w14:paraId="6CADE7A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1890" w:type="dxa"/>
            <w:gridSpan w:val="3"/>
            <w:tcBorders>
              <w:right w:val="single" w:sz="12" w:space="0" w:color="auto"/>
            </w:tcBorders>
          </w:tcPr>
          <w:p w14:paraId="669C659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METAL</w:t>
            </w:r>
          </w:p>
        </w:tc>
        <w:tc>
          <w:tcPr>
            <w:tcW w:w="630" w:type="dxa"/>
            <w:tcBorders>
              <w:left w:val="single" w:sz="12" w:space="0" w:color="auto"/>
            </w:tcBorders>
          </w:tcPr>
          <w:p w14:paraId="18F2BBD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331DA48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133D1B4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720" w:type="dxa"/>
          </w:tcPr>
          <w:p w14:paraId="2A4BEC33"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3DB13AF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810" w:type="dxa"/>
          </w:tcPr>
          <w:p w14:paraId="532FF8C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726815C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720" w:type="dxa"/>
          </w:tcPr>
          <w:p w14:paraId="1E19511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4C47826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70" w:type="dxa"/>
            <w:tcBorders>
              <w:right w:val="single" w:sz="12" w:space="0" w:color="auto"/>
            </w:tcBorders>
          </w:tcPr>
          <w:p w14:paraId="6E621D4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1B41F4" w:rsidRPr="001B41F4" w14:paraId="7D7E1516" w14:textId="77777777" w:rsidTr="00D07CFE">
        <w:trPr>
          <w:trHeight w:val="288"/>
        </w:trPr>
        <w:tc>
          <w:tcPr>
            <w:tcW w:w="567" w:type="dxa"/>
            <w:vMerge/>
            <w:tcBorders>
              <w:left w:val="single" w:sz="12" w:space="0" w:color="auto"/>
              <w:bottom w:val="single" w:sz="12" w:space="0" w:color="auto"/>
              <w:right w:val="single" w:sz="12" w:space="0" w:color="auto"/>
            </w:tcBorders>
          </w:tcPr>
          <w:p w14:paraId="2FFA609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2913" w:type="dxa"/>
            <w:gridSpan w:val="4"/>
            <w:tcBorders>
              <w:top w:val="single" w:sz="4" w:space="0" w:color="auto"/>
              <w:left w:val="single" w:sz="12" w:space="0" w:color="auto"/>
              <w:bottom w:val="single" w:sz="12" w:space="0" w:color="auto"/>
              <w:right w:val="single" w:sz="12" w:space="0" w:color="auto"/>
            </w:tcBorders>
          </w:tcPr>
          <w:p w14:paraId="3357D7C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DOOR AND SKYLIGHT COVERS</w:t>
            </w:r>
          </w:p>
        </w:tc>
        <w:tc>
          <w:tcPr>
            <w:tcW w:w="630" w:type="dxa"/>
            <w:tcBorders>
              <w:top w:val="single" w:sz="4" w:space="0" w:color="auto"/>
              <w:left w:val="single" w:sz="12" w:space="0" w:color="auto"/>
              <w:bottom w:val="single" w:sz="12" w:space="0" w:color="auto"/>
            </w:tcBorders>
          </w:tcPr>
          <w:p w14:paraId="4BFE724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Borders>
              <w:top w:val="single" w:sz="4" w:space="0" w:color="auto"/>
              <w:bottom w:val="single" w:sz="12" w:space="0" w:color="auto"/>
            </w:tcBorders>
          </w:tcPr>
          <w:p w14:paraId="7B728DA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Borders>
              <w:top w:val="single" w:sz="4" w:space="0" w:color="auto"/>
              <w:bottom w:val="single" w:sz="12" w:space="0" w:color="auto"/>
            </w:tcBorders>
          </w:tcPr>
          <w:p w14:paraId="74B0BED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720" w:type="dxa"/>
            <w:tcBorders>
              <w:top w:val="single" w:sz="4" w:space="0" w:color="auto"/>
              <w:bottom w:val="single" w:sz="12" w:space="0" w:color="auto"/>
            </w:tcBorders>
          </w:tcPr>
          <w:p w14:paraId="3B963E7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Borders>
              <w:top w:val="single" w:sz="4" w:space="0" w:color="auto"/>
              <w:bottom w:val="single" w:sz="12" w:space="0" w:color="auto"/>
            </w:tcBorders>
          </w:tcPr>
          <w:p w14:paraId="0DE6EE3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810" w:type="dxa"/>
            <w:tcBorders>
              <w:top w:val="single" w:sz="4" w:space="0" w:color="auto"/>
              <w:bottom w:val="single" w:sz="12" w:space="0" w:color="auto"/>
            </w:tcBorders>
          </w:tcPr>
          <w:p w14:paraId="6F4C7F8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Borders>
              <w:top w:val="single" w:sz="4" w:space="0" w:color="auto"/>
              <w:bottom w:val="single" w:sz="12" w:space="0" w:color="auto"/>
            </w:tcBorders>
          </w:tcPr>
          <w:p w14:paraId="64C6357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720" w:type="dxa"/>
            <w:tcBorders>
              <w:top w:val="single" w:sz="4" w:space="0" w:color="auto"/>
              <w:bottom w:val="single" w:sz="12" w:space="0" w:color="auto"/>
            </w:tcBorders>
          </w:tcPr>
          <w:p w14:paraId="22FCF53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Borders>
              <w:top w:val="single" w:sz="4" w:space="0" w:color="auto"/>
              <w:bottom w:val="single" w:sz="12" w:space="0" w:color="auto"/>
            </w:tcBorders>
          </w:tcPr>
          <w:p w14:paraId="5D57E53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70" w:type="dxa"/>
            <w:tcBorders>
              <w:top w:val="single" w:sz="4" w:space="0" w:color="auto"/>
              <w:bottom w:val="single" w:sz="12" w:space="0" w:color="auto"/>
              <w:right w:val="single" w:sz="12" w:space="0" w:color="auto"/>
            </w:tcBorders>
          </w:tcPr>
          <w:p w14:paraId="10007B1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1B41F4" w:rsidRPr="001B41F4" w14:paraId="53F70871" w14:textId="77777777" w:rsidTr="00D07CFE">
        <w:trPr>
          <w:cantSplit/>
          <w:trHeight w:val="288"/>
        </w:trPr>
        <w:tc>
          <w:tcPr>
            <w:tcW w:w="567" w:type="dxa"/>
            <w:vMerge w:val="restart"/>
            <w:tcBorders>
              <w:top w:val="nil"/>
              <w:left w:val="single" w:sz="12" w:space="0" w:color="auto"/>
              <w:right w:val="single" w:sz="12" w:space="0" w:color="auto"/>
            </w:tcBorders>
            <w:textDirection w:val="btLr"/>
            <w:vAlign w:val="center"/>
          </w:tcPr>
          <w:p w14:paraId="21F3E430" w14:textId="77777777" w:rsidR="00D07CFE" w:rsidRDefault="001B41F4" w:rsidP="00D07CF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jc w:val="center"/>
              <w:rPr>
                <w:rFonts w:ascii="Calibri" w:hAnsi="Calibri" w:cs="Calibri"/>
                <w:bCs/>
                <w:sz w:val="16"/>
                <w:szCs w:val="16"/>
              </w:rPr>
            </w:pPr>
            <w:r w:rsidRPr="00D07CFE">
              <w:rPr>
                <w:rFonts w:ascii="Calibri" w:hAnsi="Calibri" w:cs="Calibri"/>
                <w:bCs/>
                <w:sz w:val="16"/>
                <w:szCs w:val="16"/>
              </w:rPr>
              <w:t xml:space="preserve">WINDOW, DOOR, </w:t>
            </w:r>
          </w:p>
          <w:p w14:paraId="68FBEBFE" w14:textId="56B2BC6F" w:rsidR="001B41F4" w:rsidRPr="00D07CFE" w:rsidRDefault="001B41F4" w:rsidP="00D07CF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jc w:val="center"/>
              <w:rPr>
                <w:rFonts w:ascii="Calibri" w:hAnsi="Calibri" w:cs="Calibri"/>
                <w:bCs/>
                <w:sz w:val="16"/>
                <w:szCs w:val="16"/>
              </w:rPr>
            </w:pPr>
            <w:r w:rsidRPr="00D07CFE">
              <w:rPr>
                <w:rFonts w:ascii="Calibri" w:hAnsi="Calibri" w:cs="Calibri"/>
                <w:bCs/>
                <w:sz w:val="16"/>
                <w:szCs w:val="16"/>
              </w:rPr>
              <w:t>SKYLIGHT STRENGTH</w:t>
            </w:r>
          </w:p>
        </w:tc>
        <w:tc>
          <w:tcPr>
            <w:tcW w:w="1293" w:type="dxa"/>
            <w:gridSpan w:val="2"/>
            <w:tcBorders>
              <w:top w:val="nil"/>
              <w:left w:val="single" w:sz="12" w:space="0" w:color="auto"/>
            </w:tcBorders>
          </w:tcPr>
          <w:p w14:paraId="23996AF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WINDOWS</w:t>
            </w:r>
          </w:p>
        </w:tc>
        <w:tc>
          <w:tcPr>
            <w:tcW w:w="1620" w:type="dxa"/>
            <w:gridSpan w:val="2"/>
            <w:tcBorders>
              <w:right w:val="single" w:sz="12" w:space="0" w:color="auto"/>
            </w:tcBorders>
          </w:tcPr>
          <w:p w14:paraId="4FA9F4C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IMPACT RATED</w:t>
            </w:r>
          </w:p>
        </w:tc>
        <w:tc>
          <w:tcPr>
            <w:tcW w:w="630" w:type="dxa"/>
            <w:tcBorders>
              <w:left w:val="single" w:sz="12" w:space="0" w:color="auto"/>
            </w:tcBorders>
          </w:tcPr>
          <w:p w14:paraId="461F543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3AEEECD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7AFFED2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720" w:type="dxa"/>
          </w:tcPr>
          <w:p w14:paraId="473A129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19E7020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810" w:type="dxa"/>
          </w:tcPr>
          <w:p w14:paraId="4E4630C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75C9C80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720" w:type="dxa"/>
          </w:tcPr>
          <w:p w14:paraId="590CE72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5F0BA43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70" w:type="dxa"/>
            <w:tcBorders>
              <w:right w:val="single" w:sz="12" w:space="0" w:color="auto"/>
            </w:tcBorders>
          </w:tcPr>
          <w:p w14:paraId="5CA8D4C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1B41F4" w:rsidRPr="001B41F4" w14:paraId="03C10742" w14:textId="77777777" w:rsidTr="003B5A1F">
        <w:tc>
          <w:tcPr>
            <w:tcW w:w="567" w:type="dxa"/>
            <w:vMerge/>
            <w:tcBorders>
              <w:left w:val="single" w:sz="12" w:space="0" w:color="auto"/>
              <w:right w:val="single" w:sz="12" w:space="0" w:color="auto"/>
            </w:tcBorders>
          </w:tcPr>
          <w:p w14:paraId="470BBB7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1293" w:type="dxa"/>
            <w:gridSpan w:val="2"/>
            <w:tcBorders>
              <w:top w:val="nil"/>
              <w:left w:val="single" w:sz="12" w:space="0" w:color="auto"/>
            </w:tcBorders>
            <w:vAlign w:val="center"/>
          </w:tcPr>
          <w:p w14:paraId="28233A4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
                <w:bCs/>
                <w:sz w:val="16"/>
              </w:rPr>
            </w:pPr>
            <w:r w:rsidRPr="001B41F4">
              <w:rPr>
                <w:rFonts w:ascii="Calibri" w:hAnsi="Calibri" w:cs="Calibri"/>
                <w:bCs/>
                <w:sz w:val="16"/>
              </w:rPr>
              <w:t xml:space="preserve">ENTRY DOORS </w:t>
            </w:r>
          </w:p>
        </w:tc>
        <w:tc>
          <w:tcPr>
            <w:tcW w:w="1620" w:type="dxa"/>
            <w:gridSpan w:val="2"/>
            <w:tcBorders>
              <w:right w:val="single" w:sz="12" w:space="0" w:color="auto"/>
            </w:tcBorders>
          </w:tcPr>
          <w:p w14:paraId="6A7F167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
                <w:bCs/>
                <w:sz w:val="16"/>
              </w:rPr>
            </w:pPr>
            <w:r w:rsidRPr="001B41F4">
              <w:rPr>
                <w:rFonts w:ascii="Calibri" w:hAnsi="Calibri" w:cs="Calibri"/>
                <w:bCs/>
                <w:sz w:val="16"/>
              </w:rPr>
              <w:t>MEETS WIND-BORNE DEBRIS REQUIREMENTS</w:t>
            </w:r>
          </w:p>
        </w:tc>
        <w:tc>
          <w:tcPr>
            <w:tcW w:w="630" w:type="dxa"/>
            <w:tcBorders>
              <w:left w:val="single" w:sz="12" w:space="0" w:color="auto"/>
            </w:tcBorders>
          </w:tcPr>
          <w:p w14:paraId="288DFCA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6A2213D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386101E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720" w:type="dxa"/>
          </w:tcPr>
          <w:p w14:paraId="7C92644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171E4A4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810" w:type="dxa"/>
          </w:tcPr>
          <w:p w14:paraId="0013F563"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18B992E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720" w:type="dxa"/>
          </w:tcPr>
          <w:p w14:paraId="2245B41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671B77E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70" w:type="dxa"/>
            <w:tcBorders>
              <w:right w:val="single" w:sz="12" w:space="0" w:color="auto"/>
            </w:tcBorders>
          </w:tcPr>
          <w:p w14:paraId="23D37F2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1B41F4" w:rsidRPr="001B41F4" w14:paraId="2B3D0E7B" w14:textId="77777777" w:rsidTr="003B5A1F">
        <w:tc>
          <w:tcPr>
            <w:tcW w:w="567" w:type="dxa"/>
            <w:vMerge/>
            <w:tcBorders>
              <w:left w:val="single" w:sz="12" w:space="0" w:color="auto"/>
              <w:right w:val="single" w:sz="12" w:space="0" w:color="auto"/>
            </w:tcBorders>
          </w:tcPr>
          <w:p w14:paraId="1F40228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1293" w:type="dxa"/>
            <w:gridSpan w:val="2"/>
            <w:tcBorders>
              <w:top w:val="nil"/>
              <w:left w:val="single" w:sz="12" w:space="0" w:color="auto"/>
            </w:tcBorders>
            <w:vAlign w:val="center"/>
          </w:tcPr>
          <w:p w14:paraId="7A796DA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
                <w:bCs/>
                <w:sz w:val="16"/>
              </w:rPr>
            </w:pPr>
            <w:r w:rsidRPr="001B41F4">
              <w:rPr>
                <w:rFonts w:ascii="Calibri" w:hAnsi="Calibri" w:cs="Calibri"/>
                <w:bCs/>
                <w:sz w:val="16"/>
              </w:rPr>
              <w:t>GARAGE DOORS</w:t>
            </w:r>
          </w:p>
        </w:tc>
        <w:tc>
          <w:tcPr>
            <w:tcW w:w="1620" w:type="dxa"/>
            <w:gridSpan w:val="2"/>
            <w:tcBorders>
              <w:right w:val="single" w:sz="12" w:space="0" w:color="auto"/>
            </w:tcBorders>
          </w:tcPr>
          <w:p w14:paraId="1F71A7D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
                <w:bCs/>
                <w:sz w:val="16"/>
              </w:rPr>
            </w:pPr>
            <w:r w:rsidRPr="001B41F4">
              <w:rPr>
                <w:rFonts w:ascii="Calibri" w:hAnsi="Calibri" w:cs="Calibri"/>
                <w:bCs/>
                <w:sz w:val="16"/>
              </w:rPr>
              <w:t>MEETS WIND-BORNE DEBRIS REQUIREMENTS</w:t>
            </w:r>
          </w:p>
        </w:tc>
        <w:tc>
          <w:tcPr>
            <w:tcW w:w="630" w:type="dxa"/>
            <w:tcBorders>
              <w:left w:val="single" w:sz="12" w:space="0" w:color="auto"/>
            </w:tcBorders>
          </w:tcPr>
          <w:p w14:paraId="6640D83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60B3B28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68D4211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720" w:type="dxa"/>
          </w:tcPr>
          <w:p w14:paraId="2D060623"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5B26289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810" w:type="dxa"/>
          </w:tcPr>
          <w:p w14:paraId="61EFBAF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44E5541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720" w:type="dxa"/>
          </w:tcPr>
          <w:p w14:paraId="2CD83B4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7E66870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70" w:type="dxa"/>
            <w:tcBorders>
              <w:right w:val="single" w:sz="12" w:space="0" w:color="auto"/>
            </w:tcBorders>
          </w:tcPr>
          <w:p w14:paraId="3E5703E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1B41F4" w:rsidRPr="001B41F4" w14:paraId="291F8760" w14:textId="77777777" w:rsidTr="003B5A1F">
        <w:tc>
          <w:tcPr>
            <w:tcW w:w="567" w:type="dxa"/>
            <w:vMerge/>
            <w:tcBorders>
              <w:left w:val="single" w:sz="12" w:space="0" w:color="auto"/>
              <w:right w:val="single" w:sz="12" w:space="0" w:color="auto"/>
            </w:tcBorders>
          </w:tcPr>
          <w:p w14:paraId="6061578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1293" w:type="dxa"/>
            <w:gridSpan w:val="2"/>
            <w:tcBorders>
              <w:top w:val="nil"/>
              <w:left w:val="single" w:sz="12" w:space="0" w:color="auto"/>
            </w:tcBorders>
            <w:vAlign w:val="center"/>
          </w:tcPr>
          <w:p w14:paraId="1168B86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
                <w:bCs/>
                <w:sz w:val="16"/>
              </w:rPr>
            </w:pPr>
            <w:r w:rsidRPr="001B41F4">
              <w:rPr>
                <w:rFonts w:ascii="Calibri" w:hAnsi="Calibri" w:cs="Calibri"/>
                <w:bCs/>
                <w:sz w:val="16"/>
              </w:rPr>
              <w:t>SLIDING GLASS DOORS</w:t>
            </w:r>
          </w:p>
        </w:tc>
        <w:tc>
          <w:tcPr>
            <w:tcW w:w="1620" w:type="dxa"/>
            <w:gridSpan w:val="2"/>
            <w:tcBorders>
              <w:right w:val="single" w:sz="12" w:space="0" w:color="auto"/>
            </w:tcBorders>
          </w:tcPr>
          <w:p w14:paraId="79763A4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
                <w:bCs/>
                <w:sz w:val="16"/>
              </w:rPr>
            </w:pPr>
            <w:r w:rsidRPr="001B41F4">
              <w:rPr>
                <w:rFonts w:ascii="Calibri" w:hAnsi="Calibri" w:cs="Calibri"/>
                <w:bCs/>
                <w:sz w:val="16"/>
              </w:rPr>
              <w:t>MEETS WIND-BORNE DEBRIS REQUIREMENTS</w:t>
            </w:r>
          </w:p>
        </w:tc>
        <w:tc>
          <w:tcPr>
            <w:tcW w:w="630" w:type="dxa"/>
            <w:tcBorders>
              <w:left w:val="single" w:sz="12" w:space="0" w:color="auto"/>
            </w:tcBorders>
          </w:tcPr>
          <w:p w14:paraId="47A5A15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382C26D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10DB70A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720" w:type="dxa"/>
          </w:tcPr>
          <w:p w14:paraId="4D7CBED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45B2C6C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810" w:type="dxa"/>
          </w:tcPr>
          <w:p w14:paraId="767FA2D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199806C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720" w:type="dxa"/>
          </w:tcPr>
          <w:p w14:paraId="7849AC8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3D6CB0E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70" w:type="dxa"/>
            <w:tcBorders>
              <w:right w:val="single" w:sz="12" w:space="0" w:color="auto"/>
            </w:tcBorders>
          </w:tcPr>
          <w:p w14:paraId="0DCA68B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1B41F4" w:rsidRPr="001B41F4" w14:paraId="08CF5382" w14:textId="77777777" w:rsidTr="00D07CFE">
        <w:trPr>
          <w:trHeight w:val="288"/>
        </w:trPr>
        <w:tc>
          <w:tcPr>
            <w:tcW w:w="567" w:type="dxa"/>
            <w:vMerge/>
            <w:tcBorders>
              <w:left w:val="single" w:sz="12" w:space="0" w:color="auto"/>
              <w:bottom w:val="nil"/>
              <w:right w:val="single" w:sz="12" w:space="0" w:color="auto"/>
            </w:tcBorders>
          </w:tcPr>
          <w:p w14:paraId="39993A6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1293" w:type="dxa"/>
            <w:gridSpan w:val="2"/>
            <w:tcBorders>
              <w:top w:val="nil"/>
              <w:left w:val="single" w:sz="12" w:space="0" w:color="auto"/>
            </w:tcBorders>
          </w:tcPr>
          <w:p w14:paraId="4661602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
                <w:bCs/>
                <w:sz w:val="16"/>
              </w:rPr>
            </w:pPr>
            <w:r w:rsidRPr="001B41F4">
              <w:rPr>
                <w:rFonts w:ascii="Calibri" w:hAnsi="Calibri" w:cs="Calibri"/>
                <w:bCs/>
                <w:sz w:val="16"/>
              </w:rPr>
              <w:t>SKYLIGHT</w:t>
            </w:r>
          </w:p>
        </w:tc>
        <w:tc>
          <w:tcPr>
            <w:tcW w:w="1620" w:type="dxa"/>
            <w:gridSpan w:val="2"/>
            <w:tcBorders>
              <w:right w:val="single" w:sz="12" w:space="0" w:color="auto"/>
            </w:tcBorders>
          </w:tcPr>
          <w:p w14:paraId="20B3560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
                <w:bCs/>
                <w:sz w:val="16"/>
              </w:rPr>
            </w:pPr>
            <w:r w:rsidRPr="001B41F4">
              <w:rPr>
                <w:rFonts w:ascii="Calibri" w:hAnsi="Calibri" w:cs="Calibri"/>
                <w:bCs/>
                <w:sz w:val="16"/>
              </w:rPr>
              <w:t>IMPACT RATED</w:t>
            </w:r>
          </w:p>
        </w:tc>
        <w:tc>
          <w:tcPr>
            <w:tcW w:w="630" w:type="dxa"/>
            <w:tcBorders>
              <w:left w:val="single" w:sz="12" w:space="0" w:color="auto"/>
            </w:tcBorders>
          </w:tcPr>
          <w:p w14:paraId="1AF7D61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30DCBC6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1F35381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720" w:type="dxa"/>
          </w:tcPr>
          <w:p w14:paraId="57B51D9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5A3E4C1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810" w:type="dxa"/>
          </w:tcPr>
          <w:p w14:paraId="22FA7E8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7ED3D46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720" w:type="dxa"/>
          </w:tcPr>
          <w:p w14:paraId="1F8886C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53A84B6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70" w:type="dxa"/>
            <w:tcBorders>
              <w:right w:val="single" w:sz="12" w:space="0" w:color="auto"/>
            </w:tcBorders>
          </w:tcPr>
          <w:p w14:paraId="7A617B9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1B41F4" w:rsidRPr="001B41F4" w14:paraId="6B09D3B8" w14:textId="77777777" w:rsidTr="003B5A1F">
        <w:tc>
          <w:tcPr>
            <w:tcW w:w="3480" w:type="dxa"/>
            <w:gridSpan w:val="5"/>
            <w:vMerge w:val="restart"/>
            <w:tcBorders>
              <w:top w:val="single" w:sz="12" w:space="0" w:color="auto"/>
              <w:left w:val="single" w:sz="12" w:space="0" w:color="auto"/>
              <w:bottom w:val="nil"/>
              <w:right w:val="single" w:sz="12" w:space="0" w:color="auto"/>
            </w:tcBorders>
          </w:tcPr>
          <w:p w14:paraId="14C35B4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
                <w:bCs/>
                <w:sz w:val="16"/>
              </w:rPr>
            </w:pPr>
          </w:p>
          <w:p w14:paraId="2590627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rPr>
            </w:pPr>
          </w:p>
          <w:p w14:paraId="2F1F571D" w14:textId="42210FB6" w:rsidR="001B41F4" w:rsidRPr="001B41F4" w:rsidDel="00A9470A"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rPr>
            </w:pPr>
            <w:r w:rsidRPr="001B41F4">
              <w:rPr>
                <w:rFonts w:ascii="Calibri" w:hAnsi="Calibri" w:cs="Calibri"/>
                <w:b/>
                <w:bCs/>
                <w:sz w:val="16"/>
              </w:rPr>
              <w:t>HURRICANE MITIGATION MEASURES AND SECONDARY CHARACTERISTICS IN COMBINATION</w:t>
            </w:r>
          </w:p>
        </w:tc>
        <w:tc>
          <w:tcPr>
            <w:tcW w:w="6600" w:type="dxa"/>
            <w:gridSpan w:val="10"/>
            <w:tcBorders>
              <w:top w:val="single" w:sz="12" w:space="0" w:color="auto"/>
              <w:left w:val="single" w:sz="12" w:space="0" w:color="auto"/>
              <w:right w:val="single" w:sz="12" w:space="0" w:color="auto"/>
            </w:tcBorders>
          </w:tcPr>
          <w:p w14:paraId="605DB71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8"/>
              </w:rPr>
            </w:pPr>
            <w:r w:rsidRPr="001B41F4">
              <w:rPr>
                <w:rFonts w:ascii="Calibri" w:hAnsi="Calibri" w:cs="Calibri"/>
                <w:b/>
                <w:sz w:val="18"/>
              </w:rPr>
              <w:t xml:space="preserve">PERCENTAGE CHANGES IN DAMAGE  </w:t>
            </w:r>
          </w:p>
          <w:p w14:paraId="0646F3F6" w14:textId="27F1B1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8"/>
              </w:rPr>
            </w:pPr>
            <w:r w:rsidRPr="001B41F4">
              <w:rPr>
                <w:rFonts w:ascii="Calibri" w:hAnsi="Calibri" w:cs="Calibri"/>
                <w:b/>
                <w:sz w:val="18"/>
              </w:rPr>
              <w:t xml:space="preserve">((REFERENCE DAMAGE RATIO - MITIGATED DAMAGE RATIO) / REFERENCE DAMAGE RATIO) </w:t>
            </w:r>
            <w:r w:rsidR="00257202">
              <w:rPr>
                <w:rFonts w:ascii="Calibri" w:hAnsi="Calibri" w:cs="Calibri"/>
                <w:b/>
                <w:sz w:val="18"/>
              </w:rPr>
              <w:t>x</w:t>
            </w:r>
            <w:r w:rsidRPr="001B41F4">
              <w:rPr>
                <w:rFonts w:ascii="Calibri" w:hAnsi="Calibri" w:cs="Calibri"/>
                <w:b/>
                <w:sz w:val="18"/>
              </w:rPr>
              <w:t xml:space="preserve"> 100</w:t>
            </w:r>
          </w:p>
        </w:tc>
      </w:tr>
      <w:tr w:rsidR="001B41F4" w:rsidRPr="001B41F4" w14:paraId="21F07283" w14:textId="77777777" w:rsidTr="003B5A1F">
        <w:tc>
          <w:tcPr>
            <w:tcW w:w="3480" w:type="dxa"/>
            <w:gridSpan w:val="5"/>
            <w:vMerge/>
            <w:tcBorders>
              <w:left w:val="single" w:sz="12" w:space="0" w:color="auto"/>
              <w:bottom w:val="nil"/>
              <w:right w:val="single" w:sz="12" w:space="0" w:color="auto"/>
            </w:tcBorders>
          </w:tcPr>
          <w:p w14:paraId="730C324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Calibri" w:hAnsi="Calibri" w:cs="Calibri"/>
                <w:bCs/>
                <w:sz w:val="16"/>
              </w:rPr>
            </w:pPr>
          </w:p>
        </w:tc>
        <w:tc>
          <w:tcPr>
            <w:tcW w:w="3240" w:type="dxa"/>
            <w:gridSpan w:val="5"/>
            <w:tcBorders>
              <w:top w:val="single" w:sz="12" w:space="0" w:color="auto"/>
              <w:left w:val="single" w:sz="12" w:space="0" w:color="auto"/>
            </w:tcBorders>
          </w:tcPr>
          <w:p w14:paraId="35F0BD8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r w:rsidRPr="001B41F4">
              <w:rPr>
                <w:rFonts w:ascii="Calibri" w:hAnsi="Calibri" w:cs="Calibri"/>
                <w:b/>
                <w:sz w:val="16"/>
                <w:szCs w:val="16"/>
              </w:rPr>
              <w:t>FRAME BUILDING</w:t>
            </w:r>
          </w:p>
        </w:tc>
        <w:tc>
          <w:tcPr>
            <w:tcW w:w="3360" w:type="dxa"/>
            <w:gridSpan w:val="5"/>
            <w:tcBorders>
              <w:top w:val="single" w:sz="12" w:space="0" w:color="auto"/>
              <w:right w:val="single" w:sz="12" w:space="0" w:color="auto"/>
            </w:tcBorders>
          </w:tcPr>
          <w:p w14:paraId="6FA4D79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color w:val="0000FF"/>
                <w:sz w:val="16"/>
                <w:szCs w:val="16"/>
              </w:rPr>
            </w:pPr>
            <w:r w:rsidRPr="001B41F4">
              <w:rPr>
                <w:rFonts w:ascii="Calibri" w:hAnsi="Calibri" w:cs="Calibri"/>
                <w:b/>
                <w:sz w:val="16"/>
                <w:szCs w:val="16"/>
              </w:rPr>
              <w:t>MASONRY BUILDING</w:t>
            </w:r>
          </w:p>
        </w:tc>
      </w:tr>
      <w:tr w:rsidR="001B41F4" w:rsidRPr="001B41F4" w14:paraId="4D9007EE" w14:textId="77777777" w:rsidTr="003B5A1F">
        <w:tc>
          <w:tcPr>
            <w:tcW w:w="3480" w:type="dxa"/>
            <w:gridSpan w:val="5"/>
            <w:vMerge/>
            <w:tcBorders>
              <w:left w:val="single" w:sz="12" w:space="0" w:color="auto"/>
              <w:bottom w:val="nil"/>
              <w:right w:val="single" w:sz="12" w:space="0" w:color="auto"/>
            </w:tcBorders>
          </w:tcPr>
          <w:p w14:paraId="2065C25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Calibri" w:hAnsi="Calibri" w:cs="Calibri"/>
                <w:bCs/>
                <w:sz w:val="16"/>
              </w:rPr>
            </w:pPr>
          </w:p>
        </w:tc>
        <w:tc>
          <w:tcPr>
            <w:tcW w:w="3240" w:type="dxa"/>
            <w:gridSpan w:val="5"/>
            <w:tcBorders>
              <w:top w:val="single" w:sz="12" w:space="0" w:color="auto"/>
              <w:left w:val="single" w:sz="12" w:space="0" w:color="auto"/>
            </w:tcBorders>
          </w:tcPr>
          <w:p w14:paraId="7ADE3B2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r w:rsidRPr="001B41F4">
              <w:rPr>
                <w:rFonts w:ascii="Calibri" w:hAnsi="Calibri" w:cs="Calibri"/>
                <w:b/>
                <w:sz w:val="16"/>
                <w:szCs w:val="16"/>
              </w:rPr>
              <w:t>WINDSPEED (MPH)*</w:t>
            </w:r>
          </w:p>
        </w:tc>
        <w:tc>
          <w:tcPr>
            <w:tcW w:w="3360" w:type="dxa"/>
            <w:gridSpan w:val="5"/>
            <w:tcBorders>
              <w:top w:val="single" w:sz="12" w:space="0" w:color="auto"/>
              <w:right w:val="single" w:sz="12" w:space="0" w:color="auto"/>
            </w:tcBorders>
          </w:tcPr>
          <w:p w14:paraId="3A90516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color w:val="0000FF"/>
                <w:sz w:val="16"/>
                <w:szCs w:val="16"/>
              </w:rPr>
            </w:pPr>
            <w:r w:rsidRPr="001B41F4">
              <w:rPr>
                <w:rFonts w:ascii="Calibri" w:hAnsi="Calibri" w:cs="Calibri"/>
                <w:b/>
                <w:sz w:val="16"/>
                <w:szCs w:val="16"/>
              </w:rPr>
              <w:t>WINDSPEED (MPH)*</w:t>
            </w:r>
          </w:p>
        </w:tc>
      </w:tr>
      <w:tr w:rsidR="001B41F4" w:rsidRPr="001B41F4" w14:paraId="0D1D55EC" w14:textId="77777777" w:rsidTr="003B5A1F">
        <w:tc>
          <w:tcPr>
            <w:tcW w:w="3480" w:type="dxa"/>
            <w:gridSpan w:val="5"/>
            <w:vMerge/>
            <w:tcBorders>
              <w:left w:val="single" w:sz="12" w:space="0" w:color="auto"/>
              <w:bottom w:val="single" w:sz="12" w:space="0" w:color="auto"/>
              <w:right w:val="single" w:sz="12" w:space="0" w:color="auto"/>
            </w:tcBorders>
          </w:tcPr>
          <w:p w14:paraId="298D06A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Calibri" w:hAnsi="Calibri" w:cs="Calibri"/>
                <w:bCs/>
                <w:sz w:val="16"/>
              </w:rPr>
            </w:pPr>
          </w:p>
        </w:tc>
        <w:tc>
          <w:tcPr>
            <w:tcW w:w="630" w:type="dxa"/>
            <w:tcBorders>
              <w:top w:val="single" w:sz="12" w:space="0" w:color="auto"/>
              <w:left w:val="single" w:sz="12" w:space="0" w:color="auto"/>
              <w:bottom w:val="single" w:sz="12" w:space="0" w:color="auto"/>
            </w:tcBorders>
          </w:tcPr>
          <w:p w14:paraId="22463D8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r w:rsidRPr="001B41F4">
              <w:rPr>
                <w:rFonts w:ascii="Calibri" w:hAnsi="Calibri" w:cs="Calibri"/>
                <w:b/>
                <w:bCs/>
                <w:sz w:val="16"/>
                <w:szCs w:val="16"/>
              </w:rPr>
              <w:t>60</w:t>
            </w:r>
          </w:p>
        </w:tc>
        <w:tc>
          <w:tcPr>
            <w:tcW w:w="630" w:type="dxa"/>
            <w:tcBorders>
              <w:top w:val="single" w:sz="12" w:space="0" w:color="auto"/>
              <w:bottom w:val="single" w:sz="12" w:space="0" w:color="auto"/>
            </w:tcBorders>
          </w:tcPr>
          <w:p w14:paraId="7BB2D7E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r w:rsidRPr="001B41F4">
              <w:rPr>
                <w:rFonts w:ascii="Calibri" w:hAnsi="Calibri" w:cs="Calibri"/>
                <w:b/>
                <w:bCs/>
                <w:sz w:val="16"/>
                <w:szCs w:val="16"/>
              </w:rPr>
              <w:t>85</w:t>
            </w:r>
          </w:p>
        </w:tc>
        <w:tc>
          <w:tcPr>
            <w:tcW w:w="630" w:type="dxa"/>
            <w:tcBorders>
              <w:top w:val="single" w:sz="12" w:space="0" w:color="auto"/>
              <w:bottom w:val="single" w:sz="12" w:space="0" w:color="auto"/>
            </w:tcBorders>
          </w:tcPr>
          <w:p w14:paraId="1711A8CA" w14:textId="77777777" w:rsidR="001B41F4" w:rsidRPr="001B41F4" w:rsidRDefault="001B41F4" w:rsidP="001B41F4">
            <w:pPr>
              <w:spacing w:before="70"/>
              <w:jc w:val="center"/>
              <w:rPr>
                <w:rFonts w:ascii="Calibri" w:hAnsi="Calibri" w:cs="Calibri"/>
                <w:b/>
                <w:bCs/>
                <w:sz w:val="16"/>
                <w:szCs w:val="16"/>
              </w:rPr>
            </w:pPr>
            <w:r w:rsidRPr="001B41F4">
              <w:rPr>
                <w:rFonts w:ascii="Calibri" w:hAnsi="Calibri" w:cs="Calibri"/>
                <w:b/>
                <w:bCs/>
                <w:sz w:val="16"/>
                <w:szCs w:val="16"/>
              </w:rPr>
              <w:t>110</w:t>
            </w:r>
          </w:p>
        </w:tc>
        <w:tc>
          <w:tcPr>
            <w:tcW w:w="720" w:type="dxa"/>
            <w:tcBorders>
              <w:top w:val="single" w:sz="12" w:space="0" w:color="auto"/>
              <w:bottom w:val="single" w:sz="12" w:space="0" w:color="auto"/>
            </w:tcBorders>
          </w:tcPr>
          <w:p w14:paraId="1B850834" w14:textId="77777777" w:rsidR="001B41F4" w:rsidRPr="001B41F4" w:rsidRDefault="001B41F4" w:rsidP="001B41F4">
            <w:pPr>
              <w:spacing w:before="70"/>
              <w:jc w:val="center"/>
              <w:rPr>
                <w:rFonts w:ascii="Calibri" w:hAnsi="Calibri" w:cs="Calibri"/>
                <w:b/>
                <w:bCs/>
                <w:sz w:val="16"/>
                <w:szCs w:val="16"/>
              </w:rPr>
            </w:pPr>
            <w:r w:rsidRPr="001B41F4">
              <w:rPr>
                <w:rFonts w:ascii="Calibri" w:hAnsi="Calibri" w:cs="Calibri"/>
                <w:b/>
                <w:bCs/>
                <w:sz w:val="16"/>
                <w:szCs w:val="16"/>
              </w:rPr>
              <w:t>135</w:t>
            </w:r>
          </w:p>
        </w:tc>
        <w:tc>
          <w:tcPr>
            <w:tcW w:w="630" w:type="dxa"/>
            <w:tcBorders>
              <w:top w:val="single" w:sz="12" w:space="0" w:color="auto"/>
              <w:bottom w:val="single" w:sz="12" w:space="0" w:color="auto"/>
            </w:tcBorders>
          </w:tcPr>
          <w:p w14:paraId="59987CE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r w:rsidRPr="001B41F4">
              <w:rPr>
                <w:rFonts w:ascii="Calibri" w:hAnsi="Calibri" w:cs="Calibri"/>
                <w:b/>
                <w:bCs/>
                <w:sz w:val="16"/>
                <w:szCs w:val="16"/>
              </w:rPr>
              <w:t>160</w:t>
            </w:r>
          </w:p>
        </w:tc>
        <w:tc>
          <w:tcPr>
            <w:tcW w:w="810" w:type="dxa"/>
            <w:tcBorders>
              <w:top w:val="single" w:sz="12" w:space="0" w:color="auto"/>
              <w:bottom w:val="single" w:sz="12" w:space="0" w:color="auto"/>
            </w:tcBorders>
          </w:tcPr>
          <w:p w14:paraId="49FD2EE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r w:rsidRPr="001B41F4">
              <w:rPr>
                <w:rFonts w:ascii="Calibri" w:hAnsi="Calibri" w:cs="Calibri"/>
                <w:b/>
                <w:bCs/>
                <w:sz w:val="16"/>
                <w:szCs w:val="16"/>
              </w:rPr>
              <w:t>60</w:t>
            </w:r>
          </w:p>
        </w:tc>
        <w:tc>
          <w:tcPr>
            <w:tcW w:w="630" w:type="dxa"/>
            <w:tcBorders>
              <w:top w:val="single" w:sz="12" w:space="0" w:color="auto"/>
              <w:bottom w:val="single" w:sz="12" w:space="0" w:color="auto"/>
            </w:tcBorders>
          </w:tcPr>
          <w:p w14:paraId="10FCD3C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r w:rsidRPr="001B41F4">
              <w:rPr>
                <w:rFonts w:ascii="Calibri" w:hAnsi="Calibri" w:cs="Calibri"/>
                <w:b/>
                <w:bCs/>
                <w:sz w:val="16"/>
                <w:szCs w:val="16"/>
              </w:rPr>
              <w:t>85</w:t>
            </w:r>
          </w:p>
        </w:tc>
        <w:tc>
          <w:tcPr>
            <w:tcW w:w="720" w:type="dxa"/>
            <w:tcBorders>
              <w:top w:val="single" w:sz="12" w:space="0" w:color="auto"/>
              <w:bottom w:val="single" w:sz="12" w:space="0" w:color="auto"/>
            </w:tcBorders>
          </w:tcPr>
          <w:p w14:paraId="4E54F87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r w:rsidRPr="001B41F4">
              <w:rPr>
                <w:rFonts w:ascii="Calibri" w:hAnsi="Calibri" w:cs="Calibri"/>
                <w:b/>
                <w:bCs/>
                <w:sz w:val="16"/>
                <w:szCs w:val="16"/>
              </w:rPr>
              <w:t>110</w:t>
            </w:r>
          </w:p>
        </w:tc>
        <w:tc>
          <w:tcPr>
            <w:tcW w:w="630" w:type="dxa"/>
            <w:tcBorders>
              <w:top w:val="single" w:sz="12" w:space="0" w:color="auto"/>
              <w:bottom w:val="single" w:sz="12" w:space="0" w:color="auto"/>
            </w:tcBorders>
          </w:tcPr>
          <w:p w14:paraId="2CCCED8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r w:rsidRPr="001B41F4">
              <w:rPr>
                <w:rFonts w:ascii="Calibri" w:hAnsi="Calibri" w:cs="Calibri"/>
                <w:b/>
                <w:bCs/>
                <w:sz w:val="16"/>
                <w:szCs w:val="16"/>
              </w:rPr>
              <w:t>135</w:t>
            </w:r>
          </w:p>
        </w:tc>
        <w:tc>
          <w:tcPr>
            <w:tcW w:w="570" w:type="dxa"/>
            <w:tcBorders>
              <w:top w:val="single" w:sz="12" w:space="0" w:color="auto"/>
              <w:bottom w:val="single" w:sz="12" w:space="0" w:color="auto"/>
              <w:right w:val="single" w:sz="12" w:space="0" w:color="auto"/>
            </w:tcBorders>
          </w:tcPr>
          <w:p w14:paraId="4CC06CD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r w:rsidRPr="001B41F4">
              <w:rPr>
                <w:rFonts w:ascii="Calibri" w:hAnsi="Calibri" w:cs="Calibri"/>
                <w:b/>
                <w:bCs/>
                <w:sz w:val="16"/>
                <w:szCs w:val="16"/>
              </w:rPr>
              <w:t>160</w:t>
            </w:r>
          </w:p>
        </w:tc>
      </w:tr>
      <w:tr w:rsidR="001B41F4" w:rsidRPr="001B41F4" w14:paraId="1E1FC141" w14:textId="77777777" w:rsidTr="003B5A1F">
        <w:tc>
          <w:tcPr>
            <w:tcW w:w="3480" w:type="dxa"/>
            <w:gridSpan w:val="5"/>
            <w:tcBorders>
              <w:top w:val="single" w:sz="12" w:space="0" w:color="auto"/>
              <w:left w:val="single" w:sz="12" w:space="0" w:color="auto"/>
              <w:bottom w:val="single" w:sz="12" w:space="0" w:color="auto"/>
              <w:right w:val="single" w:sz="12" w:space="0" w:color="auto"/>
            </w:tcBorders>
            <w:vAlign w:val="center"/>
          </w:tcPr>
          <w:p w14:paraId="3975E6F9" w14:textId="77777777" w:rsidR="001B41F4" w:rsidRPr="00547ECA"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20"/>
                <w:szCs w:val="20"/>
              </w:rPr>
            </w:pPr>
            <w:r w:rsidRPr="00547ECA">
              <w:rPr>
                <w:rFonts w:ascii="Calibri" w:hAnsi="Calibri" w:cs="Calibri"/>
                <w:bCs/>
                <w:sz w:val="20"/>
                <w:szCs w:val="20"/>
              </w:rPr>
              <w:t>MITIGATED BUILDING</w:t>
            </w:r>
          </w:p>
          <w:p w14:paraId="7B2AA6A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p>
        </w:tc>
        <w:tc>
          <w:tcPr>
            <w:tcW w:w="630" w:type="dxa"/>
            <w:tcBorders>
              <w:top w:val="single" w:sz="12" w:space="0" w:color="auto"/>
              <w:left w:val="single" w:sz="12" w:space="0" w:color="auto"/>
              <w:bottom w:val="single" w:sz="12" w:space="0" w:color="auto"/>
            </w:tcBorders>
          </w:tcPr>
          <w:p w14:paraId="2E498BA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color w:val="0000FF"/>
                <w:sz w:val="16"/>
                <w:szCs w:val="16"/>
              </w:rPr>
            </w:pPr>
          </w:p>
        </w:tc>
        <w:tc>
          <w:tcPr>
            <w:tcW w:w="630" w:type="dxa"/>
            <w:tcBorders>
              <w:top w:val="single" w:sz="12" w:space="0" w:color="auto"/>
              <w:bottom w:val="single" w:sz="12" w:space="0" w:color="auto"/>
            </w:tcBorders>
          </w:tcPr>
          <w:p w14:paraId="5680285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color w:val="0000FF"/>
                <w:sz w:val="16"/>
                <w:szCs w:val="16"/>
              </w:rPr>
            </w:pPr>
          </w:p>
        </w:tc>
        <w:tc>
          <w:tcPr>
            <w:tcW w:w="630" w:type="dxa"/>
            <w:tcBorders>
              <w:top w:val="single" w:sz="12" w:space="0" w:color="auto"/>
              <w:bottom w:val="single" w:sz="12" w:space="0" w:color="auto"/>
            </w:tcBorders>
          </w:tcPr>
          <w:p w14:paraId="0D97754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color w:val="0000FF"/>
                <w:sz w:val="16"/>
                <w:szCs w:val="16"/>
              </w:rPr>
            </w:pPr>
          </w:p>
        </w:tc>
        <w:tc>
          <w:tcPr>
            <w:tcW w:w="720" w:type="dxa"/>
            <w:tcBorders>
              <w:top w:val="single" w:sz="12" w:space="0" w:color="auto"/>
              <w:bottom w:val="single" w:sz="12" w:space="0" w:color="auto"/>
            </w:tcBorders>
          </w:tcPr>
          <w:p w14:paraId="067C0EE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color w:val="0000FF"/>
                <w:sz w:val="16"/>
                <w:szCs w:val="16"/>
              </w:rPr>
            </w:pPr>
          </w:p>
        </w:tc>
        <w:tc>
          <w:tcPr>
            <w:tcW w:w="630" w:type="dxa"/>
            <w:tcBorders>
              <w:top w:val="single" w:sz="12" w:space="0" w:color="auto"/>
              <w:bottom w:val="single" w:sz="12" w:space="0" w:color="auto"/>
            </w:tcBorders>
          </w:tcPr>
          <w:p w14:paraId="6055488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color w:val="0000FF"/>
                <w:sz w:val="16"/>
                <w:szCs w:val="16"/>
              </w:rPr>
            </w:pPr>
          </w:p>
        </w:tc>
        <w:tc>
          <w:tcPr>
            <w:tcW w:w="810" w:type="dxa"/>
            <w:tcBorders>
              <w:top w:val="single" w:sz="12" w:space="0" w:color="auto"/>
              <w:bottom w:val="single" w:sz="12" w:space="0" w:color="auto"/>
            </w:tcBorders>
          </w:tcPr>
          <w:p w14:paraId="42CD3AB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color w:val="0000FF"/>
                <w:sz w:val="16"/>
                <w:szCs w:val="16"/>
              </w:rPr>
            </w:pPr>
          </w:p>
        </w:tc>
        <w:tc>
          <w:tcPr>
            <w:tcW w:w="630" w:type="dxa"/>
            <w:tcBorders>
              <w:top w:val="single" w:sz="12" w:space="0" w:color="auto"/>
              <w:bottom w:val="single" w:sz="12" w:space="0" w:color="auto"/>
            </w:tcBorders>
          </w:tcPr>
          <w:p w14:paraId="5653459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color w:val="0000FF"/>
                <w:sz w:val="16"/>
                <w:szCs w:val="16"/>
              </w:rPr>
            </w:pPr>
          </w:p>
        </w:tc>
        <w:tc>
          <w:tcPr>
            <w:tcW w:w="720" w:type="dxa"/>
            <w:tcBorders>
              <w:top w:val="single" w:sz="12" w:space="0" w:color="auto"/>
              <w:bottom w:val="single" w:sz="12" w:space="0" w:color="auto"/>
            </w:tcBorders>
          </w:tcPr>
          <w:p w14:paraId="53A299E3"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color w:val="0000FF"/>
                <w:sz w:val="16"/>
                <w:szCs w:val="16"/>
              </w:rPr>
            </w:pPr>
          </w:p>
        </w:tc>
        <w:tc>
          <w:tcPr>
            <w:tcW w:w="630" w:type="dxa"/>
            <w:tcBorders>
              <w:top w:val="single" w:sz="12" w:space="0" w:color="auto"/>
              <w:bottom w:val="single" w:sz="12" w:space="0" w:color="auto"/>
            </w:tcBorders>
          </w:tcPr>
          <w:p w14:paraId="1FF66AF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color w:val="0000FF"/>
                <w:sz w:val="16"/>
                <w:szCs w:val="16"/>
              </w:rPr>
            </w:pPr>
          </w:p>
        </w:tc>
        <w:tc>
          <w:tcPr>
            <w:tcW w:w="570" w:type="dxa"/>
            <w:tcBorders>
              <w:top w:val="single" w:sz="12" w:space="0" w:color="auto"/>
              <w:bottom w:val="single" w:sz="12" w:space="0" w:color="auto"/>
              <w:right w:val="single" w:sz="12" w:space="0" w:color="auto"/>
            </w:tcBorders>
          </w:tcPr>
          <w:p w14:paraId="4B73375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color w:val="0000FF"/>
                <w:sz w:val="16"/>
                <w:szCs w:val="16"/>
              </w:rPr>
            </w:pPr>
          </w:p>
        </w:tc>
      </w:tr>
    </w:tbl>
    <w:p w14:paraId="4345A59E"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right="-187"/>
        <w:rPr>
          <w:rFonts w:ascii="Calibri" w:hAnsi="Calibri" w:cs="Calibri"/>
          <w:i/>
          <w:sz w:val="18"/>
          <w:szCs w:val="18"/>
        </w:rPr>
      </w:pPr>
      <w:r w:rsidRPr="001B41F4">
        <w:rPr>
          <w:rFonts w:ascii="Calibri" w:hAnsi="Calibri" w:cs="Calibri"/>
          <w:i/>
          <w:sz w:val="18"/>
          <w:szCs w:val="18"/>
        </w:rPr>
        <w:t>*Windspeeds are one-minute sustained 10-meter.</w:t>
      </w:r>
    </w:p>
    <w:p w14:paraId="61EF716B"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Calibri" w:hAnsi="Calibri" w:cs="Calibri"/>
          <w:b/>
          <w:sz w:val="28"/>
          <w:szCs w:val="28"/>
        </w:rPr>
      </w:pPr>
      <w:r w:rsidRPr="001B41F4">
        <w:rPr>
          <w:rFonts w:ascii="Calibri" w:hAnsi="Calibri" w:cs="Calibri"/>
          <w:b/>
          <w:i/>
          <w:noProof/>
          <w:color w:val="800080"/>
          <w:sz w:val="20"/>
        </w:rPr>
        <w:lastRenderedPageBreak/>
        <mc:AlternateContent>
          <mc:Choice Requires="wps">
            <w:drawing>
              <wp:anchor distT="0" distB="0" distL="114300" distR="114300" simplePos="0" relativeHeight="251712512" behindDoc="1" locked="0" layoutInCell="1" allowOverlap="1" wp14:anchorId="543875C9" wp14:editId="150B822E">
                <wp:simplePos x="0" y="0"/>
                <wp:positionH relativeFrom="column">
                  <wp:posOffset>-357809</wp:posOffset>
                </wp:positionH>
                <wp:positionV relativeFrom="paragraph">
                  <wp:posOffset>-153063</wp:posOffset>
                </wp:positionV>
                <wp:extent cx="6766560" cy="739472"/>
                <wp:effectExtent l="0" t="0" r="91440" b="99060"/>
                <wp:wrapNone/>
                <wp:docPr id="3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6560" cy="739472"/>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C9967" id="Rectangle 50" o:spid="_x0000_s1026" style="position:absolute;margin-left:-28.15pt;margin-top:-12.05pt;width:532.8pt;height:58.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" fillcolor="#eaeaea" strokeweight="1pt">
                <v:shadow on="t" offset="6pt,6pt"/>
              </v:rect>
            </w:pict>
          </mc:Fallback>
        </mc:AlternateContent>
      </w:r>
      <w:r w:rsidRPr="001B41F4">
        <w:rPr>
          <w:rFonts w:ascii="Calibri" w:hAnsi="Calibri" w:cs="Calibri"/>
          <w:b/>
          <w:sz w:val="28"/>
          <w:szCs w:val="28"/>
        </w:rPr>
        <w:t>Form V-3: Hurricane Mitigation Measures and Secondary Characteristics, Mean Damage Ratios and Hurricane Loss Costs (Trade Secret Item)</w:t>
      </w:r>
    </w:p>
    <w:p w14:paraId="39DEF99A"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color w:val="800080"/>
        </w:rPr>
      </w:pPr>
    </w:p>
    <w:p w14:paraId="3A1A59B8"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bCs/>
          <w:iCs/>
        </w:rPr>
      </w:pPr>
    </w:p>
    <w:p w14:paraId="1FF0BA58" w14:textId="77777777" w:rsidR="001B41F4" w:rsidRPr="001B41F4" w:rsidRDefault="001B41F4" w:rsidP="001B41F4">
      <w:pPr>
        <w:tabs>
          <w:tab w:val="left" w:pos="1080"/>
          <w:tab w:val="right" w:pos="9360"/>
        </w:tabs>
        <w:ind w:left="1080" w:hanging="1080"/>
        <w:rPr>
          <w:rFonts w:ascii="Calibri" w:hAnsi="Calibri" w:cs="Calibri"/>
        </w:rPr>
      </w:pPr>
      <w:r w:rsidRPr="001B41F4">
        <w:rPr>
          <w:rFonts w:ascii="Calibri" w:hAnsi="Calibri" w:cs="Calibri"/>
        </w:rPr>
        <w:t>Purpose:</w:t>
      </w:r>
      <w:r w:rsidRPr="001B41F4">
        <w:rPr>
          <w:rFonts w:ascii="Calibri" w:hAnsi="Calibri" w:cs="Calibri"/>
        </w:rPr>
        <w:tab/>
        <w:t>This form illustrates the assessment of the impact of hurricane mitigation measures and secondary characteristics on building vulnerability functions when implemented individually or in combination at certain windspeeds. The form also illustrates the underlying hurricane vulnerability functions, and the hurricane loss costs for the reference and mitigated constructions.</w:t>
      </w:r>
    </w:p>
    <w:p w14:paraId="712974EB"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bCs/>
          <w:iCs/>
        </w:rPr>
      </w:pPr>
    </w:p>
    <w:p w14:paraId="5E7748FD" w14:textId="77777777" w:rsidR="001B41F4" w:rsidRPr="001B41F4" w:rsidRDefault="001B41F4" w:rsidP="001B41F4">
      <w:pPr>
        <w:numPr>
          <w:ilvl w:val="0"/>
          <w:numId w:val="190"/>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iCs/>
        </w:rPr>
      </w:pPr>
      <w:r w:rsidRPr="001B41F4">
        <w:rPr>
          <w:rFonts w:ascii="Calibri" w:hAnsi="Calibri" w:cs="Calibri"/>
          <w:bCs/>
          <w:iCs/>
        </w:rPr>
        <w:t xml:space="preserve">One or more automated programs or scripts shall be used to generate and format the data in Form V-3. </w:t>
      </w:r>
    </w:p>
    <w:p w14:paraId="21380839"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iCs/>
        </w:rPr>
      </w:pPr>
    </w:p>
    <w:p w14:paraId="7DA04546" w14:textId="77777777" w:rsidR="001B41F4" w:rsidRPr="001B41F4" w:rsidRDefault="001B41F4" w:rsidP="001B41F4">
      <w:pPr>
        <w:numPr>
          <w:ilvl w:val="0"/>
          <w:numId w:val="190"/>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iCs/>
        </w:rPr>
      </w:pPr>
      <w:r w:rsidRPr="001B41F4">
        <w:rPr>
          <w:rFonts w:ascii="Calibri" w:hAnsi="Calibri" w:cs="Calibri"/>
          <w:bCs/>
          <w:iCs/>
        </w:rPr>
        <w:t xml:space="preserve">Provide the mean damage ratio (without including any insurance considerations) to </w:t>
      </w:r>
    </w:p>
    <w:p w14:paraId="088E9514" w14:textId="77777777" w:rsidR="001B41F4" w:rsidRPr="001B41F4" w:rsidRDefault="001B41F4" w:rsidP="001B41F4">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iCs/>
        </w:rPr>
      </w:pPr>
      <w:r w:rsidRPr="001B41F4">
        <w:rPr>
          <w:rFonts w:ascii="Calibri" w:hAnsi="Calibri" w:cs="Calibri"/>
          <w:bCs/>
          <w:iCs/>
        </w:rPr>
        <w:t xml:space="preserve">the reference building for each individual hurricane mitigation measure and secondary characteristic listed in Form V-3, as well as the percent damage for the combination of </w:t>
      </w:r>
    </w:p>
    <w:p w14:paraId="60F9E37A" w14:textId="77777777" w:rsidR="001B41F4" w:rsidRPr="001B41F4" w:rsidRDefault="001B41F4" w:rsidP="001B41F4">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iCs/>
        </w:rPr>
      </w:pPr>
      <w:r w:rsidRPr="001B41F4">
        <w:rPr>
          <w:rFonts w:ascii="Calibri" w:hAnsi="Calibri" w:cs="Calibri"/>
          <w:bCs/>
          <w:iCs/>
        </w:rPr>
        <w:t xml:space="preserve">the four hurricane mitigation measures and secondary characteristics provided for the Mitigated Frame Building and the Mitigated Masonry Building. </w:t>
      </w:r>
    </w:p>
    <w:p w14:paraId="6D989689"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Calibri" w:hAnsi="Calibri" w:cs="Calibri"/>
          <w:bCs/>
          <w:iCs/>
        </w:rPr>
      </w:pPr>
    </w:p>
    <w:p w14:paraId="11D3F019" w14:textId="7E31FCE4" w:rsidR="001B41F4" w:rsidRPr="001B41F4" w:rsidRDefault="001B41F4" w:rsidP="001B41F4">
      <w:pPr>
        <w:numPr>
          <w:ilvl w:val="0"/>
          <w:numId w:val="190"/>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iCs/>
        </w:rPr>
      </w:pPr>
      <w:r w:rsidRPr="001B41F4">
        <w:rPr>
          <w:rFonts w:ascii="Calibri" w:hAnsi="Calibri" w:cs="Calibri"/>
          <w:bCs/>
          <w:iCs/>
        </w:rPr>
        <w:t>Provide the zero deductible personal residential hurricane loss cost</w:t>
      </w:r>
      <w:r w:rsidR="00257202">
        <w:rPr>
          <w:rFonts w:ascii="Calibri" w:hAnsi="Calibri" w:cs="Calibri"/>
          <w:bCs/>
          <w:iCs/>
        </w:rPr>
        <w:t>s</w:t>
      </w:r>
      <w:r w:rsidRPr="001B41F4">
        <w:rPr>
          <w:rFonts w:ascii="Calibri" w:hAnsi="Calibri" w:cs="Calibri"/>
          <w:bCs/>
          <w:iCs/>
        </w:rPr>
        <w:t xml:space="preserve"> rounded to three decimal places, for the reference building and for each individual hurricane mitigation measure and secondary characteristic listed in Form V-3, as well as the hurricane loss </w:t>
      </w:r>
    </w:p>
    <w:p w14:paraId="0AAE98F8" w14:textId="5EBFAEC9" w:rsidR="001B41F4" w:rsidRPr="001B41F4" w:rsidRDefault="001B41F4" w:rsidP="001B41F4">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iCs/>
        </w:rPr>
      </w:pPr>
      <w:r w:rsidRPr="001B41F4">
        <w:rPr>
          <w:rFonts w:ascii="Calibri" w:hAnsi="Calibri" w:cs="Calibri"/>
          <w:bCs/>
          <w:iCs/>
        </w:rPr>
        <w:t>cost</w:t>
      </w:r>
      <w:r w:rsidR="00257202">
        <w:rPr>
          <w:rFonts w:ascii="Calibri" w:hAnsi="Calibri" w:cs="Calibri"/>
          <w:bCs/>
          <w:iCs/>
        </w:rPr>
        <w:t>s</w:t>
      </w:r>
      <w:r w:rsidRPr="001B41F4">
        <w:rPr>
          <w:rFonts w:ascii="Calibri" w:hAnsi="Calibri" w:cs="Calibri"/>
          <w:bCs/>
          <w:iCs/>
        </w:rPr>
        <w:t xml:space="preserve"> for the combination of the four hurricane mitigation measures and secondary characteristics provided for the Mitigated Frame Building and the Mitigated Masonry Building. </w:t>
      </w:r>
    </w:p>
    <w:p w14:paraId="672F2A2C"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iCs/>
        </w:rPr>
      </w:pPr>
    </w:p>
    <w:p w14:paraId="1771D026" w14:textId="77777777" w:rsidR="001B41F4" w:rsidRPr="001B41F4" w:rsidRDefault="001B41F4" w:rsidP="001B41F4">
      <w:pPr>
        <w:numPr>
          <w:ilvl w:val="0"/>
          <w:numId w:val="190"/>
        </w:numPr>
        <w:tabs>
          <w:tab w:val="left" w:pos="450"/>
        </w:tabs>
        <w:ind w:left="360"/>
        <w:contextualSpacing/>
        <w:rPr>
          <w:rFonts w:ascii="Calibri" w:hAnsi="Calibri" w:cs="Calibri"/>
          <w:bCs/>
          <w:iCs/>
        </w:rPr>
      </w:pPr>
      <w:r w:rsidRPr="001B41F4">
        <w:rPr>
          <w:rFonts w:ascii="Calibri" w:hAnsi="Calibri" w:cs="Calibri"/>
        </w:rPr>
        <w:t>Place the reference building at the population centroid for ZIP Code 33921 in Lee County.</w:t>
      </w:r>
    </w:p>
    <w:p w14:paraId="044B0671"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iCs/>
        </w:rPr>
      </w:pPr>
    </w:p>
    <w:p w14:paraId="4D42DF36" w14:textId="77777777" w:rsidR="001B41F4" w:rsidRPr="001B41F4" w:rsidRDefault="001B41F4" w:rsidP="001B41F4">
      <w:pPr>
        <w:numPr>
          <w:ilvl w:val="0"/>
          <w:numId w:val="190"/>
        </w:numPr>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1B41F4">
        <w:rPr>
          <w:rFonts w:ascii="Calibri" w:hAnsi="Calibri" w:cs="Calibri"/>
        </w:rPr>
        <w:t xml:space="preserve">List assumptions necessary to complete Form V-3, including those for membrane and </w:t>
      </w:r>
    </w:p>
    <w:p w14:paraId="197A035F" w14:textId="77777777" w:rsidR="001B41F4" w:rsidRPr="001B41F4" w:rsidRDefault="001B41F4" w:rsidP="001B41F4">
      <w:pPr>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1B41F4">
        <w:rPr>
          <w:rFonts w:ascii="Calibri" w:hAnsi="Calibri" w:cs="Calibri"/>
        </w:rPr>
        <w:t xml:space="preserve">metal roof covering, roof age, duration and surface roughness. Provide the rationale </w:t>
      </w:r>
    </w:p>
    <w:p w14:paraId="78E00470" w14:textId="77777777" w:rsidR="001B41F4" w:rsidRPr="001B41F4" w:rsidRDefault="001B41F4" w:rsidP="001B41F4">
      <w:pPr>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1B41F4">
        <w:rPr>
          <w:rFonts w:ascii="Calibri" w:hAnsi="Calibri" w:cs="Calibri"/>
        </w:rPr>
        <w:t>and a detailed description of how the assumptions are reflected in the hurricane building vulnerability functions.</w:t>
      </w:r>
    </w:p>
    <w:p w14:paraId="45172DFB"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Calibri" w:hAnsi="Calibri" w:cs="Calibri"/>
        </w:rPr>
      </w:pPr>
    </w:p>
    <w:p w14:paraId="254BC23D" w14:textId="77777777" w:rsidR="001B41F4" w:rsidRPr="001B41F4" w:rsidRDefault="001B41F4" w:rsidP="001B41F4">
      <w:pPr>
        <w:numPr>
          <w:ilvl w:val="0"/>
          <w:numId w:val="190"/>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iCs/>
        </w:rPr>
      </w:pPr>
      <w:r w:rsidRPr="001B41F4">
        <w:rPr>
          <w:rFonts w:ascii="Calibri" w:hAnsi="Calibri" w:cs="Calibri"/>
          <w:bCs/>
          <w:iCs/>
        </w:rPr>
        <w:t xml:space="preserve">Provide a graphical representation of the hurricane vulnerability curves for the reference buildings and the fully mitigated buildings. </w:t>
      </w:r>
    </w:p>
    <w:p w14:paraId="66675FA5" w14:textId="77777777" w:rsidR="001B41F4" w:rsidRPr="001B41F4" w:rsidRDefault="001B41F4" w:rsidP="001B41F4">
      <w:pPr>
        <w:rPr>
          <w:rFonts w:ascii="Calibri" w:hAnsi="Calibri" w:cs="Calibri"/>
          <w:bCs/>
          <w:iCs/>
        </w:rPr>
      </w:pPr>
    </w:p>
    <w:p w14:paraId="26CD33B4" w14:textId="77777777" w:rsidR="001B41F4" w:rsidRPr="001B41F4" w:rsidRDefault="001B41F4" w:rsidP="001B41F4">
      <w:pPr>
        <w:numPr>
          <w:ilvl w:val="0"/>
          <w:numId w:val="190"/>
        </w:numPr>
        <w:tabs>
          <w:tab w:val="left" w:pos="450"/>
        </w:tabs>
        <w:ind w:left="360"/>
        <w:contextualSpacing/>
        <w:rPr>
          <w:rFonts w:ascii="Calibri" w:hAnsi="Calibri" w:cs="Calibri"/>
          <w:bCs/>
          <w:iCs/>
        </w:rPr>
      </w:pPr>
      <w:r w:rsidRPr="001B41F4">
        <w:rPr>
          <w:rFonts w:ascii="Calibri" w:hAnsi="Calibri" w:cs="Calibri"/>
          <w:bCs/>
          <w:iCs/>
        </w:rPr>
        <w:t xml:space="preserve">If not considered as Trade Secret, provide Form V-3 in Excel format without truncation and in a Submission appendix. The file name shall include the abbreviated name of the modeling organization, the hurricane standards year, and the form name. </w:t>
      </w:r>
    </w:p>
    <w:p w14:paraId="29455669" w14:textId="77777777" w:rsidR="001B41F4" w:rsidRPr="001B41F4" w:rsidRDefault="001B41F4" w:rsidP="001B41F4">
      <w:pPr>
        <w:tabs>
          <w:tab w:val="left" w:pos="360"/>
        </w:tabs>
        <w:ind w:left="360" w:hanging="360"/>
        <w:rPr>
          <w:rFonts w:ascii="Calibri" w:hAnsi="Calibri" w:cs="Calibri"/>
          <w:bCs/>
          <w:iCs/>
        </w:rPr>
      </w:pPr>
    </w:p>
    <w:p w14:paraId="6410C1B3" w14:textId="77777777" w:rsidR="001B41F4" w:rsidRPr="001B41F4" w:rsidRDefault="001B41F4" w:rsidP="001B41F4">
      <w:pPr>
        <w:tabs>
          <w:tab w:val="left" w:pos="360"/>
        </w:tabs>
        <w:ind w:left="360" w:hanging="360"/>
        <w:rPr>
          <w:rFonts w:ascii="Calibri" w:hAnsi="Calibri" w:cs="Calibri"/>
          <w:bCs/>
          <w:iCs/>
        </w:rPr>
      </w:pPr>
    </w:p>
    <w:p w14:paraId="71E3DBC6" w14:textId="77777777" w:rsidR="001B41F4" w:rsidRPr="001B41F4" w:rsidRDefault="001B41F4" w:rsidP="001B41F4">
      <w:pPr>
        <w:tabs>
          <w:tab w:val="left" w:pos="360"/>
        </w:tabs>
        <w:ind w:left="360" w:hanging="360"/>
        <w:rPr>
          <w:rFonts w:ascii="Calibri" w:hAnsi="Calibri" w:cs="Calibri"/>
          <w:bCs/>
          <w:iCs/>
        </w:rPr>
      </w:pPr>
    </w:p>
    <w:p w14:paraId="4D731C69" w14:textId="77777777" w:rsidR="001B41F4" w:rsidRPr="001B41F4" w:rsidRDefault="001B41F4" w:rsidP="001B41F4">
      <w:pPr>
        <w:tabs>
          <w:tab w:val="left" w:pos="360"/>
        </w:tabs>
        <w:ind w:left="360" w:hanging="360"/>
        <w:rPr>
          <w:rFonts w:ascii="Calibri" w:hAnsi="Calibri" w:cs="Calibri"/>
          <w:bCs/>
          <w:iCs/>
        </w:rPr>
      </w:pPr>
    </w:p>
    <w:p w14:paraId="5415CE1F" w14:textId="77777777" w:rsidR="001B41F4" w:rsidRPr="001B41F4" w:rsidRDefault="001B41F4" w:rsidP="001B41F4">
      <w:pPr>
        <w:tabs>
          <w:tab w:val="left" w:pos="360"/>
        </w:tabs>
        <w:ind w:left="360" w:hanging="360"/>
        <w:rPr>
          <w:rFonts w:ascii="Calibri" w:hAnsi="Calibri" w:cs="Calibri"/>
          <w:bCs/>
          <w:iCs/>
        </w:rPr>
      </w:pPr>
    </w:p>
    <w:p w14:paraId="63915D44" w14:textId="77777777" w:rsidR="001B41F4" w:rsidRPr="001B41F4" w:rsidRDefault="001B41F4" w:rsidP="001B41F4">
      <w:pPr>
        <w:tabs>
          <w:tab w:val="left" w:pos="360"/>
        </w:tabs>
        <w:ind w:left="360" w:hanging="360"/>
        <w:rPr>
          <w:rFonts w:ascii="Calibri" w:hAnsi="Calibri" w:cs="Calibri"/>
          <w:bCs/>
          <w:iCs/>
        </w:rPr>
      </w:pPr>
    </w:p>
    <w:tbl>
      <w:tblPr>
        <w:tblStyle w:val="TableGrid5"/>
        <w:tblW w:w="0" w:type="auto"/>
        <w:tblInd w:w="360" w:type="dxa"/>
        <w:tblLook w:val="04A0" w:firstRow="1" w:lastRow="0" w:firstColumn="1" w:lastColumn="0" w:noHBand="0" w:noVBand="1"/>
      </w:tblPr>
      <w:tblGrid>
        <w:gridCol w:w="4531"/>
        <w:gridCol w:w="4439"/>
      </w:tblGrid>
      <w:tr w:rsidR="001B41F4" w:rsidRPr="001B41F4" w14:paraId="166C5B36" w14:textId="77777777" w:rsidTr="003B5A1F">
        <w:tc>
          <w:tcPr>
            <w:tcW w:w="4531" w:type="dxa"/>
            <w:tcBorders>
              <w:top w:val="single" w:sz="12" w:space="0" w:color="auto"/>
              <w:left w:val="single" w:sz="12" w:space="0" w:color="auto"/>
              <w:bottom w:val="single" w:sz="12" w:space="0" w:color="auto"/>
              <w:right w:val="single" w:sz="12" w:space="0" w:color="auto"/>
            </w:tcBorders>
          </w:tcPr>
          <w:p w14:paraId="5AB3EA05"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1B41F4">
              <w:rPr>
                <w:rFonts w:ascii="Calibri" w:hAnsi="Calibri" w:cs="Calibri"/>
              </w:rPr>
              <w:lastRenderedPageBreak/>
              <w:br w:type="page"/>
            </w:r>
            <w:r w:rsidRPr="001B41F4">
              <w:rPr>
                <w:rFonts w:ascii="Calibri" w:hAnsi="Calibri" w:cs="Calibri"/>
                <w:b/>
                <w:bCs/>
              </w:rPr>
              <w:t>Reference Frame Building</w:t>
            </w:r>
          </w:p>
        </w:tc>
        <w:tc>
          <w:tcPr>
            <w:tcW w:w="4439" w:type="dxa"/>
            <w:tcBorders>
              <w:top w:val="single" w:sz="12" w:space="0" w:color="auto"/>
              <w:left w:val="single" w:sz="12" w:space="0" w:color="auto"/>
              <w:bottom w:val="single" w:sz="12" w:space="0" w:color="auto"/>
              <w:right w:val="single" w:sz="12" w:space="0" w:color="auto"/>
            </w:tcBorders>
          </w:tcPr>
          <w:p w14:paraId="4325A65F"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1B41F4">
              <w:rPr>
                <w:rFonts w:ascii="Calibri" w:hAnsi="Calibri" w:cs="Calibri"/>
                <w:b/>
                <w:bCs/>
              </w:rPr>
              <w:t>Reference Masonry Building</w:t>
            </w:r>
          </w:p>
        </w:tc>
      </w:tr>
      <w:tr w:rsidR="001B41F4" w:rsidRPr="001B41F4" w14:paraId="08222E05" w14:textId="77777777" w:rsidTr="003B5A1F">
        <w:tc>
          <w:tcPr>
            <w:tcW w:w="4531" w:type="dxa"/>
            <w:tcBorders>
              <w:top w:val="single" w:sz="12" w:space="0" w:color="auto"/>
              <w:bottom w:val="single" w:sz="12" w:space="0" w:color="auto"/>
            </w:tcBorders>
          </w:tcPr>
          <w:p w14:paraId="55F3F225" w14:textId="77777777" w:rsidR="001B41F4" w:rsidRPr="001B41F4" w:rsidRDefault="001B41F4" w:rsidP="001B41F4">
            <w:pPr>
              <w:rPr>
                <w:rFonts w:ascii="Calibri" w:hAnsi="Calibri" w:cs="Calibri"/>
              </w:rPr>
            </w:pPr>
            <w:r w:rsidRPr="001B41F4">
              <w:rPr>
                <w:rFonts w:ascii="Calibri" w:hAnsi="Calibri" w:cs="Calibri"/>
              </w:rPr>
              <w:t>One story</w:t>
            </w:r>
          </w:p>
          <w:p w14:paraId="0A9D52E1" w14:textId="77777777" w:rsidR="001B41F4" w:rsidRPr="001B41F4" w:rsidRDefault="001B41F4" w:rsidP="001B41F4">
            <w:pPr>
              <w:rPr>
                <w:rFonts w:ascii="Calibri" w:hAnsi="Calibri" w:cs="Calibri"/>
              </w:rPr>
            </w:pPr>
            <w:r w:rsidRPr="001B41F4">
              <w:rPr>
                <w:rFonts w:ascii="Calibri" w:hAnsi="Calibri" w:cs="Calibri"/>
              </w:rPr>
              <w:t>Unbraced gable end roof</w:t>
            </w:r>
          </w:p>
          <w:p w14:paraId="5081489F" w14:textId="77777777" w:rsidR="001B41F4" w:rsidRPr="001B41F4" w:rsidRDefault="001B41F4" w:rsidP="001B41F4">
            <w:pPr>
              <w:ind w:left="231" w:hanging="231"/>
              <w:rPr>
                <w:rFonts w:ascii="Calibri" w:hAnsi="Calibri" w:cs="Calibri"/>
              </w:rPr>
            </w:pPr>
            <w:r w:rsidRPr="001B41F4">
              <w:rPr>
                <w:rFonts w:ascii="Calibri" w:hAnsi="Calibri" w:cs="Calibri"/>
              </w:rPr>
              <w:t>ASTM D3161 Class D or ASTM D7158 Class D shingles</w:t>
            </w:r>
          </w:p>
          <w:p w14:paraId="0ACBCF29" w14:textId="77777777" w:rsidR="001B41F4" w:rsidRPr="001B41F4" w:rsidRDefault="001B41F4" w:rsidP="001B41F4">
            <w:pPr>
              <w:rPr>
                <w:rFonts w:ascii="Calibri" w:hAnsi="Calibri" w:cs="Calibri"/>
              </w:rPr>
            </w:pPr>
            <w:r w:rsidRPr="001B41F4">
              <w:rPr>
                <w:rFonts w:ascii="Calibri" w:hAnsi="Calibri" w:cs="Calibri"/>
              </w:rPr>
              <w:t>½” plywood deck</w:t>
            </w:r>
          </w:p>
          <w:p w14:paraId="47D711BD" w14:textId="77777777" w:rsidR="001B41F4" w:rsidRPr="001B41F4" w:rsidRDefault="001B41F4" w:rsidP="001B41F4">
            <w:pPr>
              <w:rPr>
                <w:rFonts w:ascii="Calibri" w:hAnsi="Calibri" w:cs="Calibri"/>
              </w:rPr>
            </w:pPr>
            <w:r w:rsidRPr="001B41F4">
              <w:rPr>
                <w:rFonts w:ascii="Calibri" w:hAnsi="Calibri" w:cs="Calibri"/>
              </w:rPr>
              <w:t>6d nails deck to roof members</w:t>
            </w:r>
          </w:p>
          <w:p w14:paraId="20D06231" w14:textId="77777777" w:rsidR="001B41F4" w:rsidRPr="001B41F4" w:rsidRDefault="001B41F4" w:rsidP="001B41F4">
            <w:pPr>
              <w:rPr>
                <w:rFonts w:ascii="Calibri" w:hAnsi="Calibri" w:cs="Calibri"/>
              </w:rPr>
            </w:pPr>
            <w:r w:rsidRPr="001B41F4">
              <w:rPr>
                <w:rFonts w:ascii="Calibri" w:hAnsi="Calibri" w:cs="Calibri"/>
              </w:rPr>
              <w:t>Toe nail truss to wall anchor</w:t>
            </w:r>
          </w:p>
          <w:p w14:paraId="7553C62B" w14:textId="77777777" w:rsidR="001B41F4" w:rsidRPr="001B41F4" w:rsidRDefault="001B41F4" w:rsidP="001B41F4">
            <w:pPr>
              <w:rPr>
                <w:rFonts w:ascii="Calibri" w:hAnsi="Calibri" w:cs="Calibri"/>
              </w:rPr>
            </w:pPr>
            <w:r w:rsidRPr="001B41F4">
              <w:rPr>
                <w:rFonts w:ascii="Calibri" w:hAnsi="Calibri" w:cs="Calibri"/>
              </w:rPr>
              <w:t>Wood framed exterior walls</w:t>
            </w:r>
          </w:p>
          <w:p w14:paraId="29E64DB1" w14:textId="77777777" w:rsidR="001B41F4" w:rsidRPr="001B41F4" w:rsidRDefault="001B41F4" w:rsidP="001B41F4">
            <w:pPr>
              <w:rPr>
                <w:rFonts w:ascii="Calibri" w:hAnsi="Calibri" w:cs="Calibri"/>
              </w:rPr>
            </w:pPr>
            <w:r w:rsidRPr="001B41F4">
              <w:rPr>
                <w:rFonts w:ascii="Calibri" w:hAnsi="Calibri" w:cs="Calibri"/>
              </w:rPr>
              <w:t>5/8” diameter anchors at 48” centers for</w:t>
            </w:r>
          </w:p>
          <w:p w14:paraId="033F52B3" w14:textId="77777777" w:rsidR="001B41F4" w:rsidRPr="001B41F4" w:rsidRDefault="001B41F4" w:rsidP="001B41F4">
            <w:pPr>
              <w:tabs>
                <w:tab w:val="left" w:pos="225"/>
              </w:tabs>
              <w:rPr>
                <w:rFonts w:ascii="Calibri" w:hAnsi="Calibri" w:cs="Calibri"/>
              </w:rPr>
            </w:pPr>
            <w:r w:rsidRPr="001B41F4">
              <w:rPr>
                <w:rFonts w:ascii="Calibri" w:hAnsi="Calibri" w:cs="Calibri"/>
              </w:rPr>
              <w:t xml:space="preserve">   wall-floor-foundation connections        </w:t>
            </w:r>
          </w:p>
          <w:p w14:paraId="2F5456E0" w14:textId="77777777" w:rsidR="001B41F4" w:rsidRPr="001B41F4" w:rsidRDefault="001B41F4" w:rsidP="001B41F4">
            <w:pPr>
              <w:rPr>
                <w:rFonts w:ascii="Calibri" w:hAnsi="Calibri" w:cs="Calibri"/>
              </w:rPr>
            </w:pPr>
            <w:r w:rsidRPr="001B41F4">
              <w:rPr>
                <w:rFonts w:ascii="Calibri" w:hAnsi="Calibri" w:cs="Calibri"/>
              </w:rPr>
              <w:t>No shutters</w:t>
            </w:r>
          </w:p>
          <w:p w14:paraId="51958B8B" w14:textId="77777777" w:rsidR="001B41F4" w:rsidRPr="001B41F4" w:rsidRDefault="001B41F4" w:rsidP="001B41F4">
            <w:pPr>
              <w:rPr>
                <w:rFonts w:ascii="Calibri" w:hAnsi="Calibri" w:cs="Calibri"/>
              </w:rPr>
            </w:pPr>
            <w:r w:rsidRPr="001B41F4">
              <w:rPr>
                <w:rFonts w:ascii="Calibri" w:hAnsi="Calibri" w:cs="Calibri"/>
              </w:rPr>
              <w:t>Standard glass windows</w:t>
            </w:r>
          </w:p>
          <w:p w14:paraId="71173EDE" w14:textId="77777777" w:rsidR="001B41F4" w:rsidRPr="001B41F4" w:rsidRDefault="001B41F4" w:rsidP="001B41F4">
            <w:pPr>
              <w:rPr>
                <w:rFonts w:ascii="Calibri" w:hAnsi="Calibri" w:cs="Calibri"/>
              </w:rPr>
            </w:pPr>
            <w:r w:rsidRPr="001B41F4">
              <w:rPr>
                <w:rFonts w:ascii="Calibri" w:hAnsi="Calibri" w:cs="Calibri"/>
              </w:rPr>
              <w:t>No door covers</w:t>
            </w:r>
          </w:p>
          <w:p w14:paraId="23D3AFA7" w14:textId="77777777" w:rsidR="001B41F4" w:rsidRPr="001B41F4" w:rsidRDefault="001B41F4" w:rsidP="001B41F4">
            <w:pPr>
              <w:rPr>
                <w:rFonts w:ascii="Calibri" w:hAnsi="Calibri" w:cs="Calibri"/>
              </w:rPr>
            </w:pPr>
            <w:r w:rsidRPr="001B41F4">
              <w:rPr>
                <w:rFonts w:ascii="Calibri" w:hAnsi="Calibri" w:cs="Calibri"/>
              </w:rPr>
              <w:t>No skylight covers</w:t>
            </w:r>
          </w:p>
          <w:p w14:paraId="0B066DD1"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1B41F4">
              <w:rPr>
                <w:rFonts w:ascii="Calibri" w:hAnsi="Calibri" w:cs="Calibri"/>
              </w:rPr>
              <w:t>Constructed in 1995</w:t>
            </w:r>
          </w:p>
          <w:p w14:paraId="10AF9DBB"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1B41F4">
              <w:rPr>
                <w:rFonts w:ascii="Calibri" w:hAnsi="Calibri" w:cs="Calibri"/>
              </w:rPr>
              <w:t>Age of Roof Unknown</w:t>
            </w:r>
          </w:p>
        </w:tc>
        <w:tc>
          <w:tcPr>
            <w:tcW w:w="4439" w:type="dxa"/>
            <w:tcBorders>
              <w:top w:val="single" w:sz="12" w:space="0" w:color="auto"/>
              <w:bottom w:val="single" w:sz="12" w:space="0" w:color="auto"/>
            </w:tcBorders>
          </w:tcPr>
          <w:p w14:paraId="3C42C841" w14:textId="77777777" w:rsidR="001B41F4" w:rsidRPr="001B41F4" w:rsidRDefault="001B41F4" w:rsidP="001B41F4">
            <w:pPr>
              <w:rPr>
                <w:rFonts w:ascii="Calibri" w:hAnsi="Calibri" w:cs="Calibri"/>
              </w:rPr>
            </w:pPr>
            <w:r w:rsidRPr="001B41F4">
              <w:rPr>
                <w:rFonts w:ascii="Calibri" w:hAnsi="Calibri" w:cs="Calibri"/>
              </w:rPr>
              <w:t>One story</w:t>
            </w:r>
          </w:p>
          <w:p w14:paraId="69093DBA" w14:textId="77777777" w:rsidR="001B41F4" w:rsidRPr="001B41F4" w:rsidRDefault="001B41F4" w:rsidP="001B41F4">
            <w:pPr>
              <w:rPr>
                <w:rFonts w:ascii="Calibri" w:hAnsi="Calibri" w:cs="Calibri"/>
              </w:rPr>
            </w:pPr>
            <w:r w:rsidRPr="001B41F4">
              <w:rPr>
                <w:rFonts w:ascii="Calibri" w:hAnsi="Calibri" w:cs="Calibri"/>
              </w:rPr>
              <w:t>Unbraced gable end roof</w:t>
            </w:r>
          </w:p>
          <w:p w14:paraId="2291F9CA" w14:textId="77777777" w:rsidR="001B41F4" w:rsidRPr="001B41F4" w:rsidRDefault="001B41F4" w:rsidP="001B41F4">
            <w:pPr>
              <w:ind w:left="212" w:hanging="212"/>
              <w:rPr>
                <w:rFonts w:ascii="Calibri" w:hAnsi="Calibri" w:cs="Calibri"/>
              </w:rPr>
            </w:pPr>
            <w:r w:rsidRPr="001B41F4">
              <w:rPr>
                <w:rFonts w:ascii="Calibri" w:hAnsi="Calibri" w:cs="Calibri"/>
              </w:rPr>
              <w:t>ASTM D3161 Class D or ASTM D7158 Class D shingles</w:t>
            </w:r>
          </w:p>
          <w:p w14:paraId="55287F77" w14:textId="77777777" w:rsidR="001B41F4" w:rsidRPr="001B41F4" w:rsidRDefault="001B41F4" w:rsidP="001B41F4">
            <w:pPr>
              <w:rPr>
                <w:rFonts w:ascii="Calibri" w:hAnsi="Calibri" w:cs="Calibri"/>
              </w:rPr>
            </w:pPr>
            <w:r w:rsidRPr="001B41F4">
              <w:rPr>
                <w:rFonts w:ascii="Calibri" w:hAnsi="Calibri" w:cs="Calibri"/>
              </w:rPr>
              <w:t>½” plywood deck</w:t>
            </w:r>
          </w:p>
          <w:p w14:paraId="0DAEE435" w14:textId="77777777" w:rsidR="001B41F4" w:rsidRPr="001B41F4" w:rsidRDefault="001B41F4" w:rsidP="001B41F4">
            <w:pPr>
              <w:rPr>
                <w:rFonts w:ascii="Calibri" w:hAnsi="Calibri" w:cs="Calibri"/>
              </w:rPr>
            </w:pPr>
            <w:r w:rsidRPr="001B41F4">
              <w:rPr>
                <w:rFonts w:ascii="Calibri" w:hAnsi="Calibri" w:cs="Calibri"/>
              </w:rPr>
              <w:t>6d nails deck to roof members</w:t>
            </w:r>
          </w:p>
          <w:p w14:paraId="09756EEB" w14:textId="77777777" w:rsidR="001B41F4" w:rsidRPr="001B41F4" w:rsidRDefault="001B41F4" w:rsidP="001B41F4">
            <w:pPr>
              <w:rPr>
                <w:rFonts w:ascii="Calibri" w:hAnsi="Calibri" w:cs="Calibri"/>
              </w:rPr>
            </w:pPr>
            <w:r w:rsidRPr="001B41F4">
              <w:rPr>
                <w:rFonts w:ascii="Calibri" w:hAnsi="Calibri" w:cs="Calibri"/>
              </w:rPr>
              <w:t>Weak truss to wall connection</w:t>
            </w:r>
          </w:p>
          <w:p w14:paraId="792CE08B" w14:textId="77777777" w:rsidR="001B41F4" w:rsidRPr="001B41F4" w:rsidRDefault="001B41F4" w:rsidP="001B41F4">
            <w:pPr>
              <w:rPr>
                <w:rFonts w:ascii="Calibri" w:hAnsi="Calibri" w:cs="Calibri"/>
              </w:rPr>
            </w:pPr>
            <w:r w:rsidRPr="001B41F4">
              <w:rPr>
                <w:rFonts w:ascii="Calibri" w:hAnsi="Calibri" w:cs="Calibri"/>
              </w:rPr>
              <w:t>Masonry exterior walls</w:t>
            </w:r>
          </w:p>
          <w:p w14:paraId="49AF3705" w14:textId="77777777" w:rsidR="001B41F4" w:rsidRPr="001B41F4" w:rsidRDefault="001B41F4" w:rsidP="001B41F4">
            <w:pPr>
              <w:rPr>
                <w:rFonts w:ascii="Calibri" w:hAnsi="Calibri" w:cs="Calibri"/>
              </w:rPr>
            </w:pPr>
            <w:r w:rsidRPr="001B41F4">
              <w:rPr>
                <w:rFonts w:ascii="Calibri" w:hAnsi="Calibri" w:cs="Calibri"/>
              </w:rPr>
              <w:t>No vertical wall reinforcing</w:t>
            </w:r>
          </w:p>
          <w:p w14:paraId="61DEA4D7" w14:textId="77777777" w:rsidR="001B41F4" w:rsidRPr="001B41F4" w:rsidRDefault="001B41F4" w:rsidP="001B41F4">
            <w:pPr>
              <w:rPr>
                <w:rFonts w:ascii="Calibri" w:hAnsi="Calibri" w:cs="Calibri"/>
              </w:rPr>
            </w:pPr>
            <w:r w:rsidRPr="001B41F4">
              <w:rPr>
                <w:rFonts w:ascii="Calibri" w:hAnsi="Calibri" w:cs="Calibri"/>
              </w:rPr>
              <w:t>No shutters</w:t>
            </w:r>
          </w:p>
          <w:p w14:paraId="3566A6C5" w14:textId="77777777" w:rsidR="001B41F4" w:rsidRPr="001B41F4" w:rsidRDefault="001B41F4" w:rsidP="001B41F4">
            <w:pPr>
              <w:rPr>
                <w:rFonts w:ascii="Calibri" w:hAnsi="Calibri" w:cs="Calibri"/>
              </w:rPr>
            </w:pPr>
            <w:r w:rsidRPr="001B41F4">
              <w:rPr>
                <w:rFonts w:ascii="Calibri" w:hAnsi="Calibri" w:cs="Calibri"/>
              </w:rPr>
              <w:t>Standard glass windows</w:t>
            </w:r>
          </w:p>
          <w:p w14:paraId="3E18A52A" w14:textId="77777777" w:rsidR="001B41F4" w:rsidRPr="001B41F4" w:rsidRDefault="001B41F4" w:rsidP="001B41F4">
            <w:pPr>
              <w:rPr>
                <w:rFonts w:ascii="Calibri" w:hAnsi="Calibri" w:cs="Calibri"/>
              </w:rPr>
            </w:pPr>
            <w:r w:rsidRPr="001B41F4">
              <w:rPr>
                <w:rFonts w:ascii="Calibri" w:hAnsi="Calibri" w:cs="Calibri"/>
              </w:rPr>
              <w:t>No door covers</w:t>
            </w:r>
          </w:p>
          <w:p w14:paraId="52850EAE" w14:textId="77777777" w:rsidR="001B41F4" w:rsidRPr="001B41F4" w:rsidRDefault="001B41F4" w:rsidP="001B41F4">
            <w:pPr>
              <w:rPr>
                <w:rFonts w:ascii="Calibri" w:hAnsi="Calibri" w:cs="Calibri"/>
              </w:rPr>
            </w:pPr>
            <w:r w:rsidRPr="001B41F4">
              <w:rPr>
                <w:rFonts w:ascii="Calibri" w:hAnsi="Calibri" w:cs="Calibri"/>
              </w:rPr>
              <w:t>No skylight covers</w:t>
            </w:r>
          </w:p>
          <w:p w14:paraId="5590FB8E"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1B41F4">
              <w:rPr>
                <w:rFonts w:ascii="Calibri" w:hAnsi="Calibri" w:cs="Calibri"/>
              </w:rPr>
              <w:t>Constructed in 1995</w:t>
            </w:r>
          </w:p>
          <w:p w14:paraId="360F6854"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1B41F4">
              <w:rPr>
                <w:rFonts w:ascii="Calibri" w:hAnsi="Calibri" w:cs="Calibri"/>
              </w:rPr>
              <w:t>Age of Roof Unknown</w:t>
            </w:r>
          </w:p>
        </w:tc>
      </w:tr>
      <w:tr w:rsidR="001B41F4" w:rsidRPr="001B41F4" w14:paraId="2ABD3166" w14:textId="77777777" w:rsidTr="003B5A1F">
        <w:tc>
          <w:tcPr>
            <w:tcW w:w="4531" w:type="dxa"/>
            <w:tcBorders>
              <w:top w:val="single" w:sz="12" w:space="0" w:color="auto"/>
              <w:left w:val="single" w:sz="12" w:space="0" w:color="auto"/>
              <w:bottom w:val="single" w:sz="12" w:space="0" w:color="auto"/>
              <w:right w:val="single" w:sz="12" w:space="0" w:color="auto"/>
            </w:tcBorders>
          </w:tcPr>
          <w:p w14:paraId="224C1E94"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1B41F4">
              <w:rPr>
                <w:rFonts w:ascii="Calibri" w:hAnsi="Calibri" w:cs="Calibri"/>
                <w:b/>
                <w:bCs/>
              </w:rPr>
              <w:t>Mitigated Frame Building</w:t>
            </w:r>
          </w:p>
        </w:tc>
        <w:tc>
          <w:tcPr>
            <w:tcW w:w="4439" w:type="dxa"/>
            <w:tcBorders>
              <w:top w:val="single" w:sz="12" w:space="0" w:color="auto"/>
              <w:left w:val="single" w:sz="12" w:space="0" w:color="auto"/>
              <w:bottom w:val="single" w:sz="12" w:space="0" w:color="auto"/>
              <w:right w:val="single" w:sz="12" w:space="0" w:color="auto"/>
            </w:tcBorders>
          </w:tcPr>
          <w:p w14:paraId="5D3DE669"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rPr>
            </w:pPr>
            <w:r w:rsidRPr="001B41F4">
              <w:rPr>
                <w:rFonts w:ascii="Calibri" w:hAnsi="Calibri" w:cs="Calibri"/>
                <w:b/>
                <w:bCs/>
              </w:rPr>
              <w:t>Mitigated Masonry Building</w:t>
            </w:r>
          </w:p>
        </w:tc>
      </w:tr>
      <w:tr w:rsidR="001B41F4" w:rsidRPr="001B41F4" w14:paraId="4064766F" w14:textId="77777777" w:rsidTr="003B5A1F">
        <w:tc>
          <w:tcPr>
            <w:tcW w:w="4531" w:type="dxa"/>
            <w:tcBorders>
              <w:top w:val="single" w:sz="12" w:space="0" w:color="auto"/>
            </w:tcBorders>
          </w:tcPr>
          <w:p w14:paraId="371CD512" w14:textId="77777777" w:rsidR="001B41F4" w:rsidRPr="001B41F4" w:rsidRDefault="001B41F4" w:rsidP="001B41F4">
            <w:pPr>
              <w:rPr>
                <w:rFonts w:ascii="Calibri" w:hAnsi="Calibri" w:cs="Calibri"/>
              </w:rPr>
            </w:pPr>
            <w:r w:rsidRPr="001B41F4">
              <w:rPr>
                <w:rFonts w:ascii="Calibri" w:hAnsi="Calibri" w:cs="Calibri"/>
              </w:rPr>
              <w:t xml:space="preserve">ASTM D7158 Class H shingles </w:t>
            </w:r>
          </w:p>
          <w:p w14:paraId="6826E429" w14:textId="77777777" w:rsidR="001B41F4" w:rsidRPr="001B41F4" w:rsidRDefault="001B41F4" w:rsidP="001B41F4">
            <w:pPr>
              <w:rPr>
                <w:rFonts w:ascii="Calibri" w:hAnsi="Calibri" w:cs="Calibri"/>
              </w:rPr>
            </w:pPr>
            <w:r w:rsidRPr="001B41F4">
              <w:rPr>
                <w:rFonts w:ascii="Calibri" w:hAnsi="Calibri" w:cs="Calibri"/>
              </w:rPr>
              <w:t>8d nails deck to roof members</w:t>
            </w:r>
          </w:p>
          <w:p w14:paraId="370BE3D1" w14:textId="77777777" w:rsidR="001B41F4" w:rsidRPr="001B41F4" w:rsidRDefault="001B41F4" w:rsidP="001B41F4">
            <w:pPr>
              <w:rPr>
                <w:rFonts w:ascii="Calibri" w:hAnsi="Calibri" w:cs="Calibri"/>
              </w:rPr>
            </w:pPr>
            <w:r w:rsidRPr="001B41F4">
              <w:rPr>
                <w:rFonts w:ascii="Calibri" w:hAnsi="Calibri" w:cs="Calibri"/>
              </w:rPr>
              <w:t>Truss straps at roof</w:t>
            </w:r>
          </w:p>
          <w:p w14:paraId="5E2FAA7B"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1B41F4">
              <w:rPr>
                <w:rFonts w:ascii="Calibri" w:hAnsi="Calibri" w:cs="Calibri"/>
              </w:rPr>
              <w:t>Structural wood panel shutters</w:t>
            </w:r>
          </w:p>
          <w:p w14:paraId="65AC1D8D"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1B41F4">
              <w:rPr>
                <w:rFonts w:ascii="Calibri" w:hAnsi="Calibri" w:cs="Calibri"/>
              </w:rPr>
              <w:t>Age of Roof &lt;5 years</w:t>
            </w:r>
          </w:p>
        </w:tc>
        <w:tc>
          <w:tcPr>
            <w:tcW w:w="4439" w:type="dxa"/>
            <w:tcBorders>
              <w:top w:val="single" w:sz="12" w:space="0" w:color="auto"/>
            </w:tcBorders>
          </w:tcPr>
          <w:p w14:paraId="16F6A781" w14:textId="77777777" w:rsidR="001B41F4" w:rsidRPr="001B41F4" w:rsidRDefault="001B41F4" w:rsidP="001B41F4">
            <w:pPr>
              <w:rPr>
                <w:rFonts w:ascii="Calibri" w:hAnsi="Calibri" w:cs="Calibri"/>
              </w:rPr>
            </w:pPr>
            <w:r w:rsidRPr="001B41F4">
              <w:rPr>
                <w:rFonts w:ascii="Calibri" w:hAnsi="Calibri" w:cs="Calibri"/>
              </w:rPr>
              <w:t xml:space="preserve">ASTM D7158 Class H shingles </w:t>
            </w:r>
          </w:p>
          <w:p w14:paraId="0F84CE51" w14:textId="77777777" w:rsidR="001B41F4" w:rsidRPr="001B41F4" w:rsidRDefault="001B41F4" w:rsidP="001B41F4">
            <w:pPr>
              <w:rPr>
                <w:rFonts w:ascii="Calibri" w:hAnsi="Calibri" w:cs="Calibri"/>
              </w:rPr>
            </w:pPr>
            <w:r w:rsidRPr="001B41F4">
              <w:rPr>
                <w:rFonts w:ascii="Calibri" w:hAnsi="Calibri" w:cs="Calibri"/>
              </w:rPr>
              <w:t>8d nails deck to roof members</w:t>
            </w:r>
          </w:p>
          <w:p w14:paraId="74EBB3B8" w14:textId="77777777" w:rsidR="001B41F4" w:rsidRPr="001B41F4" w:rsidRDefault="001B41F4" w:rsidP="001B41F4">
            <w:pPr>
              <w:rPr>
                <w:rFonts w:ascii="Calibri" w:hAnsi="Calibri" w:cs="Calibri"/>
              </w:rPr>
            </w:pPr>
            <w:r w:rsidRPr="001B41F4">
              <w:rPr>
                <w:rFonts w:ascii="Calibri" w:hAnsi="Calibri" w:cs="Calibri"/>
              </w:rPr>
              <w:t>Truss straps at roof</w:t>
            </w:r>
          </w:p>
          <w:p w14:paraId="115A7FD3"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1B41F4">
              <w:rPr>
                <w:rFonts w:ascii="Calibri" w:hAnsi="Calibri" w:cs="Calibri"/>
              </w:rPr>
              <w:t>Structural wood panel shutters</w:t>
            </w:r>
          </w:p>
          <w:p w14:paraId="57E67D5E"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1B41F4">
              <w:rPr>
                <w:rFonts w:ascii="Calibri" w:hAnsi="Calibri" w:cs="Calibri"/>
              </w:rPr>
              <w:t>Age of Roof &lt;5 years</w:t>
            </w:r>
          </w:p>
        </w:tc>
      </w:tr>
    </w:tbl>
    <w:p w14:paraId="692060C1" w14:textId="77777777" w:rsidR="001B41F4" w:rsidRPr="001B41F4" w:rsidRDefault="001B41F4" w:rsidP="001B41F4">
      <w:pPr>
        <w:rPr>
          <w:rFonts w:ascii="Calibri" w:hAnsi="Calibri" w:cs="Calibri"/>
          <w:b/>
          <w:sz w:val="28"/>
          <w:szCs w:val="28"/>
        </w:rPr>
      </w:pPr>
      <w:r w:rsidRPr="001B41F4">
        <w:rPr>
          <w:rFonts w:ascii="Calibri" w:hAnsi="Calibri" w:cs="Calibri"/>
          <w:b/>
          <w:sz w:val="28"/>
          <w:szCs w:val="28"/>
        </w:rPr>
        <w:br w:type="page"/>
      </w:r>
    </w:p>
    <w:tbl>
      <w:tblPr>
        <w:tblW w:w="1050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
        <w:gridCol w:w="1203"/>
        <w:gridCol w:w="957"/>
        <w:gridCol w:w="663"/>
        <w:gridCol w:w="450"/>
        <w:gridCol w:w="450"/>
        <w:gridCol w:w="540"/>
        <w:gridCol w:w="540"/>
        <w:gridCol w:w="540"/>
        <w:gridCol w:w="450"/>
        <w:gridCol w:w="450"/>
        <w:gridCol w:w="540"/>
        <w:gridCol w:w="540"/>
        <w:gridCol w:w="540"/>
        <w:gridCol w:w="1080"/>
        <w:gridCol w:w="1080"/>
      </w:tblGrid>
      <w:tr w:rsidR="001B41F4" w:rsidRPr="001B41F4" w14:paraId="483945A7" w14:textId="77777777" w:rsidTr="003B5A1F">
        <w:trPr>
          <w:cantSplit/>
        </w:trPr>
        <w:tc>
          <w:tcPr>
            <w:tcW w:w="3300" w:type="dxa"/>
            <w:gridSpan w:val="4"/>
            <w:vMerge w:val="restart"/>
            <w:tcBorders>
              <w:top w:val="single" w:sz="12" w:space="0" w:color="auto"/>
              <w:left w:val="single" w:sz="12" w:space="0" w:color="auto"/>
              <w:right w:val="single" w:sz="12" w:space="0" w:color="auto"/>
            </w:tcBorders>
            <w:vAlign w:val="center"/>
          </w:tcPr>
          <w:p w14:paraId="1A2CC38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lastRenderedPageBreak/>
              <w:t>INDIVIDUAL</w:t>
            </w:r>
            <w:r w:rsidRPr="001B41F4">
              <w:rPr>
                <w:rFonts w:ascii="Calibri" w:hAnsi="Calibri" w:cs="Calibri"/>
                <w:b/>
                <w:sz w:val="16"/>
                <w:szCs w:val="16"/>
              </w:rPr>
              <w:br/>
              <w:t xml:space="preserve"> HURRICANE MITIGATION MEASURES AND SECONDARY CHARACTERISTICS</w:t>
            </w:r>
          </w:p>
        </w:tc>
        <w:tc>
          <w:tcPr>
            <w:tcW w:w="5040" w:type="dxa"/>
            <w:gridSpan w:val="10"/>
            <w:tcBorders>
              <w:top w:val="single" w:sz="12" w:space="0" w:color="auto"/>
              <w:left w:val="single" w:sz="12" w:space="0" w:color="auto"/>
              <w:bottom w:val="single" w:sz="12" w:space="0" w:color="auto"/>
              <w:right w:val="single" w:sz="12" w:space="0" w:color="auto"/>
            </w:tcBorders>
            <w:vAlign w:val="center"/>
          </w:tcPr>
          <w:p w14:paraId="4256C03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8"/>
              </w:rPr>
              <w:t>MEAN DAMAGE RATIO</w:t>
            </w:r>
          </w:p>
        </w:tc>
        <w:tc>
          <w:tcPr>
            <w:tcW w:w="2160" w:type="dxa"/>
            <w:gridSpan w:val="2"/>
            <w:tcBorders>
              <w:top w:val="single" w:sz="12" w:space="0" w:color="auto"/>
              <w:left w:val="single" w:sz="12" w:space="0" w:color="auto"/>
              <w:bottom w:val="single" w:sz="12" w:space="0" w:color="auto"/>
              <w:right w:val="single" w:sz="12" w:space="0" w:color="auto"/>
            </w:tcBorders>
            <w:vAlign w:val="center"/>
          </w:tcPr>
          <w:p w14:paraId="1519604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18"/>
              </w:rPr>
            </w:pPr>
            <w:r w:rsidRPr="001B41F4">
              <w:rPr>
                <w:rFonts w:ascii="Calibri" w:hAnsi="Calibri" w:cs="Calibri"/>
                <w:b/>
                <w:sz w:val="18"/>
              </w:rPr>
              <w:t xml:space="preserve">HURRICANE </w:t>
            </w:r>
          </w:p>
          <w:p w14:paraId="098ED97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18"/>
              </w:rPr>
            </w:pPr>
            <w:r w:rsidRPr="001B41F4">
              <w:rPr>
                <w:rFonts w:ascii="Calibri" w:hAnsi="Calibri" w:cs="Calibri"/>
                <w:b/>
                <w:sz w:val="18"/>
              </w:rPr>
              <w:t>LOSS COSTS</w:t>
            </w:r>
          </w:p>
        </w:tc>
      </w:tr>
      <w:tr w:rsidR="001B41F4" w:rsidRPr="001B41F4" w14:paraId="6B944D57" w14:textId="77777777" w:rsidTr="003B5A1F">
        <w:tc>
          <w:tcPr>
            <w:tcW w:w="3300" w:type="dxa"/>
            <w:gridSpan w:val="4"/>
            <w:vMerge/>
            <w:tcBorders>
              <w:left w:val="single" w:sz="12" w:space="0" w:color="auto"/>
              <w:right w:val="single" w:sz="12" w:space="0" w:color="auto"/>
            </w:tcBorders>
          </w:tcPr>
          <w:p w14:paraId="583203F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p>
        </w:tc>
        <w:tc>
          <w:tcPr>
            <w:tcW w:w="2520" w:type="dxa"/>
            <w:gridSpan w:val="5"/>
            <w:tcBorders>
              <w:top w:val="single" w:sz="12" w:space="0" w:color="auto"/>
              <w:left w:val="single" w:sz="12" w:space="0" w:color="auto"/>
              <w:bottom w:val="single" w:sz="12" w:space="0" w:color="auto"/>
              <w:right w:val="single" w:sz="4" w:space="0" w:color="auto"/>
            </w:tcBorders>
          </w:tcPr>
          <w:p w14:paraId="11CDFA1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bCs/>
                <w:sz w:val="16"/>
                <w:szCs w:val="16"/>
              </w:rPr>
            </w:pPr>
            <w:r w:rsidRPr="001B41F4">
              <w:rPr>
                <w:rFonts w:ascii="Calibri" w:hAnsi="Calibri" w:cs="Calibri"/>
                <w:b/>
                <w:sz w:val="16"/>
                <w:szCs w:val="16"/>
              </w:rPr>
              <w:t>FRAME BUILDING</w:t>
            </w:r>
          </w:p>
        </w:tc>
        <w:tc>
          <w:tcPr>
            <w:tcW w:w="2520" w:type="dxa"/>
            <w:gridSpan w:val="5"/>
            <w:tcBorders>
              <w:top w:val="single" w:sz="12" w:space="0" w:color="auto"/>
              <w:left w:val="single" w:sz="4" w:space="0" w:color="auto"/>
              <w:bottom w:val="single" w:sz="12" w:space="0" w:color="auto"/>
              <w:right w:val="single" w:sz="12" w:space="0" w:color="auto"/>
            </w:tcBorders>
          </w:tcPr>
          <w:p w14:paraId="25FFE70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bCs/>
                <w:sz w:val="16"/>
                <w:szCs w:val="16"/>
              </w:rPr>
            </w:pPr>
            <w:r w:rsidRPr="001B41F4">
              <w:rPr>
                <w:rFonts w:ascii="Calibri" w:hAnsi="Calibri" w:cs="Calibri"/>
                <w:b/>
                <w:sz w:val="16"/>
                <w:szCs w:val="16"/>
              </w:rPr>
              <w:t>MASONRY BUILDING</w:t>
            </w:r>
          </w:p>
        </w:tc>
        <w:tc>
          <w:tcPr>
            <w:tcW w:w="1080" w:type="dxa"/>
            <w:tcBorders>
              <w:top w:val="single" w:sz="12" w:space="0" w:color="auto"/>
              <w:left w:val="single" w:sz="4" w:space="0" w:color="auto"/>
              <w:bottom w:val="single" w:sz="12" w:space="0" w:color="auto"/>
              <w:right w:val="single" w:sz="4" w:space="0" w:color="auto"/>
            </w:tcBorders>
            <w:vAlign w:val="center"/>
          </w:tcPr>
          <w:p w14:paraId="654F950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FRAME BUILDING</w:t>
            </w:r>
          </w:p>
        </w:tc>
        <w:tc>
          <w:tcPr>
            <w:tcW w:w="1080" w:type="dxa"/>
            <w:tcBorders>
              <w:top w:val="single" w:sz="12" w:space="0" w:color="auto"/>
              <w:left w:val="single" w:sz="4" w:space="0" w:color="auto"/>
              <w:bottom w:val="single" w:sz="12" w:space="0" w:color="auto"/>
              <w:right w:val="single" w:sz="12" w:space="0" w:color="auto"/>
            </w:tcBorders>
          </w:tcPr>
          <w:p w14:paraId="3914BC9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MASONRY BUILDING</w:t>
            </w:r>
          </w:p>
        </w:tc>
      </w:tr>
      <w:tr w:rsidR="001B41F4" w:rsidRPr="001B41F4" w14:paraId="5075BC8E" w14:textId="77777777" w:rsidTr="003B5A1F">
        <w:tc>
          <w:tcPr>
            <w:tcW w:w="3300" w:type="dxa"/>
            <w:gridSpan w:val="4"/>
            <w:vMerge/>
            <w:tcBorders>
              <w:left w:val="single" w:sz="12" w:space="0" w:color="auto"/>
              <w:bottom w:val="single" w:sz="12" w:space="0" w:color="auto"/>
              <w:right w:val="single" w:sz="12" w:space="0" w:color="auto"/>
            </w:tcBorders>
          </w:tcPr>
          <w:p w14:paraId="3367E3F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p>
        </w:tc>
        <w:tc>
          <w:tcPr>
            <w:tcW w:w="2520" w:type="dxa"/>
            <w:gridSpan w:val="5"/>
            <w:tcBorders>
              <w:top w:val="single" w:sz="12" w:space="0" w:color="auto"/>
              <w:left w:val="single" w:sz="12" w:space="0" w:color="auto"/>
              <w:bottom w:val="single" w:sz="12" w:space="0" w:color="auto"/>
              <w:right w:val="single" w:sz="4" w:space="0" w:color="auto"/>
            </w:tcBorders>
          </w:tcPr>
          <w:p w14:paraId="33A0463B" w14:textId="77777777" w:rsidR="001B41F4" w:rsidRPr="001B41F4" w:rsidDel="00CE52B8"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WINDSPEED (MPH)*</w:t>
            </w:r>
          </w:p>
        </w:tc>
        <w:tc>
          <w:tcPr>
            <w:tcW w:w="2520" w:type="dxa"/>
            <w:gridSpan w:val="5"/>
            <w:tcBorders>
              <w:top w:val="single" w:sz="12" w:space="0" w:color="auto"/>
              <w:left w:val="single" w:sz="4" w:space="0" w:color="auto"/>
              <w:bottom w:val="single" w:sz="12" w:space="0" w:color="auto"/>
              <w:right w:val="single" w:sz="12" w:space="0" w:color="auto"/>
            </w:tcBorders>
          </w:tcPr>
          <w:p w14:paraId="26B30952" w14:textId="77777777" w:rsidR="001B41F4" w:rsidRPr="001B41F4" w:rsidDel="00CE52B8"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WINDSPEED (MPH)*</w:t>
            </w:r>
          </w:p>
        </w:tc>
        <w:tc>
          <w:tcPr>
            <w:tcW w:w="2160" w:type="dxa"/>
            <w:gridSpan w:val="2"/>
            <w:vMerge w:val="restart"/>
            <w:tcBorders>
              <w:top w:val="single" w:sz="12" w:space="0" w:color="auto"/>
              <w:left w:val="single" w:sz="4" w:space="0" w:color="auto"/>
              <w:right w:val="single" w:sz="12" w:space="0" w:color="auto"/>
            </w:tcBorders>
            <w:vAlign w:val="center"/>
          </w:tcPr>
          <w:p w14:paraId="3D7957F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ACROSS ALL</w:t>
            </w:r>
          </w:p>
          <w:p w14:paraId="733196D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16"/>
                <w:szCs w:val="16"/>
              </w:rPr>
            </w:pPr>
            <w:r w:rsidRPr="001B41F4">
              <w:rPr>
                <w:rFonts w:ascii="Calibri" w:hAnsi="Calibri" w:cs="Calibri"/>
                <w:b/>
                <w:sz w:val="16"/>
                <w:szCs w:val="16"/>
              </w:rPr>
              <w:t>WINDSPEEDS*</w:t>
            </w:r>
          </w:p>
        </w:tc>
      </w:tr>
      <w:tr w:rsidR="001B41F4" w:rsidRPr="001B41F4" w14:paraId="5C2C8EA2" w14:textId="77777777" w:rsidTr="003B5A1F">
        <w:tc>
          <w:tcPr>
            <w:tcW w:w="3300" w:type="dxa"/>
            <w:gridSpan w:val="4"/>
            <w:vMerge/>
            <w:tcBorders>
              <w:left w:val="single" w:sz="12" w:space="0" w:color="auto"/>
              <w:bottom w:val="single" w:sz="12" w:space="0" w:color="auto"/>
              <w:right w:val="single" w:sz="12" w:space="0" w:color="auto"/>
            </w:tcBorders>
          </w:tcPr>
          <w:p w14:paraId="4FCF81C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p>
        </w:tc>
        <w:tc>
          <w:tcPr>
            <w:tcW w:w="450" w:type="dxa"/>
            <w:tcBorders>
              <w:top w:val="single" w:sz="12" w:space="0" w:color="auto"/>
              <w:left w:val="single" w:sz="12" w:space="0" w:color="auto"/>
              <w:bottom w:val="single" w:sz="12" w:space="0" w:color="auto"/>
              <w:right w:val="single" w:sz="4" w:space="0" w:color="auto"/>
            </w:tcBorders>
          </w:tcPr>
          <w:p w14:paraId="66B39D1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 xml:space="preserve">60 </w:t>
            </w:r>
          </w:p>
        </w:tc>
        <w:tc>
          <w:tcPr>
            <w:tcW w:w="450" w:type="dxa"/>
            <w:tcBorders>
              <w:top w:val="single" w:sz="12" w:space="0" w:color="auto"/>
              <w:left w:val="single" w:sz="4" w:space="0" w:color="auto"/>
              <w:bottom w:val="single" w:sz="12" w:space="0" w:color="auto"/>
              <w:right w:val="single" w:sz="4" w:space="0" w:color="auto"/>
            </w:tcBorders>
          </w:tcPr>
          <w:p w14:paraId="139E72B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 xml:space="preserve">85 </w:t>
            </w:r>
          </w:p>
        </w:tc>
        <w:tc>
          <w:tcPr>
            <w:tcW w:w="540" w:type="dxa"/>
            <w:tcBorders>
              <w:top w:val="single" w:sz="12" w:space="0" w:color="auto"/>
              <w:left w:val="single" w:sz="4" w:space="0" w:color="auto"/>
              <w:bottom w:val="single" w:sz="12" w:space="0" w:color="auto"/>
              <w:right w:val="single" w:sz="4" w:space="0" w:color="auto"/>
            </w:tcBorders>
          </w:tcPr>
          <w:p w14:paraId="40A3BDE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110</w:t>
            </w:r>
          </w:p>
        </w:tc>
        <w:tc>
          <w:tcPr>
            <w:tcW w:w="540" w:type="dxa"/>
            <w:tcBorders>
              <w:top w:val="single" w:sz="12" w:space="0" w:color="auto"/>
              <w:left w:val="single" w:sz="4" w:space="0" w:color="auto"/>
              <w:bottom w:val="single" w:sz="12" w:space="0" w:color="auto"/>
              <w:right w:val="single" w:sz="4" w:space="0" w:color="auto"/>
            </w:tcBorders>
          </w:tcPr>
          <w:p w14:paraId="64B8540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 xml:space="preserve">135 </w:t>
            </w:r>
          </w:p>
        </w:tc>
        <w:tc>
          <w:tcPr>
            <w:tcW w:w="540" w:type="dxa"/>
            <w:tcBorders>
              <w:top w:val="single" w:sz="12" w:space="0" w:color="auto"/>
              <w:left w:val="single" w:sz="4" w:space="0" w:color="auto"/>
              <w:bottom w:val="single" w:sz="12" w:space="0" w:color="auto"/>
              <w:right w:val="single" w:sz="4" w:space="0" w:color="auto"/>
            </w:tcBorders>
          </w:tcPr>
          <w:p w14:paraId="0E7D657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160</w:t>
            </w:r>
          </w:p>
        </w:tc>
        <w:tc>
          <w:tcPr>
            <w:tcW w:w="450" w:type="dxa"/>
            <w:tcBorders>
              <w:top w:val="single" w:sz="12" w:space="0" w:color="auto"/>
              <w:left w:val="single" w:sz="4" w:space="0" w:color="auto"/>
              <w:bottom w:val="single" w:sz="12" w:space="0" w:color="auto"/>
              <w:right w:val="single" w:sz="4" w:space="0" w:color="auto"/>
            </w:tcBorders>
          </w:tcPr>
          <w:p w14:paraId="7BAA71E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 xml:space="preserve">60 </w:t>
            </w:r>
          </w:p>
        </w:tc>
        <w:tc>
          <w:tcPr>
            <w:tcW w:w="450" w:type="dxa"/>
            <w:tcBorders>
              <w:top w:val="single" w:sz="12" w:space="0" w:color="auto"/>
              <w:left w:val="single" w:sz="4" w:space="0" w:color="auto"/>
              <w:bottom w:val="single" w:sz="12" w:space="0" w:color="auto"/>
              <w:right w:val="single" w:sz="4" w:space="0" w:color="auto"/>
            </w:tcBorders>
          </w:tcPr>
          <w:p w14:paraId="54E0856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85</w:t>
            </w:r>
          </w:p>
        </w:tc>
        <w:tc>
          <w:tcPr>
            <w:tcW w:w="540" w:type="dxa"/>
            <w:tcBorders>
              <w:top w:val="single" w:sz="12" w:space="0" w:color="auto"/>
              <w:left w:val="single" w:sz="4" w:space="0" w:color="auto"/>
              <w:bottom w:val="single" w:sz="12" w:space="0" w:color="auto"/>
              <w:right w:val="single" w:sz="4" w:space="0" w:color="auto"/>
            </w:tcBorders>
          </w:tcPr>
          <w:p w14:paraId="446BB6F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 xml:space="preserve">110 </w:t>
            </w:r>
          </w:p>
        </w:tc>
        <w:tc>
          <w:tcPr>
            <w:tcW w:w="540" w:type="dxa"/>
            <w:tcBorders>
              <w:top w:val="single" w:sz="12" w:space="0" w:color="auto"/>
              <w:left w:val="single" w:sz="4" w:space="0" w:color="auto"/>
              <w:bottom w:val="single" w:sz="12" w:space="0" w:color="auto"/>
              <w:right w:val="single" w:sz="4" w:space="0" w:color="auto"/>
            </w:tcBorders>
          </w:tcPr>
          <w:p w14:paraId="7357BC3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135</w:t>
            </w:r>
          </w:p>
        </w:tc>
        <w:tc>
          <w:tcPr>
            <w:tcW w:w="540" w:type="dxa"/>
            <w:tcBorders>
              <w:top w:val="single" w:sz="12" w:space="0" w:color="auto"/>
              <w:left w:val="single" w:sz="4" w:space="0" w:color="auto"/>
              <w:bottom w:val="single" w:sz="12" w:space="0" w:color="auto"/>
              <w:right w:val="single" w:sz="12" w:space="0" w:color="auto"/>
            </w:tcBorders>
          </w:tcPr>
          <w:p w14:paraId="07DC353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160</w:t>
            </w:r>
          </w:p>
        </w:tc>
        <w:tc>
          <w:tcPr>
            <w:tcW w:w="2160" w:type="dxa"/>
            <w:gridSpan w:val="2"/>
            <w:vMerge/>
            <w:tcBorders>
              <w:left w:val="single" w:sz="4" w:space="0" w:color="auto"/>
              <w:bottom w:val="single" w:sz="12" w:space="0" w:color="auto"/>
              <w:right w:val="single" w:sz="12" w:space="0" w:color="auto"/>
            </w:tcBorders>
          </w:tcPr>
          <w:p w14:paraId="25F2517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p>
        </w:tc>
      </w:tr>
      <w:tr w:rsidR="001B41F4" w:rsidRPr="001B41F4" w14:paraId="22D5E652" w14:textId="77777777" w:rsidTr="00D07CFE">
        <w:trPr>
          <w:cantSplit/>
          <w:trHeight w:val="288"/>
        </w:trPr>
        <w:tc>
          <w:tcPr>
            <w:tcW w:w="477" w:type="dxa"/>
            <w:tcBorders>
              <w:top w:val="single" w:sz="12" w:space="0" w:color="auto"/>
              <w:left w:val="single" w:sz="12" w:space="0" w:color="auto"/>
              <w:bottom w:val="nil"/>
              <w:right w:val="single" w:sz="12" w:space="0" w:color="auto"/>
            </w:tcBorders>
          </w:tcPr>
          <w:p w14:paraId="3468CA7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noProof/>
                <w:sz w:val="20"/>
              </w:rPr>
            </w:pPr>
            <w:bookmarkStart w:id="65" w:name="_Hlk214013543"/>
          </w:p>
        </w:tc>
        <w:tc>
          <w:tcPr>
            <w:tcW w:w="2823" w:type="dxa"/>
            <w:gridSpan w:val="3"/>
            <w:tcBorders>
              <w:top w:val="single" w:sz="12" w:space="0" w:color="auto"/>
              <w:left w:val="single" w:sz="12" w:space="0" w:color="auto"/>
              <w:right w:val="single" w:sz="12" w:space="0" w:color="auto"/>
            </w:tcBorders>
          </w:tcPr>
          <w:p w14:paraId="332C53D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
                <w:bCs/>
                <w:sz w:val="16"/>
              </w:rPr>
            </w:pPr>
            <w:r w:rsidRPr="001B41F4">
              <w:rPr>
                <w:rFonts w:ascii="Calibri" w:hAnsi="Calibri" w:cs="Calibri"/>
                <w:bCs/>
                <w:sz w:val="16"/>
              </w:rPr>
              <w:t>REFERENCE BUILDING</w:t>
            </w:r>
          </w:p>
        </w:tc>
        <w:tc>
          <w:tcPr>
            <w:tcW w:w="450" w:type="dxa"/>
            <w:tcBorders>
              <w:top w:val="single" w:sz="12" w:space="0" w:color="auto"/>
              <w:left w:val="single" w:sz="12" w:space="0" w:color="auto"/>
            </w:tcBorders>
          </w:tcPr>
          <w:p w14:paraId="4698DDF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p>
        </w:tc>
        <w:tc>
          <w:tcPr>
            <w:tcW w:w="450" w:type="dxa"/>
            <w:tcBorders>
              <w:top w:val="single" w:sz="12" w:space="0" w:color="auto"/>
            </w:tcBorders>
          </w:tcPr>
          <w:p w14:paraId="7188CA9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p>
        </w:tc>
        <w:tc>
          <w:tcPr>
            <w:tcW w:w="540" w:type="dxa"/>
            <w:tcBorders>
              <w:top w:val="single" w:sz="12" w:space="0" w:color="auto"/>
            </w:tcBorders>
          </w:tcPr>
          <w:p w14:paraId="27D0C59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p>
        </w:tc>
        <w:tc>
          <w:tcPr>
            <w:tcW w:w="540" w:type="dxa"/>
            <w:tcBorders>
              <w:top w:val="single" w:sz="12" w:space="0" w:color="auto"/>
            </w:tcBorders>
          </w:tcPr>
          <w:p w14:paraId="0F3A123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p>
        </w:tc>
        <w:tc>
          <w:tcPr>
            <w:tcW w:w="540" w:type="dxa"/>
            <w:tcBorders>
              <w:top w:val="single" w:sz="12" w:space="0" w:color="auto"/>
            </w:tcBorders>
          </w:tcPr>
          <w:p w14:paraId="41DAB82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p>
        </w:tc>
        <w:tc>
          <w:tcPr>
            <w:tcW w:w="450" w:type="dxa"/>
            <w:tcBorders>
              <w:top w:val="single" w:sz="12" w:space="0" w:color="auto"/>
            </w:tcBorders>
          </w:tcPr>
          <w:p w14:paraId="7ED88683"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p>
        </w:tc>
        <w:tc>
          <w:tcPr>
            <w:tcW w:w="450" w:type="dxa"/>
            <w:tcBorders>
              <w:top w:val="single" w:sz="12" w:space="0" w:color="auto"/>
            </w:tcBorders>
          </w:tcPr>
          <w:p w14:paraId="53AD4C9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p>
        </w:tc>
        <w:tc>
          <w:tcPr>
            <w:tcW w:w="540" w:type="dxa"/>
            <w:tcBorders>
              <w:top w:val="single" w:sz="12" w:space="0" w:color="auto"/>
            </w:tcBorders>
          </w:tcPr>
          <w:p w14:paraId="3A5F55F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p>
        </w:tc>
        <w:tc>
          <w:tcPr>
            <w:tcW w:w="540" w:type="dxa"/>
            <w:tcBorders>
              <w:top w:val="single" w:sz="12" w:space="0" w:color="auto"/>
            </w:tcBorders>
          </w:tcPr>
          <w:p w14:paraId="767248F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p>
        </w:tc>
        <w:tc>
          <w:tcPr>
            <w:tcW w:w="540" w:type="dxa"/>
            <w:tcBorders>
              <w:top w:val="single" w:sz="12" w:space="0" w:color="auto"/>
              <w:right w:val="single" w:sz="12" w:space="0" w:color="auto"/>
            </w:tcBorders>
          </w:tcPr>
          <w:p w14:paraId="1965E9D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color w:val="0000FF"/>
                <w:sz w:val="16"/>
              </w:rPr>
            </w:pPr>
          </w:p>
        </w:tc>
        <w:tc>
          <w:tcPr>
            <w:tcW w:w="1080" w:type="dxa"/>
            <w:tcBorders>
              <w:top w:val="single" w:sz="12" w:space="0" w:color="auto"/>
              <w:right w:val="single" w:sz="4" w:space="0" w:color="auto"/>
            </w:tcBorders>
          </w:tcPr>
          <w:p w14:paraId="75C8F3A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p>
        </w:tc>
        <w:tc>
          <w:tcPr>
            <w:tcW w:w="1080" w:type="dxa"/>
            <w:tcBorders>
              <w:top w:val="single" w:sz="12" w:space="0" w:color="auto"/>
              <w:left w:val="single" w:sz="4" w:space="0" w:color="auto"/>
              <w:right w:val="single" w:sz="12" w:space="0" w:color="auto"/>
            </w:tcBorders>
          </w:tcPr>
          <w:p w14:paraId="39378AD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p>
        </w:tc>
      </w:tr>
      <w:tr w:rsidR="001B41F4" w:rsidRPr="001B41F4" w14:paraId="16BBAF73" w14:textId="77777777" w:rsidTr="00D07CFE">
        <w:trPr>
          <w:cantSplit/>
          <w:trHeight w:val="288"/>
        </w:trPr>
        <w:tc>
          <w:tcPr>
            <w:tcW w:w="477" w:type="dxa"/>
            <w:vMerge w:val="restart"/>
            <w:tcBorders>
              <w:top w:val="single" w:sz="12" w:space="0" w:color="auto"/>
              <w:left w:val="single" w:sz="12" w:space="0" w:color="auto"/>
              <w:right w:val="single" w:sz="12" w:space="0" w:color="auto"/>
            </w:tcBorders>
            <w:textDirection w:val="btLr"/>
            <w:vAlign w:val="center"/>
          </w:tcPr>
          <w:p w14:paraId="02F1A292" w14:textId="77777777" w:rsidR="001B41F4" w:rsidRPr="00D07CFE" w:rsidRDefault="001B41F4" w:rsidP="00D07CF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Calibri" w:hAnsi="Calibri" w:cs="Calibri"/>
                <w:bCs/>
                <w:sz w:val="10"/>
                <w:szCs w:val="10"/>
              </w:rPr>
            </w:pPr>
            <w:r w:rsidRPr="00D07CFE">
              <w:rPr>
                <w:rFonts w:ascii="Calibri" w:hAnsi="Calibri" w:cs="Calibri"/>
                <w:bCs/>
                <w:sz w:val="10"/>
                <w:szCs w:val="10"/>
              </w:rPr>
              <w:t>ROOF CONFIGUR-ATION</w:t>
            </w:r>
          </w:p>
        </w:tc>
        <w:tc>
          <w:tcPr>
            <w:tcW w:w="2823" w:type="dxa"/>
            <w:gridSpan w:val="3"/>
            <w:tcBorders>
              <w:top w:val="single" w:sz="12" w:space="0" w:color="auto"/>
              <w:left w:val="single" w:sz="12" w:space="0" w:color="auto"/>
              <w:right w:val="single" w:sz="12" w:space="0" w:color="auto"/>
            </w:tcBorders>
          </w:tcPr>
          <w:p w14:paraId="0AF6792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r w:rsidRPr="001B41F4">
              <w:rPr>
                <w:rFonts w:ascii="Calibri" w:hAnsi="Calibri" w:cs="Calibri"/>
                <w:bCs/>
                <w:sz w:val="16"/>
              </w:rPr>
              <w:t>BRACED GABLE ENDS</w:t>
            </w:r>
          </w:p>
        </w:tc>
        <w:tc>
          <w:tcPr>
            <w:tcW w:w="450" w:type="dxa"/>
            <w:tcBorders>
              <w:top w:val="single" w:sz="12" w:space="0" w:color="auto"/>
              <w:left w:val="single" w:sz="12" w:space="0" w:color="auto"/>
            </w:tcBorders>
          </w:tcPr>
          <w:p w14:paraId="2C92BD4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450" w:type="dxa"/>
            <w:tcBorders>
              <w:top w:val="single" w:sz="12" w:space="0" w:color="auto"/>
            </w:tcBorders>
          </w:tcPr>
          <w:p w14:paraId="147399F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540" w:type="dxa"/>
            <w:tcBorders>
              <w:top w:val="single" w:sz="12" w:space="0" w:color="auto"/>
            </w:tcBorders>
          </w:tcPr>
          <w:p w14:paraId="31E71D4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top w:val="single" w:sz="12" w:space="0" w:color="auto"/>
            </w:tcBorders>
          </w:tcPr>
          <w:p w14:paraId="0A5BA60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top w:val="single" w:sz="12" w:space="0" w:color="auto"/>
            </w:tcBorders>
          </w:tcPr>
          <w:p w14:paraId="78FDC36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450" w:type="dxa"/>
            <w:tcBorders>
              <w:top w:val="single" w:sz="12" w:space="0" w:color="auto"/>
            </w:tcBorders>
          </w:tcPr>
          <w:p w14:paraId="3A3D5E7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450" w:type="dxa"/>
            <w:tcBorders>
              <w:top w:val="single" w:sz="12" w:space="0" w:color="auto"/>
            </w:tcBorders>
          </w:tcPr>
          <w:p w14:paraId="5F5D7443"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top w:val="single" w:sz="12" w:space="0" w:color="auto"/>
            </w:tcBorders>
          </w:tcPr>
          <w:p w14:paraId="1F420C4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top w:val="single" w:sz="12" w:space="0" w:color="auto"/>
            </w:tcBorders>
          </w:tcPr>
          <w:p w14:paraId="43DEB74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top w:val="single" w:sz="12" w:space="0" w:color="auto"/>
              <w:right w:val="single" w:sz="12" w:space="0" w:color="auto"/>
            </w:tcBorders>
          </w:tcPr>
          <w:p w14:paraId="5229AEF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16"/>
              </w:rPr>
            </w:pPr>
          </w:p>
        </w:tc>
        <w:tc>
          <w:tcPr>
            <w:tcW w:w="1080" w:type="dxa"/>
            <w:tcBorders>
              <w:top w:val="single" w:sz="12" w:space="0" w:color="auto"/>
              <w:right w:val="single" w:sz="4" w:space="0" w:color="auto"/>
            </w:tcBorders>
          </w:tcPr>
          <w:p w14:paraId="242A8FA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16"/>
              </w:rPr>
            </w:pPr>
          </w:p>
        </w:tc>
        <w:tc>
          <w:tcPr>
            <w:tcW w:w="1080" w:type="dxa"/>
            <w:tcBorders>
              <w:top w:val="single" w:sz="12" w:space="0" w:color="auto"/>
              <w:left w:val="single" w:sz="4" w:space="0" w:color="auto"/>
              <w:right w:val="single" w:sz="12" w:space="0" w:color="auto"/>
            </w:tcBorders>
          </w:tcPr>
          <w:p w14:paraId="0FD5C38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16"/>
              </w:rPr>
            </w:pPr>
          </w:p>
        </w:tc>
      </w:tr>
      <w:tr w:rsidR="001B41F4" w:rsidRPr="001B41F4" w14:paraId="38A454E5" w14:textId="77777777" w:rsidTr="00D07CFE">
        <w:trPr>
          <w:cantSplit/>
          <w:trHeight w:val="288"/>
        </w:trPr>
        <w:tc>
          <w:tcPr>
            <w:tcW w:w="477" w:type="dxa"/>
            <w:vMerge/>
            <w:tcBorders>
              <w:left w:val="single" w:sz="12" w:space="0" w:color="auto"/>
              <w:bottom w:val="single" w:sz="12" w:space="0" w:color="auto"/>
              <w:right w:val="single" w:sz="12" w:space="0" w:color="auto"/>
            </w:tcBorders>
          </w:tcPr>
          <w:p w14:paraId="39467D3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2823" w:type="dxa"/>
            <w:gridSpan w:val="3"/>
            <w:tcBorders>
              <w:left w:val="single" w:sz="12" w:space="0" w:color="auto"/>
              <w:right w:val="single" w:sz="12" w:space="0" w:color="auto"/>
            </w:tcBorders>
          </w:tcPr>
          <w:p w14:paraId="603F31F3"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r w:rsidRPr="001B41F4">
              <w:rPr>
                <w:rFonts w:ascii="Calibri" w:hAnsi="Calibri" w:cs="Calibri"/>
                <w:bCs/>
                <w:sz w:val="16"/>
              </w:rPr>
              <w:t>HIP ROOF</w:t>
            </w:r>
          </w:p>
        </w:tc>
        <w:tc>
          <w:tcPr>
            <w:tcW w:w="450" w:type="dxa"/>
            <w:tcBorders>
              <w:left w:val="single" w:sz="12" w:space="0" w:color="auto"/>
            </w:tcBorders>
          </w:tcPr>
          <w:p w14:paraId="736C183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450" w:type="dxa"/>
            <w:tcBorders>
              <w:bottom w:val="single" w:sz="12" w:space="0" w:color="auto"/>
            </w:tcBorders>
          </w:tcPr>
          <w:p w14:paraId="14EA914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540" w:type="dxa"/>
            <w:tcBorders>
              <w:bottom w:val="single" w:sz="12" w:space="0" w:color="auto"/>
            </w:tcBorders>
          </w:tcPr>
          <w:p w14:paraId="05D46F1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bottom w:val="single" w:sz="12" w:space="0" w:color="auto"/>
            </w:tcBorders>
          </w:tcPr>
          <w:p w14:paraId="41B7A45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bottom w:val="single" w:sz="12" w:space="0" w:color="auto"/>
            </w:tcBorders>
          </w:tcPr>
          <w:p w14:paraId="3D27B023"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450" w:type="dxa"/>
            <w:tcBorders>
              <w:bottom w:val="single" w:sz="12" w:space="0" w:color="auto"/>
            </w:tcBorders>
          </w:tcPr>
          <w:p w14:paraId="369CFA1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450" w:type="dxa"/>
            <w:tcBorders>
              <w:bottom w:val="single" w:sz="12" w:space="0" w:color="auto"/>
            </w:tcBorders>
          </w:tcPr>
          <w:p w14:paraId="3F333A3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bottom w:val="single" w:sz="12" w:space="0" w:color="auto"/>
            </w:tcBorders>
          </w:tcPr>
          <w:p w14:paraId="2B4D457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bottom w:val="single" w:sz="12" w:space="0" w:color="auto"/>
            </w:tcBorders>
          </w:tcPr>
          <w:p w14:paraId="4E6EDF3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right w:val="single" w:sz="12" w:space="0" w:color="auto"/>
            </w:tcBorders>
          </w:tcPr>
          <w:p w14:paraId="0E770E6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16"/>
              </w:rPr>
            </w:pPr>
          </w:p>
        </w:tc>
        <w:tc>
          <w:tcPr>
            <w:tcW w:w="1080" w:type="dxa"/>
            <w:tcBorders>
              <w:right w:val="single" w:sz="4" w:space="0" w:color="auto"/>
            </w:tcBorders>
          </w:tcPr>
          <w:p w14:paraId="0870B78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16"/>
              </w:rPr>
            </w:pPr>
          </w:p>
        </w:tc>
        <w:tc>
          <w:tcPr>
            <w:tcW w:w="1080" w:type="dxa"/>
            <w:tcBorders>
              <w:left w:val="single" w:sz="4" w:space="0" w:color="auto"/>
              <w:right w:val="single" w:sz="12" w:space="0" w:color="auto"/>
            </w:tcBorders>
          </w:tcPr>
          <w:p w14:paraId="673D604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16"/>
              </w:rPr>
            </w:pPr>
          </w:p>
        </w:tc>
      </w:tr>
      <w:tr w:rsidR="001B41F4" w:rsidRPr="001B41F4" w14:paraId="5201975B" w14:textId="77777777" w:rsidTr="00D07CFE">
        <w:trPr>
          <w:cantSplit/>
          <w:trHeight w:val="288"/>
        </w:trPr>
        <w:tc>
          <w:tcPr>
            <w:tcW w:w="477" w:type="dxa"/>
            <w:vMerge w:val="restart"/>
            <w:tcBorders>
              <w:top w:val="single" w:sz="12" w:space="0" w:color="auto"/>
              <w:left w:val="single" w:sz="12" w:space="0" w:color="auto"/>
              <w:bottom w:val="single" w:sz="12" w:space="0" w:color="auto"/>
              <w:right w:val="single" w:sz="12" w:space="0" w:color="auto"/>
            </w:tcBorders>
            <w:textDirection w:val="btLr"/>
            <w:vAlign w:val="center"/>
          </w:tcPr>
          <w:p w14:paraId="1359B6C0" w14:textId="77777777" w:rsidR="001B41F4" w:rsidRPr="00D07CFE"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jc w:val="center"/>
              <w:rPr>
                <w:rFonts w:ascii="Calibri" w:hAnsi="Calibri" w:cs="Calibri"/>
                <w:bCs/>
                <w:sz w:val="16"/>
                <w:szCs w:val="16"/>
              </w:rPr>
            </w:pPr>
            <w:r w:rsidRPr="00D07CFE">
              <w:rPr>
                <w:rFonts w:ascii="Calibri" w:hAnsi="Calibri" w:cs="Calibri"/>
                <w:bCs/>
                <w:sz w:val="16"/>
                <w:szCs w:val="16"/>
              </w:rPr>
              <w:t>ROOF COVERING</w:t>
            </w:r>
          </w:p>
        </w:tc>
        <w:tc>
          <w:tcPr>
            <w:tcW w:w="2823" w:type="dxa"/>
            <w:gridSpan w:val="3"/>
            <w:tcBorders>
              <w:top w:val="single" w:sz="12" w:space="0" w:color="auto"/>
              <w:left w:val="single" w:sz="12" w:space="0" w:color="auto"/>
              <w:right w:val="single" w:sz="12" w:space="0" w:color="auto"/>
            </w:tcBorders>
          </w:tcPr>
          <w:p w14:paraId="73C4AA4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STANDING SEAM METAL PANEL</w:t>
            </w:r>
          </w:p>
        </w:tc>
        <w:tc>
          <w:tcPr>
            <w:tcW w:w="450" w:type="dxa"/>
            <w:tcBorders>
              <w:top w:val="single" w:sz="12" w:space="0" w:color="auto"/>
              <w:left w:val="single" w:sz="12" w:space="0" w:color="auto"/>
            </w:tcBorders>
          </w:tcPr>
          <w:p w14:paraId="5AC47CE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top w:val="single" w:sz="12" w:space="0" w:color="auto"/>
            </w:tcBorders>
          </w:tcPr>
          <w:p w14:paraId="3EF82BA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top w:val="single" w:sz="12" w:space="0" w:color="auto"/>
            </w:tcBorders>
          </w:tcPr>
          <w:p w14:paraId="51AF133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top w:val="single" w:sz="12" w:space="0" w:color="auto"/>
            </w:tcBorders>
          </w:tcPr>
          <w:p w14:paraId="4481CAC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top w:val="single" w:sz="12" w:space="0" w:color="auto"/>
            </w:tcBorders>
          </w:tcPr>
          <w:p w14:paraId="424CEFF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top w:val="single" w:sz="12" w:space="0" w:color="auto"/>
            </w:tcBorders>
          </w:tcPr>
          <w:p w14:paraId="1C9D942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450" w:type="dxa"/>
            <w:tcBorders>
              <w:top w:val="single" w:sz="12" w:space="0" w:color="auto"/>
            </w:tcBorders>
          </w:tcPr>
          <w:p w14:paraId="64490DA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top w:val="single" w:sz="12" w:space="0" w:color="auto"/>
            </w:tcBorders>
          </w:tcPr>
          <w:p w14:paraId="619CD08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top w:val="single" w:sz="12" w:space="0" w:color="auto"/>
            </w:tcBorders>
          </w:tcPr>
          <w:p w14:paraId="57F97CC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top w:val="single" w:sz="12" w:space="0" w:color="auto"/>
              <w:right w:val="single" w:sz="12" w:space="0" w:color="auto"/>
            </w:tcBorders>
          </w:tcPr>
          <w:p w14:paraId="1933AF3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top w:val="single" w:sz="12" w:space="0" w:color="auto"/>
              <w:right w:val="single" w:sz="4" w:space="0" w:color="auto"/>
            </w:tcBorders>
          </w:tcPr>
          <w:p w14:paraId="6ED48B5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top w:val="single" w:sz="12" w:space="0" w:color="auto"/>
              <w:left w:val="single" w:sz="4" w:space="0" w:color="auto"/>
              <w:right w:val="single" w:sz="12" w:space="0" w:color="auto"/>
            </w:tcBorders>
          </w:tcPr>
          <w:p w14:paraId="6AF19C2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1B41F4" w:rsidRPr="001B41F4" w14:paraId="4CF17A0C" w14:textId="77777777" w:rsidTr="00D07CFE">
        <w:trPr>
          <w:cantSplit/>
          <w:trHeight w:val="288"/>
        </w:trPr>
        <w:tc>
          <w:tcPr>
            <w:tcW w:w="477" w:type="dxa"/>
            <w:vMerge/>
            <w:tcBorders>
              <w:left w:val="single" w:sz="12" w:space="0" w:color="auto"/>
              <w:bottom w:val="single" w:sz="12" w:space="0" w:color="auto"/>
              <w:right w:val="single" w:sz="12" w:space="0" w:color="auto"/>
            </w:tcBorders>
          </w:tcPr>
          <w:p w14:paraId="221867A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2823" w:type="dxa"/>
            <w:gridSpan w:val="3"/>
            <w:tcBorders>
              <w:left w:val="single" w:sz="12" w:space="0" w:color="auto"/>
              <w:bottom w:val="single" w:sz="4" w:space="0" w:color="auto"/>
              <w:right w:val="single" w:sz="12" w:space="0" w:color="auto"/>
            </w:tcBorders>
          </w:tcPr>
          <w:p w14:paraId="1D4C891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CORRUGATED METAL PANEL</w:t>
            </w:r>
          </w:p>
        </w:tc>
        <w:tc>
          <w:tcPr>
            <w:tcW w:w="450" w:type="dxa"/>
            <w:tcBorders>
              <w:left w:val="single" w:sz="12" w:space="0" w:color="auto"/>
              <w:bottom w:val="single" w:sz="4" w:space="0" w:color="auto"/>
            </w:tcBorders>
          </w:tcPr>
          <w:p w14:paraId="1C333B8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bottom w:val="single" w:sz="4" w:space="0" w:color="auto"/>
            </w:tcBorders>
          </w:tcPr>
          <w:p w14:paraId="747E6DA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bottom w:val="single" w:sz="4" w:space="0" w:color="auto"/>
            </w:tcBorders>
          </w:tcPr>
          <w:p w14:paraId="314246F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bottom w:val="single" w:sz="4" w:space="0" w:color="auto"/>
            </w:tcBorders>
          </w:tcPr>
          <w:p w14:paraId="56A91F5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bottom w:val="single" w:sz="4" w:space="0" w:color="auto"/>
            </w:tcBorders>
          </w:tcPr>
          <w:p w14:paraId="3124FE0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bottom w:val="single" w:sz="4" w:space="0" w:color="auto"/>
            </w:tcBorders>
          </w:tcPr>
          <w:p w14:paraId="7331A103"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450" w:type="dxa"/>
            <w:tcBorders>
              <w:bottom w:val="single" w:sz="4" w:space="0" w:color="auto"/>
            </w:tcBorders>
          </w:tcPr>
          <w:p w14:paraId="51FAEDD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bottom w:val="single" w:sz="4" w:space="0" w:color="auto"/>
            </w:tcBorders>
          </w:tcPr>
          <w:p w14:paraId="2282635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bottom w:val="single" w:sz="4" w:space="0" w:color="auto"/>
            </w:tcBorders>
          </w:tcPr>
          <w:p w14:paraId="7F29B01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bottom w:val="single" w:sz="4" w:space="0" w:color="auto"/>
              <w:right w:val="single" w:sz="12" w:space="0" w:color="auto"/>
            </w:tcBorders>
          </w:tcPr>
          <w:p w14:paraId="7D56022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bottom w:val="single" w:sz="4" w:space="0" w:color="auto"/>
              <w:right w:val="single" w:sz="4" w:space="0" w:color="auto"/>
            </w:tcBorders>
          </w:tcPr>
          <w:p w14:paraId="679D863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left w:val="single" w:sz="4" w:space="0" w:color="auto"/>
              <w:bottom w:val="single" w:sz="4" w:space="0" w:color="auto"/>
              <w:right w:val="single" w:sz="12" w:space="0" w:color="auto"/>
            </w:tcBorders>
          </w:tcPr>
          <w:p w14:paraId="21336D3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1B41F4" w:rsidRPr="001B41F4" w14:paraId="667F9CCC" w14:textId="77777777" w:rsidTr="00D07CFE">
        <w:trPr>
          <w:cantSplit/>
          <w:trHeight w:val="288"/>
        </w:trPr>
        <w:tc>
          <w:tcPr>
            <w:tcW w:w="477" w:type="dxa"/>
            <w:vMerge/>
            <w:tcBorders>
              <w:left w:val="single" w:sz="12" w:space="0" w:color="auto"/>
              <w:bottom w:val="single" w:sz="12" w:space="0" w:color="auto"/>
              <w:right w:val="single" w:sz="12" w:space="0" w:color="auto"/>
            </w:tcBorders>
          </w:tcPr>
          <w:p w14:paraId="66E3F87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2823" w:type="dxa"/>
            <w:gridSpan w:val="3"/>
            <w:tcBorders>
              <w:left w:val="single" w:sz="12" w:space="0" w:color="auto"/>
              <w:bottom w:val="single" w:sz="4" w:space="0" w:color="auto"/>
              <w:right w:val="single" w:sz="12" w:space="0" w:color="auto"/>
            </w:tcBorders>
          </w:tcPr>
          <w:p w14:paraId="52C10DA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 xml:space="preserve">ASTM D7158 CLASS H SHINGLES </w:t>
            </w:r>
          </w:p>
        </w:tc>
        <w:tc>
          <w:tcPr>
            <w:tcW w:w="450" w:type="dxa"/>
            <w:tcBorders>
              <w:left w:val="single" w:sz="12" w:space="0" w:color="auto"/>
              <w:bottom w:val="single" w:sz="4" w:space="0" w:color="auto"/>
            </w:tcBorders>
          </w:tcPr>
          <w:p w14:paraId="5336BB7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bottom w:val="single" w:sz="4" w:space="0" w:color="auto"/>
            </w:tcBorders>
          </w:tcPr>
          <w:p w14:paraId="75C32D6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bottom w:val="single" w:sz="4" w:space="0" w:color="auto"/>
            </w:tcBorders>
          </w:tcPr>
          <w:p w14:paraId="5BB1D2C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bottom w:val="single" w:sz="4" w:space="0" w:color="auto"/>
            </w:tcBorders>
          </w:tcPr>
          <w:p w14:paraId="4FF13BE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bottom w:val="single" w:sz="4" w:space="0" w:color="auto"/>
            </w:tcBorders>
          </w:tcPr>
          <w:p w14:paraId="749495B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bottom w:val="single" w:sz="4" w:space="0" w:color="auto"/>
            </w:tcBorders>
          </w:tcPr>
          <w:p w14:paraId="0340642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450" w:type="dxa"/>
            <w:tcBorders>
              <w:bottom w:val="single" w:sz="4" w:space="0" w:color="auto"/>
            </w:tcBorders>
          </w:tcPr>
          <w:p w14:paraId="584FCBF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bottom w:val="single" w:sz="4" w:space="0" w:color="auto"/>
            </w:tcBorders>
          </w:tcPr>
          <w:p w14:paraId="0850B6B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bottom w:val="single" w:sz="4" w:space="0" w:color="auto"/>
            </w:tcBorders>
          </w:tcPr>
          <w:p w14:paraId="1B7EA89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bottom w:val="single" w:sz="4" w:space="0" w:color="auto"/>
              <w:right w:val="single" w:sz="12" w:space="0" w:color="auto"/>
            </w:tcBorders>
          </w:tcPr>
          <w:p w14:paraId="651619A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bottom w:val="single" w:sz="4" w:space="0" w:color="auto"/>
              <w:right w:val="single" w:sz="4" w:space="0" w:color="auto"/>
            </w:tcBorders>
          </w:tcPr>
          <w:p w14:paraId="1BE2ADA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left w:val="single" w:sz="4" w:space="0" w:color="auto"/>
              <w:bottom w:val="single" w:sz="4" w:space="0" w:color="auto"/>
              <w:right w:val="single" w:sz="12" w:space="0" w:color="auto"/>
            </w:tcBorders>
          </w:tcPr>
          <w:p w14:paraId="622CA9E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1B41F4" w:rsidRPr="001B41F4" w14:paraId="2BAF85C4" w14:textId="77777777" w:rsidTr="00D07CFE">
        <w:trPr>
          <w:cantSplit/>
          <w:trHeight w:val="288"/>
        </w:trPr>
        <w:tc>
          <w:tcPr>
            <w:tcW w:w="477" w:type="dxa"/>
            <w:vMerge/>
            <w:tcBorders>
              <w:left w:val="single" w:sz="12" w:space="0" w:color="auto"/>
              <w:bottom w:val="single" w:sz="12" w:space="0" w:color="auto"/>
              <w:right w:val="single" w:sz="12" w:space="0" w:color="auto"/>
            </w:tcBorders>
          </w:tcPr>
          <w:p w14:paraId="48AF24B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2823" w:type="dxa"/>
            <w:gridSpan w:val="3"/>
            <w:tcBorders>
              <w:left w:val="single" w:sz="12" w:space="0" w:color="auto"/>
              <w:bottom w:val="single" w:sz="4" w:space="0" w:color="auto"/>
              <w:right w:val="single" w:sz="12" w:space="0" w:color="auto"/>
            </w:tcBorders>
          </w:tcPr>
          <w:p w14:paraId="021F40F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CONCRETE/CLAY TILE</w:t>
            </w:r>
          </w:p>
        </w:tc>
        <w:tc>
          <w:tcPr>
            <w:tcW w:w="450" w:type="dxa"/>
            <w:tcBorders>
              <w:left w:val="single" w:sz="12" w:space="0" w:color="auto"/>
              <w:bottom w:val="single" w:sz="4" w:space="0" w:color="auto"/>
            </w:tcBorders>
          </w:tcPr>
          <w:p w14:paraId="040C131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bottom w:val="single" w:sz="4" w:space="0" w:color="auto"/>
            </w:tcBorders>
          </w:tcPr>
          <w:p w14:paraId="5E44CDD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bottom w:val="single" w:sz="4" w:space="0" w:color="auto"/>
            </w:tcBorders>
          </w:tcPr>
          <w:p w14:paraId="1098BCD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bottom w:val="single" w:sz="4" w:space="0" w:color="auto"/>
            </w:tcBorders>
          </w:tcPr>
          <w:p w14:paraId="4E901F5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bottom w:val="single" w:sz="4" w:space="0" w:color="auto"/>
            </w:tcBorders>
          </w:tcPr>
          <w:p w14:paraId="0A0F847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bottom w:val="single" w:sz="4" w:space="0" w:color="auto"/>
            </w:tcBorders>
          </w:tcPr>
          <w:p w14:paraId="105A32C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450" w:type="dxa"/>
            <w:tcBorders>
              <w:bottom w:val="single" w:sz="4" w:space="0" w:color="auto"/>
            </w:tcBorders>
          </w:tcPr>
          <w:p w14:paraId="6F5B032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bottom w:val="single" w:sz="4" w:space="0" w:color="auto"/>
            </w:tcBorders>
          </w:tcPr>
          <w:p w14:paraId="11953A4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bottom w:val="single" w:sz="4" w:space="0" w:color="auto"/>
            </w:tcBorders>
          </w:tcPr>
          <w:p w14:paraId="24EA5FE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bottom w:val="single" w:sz="4" w:space="0" w:color="auto"/>
              <w:right w:val="single" w:sz="12" w:space="0" w:color="auto"/>
            </w:tcBorders>
          </w:tcPr>
          <w:p w14:paraId="4E6F23F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bottom w:val="single" w:sz="4" w:space="0" w:color="auto"/>
              <w:right w:val="single" w:sz="4" w:space="0" w:color="auto"/>
            </w:tcBorders>
          </w:tcPr>
          <w:p w14:paraId="18C4D51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left w:val="single" w:sz="4" w:space="0" w:color="auto"/>
              <w:bottom w:val="single" w:sz="4" w:space="0" w:color="auto"/>
              <w:right w:val="single" w:sz="12" w:space="0" w:color="auto"/>
            </w:tcBorders>
          </w:tcPr>
          <w:p w14:paraId="52308D7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1B41F4" w:rsidRPr="001B41F4" w14:paraId="665D799B" w14:textId="77777777" w:rsidTr="00D07CFE">
        <w:trPr>
          <w:cantSplit/>
          <w:trHeight w:val="288"/>
        </w:trPr>
        <w:tc>
          <w:tcPr>
            <w:tcW w:w="477" w:type="dxa"/>
            <w:vMerge/>
            <w:tcBorders>
              <w:left w:val="single" w:sz="12" w:space="0" w:color="auto"/>
              <w:bottom w:val="single" w:sz="12" w:space="0" w:color="auto"/>
              <w:right w:val="single" w:sz="12" w:space="0" w:color="auto"/>
            </w:tcBorders>
          </w:tcPr>
          <w:p w14:paraId="07AB75E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2823" w:type="dxa"/>
            <w:gridSpan w:val="3"/>
            <w:tcBorders>
              <w:top w:val="single" w:sz="4" w:space="0" w:color="auto"/>
              <w:left w:val="single" w:sz="12" w:space="0" w:color="auto"/>
              <w:bottom w:val="single" w:sz="12" w:space="0" w:color="auto"/>
              <w:right w:val="single" w:sz="12" w:space="0" w:color="auto"/>
            </w:tcBorders>
          </w:tcPr>
          <w:p w14:paraId="57D65C7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MEMBRANE</w:t>
            </w:r>
          </w:p>
        </w:tc>
        <w:tc>
          <w:tcPr>
            <w:tcW w:w="450" w:type="dxa"/>
            <w:tcBorders>
              <w:top w:val="single" w:sz="4" w:space="0" w:color="auto"/>
              <w:left w:val="single" w:sz="12" w:space="0" w:color="auto"/>
              <w:bottom w:val="single" w:sz="12" w:space="0" w:color="auto"/>
            </w:tcBorders>
          </w:tcPr>
          <w:p w14:paraId="55A5C9E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top w:val="single" w:sz="4" w:space="0" w:color="auto"/>
              <w:bottom w:val="single" w:sz="12" w:space="0" w:color="auto"/>
            </w:tcBorders>
          </w:tcPr>
          <w:p w14:paraId="54403F4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top w:val="single" w:sz="4" w:space="0" w:color="auto"/>
              <w:bottom w:val="single" w:sz="12" w:space="0" w:color="auto"/>
            </w:tcBorders>
          </w:tcPr>
          <w:p w14:paraId="3FC8206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top w:val="single" w:sz="4" w:space="0" w:color="auto"/>
              <w:bottom w:val="single" w:sz="12" w:space="0" w:color="auto"/>
            </w:tcBorders>
          </w:tcPr>
          <w:p w14:paraId="7B90875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top w:val="single" w:sz="4" w:space="0" w:color="auto"/>
              <w:bottom w:val="single" w:sz="12" w:space="0" w:color="auto"/>
            </w:tcBorders>
          </w:tcPr>
          <w:p w14:paraId="72A589C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top w:val="single" w:sz="4" w:space="0" w:color="auto"/>
              <w:bottom w:val="single" w:sz="12" w:space="0" w:color="auto"/>
            </w:tcBorders>
          </w:tcPr>
          <w:p w14:paraId="53A330F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450" w:type="dxa"/>
            <w:tcBorders>
              <w:top w:val="single" w:sz="4" w:space="0" w:color="auto"/>
              <w:bottom w:val="single" w:sz="12" w:space="0" w:color="auto"/>
            </w:tcBorders>
          </w:tcPr>
          <w:p w14:paraId="369B65C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top w:val="single" w:sz="4" w:space="0" w:color="auto"/>
              <w:bottom w:val="single" w:sz="12" w:space="0" w:color="auto"/>
            </w:tcBorders>
          </w:tcPr>
          <w:p w14:paraId="029D480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top w:val="single" w:sz="4" w:space="0" w:color="auto"/>
              <w:bottom w:val="single" w:sz="12" w:space="0" w:color="auto"/>
            </w:tcBorders>
          </w:tcPr>
          <w:p w14:paraId="66E13D9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top w:val="single" w:sz="4" w:space="0" w:color="auto"/>
              <w:bottom w:val="single" w:sz="12" w:space="0" w:color="auto"/>
              <w:right w:val="single" w:sz="12" w:space="0" w:color="auto"/>
            </w:tcBorders>
          </w:tcPr>
          <w:p w14:paraId="6A0485C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top w:val="single" w:sz="4" w:space="0" w:color="auto"/>
              <w:bottom w:val="single" w:sz="12" w:space="0" w:color="auto"/>
              <w:right w:val="single" w:sz="4" w:space="0" w:color="auto"/>
            </w:tcBorders>
          </w:tcPr>
          <w:p w14:paraId="4A8DDFF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top w:val="single" w:sz="4" w:space="0" w:color="auto"/>
              <w:left w:val="single" w:sz="4" w:space="0" w:color="auto"/>
              <w:bottom w:val="single" w:sz="12" w:space="0" w:color="auto"/>
              <w:right w:val="single" w:sz="12" w:space="0" w:color="auto"/>
            </w:tcBorders>
          </w:tcPr>
          <w:p w14:paraId="3FD4EB8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1B41F4" w:rsidRPr="001B41F4" w14:paraId="276ADEFF" w14:textId="77777777" w:rsidTr="003B5A1F">
        <w:trPr>
          <w:cantSplit/>
          <w:trHeight w:val="609"/>
        </w:trPr>
        <w:tc>
          <w:tcPr>
            <w:tcW w:w="477" w:type="dxa"/>
            <w:tcBorders>
              <w:top w:val="single" w:sz="12" w:space="0" w:color="auto"/>
              <w:left w:val="single" w:sz="12" w:space="0" w:color="auto"/>
              <w:right w:val="single" w:sz="12" w:space="0" w:color="auto"/>
            </w:tcBorders>
            <w:textDirection w:val="btLr"/>
            <w:vAlign w:val="center"/>
          </w:tcPr>
          <w:p w14:paraId="2B0F130A" w14:textId="77777777" w:rsidR="001B41F4" w:rsidRPr="00D07CFE"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r w:rsidRPr="00D07CFE">
              <w:rPr>
                <w:rFonts w:ascii="Calibri" w:hAnsi="Calibri" w:cs="Calibri"/>
                <w:bCs/>
                <w:sz w:val="12"/>
                <w:szCs w:val="12"/>
              </w:rPr>
              <w:t>ROOF SHEATHING</w:t>
            </w:r>
          </w:p>
        </w:tc>
        <w:tc>
          <w:tcPr>
            <w:tcW w:w="2160" w:type="dxa"/>
            <w:gridSpan w:val="2"/>
            <w:tcBorders>
              <w:top w:val="single" w:sz="12" w:space="0" w:color="auto"/>
              <w:left w:val="single" w:sz="12" w:space="0" w:color="auto"/>
              <w:right w:val="single" w:sz="4" w:space="0" w:color="auto"/>
            </w:tcBorders>
            <w:vAlign w:val="center"/>
          </w:tcPr>
          <w:p w14:paraId="7C5A376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NAILING OF DECK</w:t>
            </w:r>
          </w:p>
        </w:tc>
        <w:tc>
          <w:tcPr>
            <w:tcW w:w="663" w:type="dxa"/>
            <w:tcBorders>
              <w:top w:val="single" w:sz="12" w:space="0" w:color="auto"/>
              <w:left w:val="single" w:sz="4" w:space="0" w:color="auto"/>
              <w:right w:val="single" w:sz="12" w:space="0" w:color="auto"/>
            </w:tcBorders>
            <w:vAlign w:val="center"/>
          </w:tcPr>
          <w:p w14:paraId="2C0C634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8d</w:t>
            </w:r>
          </w:p>
        </w:tc>
        <w:tc>
          <w:tcPr>
            <w:tcW w:w="450" w:type="dxa"/>
            <w:tcBorders>
              <w:top w:val="single" w:sz="12" w:space="0" w:color="auto"/>
              <w:left w:val="single" w:sz="12" w:space="0" w:color="auto"/>
            </w:tcBorders>
          </w:tcPr>
          <w:p w14:paraId="7249742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top w:val="single" w:sz="12" w:space="0" w:color="auto"/>
            </w:tcBorders>
          </w:tcPr>
          <w:p w14:paraId="06FAFD4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top w:val="single" w:sz="12" w:space="0" w:color="auto"/>
              <w:bottom w:val="single" w:sz="4" w:space="0" w:color="auto"/>
            </w:tcBorders>
          </w:tcPr>
          <w:p w14:paraId="65D43EB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top w:val="single" w:sz="12" w:space="0" w:color="auto"/>
              <w:bottom w:val="single" w:sz="4" w:space="0" w:color="auto"/>
            </w:tcBorders>
          </w:tcPr>
          <w:p w14:paraId="1A77318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top w:val="single" w:sz="12" w:space="0" w:color="auto"/>
              <w:bottom w:val="single" w:sz="4" w:space="0" w:color="auto"/>
            </w:tcBorders>
          </w:tcPr>
          <w:p w14:paraId="69B4A8B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top w:val="single" w:sz="12" w:space="0" w:color="auto"/>
              <w:bottom w:val="single" w:sz="4" w:space="0" w:color="auto"/>
            </w:tcBorders>
          </w:tcPr>
          <w:p w14:paraId="52BA558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450" w:type="dxa"/>
            <w:tcBorders>
              <w:top w:val="single" w:sz="12" w:space="0" w:color="auto"/>
              <w:bottom w:val="single" w:sz="4" w:space="0" w:color="auto"/>
            </w:tcBorders>
          </w:tcPr>
          <w:p w14:paraId="51708B23"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top w:val="single" w:sz="12" w:space="0" w:color="auto"/>
              <w:bottom w:val="single" w:sz="4" w:space="0" w:color="auto"/>
            </w:tcBorders>
          </w:tcPr>
          <w:p w14:paraId="6596AF2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top w:val="single" w:sz="12" w:space="0" w:color="auto"/>
              <w:bottom w:val="single" w:sz="4" w:space="0" w:color="auto"/>
            </w:tcBorders>
          </w:tcPr>
          <w:p w14:paraId="60CA6B8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top w:val="single" w:sz="12" w:space="0" w:color="auto"/>
              <w:right w:val="single" w:sz="12" w:space="0" w:color="auto"/>
            </w:tcBorders>
          </w:tcPr>
          <w:p w14:paraId="508BACE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top w:val="single" w:sz="12" w:space="0" w:color="auto"/>
              <w:right w:val="single" w:sz="4" w:space="0" w:color="auto"/>
            </w:tcBorders>
          </w:tcPr>
          <w:p w14:paraId="1975D13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top w:val="single" w:sz="12" w:space="0" w:color="auto"/>
              <w:left w:val="single" w:sz="4" w:space="0" w:color="auto"/>
              <w:right w:val="single" w:sz="12" w:space="0" w:color="auto"/>
            </w:tcBorders>
          </w:tcPr>
          <w:p w14:paraId="57E92CD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1B41F4" w:rsidRPr="001B41F4" w14:paraId="689B84AC" w14:textId="77777777" w:rsidTr="00D07CFE">
        <w:trPr>
          <w:cantSplit/>
          <w:trHeight w:val="288"/>
        </w:trPr>
        <w:tc>
          <w:tcPr>
            <w:tcW w:w="477" w:type="dxa"/>
            <w:vMerge w:val="restart"/>
            <w:tcBorders>
              <w:top w:val="single" w:sz="12" w:space="0" w:color="auto"/>
              <w:left w:val="single" w:sz="12" w:space="0" w:color="auto"/>
              <w:right w:val="single" w:sz="12" w:space="0" w:color="auto"/>
            </w:tcBorders>
            <w:textDirection w:val="btLr"/>
            <w:vAlign w:val="bottom"/>
          </w:tcPr>
          <w:p w14:paraId="49F9A5C4" w14:textId="77777777" w:rsidR="001B41F4" w:rsidRPr="00D07CFE"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120"/>
              <w:jc w:val="center"/>
              <w:rPr>
                <w:rFonts w:ascii="Calibri" w:hAnsi="Calibri" w:cs="Calibri"/>
                <w:bCs/>
                <w:sz w:val="11"/>
                <w:szCs w:val="11"/>
              </w:rPr>
            </w:pPr>
            <w:r w:rsidRPr="00D07CFE">
              <w:rPr>
                <w:rFonts w:ascii="Calibri" w:hAnsi="Calibri" w:cs="Calibri"/>
                <w:bCs/>
                <w:sz w:val="11"/>
                <w:szCs w:val="11"/>
              </w:rPr>
              <w:t>ROOF-WALL STRENGTH</w:t>
            </w:r>
          </w:p>
        </w:tc>
        <w:tc>
          <w:tcPr>
            <w:tcW w:w="2823" w:type="dxa"/>
            <w:gridSpan w:val="3"/>
            <w:tcBorders>
              <w:top w:val="single" w:sz="12" w:space="0" w:color="auto"/>
              <w:left w:val="single" w:sz="12" w:space="0" w:color="auto"/>
              <w:right w:val="single" w:sz="12" w:space="0" w:color="auto"/>
            </w:tcBorders>
          </w:tcPr>
          <w:p w14:paraId="095934D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r w:rsidRPr="001B41F4">
              <w:rPr>
                <w:rFonts w:ascii="Calibri" w:hAnsi="Calibri" w:cs="Calibri"/>
                <w:bCs/>
                <w:sz w:val="16"/>
              </w:rPr>
              <w:t>CLIPS</w:t>
            </w:r>
          </w:p>
        </w:tc>
        <w:tc>
          <w:tcPr>
            <w:tcW w:w="450" w:type="dxa"/>
            <w:tcBorders>
              <w:top w:val="single" w:sz="12" w:space="0" w:color="auto"/>
              <w:left w:val="single" w:sz="12" w:space="0" w:color="auto"/>
            </w:tcBorders>
          </w:tcPr>
          <w:p w14:paraId="3E4CA70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450" w:type="dxa"/>
            <w:tcBorders>
              <w:top w:val="single" w:sz="12" w:space="0" w:color="auto"/>
            </w:tcBorders>
          </w:tcPr>
          <w:p w14:paraId="1DB13EC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top w:val="single" w:sz="12" w:space="0" w:color="auto"/>
            </w:tcBorders>
          </w:tcPr>
          <w:p w14:paraId="33C1C30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top w:val="single" w:sz="12" w:space="0" w:color="auto"/>
            </w:tcBorders>
          </w:tcPr>
          <w:p w14:paraId="2B6333D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top w:val="single" w:sz="12" w:space="0" w:color="auto"/>
            </w:tcBorders>
          </w:tcPr>
          <w:p w14:paraId="17C797B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450" w:type="dxa"/>
            <w:tcBorders>
              <w:top w:val="single" w:sz="12" w:space="0" w:color="auto"/>
            </w:tcBorders>
          </w:tcPr>
          <w:p w14:paraId="5F14298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450" w:type="dxa"/>
            <w:tcBorders>
              <w:top w:val="single" w:sz="12" w:space="0" w:color="auto"/>
            </w:tcBorders>
          </w:tcPr>
          <w:p w14:paraId="238B4A3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top w:val="single" w:sz="12" w:space="0" w:color="auto"/>
            </w:tcBorders>
          </w:tcPr>
          <w:p w14:paraId="31ABC03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top w:val="single" w:sz="12" w:space="0" w:color="auto"/>
            </w:tcBorders>
          </w:tcPr>
          <w:p w14:paraId="24FA688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top w:val="single" w:sz="12" w:space="0" w:color="auto"/>
              <w:right w:val="single" w:sz="12" w:space="0" w:color="auto"/>
            </w:tcBorders>
          </w:tcPr>
          <w:p w14:paraId="35880B3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1080" w:type="dxa"/>
            <w:tcBorders>
              <w:top w:val="single" w:sz="12" w:space="0" w:color="auto"/>
              <w:right w:val="single" w:sz="4" w:space="0" w:color="auto"/>
            </w:tcBorders>
          </w:tcPr>
          <w:p w14:paraId="3F23C5A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1080" w:type="dxa"/>
            <w:tcBorders>
              <w:top w:val="single" w:sz="12" w:space="0" w:color="auto"/>
              <w:left w:val="single" w:sz="4" w:space="0" w:color="auto"/>
              <w:right w:val="single" w:sz="12" w:space="0" w:color="auto"/>
            </w:tcBorders>
          </w:tcPr>
          <w:p w14:paraId="5A617A3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r>
      <w:tr w:rsidR="001B41F4" w:rsidRPr="001B41F4" w14:paraId="049BD90C" w14:textId="77777777" w:rsidTr="00D07CFE">
        <w:trPr>
          <w:cantSplit/>
          <w:trHeight w:val="288"/>
        </w:trPr>
        <w:tc>
          <w:tcPr>
            <w:tcW w:w="477" w:type="dxa"/>
            <w:vMerge/>
            <w:tcBorders>
              <w:left w:val="single" w:sz="12" w:space="0" w:color="auto"/>
              <w:bottom w:val="nil"/>
              <w:right w:val="single" w:sz="12" w:space="0" w:color="auto"/>
            </w:tcBorders>
          </w:tcPr>
          <w:p w14:paraId="313DA6C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2823" w:type="dxa"/>
            <w:gridSpan w:val="3"/>
            <w:tcBorders>
              <w:left w:val="single" w:sz="12" w:space="0" w:color="auto"/>
              <w:right w:val="single" w:sz="12" w:space="0" w:color="auto"/>
            </w:tcBorders>
          </w:tcPr>
          <w:p w14:paraId="25332603"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r w:rsidRPr="001B41F4">
              <w:rPr>
                <w:rFonts w:ascii="Calibri" w:hAnsi="Calibri" w:cs="Calibri"/>
                <w:bCs/>
                <w:sz w:val="16"/>
              </w:rPr>
              <w:t>STRAPS</w:t>
            </w:r>
          </w:p>
        </w:tc>
        <w:tc>
          <w:tcPr>
            <w:tcW w:w="450" w:type="dxa"/>
            <w:tcBorders>
              <w:left w:val="single" w:sz="12" w:space="0" w:color="auto"/>
              <w:bottom w:val="single" w:sz="12" w:space="0" w:color="auto"/>
            </w:tcBorders>
          </w:tcPr>
          <w:p w14:paraId="36460A2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450" w:type="dxa"/>
            <w:tcBorders>
              <w:bottom w:val="single" w:sz="12" w:space="0" w:color="auto"/>
            </w:tcBorders>
          </w:tcPr>
          <w:p w14:paraId="38000B1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bottom w:val="single" w:sz="12" w:space="0" w:color="auto"/>
            </w:tcBorders>
          </w:tcPr>
          <w:p w14:paraId="74B6C03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bottom w:val="single" w:sz="12" w:space="0" w:color="auto"/>
            </w:tcBorders>
          </w:tcPr>
          <w:p w14:paraId="21F984D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bottom w:val="single" w:sz="12" w:space="0" w:color="auto"/>
            </w:tcBorders>
          </w:tcPr>
          <w:p w14:paraId="7C699A5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450" w:type="dxa"/>
            <w:tcBorders>
              <w:bottom w:val="single" w:sz="12" w:space="0" w:color="auto"/>
            </w:tcBorders>
          </w:tcPr>
          <w:p w14:paraId="7A53204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450" w:type="dxa"/>
            <w:tcBorders>
              <w:bottom w:val="single" w:sz="12" w:space="0" w:color="auto"/>
            </w:tcBorders>
          </w:tcPr>
          <w:p w14:paraId="620AE70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bottom w:val="single" w:sz="12" w:space="0" w:color="auto"/>
            </w:tcBorders>
          </w:tcPr>
          <w:p w14:paraId="574E45F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bottom w:val="single" w:sz="12" w:space="0" w:color="auto"/>
            </w:tcBorders>
          </w:tcPr>
          <w:p w14:paraId="70DF250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right w:val="single" w:sz="12" w:space="0" w:color="auto"/>
            </w:tcBorders>
          </w:tcPr>
          <w:p w14:paraId="3B9CEAB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16"/>
              </w:rPr>
            </w:pPr>
          </w:p>
        </w:tc>
        <w:tc>
          <w:tcPr>
            <w:tcW w:w="1080" w:type="dxa"/>
            <w:tcBorders>
              <w:right w:val="single" w:sz="4" w:space="0" w:color="auto"/>
            </w:tcBorders>
          </w:tcPr>
          <w:p w14:paraId="0DE45E1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16"/>
              </w:rPr>
            </w:pPr>
          </w:p>
        </w:tc>
        <w:tc>
          <w:tcPr>
            <w:tcW w:w="1080" w:type="dxa"/>
            <w:tcBorders>
              <w:left w:val="single" w:sz="4" w:space="0" w:color="auto"/>
              <w:right w:val="single" w:sz="12" w:space="0" w:color="auto"/>
            </w:tcBorders>
          </w:tcPr>
          <w:p w14:paraId="0CFA97B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16"/>
              </w:rPr>
            </w:pPr>
          </w:p>
        </w:tc>
      </w:tr>
      <w:tr w:rsidR="001B41F4" w:rsidRPr="001B41F4" w14:paraId="3AA04D51" w14:textId="77777777" w:rsidTr="00D07CFE">
        <w:trPr>
          <w:cantSplit/>
          <w:trHeight w:val="288"/>
        </w:trPr>
        <w:tc>
          <w:tcPr>
            <w:tcW w:w="477" w:type="dxa"/>
            <w:vMerge w:val="restart"/>
            <w:tcBorders>
              <w:top w:val="single" w:sz="12" w:space="0" w:color="auto"/>
              <w:left w:val="single" w:sz="12" w:space="0" w:color="auto"/>
              <w:right w:val="single" w:sz="12" w:space="0" w:color="auto"/>
            </w:tcBorders>
            <w:textDirection w:val="btLr"/>
            <w:vAlign w:val="bottom"/>
          </w:tcPr>
          <w:p w14:paraId="69E25B5A" w14:textId="77777777" w:rsidR="001B41F4" w:rsidRPr="00D07CFE"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120"/>
              <w:jc w:val="center"/>
              <w:rPr>
                <w:rFonts w:ascii="Calibri" w:hAnsi="Calibri" w:cs="Calibri"/>
                <w:bCs/>
                <w:sz w:val="11"/>
                <w:szCs w:val="11"/>
              </w:rPr>
            </w:pPr>
            <w:r w:rsidRPr="00D07CFE">
              <w:rPr>
                <w:rFonts w:ascii="Calibri" w:hAnsi="Calibri" w:cs="Calibri"/>
                <w:bCs/>
                <w:sz w:val="11"/>
                <w:szCs w:val="11"/>
              </w:rPr>
              <w:t>WALL-FLOOR STRENGTH</w:t>
            </w:r>
          </w:p>
        </w:tc>
        <w:tc>
          <w:tcPr>
            <w:tcW w:w="2823" w:type="dxa"/>
            <w:gridSpan w:val="3"/>
            <w:tcBorders>
              <w:top w:val="single" w:sz="12" w:space="0" w:color="auto"/>
              <w:left w:val="single" w:sz="12" w:space="0" w:color="auto"/>
              <w:right w:val="single" w:sz="12" w:space="0" w:color="auto"/>
            </w:tcBorders>
          </w:tcPr>
          <w:p w14:paraId="2BD77C2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r w:rsidRPr="001B41F4">
              <w:rPr>
                <w:rFonts w:ascii="Calibri" w:hAnsi="Calibri" w:cs="Calibri"/>
                <w:bCs/>
                <w:sz w:val="16"/>
              </w:rPr>
              <w:t>TIES OR CLIPS</w:t>
            </w:r>
          </w:p>
        </w:tc>
        <w:tc>
          <w:tcPr>
            <w:tcW w:w="450" w:type="dxa"/>
            <w:tcBorders>
              <w:top w:val="single" w:sz="12" w:space="0" w:color="auto"/>
              <w:left w:val="single" w:sz="12" w:space="0" w:color="auto"/>
            </w:tcBorders>
          </w:tcPr>
          <w:p w14:paraId="04C3236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450" w:type="dxa"/>
            <w:tcBorders>
              <w:top w:val="single" w:sz="12" w:space="0" w:color="auto"/>
            </w:tcBorders>
          </w:tcPr>
          <w:p w14:paraId="4D31556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top w:val="single" w:sz="12" w:space="0" w:color="auto"/>
            </w:tcBorders>
          </w:tcPr>
          <w:p w14:paraId="78A6DC8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top w:val="single" w:sz="12" w:space="0" w:color="auto"/>
            </w:tcBorders>
          </w:tcPr>
          <w:p w14:paraId="346663F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top w:val="single" w:sz="12" w:space="0" w:color="auto"/>
            </w:tcBorders>
          </w:tcPr>
          <w:p w14:paraId="57167EA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450" w:type="dxa"/>
            <w:tcBorders>
              <w:top w:val="single" w:sz="12" w:space="0" w:color="auto"/>
            </w:tcBorders>
          </w:tcPr>
          <w:p w14:paraId="1505D12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450" w:type="dxa"/>
            <w:tcBorders>
              <w:top w:val="single" w:sz="12" w:space="0" w:color="auto"/>
            </w:tcBorders>
          </w:tcPr>
          <w:p w14:paraId="1B35315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top w:val="single" w:sz="12" w:space="0" w:color="auto"/>
            </w:tcBorders>
          </w:tcPr>
          <w:p w14:paraId="62B19EB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top w:val="single" w:sz="12" w:space="0" w:color="auto"/>
            </w:tcBorders>
          </w:tcPr>
          <w:p w14:paraId="53234F83"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top w:val="single" w:sz="12" w:space="0" w:color="auto"/>
              <w:right w:val="single" w:sz="12" w:space="0" w:color="auto"/>
            </w:tcBorders>
          </w:tcPr>
          <w:p w14:paraId="0CAE3DC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1080" w:type="dxa"/>
            <w:tcBorders>
              <w:top w:val="single" w:sz="12" w:space="0" w:color="auto"/>
              <w:right w:val="single" w:sz="4" w:space="0" w:color="auto"/>
            </w:tcBorders>
          </w:tcPr>
          <w:p w14:paraId="1385492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1080" w:type="dxa"/>
            <w:tcBorders>
              <w:top w:val="single" w:sz="12" w:space="0" w:color="auto"/>
              <w:left w:val="single" w:sz="4" w:space="0" w:color="auto"/>
              <w:right w:val="single" w:sz="12" w:space="0" w:color="auto"/>
            </w:tcBorders>
          </w:tcPr>
          <w:p w14:paraId="7B5302D3"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r>
      <w:tr w:rsidR="001B41F4" w:rsidRPr="001B41F4" w14:paraId="1AF81E9B" w14:textId="77777777" w:rsidTr="00D07CFE">
        <w:trPr>
          <w:cantSplit/>
          <w:trHeight w:val="288"/>
        </w:trPr>
        <w:tc>
          <w:tcPr>
            <w:tcW w:w="477" w:type="dxa"/>
            <w:vMerge/>
            <w:tcBorders>
              <w:left w:val="single" w:sz="12" w:space="0" w:color="auto"/>
              <w:bottom w:val="nil"/>
              <w:right w:val="single" w:sz="12" w:space="0" w:color="auto"/>
            </w:tcBorders>
          </w:tcPr>
          <w:p w14:paraId="32C2EF3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2823" w:type="dxa"/>
            <w:gridSpan w:val="3"/>
            <w:tcBorders>
              <w:left w:val="single" w:sz="12" w:space="0" w:color="auto"/>
              <w:bottom w:val="single" w:sz="12" w:space="0" w:color="auto"/>
              <w:right w:val="single" w:sz="12" w:space="0" w:color="auto"/>
            </w:tcBorders>
          </w:tcPr>
          <w:p w14:paraId="7B602C8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r w:rsidRPr="001B41F4">
              <w:rPr>
                <w:rFonts w:ascii="Calibri" w:hAnsi="Calibri" w:cs="Calibri"/>
                <w:bCs/>
                <w:sz w:val="16"/>
              </w:rPr>
              <w:t>STRAPS</w:t>
            </w:r>
          </w:p>
        </w:tc>
        <w:tc>
          <w:tcPr>
            <w:tcW w:w="450" w:type="dxa"/>
            <w:tcBorders>
              <w:left w:val="single" w:sz="12" w:space="0" w:color="auto"/>
              <w:bottom w:val="single" w:sz="12" w:space="0" w:color="auto"/>
            </w:tcBorders>
          </w:tcPr>
          <w:p w14:paraId="33993A8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450" w:type="dxa"/>
            <w:tcBorders>
              <w:bottom w:val="single" w:sz="12" w:space="0" w:color="auto"/>
            </w:tcBorders>
          </w:tcPr>
          <w:p w14:paraId="1867B7F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bottom w:val="single" w:sz="12" w:space="0" w:color="auto"/>
            </w:tcBorders>
          </w:tcPr>
          <w:p w14:paraId="5E08836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bottom w:val="single" w:sz="12" w:space="0" w:color="auto"/>
            </w:tcBorders>
          </w:tcPr>
          <w:p w14:paraId="07A5BAA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bottom w:val="single" w:sz="12" w:space="0" w:color="auto"/>
            </w:tcBorders>
          </w:tcPr>
          <w:p w14:paraId="7BF6169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450" w:type="dxa"/>
            <w:tcBorders>
              <w:bottom w:val="single" w:sz="12" w:space="0" w:color="auto"/>
            </w:tcBorders>
          </w:tcPr>
          <w:p w14:paraId="2ACCB59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450" w:type="dxa"/>
            <w:tcBorders>
              <w:bottom w:val="single" w:sz="12" w:space="0" w:color="auto"/>
            </w:tcBorders>
          </w:tcPr>
          <w:p w14:paraId="0A5EE72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bottom w:val="single" w:sz="12" w:space="0" w:color="auto"/>
            </w:tcBorders>
          </w:tcPr>
          <w:p w14:paraId="75D77F3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bottom w:val="single" w:sz="12" w:space="0" w:color="auto"/>
            </w:tcBorders>
          </w:tcPr>
          <w:p w14:paraId="673840F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bottom w:val="single" w:sz="12" w:space="0" w:color="auto"/>
              <w:right w:val="single" w:sz="12" w:space="0" w:color="auto"/>
            </w:tcBorders>
          </w:tcPr>
          <w:p w14:paraId="7421116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16"/>
              </w:rPr>
            </w:pPr>
          </w:p>
        </w:tc>
        <w:tc>
          <w:tcPr>
            <w:tcW w:w="1080" w:type="dxa"/>
            <w:tcBorders>
              <w:bottom w:val="single" w:sz="12" w:space="0" w:color="auto"/>
              <w:right w:val="single" w:sz="4" w:space="0" w:color="auto"/>
            </w:tcBorders>
          </w:tcPr>
          <w:p w14:paraId="33A690A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16"/>
              </w:rPr>
            </w:pPr>
          </w:p>
        </w:tc>
        <w:tc>
          <w:tcPr>
            <w:tcW w:w="1080" w:type="dxa"/>
            <w:tcBorders>
              <w:left w:val="single" w:sz="4" w:space="0" w:color="auto"/>
              <w:bottom w:val="single" w:sz="12" w:space="0" w:color="auto"/>
              <w:right w:val="single" w:sz="12" w:space="0" w:color="auto"/>
            </w:tcBorders>
          </w:tcPr>
          <w:p w14:paraId="18088C3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16"/>
              </w:rPr>
            </w:pPr>
          </w:p>
        </w:tc>
      </w:tr>
      <w:tr w:rsidR="001B41F4" w:rsidRPr="001B41F4" w14:paraId="70E124B1" w14:textId="77777777" w:rsidTr="00D07CFE">
        <w:trPr>
          <w:cantSplit/>
          <w:trHeight w:val="288"/>
        </w:trPr>
        <w:tc>
          <w:tcPr>
            <w:tcW w:w="477" w:type="dxa"/>
            <w:vMerge w:val="restart"/>
            <w:tcBorders>
              <w:top w:val="single" w:sz="12" w:space="0" w:color="auto"/>
              <w:left w:val="single" w:sz="12" w:space="0" w:color="auto"/>
              <w:right w:val="single" w:sz="12" w:space="0" w:color="auto"/>
            </w:tcBorders>
            <w:textDirection w:val="btLr"/>
            <w:vAlign w:val="center"/>
          </w:tcPr>
          <w:p w14:paraId="3BBAE71E" w14:textId="77777777" w:rsidR="001B41F4" w:rsidRPr="00D07CFE"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0"/>
                <w:szCs w:val="10"/>
              </w:rPr>
            </w:pPr>
            <w:r w:rsidRPr="00D07CFE">
              <w:rPr>
                <w:rFonts w:ascii="Calibri" w:hAnsi="Calibri" w:cs="Calibri"/>
                <w:bCs/>
                <w:sz w:val="10"/>
                <w:szCs w:val="10"/>
              </w:rPr>
              <w:t>WALL-FOUNDATION</w:t>
            </w:r>
          </w:p>
          <w:p w14:paraId="0C41365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Calibri" w:hAnsi="Calibri" w:cs="Calibri"/>
                <w:bCs/>
                <w:sz w:val="10"/>
                <w:szCs w:val="10"/>
              </w:rPr>
            </w:pPr>
            <w:r w:rsidRPr="00D07CFE">
              <w:rPr>
                <w:rFonts w:ascii="Calibri" w:hAnsi="Calibri" w:cs="Calibri"/>
                <w:bCs/>
                <w:sz w:val="10"/>
                <w:szCs w:val="10"/>
              </w:rPr>
              <w:t>STRENGTH</w:t>
            </w:r>
          </w:p>
        </w:tc>
        <w:tc>
          <w:tcPr>
            <w:tcW w:w="2823" w:type="dxa"/>
            <w:gridSpan w:val="3"/>
            <w:tcBorders>
              <w:top w:val="single" w:sz="12" w:space="0" w:color="auto"/>
              <w:left w:val="single" w:sz="12" w:space="0" w:color="auto"/>
              <w:bottom w:val="nil"/>
              <w:right w:val="single" w:sz="12" w:space="0" w:color="auto"/>
            </w:tcBorders>
          </w:tcPr>
          <w:p w14:paraId="3CCDF27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r w:rsidRPr="001B41F4">
              <w:rPr>
                <w:rFonts w:ascii="Calibri" w:hAnsi="Calibri" w:cs="Calibri"/>
                <w:bCs/>
                <w:sz w:val="16"/>
              </w:rPr>
              <w:t>LARGER ANCHORS OR CLOSER SPACING</w:t>
            </w:r>
          </w:p>
        </w:tc>
        <w:tc>
          <w:tcPr>
            <w:tcW w:w="450" w:type="dxa"/>
            <w:tcBorders>
              <w:top w:val="single" w:sz="12" w:space="0" w:color="auto"/>
              <w:left w:val="single" w:sz="12" w:space="0" w:color="auto"/>
              <w:bottom w:val="nil"/>
            </w:tcBorders>
          </w:tcPr>
          <w:p w14:paraId="43DC3AD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6"/>
              </w:rPr>
            </w:pPr>
          </w:p>
        </w:tc>
        <w:tc>
          <w:tcPr>
            <w:tcW w:w="450" w:type="dxa"/>
            <w:tcBorders>
              <w:top w:val="single" w:sz="12" w:space="0" w:color="auto"/>
              <w:bottom w:val="nil"/>
            </w:tcBorders>
          </w:tcPr>
          <w:p w14:paraId="72CA21F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6"/>
              </w:rPr>
            </w:pPr>
          </w:p>
        </w:tc>
        <w:tc>
          <w:tcPr>
            <w:tcW w:w="540" w:type="dxa"/>
            <w:tcBorders>
              <w:top w:val="single" w:sz="12" w:space="0" w:color="auto"/>
              <w:bottom w:val="nil"/>
            </w:tcBorders>
          </w:tcPr>
          <w:p w14:paraId="4F870FF3"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6"/>
              </w:rPr>
            </w:pPr>
          </w:p>
        </w:tc>
        <w:tc>
          <w:tcPr>
            <w:tcW w:w="540" w:type="dxa"/>
            <w:tcBorders>
              <w:top w:val="single" w:sz="12" w:space="0" w:color="auto"/>
              <w:bottom w:val="nil"/>
            </w:tcBorders>
          </w:tcPr>
          <w:p w14:paraId="0B7BAEB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6"/>
              </w:rPr>
            </w:pPr>
          </w:p>
        </w:tc>
        <w:tc>
          <w:tcPr>
            <w:tcW w:w="540" w:type="dxa"/>
            <w:tcBorders>
              <w:top w:val="single" w:sz="12" w:space="0" w:color="auto"/>
              <w:bottom w:val="nil"/>
            </w:tcBorders>
          </w:tcPr>
          <w:p w14:paraId="22EADA0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16"/>
              </w:rPr>
            </w:pPr>
          </w:p>
        </w:tc>
        <w:tc>
          <w:tcPr>
            <w:tcW w:w="450" w:type="dxa"/>
            <w:tcBorders>
              <w:top w:val="single" w:sz="12" w:space="0" w:color="auto"/>
              <w:bottom w:val="nil"/>
            </w:tcBorders>
            <w:vAlign w:val="center"/>
          </w:tcPr>
          <w:p w14:paraId="26BC25A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6"/>
              </w:rPr>
            </w:pPr>
            <w:r w:rsidRPr="001B41F4">
              <w:rPr>
                <w:rFonts w:ascii="Calibri" w:hAnsi="Calibri" w:cs="Calibri"/>
                <w:bCs/>
                <w:sz w:val="16"/>
              </w:rPr>
              <w:sym w:font="Symbol" w:char="F0BE"/>
            </w:r>
          </w:p>
        </w:tc>
        <w:tc>
          <w:tcPr>
            <w:tcW w:w="450" w:type="dxa"/>
            <w:tcBorders>
              <w:top w:val="single" w:sz="12" w:space="0" w:color="auto"/>
              <w:bottom w:val="nil"/>
            </w:tcBorders>
            <w:vAlign w:val="center"/>
          </w:tcPr>
          <w:p w14:paraId="1AFE287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6"/>
              </w:rPr>
            </w:pPr>
            <w:r w:rsidRPr="001B41F4">
              <w:rPr>
                <w:rFonts w:ascii="Calibri" w:hAnsi="Calibri" w:cs="Calibri"/>
                <w:bCs/>
                <w:sz w:val="16"/>
              </w:rPr>
              <w:sym w:font="Symbol" w:char="F0BE"/>
            </w:r>
          </w:p>
        </w:tc>
        <w:tc>
          <w:tcPr>
            <w:tcW w:w="540" w:type="dxa"/>
            <w:tcBorders>
              <w:top w:val="single" w:sz="12" w:space="0" w:color="auto"/>
              <w:bottom w:val="nil"/>
            </w:tcBorders>
            <w:vAlign w:val="center"/>
          </w:tcPr>
          <w:p w14:paraId="2363A6D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6"/>
              </w:rPr>
            </w:pPr>
            <w:r w:rsidRPr="001B41F4">
              <w:rPr>
                <w:rFonts w:ascii="Calibri" w:hAnsi="Calibri" w:cs="Calibri"/>
                <w:bCs/>
                <w:sz w:val="16"/>
              </w:rPr>
              <w:sym w:font="Symbol" w:char="F0BE"/>
            </w:r>
          </w:p>
        </w:tc>
        <w:tc>
          <w:tcPr>
            <w:tcW w:w="540" w:type="dxa"/>
            <w:tcBorders>
              <w:top w:val="single" w:sz="12" w:space="0" w:color="auto"/>
              <w:bottom w:val="nil"/>
            </w:tcBorders>
            <w:vAlign w:val="center"/>
          </w:tcPr>
          <w:p w14:paraId="41053E4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6"/>
              </w:rPr>
            </w:pPr>
            <w:r w:rsidRPr="001B41F4">
              <w:rPr>
                <w:rFonts w:ascii="Calibri" w:hAnsi="Calibri" w:cs="Calibri"/>
                <w:bCs/>
                <w:sz w:val="16"/>
              </w:rPr>
              <w:sym w:font="Symbol" w:char="F0BE"/>
            </w:r>
          </w:p>
        </w:tc>
        <w:tc>
          <w:tcPr>
            <w:tcW w:w="540" w:type="dxa"/>
            <w:tcBorders>
              <w:top w:val="single" w:sz="12" w:space="0" w:color="auto"/>
              <w:bottom w:val="nil"/>
              <w:right w:val="single" w:sz="12" w:space="0" w:color="auto"/>
            </w:tcBorders>
            <w:vAlign w:val="center"/>
          </w:tcPr>
          <w:p w14:paraId="013238E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6"/>
              </w:rPr>
            </w:pPr>
            <w:r w:rsidRPr="001B41F4">
              <w:rPr>
                <w:rFonts w:ascii="Calibri" w:hAnsi="Calibri" w:cs="Calibri"/>
                <w:bCs/>
                <w:sz w:val="16"/>
              </w:rPr>
              <w:sym w:font="Symbol" w:char="F0BE"/>
            </w:r>
          </w:p>
        </w:tc>
        <w:tc>
          <w:tcPr>
            <w:tcW w:w="1080" w:type="dxa"/>
            <w:tcBorders>
              <w:top w:val="single" w:sz="12" w:space="0" w:color="auto"/>
              <w:bottom w:val="nil"/>
              <w:right w:val="single" w:sz="4" w:space="0" w:color="auto"/>
            </w:tcBorders>
            <w:vAlign w:val="center"/>
          </w:tcPr>
          <w:p w14:paraId="7EBCCD7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6"/>
              </w:rPr>
            </w:pPr>
          </w:p>
        </w:tc>
        <w:tc>
          <w:tcPr>
            <w:tcW w:w="1080" w:type="dxa"/>
            <w:tcBorders>
              <w:top w:val="single" w:sz="12" w:space="0" w:color="auto"/>
              <w:left w:val="single" w:sz="4" w:space="0" w:color="auto"/>
              <w:bottom w:val="nil"/>
              <w:right w:val="single" w:sz="12" w:space="0" w:color="auto"/>
            </w:tcBorders>
            <w:vAlign w:val="center"/>
          </w:tcPr>
          <w:p w14:paraId="2C23B4F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6"/>
              </w:rPr>
            </w:pPr>
            <w:r w:rsidRPr="001B41F4">
              <w:rPr>
                <w:rFonts w:ascii="Calibri" w:hAnsi="Calibri" w:cs="Calibri"/>
                <w:bCs/>
                <w:sz w:val="16"/>
              </w:rPr>
              <w:sym w:font="Symbol" w:char="F0BE"/>
            </w:r>
          </w:p>
        </w:tc>
      </w:tr>
      <w:tr w:rsidR="001B41F4" w:rsidRPr="001B41F4" w14:paraId="6201B318" w14:textId="77777777" w:rsidTr="00D07CFE">
        <w:trPr>
          <w:cantSplit/>
          <w:trHeight w:val="288"/>
        </w:trPr>
        <w:tc>
          <w:tcPr>
            <w:tcW w:w="477" w:type="dxa"/>
            <w:vMerge/>
            <w:tcBorders>
              <w:left w:val="single" w:sz="12" w:space="0" w:color="auto"/>
              <w:right w:val="single" w:sz="12" w:space="0" w:color="auto"/>
            </w:tcBorders>
          </w:tcPr>
          <w:p w14:paraId="08497B6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p>
        </w:tc>
        <w:tc>
          <w:tcPr>
            <w:tcW w:w="2823" w:type="dxa"/>
            <w:gridSpan w:val="3"/>
            <w:tcBorders>
              <w:left w:val="single" w:sz="12" w:space="0" w:color="auto"/>
              <w:right w:val="single" w:sz="12" w:space="0" w:color="auto"/>
            </w:tcBorders>
          </w:tcPr>
          <w:p w14:paraId="06102E3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r w:rsidRPr="001B41F4">
              <w:rPr>
                <w:rFonts w:ascii="Calibri" w:hAnsi="Calibri" w:cs="Calibri"/>
                <w:bCs/>
                <w:sz w:val="16"/>
              </w:rPr>
              <w:t>STRAPS</w:t>
            </w:r>
          </w:p>
        </w:tc>
        <w:tc>
          <w:tcPr>
            <w:tcW w:w="450" w:type="dxa"/>
            <w:tcBorders>
              <w:left w:val="single" w:sz="12" w:space="0" w:color="auto"/>
            </w:tcBorders>
          </w:tcPr>
          <w:p w14:paraId="35C9708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450" w:type="dxa"/>
          </w:tcPr>
          <w:p w14:paraId="0BEF03F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Pr>
          <w:p w14:paraId="6B7836E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Pr>
          <w:p w14:paraId="7DDE444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Pr>
          <w:p w14:paraId="52ED6ED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p>
        </w:tc>
        <w:tc>
          <w:tcPr>
            <w:tcW w:w="450" w:type="dxa"/>
          </w:tcPr>
          <w:p w14:paraId="79C135D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450" w:type="dxa"/>
          </w:tcPr>
          <w:p w14:paraId="043B8B3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540" w:type="dxa"/>
          </w:tcPr>
          <w:p w14:paraId="7B589E9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540" w:type="dxa"/>
          </w:tcPr>
          <w:p w14:paraId="11C9BA8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540" w:type="dxa"/>
            <w:tcBorders>
              <w:right w:val="single" w:sz="12" w:space="0" w:color="auto"/>
            </w:tcBorders>
          </w:tcPr>
          <w:p w14:paraId="0305068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1080" w:type="dxa"/>
            <w:tcBorders>
              <w:right w:val="single" w:sz="4" w:space="0" w:color="auto"/>
            </w:tcBorders>
          </w:tcPr>
          <w:p w14:paraId="72D8928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1080" w:type="dxa"/>
            <w:tcBorders>
              <w:left w:val="single" w:sz="4" w:space="0" w:color="auto"/>
              <w:right w:val="single" w:sz="12" w:space="0" w:color="auto"/>
            </w:tcBorders>
          </w:tcPr>
          <w:p w14:paraId="797A404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r>
      <w:tr w:rsidR="001B41F4" w:rsidRPr="001B41F4" w14:paraId="319A7914" w14:textId="77777777" w:rsidTr="00D07CFE">
        <w:trPr>
          <w:cantSplit/>
          <w:trHeight w:val="288"/>
        </w:trPr>
        <w:tc>
          <w:tcPr>
            <w:tcW w:w="477" w:type="dxa"/>
            <w:vMerge/>
            <w:tcBorders>
              <w:left w:val="single" w:sz="12" w:space="0" w:color="auto"/>
              <w:bottom w:val="nil"/>
              <w:right w:val="single" w:sz="12" w:space="0" w:color="auto"/>
            </w:tcBorders>
          </w:tcPr>
          <w:p w14:paraId="764099E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p>
        </w:tc>
        <w:tc>
          <w:tcPr>
            <w:tcW w:w="2823" w:type="dxa"/>
            <w:gridSpan w:val="3"/>
            <w:tcBorders>
              <w:left w:val="single" w:sz="12" w:space="0" w:color="auto"/>
              <w:right w:val="single" w:sz="12" w:space="0" w:color="auto"/>
            </w:tcBorders>
          </w:tcPr>
          <w:p w14:paraId="275DFCC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r w:rsidRPr="001B41F4">
              <w:rPr>
                <w:rFonts w:ascii="Calibri" w:hAnsi="Calibri" w:cs="Calibri"/>
                <w:bCs/>
                <w:sz w:val="16"/>
              </w:rPr>
              <w:t>VERTICAL REINFORCING</w:t>
            </w:r>
          </w:p>
        </w:tc>
        <w:tc>
          <w:tcPr>
            <w:tcW w:w="450" w:type="dxa"/>
            <w:tcBorders>
              <w:left w:val="single" w:sz="12" w:space="0" w:color="auto"/>
              <w:bottom w:val="single" w:sz="12" w:space="0" w:color="auto"/>
            </w:tcBorders>
          </w:tcPr>
          <w:p w14:paraId="5BB6421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450" w:type="dxa"/>
            <w:tcBorders>
              <w:bottom w:val="single" w:sz="12" w:space="0" w:color="auto"/>
            </w:tcBorders>
          </w:tcPr>
          <w:p w14:paraId="7A116AB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540" w:type="dxa"/>
            <w:tcBorders>
              <w:bottom w:val="single" w:sz="12" w:space="0" w:color="auto"/>
            </w:tcBorders>
          </w:tcPr>
          <w:p w14:paraId="093858A3"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540" w:type="dxa"/>
            <w:tcBorders>
              <w:bottom w:val="single" w:sz="12" w:space="0" w:color="auto"/>
            </w:tcBorders>
          </w:tcPr>
          <w:p w14:paraId="51AD0A7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540" w:type="dxa"/>
            <w:tcBorders>
              <w:bottom w:val="single" w:sz="12" w:space="0" w:color="auto"/>
            </w:tcBorders>
          </w:tcPr>
          <w:p w14:paraId="7676E88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450" w:type="dxa"/>
            <w:tcBorders>
              <w:bottom w:val="single" w:sz="12" w:space="0" w:color="auto"/>
            </w:tcBorders>
          </w:tcPr>
          <w:p w14:paraId="4AC4059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p>
        </w:tc>
        <w:tc>
          <w:tcPr>
            <w:tcW w:w="450" w:type="dxa"/>
            <w:tcBorders>
              <w:bottom w:val="single" w:sz="12" w:space="0" w:color="auto"/>
            </w:tcBorders>
          </w:tcPr>
          <w:p w14:paraId="5D18789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p>
        </w:tc>
        <w:tc>
          <w:tcPr>
            <w:tcW w:w="540" w:type="dxa"/>
            <w:tcBorders>
              <w:bottom w:val="single" w:sz="12" w:space="0" w:color="auto"/>
            </w:tcBorders>
          </w:tcPr>
          <w:p w14:paraId="0ED7B5F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p>
        </w:tc>
        <w:tc>
          <w:tcPr>
            <w:tcW w:w="540" w:type="dxa"/>
            <w:tcBorders>
              <w:bottom w:val="single" w:sz="12" w:space="0" w:color="auto"/>
            </w:tcBorders>
          </w:tcPr>
          <w:p w14:paraId="046C8E8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p>
        </w:tc>
        <w:tc>
          <w:tcPr>
            <w:tcW w:w="540" w:type="dxa"/>
            <w:tcBorders>
              <w:bottom w:val="single" w:sz="12" w:space="0" w:color="auto"/>
              <w:right w:val="single" w:sz="12" w:space="0" w:color="auto"/>
            </w:tcBorders>
          </w:tcPr>
          <w:p w14:paraId="53A4F463"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color w:val="0000FF"/>
                <w:sz w:val="16"/>
              </w:rPr>
            </w:pPr>
          </w:p>
        </w:tc>
        <w:tc>
          <w:tcPr>
            <w:tcW w:w="1080" w:type="dxa"/>
            <w:tcBorders>
              <w:bottom w:val="single" w:sz="12" w:space="0" w:color="auto"/>
              <w:right w:val="single" w:sz="4" w:space="0" w:color="auto"/>
            </w:tcBorders>
          </w:tcPr>
          <w:p w14:paraId="7A4052E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color w:val="0000FF"/>
                <w:sz w:val="16"/>
              </w:rPr>
            </w:pPr>
            <w:r w:rsidRPr="001B41F4">
              <w:rPr>
                <w:rFonts w:ascii="Calibri" w:hAnsi="Calibri" w:cs="Calibri"/>
                <w:bCs/>
                <w:sz w:val="16"/>
              </w:rPr>
              <w:sym w:font="Symbol" w:char="F0BE"/>
            </w:r>
          </w:p>
        </w:tc>
        <w:tc>
          <w:tcPr>
            <w:tcW w:w="1080" w:type="dxa"/>
            <w:tcBorders>
              <w:left w:val="single" w:sz="4" w:space="0" w:color="auto"/>
              <w:bottom w:val="single" w:sz="12" w:space="0" w:color="auto"/>
              <w:right w:val="single" w:sz="12" w:space="0" w:color="auto"/>
            </w:tcBorders>
          </w:tcPr>
          <w:p w14:paraId="10B9591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color w:val="0000FF"/>
                <w:sz w:val="16"/>
              </w:rPr>
            </w:pPr>
          </w:p>
        </w:tc>
      </w:tr>
      <w:tr w:rsidR="001B41F4" w:rsidRPr="001B41F4" w14:paraId="5C48850B" w14:textId="77777777" w:rsidTr="003B5A1F">
        <w:tc>
          <w:tcPr>
            <w:tcW w:w="477" w:type="dxa"/>
            <w:vMerge w:val="restart"/>
            <w:tcBorders>
              <w:top w:val="single" w:sz="12" w:space="0" w:color="auto"/>
              <w:left w:val="single" w:sz="12" w:space="0" w:color="auto"/>
              <w:right w:val="single" w:sz="12" w:space="0" w:color="auto"/>
            </w:tcBorders>
            <w:textDirection w:val="btLr"/>
            <w:vAlign w:val="center"/>
          </w:tcPr>
          <w:p w14:paraId="0E23CBEF" w14:textId="77777777" w:rsidR="001B41F4" w:rsidRPr="00D07CFE"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jc w:val="center"/>
              <w:rPr>
                <w:rFonts w:ascii="Calibri" w:hAnsi="Calibri" w:cs="Calibri"/>
                <w:bCs/>
                <w:sz w:val="14"/>
                <w:szCs w:val="14"/>
              </w:rPr>
            </w:pPr>
            <w:r w:rsidRPr="00D07CFE">
              <w:rPr>
                <w:rFonts w:ascii="Calibri" w:hAnsi="Calibri" w:cs="Calibri"/>
                <w:bCs/>
                <w:sz w:val="14"/>
                <w:szCs w:val="14"/>
              </w:rPr>
              <w:t>OPENING</w:t>
            </w:r>
          </w:p>
          <w:p w14:paraId="0E53573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Calibri" w:hAnsi="Calibri" w:cs="Calibri"/>
                <w:bCs/>
                <w:sz w:val="16"/>
              </w:rPr>
            </w:pPr>
            <w:r w:rsidRPr="00D07CFE">
              <w:rPr>
                <w:rFonts w:ascii="Calibri" w:hAnsi="Calibri" w:cs="Calibri"/>
                <w:bCs/>
                <w:sz w:val="14"/>
                <w:szCs w:val="14"/>
              </w:rPr>
              <w:t>PROTECTION</w:t>
            </w:r>
          </w:p>
        </w:tc>
        <w:tc>
          <w:tcPr>
            <w:tcW w:w="1203" w:type="dxa"/>
            <w:vMerge w:val="restart"/>
            <w:tcBorders>
              <w:top w:val="single" w:sz="12" w:space="0" w:color="auto"/>
              <w:left w:val="single" w:sz="12" w:space="0" w:color="auto"/>
            </w:tcBorders>
            <w:vAlign w:val="center"/>
          </w:tcPr>
          <w:p w14:paraId="2E46503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r w:rsidRPr="001B41F4">
              <w:rPr>
                <w:rFonts w:ascii="Calibri" w:hAnsi="Calibri" w:cs="Calibri"/>
                <w:bCs/>
                <w:sz w:val="16"/>
              </w:rPr>
              <w:t>WINDOW</w:t>
            </w:r>
          </w:p>
          <w:p w14:paraId="5A81443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r w:rsidRPr="001B41F4">
              <w:rPr>
                <w:rFonts w:ascii="Calibri" w:hAnsi="Calibri" w:cs="Calibri"/>
                <w:bCs/>
                <w:sz w:val="16"/>
              </w:rPr>
              <w:t>SHUTTERS</w:t>
            </w:r>
          </w:p>
        </w:tc>
        <w:tc>
          <w:tcPr>
            <w:tcW w:w="1620" w:type="dxa"/>
            <w:gridSpan w:val="2"/>
            <w:tcBorders>
              <w:top w:val="single" w:sz="12" w:space="0" w:color="auto"/>
              <w:right w:val="single" w:sz="12" w:space="0" w:color="auto"/>
            </w:tcBorders>
            <w:vAlign w:val="center"/>
          </w:tcPr>
          <w:p w14:paraId="2C240A0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STRUCTURAL WOOD PANEL</w:t>
            </w:r>
          </w:p>
        </w:tc>
        <w:tc>
          <w:tcPr>
            <w:tcW w:w="450" w:type="dxa"/>
            <w:tcBorders>
              <w:top w:val="single" w:sz="12" w:space="0" w:color="auto"/>
              <w:left w:val="single" w:sz="12" w:space="0" w:color="auto"/>
            </w:tcBorders>
          </w:tcPr>
          <w:p w14:paraId="7DA203B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top w:val="single" w:sz="12" w:space="0" w:color="auto"/>
            </w:tcBorders>
          </w:tcPr>
          <w:p w14:paraId="4B75546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top w:val="single" w:sz="12" w:space="0" w:color="auto"/>
            </w:tcBorders>
          </w:tcPr>
          <w:p w14:paraId="6F33D3D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top w:val="single" w:sz="12" w:space="0" w:color="auto"/>
            </w:tcBorders>
          </w:tcPr>
          <w:p w14:paraId="3253234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top w:val="single" w:sz="12" w:space="0" w:color="auto"/>
            </w:tcBorders>
          </w:tcPr>
          <w:p w14:paraId="3A7CD63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top w:val="single" w:sz="12" w:space="0" w:color="auto"/>
            </w:tcBorders>
          </w:tcPr>
          <w:p w14:paraId="62331F7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top w:val="single" w:sz="12" w:space="0" w:color="auto"/>
            </w:tcBorders>
          </w:tcPr>
          <w:p w14:paraId="5E4B4BD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top w:val="single" w:sz="12" w:space="0" w:color="auto"/>
            </w:tcBorders>
          </w:tcPr>
          <w:p w14:paraId="09A9134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top w:val="single" w:sz="12" w:space="0" w:color="auto"/>
            </w:tcBorders>
          </w:tcPr>
          <w:p w14:paraId="3655700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top w:val="single" w:sz="12" w:space="0" w:color="auto"/>
              <w:right w:val="single" w:sz="12" w:space="0" w:color="auto"/>
            </w:tcBorders>
          </w:tcPr>
          <w:p w14:paraId="06B758D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top w:val="single" w:sz="12" w:space="0" w:color="auto"/>
              <w:right w:val="single" w:sz="4" w:space="0" w:color="auto"/>
            </w:tcBorders>
          </w:tcPr>
          <w:p w14:paraId="42D90973"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top w:val="single" w:sz="12" w:space="0" w:color="auto"/>
              <w:left w:val="single" w:sz="4" w:space="0" w:color="auto"/>
              <w:right w:val="single" w:sz="12" w:space="0" w:color="auto"/>
            </w:tcBorders>
          </w:tcPr>
          <w:p w14:paraId="1B4C619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1B41F4" w:rsidRPr="001B41F4" w14:paraId="3925C47E" w14:textId="77777777" w:rsidTr="00D07CFE">
        <w:trPr>
          <w:trHeight w:val="288"/>
        </w:trPr>
        <w:tc>
          <w:tcPr>
            <w:tcW w:w="477" w:type="dxa"/>
            <w:vMerge/>
            <w:tcBorders>
              <w:left w:val="single" w:sz="12" w:space="0" w:color="auto"/>
              <w:right w:val="single" w:sz="12" w:space="0" w:color="auto"/>
            </w:tcBorders>
          </w:tcPr>
          <w:p w14:paraId="6524D0C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1203" w:type="dxa"/>
            <w:vMerge/>
            <w:tcBorders>
              <w:left w:val="single" w:sz="12" w:space="0" w:color="auto"/>
              <w:bottom w:val="nil"/>
            </w:tcBorders>
          </w:tcPr>
          <w:p w14:paraId="5069938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1620" w:type="dxa"/>
            <w:gridSpan w:val="2"/>
            <w:tcBorders>
              <w:right w:val="single" w:sz="12" w:space="0" w:color="auto"/>
            </w:tcBorders>
            <w:vAlign w:val="center"/>
          </w:tcPr>
          <w:p w14:paraId="7D4E190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METAL</w:t>
            </w:r>
          </w:p>
        </w:tc>
        <w:tc>
          <w:tcPr>
            <w:tcW w:w="450" w:type="dxa"/>
            <w:tcBorders>
              <w:left w:val="single" w:sz="12" w:space="0" w:color="auto"/>
            </w:tcBorders>
          </w:tcPr>
          <w:p w14:paraId="38222F9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1288101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08DF101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7078F6E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6BA3FC3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0D109C9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5153D3A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17EC5BA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618409C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right w:val="single" w:sz="12" w:space="0" w:color="auto"/>
            </w:tcBorders>
          </w:tcPr>
          <w:p w14:paraId="2177EC6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right w:val="single" w:sz="4" w:space="0" w:color="auto"/>
            </w:tcBorders>
          </w:tcPr>
          <w:p w14:paraId="10B55F2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left w:val="single" w:sz="4" w:space="0" w:color="auto"/>
              <w:right w:val="single" w:sz="12" w:space="0" w:color="auto"/>
            </w:tcBorders>
          </w:tcPr>
          <w:p w14:paraId="1910EB7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1B41F4" w:rsidRPr="001B41F4" w14:paraId="2BEFBDA0" w14:textId="77777777" w:rsidTr="00D07CFE">
        <w:trPr>
          <w:trHeight w:val="288"/>
        </w:trPr>
        <w:tc>
          <w:tcPr>
            <w:tcW w:w="477" w:type="dxa"/>
            <w:vMerge/>
            <w:tcBorders>
              <w:left w:val="single" w:sz="12" w:space="0" w:color="auto"/>
              <w:bottom w:val="single" w:sz="12" w:space="0" w:color="auto"/>
              <w:right w:val="single" w:sz="12" w:space="0" w:color="auto"/>
            </w:tcBorders>
          </w:tcPr>
          <w:p w14:paraId="78EFD93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2823" w:type="dxa"/>
            <w:gridSpan w:val="3"/>
            <w:tcBorders>
              <w:top w:val="single" w:sz="4" w:space="0" w:color="auto"/>
              <w:left w:val="single" w:sz="12" w:space="0" w:color="auto"/>
              <w:bottom w:val="single" w:sz="12" w:space="0" w:color="auto"/>
              <w:right w:val="single" w:sz="12" w:space="0" w:color="auto"/>
            </w:tcBorders>
            <w:vAlign w:val="center"/>
          </w:tcPr>
          <w:p w14:paraId="246CB26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r w:rsidRPr="001B41F4">
              <w:rPr>
                <w:rFonts w:ascii="Calibri" w:hAnsi="Calibri" w:cs="Calibri"/>
                <w:bCs/>
                <w:sz w:val="16"/>
              </w:rPr>
              <w:t>DOOR AND SKYLIGHT COVERS</w:t>
            </w:r>
          </w:p>
        </w:tc>
        <w:tc>
          <w:tcPr>
            <w:tcW w:w="450" w:type="dxa"/>
            <w:tcBorders>
              <w:top w:val="single" w:sz="4" w:space="0" w:color="auto"/>
              <w:left w:val="single" w:sz="12" w:space="0" w:color="auto"/>
              <w:bottom w:val="single" w:sz="12" w:space="0" w:color="auto"/>
            </w:tcBorders>
          </w:tcPr>
          <w:p w14:paraId="7903EAE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top w:val="single" w:sz="4" w:space="0" w:color="auto"/>
              <w:bottom w:val="single" w:sz="12" w:space="0" w:color="auto"/>
            </w:tcBorders>
          </w:tcPr>
          <w:p w14:paraId="2657C4E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top w:val="single" w:sz="4" w:space="0" w:color="auto"/>
              <w:bottom w:val="single" w:sz="12" w:space="0" w:color="auto"/>
            </w:tcBorders>
          </w:tcPr>
          <w:p w14:paraId="1029F79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top w:val="single" w:sz="4" w:space="0" w:color="auto"/>
              <w:bottom w:val="single" w:sz="12" w:space="0" w:color="auto"/>
            </w:tcBorders>
          </w:tcPr>
          <w:p w14:paraId="350C004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top w:val="single" w:sz="4" w:space="0" w:color="auto"/>
              <w:bottom w:val="single" w:sz="12" w:space="0" w:color="auto"/>
            </w:tcBorders>
          </w:tcPr>
          <w:p w14:paraId="28733B8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top w:val="single" w:sz="4" w:space="0" w:color="auto"/>
              <w:bottom w:val="single" w:sz="12" w:space="0" w:color="auto"/>
            </w:tcBorders>
          </w:tcPr>
          <w:p w14:paraId="67C0339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top w:val="single" w:sz="4" w:space="0" w:color="auto"/>
              <w:bottom w:val="single" w:sz="12" w:space="0" w:color="auto"/>
            </w:tcBorders>
          </w:tcPr>
          <w:p w14:paraId="5387F78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top w:val="single" w:sz="4" w:space="0" w:color="auto"/>
              <w:bottom w:val="single" w:sz="12" w:space="0" w:color="auto"/>
            </w:tcBorders>
          </w:tcPr>
          <w:p w14:paraId="222EECE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top w:val="single" w:sz="4" w:space="0" w:color="auto"/>
              <w:bottom w:val="single" w:sz="12" w:space="0" w:color="auto"/>
            </w:tcBorders>
          </w:tcPr>
          <w:p w14:paraId="7D440A7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top w:val="single" w:sz="4" w:space="0" w:color="auto"/>
              <w:bottom w:val="single" w:sz="12" w:space="0" w:color="auto"/>
              <w:right w:val="single" w:sz="12" w:space="0" w:color="auto"/>
            </w:tcBorders>
          </w:tcPr>
          <w:p w14:paraId="3653B88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top w:val="single" w:sz="4" w:space="0" w:color="auto"/>
              <w:bottom w:val="single" w:sz="12" w:space="0" w:color="auto"/>
              <w:right w:val="single" w:sz="4" w:space="0" w:color="auto"/>
            </w:tcBorders>
          </w:tcPr>
          <w:p w14:paraId="44D9E4D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top w:val="single" w:sz="4" w:space="0" w:color="auto"/>
              <w:left w:val="single" w:sz="4" w:space="0" w:color="auto"/>
              <w:bottom w:val="single" w:sz="12" w:space="0" w:color="auto"/>
              <w:right w:val="single" w:sz="12" w:space="0" w:color="auto"/>
            </w:tcBorders>
          </w:tcPr>
          <w:p w14:paraId="762CB38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1B41F4" w:rsidRPr="001B41F4" w14:paraId="6FA45CD3" w14:textId="77777777" w:rsidTr="00547ECA">
        <w:trPr>
          <w:cantSplit/>
          <w:trHeight w:val="288"/>
        </w:trPr>
        <w:tc>
          <w:tcPr>
            <w:tcW w:w="477" w:type="dxa"/>
            <w:vMerge w:val="restart"/>
            <w:tcBorders>
              <w:top w:val="nil"/>
              <w:left w:val="single" w:sz="12" w:space="0" w:color="auto"/>
              <w:right w:val="single" w:sz="12" w:space="0" w:color="auto"/>
            </w:tcBorders>
            <w:textDirection w:val="btLr"/>
            <w:vAlign w:val="center"/>
          </w:tcPr>
          <w:p w14:paraId="274A618B" w14:textId="77777777" w:rsidR="001B41F4" w:rsidRPr="00547ECA" w:rsidRDefault="001B41F4" w:rsidP="00547ECA">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jc w:val="center"/>
              <w:rPr>
                <w:rFonts w:ascii="Calibri" w:hAnsi="Calibri" w:cs="Calibri"/>
                <w:bCs/>
                <w:sz w:val="14"/>
                <w:szCs w:val="14"/>
              </w:rPr>
            </w:pPr>
            <w:r w:rsidRPr="00547ECA">
              <w:rPr>
                <w:rFonts w:ascii="Calibri" w:hAnsi="Calibri" w:cs="Calibri"/>
                <w:bCs/>
                <w:sz w:val="14"/>
                <w:szCs w:val="14"/>
              </w:rPr>
              <w:t>WINDOW, DOOR, SKYLIGHT STRENGTH</w:t>
            </w:r>
          </w:p>
        </w:tc>
        <w:tc>
          <w:tcPr>
            <w:tcW w:w="1203" w:type="dxa"/>
            <w:tcBorders>
              <w:top w:val="nil"/>
              <w:left w:val="single" w:sz="12" w:space="0" w:color="auto"/>
            </w:tcBorders>
            <w:vAlign w:val="center"/>
          </w:tcPr>
          <w:p w14:paraId="6B8CD0B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r w:rsidRPr="001B41F4">
              <w:rPr>
                <w:rFonts w:ascii="Calibri" w:hAnsi="Calibri" w:cs="Calibri"/>
                <w:bCs/>
                <w:sz w:val="16"/>
              </w:rPr>
              <w:t>WINDOWS</w:t>
            </w:r>
          </w:p>
        </w:tc>
        <w:tc>
          <w:tcPr>
            <w:tcW w:w="1620" w:type="dxa"/>
            <w:gridSpan w:val="2"/>
            <w:tcBorders>
              <w:right w:val="single" w:sz="12" w:space="0" w:color="auto"/>
            </w:tcBorders>
          </w:tcPr>
          <w:p w14:paraId="1430A1D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IMPACT RATED</w:t>
            </w:r>
          </w:p>
        </w:tc>
        <w:tc>
          <w:tcPr>
            <w:tcW w:w="450" w:type="dxa"/>
            <w:tcBorders>
              <w:left w:val="single" w:sz="12" w:space="0" w:color="auto"/>
            </w:tcBorders>
          </w:tcPr>
          <w:p w14:paraId="28BCFA4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74DAAC2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040BCBC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5396841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5057240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3A0EE68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68AFBBA3"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38BE453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76712EA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right w:val="single" w:sz="12" w:space="0" w:color="auto"/>
            </w:tcBorders>
          </w:tcPr>
          <w:p w14:paraId="6F16E1C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right w:val="single" w:sz="4" w:space="0" w:color="auto"/>
            </w:tcBorders>
          </w:tcPr>
          <w:p w14:paraId="5BE082E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left w:val="single" w:sz="4" w:space="0" w:color="auto"/>
              <w:right w:val="single" w:sz="12" w:space="0" w:color="auto"/>
            </w:tcBorders>
          </w:tcPr>
          <w:p w14:paraId="4F0AE29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1B41F4" w:rsidRPr="001B41F4" w14:paraId="357B7040" w14:textId="77777777" w:rsidTr="003B5A1F">
        <w:tc>
          <w:tcPr>
            <w:tcW w:w="477" w:type="dxa"/>
            <w:vMerge/>
            <w:tcBorders>
              <w:left w:val="single" w:sz="12" w:space="0" w:color="auto"/>
              <w:right w:val="single" w:sz="12" w:space="0" w:color="auto"/>
            </w:tcBorders>
          </w:tcPr>
          <w:p w14:paraId="0F8A08E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1203" w:type="dxa"/>
            <w:tcBorders>
              <w:top w:val="nil"/>
              <w:left w:val="single" w:sz="12" w:space="0" w:color="auto"/>
            </w:tcBorders>
            <w:vAlign w:val="center"/>
          </w:tcPr>
          <w:p w14:paraId="3D8488A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rPr>
            </w:pPr>
            <w:r w:rsidRPr="001B41F4">
              <w:rPr>
                <w:rFonts w:ascii="Calibri" w:hAnsi="Calibri" w:cs="Calibri"/>
                <w:bCs/>
                <w:sz w:val="16"/>
              </w:rPr>
              <w:t>ENTRY DOORS</w:t>
            </w:r>
          </w:p>
        </w:tc>
        <w:tc>
          <w:tcPr>
            <w:tcW w:w="1620" w:type="dxa"/>
            <w:gridSpan w:val="2"/>
            <w:tcBorders>
              <w:right w:val="single" w:sz="12" w:space="0" w:color="auto"/>
            </w:tcBorders>
          </w:tcPr>
          <w:p w14:paraId="207BE08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
                <w:bCs/>
                <w:sz w:val="16"/>
              </w:rPr>
            </w:pPr>
            <w:r w:rsidRPr="001B41F4">
              <w:rPr>
                <w:rFonts w:ascii="Calibri" w:hAnsi="Calibri" w:cs="Calibri"/>
                <w:bCs/>
                <w:sz w:val="16"/>
              </w:rPr>
              <w:t>MEETS WIND-BORNE DEBRIS REQUIREMENTS</w:t>
            </w:r>
          </w:p>
        </w:tc>
        <w:tc>
          <w:tcPr>
            <w:tcW w:w="450" w:type="dxa"/>
            <w:tcBorders>
              <w:left w:val="single" w:sz="12" w:space="0" w:color="auto"/>
            </w:tcBorders>
          </w:tcPr>
          <w:p w14:paraId="4B61CE7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023BB91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4838E18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4931C68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1599ED8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4D3A2EA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4C1BC77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60C0903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5669D30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right w:val="single" w:sz="12" w:space="0" w:color="auto"/>
            </w:tcBorders>
          </w:tcPr>
          <w:p w14:paraId="34D21BE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right w:val="single" w:sz="4" w:space="0" w:color="auto"/>
            </w:tcBorders>
          </w:tcPr>
          <w:p w14:paraId="7B85044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left w:val="single" w:sz="4" w:space="0" w:color="auto"/>
              <w:right w:val="single" w:sz="12" w:space="0" w:color="auto"/>
            </w:tcBorders>
          </w:tcPr>
          <w:p w14:paraId="3902A4D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1B41F4" w:rsidRPr="001B41F4" w14:paraId="05335810" w14:textId="77777777" w:rsidTr="003B5A1F">
        <w:tc>
          <w:tcPr>
            <w:tcW w:w="477" w:type="dxa"/>
            <w:vMerge/>
            <w:tcBorders>
              <w:left w:val="single" w:sz="12" w:space="0" w:color="auto"/>
              <w:right w:val="single" w:sz="12" w:space="0" w:color="auto"/>
            </w:tcBorders>
          </w:tcPr>
          <w:p w14:paraId="5B8E296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1203" w:type="dxa"/>
            <w:tcBorders>
              <w:top w:val="nil"/>
              <w:left w:val="single" w:sz="12" w:space="0" w:color="auto"/>
            </w:tcBorders>
            <w:vAlign w:val="center"/>
          </w:tcPr>
          <w:p w14:paraId="77D752A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rPr>
            </w:pPr>
            <w:r w:rsidRPr="001B41F4">
              <w:rPr>
                <w:rFonts w:ascii="Calibri" w:hAnsi="Calibri" w:cs="Calibri"/>
                <w:bCs/>
                <w:sz w:val="16"/>
              </w:rPr>
              <w:t>GARAGE DOORS</w:t>
            </w:r>
          </w:p>
        </w:tc>
        <w:tc>
          <w:tcPr>
            <w:tcW w:w="1620" w:type="dxa"/>
            <w:gridSpan w:val="2"/>
            <w:tcBorders>
              <w:right w:val="single" w:sz="12" w:space="0" w:color="auto"/>
            </w:tcBorders>
          </w:tcPr>
          <w:p w14:paraId="1A8B6CC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
                <w:bCs/>
                <w:sz w:val="16"/>
              </w:rPr>
            </w:pPr>
            <w:r w:rsidRPr="001B41F4">
              <w:rPr>
                <w:rFonts w:ascii="Calibri" w:hAnsi="Calibri" w:cs="Calibri"/>
                <w:bCs/>
                <w:sz w:val="16"/>
              </w:rPr>
              <w:t>MEETS WIND-BORNE DEBRIS REQUIREMENTS</w:t>
            </w:r>
          </w:p>
        </w:tc>
        <w:tc>
          <w:tcPr>
            <w:tcW w:w="450" w:type="dxa"/>
            <w:tcBorders>
              <w:left w:val="single" w:sz="12" w:space="0" w:color="auto"/>
            </w:tcBorders>
          </w:tcPr>
          <w:p w14:paraId="71D99F8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44CAF56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39367E1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7A8F046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5BA7CB8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4F383FE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3BF95C4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685639A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4EEEB36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right w:val="single" w:sz="12" w:space="0" w:color="auto"/>
            </w:tcBorders>
          </w:tcPr>
          <w:p w14:paraId="36655A4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right w:val="single" w:sz="4" w:space="0" w:color="auto"/>
            </w:tcBorders>
          </w:tcPr>
          <w:p w14:paraId="6945F45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left w:val="single" w:sz="4" w:space="0" w:color="auto"/>
              <w:right w:val="single" w:sz="12" w:space="0" w:color="auto"/>
            </w:tcBorders>
          </w:tcPr>
          <w:p w14:paraId="3BBAB80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1B41F4" w:rsidRPr="001B41F4" w14:paraId="7B94885E" w14:textId="77777777" w:rsidTr="003B5A1F">
        <w:tc>
          <w:tcPr>
            <w:tcW w:w="477" w:type="dxa"/>
            <w:vMerge/>
            <w:tcBorders>
              <w:left w:val="single" w:sz="12" w:space="0" w:color="auto"/>
              <w:right w:val="single" w:sz="12" w:space="0" w:color="auto"/>
            </w:tcBorders>
          </w:tcPr>
          <w:p w14:paraId="1DC61E0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1203" w:type="dxa"/>
            <w:tcBorders>
              <w:top w:val="nil"/>
              <w:left w:val="single" w:sz="12" w:space="0" w:color="auto"/>
            </w:tcBorders>
            <w:vAlign w:val="center"/>
          </w:tcPr>
          <w:p w14:paraId="547ABF9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rPr>
            </w:pPr>
            <w:r w:rsidRPr="001B41F4">
              <w:rPr>
                <w:rFonts w:ascii="Calibri" w:hAnsi="Calibri" w:cs="Calibri"/>
                <w:bCs/>
                <w:sz w:val="16"/>
              </w:rPr>
              <w:t>SLIDING GLASS DOORS</w:t>
            </w:r>
          </w:p>
        </w:tc>
        <w:tc>
          <w:tcPr>
            <w:tcW w:w="1620" w:type="dxa"/>
            <w:gridSpan w:val="2"/>
            <w:tcBorders>
              <w:right w:val="single" w:sz="12" w:space="0" w:color="auto"/>
            </w:tcBorders>
          </w:tcPr>
          <w:p w14:paraId="0414136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
                <w:bCs/>
                <w:sz w:val="16"/>
              </w:rPr>
            </w:pPr>
            <w:r w:rsidRPr="001B41F4">
              <w:rPr>
                <w:rFonts w:ascii="Calibri" w:hAnsi="Calibri" w:cs="Calibri"/>
                <w:bCs/>
                <w:sz w:val="16"/>
              </w:rPr>
              <w:t>MEETS WIND-BORNE DEBRIS REQUIREMENTS</w:t>
            </w:r>
          </w:p>
        </w:tc>
        <w:tc>
          <w:tcPr>
            <w:tcW w:w="450" w:type="dxa"/>
            <w:tcBorders>
              <w:left w:val="single" w:sz="12" w:space="0" w:color="auto"/>
            </w:tcBorders>
          </w:tcPr>
          <w:p w14:paraId="1138A48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450C36D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00A0BC9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317072B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41EE436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6C9CB91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5375BAD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668CA96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3D4AFD0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right w:val="single" w:sz="12" w:space="0" w:color="auto"/>
            </w:tcBorders>
          </w:tcPr>
          <w:p w14:paraId="00DABD8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right w:val="single" w:sz="4" w:space="0" w:color="auto"/>
            </w:tcBorders>
          </w:tcPr>
          <w:p w14:paraId="62A4D94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left w:val="single" w:sz="4" w:space="0" w:color="auto"/>
              <w:right w:val="single" w:sz="12" w:space="0" w:color="auto"/>
            </w:tcBorders>
          </w:tcPr>
          <w:p w14:paraId="6930435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1B41F4" w:rsidRPr="001B41F4" w14:paraId="62143C70" w14:textId="77777777" w:rsidTr="00547ECA">
        <w:trPr>
          <w:trHeight w:val="288"/>
        </w:trPr>
        <w:tc>
          <w:tcPr>
            <w:tcW w:w="477" w:type="dxa"/>
            <w:vMerge/>
            <w:tcBorders>
              <w:left w:val="single" w:sz="12" w:space="0" w:color="auto"/>
              <w:bottom w:val="nil"/>
              <w:right w:val="single" w:sz="12" w:space="0" w:color="auto"/>
            </w:tcBorders>
          </w:tcPr>
          <w:p w14:paraId="0C40729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1203" w:type="dxa"/>
            <w:tcBorders>
              <w:top w:val="nil"/>
              <w:left w:val="single" w:sz="12" w:space="0" w:color="auto"/>
            </w:tcBorders>
            <w:vAlign w:val="center"/>
          </w:tcPr>
          <w:p w14:paraId="1F78C8D3"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rPr>
            </w:pPr>
            <w:r w:rsidRPr="001B41F4">
              <w:rPr>
                <w:rFonts w:ascii="Calibri" w:hAnsi="Calibri" w:cs="Calibri"/>
                <w:bCs/>
                <w:sz w:val="16"/>
              </w:rPr>
              <w:t>SKYLIGHT</w:t>
            </w:r>
          </w:p>
        </w:tc>
        <w:tc>
          <w:tcPr>
            <w:tcW w:w="1620" w:type="dxa"/>
            <w:gridSpan w:val="2"/>
            <w:tcBorders>
              <w:right w:val="single" w:sz="12" w:space="0" w:color="auto"/>
            </w:tcBorders>
          </w:tcPr>
          <w:p w14:paraId="77BD027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
                <w:bCs/>
                <w:sz w:val="16"/>
              </w:rPr>
            </w:pPr>
            <w:r w:rsidRPr="001B41F4">
              <w:rPr>
                <w:rFonts w:ascii="Calibri" w:hAnsi="Calibri" w:cs="Calibri"/>
                <w:bCs/>
                <w:sz w:val="16"/>
              </w:rPr>
              <w:t>IMPACT RATED</w:t>
            </w:r>
          </w:p>
        </w:tc>
        <w:tc>
          <w:tcPr>
            <w:tcW w:w="450" w:type="dxa"/>
            <w:tcBorders>
              <w:left w:val="single" w:sz="12" w:space="0" w:color="auto"/>
            </w:tcBorders>
          </w:tcPr>
          <w:p w14:paraId="2913A74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720637B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73948C9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24E3967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4A111473"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0C4A4DD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1999886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32119F1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69113BD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right w:val="single" w:sz="12" w:space="0" w:color="auto"/>
            </w:tcBorders>
          </w:tcPr>
          <w:p w14:paraId="5531F5C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right w:val="single" w:sz="4" w:space="0" w:color="auto"/>
            </w:tcBorders>
          </w:tcPr>
          <w:p w14:paraId="78ADEBF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left w:val="single" w:sz="4" w:space="0" w:color="auto"/>
              <w:right w:val="single" w:sz="12" w:space="0" w:color="auto"/>
            </w:tcBorders>
          </w:tcPr>
          <w:p w14:paraId="4342506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bookmarkEnd w:id="65"/>
      <w:tr w:rsidR="001B41F4" w:rsidRPr="001B41F4" w14:paraId="46D67B6F" w14:textId="77777777" w:rsidTr="003B5A1F">
        <w:tc>
          <w:tcPr>
            <w:tcW w:w="3300" w:type="dxa"/>
            <w:gridSpan w:val="4"/>
            <w:vMerge w:val="restart"/>
            <w:tcBorders>
              <w:top w:val="single" w:sz="12" w:space="0" w:color="auto"/>
              <w:left w:val="single" w:sz="12" w:space="0" w:color="auto"/>
              <w:bottom w:val="nil"/>
              <w:right w:val="single" w:sz="12" w:space="0" w:color="auto"/>
            </w:tcBorders>
            <w:vAlign w:val="center"/>
          </w:tcPr>
          <w:p w14:paraId="3D5F8288" w14:textId="77777777" w:rsidR="001B41F4" w:rsidRPr="001B41F4" w:rsidDel="00A9470A"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rPr>
            </w:pPr>
            <w:r w:rsidRPr="001B41F4">
              <w:rPr>
                <w:rFonts w:ascii="Calibri" w:hAnsi="Calibri" w:cs="Calibri"/>
                <w:b/>
                <w:bCs/>
                <w:sz w:val="16"/>
              </w:rPr>
              <w:t>HURRICANE MITIGATION MEASURES AND SECONDARY CHARACTERISTICS IN COMBINATION</w:t>
            </w:r>
          </w:p>
        </w:tc>
        <w:tc>
          <w:tcPr>
            <w:tcW w:w="5040" w:type="dxa"/>
            <w:gridSpan w:val="10"/>
            <w:tcBorders>
              <w:top w:val="single" w:sz="12" w:space="0" w:color="auto"/>
              <w:left w:val="single" w:sz="12" w:space="0" w:color="auto"/>
              <w:right w:val="single" w:sz="12" w:space="0" w:color="auto"/>
            </w:tcBorders>
            <w:vAlign w:val="center"/>
          </w:tcPr>
          <w:p w14:paraId="141F803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r w:rsidRPr="001B41F4">
              <w:rPr>
                <w:rFonts w:ascii="Calibri" w:hAnsi="Calibri" w:cs="Calibri"/>
                <w:b/>
                <w:sz w:val="18"/>
              </w:rPr>
              <w:t>MEAN DAMAGE RATIO</w:t>
            </w:r>
          </w:p>
        </w:tc>
        <w:tc>
          <w:tcPr>
            <w:tcW w:w="2160" w:type="dxa"/>
            <w:gridSpan w:val="2"/>
            <w:tcBorders>
              <w:top w:val="single" w:sz="12" w:space="0" w:color="auto"/>
              <w:left w:val="single" w:sz="12" w:space="0" w:color="auto"/>
              <w:right w:val="single" w:sz="12" w:space="0" w:color="auto"/>
            </w:tcBorders>
            <w:vAlign w:val="center"/>
          </w:tcPr>
          <w:p w14:paraId="178570A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18"/>
              </w:rPr>
            </w:pPr>
            <w:r w:rsidRPr="001B41F4">
              <w:rPr>
                <w:rFonts w:ascii="Calibri" w:hAnsi="Calibri" w:cs="Calibri"/>
                <w:b/>
                <w:sz w:val="18"/>
              </w:rPr>
              <w:t xml:space="preserve">HURRICANE </w:t>
            </w:r>
          </w:p>
          <w:p w14:paraId="7540825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18"/>
              </w:rPr>
            </w:pPr>
            <w:r w:rsidRPr="001B41F4">
              <w:rPr>
                <w:rFonts w:ascii="Calibri" w:hAnsi="Calibri" w:cs="Calibri"/>
                <w:b/>
                <w:sz w:val="18"/>
              </w:rPr>
              <w:t>LOSS COSTS</w:t>
            </w:r>
          </w:p>
        </w:tc>
      </w:tr>
      <w:tr w:rsidR="001B41F4" w:rsidRPr="001B41F4" w14:paraId="33341FA9" w14:textId="77777777" w:rsidTr="003B5A1F">
        <w:trPr>
          <w:trHeight w:val="402"/>
        </w:trPr>
        <w:tc>
          <w:tcPr>
            <w:tcW w:w="3300" w:type="dxa"/>
            <w:gridSpan w:val="4"/>
            <w:vMerge/>
            <w:tcBorders>
              <w:left w:val="single" w:sz="12" w:space="0" w:color="auto"/>
              <w:bottom w:val="nil"/>
              <w:right w:val="single" w:sz="12" w:space="0" w:color="auto"/>
            </w:tcBorders>
          </w:tcPr>
          <w:p w14:paraId="2D4A342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Calibri" w:hAnsi="Calibri" w:cs="Calibri"/>
                <w:bCs/>
                <w:sz w:val="16"/>
              </w:rPr>
            </w:pPr>
          </w:p>
        </w:tc>
        <w:tc>
          <w:tcPr>
            <w:tcW w:w="2520" w:type="dxa"/>
            <w:gridSpan w:val="5"/>
            <w:tcBorders>
              <w:top w:val="single" w:sz="12" w:space="0" w:color="auto"/>
              <w:left w:val="single" w:sz="12" w:space="0" w:color="auto"/>
            </w:tcBorders>
            <w:vAlign w:val="center"/>
          </w:tcPr>
          <w:p w14:paraId="12BFAC6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bCs/>
                <w:sz w:val="16"/>
                <w:szCs w:val="16"/>
              </w:rPr>
            </w:pPr>
            <w:r w:rsidRPr="001B41F4">
              <w:rPr>
                <w:rFonts w:ascii="Calibri" w:hAnsi="Calibri" w:cs="Calibri"/>
                <w:b/>
                <w:sz w:val="16"/>
                <w:szCs w:val="16"/>
              </w:rPr>
              <w:t>FRAME BUILDING</w:t>
            </w:r>
          </w:p>
        </w:tc>
        <w:tc>
          <w:tcPr>
            <w:tcW w:w="2520" w:type="dxa"/>
            <w:gridSpan w:val="5"/>
            <w:tcBorders>
              <w:top w:val="single" w:sz="12" w:space="0" w:color="auto"/>
              <w:right w:val="single" w:sz="12" w:space="0" w:color="auto"/>
            </w:tcBorders>
            <w:vAlign w:val="center"/>
          </w:tcPr>
          <w:p w14:paraId="5E4615B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
                <w:bCs/>
                <w:color w:val="0000FF"/>
                <w:sz w:val="16"/>
                <w:szCs w:val="16"/>
              </w:rPr>
            </w:pPr>
            <w:r w:rsidRPr="001B41F4">
              <w:rPr>
                <w:rFonts w:ascii="Calibri" w:hAnsi="Calibri" w:cs="Calibri"/>
                <w:b/>
                <w:sz w:val="16"/>
                <w:szCs w:val="16"/>
              </w:rPr>
              <w:t>MASONRY BUILDING</w:t>
            </w:r>
          </w:p>
        </w:tc>
        <w:tc>
          <w:tcPr>
            <w:tcW w:w="1080" w:type="dxa"/>
            <w:tcBorders>
              <w:top w:val="single" w:sz="12" w:space="0" w:color="auto"/>
              <w:bottom w:val="single" w:sz="12" w:space="0" w:color="auto"/>
              <w:right w:val="single" w:sz="4" w:space="0" w:color="auto"/>
            </w:tcBorders>
            <w:vAlign w:val="center"/>
          </w:tcPr>
          <w:p w14:paraId="41BC7BC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FRAME BUILDING</w:t>
            </w:r>
          </w:p>
        </w:tc>
        <w:tc>
          <w:tcPr>
            <w:tcW w:w="1080" w:type="dxa"/>
            <w:tcBorders>
              <w:top w:val="single" w:sz="12" w:space="0" w:color="auto"/>
              <w:left w:val="single" w:sz="4" w:space="0" w:color="auto"/>
              <w:bottom w:val="single" w:sz="12" w:space="0" w:color="auto"/>
              <w:right w:val="single" w:sz="12" w:space="0" w:color="auto"/>
            </w:tcBorders>
            <w:vAlign w:val="center"/>
          </w:tcPr>
          <w:p w14:paraId="76E46643"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MASONRY BUILDING</w:t>
            </w:r>
          </w:p>
        </w:tc>
      </w:tr>
      <w:tr w:rsidR="001B41F4" w:rsidRPr="001B41F4" w14:paraId="47DAF831" w14:textId="77777777" w:rsidTr="003B5A1F">
        <w:tc>
          <w:tcPr>
            <w:tcW w:w="3300" w:type="dxa"/>
            <w:gridSpan w:val="4"/>
            <w:vMerge/>
            <w:tcBorders>
              <w:left w:val="single" w:sz="12" w:space="0" w:color="auto"/>
              <w:bottom w:val="nil"/>
              <w:right w:val="single" w:sz="12" w:space="0" w:color="auto"/>
            </w:tcBorders>
          </w:tcPr>
          <w:p w14:paraId="71AF720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Calibri" w:hAnsi="Calibri" w:cs="Calibri"/>
                <w:bCs/>
                <w:sz w:val="16"/>
              </w:rPr>
            </w:pPr>
          </w:p>
        </w:tc>
        <w:tc>
          <w:tcPr>
            <w:tcW w:w="2520" w:type="dxa"/>
            <w:gridSpan w:val="5"/>
            <w:tcBorders>
              <w:top w:val="single" w:sz="12" w:space="0" w:color="auto"/>
              <w:left w:val="single" w:sz="12" w:space="0" w:color="auto"/>
            </w:tcBorders>
            <w:vAlign w:val="center"/>
          </w:tcPr>
          <w:p w14:paraId="72B67C5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r w:rsidRPr="001B41F4">
              <w:rPr>
                <w:rFonts w:ascii="Calibri" w:hAnsi="Calibri" w:cs="Calibri"/>
                <w:b/>
                <w:sz w:val="16"/>
                <w:szCs w:val="16"/>
              </w:rPr>
              <w:t>WINDSPEED (MPH)*</w:t>
            </w:r>
          </w:p>
        </w:tc>
        <w:tc>
          <w:tcPr>
            <w:tcW w:w="2520" w:type="dxa"/>
            <w:gridSpan w:val="5"/>
            <w:tcBorders>
              <w:top w:val="single" w:sz="12" w:space="0" w:color="auto"/>
              <w:right w:val="single" w:sz="12" w:space="0" w:color="auto"/>
            </w:tcBorders>
            <w:vAlign w:val="center"/>
          </w:tcPr>
          <w:p w14:paraId="5DCDE58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color w:val="0000FF"/>
                <w:sz w:val="16"/>
                <w:szCs w:val="16"/>
              </w:rPr>
            </w:pPr>
            <w:r w:rsidRPr="001B41F4">
              <w:rPr>
                <w:rFonts w:ascii="Calibri" w:hAnsi="Calibri" w:cs="Calibri"/>
                <w:b/>
                <w:sz w:val="16"/>
                <w:szCs w:val="16"/>
              </w:rPr>
              <w:t>WINDSPEED (MPH)*</w:t>
            </w:r>
          </w:p>
        </w:tc>
        <w:tc>
          <w:tcPr>
            <w:tcW w:w="2160" w:type="dxa"/>
            <w:gridSpan w:val="2"/>
            <w:vMerge w:val="restart"/>
            <w:tcBorders>
              <w:top w:val="single" w:sz="12" w:space="0" w:color="auto"/>
              <w:right w:val="single" w:sz="12" w:space="0" w:color="auto"/>
            </w:tcBorders>
            <w:vAlign w:val="center"/>
          </w:tcPr>
          <w:p w14:paraId="3EEA917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ACROSS ALL</w:t>
            </w:r>
            <w:r w:rsidRPr="001B41F4">
              <w:rPr>
                <w:rFonts w:ascii="Calibri" w:hAnsi="Calibri" w:cs="Calibri"/>
                <w:b/>
                <w:bCs/>
                <w:sz w:val="16"/>
                <w:szCs w:val="16"/>
              </w:rPr>
              <w:t xml:space="preserve"> WINDSPEEDS*</w:t>
            </w:r>
          </w:p>
        </w:tc>
      </w:tr>
      <w:tr w:rsidR="001B41F4" w:rsidRPr="001B41F4" w14:paraId="7FFDCF29" w14:textId="77777777" w:rsidTr="003B5A1F">
        <w:tc>
          <w:tcPr>
            <w:tcW w:w="3300" w:type="dxa"/>
            <w:gridSpan w:val="4"/>
            <w:vMerge/>
            <w:tcBorders>
              <w:left w:val="single" w:sz="12" w:space="0" w:color="auto"/>
              <w:bottom w:val="single" w:sz="12" w:space="0" w:color="auto"/>
              <w:right w:val="single" w:sz="12" w:space="0" w:color="auto"/>
            </w:tcBorders>
          </w:tcPr>
          <w:p w14:paraId="36703C9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Calibri" w:hAnsi="Calibri" w:cs="Calibri"/>
                <w:bCs/>
                <w:sz w:val="16"/>
              </w:rPr>
            </w:pPr>
          </w:p>
        </w:tc>
        <w:tc>
          <w:tcPr>
            <w:tcW w:w="450" w:type="dxa"/>
            <w:tcBorders>
              <w:top w:val="single" w:sz="12" w:space="0" w:color="auto"/>
              <w:left w:val="single" w:sz="12" w:space="0" w:color="auto"/>
              <w:bottom w:val="single" w:sz="12" w:space="0" w:color="auto"/>
            </w:tcBorders>
          </w:tcPr>
          <w:p w14:paraId="0AD1C0C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r w:rsidRPr="001B41F4">
              <w:rPr>
                <w:rFonts w:ascii="Calibri" w:hAnsi="Calibri" w:cs="Calibri"/>
                <w:b/>
                <w:bCs/>
                <w:sz w:val="16"/>
                <w:szCs w:val="16"/>
              </w:rPr>
              <w:t>60</w:t>
            </w:r>
          </w:p>
        </w:tc>
        <w:tc>
          <w:tcPr>
            <w:tcW w:w="450" w:type="dxa"/>
            <w:tcBorders>
              <w:top w:val="single" w:sz="12" w:space="0" w:color="auto"/>
              <w:bottom w:val="single" w:sz="12" w:space="0" w:color="auto"/>
            </w:tcBorders>
          </w:tcPr>
          <w:p w14:paraId="2BDC79A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r w:rsidRPr="001B41F4">
              <w:rPr>
                <w:rFonts w:ascii="Calibri" w:hAnsi="Calibri" w:cs="Calibri"/>
                <w:b/>
                <w:bCs/>
                <w:sz w:val="16"/>
                <w:szCs w:val="16"/>
              </w:rPr>
              <w:t>85</w:t>
            </w:r>
          </w:p>
        </w:tc>
        <w:tc>
          <w:tcPr>
            <w:tcW w:w="540" w:type="dxa"/>
            <w:tcBorders>
              <w:top w:val="single" w:sz="12" w:space="0" w:color="auto"/>
              <w:bottom w:val="single" w:sz="12" w:space="0" w:color="auto"/>
            </w:tcBorders>
          </w:tcPr>
          <w:p w14:paraId="44344886" w14:textId="77777777" w:rsidR="001B41F4" w:rsidRPr="001B41F4" w:rsidRDefault="001B41F4" w:rsidP="001B41F4">
            <w:pPr>
              <w:spacing w:before="70"/>
              <w:jc w:val="center"/>
              <w:rPr>
                <w:rFonts w:ascii="Calibri" w:hAnsi="Calibri" w:cs="Calibri"/>
                <w:b/>
                <w:bCs/>
                <w:sz w:val="16"/>
                <w:szCs w:val="16"/>
              </w:rPr>
            </w:pPr>
            <w:r w:rsidRPr="001B41F4">
              <w:rPr>
                <w:rFonts w:ascii="Calibri" w:hAnsi="Calibri" w:cs="Calibri"/>
                <w:b/>
                <w:bCs/>
                <w:sz w:val="16"/>
                <w:szCs w:val="16"/>
              </w:rPr>
              <w:t>110</w:t>
            </w:r>
          </w:p>
        </w:tc>
        <w:tc>
          <w:tcPr>
            <w:tcW w:w="540" w:type="dxa"/>
            <w:tcBorders>
              <w:top w:val="single" w:sz="12" w:space="0" w:color="auto"/>
              <w:bottom w:val="single" w:sz="12" w:space="0" w:color="auto"/>
            </w:tcBorders>
          </w:tcPr>
          <w:p w14:paraId="24CF0763" w14:textId="77777777" w:rsidR="001B41F4" w:rsidRPr="001B41F4" w:rsidRDefault="001B41F4" w:rsidP="001B41F4">
            <w:pPr>
              <w:spacing w:before="70"/>
              <w:jc w:val="center"/>
              <w:rPr>
                <w:rFonts w:ascii="Calibri" w:hAnsi="Calibri" w:cs="Calibri"/>
                <w:b/>
                <w:bCs/>
                <w:sz w:val="16"/>
                <w:szCs w:val="16"/>
              </w:rPr>
            </w:pPr>
            <w:r w:rsidRPr="001B41F4">
              <w:rPr>
                <w:rFonts w:ascii="Calibri" w:hAnsi="Calibri" w:cs="Calibri"/>
                <w:b/>
                <w:bCs/>
                <w:sz w:val="16"/>
                <w:szCs w:val="16"/>
              </w:rPr>
              <w:t>135</w:t>
            </w:r>
          </w:p>
        </w:tc>
        <w:tc>
          <w:tcPr>
            <w:tcW w:w="540" w:type="dxa"/>
            <w:tcBorders>
              <w:top w:val="single" w:sz="12" w:space="0" w:color="auto"/>
              <w:bottom w:val="single" w:sz="12" w:space="0" w:color="auto"/>
            </w:tcBorders>
          </w:tcPr>
          <w:p w14:paraId="355B181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r w:rsidRPr="001B41F4">
              <w:rPr>
                <w:rFonts w:ascii="Calibri" w:hAnsi="Calibri" w:cs="Calibri"/>
                <w:b/>
                <w:bCs/>
                <w:sz w:val="16"/>
                <w:szCs w:val="16"/>
              </w:rPr>
              <w:t>160</w:t>
            </w:r>
          </w:p>
        </w:tc>
        <w:tc>
          <w:tcPr>
            <w:tcW w:w="450" w:type="dxa"/>
            <w:tcBorders>
              <w:top w:val="single" w:sz="12" w:space="0" w:color="auto"/>
              <w:bottom w:val="single" w:sz="12" w:space="0" w:color="auto"/>
            </w:tcBorders>
          </w:tcPr>
          <w:p w14:paraId="02B8DE6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r w:rsidRPr="001B41F4">
              <w:rPr>
                <w:rFonts w:ascii="Calibri" w:hAnsi="Calibri" w:cs="Calibri"/>
                <w:b/>
                <w:bCs/>
                <w:sz w:val="16"/>
                <w:szCs w:val="16"/>
              </w:rPr>
              <w:t>60</w:t>
            </w:r>
          </w:p>
        </w:tc>
        <w:tc>
          <w:tcPr>
            <w:tcW w:w="450" w:type="dxa"/>
            <w:tcBorders>
              <w:top w:val="single" w:sz="12" w:space="0" w:color="auto"/>
              <w:bottom w:val="single" w:sz="12" w:space="0" w:color="auto"/>
            </w:tcBorders>
          </w:tcPr>
          <w:p w14:paraId="09384B3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r w:rsidRPr="001B41F4">
              <w:rPr>
                <w:rFonts w:ascii="Calibri" w:hAnsi="Calibri" w:cs="Calibri"/>
                <w:b/>
                <w:bCs/>
                <w:sz w:val="16"/>
                <w:szCs w:val="16"/>
              </w:rPr>
              <w:t>85</w:t>
            </w:r>
          </w:p>
        </w:tc>
        <w:tc>
          <w:tcPr>
            <w:tcW w:w="540" w:type="dxa"/>
            <w:tcBorders>
              <w:top w:val="single" w:sz="12" w:space="0" w:color="auto"/>
              <w:bottom w:val="single" w:sz="12" w:space="0" w:color="auto"/>
            </w:tcBorders>
          </w:tcPr>
          <w:p w14:paraId="4FAB43B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r w:rsidRPr="001B41F4">
              <w:rPr>
                <w:rFonts w:ascii="Calibri" w:hAnsi="Calibri" w:cs="Calibri"/>
                <w:b/>
                <w:bCs/>
                <w:sz w:val="16"/>
                <w:szCs w:val="16"/>
              </w:rPr>
              <w:t>110</w:t>
            </w:r>
          </w:p>
        </w:tc>
        <w:tc>
          <w:tcPr>
            <w:tcW w:w="540" w:type="dxa"/>
            <w:tcBorders>
              <w:top w:val="single" w:sz="12" w:space="0" w:color="auto"/>
              <w:bottom w:val="single" w:sz="12" w:space="0" w:color="auto"/>
            </w:tcBorders>
          </w:tcPr>
          <w:p w14:paraId="7852C60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r w:rsidRPr="001B41F4">
              <w:rPr>
                <w:rFonts w:ascii="Calibri" w:hAnsi="Calibri" w:cs="Calibri"/>
                <w:b/>
                <w:bCs/>
                <w:sz w:val="16"/>
                <w:szCs w:val="16"/>
              </w:rPr>
              <w:t>135</w:t>
            </w:r>
          </w:p>
        </w:tc>
        <w:tc>
          <w:tcPr>
            <w:tcW w:w="540" w:type="dxa"/>
            <w:tcBorders>
              <w:top w:val="single" w:sz="12" w:space="0" w:color="auto"/>
              <w:bottom w:val="single" w:sz="12" w:space="0" w:color="auto"/>
              <w:right w:val="single" w:sz="12" w:space="0" w:color="auto"/>
            </w:tcBorders>
          </w:tcPr>
          <w:p w14:paraId="1A83C85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r w:rsidRPr="001B41F4">
              <w:rPr>
                <w:rFonts w:ascii="Calibri" w:hAnsi="Calibri" w:cs="Calibri"/>
                <w:b/>
                <w:bCs/>
                <w:sz w:val="16"/>
                <w:szCs w:val="16"/>
              </w:rPr>
              <w:t>160</w:t>
            </w:r>
          </w:p>
        </w:tc>
        <w:tc>
          <w:tcPr>
            <w:tcW w:w="2160" w:type="dxa"/>
            <w:gridSpan w:val="2"/>
            <w:vMerge/>
            <w:tcBorders>
              <w:left w:val="single" w:sz="12" w:space="0" w:color="auto"/>
              <w:bottom w:val="single" w:sz="12" w:space="0" w:color="auto"/>
              <w:right w:val="single" w:sz="12" w:space="0" w:color="auto"/>
            </w:tcBorders>
          </w:tcPr>
          <w:p w14:paraId="4CA8BA3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p>
        </w:tc>
      </w:tr>
      <w:tr w:rsidR="001B41F4" w:rsidRPr="001B41F4" w14:paraId="7078CC1B" w14:textId="77777777" w:rsidTr="00547ECA">
        <w:trPr>
          <w:trHeight w:val="456"/>
        </w:trPr>
        <w:tc>
          <w:tcPr>
            <w:tcW w:w="3300" w:type="dxa"/>
            <w:gridSpan w:val="4"/>
            <w:tcBorders>
              <w:top w:val="single" w:sz="12" w:space="0" w:color="auto"/>
              <w:left w:val="single" w:sz="12" w:space="0" w:color="auto"/>
              <w:bottom w:val="single" w:sz="12" w:space="0" w:color="auto"/>
              <w:right w:val="single" w:sz="12" w:space="0" w:color="auto"/>
            </w:tcBorders>
            <w:vAlign w:val="center"/>
          </w:tcPr>
          <w:p w14:paraId="470154A6" w14:textId="77777777" w:rsidR="001B41F4" w:rsidRPr="00547ECA"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20"/>
                <w:szCs w:val="20"/>
              </w:rPr>
            </w:pPr>
            <w:bookmarkStart w:id="66" w:name="_Hlk214013588"/>
            <w:r w:rsidRPr="00547ECA">
              <w:rPr>
                <w:rFonts w:ascii="Calibri" w:hAnsi="Calibri" w:cs="Calibri"/>
                <w:bCs/>
                <w:sz w:val="20"/>
                <w:szCs w:val="20"/>
              </w:rPr>
              <w:t>MITIGATED BUILDING</w:t>
            </w:r>
          </w:p>
        </w:tc>
        <w:tc>
          <w:tcPr>
            <w:tcW w:w="450" w:type="dxa"/>
            <w:tcBorders>
              <w:top w:val="single" w:sz="12" w:space="0" w:color="auto"/>
              <w:left w:val="single" w:sz="12" w:space="0" w:color="auto"/>
              <w:bottom w:val="single" w:sz="12" w:space="0" w:color="auto"/>
            </w:tcBorders>
          </w:tcPr>
          <w:p w14:paraId="19194EC8"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2"/>
                <w:szCs w:val="12"/>
              </w:rPr>
            </w:pPr>
          </w:p>
        </w:tc>
        <w:tc>
          <w:tcPr>
            <w:tcW w:w="450" w:type="dxa"/>
            <w:tcBorders>
              <w:top w:val="single" w:sz="12" w:space="0" w:color="auto"/>
              <w:bottom w:val="single" w:sz="12" w:space="0" w:color="auto"/>
            </w:tcBorders>
          </w:tcPr>
          <w:p w14:paraId="7AF0066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2"/>
                <w:szCs w:val="12"/>
              </w:rPr>
            </w:pPr>
          </w:p>
        </w:tc>
        <w:tc>
          <w:tcPr>
            <w:tcW w:w="540" w:type="dxa"/>
            <w:tcBorders>
              <w:top w:val="single" w:sz="12" w:space="0" w:color="auto"/>
              <w:bottom w:val="single" w:sz="12" w:space="0" w:color="auto"/>
            </w:tcBorders>
          </w:tcPr>
          <w:p w14:paraId="65327CA6" w14:textId="77777777" w:rsidR="001B41F4" w:rsidRPr="001B41F4" w:rsidRDefault="001B41F4" w:rsidP="001B41F4">
            <w:pPr>
              <w:rPr>
                <w:rFonts w:ascii="Calibri" w:hAnsi="Calibri" w:cs="Calibri"/>
                <w:bCs/>
                <w:sz w:val="12"/>
                <w:szCs w:val="12"/>
              </w:rPr>
            </w:pPr>
          </w:p>
        </w:tc>
        <w:tc>
          <w:tcPr>
            <w:tcW w:w="540" w:type="dxa"/>
            <w:tcBorders>
              <w:top w:val="single" w:sz="12" w:space="0" w:color="auto"/>
              <w:bottom w:val="single" w:sz="12" w:space="0" w:color="auto"/>
            </w:tcBorders>
          </w:tcPr>
          <w:p w14:paraId="5CE4E769" w14:textId="77777777" w:rsidR="001B41F4" w:rsidRPr="001B41F4" w:rsidRDefault="001B41F4" w:rsidP="001B41F4">
            <w:pPr>
              <w:rPr>
                <w:rFonts w:ascii="Calibri" w:hAnsi="Calibri" w:cs="Calibri"/>
                <w:bCs/>
                <w:sz w:val="12"/>
                <w:szCs w:val="12"/>
              </w:rPr>
            </w:pPr>
          </w:p>
        </w:tc>
        <w:tc>
          <w:tcPr>
            <w:tcW w:w="540" w:type="dxa"/>
            <w:tcBorders>
              <w:top w:val="single" w:sz="12" w:space="0" w:color="auto"/>
              <w:bottom w:val="single" w:sz="12" w:space="0" w:color="auto"/>
            </w:tcBorders>
          </w:tcPr>
          <w:p w14:paraId="548E91B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2"/>
                <w:szCs w:val="12"/>
              </w:rPr>
            </w:pPr>
          </w:p>
        </w:tc>
        <w:tc>
          <w:tcPr>
            <w:tcW w:w="450" w:type="dxa"/>
            <w:tcBorders>
              <w:top w:val="single" w:sz="12" w:space="0" w:color="auto"/>
              <w:bottom w:val="single" w:sz="12" w:space="0" w:color="auto"/>
            </w:tcBorders>
          </w:tcPr>
          <w:p w14:paraId="7C78186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2"/>
                <w:szCs w:val="12"/>
              </w:rPr>
            </w:pPr>
          </w:p>
        </w:tc>
        <w:tc>
          <w:tcPr>
            <w:tcW w:w="450" w:type="dxa"/>
            <w:tcBorders>
              <w:top w:val="single" w:sz="12" w:space="0" w:color="auto"/>
              <w:bottom w:val="single" w:sz="12" w:space="0" w:color="auto"/>
            </w:tcBorders>
          </w:tcPr>
          <w:p w14:paraId="264C1C5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2"/>
                <w:szCs w:val="12"/>
              </w:rPr>
            </w:pPr>
          </w:p>
        </w:tc>
        <w:tc>
          <w:tcPr>
            <w:tcW w:w="540" w:type="dxa"/>
            <w:tcBorders>
              <w:top w:val="single" w:sz="12" w:space="0" w:color="auto"/>
              <w:bottom w:val="single" w:sz="12" w:space="0" w:color="auto"/>
            </w:tcBorders>
          </w:tcPr>
          <w:p w14:paraId="50E87DB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2"/>
                <w:szCs w:val="12"/>
              </w:rPr>
            </w:pPr>
          </w:p>
        </w:tc>
        <w:tc>
          <w:tcPr>
            <w:tcW w:w="540" w:type="dxa"/>
            <w:tcBorders>
              <w:top w:val="single" w:sz="12" w:space="0" w:color="auto"/>
              <w:bottom w:val="single" w:sz="12" w:space="0" w:color="auto"/>
            </w:tcBorders>
          </w:tcPr>
          <w:p w14:paraId="022C9BB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2"/>
                <w:szCs w:val="12"/>
              </w:rPr>
            </w:pPr>
          </w:p>
        </w:tc>
        <w:tc>
          <w:tcPr>
            <w:tcW w:w="540" w:type="dxa"/>
            <w:tcBorders>
              <w:top w:val="single" w:sz="12" w:space="0" w:color="auto"/>
              <w:bottom w:val="single" w:sz="12" w:space="0" w:color="auto"/>
              <w:right w:val="single" w:sz="12" w:space="0" w:color="auto"/>
            </w:tcBorders>
          </w:tcPr>
          <w:p w14:paraId="045EB67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2"/>
                <w:szCs w:val="12"/>
              </w:rPr>
            </w:pPr>
          </w:p>
        </w:tc>
        <w:tc>
          <w:tcPr>
            <w:tcW w:w="1080" w:type="dxa"/>
            <w:tcBorders>
              <w:top w:val="single" w:sz="12" w:space="0" w:color="auto"/>
              <w:left w:val="single" w:sz="12" w:space="0" w:color="auto"/>
              <w:bottom w:val="single" w:sz="12" w:space="0" w:color="auto"/>
            </w:tcBorders>
          </w:tcPr>
          <w:p w14:paraId="4089C34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2"/>
                <w:szCs w:val="12"/>
              </w:rPr>
            </w:pPr>
          </w:p>
        </w:tc>
        <w:tc>
          <w:tcPr>
            <w:tcW w:w="1080" w:type="dxa"/>
            <w:tcBorders>
              <w:top w:val="single" w:sz="12" w:space="0" w:color="auto"/>
              <w:bottom w:val="single" w:sz="12" w:space="0" w:color="auto"/>
              <w:right w:val="single" w:sz="12" w:space="0" w:color="auto"/>
            </w:tcBorders>
          </w:tcPr>
          <w:p w14:paraId="00163EE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2"/>
                <w:szCs w:val="12"/>
              </w:rPr>
            </w:pPr>
          </w:p>
        </w:tc>
      </w:tr>
    </w:tbl>
    <w:bookmarkEnd w:id="66"/>
    <w:p w14:paraId="653B28FC" w14:textId="77777777" w:rsidR="001B41F4" w:rsidRPr="001B41F4" w:rsidRDefault="001B41F4" w:rsidP="001B41F4">
      <w:pPr>
        <w:spacing w:before="120" w:after="200" w:line="276" w:lineRule="auto"/>
        <w:rPr>
          <w:rFonts w:ascii="Calibri" w:hAnsi="Calibri" w:cs="Calibri"/>
          <w:i/>
          <w:sz w:val="18"/>
          <w:szCs w:val="18"/>
        </w:rPr>
      </w:pPr>
      <w:r w:rsidRPr="001B41F4">
        <w:rPr>
          <w:rFonts w:ascii="Calibri" w:hAnsi="Calibri" w:cs="Calibri"/>
          <w:i/>
          <w:sz w:val="18"/>
          <w:szCs w:val="18"/>
        </w:rPr>
        <w:t>*Windspeeds are one-minute sustained 10-meter.</w:t>
      </w:r>
    </w:p>
    <w:p w14:paraId="02B27704" w14:textId="77777777" w:rsidR="001B41F4" w:rsidRPr="001B41F4" w:rsidRDefault="001B41F4" w:rsidP="001B41F4">
      <w:pPr>
        <w:tabs>
          <w:tab w:val="center" w:pos="4680"/>
          <w:tab w:val="left" w:pos="5040"/>
          <w:tab w:val="left" w:pos="5760"/>
          <w:tab w:val="left" w:pos="6480"/>
          <w:tab w:val="left" w:pos="7200"/>
          <w:tab w:val="left" w:pos="7920"/>
          <w:tab w:val="left" w:pos="8640"/>
        </w:tabs>
        <w:ind w:right="-360"/>
        <w:jc w:val="center"/>
        <w:rPr>
          <w:rFonts w:ascii="Calibri" w:hAnsi="Calibri" w:cs="Calibri"/>
          <w:b/>
          <w:sz w:val="28"/>
          <w:szCs w:val="28"/>
        </w:rPr>
      </w:pPr>
      <w:r w:rsidRPr="001B41F4">
        <w:rPr>
          <w:rFonts w:ascii="Calibri" w:hAnsi="Calibri" w:cs="Calibri"/>
          <w:i/>
          <w:sz w:val="18"/>
          <w:szCs w:val="18"/>
        </w:rPr>
        <w:br w:type="page"/>
      </w:r>
      <w:r w:rsidRPr="001B41F4">
        <w:rPr>
          <w:rFonts w:ascii="Calibri" w:hAnsi="Calibri" w:cs="Calibri"/>
          <w:b/>
          <w:noProof/>
        </w:rPr>
        <w:lastRenderedPageBreak/>
        <mc:AlternateContent>
          <mc:Choice Requires="wps">
            <w:drawing>
              <wp:anchor distT="0" distB="0" distL="114300" distR="114300" simplePos="0" relativeHeight="251714560" behindDoc="1" locked="0" layoutInCell="1" allowOverlap="1" wp14:anchorId="758DD03C" wp14:editId="5C7A9078">
                <wp:simplePos x="0" y="0"/>
                <wp:positionH relativeFrom="column">
                  <wp:posOffset>532738</wp:posOffset>
                </wp:positionH>
                <wp:positionV relativeFrom="paragraph">
                  <wp:posOffset>-121257</wp:posOffset>
                </wp:positionV>
                <wp:extent cx="5192202" cy="675695"/>
                <wp:effectExtent l="0" t="0" r="104140" b="86360"/>
                <wp:wrapNone/>
                <wp:docPr id="3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2202" cy="67569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D5569" id="Rectangle 53" o:spid="_x0000_s1026" style="position:absolute;margin-left:41.95pt;margin-top:-9.55pt;width:408.85pt;height:53.2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" fillcolor="#eaeaea" strokeweight="1pt">
                <v:shadow on="t" offset="6pt,6pt"/>
              </v:rect>
            </w:pict>
          </mc:Fallback>
        </mc:AlternateContent>
      </w:r>
      <w:r w:rsidRPr="001B41F4">
        <w:rPr>
          <w:rFonts w:ascii="Calibri" w:hAnsi="Calibri" w:cs="Calibri"/>
          <w:b/>
          <w:sz w:val="28"/>
          <w:szCs w:val="28"/>
        </w:rPr>
        <w:t>Form V-4: Differences in Hurricane Mitigation Measures</w:t>
      </w:r>
    </w:p>
    <w:p w14:paraId="138C8A2E" w14:textId="77777777" w:rsidR="001B41F4" w:rsidRPr="001B41F4" w:rsidRDefault="001B41F4" w:rsidP="001B41F4">
      <w:pPr>
        <w:tabs>
          <w:tab w:val="center" w:pos="4680"/>
          <w:tab w:val="left" w:pos="5040"/>
          <w:tab w:val="left" w:pos="5760"/>
          <w:tab w:val="left" w:pos="6480"/>
          <w:tab w:val="left" w:pos="7200"/>
          <w:tab w:val="left" w:pos="7920"/>
          <w:tab w:val="left" w:pos="8640"/>
        </w:tabs>
        <w:ind w:right="-360"/>
        <w:jc w:val="center"/>
        <w:rPr>
          <w:rFonts w:ascii="Calibri" w:hAnsi="Calibri" w:cs="Calibri"/>
          <w:b/>
          <w:sz w:val="28"/>
          <w:szCs w:val="28"/>
        </w:rPr>
      </w:pPr>
      <w:r w:rsidRPr="001B41F4">
        <w:rPr>
          <w:rFonts w:ascii="Calibri" w:hAnsi="Calibri" w:cs="Calibri"/>
          <w:b/>
          <w:sz w:val="28"/>
          <w:szCs w:val="28"/>
        </w:rPr>
        <w:t>and Secondary Characteristics</w:t>
      </w:r>
    </w:p>
    <w:p w14:paraId="119DC342"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color w:val="800080"/>
        </w:rPr>
      </w:pPr>
    </w:p>
    <w:p w14:paraId="6C587C76" w14:textId="77777777" w:rsidR="001B41F4" w:rsidRPr="001B41F4" w:rsidRDefault="001B41F4" w:rsidP="001B41F4">
      <w:pPr>
        <w:tabs>
          <w:tab w:val="left" w:pos="1080"/>
          <w:tab w:val="right" w:pos="9360"/>
        </w:tabs>
        <w:ind w:left="1080" w:hanging="1080"/>
        <w:rPr>
          <w:rFonts w:ascii="Calibri" w:hAnsi="Calibri" w:cs="Calibri"/>
        </w:rPr>
      </w:pPr>
    </w:p>
    <w:p w14:paraId="19ABB1A2" w14:textId="77777777" w:rsidR="001B41F4" w:rsidRPr="001B41F4" w:rsidRDefault="001B41F4" w:rsidP="001B41F4">
      <w:pPr>
        <w:tabs>
          <w:tab w:val="left" w:pos="1080"/>
          <w:tab w:val="right" w:pos="9360"/>
        </w:tabs>
        <w:ind w:left="1080" w:hanging="1080"/>
        <w:rPr>
          <w:rFonts w:ascii="Calibri" w:hAnsi="Calibri" w:cs="Calibri"/>
        </w:rPr>
      </w:pPr>
      <w:r w:rsidRPr="001B41F4">
        <w:rPr>
          <w:rFonts w:ascii="Calibri" w:hAnsi="Calibri" w:cs="Calibri"/>
        </w:rPr>
        <w:t>Purpose:</w:t>
      </w:r>
      <w:r w:rsidRPr="001B41F4">
        <w:rPr>
          <w:rFonts w:ascii="Calibri" w:hAnsi="Calibri" w:cs="Calibri"/>
        </w:rPr>
        <w:tab/>
        <w:t>This form illustrates the impact of changes in the hurricane model of the hurricane mitigation measures and secondary characteristics from the current accepted hurricane model.</w:t>
      </w:r>
    </w:p>
    <w:p w14:paraId="6ACA4394"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color w:val="800080"/>
        </w:rPr>
      </w:pPr>
    </w:p>
    <w:p w14:paraId="6C8F79A7" w14:textId="77777777" w:rsidR="001B41F4" w:rsidRPr="001B41F4" w:rsidRDefault="001B41F4" w:rsidP="001B41F4">
      <w:pPr>
        <w:numPr>
          <w:ilvl w:val="0"/>
          <w:numId w:val="209"/>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iCs/>
        </w:rPr>
      </w:pPr>
      <w:r w:rsidRPr="001B41F4">
        <w:rPr>
          <w:rFonts w:ascii="Calibri" w:hAnsi="Calibri" w:cs="Calibri"/>
          <w:bCs/>
          <w:iCs/>
        </w:rPr>
        <w:t xml:space="preserve">One or more automated programs or scripts shall be used to generate and format the data in Form V-4. </w:t>
      </w:r>
    </w:p>
    <w:p w14:paraId="573AE34B"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Calibri" w:hAnsi="Calibri" w:cs="Calibri"/>
          <w:bCs/>
          <w:iCs/>
        </w:rPr>
      </w:pPr>
    </w:p>
    <w:p w14:paraId="092E962E" w14:textId="77777777" w:rsidR="001B41F4" w:rsidRPr="001B41F4" w:rsidRDefault="001B41F4" w:rsidP="001B41F4">
      <w:pPr>
        <w:numPr>
          <w:ilvl w:val="0"/>
          <w:numId w:val="209"/>
        </w:num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iCs/>
        </w:rPr>
      </w:pPr>
      <w:r w:rsidRPr="001B41F4">
        <w:rPr>
          <w:rFonts w:ascii="Calibri" w:hAnsi="Calibri" w:cs="Calibri"/>
          <w:bCs/>
          <w:iCs/>
        </w:rPr>
        <w:t>Provide the differences between the values reported in Form V-2 relative to the equivalent data compiled from the current accepted hurricane model.</w:t>
      </w:r>
    </w:p>
    <w:p w14:paraId="5B4425B2"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Calibri" w:hAnsi="Calibri" w:cs="Calibri"/>
          <w:bCs/>
          <w:iCs/>
        </w:rPr>
      </w:pPr>
    </w:p>
    <w:p w14:paraId="60670656" w14:textId="77777777" w:rsidR="001B41F4" w:rsidRPr="001B41F4" w:rsidRDefault="001B41F4" w:rsidP="001B41F4">
      <w:pPr>
        <w:numPr>
          <w:ilvl w:val="0"/>
          <w:numId w:val="209"/>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iCs/>
        </w:rPr>
      </w:pPr>
      <w:r w:rsidRPr="001B41F4">
        <w:rPr>
          <w:rFonts w:ascii="Calibri" w:hAnsi="Calibri" w:cs="Calibri"/>
          <w:bCs/>
          <w:iCs/>
        </w:rPr>
        <w:t xml:space="preserve">List assumptions necessary to complete </w:t>
      </w:r>
      <w:r w:rsidRPr="001B41F4">
        <w:rPr>
          <w:rFonts w:ascii="Calibri" w:hAnsi="Calibri" w:cs="Calibri"/>
        </w:rPr>
        <w:t>Form V-4, including those for membrane and metal roof covering, roof age, duration, and surface roughness.</w:t>
      </w:r>
    </w:p>
    <w:p w14:paraId="6B6B07ED"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Calibri" w:hAnsi="Calibri" w:cs="Calibri"/>
          <w:bCs/>
          <w:iCs/>
        </w:rPr>
      </w:pPr>
    </w:p>
    <w:p w14:paraId="041C0484" w14:textId="77777777" w:rsidR="001B41F4" w:rsidRPr="001B41F4" w:rsidRDefault="001B41F4" w:rsidP="001B41F4">
      <w:pPr>
        <w:numPr>
          <w:ilvl w:val="0"/>
          <w:numId w:val="209"/>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iCs/>
        </w:rPr>
      </w:pPr>
      <w:r w:rsidRPr="001B41F4">
        <w:rPr>
          <w:rFonts w:ascii="Calibri" w:hAnsi="Calibri" w:cs="Calibri"/>
          <w:bCs/>
          <w:iCs/>
        </w:rPr>
        <w:t>Provide a summary description of the differences.</w:t>
      </w:r>
    </w:p>
    <w:p w14:paraId="41E5E158"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Calibri" w:hAnsi="Calibri" w:cs="Calibri"/>
          <w:bCs/>
          <w:iCs/>
        </w:rPr>
      </w:pPr>
    </w:p>
    <w:p w14:paraId="2B02B8F3" w14:textId="77777777" w:rsidR="001B41F4" w:rsidRPr="001B41F4" w:rsidRDefault="001B41F4" w:rsidP="001B41F4">
      <w:pPr>
        <w:numPr>
          <w:ilvl w:val="0"/>
          <w:numId w:val="209"/>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1B41F4">
        <w:rPr>
          <w:rFonts w:ascii="Calibri" w:hAnsi="Calibri" w:cs="Calibri"/>
          <w:bCs/>
          <w:iCs/>
        </w:rPr>
        <w:t>P</w:t>
      </w:r>
      <w:r w:rsidRPr="001B41F4">
        <w:rPr>
          <w:rFonts w:ascii="Calibri" w:hAnsi="Calibri" w:cs="Calibri"/>
        </w:rPr>
        <w:t xml:space="preserve">rovide Form V-4 in Excel format without truncation. The file name shall include the abbreviated name of the modeling organization, the hurricane standards year, and </w:t>
      </w:r>
    </w:p>
    <w:p w14:paraId="227DFCCC"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1B41F4">
        <w:rPr>
          <w:rFonts w:ascii="Calibri" w:hAnsi="Calibri" w:cs="Calibri"/>
        </w:rPr>
        <w:t>the form name. Also include Form V-4 in a Submission appendix.</w:t>
      </w:r>
      <w:r w:rsidRPr="001B41F4" w:rsidDel="00504B8B">
        <w:rPr>
          <w:rFonts w:ascii="Calibri" w:hAnsi="Calibri" w:cs="Calibri"/>
        </w:rPr>
        <w:t xml:space="preserve"> </w:t>
      </w:r>
    </w:p>
    <w:p w14:paraId="5657F2A1" w14:textId="77777777" w:rsidR="001B41F4" w:rsidRPr="001B41F4" w:rsidRDefault="001B41F4" w:rsidP="001B41F4">
      <w:pPr>
        <w:rPr>
          <w:rFonts w:ascii="Calibri" w:hAnsi="Calibri" w:cs="Calibri"/>
          <w:b/>
          <w:bCs/>
          <w:sz w:val="28"/>
        </w:rPr>
      </w:pPr>
    </w:p>
    <w:p w14:paraId="0703E023" w14:textId="77777777" w:rsidR="001B41F4" w:rsidRPr="001B41F4" w:rsidRDefault="001B41F4" w:rsidP="001B41F4">
      <w:pPr>
        <w:rPr>
          <w:rFonts w:ascii="Calibri" w:hAnsi="Calibri" w:cs="Calibri"/>
          <w:b/>
          <w:bCs/>
          <w:sz w:val="28"/>
        </w:rPr>
      </w:pPr>
    </w:p>
    <w:p w14:paraId="3ABA436E" w14:textId="77777777" w:rsidR="001B41F4" w:rsidRPr="001B41F4" w:rsidRDefault="001B41F4" w:rsidP="001B41F4">
      <w:pPr>
        <w:rPr>
          <w:rFonts w:ascii="Calibri" w:hAnsi="Calibri" w:cs="Calibri"/>
          <w:b/>
          <w:bCs/>
          <w:sz w:val="28"/>
        </w:rPr>
      </w:pPr>
    </w:p>
    <w:p w14:paraId="16B9ACF4" w14:textId="77777777" w:rsidR="001B41F4" w:rsidRPr="001B41F4" w:rsidRDefault="001B41F4" w:rsidP="001B41F4">
      <w:pPr>
        <w:rPr>
          <w:rFonts w:ascii="Calibri" w:hAnsi="Calibri" w:cs="Calibri"/>
          <w:b/>
          <w:bCs/>
          <w:sz w:val="28"/>
        </w:rPr>
      </w:pPr>
      <w:r w:rsidRPr="001B41F4">
        <w:rPr>
          <w:rFonts w:ascii="Calibri" w:hAnsi="Calibri" w:cs="Calibri"/>
          <w:b/>
          <w:bCs/>
          <w:sz w:val="28"/>
        </w:rPr>
        <w:br w:type="page"/>
      </w: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023"/>
        <w:gridCol w:w="270"/>
        <w:gridCol w:w="777"/>
        <w:gridCol w:w="843"/>
        <w:gridCol w:w="630"/>
        <w:gridCol w:w="630"/>
        <w:gridCol w:w="630"/>
        <w:gridCol w:w="720"/>
        <w:gridCol w:w="630"/>
        <w:gridCol w:w="810"/>
        <w:gridCol w:w="630"/>
        <w:gridCol w:w="720"/>
        <w:gridCol w:w="630"/>
        <w:gridCol w:w="570"/>
      </w:tblGrid>
      <w:tr w:rsidR="00F81709" w:rsidRPr="001B41F4" w14:paraId="2ECE1FE0" w14:textId="77777777" w:rsidTr="002D3F15">
        <w:trPr>
          <w:cantSplit/>
        </w:trPr>
        <w:tc>
          <w:tcPr>
            <w:tcW w:w="3480" w:type="dxa"/>
            <w:gridSpan w:val="5"/>
            <w:vMerge w:val="restart"/>
            <w:tcBorders>
              <w:top w:val="single" w:sz="12" w:space="0" w:color="auto"/>
              <w:left w:val="single" w:sz="12" w:space="0" w:color="auto"/>
              <w:right w:val="single" w:sz="12" w:space="0" w:color="auto"/>
            </w:tcBorders>
            <w:vAlign w:val="center"/>
          </w:tcPr>
          <w:p w14:paraId="48C467D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lastRenderedPageBreak/>
              <w:t>INDIVIDUAL</w:t>
            </w:r>
            <w:r w:rsidRPr="001B41F4">
              <w:rPr>
                <w:rFonts w:ascii="Calibri" w:hAnsi="Calibri" w:cs="Calibri"/>
                <w:b/>
                <w:sz w:val="16"/>
                <w:szCs w:val="16"/>
              </w:rPr>
              <w:br/>
              <w:t xml:space="preserve"> HURRICANE MITIGATION MEASURES AND SECONDARY CHARACTERISTICS</w:t>
            </w:r>
          </w:p>
        </w:tc>
        <w:tc>
          <w:tcPr>
            <w:tcW w:w="6600" w:type="dxa"/>
            <w:gridSpan w:val="10"/>
            <w:tcBorders>
              <w:top w:val="single" w:sz="12" w:space="0" w:color="auto"/>
              <w:left w:val="single" w:sz="12" w:space="0" w:color="auto"/>
              <w:bottom w:val="single" w:sz="12" w:space="0" w:color="auto"/>
              <w:right w:val="single" w:sz="12" w:space="0" w:color="auto"/>
            </w:tcBorders>
          </w:tcPr>
          <w:p w14:paraId="2A0C3108" w14:textId="77777777" w:rsidR="00F81709" w:rsidRDefault="00F81709" w:rsidP="002D3F15">
            <w:pPr>
              <w:tabs>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8"/>
              </w:rPr>
            </w:pPr>
            <w:r>
              <w:rPr>
                <w:rFonts w:ascii="Calibri" w:hAnsi="Calibri" w:cs="Calibri"/>
                <w:b/>
                <w:sz w:val="18"/>
              </w:rPr>
              <w:t>DIFFERENCES FROM FORM V-2</w:t>
            </w:r>
          </w:p>
          <w:p w14:paraId="2C9A196C" w14:textId="054B6B4A" w:rsidR="00F81709" w:rsidRPr="001B41F4" w:rsidRDefault="00F81709" w:rsidP="002D3F15">
            <w:pPr>
              <w:tabs>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8"/>
              </w:rPr>
            </w:pPr>
            <w:r>
              <w:rPr>
                <w:rFonts w:ascii="Calibri" w:hAnsi="Calibri" w:cs="Calibri"/>
                <w:b/>
                <w:sz w:val="18"/>
              </w:rPr>
              <w:t>RELATIVE TO CURRENT ACCEPTED HURRICANE MODEL</w:t>
            </w:r>
          </w:p>
        </w:tc>
      </w:tr>
      <w:tr w:rsidR="00F81709" w:rsidRPr="001B41F4" w14:paraId="77A8B210" w14:textId="77777777" w:rsidTr="002D3F15">
        <w:tc>
          <w:tcPr>
            <w:tcW w:w="3480" w:type="dxa"/>
            <w:gridSpan w:val="5"/>
            <w:vMerge/>
            <w:tcBorders>
              <w:left w:val="single" w:sz="12" w:space="0" w:color="auto"/>
              <w:right w:val="single" w:sz="12" w:space="0" w:color="auto"/>
            </w:tcBorders>
          </w:tcPr>
          <w:p w14:paraId="34A98D7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p>
        </w:tc>
        <w:tc>
          <w:tcPr>
            <w:tcW w:w="3240" w:type="dxa"/>
            <w:gridSpan w:val="5"/>
            <w:tcBorders>
              <w:top w:val="single" w:sz="12" w:space="0" w:color="auto"/>
              <w:left w:val="single" w:sz="12" w:space="0" w:color="auto"/>
              <w:bottom w:val="single" w:sz="12" w:space="0" w:color="auto"/>
              <w:right w:val="single" w:sz="4" w:space="0" w:color="auto"/>
            </w:tcBorders>
            <w:vAlign w:val="center"/>
          </w:tcPr>
          <w:p w14:paraId="67A51E2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r w:rsidRPr="001B41F4">
              <w:rPr>
                <w:rFonts w:ascii="Calibri" w:hAnsi="Calibri" w:cs="Calibri"/>
                <w:b/>
                <w:sz w:val="16"/>
                <w:szCs w:val="16"/>
              </w:rPr>
              <w:t>FRAME BUILDING</w:t>
            </w:r>
          </w:p>
        </w:tc>
        <w:tc>
          <w:tcPr>
            <w:tcW w:w="3360" w:type="dxa"/>
            <w:gridSpan w:val="5"/>
            <w:tcBorders>
              <w:top w:val="single" w:sz="12" w:space="0" w:color="auto"/>
              <w:left w:val="single" w:sz="4" w:space="0" w:color="auto"/>
              <w:bottom w:val="single" w:sz="12" w:space="0" w:color="auto"/>
              <w:right w:val="single" w:sz="12" w:space="0" w:color="auto"/>
            </w:tcBorders>
            <w:vAlign w:val="center"/>
          </w:tcPr>
          <w:p w14:paraId="44832ED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r w:rsidRPr="001B41F4">
              <w:rPr>
                <w:rFonts w:ascii="Calibri" w:hAnsi="Calibri" w:cs="Calibri"/>
                <w:b/>
                <w:sz w:val="16"/>
                <w:szCs w:val="16"/>
              </w:rPr>
              <w:t>MASONRY BUILDING</w:t>
            </w:r>
          </w:p>
        </w:tc>
      </w:tr>
      <w:tr w:rsidR="00F81709" w:rsidRPr="001B41F4" w14:paraId="2DE9154E" w14:textId="77777777" w:rsidTr="002D3F15">
        <w:tc>
          <w:tcPr>
            <w:tcW w:w="3480" w:type="dxa"/>
            <w:gridSpan w:val="5"/>
            <w:vMerge/>
            <w:tcBorders>
              <w:left w:val="single" w:sz="12" w:space="0" w:color="auto"/>
              <w:bottom w:val="single" w:sz="12" w:space="0" w:color="auto"/>
              <w:right w:val="single" w:sz="12" w:space="0" w:color="auto"/>
            </w:tcBorders>
          </w:tcPr>
          <w:p w14:paraId="1DC4065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p>
        </w:tc>
        <w:tc>
          <w:tcPr>
            <w:tcW w:w="3240" w:type="dxa"/>
            <w:gridSpan w:val="5"/>
            <w:tcBorders>
              <w:top w:val="single" w:sz="12" w:space="0" w:color="auto"/>
              <w:left w:val="single" w:sz="12" w:space="0" w:color="auto"/>
              <w:bottom w:val="single" w:sz="12" w:space="0" w:color="auto"/>
              <w:right w:val="single" w:sz="4" w:space="0" w:color="auto"/>
            </w:tcBorders>
          </w:tcPr>
          <w:p w14:paraId="04346BF6" w14:textId="77777777" w:rsidR="00F81709" w:rsidRPr="001B41F4" w:rsidDel="00CE52B8"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WINDSPEED (MPH)*</w:t>
            </w:r>
          </w:p>
        </w:tc>
        <w:tc>
          <w:tcPr>
            <w:tcW w:w="3360" w:type="dxa"/>
            <w:gridSpan w:val="5"/>
            <w:tcBorders>
              <w:top w:val="single" w:sz="12" w:space="0" w:color="auto"/>
              <w:left w:val="single" w:sz="4" w:space="0" w:color="auto"/>
              <w:bottom w:val="single" w:sz="12" w:space="0" w:color="auto"/>
              <w:right w:val="single" w:sz="12" w:space="0" w:color="auto"/>
            </w:tcBorders>
          </w:tcPr>
          <w:p w14:paraId="6A1E77DC" w14:textId="77777777" w:rsidR="00F81709" w:rsidRPr="001B41F4" w:rsidDel="00CE52B8"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WINDSPEED (MPH)*</w:t>
            </w:r>
          </w:p>
        </w:tc>
      </w:tr>
      <w:tr w:rsidR="00F81709" w:rsidRPr="001B41F4" w14:paraId="01169462" w14:textId="77777777" w:rsidTr="002D3F15">
        <w:tc>
          <w:tcPr>
            <w:tcW w:w="3480" w:type="dxa"/>
            <w:gridSpan w:val="5"/>
            <w:vMerge/>
            <w:tcBorders>
              <w:left w:val="single" w:sz="12" w:space="0" w:color="auto"/>
              <w:bottom w:val="single" w:sz="12" w:space="0" w:color="auto"/>
              <w:right w:val="single" w:sz="12" w:space="0" w:color="auto"/>
            </w:tcBorders>
          </w:tcPr>
          <w:p w14:paraId="61E317C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p>
        </w:tc>
        <w:tc>
          <w:tcPr>
            <w:tcW w:w="630" w:type="dxa"/>
            <w:tcBorders>
              <w:top w:val="single" w:sz="12" w:space="0" w:color="auto"/>
              <w:left w:val="single" w:sz="12" w:space="0" w:color="auto"/>
              <w:bottom w:val="single" w:sz="12" w:space="0" w:color="auto"/>
              <w:right w:val="single" w:sz="4" w:space="0" w:color="auto"/>
            </w:tcBorders>
          </w:tcPr>
          <w:p w14:paraId="6013B08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 xml:space="preserve">60 </w:t>
            </w:r>
          </w:p>
        </w:tc>
        <w:tc>
          <w:tcPr>
            <w:tcW w:w="630" w:type="dxa"/>
            <w:tcBorders>
              <w:top w:val="single" w:sz="12" w:space="0" w:color="auto"/>
              <w:left w:val="single" w:sz="4" w:space="0" w:color="auto"/>
              <w:bottom w:val="single" w:sz="12" w:space="0" w:color="auto"/>
              <w:right w:val="single" w:sz="4" w:space="0" w:color="auto"/>
            </w:tcBorders>
          </w:tcPr>
          <w:p w14:paraId="6E678A8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 xml:space="preserve">85 </w:t>
            </w:r>
          </w:p>
        </w:tc>
        <w:tc>
          <w:tcPr>
            <w:tcW w:w="630" w:type="dxa"/>
            <w:tcBorders>
              <w:top w:val="single" w:sz="12" w:space="0" w:color="auto"/>
              <w:left w:val="single" w:sz="4" w:space="0" w:color="auto"/>
              <w:bottom w:val="single" w:sz="12" w:space="0" w:color="auto"/>
              <w:right w:val="single" w:sz="4" w:space="0" w:color="auto"/>
            </w:tcBorders>
          </w:tcPr>
          <w:p w14:paraId="153A16F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110</w:t>
            </w:r>
          </w:p>
        </w:tc>
        <w:tc>
          <w:tcPr>
            <w:tcW w:w="720" w:type="dxa"/>
            <w:tcBorders>
              <w:top w:val="single" w:sz="12" w:space="0" w:color="auto"/>
              <w:left w:val="single" w:sz="4" w:space="0" w:color="auto"/>
              <w:bottom w:val="single" w:sz="12" w:space="0" w:color="auto"/>
              <w:right w:val="single" w:sz="4" w:space="0" w:color="auto"/>
            </w:tcBorders>
          </w:tcPr>
          <w:p w14:paraId="708FC4F0"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 xml:space="preserve">135 </w:t>
            </w:r>
          </w:p>
        </w:tc>
        <w:tc>
          <w:tcPr>
            <w:tcW w:w="630" w:type="dxa"/>
            <w:tcBorders>
              <w:top w:val="single" w:sz="12" w:space="0" w:color="auto"/>
              <w:left w:val="single" w:sz="4" w:space="0" w:color="auto"/>
              <w:bottom w:val="single" w:sz="12" w:space="0" w:color="auto"/>
              <w:right w:val="single" w:sz="4" w:space="0" w:color="auto"/>
            </w:tcBorders>
          </w:tcPr>
          <w:p w14:paraId="568328C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 xml:space="preserve">  160</w:t>
            </w:r>
          </w:p>
        </w:tc>
        <w:tc>
          <w:tcPr>
            <w:tcW w:w="810" w:type="dxa"/>
            <w:tcBorders>
              <w:top w:val="single" w:sz="12" w:space="0" w:color="auto"/>
              <w:left w:val="single" w:sz="4" w:space="0" w:color="auto"/>
              <w:bottom w:val="single" w:sz="12" w:space="0" w:color="auto"/>
              <w:right w:val="single" w:sz="4" w:space="0" w:color="auto"/>
            </w:tcBorders>
          </w:tcPr>
          <w:p w14:paraId="00BFD18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 xml:space="preserve">60 </w:t>
            </w:r>
          </w:p>
        </w:tc>
        <w:tc>
          <w:tcPr>
            <w:tcW w:w="630" w:type="dxa"/>
            <w:tcBorders>
              <w:top w:val="single" w:sz="12" w:space="0" w:color="auto"/>
              <w:left w:val="single" w:sz="4" w:space="0" w:color="auto"/>
              <w:bottom w:val="single" w:sz="12" w:space="0" w:color="auto"/>
              <w:right w:val="single" w:sz="4" w:space="0" w:color="auto"/>
            </w:tcBorders>
          </w:tcPr>
          <w:p w14:paraId="59D5F83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85</w:t>
            </w:r>
          </w:p>
        </w:tc>
        <w:tc>
          <w:tcPr>
            <w:tcW w:w="720" w:type="dxa"/>
            <w:tcBorders>
              <w:top w:val="single" w:sz="12" w:space="0" w:color="auto"/>
              <w:left w:val="single" w:sz="4" w:space="0" w:color="auto"/>
              <w:bottom w:val="single" w:sz="12" w:space="0" w:color="auto"/>
              <w:right w:val="single" w:sz="4" w:space="0" w:color="auto"/>
            </w:tcBorders>
          </w:tcPr>
          <w:p w14:paraId="00A03D7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 xml:space="preserve">110 </w:t>
            </w:r>
          </w:p>
        </w:tc>
        <w:tc>
          <w:tcPr>
            <w:tcW w:w="630" w:type="dxa"/>
            <w:tcBorders>
              <w:top w:val="single" w:sz="12" w:space="0" w:color="auto"/>
              <w:left w:val="single" w:sz="4" w:space="0" w:color="auto"/>
              <w:bottom w:val="single" w:sz="12" w:space="0" w:color="auto"/>
              <w:right w:val="single" w:sz="4" w:space="0" w:color="auto"/>
            </w:tcBorders>
          </w:tcPr>
          <w:p w14:paraId="1E6290E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135</w:t>
            </w:r>
          </w:p>
        </w:tc>
        <w:tc>
          <w:tcPr>
            <w:tcW w:w="570" w:type="dxa"/>
            <w:tcBorders>
              <w:top w:val="single" w:sz="12" w:space="0" w:color="auto"/>
              <w:left w:val="single" w:sz="4" w:space="0" w:color="auto"/>
              <w:bottom w:val="single" w:sz="12" w:space="0" w:color="auto"/>
              <w:right w:val="single" w:sz="12" w:space="0" w:color="auto"/>
            </w:tcBorders>
          </w:tcPr>
          <w:p w14:paraId="465D371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160</w:t>
            </w:r>
          </w:p>
        </w:tc>
      </w:tr>
      <w:tr w:rsidR="00F81709" w:rsidRPr="001B41F4" w14:paraId="44C2204B" w14:textId="77777777" w:rsidTr="002D3F15">
        <w:tc>
          <w:tcPr>
            <w:tcW w:w="567" w:type="dxa"/>
            <w:tcBorders>
              <w:top w:val="single" w:sz="12" w:space="0" w:color="auto"/>
              <w:left w:val="single" w:sz="12" w:space="0" w:color="auto"/>
              <w:bottom w:val="single" w:sz="12" w:space="0" w:color="auto"/>
              <w:right w:val="single" w:sz="12" w:space="0" w:color="auto"/>
            </w:tcBorders>
          </w:tcPr>
          <w:p w14:paraId="5A471F8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noProof/>
                <w:sz w:val="20"/>
              </w:rPr>
            </w:pPr>
          </w:p>
        </w:tc>
        <w:tc>
          <w:tcPr>
            <w:tcW w:w="2913" w:type="dxa"/>
            <w:gridSpan w:val="4"/>
            <w:tcBorders>
              <w:top w:val="single" w:sz="12" w:space="0" w:color="auto"/>
              <w:left w:val="single" w:sz="12" w:space="0" w:color="auto"/>
              <w:bottom w:val="single" w:sz="12" w:space="0" w:color="auto"/>
              <w:right w:val="single" w:sz="12" w:space="0" w:color="auto"/>
            </w:tcBorders>
            <w:shd w:val="clear" w:color="auto" w:fill="CCCCCC"/>
          </w:tcPr>
          <w:p w14:paraId="7590A8F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
                <w:bCs/>
                <w:sz w:val="16"/>
              </w:rPr>
            </w:pPr>
            <w:r w:rsidRPr="001B41F4">
              <w:rPr>
                <w:rFonts w:ascii="Calibri" w:hAnsi="Calibri" w:cs="Calibri"/>
                <w:bCs/>
                <w:sz w:val="16"/>
              </w:rPr>
              <w:t>REFERENCE BUILDING</w:t>
            </w:r>
          </w:p>
        </w:tc>
        <w:tc>
          <w:tcPr>
            <w:tcW w:w="630" w:type="dxa"/>
            <w:tcBorders>
              <w:top w:val="single" w:sz="12" w:space="0" w:color="auto"/>
              <w:left w:val="single" w:sz="12" w:space="0" w:color="auto"/>
              <w:bottom w:val="single" w:sz="12" w:space="0" w:color="auto"/>
            </w:tcBorders>
            <w:shd w:val="clear" w:color="auto" w:fill="CCCCCC"/>
          </w:tcPr>
          <w:p w14:paraId="49B0441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r w:rsidRPr="001B41F4">
              <w:rPr>
                <w:rFonts w:ascii="Calibri" w:hAnsi="Calibri" w:cs="Calibri"/>
                <w:bCs/>
                <w:sz w:val="16"/>
              </w:rPr>
              <w:sym w:font="Symbol" w:char="F0BE"/>
            </w:r>
          </w:p>
        </w:tc>
        <w:tc>
          <w:tcPr>
            <w:tcW w:w="630" w:type="dxa"/>
            <w:tcBorders>
              <w:top w:val="single" w:sz="12" w:space="0" w:color="auto"/>
              <w:bottom w:val="single" w:sz="12" w:space="0" w:color="auto"/>
            </w:tcBorders>
            <w:shd w:val="clear" w:color="auto" w:fill="CCCCCC"/>
          </w:tcPr>
          <w:p w14:paraId="0A30C6C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r w:rsidRPr="001B41F4">
              <w:rPr>
                <w:rFonts w:ascii="Calibri" w:hAnsi="Calibri" w:cs="Calibri"/>
                <w:bCs/>
                <w:sz w:val="16"/>
              </w:rPr>
              <w:sym w:font="Symbol" w:char="F0BE"/>
            </w:r>
          </w:p>
        </w:tc>
        <w:tc>
          <w:tcPr>
            <w:tcW w:w="630" w:type="dxa"/>
            <w:tcBorders>
              <w:top w:val="single" w:sz="12" w:space="0" w:color="auto"/>
              <w:bottom w:val="single" w:sz="12" w:space="0" w:color="auto"/>
            </w:tcBorders>
            <w:shd w:val="clear" w:color="auto" w:fill="CCCCCC"/>
          </w:tcPr>
          <w:p w14:paraId="0C4772E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r w:rsidRPr="001B41F4">
              <w:rPr>
                <w:rFonts w:ascii="Calibri" w:hAnsi="Calibri" w:cs="Calibri"/>
                <w:bCs/>
                <w:sz w:val="16"/>
              </w:rPr>
              <w:sym w:font="Symbol" w:char="F0BE"/>
            </w:r>
          </w:p>
        </w:tc>
        <w:tc>
          <w:tcPr>
            <w:tcW w:w="720" w:type="dxa"/>
            <w:tcBorders>
              <w:top w:val="single" w:sz="12" w:space="0" w:color="auto"/>
              <w:bottom w:val="single" w:sz="12" w:space="0" w:color="auto"/>
            </w:tcBorders>
            <w:shd w:val="clear" w:color="auto" w:fill="CCCCCC"/>
          </w:tcPr>
          <w:p w14:paraId="2C0FC5E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r w:rsidRPr="001B41F4">
              <w:rPr>
                <w:rFonts w:ascii="Calibri" w:hAnsi="Calibri" w:cs="Calibri"/>
                <w:bCs/>
                <w:sz w:val="16"/>
              </w:rPr>
              <w:sym w:font="Symbol" w:char="F0BE"/>
            </w:r>
          </w:p>
        </w:tc>
        <w:tc>
          <w:tcPr>
            <w:tcW w:w="630" w:type="dxa"/>
            <w:tcBorders>
              <w:top w:val="single" w:sz="12" w:space="0" w:color="auto"/>
              <w:bottom w:val="single" w:sz="12" w:space="0" w:color="auto"/>
            </w:tcBorders>
            <w:shd w:val="clear" w:color="auto" w:fill="CCCCCC"/>
          </w:tcPr>
          <w:p w14:paraId="7427514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r w:rsidRPr="001B41F4">
              <w:rPr>
                <w:rFonts w:ascii="Calibri" w:hAnsi="Calibri" w:cs="Calibri"/>
                <w:bCs/>
                <w:sz w:val="16"/>
              </w:rPr>
              <w:sym w:font="Symbol" w:char="F0BE"/>
            </w:r>
          </w:p>
        </w:tc>
        <w:tc>
          <w:tcPr>
            <w:tcW w:w="810" w:type="dxa"/>
            <w:tcBorders>
              <w:top w:val="single" w:sz="12" w:space="0" w:color="auto"/>
              <w:bottom w:val="single" w:sz="12" w:space="0" w:color="auto"/>
            </w:tcBorders>
            <w:shd w:val="clear" w:color="auto" w:fill="CCCCCC"/>
          </w:tcPr>
          <w:p w14:paraId="236528D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r w:rsidRPr="001B41F4">
              <w:rPr>
                <w:rFonts w:ascii="Calibri" w:hAnsi="Calibri" w:cs="Calibri"/>
                <w:bCs/>
                <w:sz w:val="16"/>
              </w:rPr>
              <w:sym w:font="Symbol" w:char="F0BE"/>
            </w:r>
          </w:p>
        </w:tc>
        <w:tc>
          <w:tcPr>
            <w:tcW w:w="630" w:type="dxa"/>
            <w:tcBorders>
              <w:top w:val="single" w:sz="12" w:space="0" w:color="auto"/>
              <w:bottom w:val="single" w:sz="12" w:space="0" w:color="auto"/>
            </w:tcBorders>
            <w:shd w:val="clear" w:color="auto" w:fill="CCCCCC"/>
          </w:tcPr>
          <w:p w14:paraId="7ADDA90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r w:rsidRPr="001B41F4">
              <w:rPr>
                <w:rFonts w:ascii="Calibri" w:hAnsi="Calibri" w:cs="Calibri"/>
                <w:bCs/>
                <w:sz w:val="16"/>
              </w:rPr>
              <w:sym w:font="Symbol" w:char="F0BE"/>
            </w:r>
          </w:p>
        </w:tc>
        <w:tc>
          <w:tcPr>
            <w:tcW w:w="720" w:type="dxa"/>
            <w:tcBorders>
              <w:top w:val="single" w:sz="12" w:space="0" w:color="auto"/>
              <w:bottom w:val="single" w:sz="12" w:space="0" w:color="auto"/>
            </w:tcBorders>
            <w:shd w:val="clear" w:color="auto" w:fill="CCCCCC"/>
          </w:tcPr>
          <w:p w14:paraId="24AA96B0"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r w:rsidRPr="001B41F4">
              <w:rPr>
                <w:rFonts w:ascii="Calibri" w:hAnsi="Calibri" w:cs="Calibri"/>
                <w:bCs/>
                <w:sz w:val="16"/>
              </w:rPr>
              <w:sym w:font="Symbol" w:char="F0BE"/>
            </w:r>
          </w:p>
        </w:tc>
        <w:tc>
          <w:tcPr>
            <w:tcW w:w="630" w:type="dxa"/>
            <w:tcBorders>
              <w:top w:val="single" w:sz="12" w:space="0" w:color="auto"/>
              <w:bottom w:val="single" w:sz="12" w:space="0" w:color="auto"/>
            </w:tcBorders>
            <w:shd w:val="clear" w:color="auto" w:fill="CCCCCC"/>
          </w:tcPr>
          <w:p w14:paraId="3F639E4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r w:rsidRPr="001B41F4">
              <w:rPr>
                <w:rFonts w:ascii="Calibri" w:hAnsi="Calibri" w:cs="Calibri"/>
                <w:bCs/>
                <w:sz w:val="16"/>
              </w:rPr>
              <w:sym w:font="Symbol" w:char="F0BE"/>
            </w:r>
          </w:p>
        </w:tc>
        <w:tc>
          <w:tcPr>
            <w:tcW w:w="570" w:type="dxa"/>
            <w:tcBorders>
              <w:top w:val="single" w:sz="12" w:space="0" w:color="auto"/>
              <w:bottom w:val="single" w:sz="12" w:space="0" w:color="auto"/>
              <w:right w:val="single" w:sz="12" w:space="0" w:color="auto"/>
            </w:tcBorders>
            <w:shd w:val="clear" w:color="auto" w:fill="CCCCCC"/>
          </w:tcPr>
          <w:p w14:paraId="6BBCCAE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color w:val="0000FF"/>
                <w:sz w:val="16"/>
              </w:rPr>
            </w:pPr>
            <w:r w:rsidRPr="001B41F4">
              <w:rPr>
                <w:rFonts w:ascii="Calibri" w:hAnsi="Calibri" w:cs="Calibri"/>
                <w:bCs/>
                <w:sz w:val="16"/>
              </w:rPr>
              <w:sym w:font="Symbol" w:char="F0BE"/>
            </w:r>
          </w:p>
        </w:tc>
      </w:tr>
      <w:tr w:rsidR="00F81709" w:rsidRPr="001B41F4" w14:paraId="49114768" w14:textId="77777777" w:rsidTr="002D3F15">
        <w:trPr>
          <w:cantSplit/>
          <w:trHeight w:val="288"/>
        </w:trPr>
        <w:tc>
          <w:tcPr>
            <w:tcW w:w="567" w:type="dxa"/>
            <w:vMerge w:val="restart"/>
            <w:tcBorders>
              <w:top w:val="single" w:sz="12" w:space="0" w:color="auto"/>
              <w:left w:val="single" w:sz="12" w:space="0" w:color="auto"/>
              <w:right w:val="single" w:sz="12" w:space="0" w:color="auto"/>
            </w:tcBorders>
            <w:textDirection w:val="btLr"/>
            <w:vAlign w:val="center"/>
          </w:tcPr>
          <w:p w14:paraId="665DC59F" w14:textId="77777777" w:rsidR="00F81709" w:rsidRPr="00D07CFE"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Calibri" w:hAnsi="Calibri" w:cs="Calibri"/>
                <w:bCs/>
                <w:sz w:val="11"/>
                <w:szCs w:val="11"/>
              </w:rPr>
            </w:pPr>
            <w:r w:rsidRPr="00D07CFE">
              <w:rPr>
                <w:rFonts w:ascii="Calibri" w:hAnsi="Calibri" w:cs="Calibri"/>
                <w:bCs/>
                <w:sz w:val="11"/>
                <w:szCs w:val="11"/>
              </w:rPr>
              <w:t>ROOF CONFIGUR-ATION</w:t>
            </w:r>
          </w:p>
        </w:tc>
        <w:tc>
          <w:tcPr>
            <w:tcW w:w="2913" w:type="dxa"/>
            <w:gridSpan w:val="4"/>
            <w:tcBorders>
              <w:top w:val="single" w:sz="12" w:space="0" w:color="auto"/>
              <w:left w:val="single" w:sz="12" w:space="0" w:color="auto"/>
              <w:right w:val="single" w:sz="12" w:space="0" w:color="auto"/>
            </w:tcBorders>
          </w:tcPr>
          <w:p w14:paraId="36733F9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BRACED GABLE ENDS</w:t>
            </w:r>
          </w:p>
        </w:tc>
        <w:tc>
          <w:tcPr>
            <w:tcW w:w="630" w:type="dxa"/>
            <w:tcBorders>
              <w:left w:val="single" w:sz="12" w:space="0" w:color="auto"/>
            </w:tcBorders>
          </w:tcPr>
          <w:p w14:paraId="7E5AC9E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7C01C65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Borders>
              <w:bottom w:val="single" w:sz="4" w:space="0" w:color="auto"/>
            </w:tcBorders>
          </w:tcPr>
          <w:p w14:paraId="6B23D76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Borders>
              <w:bottom w:val="single" w:sz="4" w:space="0" w:color="auto"/>
            </w:tcBorders>
          </w:tcPr>
          <w:p w14:paraId="590B100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Borders>
              <w:bottom w:val="single" w:sz="4" w:space="0" w:color="auto"/>
            </w:tcBorders>
          </w:tcPr>
          <w:p w14:paraId="18731B1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810" w:type="dxa"/>
            <w:tcBorders>
              <w:bottom w:val="single" w:sz="4" w:space="0" w:color="auto"/>
            </w:tcBorders>
          </w:tcPr>
          <w:p w14:paraId="12E2F17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Borders>
              <w:bottom w:val="single" w:sz="4" w:space="0" w:color="auto"/>
            </w:tcBorders>
          </w:tcPr>
          <w:p w14:paraId="275606D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Borders>
              <w:bottom w:val="single" w:sz="4" w:space="0" w:color="auto"/>
            </w:tcBorders>
          </w:tcPr>
          <w:p w14:paraId="2A526C0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Borders>
              <w:bottom w:val="single" w:sz="4" w:space="0" w:color="auto"/>
            </w:tcBorders>
          </w:tcPr>
          <w:p w14:paraId="370752A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70" w:type="dxa"/>
            <w:tcBorders>
              <w:right w:val="single" w:sz="12" w:space="0" w:color="auto"/>
            </w:tcBorders>
          </w:tcPr>
          <w:p w14:paraId="2EFA07F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F81709" w:rsidRPr="001B41F4" w14:paraId="697A45BF" w14:textId="77777777" w:rsidTr="002D3F15">
        <w:trPr>
          <w:cantSplit/>
          <w:trHeight w:val="288"/>
        </w:trPr>
        <w:tc>
          <w:tcPr>
            <w:tcW w:w="567" w:type="dxa"/>
            <w:vMerge/>
            <w:tcBorders>
              <w:left w:val="single" w:sz="12" w:space="0" w:color="auto"/>
              <w:bottom w:val="nil"/>
              <w:right w:val="single" w:sz="12" w:space="0" w:color="auto"/>
            </w:tcBorders>
          </w:tcPr>
          <w:p w14:paraId="36ED3A1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2913" w:type="dxa"/>
            <w:gridSpan w:val="4"/>
            <w:tcBorders>
              <w:left w:val="single" w:sz="12" w:space="0" w:color="auto"/>
              <w:right w:val="single" w:sz="12" w:space="0" w:color="auto"/>
            </w:tcBorders>
          </w:tcPr>
          <w:p w14:paraId="45DA985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HIP ROOF</w:t>
            </w:r>
          </w:p>
        </w:tc>
        <w:tc>
          <w:tcPr>
            <w:tcW w:w="630" w:type="dxa"/>
            <w:tcBorders>
              <w:left w:val="single" w:sz="12" w:space="0" w:color="auto"/>
            </w:tcBorders>
          </w:tcPr>
          <w:p w14:paraId="6E13117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Borders>
              <w:bottom w:val="single" w:sz="12" w:space="0" w:color="auto"/>
            </w:tcBorders>
          </w:tcPr>
          <w:p w14:paraId="6C92674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Borders>
              <w:bottom w:val="single" w:sz="12" w:space="0" w:color="auto"/>
            </w:tcBorders>
          </w:tcPr>
          <w:p w14:paraId="47914000"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Borders>
              <w:bottom w:val="single" w:sz="12" w:space="0" w:color="auto"/>
            </w:tcBorders>
          </w:tcPr>
          <w:p w14:paraId="2A5109C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Borders>
              <w:bottom w:val="single" w:sz="12" w:space="0" w:color="auto"/>
            </w:tcBorders>
          </w:tcPr>
          <w:p w14:paraId="01F1FA7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810" w:type="dxa"/>
            <w:tcBorders>
              <w:bottom w:val="single" w:sz="12" w:space="0" w:color="auto"/>
            </w:tcBorders>
          </w:tcPr>
          <w:p w14:paraId="3B220D1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Borders>
              <w:bottom w:val="single" w:sz="12" w:space="0" w:color="auto"/>
            </w:tcBorders>
          </w:tcPr>
          <w:p w14:paraId="245CA96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Borders>
              <w:bottom w:val="single" w:sz="12" w:space="0" w:color="auto"/>
            </w:tcBorders>
          </w:tcPr>
          <w:p w14:paraId="11DBF64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Borders>
              <w:bottom w:val="single" w:sz="12" w:space="0" w:color="auto"/>
            </w:tcBorders>
          </w:tcPr>
          <w:p w14:paraId="3E834F5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70" w:type="dxa"/>
            <w:tcBorders>
              <w:right w:val="single" w:sz="12" w:space="0" w:color="auto"/>
            </w:tcBorders>
          </w:tcPr>
          <w:p w14:paraId="4E88999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F81709" w:rsidRPr="001B41F4" w14:paraId="0BDA50D6" w14:textId="77777777" w:rsidTr="002D3F15">
        <w:trPr>
          <w:cantSplit/>
          <w:trHeight w:val="288"/>
        </w:trPr>
        <w:tc>
          <w:tcPr>
            <w:tcW w:w="567" w:type="dxa"/>
            <w:vMerge w:val="restart"/>
            <w:tcBorders>
              <w:top w:val="single" w:sz="12" w:space="0" w:color="auto"/>
              <w:left w:val="single" w:sz="12" w:space="0" w:color="auto"/>
              <w:right w:val="single" w:sz="12" w:space="0" w:color="auto"/>
            </w:tcBorders>
            <w:textDirection w:val="btLr"/>
            <w:vAlign w:val="center"/>
          </w:tcPr>
          <w:p w14:paraId="12D29A30" w14:textId="77777777" w:rsidR="00F81709" w:rsidRPr="00D07CFE"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jc w:val="center"/>
              <w:rPr>
                <w:rFonts w:ascii="Calibri" w:hAnsi="Calibri" w:cs="Calibri"/>
                <w:bCs/>
                <w:sz w:val="16"/>
                <w:szCs w:val="16"/>
              </w:rPr>
            </w:pPr>
            <w:r w:rsidRPr="00D07CFE">
              <w:rPr>
                <w:rFonts w:ascii="Calibri" w:hAnsi="Calibri" w:cs="Calibri"/>
                <w:bCs/>
                <w:sz w:val="16"/>
                <w:szCs w:val="16"/>
              </w:rPr>
              <w:t>ROOF COVERING</w:t>
            </w:r>
          </w:p>
        </w:tc>
        <w:tc>
          <w:tcPr>
            <w:tcW w:w="2913" w:type="dxa"/>
            <w:gridSpan w:val="4"/>
            <w:tcBorders>
              <w:top w:val="single" w:sz="12" w:space="0" w:color="auto"/>
              <w:left w:val="single" w:sz="12" w:space="0" w:color="auto"/>
              <w:right w:val="single" w:sz="12" w:space="0" w:color="auto"/>
            </w:tcBorders>
          </w:tcPr>
          <w:p w14:paraId="3471E93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STANDING SEAM METAL PANEL</w:t>
            </w:r>
          </w:p>
        </w:tc>
        <w:tc>
          <w:tcPr>
            <w:tcW w:w="630" w:type="dxa"/>
            <w:tcBorders>
              <w:top w:val="single" w:sz="12" w:space="0" w:color="auto"/>
              <w:left w:val="single" w:sz="12" w:space="0" w:color="auto"/>
            </w:tcBorders>
          </w:tcPr>
          <w:p w14:paraId="110C012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Borders>
              <w:top w:val="single" w:sz="12" w:space="0" w:color="auto"/>
            </w:tcBorders>
          </w:tcPr>
          <w:p w14:paraId="1493F9E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Borders>
              <w:top w:val="single" w:sz="12" w:space="0" w:color="auto"/>
            </w:tcBorders>
          </w:tcPr>
          <w:p w14:paraId="0BE7AFA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Borders>
              <w:top w:val="single" w:sz="12" w:space="0" w:color="auto"/>
            </w:tcBorders>
          </w:tcPr>
          <w:p w14:paraId="524A2FC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Borders>
              <w:top w:val="single" w:sz="12" w:space="0" w:color="auto"/>
            </w:tcBorders>
          </w:tcPr>
          <w:p w14:paraId="031788D0"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810" w:type="dxa"/>
            <w:tcBorders>
              <w:top w:val="single" w:sz="12" w:space="0" w:color="auto"/>
            </w:tcBorders>
          </w:tcPr>
          <w:p w14:paraId="38E84AC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Borders>
              <w:top w:val="single" w:sz="12" w:space="0" w:color="auto"/>
            </w:tcBorders>
          </w:tcPr>
          <w:p w14:paraId="4289D5D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Borders>
              <w:top w:val="single" w:sz="12" w:space="0" w:color="auto"/>
            </w:tcBorders>
          </w:tcPr>
          <w:p w14:paraId="3CDD7B4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Borders>
              <w:top w:val="single" w:sz="12" w:space="0" w:color="auto"/>
            </w:tcBorders>
          </w:tcPr>
          <w:p w14:paraId="17CE913C"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70" w:type="dxa"/>
            <w:tcBorders>
              <w:top w:val="single" w:sz="12" w:space="0" w:color="auto"/>
              <w:right w:val="single" w:sz="12" w:space="0" w:color="auto"/>
            </w:tcBorders>
          </w:tcPr>
          <w:p w14:paraId="6AA660B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F81709" w:rsidRPr="001B41F4" w14:paraId="4ED64DE1" w14:textId="77777777" w:rsidTr="002D3F15">
        <w:trPr>
          <w:trHeight w:val="288"/>
        </w:trPr>
        <w:tc>
          <w:tcPr>
            <w:tcW w:w="567" w:type="dxa"/>
            <w:vMerge/>
            <w:tcBorders>
              <w:left w:val="single" w:sz="12" w:space="0" w:color="auto"/>
              <w:right w:val="single" w:sz="12" w:space="0" w:color="auto"/>
            </w:tcBorders>
          </w:tcPr>
          <w:p w14:paraId="515BE63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2913" w:type="dxa"/>
            <w:gridSpan w:val="4"/>
            <w:tcBorders>
              <w:left w:val="single" w:sz="12" w:space="0" w:color="auto"/>
              <w:right w:val="single" w:sz="12" w:space="0" w:color="auto"/>
            </w:tcBorders>
          </w:tcPr>
          <w:p w14:paraId="4D9C19A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CORRUGATED METAL PANEL</w:t>
            </w:r>
          </w:p>
        </w:tc>
        <w:tc>
          <w:tcPr>
            <w:tcW w:w="630" w:type="dxa"/>
            <w:tcBorders>
              <w:left w:val="single" w:sz="12" w:space="0" w:color="auto"/>
            </w:tcBorders>
          </w:tcPr>
          <w:p w14:paraId="7891330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755F43B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62B5E240"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Pr>
          <w:p w14:paraId="76B5AD8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Pr>
          <w:p w14:paraId="32D0078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810" w:type="dxa"/>
          </w:tcPr>
          <w:p w14:paraId="71BE02C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Pr>
          <w:p w14:paraId="217DC81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Pr>
          <w:p w14:paraId="7170EF2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Pr>
          <w:p w14:paraId="1493366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70" w:type="dxa"/>
            <w:tcBorders>
              <w:right w:val="single" w:sz="12" w:space="0" w:color="auto"/>
            </w:tcBorders>
          </w:tcPr>
          <w:p w14:paraId="6E9B173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F81709" w:rsidRPr="001B41F4" w14:paraId="452DCAE9" w14:textId="77777777" w:rsidTr="002D3F15">
        <w:trPr>
          <w:trHeight w:val="288"/>
        </w:trPr>
        <w:tc>
          <w:tcPr>
            <w:tcW w:w="567" w:type="dxa"/>
            <w:vMerge/>
            <w:tcBorders>
              <w:left w:val="single" w:sz="12" w:space="0" w:color="auto"/>
              <w:right w:val="single" w:sz="12" w:space="0" w:color="auto"/>
            </w:tcBorders>
          </w:tcPr>
          <w:p w14:paraId="0E7693D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2913" w:type="dxa"/>
            <w:gridSpan w:val="4"/>
            <w:tcBorders>
              <w:left w:val="single" w:sz="12" w:space="0" w:color="auto"/>
              <w:right w:val="single" w:sz="12" w:space="0" w:color="auto"/>
            </w:tcBorders>
          </w:tcPr>
          <w:p w14:paraId="7613916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 xml:space="preserve">ASTM D7158 CLASS H SHINGLES </w:t>
            </w:r>
          </w:p>
        </w:tc>
        <w:tc>
          <w:tcPr>
            <w:tcW w:w="630" w:type="dxa"/>
            <w:tcBorders>
              <w:left w:val="single" w:sz="12" w:space="0" w:color="auto"/>
            </w:tcBorders>
          </w:tcPr>
          <w:p w14:paraId="67BDE98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7BB469B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53482F2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Pr>
          <w:p w14:paraId="1345C250"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Pr>
          <w:p w14:paraId="763C340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810" w:type="dxa"/>
          </w:tcPr>
          <w:p w14:paraId="7EA5D160"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Pr>
          <w:p w14:paraId="3A5E5D6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Pr>
          <w:p w14:paraId="513289F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Pr>
          <w:p w14:paraId="1AE4B0F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70" w:type="dxa"/>
            <w:tcBorders>
              <w:right w:val="single" w:sz="12" w:space="0" w:color="auto"/>
            </w:tcBorders>
          </w:tcPr>
          <w:p w14:paraId="526699F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F81709" w:rsidRPr="001B41F4" w14:paraId="5D93B8E3" w14:textId="77777777" w:rsidTr="002D3F15">
        <w:trPr>
          <w:trHeight w:val="288"/>
        </w:trPr>
        <w:tc>
          <w:tcPr>
            <w:tcW w:w="567" w:type="dxa"/>
            <w:vMerge/>
            <w:tcBorders>
              <w:left w:val="single" w:sz="12" w:space="0" w:color="auto"/>
              <w:right w:val="single" w:sz="12" w:space="0" w:color="auto"/>
            </w:tcBorders>
          </w:tcPr>
          <w:p w14:paraId="08CE243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2913" w:type="dxa"/>
            <w:gridSpan w:val="4"/>
            <w:tcBorders>
              <w:left w:val="single" w:sz="12" w:space="0" w:color="auto"/>
              <w:right w:val="single" w:sz="12" w:space="0" w:color="auto"/>
            </w:tcBorders>
          </w:tcPr>
          <w:p w14:paraId="6750F89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CONCRETE/CLAY TILE</w:t>
            </w:r>
          </w:p>
        </w:tc>
        <w:tc>
          <w:tcPr>
            <w:tcW w:w="630" w:type="dxa"/>
            <w:tcBorders>
              <w:left w:val="single" w:sz="12" w:space="0" w:color="auto"/>
            </w:tcBorders>
          </w:tcPr>
          <w:p w14:paraId="285DE78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358775F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28C460D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Pr>
          <w:p w14:paraId="10C4CE9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Pr>
          <w:p w14:paraId="693705B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810" w:type="dxa"/>
          </w:tcPr>
          <w:p w14:paraId="7EE355E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Pr>
          <w:p w14:paraId="7262AA7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Pr>
          <w:p w14:paraId="4E32C90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Pr>
          <w:p w14:paraId="0D57397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70" w:type="dxa"/>
            <w:tcBorders>
              <w:right w:val="single" w:sz="12" w:space="0" w:color="auto"/>
            </w:tcBorders>
          </w:tcPr>
          <w:p w14:paraId="6644198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F81709" w:rsidRPr="001B41F4" w14:paraId="548D99F6" w14:textId="77777777" w:rsidTr="002D3F15">
        <w:trPr>
          <w:trHeight w:val="288"/>
        </w:trPr>
        <w:tc>
          <w:tcPr>
            <w:tcW w:w="567" w:type="dxa"/>
            <w:vMerge/>
            <w:tcBorders>
              <w:left w:val="single" w:sz="12" w:space="0" w:color="auto"/>
              <w:right w:val="single" w:sz="12" w:space="0" w:color="auto"/>
            </w:tcBorders>
          </w:tcPr>
          <w:p w14:paraId="0728D7C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2913" w:type="dxa"/>
            <w:gridSpan w:val="4"/>
            <w:tcBorders>
              <w:left w:val="single" w:sz="12" w:space="0" w:color="auto"/>
              <w:right w:val="single" w:sz="12" w:space="0" w:color="auto"/>
            </w:tcBorders>
          </w:tcPr>
          <w:p w14:paraId="44EB863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MEMBRANE</w:t>
            </w:r>
          </w:p>
        </w:tc>
        <w:tc>
          <w:tcPr>
            <w:tcW w:w="630" w:type="dxa"/>
            <w:tcBorders>
              <w:left w:val="single" w:sz="12" w:space="0" w:color="auto"/>
            </w:tcBorders>
          </w:tcPr>
          <w:p w14:paraId="1A882B3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74EFC5C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2D82945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Pr>
          <w:p w14:paraId="0580D68C"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Pr>
          <w:p w14:paraId="3AB37AA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810" w:type="dxa"/>
          </w:tcPr>
          <w:p w14:paraId="1274F83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Pr>
          <w:p w14:paraId="2C631B8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Pr>
          <w:p w14:paraId="7123600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Pr>
          <w:p w14:paraId="75270A6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70" w:type="dxa"/>
            <w:tcBorders>
              <w:right w:val="single" w:sz="12" w:space="0" w:color="auto"/>
            </w:tcBorders>
          </w:tcPr>
          <w:p w14:paraId="75C653E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F81709" w:rsidRPr="001B41F4" w14:paraId="5CE42993" w14:textId="77777777" w:rsidTr="002D3F15">
        <w:trPr>
          <w:trHeight w:val="600"/>
        </w:trPr>
        <w:tc>
          <w:tcPr>
            <w:tcW w:w="567" w:type="dxa"/>
            <w:tcBorders>
              <w:top w:val="single" w:sz="12" w:space="0" w:color="auto"/>
              <w:left w:val="single" w:sz="12" w:space="0" w:color="auto"/>
              <w:right w:val="single" w:sz="12" w:space="0" w:color="auto"/>
            </w:tcBorders>
            <w:textDirection w:val="btLr"/>
          </w:tcPr>
          <w:p w14:paraId="57585280" w14:textId="77777777" w:rsidR="00F81709" w:rsidRPr="00D07CFE"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1"/>
                <w:szCs w:val="11"/>
              </w:rPr>
            </w:pPr>
            <w:r w:rsidRPr="00D07CFE">
              <w:rPr>
                <w:rFonts w:ascii="Calibri" w:hAnsi="Calibri" w:cs="Calibri"/>
                <w:bCs/>
                <w:sz w:val="11"/>
                <w:szCs w:val="11"/>
              </w:rPr>
              <w:t>ROOF SHEATHING</w:t>
            </w:r>
          </w:p>
        </w:tc>
        <w:tc>
          <w:tcPr>
            <w:tcW w:w="2070" w:type="dxa"/>
            <w:gridSpan w:val="3"/>
            <w:tcBorders>
              <w:top w:val="single" w:sz="12" w:space="0" w:color="auto"/>
              <w:left w:val="single" w:sz="12" w:space="0" w:color="auto"/>
              <w:right w:val="single" w:sz="4" w:space="0" w:color="auto"/>
            </w:tcBorders>
            <w:vAlign w:val="center"/>
          </w:tcPr>
          <w:p w14:paraId="7261D40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r w:rsidRPr="001B41F4">
              <w:rPr>
                <w:rFonts w:ascii="Calibri" w:hAnsi="Calibri" w:cs="Calibri"/>
                <w:bCs/>
                <w:sz w:val="16"/>
              </w:rPr>
              <w:t>NAILING OF DECK</w:t>
            </w:r>
          </w:p>
        </w:tc>
        <w:tc>
          <w:tcPr>
            <w:tcW w:w="843" w:type="dxa"/>
            <w:tcBorders>
              <w:top w:val="single" w:sz="12" w:space="0" w:color="auto"/>
              <w:left w:val="single" w:sz="4" w:space="0" w:color="auto"/>
              <w:right w:val="single" w:sz="12" w:space="0" w:color="auto"/>
            </w:tcBorders>
            <w:vAlign w:val="center"/>
          </w:tcPr>
          <w:p w14:paraId="2E11424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r w:rsidRPr="001B41F4">
              <w:rPr>
                <w:rFonts w:ascii="Calibri" w:hAnsi="Calibri" w:cs="Calibri"/>
                <w:bCs/>
                <w:sz w:val="16"/>
              </w:rPr>
              <w:t>8d</w:t>
            </w:r>
          </w:p>
        </w:tc>
        <w:tc>
          <w:tcPr>
            <w:tcW w:w="630" w:type="dxa"/>
            <w:tcBorders>
              <w:top w:val="single" w:sz="12" w:space="0" w:color="auto"/>
              <w:left w:val="single" w:sz="12" w:space="0" w:color="auto"/>
            </w:tcBorders>
          </w:tcPr>
          <w:p w14:paraId="672971B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p>
        </w:tc>
        <w:tc>
          <w:tcPr>
            <w:tcW w:w="630" w:type="dxa"/>
            <w:tcBorders>
              <w:top w:val="single" w:sz="12" w:space="0" w:color="auto"/>
            </w:tcBorders>
          </w:tcPr>
          <w:p w14:paraId="3BFD63D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p>
        </w:tc>
        <w:tc>
          <w:tcPr>
            <w:tcW w:w="630" w:type="dxa"/>
            <w:tcBorders>
              <w:top w:val="single" w:sz="12" w:space="0" w:color="auto"/>
            </w:tcBorders>
          </w:tcPr>
          <w:p w14:paraId="02EBCC1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p>
        </w:tc>
        <w:tc>
          <w:tcPr>
            <w:tcW w:w="720" w:type="dxa"/>
            <w:tcBorders>
              <w:top w:val="single" w:sz="12" w:space="0" w:color="auto"/>
            </w:tcBorders>
          </w:tcPr>
          <w:p w14:paraId="2B01E69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p>
        </w:tc>
        <w:tc>
          <w:tcPr>
            <w:tcW w:w="630" w:type="dxa"/>
            <w:tcBorders>
              <w:top w:val="single" w:sz="12" w:space="0" w:color="auto"/>
            </w:tcBorders>
          </w:tcPr>
          <w:p w14:paraId="02F85DA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12"/>
                <w:szCs w:val="12"/>
              </w:rPr>
            </w:pPr>
          </w:p>
        </w:tc>
        <w:tc>
          <w:tcPr>
            <w:tcW w:w="810" w:type="dxa"/>
            <w:tcBorders>
              <w:top w:val="single" w:sz="12" w:space="0" w:color="auto"/>
            </w:tcBorders>
          </w:tcPr>
          <w:p w14:paraId="0D2E2AB0"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p>
        </w:tc>
        <w:tc>
          <w:tcPr>
            <w:tcW w:w="630" w:type="dxa"/>
            <w:tcBorders>
              <w:top w:val="single" w:sz="12" w:space="0" w:color="auto"/>
            </w:tcBorders>
          </w:tcPr>
          <w:p w14:paraId="3F2852F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p>
        </w:tc>
        <w:tc>
          <w:tcPr>
            <w:tcW w:w="720" w:type="dxa"/>
            <w:tcBorders>
              <w:top w:val="single" w:sz="12" w:space="0" w:color="auto"/>
            </w:tcBorders>
          </w:tcPr>
          <w:p w14:paraId="0902D07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p>
        </w:tc>
        <w:tc>
          <w:tcPr>
            <w:tcW w:w="630" w:type="dxa"/>
            <w:tcBorders>
              <w:top w:val="single" w:sz="12" w:space="0" w:color="auto"/>
            </w:tcBorders>
          </w:tcPr>
          <w:p w14:paraId="4C0354F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p>
        </w:tc>
        <w:tc>
          <w:tcPr>
            <w:tcW w:w="570" w:type="dxa"/>
            <w:tcBorders>
              <w:top w:val="single" w:sz="12" w:space="0" w:color="auto"/>
              <w:right w:val="single" w:sz="12" w:space="0" w:color="auto"/>
            </w:tcBorders>
          </w:tcPr>
          <w:p w14:paraId="36E07B3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12"/>
                <w:szCs w:val="12"/>
              </w:rPr>
            </w:pPr>
          </w:p>
        </w:tc>
      </w:tr>
      <w:tr w:rsidR="00F81709" w:rsidRPr="001B41F4" w14:paraId="43A5E606" w14:textId="77777777" w:rsidTr="002D3F15">
        <w:trPr>
          <w:cantSplit/>
          <w:trHeight w:val="288"/>
        </w:trPr>
        <w:tc>
          <w:tcPr>
            <w:tcW w:w="567" w:type="dxa"/>
            <w:vMerge w:val="restart"/>
            <w:tcBorders>
              <w:top w:val="single" w:sz="12" w:space="0" w:color="auto"/>
              <w:left w:val="single" w:sz="12" w:space="0" w:color="auto"/>
              <w:right w:val="single" w:sz="12" w:space="0" w:color="auto"/>
            </w:tcBorders>
            <w:textDirection w:val="btLr"/>
          </w:tcPr>
          <w:p w14:paraId="381BCD83" w14:textId="77777777" w:rsidR="00F81709" w:rsidRPr="00D07CFE"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1"/>
                <w:szCs w:val="11"/>
              </w:rPr>
            </w:pPr>
            <w:r w:rsidRPr="00D07CFE">
              <w:rPr>
                <w:rFonts w:ascii="Calibri" w:hAnsi="Calibri" w:cs="Calibri"/>
                <w:bCs/>
                <w:sz w:val="11"/>
                <w:szCs w:val="11"/>
              </w:rPr>
              <w:t>ROOF-</w:t>
            </w:r>
          </w:p>
          <w:p w14:paraId="1DA7DDA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9"/>
                <w:szCs w:val="9"/>
              </w:rPr>
            </w:pPr>
            <w:r w:rsidRPr="00D07CFE">
              <w:rPr>
                <w:rFonts w:ascii="Calibri" w:hAnsi="Calibri" w:cs="Calibri"/>
                <w:bCs/>
                <w:sz w:val="11"/>
                <w:szCs w:val="11"/>
              </w:rPr>
              <w:t>WALL STRENGTH</w:t>
            </w:r>
          </w:p>
        </w:tc>
        <w:tc>
          <w:tcPr>
            <w:tcW w:w="2913" w:type="dxa"/>
            <w:gridSpan w:val="4"/>
            <w:tcBorders>
              <w:top w:val="single" w:sz="12" w:space="0" w:color="auto"/>
              <w:left w:val="single" w:sz="12" w:space="0" w:color="auto"/>
              <w:right w:val="single" w:sz="12" w:space="0" w:color="auto"/>
            </w:tcBorders>
          </w:tcPr>
          <w:p w14:paraId="4BEF18F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2"/>
                <w:szCs w:val="12"/>
              </w:rPr>
            </w:pPr>
            <w:r w:rsidRPr="001B41F4">
              <w:rPr>
                <w:rFonts w:ascii="Calibri" w:hAnsi="Calibri" w:cs="Calibri"/>
                <w:bCs/>
                <w:sz w:val="16"/>
              </w:rPr>
              <w:t>CLIPS</w:t>
            </w:r>
          </w:p>
        </w:tc>
        <w:tc>
          <w:tcPr>
            <w:tcW w:w="630" w:type="dxa"/>
            <w:tcBorders>
              <w:top w:val="single" w:sz="12" w:space="0" w:color="auto"/>
              <w:left w:val="single" w:sz="12" w:space="0" w:color="auto"/>
            </w:tcBorders>
          </w:tcPr>
          <w:p w14:paraId="2E9CEE7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p>
        </w:tc>
        <w:tc>
          <w:tcPr>
            <w:tcW w:w="630" w:type="dxa"/>
            <w:tcBorders>
              <w:top w:val="single" w:sz="12" w:space="0" w:color="auto"/>
            </w:tcBorders>
          </w:tcPr>
          <w:p w14:paraId="5575B41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p>
        </w:tc>
        <w:tc>
          <w:tcPr>
            <w:tcW w:w="630" w:type="dxa"/>
            <w:tcBorders>
              <w:top w:val="single" w:sz="12" w:space="0" w:color="auto"/>
            </w:tcBorders>
          </w:tcPr>
          <w:p w14:paraId="1F8B5E5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p>
        </w:tc>
        <w:tc>
          <w:tcPr>
            <w:tcW w:w="720" w:type="dxa"/>
            <w:tcBorders>
              <w:top w:val="single" w:sz="12" w:space="0" w:color="auto"/>
            </w:tcBorders>
          </w:tcPr>
          <w:p w14:paraId="40AE934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p>
        </w:tc>
        <w:tc>
          <w:tcPr>
            <w:tcW w:w="630" w:type="dxa"/>
            <w:tcBorders>
              <w:top w:val="single" w:sz="12" w:space="0" w:color="auto"/>
            </w:tcBorders>
          </w:tcPr>
          <w:p w14:paraId="0455180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12"/>
                <w:szCs w:val="12"/>
              </w:rPr>
            </w:pPr>
          </w:p>
        </w:tc>
        <w:tc>
          <w:tcPr>
            <w:tcW w:w="810" w:type="dxa"/>
            <w:tcBorders>
              <w:top w:val="single" w:sz="12" w:space="0" w:color="auto"/>
            </w:tcBorders>
          </w:tcPr>
          <w:p w14:paraId="4F87D3C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p>
        </w:tc>
        <w:tc>
          <w:tcPr>
            <w:tcW w:w="630" w:type="dxa"/>
            <w:tcBorders>
              <w:top w:val="single" w:sz="12" w:space="0" w:color="auto"/>
            </w:tcBorders>
          </w:tcPr>
          <w:p w14:paraId="28D56B1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p>
        </w:tc>
        <w:tc>
          <w:tcPr>
            <w:tcW w:w="720" w:type="dxa"/>
            <w:tcBorders>
              <w:top w:val="single" w:sz="12" w:space="0" w:color="auto"/>
            </w:tcBorders>
          </w:tcPr>
          <w:p w14:paraId="1E792DD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p>
        </w:tc>
        <w:tc>
          <w:tcPr>
            <w:tcW w:w="630" w:type="dxa"/>
            <w:tcBorders>
              <w:top w:val="single" w:sz="12" w:space="0" w:color="auto"/>
            </w:tcBorders>
          </w:tcPr>
          <w:p w14:paraId="29E1441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p>
        </w:tc>
        <w:tc>
          <w:tcPr>
            <w:tcW w:w="570" w:type="dxa"/>
            <w:tcBorders>
              <w:top w:val="single" w:sz="12" w:space="0" w:color="auto"/>
              <w:right w:val="single" w:sz="12" w:space="0" w:color="auto"/>
            </w:tcBorders>
          </w:tcPr>
          <w:p w14:paraId="41FDE0C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12"/>
                <w:szCs w:val="12"/>
              </w:rPr>
            </w:pPr>
          </w:p>
        </w:tc>
      </w:tr>
      <w:tr w:rsidR="00F81709" w:rsidRPr="001B41F4" w14:paraId="04517651" w14:textId="77777777" w:rsidTr="002D3F15">
        <w:trPr>
          <w:cantSplit/>
          <w:trHeight w:val="288"/>
        </w:trPr>
        <w:tc>
          <w:tcPr>
            <w:tcW w:w="567" w:type="dxa"/>
            <w:vMerge/>
            <w:tcBorders>
              <w:left w:val="single" w:sz="12" w:space="0" w:color="auto"/>
              <w:bottom w:val="nil"/>
              <w:right w:val="single" w:sz="12" w:space="0" w:color="auto"/>
            </w:tcBorders>
          </w:tcPr>
          <w:p w14:paraId="4E764DF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p>
        </w:tc>
        <w:tc>
          <w:tcPr>
            <w:tcW w:w="2913" w:type="dxa"/>
            <w:gridSpan w:val="4"/>
            <w:tcBorders>
              <w:left w:val="single" w:sz="12" w:space="0" w:color="auto"/>
              <w:right w:val="single" w:sz="12" w:space="0" w:color="auto"/>
            </w:tcBorders>
          </w:tcPr>
          <w:p w14:paraId="2B99079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r w:rsidRPr="001B41F4">
              <w:rPr>
                <w:rFonts w:ascii="Calibri" w:hAnsi="Calibri" w:cs="Calibri"/>
                <w:bCs/>
                <w:sz w:val="16"/>
              </w:rPr>
              <w:t>STRAPS</w:t>
            </w:r>
          </w:p>
        </w:tc>
        <w:tc>
          <w:tcPr>
            <w:tcW w:w="630" w:type="dxa"/>
            <w:tcBorders>
              <w:left w:val="single" w:sz="12" w:space="0" w:color="auto"/>
              <w:bottom w:val="single" w:sz="12" w:space="0" w:color="auto"/>
            </w:tcBorders>
          </w:tcPr>
          <w:p w14:paraId="28C615E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Borders>
              <w:bottom w:val="single" w:sz="12" w:space="0" w:color="auto"/>
            </w:tcBorders>
          </w:tcPr>
          <w:p w14:paraId="5243597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Borders>
              <w:bottom w:val="single" w:sz="12" w:space="0" w:color="auto"/>
            </w:tcBorders>
          </w:tcPr>
          <w:p w14:paraId="7CCD2C6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Borders>
              <w:bottom w:val="single" w:sz="12" w:space="0" w:color="auto"/>
            </w:tcBorders>
          </w:tcPr>
          <w:p w14:paraId="662D98B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Borders>
              <w:bottom w:val="single" w:sz="12" w:space="0" w:color="auto"/>
            </w:tcBorders>
          </w:tcPr>
          <w:p w14:paraId="7E48F6A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p>
        </w:tc>
        <w:tc>
          <w:tcPr>
            <w:tcW w:w="810" w:type="dxa"/>
            <w:tcBorders>
              <w:bottom w:val="single" w:sz="12" w:space="0" w:color="auto"/>
            </w:tcBorders>
          </w:tcPr>
          <w:p w14:paraId="502B51C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Borders>
              <w:bottom w:val="single" w:sz="12" w:space="0" w:color="auto"/>
            </w:tcBorders>
          </w:tcPr>
          <w:p w14:paraId="28EC91A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Borders>
              <w:bottom w:val="single" w:sz="12" w:space="0" w:color="auto"/>
            </w:tcBorders>
          </w:tcPr>
          <w:p w14:paraId="169CE8D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Borders>
              <w:bottom w:val="single" w:sz="12" w:space="0" w:color="auto"/>
            </w:tcBorders>
          </w:tcPr>
          <w:p w14:paraId="1C9D884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70" w:type="dxa"/>
            <w:tcBorders>
              <w:right w:val="single" w:sz="12" w:space="0" w:color="auto"/>
            </w:tcBorders>
          </w:tcPr>
          <w:p w14:paraId="6280DAA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color w:val="0000FF"/>
                <w:sz w:val="16"/>
              </w:rPr>
            </w:pPr>
          </w:p>
        </w:tc>
      </w:tr>
      <w:tr w:rsidR="00F81709" w:rsidRPr="001B41F4" w14:paraId="38F3A334" w14:textId="77777777" w:rsidTr="002D3F15">
        <w:trPr>
          <w:cantSplit/>
          <w:trHeight w:val="288"/>
        </w:trPr>
        <w:tc>
          <w:tcPr>
            <w:tcW w:w="567" w:type="dxa"/>
            <w:vMerge w:val="restart"/>
            <w:tcBorders>
              <w:top w:val="single" w:sz="12" w:space="0" w:color="auto"/>
              <w:left w:val="single" w:sz="12" w:space="0" w:color="auto"/>
              <w:right w:val="single" w:sz="12" w:space="0" w:color="auto"/>
            </w:tcBorders>
            <w:textDirection w:val="btLr"/>
            <w:vAlign w:val="bottom"/>
          </w:tcPr>
          <w:p w14:paraId="4434AAA3" w14:textId="77777777" w:rsidR="00F81709" w:rsidRPr="00D07CFE"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120"/>
              <w:jc w:val="center"/>
              <w:rPr>
                <w:rFonts w:ascii="Calibri" w:hAnsi="Calibri" w:cs="Calibri"/>
                <w:bCs/>
                <w:sz w:val="11"/>
                <w:szCs w:val="11"/>
              </w:rPr>
            </w:pPr>
            <w:r w:rsidRPr="00D07CFE">
              <w:rPr>
                <w:rFonts w:ascii="Calibri" w:hAnsi="Calibri" w:cs="Calibri"/>
                <w:bCs/>
                <w:sz w:val="11"/>
                <w:szCs w:val="11"/>
              </w:rPr>
              <w:t>WALL-FLOOR STRENGTH</w:t>
            </w:r>
          </w:p>
        </w:tc>
        <w:tc>
          <w:tcPr>
            <w:tcW w:w="2913" w:type="dxa"/>
            <w:gridSpan w:val="4"/>
            <w:tcBorders>
              <w:top w:val="single" w:sz="12" w:space="0" w:color="auto"/>
              <w:left w:val="single" w:sz="12" w:space="0" w:color="auto"/>
              <w:right w:val="single" w:sz="12" w:space="0" w:color="auto"/>
            </w:tcBorders>
          </w:tcPr>
          <w:p w14:paraId="3383054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r w:rsidRPr="001B41F4">
              <w:rPr>
                <w:rFonts w:ascii="Calibri" w:hAnsi="Calibri" w:cs="Calibri"/>
                <w:bCs/>
                <w:sz w:val="16"/>
              </w:rPr>
              <w:t>TIES OR CLIPS</w:t>
            </w:r>
          </w:p>
        </w:tc>
        <w:tc>
          <w:tcPr>
            <w:tcW w:w="630" w:type="dxa"/>
            <w:tcBorders>
              <w:top w:val="single" w:sz="12" w:space="0" w:color="auto"/>
              <w:left w:val="single" w:sz="12" w:space="0" w:color="auto"/>
            </w:tcBorders>
          </w:tcPr>
          <w:p w14:paraId="446F763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2"/>
                <w:szCs w:val="12"/>
              </w:rPr>
            </w:pPr>
          </w:p>
        </w:tc>
        <w:tc>
          <w:tcPr>
            <w:tcW w:w="630" w:type="dxa"/>
            <w:tcBorders>
              <w:top w:val="single" w:sz="12" w:space="0" w:color="auto"/>
            </w:tcBorders>
          </w:tcPr>
          <w:p w14:paraId="0317505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2"/>
                <w:szCs w:val="12"/>
              </w:rPr>
            </w:pPr>
          </w:p>
        </w:tc>
        <w:tc>
          <w:tcPr>
            <w:tcW w:w="630" w:type="dxa"/>
            <w:tcBorders>
              <w:top w:val="single" w:sz="12" w:space="0" w:color="auto"/>
            </w:tcBorders>
          </w:tcPr>
          <w:p w14:paraId="3071AEB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2"/>
                <w:szCs w:val="12"/>
              </w:rPr>
            </w:pPr>
          </w:p>
        </w:tc>
        <w:tc>
          <w:tcPr>
            <w:tcW w:w="720" w:type="dxa"/>
            <w:tcBorders>
              <w:top w:val="single" w:sz="12" w:space="0" w:color="auto"/>
            </w:tcBorders>
          </w:tcPr>
          <w:p w14:paraId="144944A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2"/>
                <w:szCs w:val="12"/>
              </w:rPr>
            </w:pPr>
          </w:p>
        </w:tc>
        <w:tc>
          <w:tcPr>
            <w:tcW w:w="630" w:type="dxa"/>
            <w:tcBorders>
              <w:top w:val="single" w:sz="12" w:space="0" w:color="auto"/>
            </w:tcBorders>
          </w:tcPr>
          <w:p w14:paraId="59DCA4A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2"/>
                <w:szCs w:val="12"/>
              </w:rPr>
            </w:pPr>
          </w:p>
        </w:tc>
        <w:tc>
          <w:tcPr>
            <w:tcW w:w="810" w:type="dxa"/>
            <w:tcBorders>
              <w:top w:val="single" w:sz="12" w:space="0" w:color="auto"/>
            </w:tcBorders>
          </w:tcPr>
          <w:p w14:paraId="00A53B3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2"/>
                <w:szCs w:val="12"/>
              </w:rPr>
            </w:pPr>
          </w:p>
        </w:tc>
        <w:tc>
          <w:tcPr>
            <w:tcW w:w="630" w:type="dxa"/>
            <w:tcBorders>
              <w:top w:val="single" w:sz="12" w:space="0" w:color="auto"/>
            </w:tcBorders>
          </w:tcPr>
          <w:p w14:paraId="5DDC73D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2"/>
                <w:szCs w:val="12"/>
              </w:rPr>
            </w:pPr>
          </w:p>
        </w:tc>
        <w:tc>
          <w:tcPr>
            <w:tcW w:w="720" w:type="dxa"/>
            <w:tcBorders>
              <w:top w:val="single" w:sz="12" w:space="0" w:color="auto"/>
            </w:tcBorders>
          </w:tcPr>
          <w:p w14:paraId="6D54929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2"/>
                <w:szCs w:val="12"/>
              </w:rPr>
            </w:pPr>
          </w:p>
        </w:tc>
        <w:tc>
          <w:tcPr>
            <w:tcW w:w="630" w:type="dxa"/>
            <w:tcBorders>
              <w:top w:val="single" w:sz="12" w:space="0" w:color="auto"/>
            </w:tcBorders>
          </w:tcPr>
          <w:p w14:paraId="6088727C"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2"/>
                <w:szCs w:val="12"/>
              </w:rPr>
            </w:pPr>
          </w:p>
        </w:tc>
        <w:tc>
          <w:tcPr>
            <w:tcW w:w="570" w:type="dxa"/>
            <w:tcBorders>
              <w:top w:val="single" w:sz="12" w:space="0" w:color="auto"/>
              <w:right w:val="single" w:sz="12" w:space="0" w:color="auto"/>
            </w:tcBorders>
          </w:tcPr>
          <w:p w14:paraId="6D9CF1C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2"/>
                <w:szCs w:val="12"/>
              </w:rPr>
            </w:pPr>
          </w:p>
        </w:tc>
      </w:tr>
      <w:tr w:rsidR="00F81709" w:rsidRPr="001B41F4" w14:paraId="4E3C374D" w14:textId="77777777" w:rsidTr="002D3F15">
        <w:trPr>
          <w:cantSplit/>
          <w:trHeight w:val="288"/>
        </w:trPr>
        <w:tc>
          <w:tcPr>
            <w:tcW w:w="567" w:type="dxa"/>
            <w:vMerge/>
            <w:tcBorders>
              <w:left w:val="single" w:sz="12" w:space="0" w:color="auto"/>
              <w:bottom w:val="nil"/>
              <w:right w:val="single" w:sz="12" w:space="0" w:color="auto"/>
            </w:tcBorders>
          </w:tcPr>
          <w:p w14:paraId="75C8C1F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2913" w:type="dxa"/>
            <w:gridSpan w:val="4"/>
            <w:tcBorders>
              <w:left w:val="single" w:sz="12" w:space="0" w:color="auto"/>
              <w:bottom w:val="single" w:sz="12" w:space="0" w:color="auto"/>
              <w:right w:val="single" w:sz="12" w:space="0" w:color="auto"/>
            </w:tcBorders>
          </w:tcPr>
          <w:p w14:paraId="31C5931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r w:rsidRPr="001B41F4">
              <w:rPr>
                <w:rFonts w:ascii="Calibri" w:hAnsi="Calibri" w:cs="Calibri"/>
                <w:bCs/>
                <w:sz w:val="16"/>
              </w:rPr>
              <w:t>STRAPS</w:t>
            </w:r>
          </w:p>
        </w:tc>
        <w:tc>
          <w:tcPr>
            <w:tcW w:w="630" w:type="dxa"/>
            <w:tcBorders>
              <w:left w:val="single" w:sz="12" w:space="0" w:color="auto"/>
              <w:bottom w:val="single" w:sz="12" w:space="0" w:color="auto"/>
            </w:tcBorders>
          </w:tcPr>
          <w:p w14:paraId="03A8D77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630" w:type="dxa"/>
            <w:tcBorders>
              <w:bottom w:val="single" w:sz="12" w:space="0" w:color="auto"/>
            </w:tcBorders>
          </w:tcPr>
          <w:p w14:paraId="7F5E983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630" w:type="dxa"/>
            <w:tcBorders>
              <w:bottom w:val="single" w:sz="12" w:space="0" w:color="auto"/>
            </w:tcBorders>
          </w:tcPr>
          <w:p w14:paraId="6B035C3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720" w:type="dxa"/>
            <w:tcBorders>
              <w:bottom w:val="single" w:sz="12" w:space="0" w:color="auto"/>
            </w:tcBorders>
          </w:tcPr>
          <w:p w14:paraId="7AF56DC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630" w:type="dxa"/>
            <w:tcBorders>
              <w:bottom w:val="single" w:sz="12" w:space="0" w:color="auto"/>
            </w:tcBorders>
          </w:tcPr>
          <w:p w14:paraId="3481C70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810" w:type="dxa"/>
            <w:tcBorders>
              <w:bottom w:val="single" w:sz="12" w:space="0" w:color="auto"/>
            </w:tcBorders>
          </w:tcPr>
          <w:p w14:paraId="71BE5AD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630" w:type="dxa"/>
            <w:tcBorders>
              <w:bottom w:val="single" w:sz="12" w:space="0" w:color="auto"/>
            </w:tcBorders>
          </w:tcPr>
          <w:p w14:paraId="2EB00CD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720" w:type="dxa"/>
            <w:tcBorders>
              <w:bottom w:val="single" w:sz="12" w:space="0" w:color="auto"/>
            </w:tcBorders>
          </w:tcPr>
          <w:p w14:paraId="32E9CEC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630" w:type="dxa"/>
            <w:tcBorders>
              <w:bottom w:val="single" w:sz="12" w:space="0" w:color="auto"/>
            </w:tcBorders>
          </w:tcPr>
          <w:p w14:paraId="4EAD877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70" w:type="dxa"/>
            <w:tcBorders>
              <w:bottom w:val="single" w:sz="12" w:space="0" w:color="auto"/>
              <w:right w:val="single" w:sz="12" w:space="0" w:color="auto"/>
            </w:tcBorders>
          </w:tcPr>
          <w:p w14:paraId="7233F49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16"/>
              </w:rPr>
            </w:pPr>
          </w:p>
        </w:tc>
      </w:tr>
      <w:tr w:rsidR="00F81709" w:rsidRPr="001B41F4" w14:paraId="5865A9DD" w14:textId="77777777" w:rsidTr="002D3F15">
        <w:trPr>
          <w:cantSplit/>
          <w:trHeight w:val="288"/>
        </w:trPr>
        <w:tc>
          <w:tcPr>
            <w:tcW w:w="567" w:type="dxa"/>
            <w:vMerge w:val="restart"/>
            <w:tcBorders>
              <w:top w:val="single" w:sz="12" w:space="0" w:color="auto"/>
              <w:left w:val="single" w:sz="12" w:space="0" w:color="auto"/>
              <w:right w:val="single" w:sz="12" w:space="0" w:color="auto"/>
            </w:tcBorders>
            <w:textDirection w:val="btLr"/>
            <w:vAlign w:val="center"/>
          </w:tcPr>
          <w:p w14:paraId="77226002" w14:textId="77777777" w:rsidR="00F81709" w:rsidRPr="00D07CFE"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Calibri" w:hAnsi="Calibri" w:cs="Calibri"/>
                <w:bCs/>
                <w:sz w:val="11"/>
                <w:szCs w:val="11"/>
              </w:rPr>
            </w:pPr>
            <w:r w:rsidRPr="00D07CFE">
              <w:rPr>
                <w:rFonts w:ascii="Calibri" w:hAnsi="Calibri" w:cs="Calibri"/>
                <w:bCs/>
                <w:sz w:val="11"/>
                <w:szCs w:val="11"/>
              </w:rPr>
              <w:t>WALL-FOUNDATION STRENGTH</w:t>
            </w:r>
          </w:p>
          <w:p w14:paraId="7CCA212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ind w:left="115" w:right="115"/>
              <w:jc w:val="center"/>
              <w:rPr>
                <w:rFonts w:ascii="Calibri" w:hAnsi="Calibri" w:cs="Calibri"/>
                <w:bCs/>
                <w:sz w:val="10"/>
                <w:szCs w:val="10"/>
              </w:rPr>
            </w:pPr>
          </w:p>
        </w:tc>
        <w:tc>
          <w:tcPr>
            <w:tcW w:w="2913" w:type="dxa"/>
            <w:gridSpan w:val="4"/>
            <w:tcBorders>
              <w:top w:val="single" w:sz="12" w:space="0" w:color="auto"/>
              <w:left w:val="single" w:sz="12" w:space="0" w:color="auto"/>
              <w:bottom w:val="nil"/>
              <w:right w:val="single" w:sz="12" w:space="0" w:color="auto"/>
            </w:tcBorders>
          </w:tcPr>
          <w:p w14:paraId="71672C9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r w:rsidRPr="001B41F4">
              <w:rPr>
                <w:rFonts w:ascii="Calibri" w:hAnsi="Calibri" w:cs="Calibri"/>
                <w:bCs/>
                <w:sz w:val="16"/>
              </w:rPr>
              <w:t>LARGER ANCHORS OR CLOSER SPACING</w:t>
            </w:r>
          </w:p>
        </w:tc>
        <w:tc>
          <w:tcPr>
            <w:tcW w:w="630" w:type="dxa"/>
            <w:tcBorders>
              <w:top w:val="single" w:sz="12" w:space="0" w:color="auto"/>
              <w:left w:val="single" w:sz="12" w:space="0" w:color="auto"/>
              <w:bottom w:val="nil"/>
            </w:tcBorders>
          </w:tcPr>
          <w:p w14:paraId="1E2658B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Borders>
              <w:top w:val="single" w:sz="12" w:space="0" w:color="auto"/>
              <w:bottom w:val="nil"/>
            </w:tcBorders>
          </w:tcPr>
          <w:p w14:paraId="4026902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Borders>
              <w:top w:val="single" w:sz="12" w:space="0" w:color="auto"/>
              <w:bottom w:val="nil"/>
            </w:tcBorders>
          </w:tcPr>
          <w:p w14:paraId="2274943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Borders>
              <w:top w:val="single" w:sz="12" w:space="0" w:color="auto"/>
              <w:bottom w:val="nil"/>
            </w:tcBorders>
          </w:tcPr>
          <w:p w14:paraId="6D67B5DC"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Borders>
              <w:top w:val="single" w:sz="12" w:space="0" w:color="auto"/>
              <w:bottom w:val="nil"/>
            </w:tcBorders>
          </w:tcPr>
          <w:p w14:paraId="3EB8A09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p>
        </w:tc>
        <w:tc>
          <w:tcPr>
            <w:tcW w:w="810" w:type="dxa"/>
            <w:tcBorders>
              <w:top w:val="single" w:sz="12" w:space="0" w:color="auto"/>
              <w:bottom w:val="nil"/>
            </w:tcBorders>
            <w:vAlign w:val="center"/>
          </w:tcPr>
          <w:p w14:paraId="4BF6DC9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630" w:type="dxa"/>
            <w:tcBorders>
              <w:top w:val="single" w:sz="12" w:space="0" w:color="auto"/>
              <w:bottom w:val="nil"/>
            </w:tcBorders>
            <w:vAlign w:val="center"/>
          </w:tcPr>
          <w:p w14:paraId="587944C0"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720" w:type="dxa"/>
            <w:tcBorders>
              <w:top w:val="single" w:sz="12" w:space="0" w:color="auto"/>
              <w:bottom w:val="nil"/>
            </w:tcBorders>
            <w:vAlign w:val="center"/>
          </w:tcPr>
          <w:p w14:paraId="3F4F66EC"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630" w:type="dxa"/>
            <w:tcBorders>
              <w:top w:val="single" w:sz="12" w:space="0" w:color="auto"/>
              <w:bottom w:val="nil"/>
            </w:tcBorders>
            <w:vAlign w:val="center"/>
          </w:tcPr>
          <w:p w14:paraId="642C382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570" w:type="dxa"/>
            <w:tcBorders>
              <w:top w:val="single" w:sz="12" w:space="0" w:color="auto"/>
              <w:bottom w:val="nil"/>
              <w:right w:val="single" w:sz="12" w:space="0" w:color="auto"/>
            </w:tcBorders>
            <w:vAlign w:val="center"/>
          </w:tcPr>
          <w:p w14:paraId="0F73613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r>
      <w:tr w:rsidR="00F81709" w:rsidRPr="001B41F4" w14:paraId="7D971141" w14:textId="77777777" w:rsidTr="002D3F15">
        <w:trPr>
          <w:cantSplit/>
          <w:trHeight w:val="288"/>
        </w:trPr>
        <w:tc>
          <w:tcPr>
            <w:tcW w:w="567" w:type="dxa"/>
            <w:vMerge/>
            <w:tcBorders>
              <w:left w:val="single" w:sz="12" w:space="0" w:color="auto"/>
              <w:right w:val="single" w:sz="12" w:space="0" w:color="auto"/>
            </w:tcBorders>
          </w:tcPr>
          <w:p w14:paraId="4F325B2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p>
        </w:tc>
        <w:tc>
          <w:tcPr>
            <w:tcW w:w="2913" w:type="dxa"/>
            <w:gridSpan w:val="4"/>
            <w:tcBorders>
              <w:left w:val="single" w:sz="12" w:space="0" w:color="auto"/>
              <w:right w:val="single" w:sz="12" w:space="0" w:color="auto"/>
            </w:tcBorders>
          </w:tcPr>
          <w:p w14:paraId="59E0A9A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r w:rsidRPr="001B41F4">
              <w:rPr>
                <w:rFonts w:ascii="Calibri" w:hAnsi="Calibri" w:cs="Calibri"/>
                <w:bCs/>
                <w:sz w:val="16"/>
              </w:rPr>
              <w:t>STRAPS</w:t>
            </w:r>
          </w:p>
        </w:tc>
        <w:tc>
          <w:tcPr>
            <w:tcW w:w="630" w:type="dxa"/>
            <w:tcBorders>
              <w:left w:val="single" w:sz="12" w:space="0" w:color="auto"/>
            </w:tcBorders>
          </w:tcPr>
          <w:p w14:paraId="1AD989D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Pr>
          <w:p w14:paraId="2689E7F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Pr>
          <w:p w14:paraId="1394563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720" w:type="dxa"/>
          </w:tcPr>
          <w:p w14:paraId="3CBCE010"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630" w:type="dxa"/>
          </w:tcPr>
          <w:p w14:paraId="34EC9C5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p>
        </w:tc>
        <w:tc>
          <w:tcPr>
            <w:tcW w:w="810" w:type="dxa"/>
            <w:vAlign w:val="center"/>
          </w:tcPr>
          <w:p w14:paraId="7437210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630" w:type="dxa"/>
            <w:vAlign w:val="center"/>
          </w:tcPr>
          <w:p w14:paraId="01FAFEC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720" w:type="dxa"/>
            <w:vAlign w:val="center"/>
          </w:tcPr>
          <w:p w14:paraId="150E090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630" w:type="dxa"/>
            <w:vAlign w:val="center"/>
          </w:tcPr>
          <w:p w14:paraId="567CB2AC"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570" w:type="dxa"/>
            <w:tcBorders>
              <w:right w:val="single" w:sz="12" w:space="0" w:color="auto"/>
            </w:tcBorders>
            <w:vAlign w:val="center"/>
          </w:tcPr>
          <w:p w14:paraId="08DF67A0"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r>
      <w:tr w:rsidR="00F81709" w:rsidRPr="001B41F4" w14:paraId="3211FCF8" w14:textId="77777777" w:rsidTr="002D3F15">
        <w:trPr>
          <w:cantSplit/>
          <w:trHeight w:val="288"/>
        </w:trPr>
        <w:tc>
          <w:tcPr>
            <w:tcW w:w="567" w:type="dxa"/>
            <w:vMerge/>
            <w:tcBorders>
              <w:left w:val="single" w:sz="12" w:space="0" w:color="auto"/>
              <w:bottom w:val="nil"/>
              <w:right w:val="single" w:sz="12" w:space="0" w:color="auto"/>
            </w:tcBorders>
          </w:tcPr>
          <w:p w14:paraId="277DEA4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p>
        </w:tc>
        <w:tc>
          <w:tcPr>
            <w:tcW w:w="2913" w:type="dxa"/>
            <w:gridSpan w:val="4"/>
            <w:tcBorders>
              <w:left w:val="single" w:sz="12" w:space="0" w:color="auto"/>
              <w:right w:val="single" w:sz="12" w:space="0" w:color="auto"/>
            </w:tcBorders>
          </w:tcPr>
          <w:p w14:paraId="2492068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r w:rsidRPr="001B41F4">
              <w:rPr>
                <w:rFonts w:ascii="Calibri" w:hAnsi="Calibri" w:cs="Calibri"/>
                <w:bCs/>
                <w:sz w:val="16"/>
              </w:rPr>
              <w:t>VERTICAL REINFORCING</w:t>
            </w:r>
          </w:p>
        </w:tc>
        <w:tc>
          <w:tcPr>
            <w:tcW w:w="630" w:type="dxa"/>
            <w:tcBorders>
              <w:left w:val="single" w:sz="12" w:space="0" w:color="auto"/>
              <w:bottom w:val="single" w:sz="12" w:space="0" w:color="auto"/>
            </w:tcBorders>
          </w:tcPr>
          <w:p w14:paraId="111052B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630" w:type="dxa"/>
            <w:tcBorders>
              <w:bottom w:val="single" w:sz="12" w:space="0" w:color="auto"/>
            </w:tcBorders>
          </w:tcPr>
          <w:p w14:paraId="3A42E84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630" w:type="dxa"/>
            <w:tcBorders>
              <w:bottom w:val="single" w:sz="12" w:space="0" w:color="auto"/>
            </w:tcBorders>
          </w:tcPr>
          <w:p w14:paraId="33D536B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720" w:type="dxa"/>
            <w:tcBorders>
              <w:bottom w:val="single" w:sz="12" w:space="0" w:color="auto"/>
            </w:tcBorders>
          </w:tcPr>
          <w:p w14:paraId="15A2002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630" w:type="dxa"/>
            <w:tcBorders>
              <w:bottom w:val="single" w:sz="12" w:space="0" w:color="auto"/>
            </w:tcBorders>
          </w:tcPr>
          <w:p w14:paraId="02EC859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810" w:type="dxa"/>
            <w:tcBorders>
              <w:bottom w:val="single" w:sz="12" w:space="0" w:color="auto"/>
            </w:tcBorders>
          </w:tcPr>
          <w:p w14:paraId="46CD351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p>
        </w:tc>
        <w:tc>
          <w:tcPr>
            <w:tcW w:w="630" w:type="dxa"/>
            <w:tcBorders>
              <w:bottom w:val="single" w:sz="12" w:space="0" w:color="auto"/>
            </w:tcBorders>
          </w:tcPr>
          <w:p w14:paraId="497A814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p>
        </w:tc>
        <w:tc>
          <w:tcPr>
            <w:tcW w:w="720" w:type="dxa"/>
            <w:tcBorders>
              <w:bottom w:val="single" w:sz="12" w:space="0" w:color="auto"/>
            </w:tcBorders>
          </w:tcPr>
          <w:p w14:paraId="7BBE946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p>
        </w:tc>
        <w:tc>
          <w:tcPr>
            <w:tcW w:w="630" w:type="dxa"/>
            <w:tcBorders>
              <w:bottom w:val="single" w:sz="12" w:space="0" w:color="auto"/>
            </w:tcBorders>
          </w:tcPr>
          <w:p w14:paraId="595006D0"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p>
        </w:tc>
        <w:tc>
          <w:tcPr>
            <w:tcW w:w="570" w:type="dxa"/>
            <w:tcBorders>
              <w:bottom w:val="single" w:sz="12" w:space="0" w:color="auto"/>
              <w:right w:val="single" w:sz="12" w:space="0" w:color="auto"/>
            </w:tcBorders>
          </w:tcPr>
          <w:p w14:paraId="6E2239D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color w:val="0000FF"/>
                <w:sz w:val="16"/>
              </w:rPr>
            </w:pPr>
          </w:p>
        </w:tc>
      </w:tr>
      <w:tr w:rsidR="00F81709" w:rsidRPr="001B41F4" w14:paraId="2A422571" w14:textId="77777777" w:rsidTr="002D3F15">
        <w:tc>
          <w:tcPr>
            <w:tcW w:w="567" w:type="dxa"/>
            <w:vMerge w:val="restart"/>
            <w:tcBorders>
              <w:top w:val="single" w:sz="12" w:space="0" w:color="auto"/>
              <w:left w:val="single" w:sz="12" w:space="0" w:color="auto"/>
              <w:right w:val="single" w:sz="12" w:space="0" w:color="auto"/>
            </w:tcBorders>
            <w:textDirection w:val="btLr"/>
            <w:vAlign w:val="center"/>
          </w:tcPr>
          <w:p w14:paraId="77228657" w14:textId="77777777" w:rsidR="00F81709" w:rsidRPr="00D07CFE"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jc w:val="center"/>
              <w:rPr>
                <w:rFonts w:ascii="Calibri" w:hAnsi="Calibri" w:cs="Calibri"/>
                <w:bCs/>
                <w:sz w:val="14"/>
                <w:szCs w:val="14"/>
              </w:rPr>
            </w:pPr>
            <w:r w:rsidRPr="00D07CFE">
              <w:rPr>
                <w:rFonts w:ascii="Calibri" w:hAnsi="Calibri" w:cs="Calibri"/>
                <w:bCs/>
                <w:sz w:val="14"/>
                <w:szCs w:val="14"/>
              </w:rPr>
              <w:t>OPENING</w:t>
            </w:r>
          </w:p>
          <w:p w14:paraId="0288A60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Calibri" w:hAnsi="Calibri" w:cs="Calibri"/>
                <w:bCs/>
                <w:sz w:val="12"/>
                <w:szCs w:val="12"/>
              </w:rPr>
            </w:pPr>
            <w:r w:rsidRPr="00D07CFE">
              <w:rPr>
                <w:rFonts w:ascii="Calibri" w:hAnsi="Calibri" w:cs="Calibri"/>
                <w:bCs/>
                <w:sz w:val="14"/>
                <w:szCs w:val="14"/>
              </w:rPr>
              <w:t>PROTECTION</w:t>
            </w:r>
          </w:p>
        </w:tc>
        <w:tc>
          <w:tcPr>
            <w:tcW w:w="1023" w:type="dxa"/>
            <w:vMerge w:val="restart"/>
            <w:tcBorders>
              <w:top w:val="single" w:sz="12" w:space="0" w:color="auto"/>
              <w:left w:val="single" w:sz="12" w:space="0" w:color="auto"/>
            </w:tcBorders>
            <w:vAlign w:val="center"/>
          </w:tcPr>
          <w:p w14:paraId="4F5710AC"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r w:rsidRPr="001B41F4">
              <w:rPr>
                <w:rFonts w:ascii="Calibri" w:hAnsi="Calibri" w:cs="Calibri"/>
                <w:bCs/>
                <w:sz w:val="16"/>
              </w:rPr>
              <w:t>WINDOW</w:t>
            </w:r>
          </w:p>
          <w:p w14:paraId="5A27690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r w:rsidRPr="001B41F4">
              <w:rPr>
                <w:rFonts w:ascii="Calibri" w:hAnsi="Calibri" w:cs="Calibri"/>
                <w:bCs/>
                <w:sz w:val="16"/>
              </w:rPr>
              <w:t>SHUTTERS</w:t>
            </w:r>
          </w:p>
        </w:tc>
        <w:tc>
          <w:tcPr>
            <w:tcW w:w="1890" w:type="dxa"/>
            <w:gridSpan w:val="3"/>
            <w:tcBorders>
              <w:top w:val="single" w:sz="12" w:space="0" w:color="auto"/>
              <w:right w:val="single" w:sz="12" w:space="0" w:color="auto"/>
            </w:tcBorders>
          </w:tcPr>
          <w:p w14:paraId="34F6355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 xml:space="preserve">STRUCTURAL WOOD PANEL </w:t>
            </w:r>
          </w:p>
        </w:tc>
        <w:tc>
          <w:tcPr>
            <w:tcW w:w="630" w:type="dxa"/>
            <w:tcBorders>
              <w:top w:val="single" w:sz="12" w:space="0" w:color="auto"/>
              <w:left w:val="single" w:sz="12" w:space="0" w:color="auto"/>
            </w:tcBorders>
          </w:tcPr>
          <w:p w14:paraId="646A5DF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Borders>
              <w:top w:val="single" w:sz="12" w:space="0" w:color="auto"/>
            </w:tcBorders>
          </w:tcPr>
          <w:p w14:paraId="5FA2DDFC"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Borders>
              <w:top w:val="single" w:sz="12" w:space="0" w:color="auto"/>
            </w:tcBorders>
          </w:tcPr>
          <w:p w14:paraId="062AFAEC"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720" w:type="dxa"/>
            <w:tcBorders>
              <w:top w:val="single" w:sz="12" w:space="0" w:color="auto"/>
            </w:tcBorders>
          </w:tcPr>
          <w:p w14:paraId="39E8D23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Borders>
              <w:top w:val="single" w:sz="12" w:space="0" w:color="auto"/>
            </w:tcBorders>
          </w:tcPr>
          <w:p w14:paraId="33D4DDA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810" w:type="dxa"/>
            <w:tcBorders>
              <w:top w:val="single" w:sz="12" w:space="0" w:color="auto"/>
            </w:tcBorders>
          </w:tcPr>
          <w:p w14:paraId="0847EB1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Borders>
              <w:top w:val="single" w:sz="12" w:space="0" w:color="auto"/>
            </w:tcBorders>
          </w:tcPr>
          <w:p w14:paraId="4A12BDA0"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720" w:type="dxa"/>
            <w:tcBorders>
              <w:top w:val="single" w:sz="12" w:space="0" w:color="auto"/>
            </w:tcBorders>
          </w:tcPr>
          <w:p w14:paraId="4C018F0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Borders>
              <w:top w:val="single" w:sz="12" w:space="0" w:color="auto"/>
            </w:tcBorders>
          </w:tcPr>
          <w:p w14:paraId="72D8A23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70" w:type="dxa"/>
            <w:tcBorders>
              <w:top w:val="single" w:sz="12" w:space="0" w:color="auto"/>
              <w:right w:val="single" w:sz="12" w:space="0" w:color="auto"/>
            </w:tcBorders>
          </w:tcPr>
          <w:p w14:paraId="7BD4B57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F81709" w:rsidRPr="001B41F4" w14:paraId="011CA956" w14:textId="77777777" w:rsidTr="002D3F15">
        <w:trPr>
          <w:trHeight w:val="288"/>
        </w:trPr>
        <w:tc>
          <w:tcPr>
            <w:tcW w:w="567" w:type="dxa"/>
            <w:vMerge/>
            <w:tcBorders>
              <w:left w:val="single" w:sz="12" w:space="0" w:color="auto"/>
              <w:right w:val="single" w:sz="12" w:space="0" w:color="auto"/>
            </w:tcBorders>
          </w:tcPr>
          <w:p w14:paraId="46A3351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1023" w:type="dxa"/>
            <w:vMerge/>
            <w:tcBorders>
              <w:left w:val="single" w:sz="12" w:space="0" w:color="auto"/>
              <w:bottom w:val="nil"/>
            </w:tcBorders>
          </w:tcPr>
          <w:p w14:paraId="7E38B9C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1890" w:type="dxa"/>
            <w:gridSpan w:val="3"/>
            <w:tcBorders>
              <w:right w:val="single" w:sz="12" w:space="0" w:color="auto"/>
            </w:tcBorders>
          </w:tcPr>
          <w:p w14:paraId="613BDBE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METAL</w:t>
            </w:r>
          </w:p>
        </w:tc>
        <w:tc>
          <w:tcPr>
            <w:tcW w:w="630" w:type="dxa"/>
            <w:tcBorders>
              <w:left w:val="single" w:sz="12" w:space="0" w:color="auto"/>
            </w:tcBorders>
          </w:tcPr>
          <w:p w14:paraId="506F702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5E2E561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32A9ACF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720" w:type="dxa"/>
          </w:tcPr>
          <w:p w14:paraId="325D35D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3CE6E56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810" w:type="dxa"/>
          </w:tcPr>
          <w:p w14:paraId="00FB5CA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461E9AB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720" w:type="dxa"/>
          </w:tcPr>
          <w:p w14:paraId="1F22E1E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18407A4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70" w:type="dxa"/>
            <w:tcBorders>
              <w:right w:val="single" w:sz="12" w:space="0" w:color="auto"/>
            </w:tcBorders>
          </w:tcPr>
          <w:p w14:paraId="7C9F2A0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F81709" w:rsidRPr="001B41F4" w14:paraId="1C63E55B" w14:textId="77777777" w:rsidTr="002D3F15">
        <w:trPr>
          <w:trHeight w:val="288"/>
        </w:trPr>
        <w:tc>
          <w:tcPr>
            <w:tcW w:w="567" w:type="dxa"/>
            <w:vMerge/>
            <w:tcBorders>
              <w:left w:val="single" w:sz="12" w:space="0" w:color="auto"/>
              <w:bottom w:val="single" w:sz="12" w:space="0" w:color="auto"/>
              <w:right w:val="single" w:sz="12" w:space="0" w:color="auto"/>
            </w:tcBorders>
          </w:tcPr>
          <w:p w14:paraId="43990AB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2913" w:type="dxa"/>
            <w:gridSpan w:val="4"/>
            <w:tcBorders>
              <w:top w:val="single" w:sz="4" w:space="0" w:color="auto"/>
              <w:left w:val="single" w:sz="12" w:space="0" w:color="auto"/>
              <w:bottom w:val="single" w:sz="12" w:space="0" w:color="auto"/>
              <w:right w:val="single" w:sz="12" w:space="0" w:color="auto"/>
            </w:tcBorders>
          </w:tcPr>
          <w:p w14:paraId="613C79A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DOOR AND SKYLIGHT COVERS</w:t>
            </w:r>
          </w:p>
        </w:tc>
        <w:tc>
          <w:tcPr>
            <w:tcW w:w="630" w:type="dxa"/>
            <w:tcBorders>
              <w:top w:val="single" w:sz="4" w:space="0" w:color="auto"/>
              <w:left w:val="single" w:sz="12" w:space="0" w:color="auto"/>
              <w:bottom w:val="single" w:sz="12" w:space="0" w:color="auto"/>
            </w:tcBorders>
          </w:tcPr>
          <w:p w14:paraId="6813CDF0"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Borders>
              <w:top w:val="single" w:sz="4" w:space="0" w:color="auto"/>
              <w:bottom w:val="single" w:sz="12" w:space="0" w:color="auto"/>
            </w:tcBorders>
          </w:tcPr>
          <w:p w14:paraId="5AD05AF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Borders>
              <w:top w:val="single" w:sz="4" w:space="0" w:color="auto"/>
              <w:bottom w:val="single" w:sz="12" w:space="0" w:color="auto"/>
            </w:tcBorders>
          </w:tcPr>
          <w:p w14:paraId="063E62F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720" w:type="dxa"/>
            <w:tcBorders>
              <w:top w:val="single" w:sz="4" w:space="0" w:color="auto"/>
              <w:bottom w:val="single" w:sz="12" w:space="0" w:color="auto"/>
            </w:tcBorders>
          </w:tcPr>
          <w:p w14:paraId="226852A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Borders>
              <w:top w:val="single" w:sz="4" w:space="0" w:color="auto"/>
              <w:bottom w:val="single" w:sz="12" w:space="0" w:color="auto"/>
            </w:tcBorders>
          </w:tcPr>
          <w:p w14:paraId="1737F39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810" w:type="dxa"/>
            <w:tcBorders>
              <w:top w:val="single" w:sz="4" w:space="0" w:color="auto"/>
              <w:bottom w:val="single" w:sz="12" w:space="0" w:color="auto"/>
            </w:tcBorders>
          </w:tcPr>
          <w:p w14:paraId="5887B0C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Borders>
              <w:top w:val="single" w:sz="4" w:space="0" w:color="auto"/>
              <w:bottom w:val="single" w:sz="12" w:space="0" w:color="auto"/>
            </w:tcBorders>
          </w:tcPr>
          <w:p w14:paraId="6896B25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720" w:type="dxa"/>
            <w:tcBorders>
              <w:top w:val="single" w:sz="4" w:space="0" w:color="auto"/>
              <w:bottom w:val="single" w:sz="12" w:space="0" w:color="auto"/>
            </w:tcBorders>
          </w:tcPr>
          <w:p w14:paraId="784495D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Borders>
              <w:top w:val="single" w:sz="4" w:space="0" w:color="auto"/>
              <w:bottom w:val="single" w:sz="12" w:space="0" w:color="auto"/>
            </w:tcBorders>
          </w:tcPr>
          <w:p w14:paraId="7A35119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70" w:type="dxa"/>
            <w:tcBorders>
              <w:top w:val="single" w:sz="4" w:space="0" w:color="auto"/>
              <w:bottom w:val="single" w:sz="12" w:space="0" w:color="auto"/>
              <w:right w:val="single" w:sz="12" w:space="0" w:color="auto"/>
            </w:tcBorders>
          </w:tcPr>
          <w:p w14:paraId="60F1194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F81709" w:rsidRPr="001B41F4" w14:paraId="6488476A" w14:textId="77777777" w:rsidTr="002D3F15">
        <w:trPr>
          <w:cantSplit/>
          <w:trHeight w:val="288"/>
        </w:trPr>
        <w:tc>
          <w:tcPr>
            <w:tcW w:w="567" w:type="dxa"/>
            <w:vMerge w:val="restart"/>
            <w:tcBorders>
              <w:top w:val="nil"/>
              <w:left w:val="single" w:sz="12" w:space="0" w:color="auto"/>
              <w:right w:val="single" w:sz="12" w:space="0" w:color="auto"/>
            </w:tcBorders>
            <w:textDirection w:val="btLr"/>
            <w:vAlign w:val="center"/>
          </w:tcPr>
          <w:p w14:paraId="3F6293BF" w14:textId="77777777" w:rsidR="00F81709"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jc w:val="center"/>
              <w:rPr>
                <w:rFonts w:ascii="Calibri" w:hAnsi="Calibri" w:cs="Calibri"/>
                <w:bCs/>
                <w:sz w:val="16"/>
                <w:szCs w:val="16"/>
              </w:rPr>
            </w:pPr>
            <w:r w:rsidRPr="00D07CFE">
              <w:rPr>
                <w:rFonts w:ascii="Calibri" w:hAnsi="Calibri" w:cs="Calibri"/>
                <w:bCs/>
                <w:sz w:val="16"/>
                <w:szCs w:val="16"/>
              </w:rPr>
              <w:t xml:space="preserve">WINDOW, DOOR, </w:t>
            </w:r>
          </w:p>
          <w:p w14:paraId="43CAEF5D" w14:textId="77777777" w:rsidR="00F81709" w:rsidRPr="00D07CFE"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jc w:val="center"/>
              <w:rPr>
                <w:rFonts w:ascii="Calibri" w:hAnsi="Calibri" w:cs="Calibri"/>
                <w:bCs/>
                <w:sz w:val="16"/>
                <w:szCs w:val="16"/>
              </w:rPr>
            </w:pPr>
            <w:r w:rsidRPr="00D07CFE">
              <w:rPr>
                <w:rFonts w:ascii="Calibri" w:hAnsi="Calibri" w:cs="Calibri"/>
                <w:bCs/>
                <w:sz w:val="16"/>
                <w:szCs w:val="16"/>
              </w:rPr>
              <w:t>SKYLIGHT STRENGTH</w:t>
            </w:r>
          </w:p>
        </w:tc>
        <w:tc>
          <w:tcPr>
            <w:tcW w:w="1293" w:type="dxa"/>
            <w:gridSpan w:val="2"/>
            <w:tcBorders>
              <w:top w:val="nil"/>
              <w:left w:val="single" w:sz="12" w:space="0" w:color="auto"/>
            </w:tcBorders>
          </w:tcPr>
          <w:p w14:paraId="5B4D889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WINDOWS</w:t>
            </w:r>
          </w:p>
        </w:tc>
        <w:tc>
          <w:tcPr>
            <w:tcW w:w="1620" w:type="dxa"/>
            <w:gridSpan w:val="2"/>
            <w:tcBorders>
              <w:right w:val="single" w:sz="12" w:space="0" w:color="auto"/>
            </w:tcBorders>
          </w:tcPr>
          <w:p w14:paraId="487EFA5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IMPACT RATED</w:t>
            </w:r>
          </w:p>
        </w:tc>
        <w:tc>
          <w:tcPr>
            <w:tcW w:w="630" w:type="dxa"/>
            <w:tcBorders>
              <w:left w:val="single" w:sz="12" w:space="0" w:color="auto"/>
            </w:tcBorders>
          </w:tcPr>
          <w:p w14:paraId="4A5635B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6856A49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5EF4EDC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720" w:type="dxa"/>
          </w:tcPr>
          <w:p w14:paraId="7553AD1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2624EAA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810" w:type="dxa"/>
          </w:tcPr>
          <w:p w14:paraId="714A0C3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40C358C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720" w:type="dxa"/>
          </w:tcPr>
          <w:p w14:paraId="21315FC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7E34F3F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70" w:type="dxa"/>
            <w:tcBorders>
              <w:right w:val="single" w:sz="12" w:space="0" w:color="auto"/>
            </w:tcBorders>
          </w:tcPr>
          <w:p w14:paraId="5080494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F81709" w:rsidRPr="001B41F4" w14:paraId="178EB733" w14:textId="77777777" w:rsidTr="002D3F15">
        <w:tc>
          <w:tcPr>
            <w:tcW w:w="567" w:type="dxa"/>
            <w:vMerge/>
            <w:tcBorders>
              <w:left w:val="single" w:sz="12" w:space="0" w:color="auto"/>
              <w:right w:val="single" w:sz="12" w:space="0" w:color="auto"/>
            </w:tcBorders>
          </w:tcPr>
          <w:p w14:paraId="5B289BC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1293" w:type="dxa"/>
            <w:gridSpan w:val="2"/>
            <w:tcBorders>
              <w:top w:val="nil"/>
              <w:left w:val="single" w:sz="12" w:space="0" w:color="auto"/>
            </w:tcBorders>
            <w:vAlign w:val="center"/>
          </w:tcPr>
          <w:p w14:paraId="3FEDEFB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
                <w:bCs/>
                <w:sz w:val="16"/>
              </w:rPr>
            </w:pPr>
            <w:r w:rsidRPr="001B41F4">
              <w:rPr>
                <w:rFonts w:ascii="Calibri" w:hAnsi="Calibri" w:cs="Calibri"/>
                <w:bCs/>
                <w:sz w:val="16"/>
              </w:rPr>
              <w:t xml:space="preserve">ENTRY DOORS </w:t>
            </w:r>
          </w:p>
        </w:tc>
        <w:tc>
          <w:tcPr>
            <w:tcW w:w="1620" w:type="dxa"/>
            <w:gridSpan w:val="2"/>
            <w:tcBorders>
              <w:right w:val="single" w:sz="12" w:space="0" w:color="auto"/>
            </w:tcBorders>
          </w:tcPr>
          <w:p w14:paraId="261172E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
                <w:bCs/>
                <w:sz w:val="16"/>
              </w:rPr>
            </w:pPr>
            <w:r w:rsidRPr="001B41F4">
              <w:rPr>
                <w:rFonts w:ascii="Calibri" w:hAnsi="Calibri" w:cs="Calibri"/>
                <w:bCs/>
                <w:sz w:val="16"/>
              </w:rPr>
              <w:t>MEETS WIND-BORNE DEBRIS REQUIREMENTS</w:t>
            </w:r>
          </w:p>
        </w:tc>
        <w:tc>
          <w:tcPr>
            <w:tcW w:w="630" w:type="dxa"/>
            <w:tcBorders>
              <w:left w:val="single" w:sz="12" w:space="0" w:color="auto"/>
            </w:tcBorders>
          </w:tcPr>
          <w:p w14:paraId="0671EFB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5C05491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51D1F7D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720" w:type="dxa"/>
          </w:tcPr>
          <w:p w14:paraId="7F1E7A1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4F3F26B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810" w:type="dxa"/>
          </w:tcPr>
          <w:p w14:paraId="44BD0A4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234030C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720" w:type="dxa"/>
          </w:tcPr>
          <w:p w14:paraId="709C9DE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4362B60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70" w:type="dxa"/>
            <w:tcBorders>
              <w:right w:val="single" w:sz="12" w:space="0" w:color="auto"/>
            </w:tcBorders>
          </w:tcPr>
          <w:p w14:paraId="3CEE285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F81709" w:rsidRPr="001B41F4" w14:paraId="33BC2381" w14:textId="77777777" w:rsidTr="002D3F15">
        <w:tc>
          <w:tcPr>
            <w:tcW w:w="567" w:type="dxa"/>
            <w:vMerge/>
            <w:tcBorders>
              <w:left w:val="single" w:sz="12" w:space="0" w:color="auto"/>
              <w:right w:val="single" w:sz="12" w:space="0" w:color="auto"/>
            </w:tcBorders>
          </w:tcPr>
          <w:p w14:paraId="5916E35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1293" w:type="dxa"/>
            <w:gridSpan w:val="2"/>
            <w:tcBorders>
              <w:top w:val="nil"/>
              <w:left w:val="single" w:sz="12" w:space="0" w:color="auto"/>
            </w:tcBorders>
            <w:vAlign w:val="center"/>
          </w:tcPr>
          <w:p w14:paraId="5E1C42D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
                <w:bCs/>
                <w:sz w:val="16"/>
              </w:rPr>
            </w:pPr>
            <w:r w:rsidRPr="001B41F4">
              <w:rPr>
                <w:rFonts w:ascii="Calibri" w:hAnsi="Calibri" w:cs="Calibri"/>
                <w:bCs/>
                <w:sz w:val="16"/>
              </w:rPr>
              <w:t>GARAGE DOORS</w:t>
            </w:r>
          </w:p>
        </w:tc>
        <w:tc>
          <w:tcPr>
            <w:tcW w:w="1620" w:type="dxa"/>
            <w:gridSpan w:val="2"/>
            <w:tcBorders>
              <w:right w:val="single" w:sz="12" w:space="0" w:color="auto"/>
            </w:tcBorders>
          </w:tcPr>
          <w:p w14:paraId="7D3D21D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
                <w:bCs/>
                <w:sz w:val="16"/>
              </w:rPr>
            </w:pPr>
            <w:r w:rsidRPr="001B41F4">
              <w:rPr>
                <w:rFonts w:ascii="Calibri" w:hAnsi="Calibri" w:cs="Calibri"/>
                <w:bCs/>
                <w:sz w:val="16"/>
              </w:rPr>
              <w:t>MEETS WIND-BORNE DEBRIS REQUIREMENTS</w:t>
            </w:r>
          </w:p>
        </w:tc>
        <w:tc>
          <w:tcPr>
            <w:tcW w:w="630" w:type="dxa"/>
            <w:tcBorders>
              <w:left w:val="single" w:sz="12" w:space="0" w:color="auto"/>
            </w:tcBorders>
          </w:tcPr>
          <w:p w14:paraId="2D476ED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2873601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6D3AC24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720" w:type="dxa"/>
          </w:tcPr>
          <w:p w14:paraId="023BE8C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4F5EAD3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810" w:type="dxa"/>
          </w:tcPr>
          <w:p w14:paraId="7E278E9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4E961A8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720" w:type="dxa"/>
          </w:tcPr>
          <w:p w14:paraId="6F83DD8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30D7020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70" w:type="dxa"/>
            <w:tcBorders>
              <w:right w:val="single" w:sz="12" w:space="0" w:color="auto"/>
            </w:tcBorders>
          </w:tcPr>
          <w:p w14:paraId="43767D9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F81709" w:rsidRPr="001B41F4" w14:paraId="72A360D1" w14:textId="77777777" w:rsidTr="002D3F15">
        <w:tc>
          <w:tcPr>
            <w:tcW w:w="567" w:type="dxa"/>
            <w:vMerge/>
            <w:tcBorders>
              <w:left w:val="single" w:sz="12" w:space="0" w:color="auto"/>
              <w:right w:val="single" w:sz="12" w:space="0" w:color="auto"/>
            </w:tcBorders>
          </w:tcPr>
          <w:p w14:paraId="53AAE10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1293" w:type="dxa"/>
            <w:gridSpan w:val="2"/>
            <w:tcBorders>
              <w:top w:val="nil"/>
              <w:left w:val="single" w:sz="12" w:space="0" w:color="auto"/>
            </w:tcBorders>
            <w:vAlign w:val="center"/>
          </w:tcPr>
          <w:p w14:paraId="5D88C41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
                <w:bCs/>
                <w:sz w:val="16"/>
              </w:rPr>
            </w:pPr>
            <w:r w:rsidRPr="001B41F4">
              <w:rPr>
                <w:rFonts w:ascii="Calibri" w:hAnsi="Calibri" w:cs="Calibri"/>
                <w:bCs/>
                <w:sz w:val="16"/>
              </w:rPr>
              <w:t>SLIDING GLASS DOORS</w:t>
            </w:r>
          </w:p>
        </w:tc>
        <w:tc>
          <w:tcPr>
            <w:tcW w:w="1620" w:type="dxa"/>
            <w:gridSpan w:val="2"/>
            <w:tcBorders>
              <w:right w:val="single" w:sz="12" w:space="0" w:color="auto"/>
            </w:tcBorders>
          </w:tcPr>
          <w:p w14:paraId="62D725F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
                <w:bCs/>
                <w:sz w:val="16"/>
              </w:rPr>
            </w:pPr>
            <w:r w:rsidRPr="001B41F4">
              <w:rPr>
                <w:rFonts w:ascii="Calibri" w:hAnsi="Calibri" w:cs="Calibri"/>
                <w:bCs/>
                <w:sz w:val="16"/>
              </w:rPr>
              <w:t>MEETS WIND-BORNE DEBRIS REQUIREMENTS</w:t>
            </w:r>
          </w:p>
        </w:tc>
        <w:tc>
          <w:tcPr>
            <w:tcW w:w="630" w:type="dxa"/>
            <w:tcBorders>
              <w:left w:val="single" w:sz="12" w:space="0" w:color="auto"/>
            </w:tcBorders>
          </w:tcPr>
          <w:p w14:paraId="72D8EB8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06D119C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1ED6988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720" w:type="dxa"/>
          </w:tcPr>
          <w:p w14:paraId="29A60D1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625219D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810" w:type="dxa"/>
          </w:tcPr>
          <w:p w14:paraId="02B5C35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1214AF7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720" w:type="dxa"/>
          </w:tcPr>
          <w:p w14:paraId="3E9C123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0472C7D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70" w:type="dxa"/>
            <w:tcBorders>
              <w:right w:val="single" w:sz="12" w:space="0" w:color="auto"/>
            </w:tcBorders>
          </w:tcPr>
          <w:p w14:paraId="4269DF2C"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F81709" w:rsidRPr="001B41F4" w14:paraId="7D8FCEEB" w14:textId="77777777" w:rsidTr="002D3F15">
        <w:trPr>
          <w:trHeight w:val="288"/>
        </w:trPr>
        <w:tc>
          <w:tcPr>
            <w:tcW w:w="567" w:type="dxa"/>
            <w:vMerge/>
            <w:tcBorders>
              <w:left w:val="single" w:sz="12" w:space="0" w:color="auto"/>
              <w:bottom w:val="nil"/>
              <w:right w:val="single" w:sz="12" w:space="0" w:color="auto"/>
            </w:tcBorders>
          </w:tcPr>
          <w:p w14:paraId="00C616DC"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1293" w:type="dxa"/>
            <w:gridSpan w:val="2"/>
            <w:tcBorders>
              <w:top w:val="nil"/>
              <w:left w:val="single" w:sz="12" w:space="0" w:color="auto"/>
            </w:tcBorders>
          </w:tcPr>
          <w:p w14:paraId="4A679CC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
                <w:bCs/>
                <w:sz w:val="16"/>
              </w:rPr>
            </w:pPr>
            <w:r w:rsidRPr="001B41F4">
              <w:rPr>
                <w:rFonts w:ascii="Calibri" w:hAnsi="Calibri" w:cs="Calibri"/>
                <w:bCs/>
                <w:sz w:val="16"/>
              </w:rPr>
              <w:t>SKYLIGHT</w:t>
            </w:r>
          </w:p>
        </w:tc>
        <w:tc>
          <w:tcPr>
            <w:tcW w:w="1620" w:type="dxa"/>
            <w:gridSpan w:val="2"/>
            <w:tcBorders>
              <w:right w:val="single" w:sz="12" w:space="0" w:color="auto"/>
            </w:tcBorders>
          </w:tcPr>
          <w:p w14:paraId="03F7957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
                <w:bCs/>
                <w:sz w:val="16"/>
              </w:rPr>
            </w:pPr>
            <w:r w:rsidRPr="001B41F4">
              <w:rPr>
                <w:rFonts w:ascii="Calibri" w:hAnsi="Calibri" w:cs="Calibri"/>
                <w:bCs/>
                <w:sz w:val="16"/>
              </w:rPr>
              <w:t>IMPACT RATED</w:t>
            </w:r>
          </w:p>
        </w:tc>
        <w:tc>
          <w:tcPr>
            <w:tcW w:w="630" w:type="dxa"/>
            <w:tcBorders>
              <w:left w:val="single" w:sz="12" w:space="0" w:color="auto"/>
            </w:tcBorders>
          </w:tcPr>
          <w:p w14:paraId="4C2D69C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054064B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1265984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720" w:type="dxa"/>
          </w:tcPr>
          <w:p w14:paraId="5E8EB72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241610B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810" w:type="dxa"/>
          </w:tcPr>
          <w:p w14:paraId="7D8C0E60"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0110672C"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720" w:type="dxa"/>
          </w:tcPr>
          <w:p w14:paraId="6D52C4D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630" w:type="dxa"/>
          </w:tcPr>
          <w:p w14:paraId="1B5685B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70" w:type="dxa"/>
            <w:tcBorders>
              <w:right w:val="single" w:sz="12" w:space="0" w:color="auto"/>
            </w:tcBorders>
          </w:tcPr>
          <w:p w14:paraId="6154641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F81709" w:rsidRPr="001B41F4" w14:paraId="3451B51A" w14:textId="77777777" w:rsidTr="002D3F15">
        <w:tc>
          <w:tcPr>
            <w:tcW w:w="3480" w:type="dxa"/>
            <w:gridSpan w:val="5"/>
            <w:vMerge w:val="restart"/>
            <w:tcBorders>
              <w:top w:val="single" w:sz="12" w:space="0" w:color="auto"/>
              <w:left w:val="single" w:sz="12" w:space="0" w:color="auto"/>
              <w:bottom w:val="nil"/>
              <w:right w:val="single" w:sz="12" w:space="0" w:color="auto"/>
            </w:tcBorders>
          </w:tcPr>
          <w:p w14:paraId="1101F90C"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
                <w:bCs/>
                <w:sz w:val="16"/>
              </w:rPr>
            </w:pPr>
          </w:p>
          <w:p w14:paraId="13BBF59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rPr>
            </w:pPr>
          </w:p>
          <w:p w14:paraId="2CC9461F" w14:textId="77777777" w:rsidR="00F81709" w:rsidRPr="001B41F4" w:rsidDel="00A9470A"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rPr>
            </w:pPr>
            <w:r w:rsidRPr="001B41F4">
              <w:rPr>
                <w:rFonts w:ascii="Calibri" w:hAnsi="Calibri" w:cs="Calibri"/>
                <w:b/>
                <w:bCs/>
                <w:sz w:val="16"/>
              </w:rPr>
              <w:t>HURRICANE MITIGATION MEASURES AND SECONDARY CHARACTERISTICS IN COMBINATION</w:t>
            </w:r>
          </w:p>
        </w:tc>
        <w:tc>
          <w:tcPr>
            <w:tcW w:w="6600" w:type="dxa"/>
            <w:gridSpan w:val="10"/>
            <w:tcBorders>
              <w:top w:val="single" w:sz="12" w:space="0" w:color="auto"/>
              <w:left w:val="single" w:sz="12" w:space="0" w:color="auto"/>
              <w:right w:val="single" w:sz="12" w:space="0" w:color="auto"/>
            </w:tcBorders>
          </w:tcPr>
          <w:p w14:paraId="3DE2851B" w14:textId="77777777" w:rsidR="00F81709" w:rsidRDefault="00F81709" w:rsidP="00F81709">
            <w:pPr>
              <w:tabs>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8"/>
              </w:rPr>
            </w:pPr>
            <w:r>
              <w:rPr>
                <w:rFonts w:ascii="Calibri" w:hAnsi="Calibri" w:cs="Calibri"/>
                <w:b/>
                <w:sz w:val="18"/>
              </w:rPr>
              <w:t>DIFFERENCES FROM FORM V-2</w:t>
            </w:r>
          </w:p>
          <w:p w14:paraId="057D55D0" w14:textId="36194123" w:rsidR="00F81709" w:rsidRPr="001B41F4" w:rsidRDefault="00F81709" w:rsidP="00F8170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8"/>
              </w:rPr>
            </w:pPr>
            <w:r>
              <w:rPr>
                <w:rFonts w:ascii="Calibri" w:hAnsi="Calibri" w:cs="Calibri"/>
                <w:b/>
                <w:sz w:val="18"/>
              </w:rPr>
              <w:t>RELATIVE TO CURRENT ACCEPTED HURRICANE MODEL</w:t>
            </w:r>
          </w:p>
        </w:tc>
      </w:tr>
      <w:tr w:rsidR="00F81709" w:rsidRPr="001B41F4" w14:paraId="69DB48FC" w14:textId="77777777" w:rsidTr="002D3F15">
        <w:tc>
          <w:tcPr>
            <w:tcW w:w="3480" w:type="dxa"/>
            <w:gridSpan w:val="5"/>
            <w:vMerge/>
            <w:tcBorders>
              <w:left w:val="single" w:sz="12" w:space="0" w:color="auto"/>
              <w:bottom w:val="nil"/>
              <w:right w:val="single" w:sz="12" w:space="0" w:color="auto"/>
            </w:tcBorders>
          </w:tcPr>
          <w:p w14:paraId="3D9D6430"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Calibri" w:hAnsi="Calibri" w:cs="Calibri"/>
                <w:bCs/>
                <w:sz w:val="16"/>
              </w:rPr>
            </w:pPr>
          </w:p>
        </w:tc>
        <w:tc>
          <w:tcPr>
            <w:tcW w:w="3240" w:type="dxa"/>
            <w:gridSpan w:val="5"/>
            <w:tcBorders>
              <w:top w:val="single" w:sz="12" w:space="0" w:color="auto"/>
              <w:left w:val="single" w:sz="12" w:space="0" w:color="auto"/>
            </w:tcBorders>
          </w:tcPr>
          <w:p w14:paraId="5A1952B0"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r w:rsidRPr="001B41F4">
              <w:rPr>
                <w:rFonts w:ascii="Calibri" w:hAnsi="Calibri" w:cs="Calibri"/>
                <w:b/>
                <w:sz w:val="16"/>
                <w:szCs w:val="16"/>
              </w:rPr>
              <w:t>FRAME BUILDING</w:t>
            </w:r>
          </w:p>
        </w:tc>
        <w:tc>
          <w:tcPr>
            <w:tcW w:w="3360" w:type="dxa"/>
            <w:gridSpan w:val="5"/>
            <w:tcBorders>
              <w:top w:val="single" w:sz="12" w:space="0" w:color="auto"/>
              <w:right w:val="single" w:sz="12" w:space="0" w:color="auto"/>
            </w:tcBorders>
          </w:tcPr>
          <w:p w14:paraId="18860E3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color w:val="0000FF"/>
                <w:sz w:val="16"/>
                <w:szCs w:val="16"/>
              </w:rPr>
            </w:pPr>
            <w:r w:rsidRPr="001B41F4">
              <w:rPr>
                <w:rFonts w:ascii="Calibri" w:hAnsi="Calibri" w:cs="Calibri"/>
                <w:b/>
                <w:sz w:val="16"/>
                <w:szCs w:val="16"/>
              </w:rPr>
              <w:t>MASONRY BUILDING</w:t>
            </w:r>
          </w:p>
        </w:tc>
      </w:tr>
      <w:tr w:rsidR="00F81709" w:rsidRPr="001B41F4" w14:paraId="63FBEC3A" w14:textId="77777777" w:rsidTr="002D3F15">
        <w:tc>
          <w:tcPr>
            <w:tcW w:w="3480" w:type="dxa"/>
            <w:gridSpan w:val="5"/>
            <w:vMerge/>
            <w:tcBorders>
              <w:left w:val="single" w:sz="12" w:space="0" w:color="auto"/>
              <w:bottom w:val="nil"/>
              <w:right w:val="single" w:sz="12" w:space="0" w:color="auto"/>
            </w:tcBorders>
          </w:tcPr>
          <w:p w14:paraId="1C8BEDE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Calibri" w:hAnsi="Calibri" w:cs="Calibri"/>
                <w:bCs/>
                <w:sz w:val="16"/>
              </w:rPr>
            </w:pPr>
          </w:p>
        </w:tc>
        <w:tc>
          <w:tcPr>
            <w:tcW w:w="3240" w:type="dxa"/>
            <w:gridSpan w:val="5"/>
            <w:tcBorders>
              <w:top w:val="single" w:sz="12" w:space="0" w:color="auto"/>
              <w:left w:val="single" w:sz="12" w:space="0" w:color="auto"/>
            </w:tcBorders>
          </w:tcPr>
          <w:p w14:paraId="3F3352AC"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r w:rsidRPr="001B41F4">
              <w:rPr>
                <w:rFonts w:ascii="Calibri" w:hAnsi="Calibri" w:cs="Calibri"/>
                <w:b/>
                <w:sz w:val="16"/>
                <w:szCs w:val="16"/>
              </w:rPr>
              <w:t>WINDSPEED (MPH)*</w:t>
            </w:r>
          </w:p>
        </w:tc>
        <w:tc>
          <w:tcPr>
            <w:tcW w:w="3360" w:type="dxa"/>
            <w:gridSpan w:val="5"/>
            <w:tcBorders>
              <w:top w:val="single" w:sz="12" w:space="0" w:color="auto"/>
              <w:right w:val="single" w:sz="12" w:space="0" w:color="auto"/>
            </w:tcBorders>
          </w:tcPr>
          <w:p w14:paraId="2EF7657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color w:val="0000FF"/>
                <w:sz w:val="16"/>
                <w:szCs w:val="16"/>
              </w:rPr>
            </w:pPr>
            <w:r w:rsidRPr="001B41F4">
              <w:rPr>
                <w:rFonts w:ascii="Calibri" w:hAnsi="Calibri" w:cs="Calibri"/>
                <w:b/>
                <w:sz w:val="16"/>
                <w:szCs w:val="16"/>
              </w:rPr>
              <w:t>WINDSPEED (MPH)*</w:t>
            </w:r>
          </w:p>
        </w:tc>
      </w:tr>
      <w:tr w:rsidR="00F81709" w:rsidRPr="001B41F4" w14:paraId="53317B64" w14:textId="77777777" w:rsidTr="002D3F15">
        <w:tc>
          <w:tcPr>
            <w:tcW w:w="3480" w:type="dxa"/>
            <w:gridSpan w:val="5"/>
            <w:vMerge/>
            <w:tcBorders>
              <w:left w:val="single" w:sz="12" w:space="0" w:color="auto"/>
              <w:bottom w:val="single" w:sz="12" w:space="0" w:color="auto"/>
              <w:right w:val="single" w:sz="12" w:space="0" w:color="auto"/>
            </w:tcBorders>
          </w:tcPr>
          <w:p w14:paraId="52A26C2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Calibri" w:hAnsi="Calibri" w:cs="Calibri"/>
                <w:bCs/>
                <w:sz w:val="16"/>
              </w:rPr>
            </w:pPr>
          </w:p>
        </w:tc>
        <w:tc>
          <w:tcPr>
            <w:tcW w:w="630" w:type="dxa"/>
            <w:tcBorders>
              <w:top w:val="single" w:sz="12" w:space="0" w:color="auto"/>
              <w:left w:val="single" w:sz="12" w:space="0" w:color="auto"/>
              <w:bottom w:val="single" w:sz="12" w:space="0" w:color="auto"/>
            </w:tcBorders>
          </w:tcPr>
          <w:p w14:paraId="3C1BCA0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r w:rsidRPr="001B41F4">
              <w:rPr>
                <w:rFonts w:ascii="Calibri" w:hAnsi="Calibri" w:cs="Calibri"/>
                <w:b/>
                <w:bCs/>
                <w:sz w:val="16"/>
                <w:szCs w:val="16"/>
              </w:rPr>
              <w:t>60</w:t>
            </w:r>
          </w:p>
        </w:tc>
        <w:tc>
          <w:tcPr>
            <w:tcW w:w="630" w:type="dxa"/>
            <w:tcBorders>
              <w:top w:val="single" w:sz="12" w:space="0" w:color="auto"/>
              <w:bottom w:val="single" w:sz="12" w:space="0" w:color="auto"/>
            </w:tcBorders>
          </w:tcPr>
          <w:p w14:paraId="1122D27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r w:rsidRPr="001B41F4">
              <w:rPr>
                <w:rFonts w:ascii="Calibri" w:hAnsi="Calibri" w:cs="Calibri"/>
                <w:b/>
                <w:bCs/>
                <w:sz w:val="16"/>
                <w:szCs w:val="16"/>
              </w:rPr>
              <w:t>85</w:t>
            </w:r>
          </w:p>
        </w:tc>
        <w:tc>
          <w:tcPr>
            <w:tcW w:w="630" w:type="dxa"/>
            <w:tcBorders>
              <w:top w:val="single" w:sz="12" w:space="0" w:color="auto"/>
              <w:bottom w:val="single" w:sz="12" w:space="0" w:color="auto"/>
            </w:tcBorders>
          </w:tcPr>
          <w:p w14:paraId="7FF15AEC" w14:textId="77777777" w:rsidR="00F81709" w:rsidRPr="001B41F4" w:rsidRDefault="00F81709" w:rsidP="002D3F15">
            <w:pPr>
              <w:spacing w:before="70"/>
              <w:jc w:val="center"/>
              <w:rPr>
                <w:rFonts w:ascii="Calibri" w:hAnsi="Calibri" w:cs="Calibri"/>
                <w:b/>
                <w:bCs/>
                <w:sz w:val="16"/>
                <w:szCs w:val="16"/>
              </w:rPr>
            </w:pPr>
            <w:r w:rsidRPr="001B41F4">
              <w:rPr>
                <w:rFonts w:ascii="Calibri" w:hAnsi="Calibri" w:cs="Calibri"/>
                <w:b/>
                <w:bCs/>
                <w:sz w:val="16"/>
                <w:szCs w:val="16"/>
              </w:rPr>
              <w:t>110</w:t>
            </w:r>
          </w:p>
        </w:tc>
        <w:tc>
          <w:tcPr>
            <w:tcW w:w="720" w:type="dxa"/>
            <w:tcBorders>
              <w:top w:val="single" w:sz="12" w:space="0" w:color="auto"/>
              <w:bottom w:val="single" w:sz="12" w:space="0" w:color="auto"/>
            </w:tcBorders>
          </w:tcPr>
          <w:p w14:paraId="693A104F" w14:textId="77777777" w:rsidR="00F81709" w:rsidRPr="001B41F4" w:rsidRDefault="00F81709" w:rsidP="002D3F15">
            <w:pPr>
              <w:spacing w:before="70"/>
              <w:jc w:val="center"/>
              <w:rPr>
                <w:rFonts w:ascii="Calibri" w:hAnsi="Calibri" w:cs="Calibri"/>
                <w:b/>
                <w:bCs/>
                <w:sz w:val="16"/>
                <w:szCs w:val="16"/>
              </w:rPr>
            </w:pPr>
            <w:r w:rsidRPr="001B41F4">
              <w:rPr>
                <w:rFonts w:ascii="Calibri" w:hAnsi="Calibri" w:cs="Calibri"/>
                <w:b/>
                <w:bCs/>
                <w:sz w:val="16"/>
                <w:szCs w:val="16"/>
              </w:rPr>
              <w:t>135</w:t>
            </w:r>
          </w:p>
        </w:tc>
        <w:tc>
          <w:tcPr>
            <w:tcW w:w="630" w:type="dxa"/>
            <w:tcBorders>
              <w:top w:val="single" w:sz="12" w:space="0" w:color="auto"/>
              <w:bottom w:val="single" w:sz="12" w:space="0" w:color="auto"/>
            </w:tcBorders>
          </w:tcPr>
          <w:p w14:paraId="73909B3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r w:rsidRPr="001B41F4">
              <w:rPr>
                <w:rFonts w:ascii="Calibri" w:hAnsi="Calibri" w:cs="Calibri"/>
                <w:b/>
                <w:bCs/>
                <w:sz w:val="16"/>
                <w:szCs w:val="16"/>
              </w:rPr>
              <w:t>160</w:t>
            </w:r>
          </w:p>
        </w:tc>
        <w:tc>
          <w:tcPr>
            <w:tcW w:w="810" w:type="dxa"/>
            <w:tcBorders>
              <w:top w:val="single" w:sz="12" w:space="0" w:color="auto"/>
              <w:bottom w:val="single" w:sz="12" w:space="0" w:color="auto"/>
            </w:tcBorders>
          </w:tcPr>
          <w:p w14:paraId="0D9F51C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r w:rsidRPr="001B41F4">
              <w:rPr>
                <w:rFonts w:ascii="Calibri" w:hAnsi="Calibri" w:cs="Calibri"/>
                <w:b/>
                <w:bCs/>
                <w:sz w:val="16"/>
                <w:szCs w:val="16"/>
              </w:rPr>
              <w:t>60</w:t>
            </w:r>
          </w:p>
        </w:tc>
        <w:tc>
          <w:tcPr>
            <w:tcW w:w="630" w:type="dxa"/>
            <w:tcBorders>
              <w:top w:val="single" w:sz="12" w:space="0" w:color="auto"/>
              <w:bottom w:val="single" w:sz="12" w:space="0" w:color="auto"/>
            </w:tcBorders>
          </w:tcPr>
          <w:p w14:paraId="34109C7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r w:rsidRPr="001B41F4">
              <w:rPr>
                <w:rFonts w:ascii="Calibri" w:hAnsi="Calibri" w:cs="Calibri"/>
                <w:b/>
                <w:bCs/>
                <w:sz w:val="16"/>
                <w:szCs w:val="16"/>
              </w:rPr>
              <w:t>85</w:t>
            </w:r>
          </w:p>
        </w:tc>
        <w:tc>
          <w:tcPr>
            <w:tcW w:w="720" w:type="dxa"/>
            <w:tcBorders>
              <w:top w:val="single" w:sz="12" w:space="0" w:color="auto"/>
              <w:bottom w:val="single" w:sz="12" w:space="0" w:color="auto"/>
            </w:tcBorders>
          </w:tcPr>
          <w:p w14:paraId="7C4ED63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r w:rsidRPr="001B41F4">
              <w:rPr>
                <w:rFonts w:ascii="Calibri" w:hAnsi="Calibri" w:cs="Calibri"/>
                <w:b/>
                <w:bCs/>
                <w:sz w:val="16"/>
                <w:szCs w:val="16"/>
              </w:rPr>
              <w:t>110</w:t>
            </w:r>
          </w:p>
        </w:tc>
        <w:tc>
          <w:tcPr>
            <w:tcW w:w="630" w:type="dxa"/>
            <w:tcBorders>
              <w:top w:val="single" w:sz="12" w:space="0" w:color="auto"/>
              <w:bottom w:val="single" w:sz="12" w:space="0" w:color="auto"/>
            </w:tcBorders>
          </w:tcPr>
          <w:p w14:paraId="777D188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r w:rsidRPr="001B41F4">
              <w:rPr>
                <w:rFonts w:ascii="Calibri" w:hAnsi="Calibri" w:cs="Calibri"/>
                <w:b/>
                <w:bCs/>
                <w:sz w:val="16"/>
                <w:szCs w:val="16"/>
              </w:rPr>
              <w:t>135</w:t>
            </w:r>
          </w:p>
        </w:tc>
        <w:tc>
          <w:tcPr>
            <w:tcW w:w="570" w:type="dxa"/>
            <w:tcBorders>
              <w:top w:val="single" w:sz="12" w:space="0" w:color="auto"/>
              <w:bottom w:val="single" w:sz="12" w:space="0" w:color="auto"/>
              <w:right w:val="single" w:sz="12" w:space="0" w:color="auto"/>
            </w:tcBorders>
          </w:tcPr>
          <w:p w14:paraId="1521F7F0"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r w:rsidRPr="001B41F4">
              <w:rPr>
                <w:rFonts w:ascii="Calibri" w:hAnsi="Calibri" w:cs="Calibri"/>
                <w:b/>
                <w:bCs/>
                <w:sz w:val="16"/>
                <w:szCs w:val="16"/>
              </w:rPr>
              <w:t>160</w:t>
            </w:r>
          </w:p>
        </w:tc>
      </w:tr>
      <w:tr w:rsidR="00F81709" w:rsidRPr="001B41F4" w14:paraId="51ECACCA" w14:textId="77777777" w:rsidTr="002D3F15">
        <w:tc>
          <w:tcPr>
            <w:tcW w:w="3480" w:type="dxa"/>
            <w:gridSpan w:val="5"/>
            <w:tcBorders>
              <w:top w:val="single" w:sz="12" w:space="0" w:color="auto"/>
              <w:left w:val="single" w:sz="12" w:space="0" w:color="auto"/>
              <w:bottom w:val="single" w:sz="12" w:space="0" w:color="auto"/>
              <w:right w:val="single" w:sz="12" w:space="0" w:color="auto"/>
            </w:tcBorders>
            <w:vAlign w:val="center"/>
          </w:tcPr>
          <w:p w14:paraId="2C5796ED" w14:textId="77777777" w:rsidR="00F81709" w:rsidRPr="00547ECA"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20"/>
                <w:szCs w:val="20"/>
              </w:rPr>
            </w:pPr>
            <w:r w:rsidRPr="00547ECA">
              <w:rPr>
                <w:rFonts w:ascii="Calibri" w:hAnsi="Calibri" w:cs="Calibri"/>
                <w:bCs/>
                <w:sz w:val="20"/>
                <w:szCs w:val="20"/>
              </w:rPr>
              <w:t>MITIGATED BUILDING</w:t>
            </w:r>
          </w:p>
          <w:p w14:paraId="3745D5A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p>
        </w:tc>
        <w:tc>
          <w:tcPr>
            <w:tcW w:w="630" w:type="dxa"/>
            <w:tcBorders>
              <w:top w:val="single" w:sz="12" w:space="0" w:color="auto"/>
              <w:left w:val="single" w:sz="12" w:space="0" w:color="auto"/>
              <w:bottom w:val="single" w:sz="12" w:space="0" w:color="auto"/>
            </w:tcBorders>
          </w:tcPr>
          <w:p w14:paraId="0D21E2B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color w:val="0000FF"/>
                <w:sz w:val="16"/>
                <w:szCs w:val="16"/>
              </w:rPr>
            </w:pPr>
          </w:p>
        </w:tc>
        <w:tc>
          <w:tcPr>
            <w:tcW w:w="630" w:type="dxa"/>
            <w:tcBorders>
              <w:top w:val="single" w:sz="12" w:space="0" w:color="auto"/>
              <w:bottom w:val="single" w:sz="12" w:space="0" w:color="auto"/>
            </w:tcBorders>
          </w:tcPr>
          <w:p w14:paraId="6803AD7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color w:val="0000FF"/>
                <w:sz w:val="16"/>
                <w:szCs w:val="16"/>
              </w:rPr>
            </w:pPr>
          </w:p>
        </w:tc>
        <w:tc>
          <w:tcPr>
            <w:tcW w:w="630" w:type="dxa"/>
            <w:tcBorders>
              <w:top w:val="single" w:sz="12" w:space="0" w:color="auto"/>
              <w:bottom w:val="single" w:sz="12" w:space="0" w:color="auto"/>
            </w:tcBorders>
          </w:tcPr>
          <w:p w14:paraId="7023B64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color w:val="0000FF"/>
                <w:sz w:val="16"/>
                <w:szCs w:val="16"/>
              </w:rPr>
            </w:pPr>
          </w:p>
        </w:tc>
        <w:tc>
          <w:tcPr>
            <w:tcW w:w="720" w:type="dxa"/>
            <w:tcBorders>
              <w:top w:val="single" w:sz="12" w:space="0" w:color="auto"/>
              <w:bottom w:val="single" w:sz="12" w:space="0" w:color="auto"/>
            </w:tcBorders>
          </w:tcPr>
          <w:p w14:paraId="2513C2A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color w:val="0000FF"/>
                <w:sz w:val="16"/>
                <w:szCs w:val="16"/>
              </w:rPr>
            </w:pPr>
          </w:p>
        </w:tc>
        <w:tc>
          <w:tcPr>
            <w:tcW w:w="630" w:type="dxa"/>
            <w:tcBorders>
              <w:top w:val="single" w:sz="12" w:space="0" w:color="auto"/>
              <w:bottom w:val="single" w:sz="12" w:space="0" w:color="auto"/>
            </w:tcBorders>
          </w:tcPr>
          <w:p w14:paraId="021EDE2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color w:val="0000FF"/>
                <w:sz w:val="16"/>
                <w:szCs w:val="16"/>
              </w:rPr>
            </w:pPr>
          </w:p>
        </w:tc>
        <w:tc>
          <w:tcPr>
            <w:tcW w:w="810" w:type="dxa"/>
            <w:tcBorders>
              <w:top w:val="single" w:sz="12" w:space="0" w:color="auto"/>
              <w:bottom w:val="single" w:sz="12" w:space="0" w:color="auto"/>
            </w:tcBorders>
          </w:tcPr>
          <w:p w14:paraId="753C559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color w:val="0000FF"/>
                <w:sz w:val="16"/>
                <w:szCs w:val="16"/>
              </w:rPr>
            </w:pPr>
          </w:p>
        </w:tc>
        <w:tc>
          <w:tcPr>
            <w:tcW w:w="630" w:type="dxa"/>
            <w:tcBorders>
              <w:top w:val="single" w:sz="12" w:space="0" w:color="auto"/>
              <w:bottom w:val="single" w:sz="12" w:space="0" w:color="auto"/>
            </w:tcBorders>
          </w:tcPr>
          <w:p w14:paraId="26ABF47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color w:val="0000FF"/>
                <w:sz w:val="16"/>
                <w:szCs w:val="16"/>
              </w:rPr>
            </w:pPr>
          </w:p>
        </w:tc>
        <w:tc>
          <w:tcPr>
            <w:tcW w:w="720" w:type="dxa"/>
            <w:tcBorders>
              <w:top w:val="single" w:sz="12" w:space="0" w:color="auto"/>
              <w:bottom w:val="single" w:sz="12" w:space="0" w:color="auto"/>
            </w:tcBorders>
          </w:tcPr>
          <w:p w14:paraId="2DCD968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color w:val="0000FF"/>
                <w:sz w:val="16"/>
                <w:szCs w:val="16"/>
              </w:rPr>
            </w:pPr>
          </w:p>
        </w:tc>
        <w:tc>
          <w:tcPr>
            <w:tcW w:w="630" w:type="dxa"/>
            <w:tcBorders>
              <w:top w:val="single" w:sz="12" w:space="0" w:color="auto"/>
              <w:bottom w:val="single" w:sz="12" w:space="0" w:color="auto"/>
            </w:tcBorders>
          </w:tcPr>
          <w:p w14:paraId="4315709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color w:val="0000FF"/>
                <w:sz w:val="16"/>
                <w:szCs w:val="16"/>
              </w:rPr>
            </w:pPr>
          </w:p>
        </w:tc>
        <w:tc>
          <w:tcPr>
            <w:tcW w:w="570" w:type="dxa"/>
            <w:tcBorders>
              <w:top w:val="single" w:sz="12" w:space="0" w:color="auto"/>
              <w:bottom w:val="single" w:sz="12" w:space="0" w:color="auto"/>
              <w:right w:val="single" w:sz="12" w:space="0" w:color="auto"/>
            </w:tcBorders>
          </w:tcPr>
          <w:p w14:paraId="288D5B1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color w:val="0000FF"/>
                <w:sz w:val="16"/>
                <w:szCs w:val="16"/>
              </w:rPr>
            </w:pPr>
          </w:p>
        </w:tc>
      </w:tr>
    </w:tbl>
    <w:p w14:paraId="6965FB1E"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right="-187"/>
        <w:rPr>
          <w:rFonts w:ascii="Calibri" w:hAnsi="Calibri" w:cs="Calibri"/>
          <w:i/>
          <w:sz w:val="18"/>
          <w:szCs w:val="18"/>
        </w:rPr>
      </w:pPr>
      <w:r w:rsidRPr="001B41F4">
        <w:rPr>
          <w:rFonts w:ascii="Calibri" w:hAnsi="Calibri" w:cs="Calibri"/>
          <w:i/>
          <w:sz w:val="18"/>
          <w:szCs w:val="18"/>
        </w:rPr>
        <w:t>*Windspeeds are one-minute sustained 10-meter.</w:t>
      </w:r>
    </w:p>
    <w:p w14:paraId="085F9860"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right="-187"/>
        <w:rPr>
          <w:rFonts w:ascii="Calibri" w:hAnsi="Calibri" w:cs="Calibri"/>
          <w:i/>
          <w:sz w:val="18"/>
          <w:szCs w:val="18"/>
        </w:rPr>
      </w:pPr>
    </w:p>
    <w:p w14:paraId="2DF7427F" w14:textId="77777777" w:rsidR="0029546A" w:rsidRDefault="0029546A" w:rsidP="001B41F4">
      <w:pPr>
        <w:jc w:val="center"/>
        <w:rPr>
          <w:rFonts w:ascii="Calibri" w:hAnsi="Calibri" w:cs="Calibri"/>
          <w:b/>
          <w:sz w:val="28"/>
          <w:szCs w:val="28"/>
        </w:rPr>
      </w:pPr>
    </w:p>
    <w:p w14:paraId="081F7D00" w14:textId="7477AB65" w:rsidR="001B41F4" w:rsidRPr="001B41F4" w:rsidRDefault="001B41F4" w:rsidP="001B41F4">
      <w:pPr>
        <w:jc w:val="center"/>
        <w:rPr>
          <w:rFonts w:ascii="Calibri" w:hAnsi="Calibri" w:cs="Calibri"/>
          <w:b/>
          <w:sz w:val="28"/>
          <w:szCs w:val="28"/>
        </w:rPr>
      </w:pPr>
      <w:r w:rsidRPr="001B41F4">
        <w:rPr>
          <w:rFonts w:ascii="Calibri" w:hAnsi="Calibri" w:cs="Calibri"/>
          <w:b/>
          <w:i/>
          <w:noProof/>
          <w:color w:val="800080"/>
          <w:sz w:val="20"/>
        </w:rPr>
        <mc:AlternateContent>
          <mc:Choice Requires="wps">
            <w:drawing>
              <wp:anchor distT="0" distB="0" distL="114300" distR="114300" simplePos="0" relativeHeight="251715584" behindDoc="1" locked="0" layoutInCell="1" allowOverlap="1" wp14:anchorId="65054367" wp14:editId="15F7B145">
                <wp:simplePos x="0" y="0"/>
                <wp:positionH relativeFrom="margin">
                  <wp:posOffset>190831</wp:posOffset>
                </wp:positionH>
                <wp:positionV relativeFrom="paragraph">
                  <wp:posOffset>-137160</wp:posOffset>
                </wp:positionV>
                <wp:extent cx="5534108" cy="954157"/>
                <wp:effectExtent l="0" t="0" r="104775" b="93980"/>
                <wp:wrapNone/>
                <wp:docPr id="3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108" cy="954157"/>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B2283" id="Rectangle 50" o:spid="_x0000_s1026" style="position:absolute;margin-left:15.05pt;margin-top:-10.8pt;width:435.75pt;height:75.1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" fillcolor="#eaeaea" strokeweight="1pt">
                <v:shadow on="t" offset="6pt,6pt"/>
                <w10:wrap anchorx="margin"/>
              </v:rect>
            </w:pict>
          </mc:Fallback>
        </mc:AlternateContent>
      </w:r>
      <w:r w:rsidRPr="001B41F4">
        <w:rPr>
          <w:rFonts w:ascii="Calibri" w:hAnsi="Calibri" w:cs="Calibri"/>
          <w:b/>
          <w:sz w:val="28"/>
          <w:szCs w:val="28"/>
        </w:rPr>
        <w:t>Form V-5: Differences in Hurricane Mitigation Measures and</w:t>
      </w:r>
    </w:p>
    <w:p w14:paraId="3B0B174E"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7"/>
        <w:jc w:val="center"/>
        <w:rPr>
          <w:rFonts w:ascii="Calibri" w:hAnsi="Calibri" w:cs="Calibri"/>
          <w:b/>
          <w:sz w:val="28"/>
          <w:szCs w:val="28"/>
        </w:rPr>
      </w:pPr>
      <w:r w:rsidRPr="001B41F4">
        <w:rPr>
          <w:rFonts w:ascii="Calibri" w:hAnsi="Calibri" w:cs="Calibri"/>
          <w:b/>
          <w:sz w:val="28"/>
          <w:szCs w:val="28"/>
        </w:rPr>
        <w:t xml:space="preserve">Secondary Characteristics, Mean Damage Ratios and </w:t>
      </w:r>
    </w:p>
    <w:p w14:paraId="3389EEEB"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7"/>
        <w:jc w:val="center"/>
        <w:rPr>
          <w:rFonts w:ascii="Calibri" w:hAnsi="Calibri" w:cs="Calibri"/>
          <w:b/>
          <w:sz w:val="28"/>
          <w:szCs w:val="28"/>
        </w:rPr>
      </w:pPr>
      <w:r w:rsidRPr="001B41F4">
        <w:rPr>
          <w:rFonts w:ascii="Calibri" w:hAnsi="Calibri" w:cs="Calibri"/>
          <w:b/>
          <w:sz w:val="28"/>
          <w:szCs w:val="28"/>
        </w:rPr>
        <w:t>Hurricane Loss Costs (Trade Secret Item)</w:t>
      </w:r>
    </w:p>
    <w:p w14:paraId="4D9F7035" w14:textId="77777777" w:rsidR="001B41F4" w:rsidRPr="001B41F4" w:rsidRDefault="001B41F4" w:rsidP="001B41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color w:val="800080"/>
        </w:rPr>
      </w:pPr>
    </w:p>
    <w:p w14:paraId="78A07BFD"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bCs/>
          <w:iCs/>
        </w:rPr>
      </w:pPr>
    </w:p>
    <w:p w14:paraId="3FC197D7" w14:textId="77777777" w:rsidR="001B41F4" w:rsidRPr="001B41F4" w:rsidRDefault="001B41F4" w:rsidP="001B41F4">
      <w:pPr>
        <w:tabs>
          <w:tab w:val="left" w:pos="1080"/>
          <w:tab w:val="right" w:pos="9360"/>
        </w:tabs>
        <w:ind w:left="1080" w:hanging="1080"/>
        <w:rPr>
          <w:rFonts w:ascii="Calibri" w:hAnsi="Calibri" w:cs="Calibri"/>
        </w:rPr>
      </w:pPr>
      <w:r w:rsidRPr="001B41F4">
        <w:rPr>
          <w:rFonts w:ascii="Calibri" w:hAnsi="Calibri" w:cs="Calibri"/>
        </w:rPr>
        <w:t>Purpose:</w:t>
      </w:r>
      <w:r w:rsidRPr="001B41F4">
        <w:rPr>
          <w:rFonts w:ascii="Calibri" w:hAnsi="Calibri" w:cs="Calibri"/>
        </w:rPr>
        <w:tab/>
        <w:t>This form illustrates the impact of changes in the hurricane model of the hurricane mitigation measures and secondary characteristics and the underlying hurricane loss costs for the reference and mitigated constructions from the current accepted hurricane model.</w:t>
      </w:r>
    </w:p>
    <w:p w14:paraId="00EAE18F"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bCs/>
          <w:iCs/>
        </w:rPr>
      </w:pPr>
    </w:p>
    <w:p w14:paraId="4DDBE53E" w14:textId="77777777" w:rsidR="001B41F4" w:rsidRPr="001B41F4" w:rsidRDefault="001B41F4" w:rsidP="001B41F4">
      <w:pPr>
        <w:numPr>
          <w:ilvl w:val="0"/>
          <w:numId w:val="18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bCs/>
          <w:iCs/>
        </w:rPr>
      </w:pPr>
      <w:r w:rsidRPr="001B41F4">
        <w:rPr>
          <w:rFonts w:ascii="Calibri" w:hAnsi="Calibri" w:cs="Calibri"/>
          <w:bCs/>
          <w:iCs/>
        </w:rPr>
        <w:t xml:space="preserve">One or more automated programs or scripts shall be used to generate and format the data in Form V-5. </w:t>
      </w:r>
    </w:p>
    <w:p w14:paraId="07F66181" w14:textId="77777777" w:rsidR="001B41F4" w:rsidRPr="001B41F4" w:rsidRDefault="001B41F4" w:rsidP="001B41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iCs/>
        </w:rPr>
      </w:pPr>
    </w:p>
    <w:p w14:paraId="120758F9" w14:textId="77777777" w:rsidR="001B41F4" w:rsidRPr="001B41F4" w:rsidRDefault="001B41F4" w:rsidP="001B41F4">
      <w:pPr>
        <w:numPr>
          <w:ilvl w:val="0"/>
          <w:numId w:val="185"/>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bCs/>
          <w:iCs/>
        </w:rPr>
      </w:pPr>
      <w:r w:rsidRPr="001B41F4">
        <w:rPr>
          <w:rFonts w:ascii="Calibri" w:hAnsi="Calibri" w:cs="Calibri"/>
          <w:bCs/>
          <w:iCs/>
        </w:rPr>
        <w:t xml:space="preserve">Provide the differences between the values reported in Form V-3 relative to the equivalent data compiled from the current accepted hurricane model. </w:t>
      </w:r>
    </w:p>
    <w:p w14:paraId="3EED0A65" w14:textId="77777777" w:rsidR="001B41F4" w:rsidRPr="001B41F4" w:rsidRDefault="001B41F4" w:rsidP="001B41F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iCs/>
        </w:rPr>
      </w:pPr>
    </w:p>
    <w:p w14:paraId="26B4988A" w14:textId="77777777" w:rsidR="001B41F4" w:rsidRPr="001B41F4" w:rsidRDefault="001B41F4" w:rsidP="001B41F4">
      <w:pPr>
        <w:numPr>
          <w:ilvl w:val="0"/>
          <w:numId w:val="185"/>
        </w:num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bCs/>
          <w:iCs/>
        </w:rPr>
      </w:pPr>
      <w:r w:rsidRPr="001B41F4">
        <w:rPr>
          <w:rFonts w:ascii="Calibri" w:hAnsi="Calibri" w:cs="Calibri"/>
          <w:bCs/>
          <w:iCs/>
        </w:rPr>
        <w:t xml:space="preserve">List assumptions necessary to complete </w:t>
      </w:r>
      <w:r w:rsidRPr="001B41F4">
        <w:rPr>
          <w:rFonts w:ascii="Calibri" w:hAnsi="Calibri" w:cs="Calibri"/>
        </w:rPr>
        <w:t>Form V-5, including those for membrane and metal roof covering, roof age, duration, and surface roughness</w:t>
      </w:r>
      <w:r w:rsidRPr="001B41F4">
        <w:rPr>
          <w:rFonts w:ascii="Calibri" w:hAnsi="Calibri" w:cs="Calibri"/>
          <w:bCs/>
          <w:iCs/>
        </w:rPr>
        <w:t>.</w:t>
      </w:r>
    </w:p>
    <w:p w14:paraId="794CA36C" w14:textId="77777777" w:rsidR="001B41F4" w:rsidRPr="001B41F4" w:rsidRDefault="001B41F4" w:rsidP="001B41F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iCs/>
        </w:rPr>
      </w:pPr>
    </w:p>
    <w:p w14:paraId="0C265668" w14:textId="77777777" w:rsidR="001B41F4" w:rsidRPr="001B41F4" w:rsidRDefault="001B41F4" w:rsidP="001B41F4">
      <w:pPr>
        <w:numPr>
          <w:ilvl w:val="0"/>
          <w:numId w:val="185"/>
        </w:num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bCs/>
          <w:iCs/>
        </w:rPr>
      </w:pPr>
      <w:r w:rsidRPr="001B41F4">
        <w:rPr>
          <w:rFonts w:ascii="Calibri" w:hAnsi="Calibri" w:cs="Calibri"/>
          <w:bCs/>
          <w:iCs/>
        </w:rPr>
        <w:t>Provide a summary description of the differences.</w:t>
      </w:r>
    </w:p>
    <w:p w14:paraId="35CD841C" w14:textId="77777777" w:rsidR="001B41F4" w:rsidRPr="001B41F4" w:rsidRDefault="001B41F4" w:rsidP="001B41F4">
      <w:pPr>
        <w:ind w:left="720"/>
        <w:contextualSpacing/>
        <w:rPr>
          <w:rFonts w:ascii="Calibri" w:hAnsi="Calibri" w:cs="Calibri"/>
          <w:bCs/>
          <w:iCs/>
        </w:rPr>
      </w:pPr>
    </w:p>
    <w:p w14:paraId="28520615" w14:textId="77777777" w:rsidR="001B41F4" w:rsidRPr="001B41F4" w:rsidRDefault="001B41F4" w:rsidP="001B41F4">
      <w:pPr>
        <w:numPr>
          <w:ilvl w:val="0"/>
          <w:numId w:val="185"/>
        </w:num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bCs/>
          <w:iCs/>
        </w:rPr>
      </w:pPr>
      <w:r w:rsidRPr="001B41F4">
        <w:rPr>
          <w:rFonts w:ascii="Calibri" w:hAnsi="Calibri" w:cs="Calibri"/>
          <w:bCs/>
          <w:iCs/>
        </w:rPr>
        <w:t>If not considered as Trade Secret, provide Form V-5 in Excel format and in a Submission appendix. The file name shall include the abbreviated name of the modeling organization, the hurricane standards year, and the form name.</w:t>
      </w:r>
    </w:p>
    <w:p w14:paraId="6DC01A49" w14:textId="77777777" w:rsidR="001B41F4" w:rsidRPr="001B41F4" w:rsidRDefault="001B41F4" w:rsidP="001B41F4">
      <w:pPr>
        <w:ind w:left="720"/>
        <w:contextualSpacing/>
        <w:rPr>
          <w:rFonts w:ascii="Calibri" w:hAnsi="Calibri" w:cs="Calibri"/>
          <w:bCs/>
          <w:iCs/>
        </w:rPr>
      </w:pPr>
    </w:p>
    <w:p w14:paraId="7DBD475F" w14:textId="77777777" w:rsidR="001B41F4" w:rsidRPr="001B41F4" w:rsidRDefault="001B41F4" w:rsidP="001B41F4">
      <w:pPr>
        <w:rPr>
          <w:rFonts w:ascii="Calibri" w:hAnsi="Calibri" w:cs="Calibri"/>
          <w:b/>
          <w:sz w:val="28"/>
          <w:szCs w:val="28"/>
        </w:rPr>
      </w:pPr>
      <w:r w:rsidRPr="001B41F4">
        <w:rPr>
          <w:rFonts w:ascii="Calibri" w:hAnsi="Calibri" w:cs="Calibri"/>
          <w:b/>
          <w:sz w:val="28"/>
          <w:szCs w:val="28"/>
        </w:rPr>
        <w:br w:type="page"/>
      </w:r>
    </w:p>
    <w:tbl>
      <w:tblPr>
        <w:tblW w:w="1050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
        <w:gridCol w:w="1203"/>
        <w:gridCol w:w="957"/>
        <w:gridCol w:w="663"/>
        <w:gridCol w:w="450"/>
        <w:gridCol w:w="450"/>
        <w:gridCol w:w="540"/>
        <w:gridCol w:w="540"/>
        <w:gridCol w:w="540"/>
        <w:gridCol w:w="450"/>
        <w:gridCol w:w="450"/>
        <w:gridCol w:w="540"/>
        <w:gridCol w:w="540"/>
        <w:gridCol w:w="597"/>
        <w:gridCol w:w="1023"/>
        <w:gridCol w:w="1080"/>
      </w:tblGrid>
      <w:tr w:rsidR="001B41F4" w:rsidRPr="001B41F4" w14:paraId="07D64F80" w14:textId="77777777" w:rsidTr="003B5A1F">
        <w:trPr>
          <w:cantSplit/>
        </w:trPr>
        <w:tc>
          <w:tcPr>
            <w:tcW w:w="3300" w:type="dxa"/>
            <w:gridSpan w:val="4"/>
            <w:vMerge w:val="restart"/>
            <w:tcBorders>
              <w:top w:val="single" w:sz="12" w:space="0" w:color="auto"/>
              <w:left w:val="single" w:sz="12" w:space="0" w:color="auto"/>
              <w:right w:val="single" w:sz="12" w:space="0" w:color="auto"/>
            </w:tcBorders>
            <w:vAlign w:val="center"/>
          </w:tcPr>
          <w:p w14:paraId="6167F43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lastRenderedPageBreak/>
              <w:t>INDIVIDUAL</w:t>
            </w:r>
            <w:r w:rsidRPr="001B41F4">
              <w:rPr>
                <w:rFonts w:ascii="Calibri" w:hAnsi="Calibri" w:cs="Calibri"/>
                <w:b/>
                <w:sz w:val="16"/>
                <w:szCs w:val="16"/>
              </w:rPr>
              <w:br/>
              <w:t xml:space="preserve"> HURRICANE MITIGATION MEASURES AND SECONDARY CHARACTERISTICS</w:t>
            </w:r>
          </w:p>
        </w:tc>
        <w:tc>
          <w:tcPr>
            <w:tcW w:w="7200" w:type="dxa"/>
            <w:gridSpan w:val="12"/>
            <w:tcBorders>
              <w:top w:val="single" w:sz="12" w:space="0" w:color="auto"/>
              <w:left w:val="single" w:sz="12" w:space="0" w:color="auto"/>
              <w:bottom w:val="single" w:sz="12" w:space="0" w:color="auto"/>
              <w:right w:val="single" w:sz="12" w:space="0" w:color="auto"/>
            </w:tcBorders>
            <w:vAlign w:val="center"/>
          </w:tcPr>
          <w:p w14:paraId="6C116AD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18"/>
              </w:rPr>
            </w:pPr>
            <w:r w:rsidRPr="001B41F4">
              <w:rPr>
                <w:rFonts w:ascii="Calibri" w:hAnsi="Calibri" w:cs="Calibri"/>
                <w:b/>
                <w:sz w:val="18"/>
              </w:rPr>
              <w:t xml:space="preserve">DIFFERENCES FROM FORM V-3 </w:t>
            </w:r>
          </w:p>
          <w:p w14:paraId="733D0AD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18"/>
              </w:rPr>
            </w:pPr>
            <w:r w:rsidRPr="001B41F4">
              <w:rPr>
                <w:rFonts w:ascii="Calibri" w:hAnsi="Calibri" w:cs="Calibri"/>
                <w:b/>
                <w:sz w:val="18"/>
              </w:rPr>
              <w:t>RELATIVE TO CURRENT ACCEPTED HURRICANE MODEL</w:t>
            </w:r>
          </w:p>
        </w:tc>
      </w:tr>
      <w:tr w:rsidR="001B41F4" w:rsidRPr="001B41F4" w14:paraId="72BCB8A5" w14:textId="77777777" w:rsidTr="00F81709">
        <w:trPr>
          <w:cantSplit/>
        </w:trPr>
        <w:tc>
          <w:tcPr>
            <w:tcW w:w="3300" w:type="dxa"/>
            <w:gridSpan w:val="4"/>
            <w:vMerge/>
            <w:tcBorders>
              <w:left w:val="single" w:sz="12" w:space="0" w:color="auto"/>
              <w:right w:val="single" w:sz="12" w:space="0" w:color="auto"/>
            </w:tcBorders>
            <w:vAlign w:val="center"/>
          </w:tcPr>
          <w:p w14:paraId="43B4902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p>
        </w:tc>
        <w:tc>
          <w:tcPr>
            <w:tcW w:w="5097" w:type="dxa"/>
            <w:gridSpan w:val="10"/>
            <w:tcBorders>
              <w:top w:val="single" w:sz="12" w:space="0" w:color="auto"/>
              <w:left w:val="single" w:sz="12" w:space="0" w:color="auto"/>
              <w:bottom w:val="single" w:sz="12" w:space="0" w:color="auto"/>
              <w:right w:val="single" w:sz="12" w:space="0" w:color="auto"/>
            </w:tcBorders>
            <w:vAlign w:val="center"/>
          </w:tcPr>
          <w:p w14:paraId="010C14C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16"/>
                <w:szCs w:val="16"/>
              </w:rPr>
            </w:pPr>
            <w:r w:rsidRPr="001B41F4">
              <w:rPr>
                <w:rFonts w:ascii="Calibri" w:hAnsi="Calibri" w:cs="Calibri"/>
                <w:b/>
                <w:sz w:val="18"/>
              </w:rPr>
              <w:t>MEAN DAMAGE RATIO</w:t>
            </w:r>
          </w:p>
        </w:tc>
        <w:tc>
          <w:tcPr>
            <w:tcW w:w="2103" w:type="dxa"/>
            <w:gridSpan w:val="2"/>
            <w:tcBorders>
              <w:top w:val="single" w:sz="12" w:space="0" w:color="auto"/>
              <w:left w:val="single" w:sz="12" w:space="0" w:color="auto"/>
              <w:bottom w:val="single" w:sz="12" w:space="0" w:color="auto"/>
              <w:right w:val="single" w:sz="12" w:space="0" w:color="auto"/>
            </w:tcBorders>
            <w:vAlign w:val="center"/>
          </w:tcPr>
          <w:p w14:paraId="47859E2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16"/>
                <w:szCs w:val="16"/>
              </w:rPr>
            </w:pPr>
            <w:r w:rsidRPr="001B41F4">
              <w:rPr>
                <w:rFonts w:ascii="Calibri" w:hAnsi="Calibri" w:cs="Calibri"/>
                <w:b/>
                <w:sz w:val="16"/>
                <w:szCs w:val="16"/>
              </w:rPr>
              <w:t xml:space="preserve">HURRICANE </w:t>
            </w:r>
          </w:p>
          <w:p w14:paraId="6C11678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18"/>
              </w:rPr>
            </w:pPr>
            <w:r w:rsidRPr="001B41F4">
              <w:rPr>
                <w:rFonts w:ascii="Calibri" w:hAnsi="Calibri" w:cs="Calibri"/>
                <w:b/>
                <w:sz w:val="16"/>
                <w:szCs w:val="16"/>
              </w:rPr>
              <w:t>LOSS COSTS</w:t>
            </w:r>
          </w:p>
        </w:tc>
      </w:tr>
      <w:tr w:rsidR="001B41F4" w:rsidRPr="001B41F4" w14:paraId="7EBF21FB" w14:textId="77777777" w:rsidTr="00F81709">
        <w:tc>
          <w:tcPr>
            <w:tcW w:w="3300" w:type="dxa"/>
            <w:gridSpan w:val="4"/>
            <w:vMerge/>
            <w:tcBorders>
              <w:left w:val="single" w:sz="12" w:space="0" w:color="auto"/>
              <w:right w:val="single" w:sz="12" w:space="0" w:color="auto"/>
            </w:tcBorders>
          </w:tcPr>
          <w:p w14:paraId="4D048AA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p>
        </w:tc>
        <w:tc>
          <w:tcPr>
            <w:tcW w:w="2520" w:type="dxa"/>
            <w:gridSpan w:val="5"/>
            <w:tcBorders>
              <w:top w:val="single" w:sz="12" w:space="0" w:color="auto"/>
              <w:left w:val="single" w:sz="12" w:space="0" w:color="auto"/>
              <w:bottom w:val="single" w:sz="12" w:space="0" w:color="auto"/>
              <w:right w:val="single" w:sz="4" w:space="0" w:color="auto"/>
            </w:tcBorders>
            <w:vAlign w:val="center"/>
          </w:tcPr>
          <w:p w14:paraId="4247F41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bCs/>
                <w:sz w:val="16"/>
                <w:szCs w:val="16"/>
              </w:rPr>
            </w:pPr>
            <w:r w:rsidRPr="001B41F4">
              <w:rPr>
                <w:rFonts w:ascii="Calibri" w:hAnsi="Calibri" w:cs="Calibri"/>
                <w:b/>
                <w:sz w:val="16"/>
                <w:szCs w:val="16"/>
              </w:rPr>
              <w:t>FRAME BUILDING</w:t>
            </w:r>
          </w:p>
        </w:tc>
        <w:tc>
          <w:tcPr>
            <w:tcW w:w="2577" w:type="dxa"/>
            <w:gridSpan w:val="5"/>
            <w:tcBorders>
              <w:top w:val="single" w:sz="12" w:space="0" w:color="auto"/>
              <w:left w:val="single" w:sz="4" w:space="0" w:color="auto"/>
              <w:bottom w:val="single" w:sz="12" w:space="0" w:color="auto"/>
              <w:right w:val="single" w:sz="12" w:space="0" w:color="auto"/>
            </w:tcBorders>
            <w:vAlign w:val="center"/>
          </w:tcPr>
          <w:p w14:paraId="5D6D1FB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bCs/>
                <w:sz w:val="16"/>
                <w:szCs w:val="16"/>
              </w:rPr>
            </w:pPr>
            <w:r w:rsidRPr="001B41F4">
              <w:rPr>
                <w:rFonts w:ascii="Calibri" w:hAnsi="Calibri" w:cs="Calibri"/>
                <w:b/>
                <w:sz w:val="16"/>
                <w:szCs w:val="16"/>
              </w:rPr>
              <w:t>MASONRY BUILDING</w:t>
            </w:r>
          </w:p>
        </w:tc>
        <w:tc>
          <w:tcPr>
            <w:tcW w:w="1023" w:type="dxa"/>
            <w:tcBorders>
              <w:top w:val="single" w:sz="12" w:space="0" w:color="auto"/>
              <w:left w:val="single" w:sz="4" w:space="0" w:color="auto"/>
              <w:bottom w:val="single" w:sz="12" w:space="0" w:color="auto"/>
              <w:right w:val="single" w:sz="4" w:space="0" w:color="auto"/>
            </w:tcBorders>
            <w:vAlign w:val="center"/>
          </w:tcPr>
          <w:p w14:paraId="3E6713F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16"/>
                <w:szCs w:val="16"/>
              </w:rPr>
            </w:pPr>
            <w:r w:rsidRPr="001B41F4">
              <w:rPr>
                <w:rFonts w:ascii="Calibri" w:hAnsi="Calibri" w:cs="Calibri"/>
                <w:b/>
                <w:sz w:val="16"/>
                <w:szCs w:val="16"/>
              </w:rPr>
              <w:t>FRAME BUILDING</w:t>
            </w:r>
          </w:p>
        </w:tc>
        <w:tc>
          <w:tcPr>
            <w:tcW w:w="1080" w:type="dxa"/>
            <w:tcBorders>
              <w:top w:val="single" w:sz="12" w:space="0" w:color="auto"/>
              <w:left w:val="single" w:sz="4" w:space="0" w:color="auto"/>
              <w:bottom w:val="single" w:sz="12" w:space="0" w:color="auto"/>
              <w:right w:val="single" w:sz="12" w:space="0" w:color="auto"/>
            </w:tcBorders>
          </w:tcPr>
          <w:p w14:paraId="1374B13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16"/>
                <w:szCs w:val="16"/>
              </w:rPr>
            </w:pPr>
            <w:r w:rsidRPr="001B41F4">
              <w:rPr>
                <w:rFonts w:ascii="Calibri" w:hAnsi="Calibri" w:cs="Calibri"/>
                <w:b/>
                <w:sz w:val="16"/>
                <w:szCs w:val="16"/>
              </w:rPr>
              <w:t>MASONRY BUILDING</w:t>
            </w:r>
          </w:p>
        </w:tc>
      </w:tr>
      <w:tr w:rsidR="001B41F4" w:rsidRPr="001B41F4" w14:paraId="787CA5B6" w14:textId="77777777" w:rsidTr="00F81709">
        <w:tc>
          <w:tcPr>
            <w:tcW w:w="3300" w:type="dxa"/>
            <w:gridSpan w:val="4"/>
            <w:vMerge/>
            <w:tcBorders>
              <w:left w:val="single" w:sz="12" w:space="0" w:color="auto"/>
              <w:right w:val="single" w:sz="12" w:space="0" w:color="auto"/>
            </w:tcBorders>
          </w:tcPr>
          <w:p w14:paraId="05879153"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p>
        </w:tc>
        <w:tc>
          <w:tcPr>
            <w:tcW w:w="2520" w:type="dxa"/>
            <w:gridSpan w:val="5"/>
            <w:tcBorders>
              <w:top w:val="single" w:sz="12" w:space="0" w:color="auto"/>
              <w:left w:val="single" w:sz="12" w:space="0" w:color="auto"/>
              <w:bottom w:val="single" w:sz="12" w:space="0" w:color="auto"/>
              <w:right w:val="single" w:sz="4" w:space="0" w:color="auto"/>
            </w:tcBorders>
          </w:tcPr>
          <w:p w14:paraId="3CDEC96F" w14:textId="77777777" w:rsidR="001B41F4" w:rsidRPr="001B41F4" w:rsidDel="00CE52B8"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WINDSPEED (MPH)*</w:t>
            </w:r>
          </w:p>
        </w:tc>
        <w:tc>
          <w:tcPr>
            <w:tcW w:w="2577" w:type="dxa"/>
            <w:gridSpan w:val="5"/>
            <w:tcBorders>
              <w:top w:val="single" w:sz="12" w:space="0" w:color="auto"/>
              <w:left w:val="single" w:sz="4" w:space="0" w:color="auto"/>
              <w:bottom w:val="single" w:sz="12" w:space="0" w:color="auto"/>
              <w:right w:val="single" w:sz="12" w:space="0" w:color="auto"/>
            </w:tcBorders>
          </w:tcPr>
          <w:p w14:paraId="49E28E93" w14:textId="77777777" w:rsidR="001B41F4" w:rsidRPr="001B41F4" w:rsidDel="00CE52B8"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r w:rsidRPr="001B41F4">
              <w:rPr>
                <w:rFonts w:ascii="Calibri" w:hAnsi="Calibri" w:cs="Calibri"/>
                <w:b/>
                <w:sz w:val="16"/>
                <w:szCs w:val="16"/>
              </w:rPr>
              <w:t>WINDSPEED (MPH)*</w:t>
            </w:r>
          </w:p>
        </w:tc>
        <w:tc>
          <w:tcPr>
            <w:tcW w:w="2103" w:type="dxa"/>
            <w:gridSpan w:val="2"/>
            <w:vMerge w:val="restart"/>
            <w:tcBorders>
              <w:top w:val="single" w:sz="12" w:space="0" w:color="auto"/>
              <w:left w:val="single" w:sz="4" w:space="0" w:color="auto"/>
              <w:right w:val="single" w:sz="12" w:space="0" w:color="auto"/>
            </w:tcBorders>
            <w:vAlign w:val="center"/>
          </w:tcPr>
          <w:p w14:paraId="5D9A0347" w14:textId="12DD297B" w:rsidR="001B41F4" w:rsidRPr="001B41F4" w:rsidRDefault="001B41F4" w:rsidP="000264F3">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16"/>
                <w:szCs w:val="16"/>
              </w:rPr>
            </w:pPr>
            <w:r w:rsidRPr="001B41F4">
              <w:rPr>
                <w:rFonts w:ascii="Calibri" w:hAnsi="Calibri" w:cs="Calibri"/>
                <w:b/>
                <w:sz w:val="16"/>
                <w:szCs w:val="16"/>
              </w:rPr>
              <w:t>ACROSS ALL</w:t>
            </w:r>
            <w:r w:rsidR="000264F3">
              <w:rPr>
                <w:rFonts w:ascii="Calibri" w:hAnsi="Calibri" w:cs="Calibri"/>
                <w:b/>
                <w:sz w:val="16"/>
                <w:szCs w:val="16"/>
              </w:rPr>
              <w:t xml:space="preserve"> </w:t>
            </w:r>
            <w:r w:rsidRPr="001B41F4">
              <w:rPr>
                <w:rFonts w:ascii="Calibri" w:hAnsi="Calibri" w:cs="Calibri"/>
                <w:b/>
                <w:sz w:val="16"/>
                <w:szCs w:val="16"/>
              </w:rPr>
              <w:t>WINDSPEEDS*</w:t>
            </w:r>
          </w:p>
        </w:tc>
      </w:tr>
      <w:tr w:rsidR="001B41F4" w:rsidRPr="001B41F4" w14:paraId="7B791481" w14:textId="77777777" w:rsidTr="00F81709">
        <w:tc>
          <w:tcPr>
            <w:tcW w:w="3300" w:type="dxa"/>
            <w:gridSpan w:val="4"/>
            <w:vMerge/>
            <w:tcBorders>
              <w:left w:val="single" w:sz="12" w:space="0" w:color="auto"/>
              <w:bottom w:val="single" w:sz="12" w:space="0" w:color="auto"/>
              <w:right w:val="single" w:sz="12" w:space="0" w:color="auto"/>
            </w:tcBorders>
          </w:tcPr>
          <w:p w14:paraId="60EE3F0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p>
        </w:tc>
        <w:tc>
          <w:tcPr>
            <w:tcW w:w="450" w:type="dxa"/>
            <w:tcBorders>
              <w:top w:val="single" w:sz="12" w:space="0" w:color="auto"/>
              <w:left w:val="single" w:sz="12" w:space="0" w:color="auto"/>
              <w:bottom w:val="single" w:sz="12" w:space="0" w:color="auto"/>
              <w:right w:val="single" w:sz="4" w:space="0" w:color="auto"/>
            </w:tcBorders>
          </w:tcPr>
          <w:p w14:paraId="2EF5294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Calibri" w:hAnsi="Calibri" w:cs="Calibri"/>
                <w:b/>
                <w:sz w:val="16"/>
                <w:szCs w:val="16"/>
              </w:rPr>
            </w:pPr>
            <w:r w:rsidRPr="001B41F4">
              <w:rPr>
                <w:rFonts w:ascii="Calibri" w:hAnsi="Calibri" w:cs="Calibri"/>
                <w:b/>
                <w:sz w:val="16"/>
                <w:szCs w:val="16"/>
              </w:rPr>
              <w:t xml:space="preserve">60 </w:t>
            </w:r>
          </w:p>
        </w:tc>
        <w:tc>
          <w:tcPr>
            <w:tcW w:w="450" w:type="dxa"/>
            <w:tcBorders>
              <w:top w:val="single" w:sz="12" w:space="0" w:color="auto"/>
              <w:left w:val="single" w:sz="4" w:space="0" w:color="auto"/>
              <w:bottom w:val="single" w:sz="12" w:space="0" w:color="auto"/>
              <w:right w:val="single" w:sz="4" w:space="0" w:color="auto"/>
            </w:tcBorders>
          </w:tcPr>
          <w:p w14:paraId="0E3DE0B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Calibri" w:hAnsi="Calibri" w:cs="Calibri"/>
                <w:b/>
                <w:sz w:val="16"/>
                <w:szCs w:val="16"/>
              </w:rPr>
            </w:pPr>
            <w:r w:rsidRPr="001B41F4">
              <w:rPr>
                <w:rFonts w:ascii="Calibri" w:hAnsi="Calibri" w:cs="Calibri"/>
                <w:b/>
                <w:sz w:val="16"/>
                <w:szCs w:val="16"/>
              </w:rPr>
              <w:t xml:space="preserve">85 </w:t>
            </w:r>
          </w:p>
        </w:tc>
        <w:tc>
          <w:tcPr>
            <w:tcW w:w="540" w:type="dxa"/>
            <w:tcBorders>
              <w:top w:val="single" w:sz="12" w:space="0" w:color="auto"/>
              <w:left w:val="single" w:sz="4" w:space="0" w:color="auto"/>
              <w:bottom w:val="single" w:sz="12" w:space="0" w:color="auto"/>
              <w:right w:val="single" w:sz="4" w:space="0" w:color="auto"/>
            </w:tcBorders>
          </w:tcPr>
          <w:p w14:paraId="76E378D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Calibri" w:hAnsi="Calibri" w:cs="Calibri"/>
                <w:b/>
                <w:sz w:val="16"/>
                <w:szCs w:val="16"/>
              </w:rPr>
            </w:pPr>
            <w:r w:rsidRPr="001B41F4">
              <w:rPr>
                <w:rFonts w:ascii="Calibri" w:hAnsi="Calibri" w:cs="Calibri"/>
                <w:b/>
                <w:sz w:val="16"/>
                <w:szCs w:val="16"/>
              </w:rPr>
              <w:t>110</w:t>
            </w:r>
          </w:p>
        </w:tc>
        <w:tc>
          <w:tcPr>
            <w:tcW w:w="540" w:type="dxa"/>
            <w:tcBorders>
              <w:top w:val="single" w:sz="12" w:space="0" w:color="auto"/>
              <w:left w:val="single" w:sz="4" w:space="0" w:color="auto"/>
              <w:bottom w:val="single" w:sz="12" w:space="0" w:color="auto"/>
              <w:right w:val="single" w:sz="4" w:space="0" w:color="auto"/>
            </w:tcBorders>
          </w:tcPr>
          <w:p w14:paraId="0FA0BE0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Calibri" w:hAnsi="Calibri" w:cs="Calibri"/>
                <w:b/>
                <w:sz w:val="16"/>
                <w:szCs w:val="16"/>
              </w:rPr>
            </w:pPr>
            <w:r w:rsidRPr="001B41F4">
              <w:rPr>
                <w:rFonts w:ascii="Calibri" w:hAnsi="Calibri" w:cs="Calibri"/>
                <w:b/>
                <w:sz w:val="16"/>
                <w:szCs w:val="16"/>
              </w:rPr>
              <w:t xml:space="preserve">135 </w:t>
            </w:r>
          </w:p>
        </w:tc>
        <w:tc>
          <w:tcPr>
            <w:tcW w:w="540" w:type="dxa"/>
            <w:tcBorders>
              <w:top w:val="single" w:sz="12" w:space="0" w:color="auto"/>
              <w:left w:val="single" w:sz="4" w:space="0" w:color="auto"/>
              <w:bottom w:val="single" w:sz="12" w:space="0" w:color="auto"/>
              <w:right w:val="single" w:sz="4" w:space="0" w:color="auto"/>
            </w:tcBorders>
          </w:tcPr>
          <w:p w14:paraId="24A7FE0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Calibri" w:hAnsi="Calibri" w:cs="Calibri"/>
                <w:b/>
                <w:sz w:val="16"/>
                <w:szCs w:val="16"/>
              </w:rPr>
            </w:pPr>
            <w:r w:rsidRPr="001B41F4">
              <w:rPr>
                <w:rFonts w:ascii="Calibri" w:hAnsi="Calibri" w:cs="Calibri"/>
                <w:b/>
                <w:sz w:val="16"/>
                <w:szCs w:val="16"/>
              </w:rPr>
              <w:t>160</w:t>
            </w:r>
          </w:p>
        </w:tc>
        <w:tc>
          <w:tcPr>
            <w:tcW w:w="450" w:type="dxa"/>
            <w:tcBorders>
              <w:top w:val="single" w:sz="12" w:space="0" w:color="auto"/>
              <w:left w:val="single" w:sz="4" w:space="0" w:color="auto"/>
              <w:bottom w:val="single" w:sz="12" w:space="0" w:color="auto"/>
              <w:right w:val="single" w:sz="4" w:space="0" w:color="auto"/>
            </w:tcBorders>
          </w:tcPr>
          <w:p w14:paraId="5BC8E4F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Calibri" w:hAnsi="Calibri" w:cs="Calibri"/>
                <w:b/>
                <w:sz w:val="16"/>
                <w:szCs w:val="16"/>
              </w:rPr>
            </w:pPr>
            <w:r w:rsidRPr="001B41F4">
              <w:rPr>
                <w:rFonts w:ascii="Calibri" w:hAnsi="Calibri" w:cs="Calibri"/>
                <w:b/>
                <w:sz w:val="16"/>
                <w:szCs w:val="16"/>
              </w:rPr>
              <w:t xml:space="preserve">60 </w:t>
            </w:r>
          </w:p>
        </w:tc>
        <w:tc>
          <w:tcPr>
            <w:tcW w:w="450" w:type="dxa"/>
            <w:tcBorders>
              <w:top w:val="single" w:sz="12" w:space="0" w:color="auto"/>
              <w:left w:val="single" w:sz="4" w:space="0" w:color="auto"/>
              <w:bottom w:val="single" w:sz="12" w:space="0" w:color="auto"/>
              <w:right w:val="single" w:sz="4" w:space="0" w:color="auto"/>
            </w:tcBorders>
          </w:tcPr>
          <w:p w14:paraId="4505188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Calibri" w:hAnsi="Calibri" w:cs="Calibri"/>
                <w:b/>
                <w:sz w:val="16"/>
                <w:szCs w:val="16"/>
              </w:rPr>
            </w:pPr>
            <w:r w:rsidRPr="001B41F4">
              <w:rPr>
                <w:rFonts w:ascii="Calibri" w:hAnsi="Calibri" w:cs="Calibri"/>
                <w:b/>
                <w:sz w:val="16"/>
                <w:szCs w:val="16"/>
              </w:rPr>
              <w:t>85</w:t>
            </w:r>
          </w:p>
        </w:tc>
        <w:tc>
          <w:tcPr>
            <w:tcW w:w="540" w:type="dxa"/>
            <w:tcBorders>
              <w:top w:val="single" w:sz="12" w:space="0" w:color="auto"/>
              <w:left w:val="single" w:sz="4" w:space="0" w:color="auto"/>
              <w:bottom w:val="single" w:sz="12" w:space="0" w:color="auto"/>
              <w:right w:val="single" w:sz="4" w:space="0" w:color="auto"/>
            </w:tcBorders>
          </w:tcPr>
          <w:p w14:paraId="6F8A8E0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Calibri" w:hAnsi="Calibri" w:cs="Calibri"/>
                <w:b/>
                <w:sz w:val="16"/>
                <w:szCs w:val="16"/>
              </w:rPr>
            </w:pPr>
            <w:r w:rsidRPr="001B41F4">
              <w:rPr>
                <w:rFonts w:ascii="Calibri" w:hAnsi="Calibri" w:cs="Calibri"/>
                <w:b/>
                <w:sz w:val="16"/>
                <w:szCs w:val="16"/>
              </w:rPr>
              <w:t xml:space="preserve">110 </w:t>
            </w:r>
          </w:p>
        </w:tc>
        <w:tc>
          <w:tcPr>
            <w:tcW w:w="540" w:type="dxa"/>
            <w:tcBorders>
              <w:top w:val="single" w:sz="12" w:space="0" w:color="auto"/>
              <w:left w:val="single" w:sz="4" w:space="0" w:color="auto"/>
              <w:bottom w:val="single" w:sz="12" w:space="0" w:color="auto"/>
              <w:right w:val="single" w:sz="4" w:space="0" w:color="auto"/>
            </w:tcBorders>
          </w:tcPr>
          <w:p w14:paraId="3177184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Calibri" w:hAnsi="Calibri" w:cs="Calibri"/>
                <w:b/>
                <w:sz w:val="16"/>
                <w:szCs w:val="16"/>
              </w:rPr>
            </w:pPr>
            <w:r w:rsidRPr="001B41F4">
              <w:rPr>
                <w:rFonts w:ascii="Calibri" w:hAnsi="Calibri" w:cs="Calibri"/>
                <w:b/>
                <w:sz w:val="16"/>
                <w:szCs w:val="16"/>
              </w:rPr>
              <w:t>135</w:t>
            </w:r>
          </w:p>
        </w:tc>
        <w:tc>
          <w:tcPr>
            <w:tcW w:w="597" w:type="dxa"/>
            <w:tcBorders>
              <w:top w:val="single" w:sz="12" w:space="0" w:color="auto"/>
              <w:left w:val="single" w:sz="4" w:space="0" w:color="auto"/>
              <w:bottom w:val="single" w:sz="12" w:space="0" w:color="auto"/>
              <w:right w:val="single" w:sz="12" w:space="0" w:color="auto"/>
            </w:tcBorders>
          </w:tcPr>
          <w:p w14:paraId="40EB3A2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Calibri" w:hAnsi="Calibri" w:cs="Calibri"/>
                <w:b/>
                <w:sz w:val="16"/>
                <w:szCs w:val="16"/>
              </w:rPr>
            </w:pPr>
            <w:r w:rsidRPr="001B41F4">
              <w:rPr>
                <w:rFonts w:ascii="Calibri" w:hAnsi="Calibri" w:cs="Calibri"/>
                <w:b/>
                <w:sz w:val="16"/>
                <w:szCs w:val="16"/>
              </w:rPr>
              <w:t>160</w:t>
            </w:r>
          </w:p>
        </w:tc>
        <w:tc>
          <w:tcPr>
            <w:tcW w:w="2103" w:type="dxa"/>
            <w:gridSpan w:val="2"/>
            <w:vMerge/>
            <w:tcBorders>
              <w:left w:val="single" w:sz="4" w:space="0" w:color="auto"/>
              <w:bottom w:val="single" w:sz="12" w:space="0" w:color="auto"/>
              <w:right w:val="single" w:sz="12" w:space="0" w:color="auto"/>
            </w:tcBorders>
          </w:tcPr>
          <w:p w14:paraId="1B21D1C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sz w:val="16"/>
                <w:szCs w:val="16"/>
              </w:rPr>
            </w:pPr>
          </w:p>
        </w:tc>
      </w:tr>
      <w:tr w:rsidR="00F81709" w:rsidRPr="001B41F4" w14:paraId="064F072B" w14:textId="77777777" w:rsidTr="00F81709">
        <w:trPr>
          <w:cantSplit/>
          <w:trHeight w:val="216"/>
        </w:trPr>
        <w:tc>
          <w:tcPr>
            <w:tcW w:w="477" w:type="dxa"/>
            <w:tcBorders>
              <w:top w:val="single" w:sz="12" w:space="0" w:color="auto"/>
              <w:left w:val="single" w:sz="12" w:space="0" w:color="auto"/>
              <w:bottom w:val="nil"/>
              <w:right w:val="single" w:sz="12" w:space="0" w:color="auto"/>
            </w:tcBorders>
          </w:tcPr>
          <w:p w14:paraId="0986054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noProof/>
                <w:sz w:val="20"/>
              </w:rPr>
            </w:pPr>
          </w:p>
        </w:tc>
        <w:tc>
          <w:tcPr>
            <w:tcW w:w="2823" w:type="dxa"/>
            <w:gridSpan w:val="3"/>
            <w:tcBorders>
              <w:top w:val="single" w:sz="12" w:space="0" w:color="auto"/>
              <w:left w:val="single" w:sz="12" w:space="0" w:color="auto"/>
              <w:right w:val="single" w:sz="12" w:space="0" w:color="auto"/>
            </w:tcBorders>
          </w:tcPr>
          <w:p w14:paraId="7585527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
                <w:bCs/>
                <w:sz w:val="16"/>
              </w:rPr>
            </w:pPr>
            <w:r w:rsidRPr="001B41F4">
              <w:rPr>
                <w:rFonts w:ascii="Calibri" w:hAnsi="Calibri" w:cs="Calibri"/>
                <w:bCs/>
                <w:sz w:val="16"/>
              </w:rPr>
              <w:t>REFERENCE BUILDING</w:t>
            </w:r>
          </w:p>
        </w:tc>
        <w:tc>
          <w:tcPr>
            <w:tcW w:w="450" w:type="dxa"/>
            <w:tcBorders>
              <w:top w:val="single" w:sz="12" w:space="0" w:color="auto"/>
              <w:left w:val="single" w:sz="12" w:space="0" w:color="auto"/>
            </w:tcBorders>
          </w:tcPr>
          <w:p w14:paraId="16B907E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p>
        </w:tc>
        <w:tc>
          <w:tcPr>
            <w:tcW w:w="450" w:type="dxa"/>
            <w:tcBorders>
              <w:top w:val="single" w:sz="12" w:space="0" w:color="auto"/>
            </w:tcBorders>
          </w:tcPr>
          <w:p w14:paraId="5371FC9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p>
        </w:tc>
        <w:tc>
          <w:tcPr>
            <w:tcW w:w="540" w:type="dxa"/>
            <w:tcBorders>
              <w:top w:val="single" w:sz="12" w:space="0" w:color="auto"/>
            </w:tcBorders>
          </w:tcPr>
          <w:p w14:paraId="56F32EF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p>
        </w:tc>
        <w:tc>
          <w:tcPr>
            <w:tcW w:w="540" w:type="dxa"/>
            <w:tcBorders>
              <w:top w:val="single" w:sz="12" w:space="0" w:color="auto"/>
            </w:tcBorders>
          </w:tcPr>
          <w:p w14:paraId="4A5E00A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p>
        </w:tc>
        <w:tc>
          <w:tcPr>
            <w:tcW w:w="540" w:type="dxa"/>
            <w:tcBorders>
              <w:top w:val="single" w:sz="12" w:space="0" w:color="auto"/>
            </w:tcBorders>
          </w:tcPr>
          <w:p w14:paraId="134C5D6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p>
        </w:tc>
        <w:tc>
          <w:tcPr>
            <w:tcW w:w="450" w:type="dxa"/>
            <w:tcBorders>
              <w:top w:val="single" w:sz="12" w:space="0" w:color="auto"/>
            </w:tcBorders>
          </w:tcPr>
          <w:p w14:paraId="73A8754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p>
        </w:tc>
        <w:tc>
          <w:tcPr>
            <w:tcW w:w="450" w:type="dxa"/>
            <w:tcBorders>
              <w:top w:val="single" w:sz="12" w:space="0" w:color="auto"/>
            </w:tcBorders>
          </w:tcPr>
          <w:p w14:paraId="20A954A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p>
        </w:tc>
        <w:tc>
          <w:tcPr>
            <w:tcW w:w="540" w:type="dxa"/>
            <w:tcBorders>
              <w:top w:val="single" w:sz="12" w:space="0" w:color="auto"/>
            </w:tcBorders>
          </w:tcPr>
          <w:p w14:paraId="1B22702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p>
        </w:tc>
        <w:tc>
          <w:tcPr>
            <w:tcW w:w="540" w:type="dxa"/>
            <w:tcBorders>
              <w:top w:val="single" w:sz="12" w:space="0" w:color="auto"/>
            </w:tcBorders>
          </w:tcPr>
          <w:p w14:paraId="133552F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p>
        </w:tc>
        <w:tc>
          <w:tcPr>
            <w:tcW w:w="597" w:type="dxa"/>
            <w:tcBorders>
              <w:top w:val="single" w:sz="12" w:space="0" w:color="auto"/>
              <w:right w:val="single" w:sz="12" w:space="0" w:color="auto"/>
            </w:tcBorders>
          </w:tcPr>
          <w:p w14:paraId="7FBBF26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color w:val="0000FF"/>
                <w:sz w:val="16"/>
              </w:rPr>
            </w:pPr>
          </w:p>
        </w:tc>
        <w:tc>
          <w:tcPr>
            <w:tcW w:w="1023" w:type="dxa"/>
            <w:tcBorders>
              <w:top w:val="single" w:sz="12" w:space="0" w:color="auto"/>
              <w:right w:val="single" w:sz="4" w:space="0" w:color="auto"/>
            </w:tcBorders>
          </w:tcPr>
          <w:p w14:paraId="684ED66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p>
        </w:tc>
        <w:tc>
          <w:tcPr>
            <w:tcW w:w="1080" w:type="dxa"/>
            <w:tcBorders>
              <w:top w:val="single" w:sz="12" w:space="0" w:color="auto"/>
              <w:left w:val="single" w:sz="4" w:space="0" w:color="auto"/>
              <w:right w:val="single" w:sz="12" w:space="0" w:color="auto"/>
            </w:tcBorders>
          </w:tcPr>
          <w:p w14:paraId="3384BCE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p>
        </w:tc>
      </w:tr>
      <w:tr w:rsidR="00F81709" w:rsidRPr="001B41F4" w14:paraId="7D3F207A" w14:textId="77777777" w:rsidTr="00F81709">
        <w:trPr>
          <w:cantSplit/>
          <w:trHeight w:val="259"/>
        </w:trPr>
        <w:tc>
          <w:tcPr>
            <w:tcW w:w="477" w:type="dxa"/>
            <w:vMerge w:val="restart"/>
            <w:tcBorders>
              <w:top w:val="single" w:sz="12" w:space="0" w:color="auto"/>
              <w:left w:val="single" w:sz="12" w:space="0" w:color="auto"/>
              <w:right w:val="single" w:sz="12" w:space="0" w:color="auto"/>
            </w:tcBorders>
            <w:textDirection w:val="btLr"/>
            <w:vAlign w:val="center"/>
          </w:tcPr>
          <w:p w14:paraId="20D2A0AA" w14:textId="77777777" w:rsidR="00F81709" w:rsidRPr="00D07CFE"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Calibri" w:hAnsi="Calibri" w:cs="Calibri"/>
                <w:bCs/>
                <w:sz w:val="10"/>
                <w:szCs w:val="10"/>
              </w:rPr>
            </w:pPr>
            <w:r w:rsidRPr="00D07CFE">
              <w:rPr>
                <w:rFonts w:ascii="Calibri" w:hAnsi="Calibri" w:cs="Calibri"/>
                <w:bCs/>
                <w:sz w:val="10"/>
                <w:szCs w:val="10"/>
              </w:rPr>
              <w:t>ROOF CONFIGUR-ATION</w:t>
            </w:r>
          </w:p>
        </w:tc>
        <w:tc>
          <w:tcPr>
            <w:tcW w:w="2823" w:type="dxa"/>
            <w:gridSpan w:val="3"/>
            <w:tcBorders>
              <w:top w:val="single" w:sz="12" w:space="0" w:color="auto"/>
              <w:left w:val="single" w:sz="12" w:space="0" w:color="auto"/>
              <w:right w:val="single" w:sz="12" w:space="0" w:color="auto"/>
            </w:tcBorders>
          </w:tcPr>
          <w:p w14:paraId="4B6A5B6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r w:rsidRPr="001B41F4">
              <w:rPr>
                <w:rFonts w:ascii="Calibri" w:hAnsi="Calibri" w:cs="Calibri"/>
                <w:bCs/>
                <w:sz w:val="16"/>
              </w:rPr>
              <w:t>BRACED GABLE ENDS</w:t>
            </w:r>
          </w:p>
        </w:tc>
        <w:tc>
          <w:tcPr>
            <w:tcW w:w="450" w:type="dxa"/>
            <w:tcBorders>
              <w:top w:val="single" w:sz="12" w:space="0" w:color="auto"/>
              <w:left w:val="single" w:sz="12" w:space="0" w:color="auto"/>
            </w:tcBorders>
          </w:tcPr>
          <w:p w14:paraId="4A41100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450" w:type="dxa"/>
            <w:tcBorders>
              <w:top w:val="single" w:sz="12" w:space="0" w:color="auto"/>
            </w:tcBorders>
          </w:tcPr>
          <w:p w14:paraId="3D10AA5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540" w:type="dxa"/>
            <w:tcBorders>
              <w:top w:val="single" w:sz="12" w:space="0" w:color="auto"/>
            </w:tcBorders>
          </w:tcPr>
          <w:p w14:paraId="4362D41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top w:val="single" w:sz="12" w:space="0" w:color="auto"/>
            </w:tcBorders>
          </w:tcPr>
          <w:p w14:paraId="416F816C"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top w:val="single" w:sz="12" w:space="0" w:color="auto"/>
            </w:tcBorders>
          </w:tcPr>
          <w:p w14:paraId="6DC4EAD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450" w:type="dxa"/>
            <w:tcBorders>
              <w:top w:val="single" w:sz="12" w:space="0" w:color="auto"/>
            </w:tcBorders>
          </w:tcPr>
          <w:p w14:paraId="3673304C"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450" w:type="dxa"/>
            <w:tcBorders>
              <w:top w:val="single" w:sz="12" w:space="0" w:color="auto"/>
            </w:tcBorders>
          </w:tcPr>
          <w:p w14:paraId="7C10B1F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top w:val="single" w:sz="12" w:space="0" w:color="auto"/>
            </w:tcBorders>
          </w:tcPr>
          <w:p w14:paraId="27875EB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top w:val="single" w:sz="12" w:space="0" w:color="auto"/>
            </w:tcBorders>
          </w:tcPr>
          <w:p w14:paraId="0F4874C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97" w:type="dxa"/>
            <w:tcBorders>
              <w:top w:val="single" w:sz="12" w:space="0" w:color="auto"/>
              <w:right w:val="single" w:sz="12" w:space="0" w:color="auto"/>
            </w:tcBorders>
          </w:tcPr>
          <w:p w14:paraId="69B402C0"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16"/>
              </w:rPr>
            </w:pPr>
          </w:p>
        </w:tc>
        <w:tc>
          <w:tcPr>
            <w:tcW w:w="1023" w:type="dxa"/>
            <w:tcBorders>
              <w:top w:val="single" w:sz="12" w:space="0" w:color="auto"/>
              <w:right w:val="single" w:sz="4" w:space="0" w:color="auto"/>
            </w:tcBorders>
          </w:tcPr>
          <w:p w14:paraId="39DA7C8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16"/>
              </w:rPr>
            </w:pPr>
          </w:p>
        </w:tc>
        <w:tc>
          <w:tcPr>
            <w:tcW w:w="1080" w:type="dxa"/>
            <w:tcBorders>
              <w:top w:val="single" w:sz="12" w:space="0" w:color="auto"/>
              <w:left w:val="single" w:sz="4" w:space="0" w:color="auto"/>
              <w:right w:val="single" w:sz="12" w:space="0" w:color="auto"/>
            </w:tcBorders>
          </w:tcPr>
          <w:p w14:paraId="0DE74B4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16"/>
              </w:rPr>
            </w:pPr>
          </w:p>
        </w:tc>
      </w:tr>
      <w:tr w:rsidR="00F81709" w:rsidRPr="001B41F4" w14:paraId="21ED4954" w14:textId="77777777" w:rsidTr="00F81709">
        <w:trPr>
          <w:cantSplit/>
          <w:trHeight w:val="259"/>
        </w:trPr>
        <w:tc>
          <w:tcPr>
            <w:tcW w:w="477" w:type="dxa"/>
            <w:vMerge/>
            <w:tcBorders>
              <w:left w:val="single" w:sz="12" w:space="0" w:color="auto"/>
              <w:bottom w:val="single" w:sz="12" w:space="0" w:color="auto"/>
              <w:right w:val="single" w:sz="12" w:space="0" w:color="auto"/>
            </w:tcBorders>
          </w:tcPr>
          <w:p w14:paraId="79CDF20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2823" w:type="dxa"/>
            <w:gridSpan w:val="3"/>
            <w:tcBorders>
              <w:left w:val="single" w:sz="12" w:space="0" w:color="auto"/>
              <w:right w:val="single" w:sz="12" w:space="0" w:color="auto"/>
            </w:tcBorders>
          </w:tcPr>
          <w:p w14:paraId="6CCB3E1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r w:rsidRPr="001B41F4">
              <w:rPr>
                <w:rFonts w:ascii="Calibri" w:hAnsi="Calibri" w:cs="Calibri"/>
                <w:bCs/>
                <w:sz w:val="16"/>
              </w:rPr>
              <w:t>HIP ROOF</w:t>
            </w:r>
          </w:p>
        </w:tc>
        <w:tc>
          <w:tcPr>
            <w:tcW w:w="450" w:type="dxa"/>
            <w:tcBorders>
              <w:left w:val="single" w:sz="12" w:space="0" w:color="auto"/>
            </w:tcBorders>
          </w:tcPr>
          <w:p w14:paraId="4C19540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450" w:type="dxa"/>
            <w:tcBorders>
              <w:bottom w:val="single" w:sz="12" w:space="0" w:color="auto"/>
            </w:tcBorders>
          </w:tcPr>
          <w:p w14:paraId="02B8F3B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540" w:type="dxa"/>
            <w:tcBorders>
              <w:bottom w:val="single" w:sz="12" w:space="0" w:color="auto"/>
            </w:tcBorders>
          </w:tcPr>
          <w:p w14:paraId="0C69D02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bottom w:val="single" w:sz="12" w:space="0" w:color="auto"/>
            </w:tcBorders>
          </w:tcPr>
          <w:p w14:paraId="52623B0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bottom w:val="single" w:sz="12" w:space="0" w:color="auto"/>
            </w:tcBorders>
          </w:tcPr>
          <w:p w14:paraId="1D7EB55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450" w:type="dxa"/>
            <w:tcBorders>
              <w:bottom w:val="single" w:sz="12" w:space="0" w:color="auto"/>
            </w:tcBorders>
          </w:tcPr>
          <w:p w14:paraId="20FF1A8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450" w:type="dxa"/>
            <w:tcBorders>
              <w:bottom w:val="single" w:sz="12" w:space="0" w:color="auto"/>
            </w:tcBorders>
          </w:tcPr>
          <w:p w14:paraId="75A8892C"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bottom w:val="single" w:sz="12" w:space="0" w:color="auto"/>
            </w:tcBorders>
          </w:tcPr>
          <w:p w14:paraId="5DA353A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bottom w:val="single" w:sz="12" w:space="0" w:color="auto"/>
            </w:tcBorders>
          </w:tcPr>
          <w:p w14:paraId="5DCDBC8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97" w:type="dxa"/>
            <w:tcBorders>
              <w:right w:val="single" w:sz="12" w:space="0" w:color="auto"/>
            </w:tcBorders>
          </w:tcPr>
          <w:p w14:paraId="38C69F7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16"/>
              </w:rPr>
            </w:pPr>
          </w:p>
        </w:tc>
        <w:tc>
          <w:tcPr>
            <w:tcW w:w="1023" w:type="dxa"/>
            <w:tcBorders>
              <w:right w:val="single" w:sz="4" w:space="0" w:color="auto"/>
            </w:tcBorders>
          </w:tcPr>
          <w:p w14:paraId="36DFC3C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16"/>
              </w:rPr>
            </w:pPr>
          </w:p>
        </w:tc>
        <w:tc>
          <w:tcPr>
            <w:tcW w:w="1080" w:type="dxa"/>
            <w:tcBorders>
              <w:left w:val="single" w:sz="4" w:space="0" w:color="auto"/>
              <w:right w:val="single" w:sz="12" w:space="0" w:color="auto"/>
            </w:tcBorders>
          </w:tcPr>
          <w:p w14:paraId="4166DB0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16"/>
              </w:rPr>
            </w:pPr>
          </w:p>
        </w:tc>
      </w:tr>
      <w:tr w:rsidR="00F81709" w:rsidRPr="001B41F4" w14:paraId="73B37060" w14:textId="77777777" w:rsidTr="00F81709">
        <w:trPr>
          <w:cantSplit/>
          <w:trHeight w:val="259"/>
        </w:trPr>
        <w:tc>
          <w:tcPr>
            <w:tcW w:w="477" w:type="dxa"/>
            <w:vMerge w:val="restart"/>
            <w:tcBorders>
              <w:top w:val="single" w:sz="12" w:space="0" w:color="auto"/>
              <w:left w:val="single" w:sz="12" w:space="0" w:color="auto"/>
              <w:bottom w:val="single" w:sz="12" w:space="0" w:color="auto"/>
              <w:right w:val="single" w:sz="12" w:space="0" w:color="auto"/>
            </w:tcBorders>
            <w:textDirection w:val="btLr"/>
            <w:vAlign w:val="center"/>
          </w:tcPr>
          <w:p w14:paraId="2722CE52" w14:textId="77777777" w:rsidR="00F81709" w:rsidRPr="00D07CFE"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jc w:val="center"/>
              <w:rPr>
                <w:rFonts w:ascii="Calibri" w:hAnsi="Calibri" w:cs="Calibri"/>
                <w:bCs/>
                <w:sz w:val="16"/>
                <w:szCs w:val="16"/>
              </w:rPr>
            </w:pPr>
            <w:r w:rsidRPr="00D07CFE">
              <w:rPr>
                <w:rFonts w:ascii="Calibri" w:hAnsi="Calibri" w:cs="Calibri"/>
                <w:bCs/>
                <w:sz w:val="16"/>
                <w:szCs w:val="16"/>
              </w:rPr>
              <w:t>ROOF COVERING</w:t>
            </w:r>
          </w:p>
        </w:tc>
        <w:tc>
          <w:tcPr>
            <w:tcW w:w="2823" w:type="dxa"/>
            <w:gridSpan w:val="3"/>
            <w:tcBorders>
              <w:top w:val="single" w:sz="12" w:space="0" w:color="auto"/>
              <w:left w:val="single" w:sz="12" w:space="0" w:color="auto"/>
              <w:right w:val="single" w:sz="12" w:space="0" w:color="auto"/>
            </w:tcBorders>
          </w:tcPr>
          <w:p w14:paraId="7D51D91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STANDING SEAM METAL PANEL</w:t>
            </w:r>
          </w:p>
        </w:tc>
        <w:tc>
          <w:tcPr>
            <w:tcW w:w="450" w:type="dxa"/>
            <w:tcBorders>
              <w:top w:val="single" w:sz="12" w:space="0" w:color="auto"/>
              <w:left w:val="single" w:sz="12" w:space="0" w:color="auto"/>
            </w:tcBorders>
          </w:tcPr>
          <w:p w14:paraId="4802DF4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top w:val="single" w:sz="12" w:space="0" w:color="auto"/>
            </w:tcBorders>
          </w:tcPr>
          <w:p w14:paraId="313CE4B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top w:val="single" w:sz="12" w:space="0" w:color="auto"/>
            </w:tcBorders>
          </w:tcPr>
          <w:p w14:paraId="081FEBB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top w:val="single" w:sz="12" w:space="0" w:color="auto"/>
            </w:tcBorders>
          </w:tcPr>
          <w:p w14:paraId="4BA3C3F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top w:val="single" w:sz="12" w:space="0" w:color="auto"/>
            </w:tcBorders>
          </w:tcPr>
          <w:p w14:paraId="64A2DDA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top w:val="single" w:sz="12" w:space="0" w:color="auto"/>
            </w:tcBorders>
          </w:tcPr>
          <w:p w14:paraId="571E75E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450" w:type="dxa"/>
            <w:tcBorders>
              <w:top w:val="single" w:sz="12" w:space="0" w:color="auto"/>
            </w:tcBorders>
          </w:tcPr>
          <w:p w14:paraId="469F2DFC"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top w:val="single" w:sz="12" w:space="0" w:color="auto"/>
            </w:tcBorders>
          </w:tcPr>
          <w:p w14:paraId="63B4066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top w:val="single" w:sz="12" w:space="0" w:color="auto"/>
            </w:tcBorders>
          </w:tcPr>
          <w:p w14:paraId="0C6729F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97" w:type="dxa"/>
            <w:tcBorders>
              <w:top w:val="single" w:sz="12" w:space="0" w:color="auto"/>
              <w:right w:val="single" w:sz="12" w:space="0" w:color="auto"/>
            </w:tcBorders>
          </w:tcPr>
          <w:p w14:paraId="6CC19C3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23" w:type="dxa"/>
            <w:tcBorders>
              <w:top w:val="single" w:sz="12" w:space="0" w:color="auto"/>
              <w:right w:val="single" w:sz="4" w:space="0" w:color="auto"/>
            </w:tcBorders>
          </w:tcPr>
          <w:p w14:paraId="5A926EE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top w:val="single" w:sz="12" w:space="0" w:color="auto"/>
              <w:left w:val="single" w:sz="4" w:space="0" w:color="auto"/>
              <w:right w:val="single" w:sz="12" w:space="0" w:color="auto"/>
            </w:tcBorders>
          </w:tcPr>
          <w:p w14:paraId="3EB653A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F81709" w:rsidRPr="001B41F4" w14:paraId="624BC959" w14:textId="77777777" w:rsidTr="00F81709">
        <w:trPr>
          <w:cantSplit/>
          <w:trHeight w:val="259"/>
        </w:trPr>
        <w:tc>
          <w:tcPr>
            <w:tcW w:w="477" w:type="dxa"/>
            <w:vMerge/>
            <w:tcBorders>
              <w:left w:val="single" w:sz="12" w:space="0" w:color="auto"/>
              <w:bottom w:val="single" w:sz="12" w:space="0" w:color="auto"/>
              <w:right w:val="single" w:sz="12" w:space="0" w:color="auto"/>
            </w:tcBorders>
          </w:tcPr>
          <w:p w14:paraId="45EAFCC0"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2823" w:type="dxa"/>
            <w:gridSpan w:val="3"/>
            <w:tcBorders>
              <w:left w:val="single" w:sz="12" w:space="0" w:color="auto"/>
              <w:bottom w:val="single" w:sz="4" w:space="0" w:color="auto"/>
              <w:right w:val="single" w:sz="12" w:space="0" w:color="auto"/>
            </w:tcBorders>
          </w:tcPr>
          <w:p w14:paraId="62EF1E8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CORRUGATED METAL PANEL</w:t>
            </w:r>
          </w:p>
        </w:tc>
        <w:tc>
          <w:tcPr>
            <w:tcW w:w="450" w:type="dxa"/>
            <w:tcBorders>
              <w:left w:val="single" w:sz="12" w:space="0" w:color="auto"/>
              <w:bottom w:val="single" w:sz="4" w:space="0" w:color="auto"/>
            </w:tcBorders>
          </w:tcPr>
          <w:p w14:paraId="0A73E80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bottom w:val="single" w:sz="4" w:space="0" w:color="auto"/>
            </w:tcBorders>
          </w:tcPr>
          <w:p w14:paraId="1B99487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bottom w:val="single" w:sz="4" w:space="0" w:color="auto"/>
            </w:tcBorders>
          </w:tcPr>
          <w:p w14:paraId="627D8A4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bottom w:val="single" w:sz="4" w:space="0" w:color="auto"/>
            </w:tcBorders>
          </w:tcPr>
          <w:p w14:paraId="052E43C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bottom w:val="single" w:sz="4" w:space="0" w:color="auto"/>
            </w:tcBorders>
          </w:tcPr>
          <w:p w14:paraId="5AEABA1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bottom w:val="single" w:sz="4" w:space="0" w:color="auto"/>
            </w:tcBorders>
          </w:tcPr>
          <w:p w14:paraId="79F15F1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450" w:type="dxa"/>
            <w:tcBorders>
              <w:bottom w:val="single" w:sz="4" w:space="0" w:color="auto"/>
            </w:tcBorders>
          </w:tcPr>
          <w:p w14:paraId="3BDAD12C"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bottom w:val="single" w:sz="4" w:space="0" w:color="auto"/>
            </w:tcBorders>
          </w:tcPr>
          <w:p w14:paraId="549765B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bottom w:val="single" w:sz="4" w:space="0" w:color="auto"/>
            </w:tcBorders>
          </w:tcPr>
          <w:p w14:paraId="4F260A6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97" w:type="dxa"/>
            <w:tcBorders>
              <w:bottom w:val="single" w:sz="4" w:space="0" w:color="auto"/>
              <w:right w:val="single" w:sz="12" w:space="0" w:color="auto"/>
            </w:tcBorders>
          </w:tcPr>
          <w:p w14:paraId="016AD57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23" w:type="dxa"/>
            <w:tcBorders>
              <w:bottom w:val="single" w:sz="4" w:space="0" w:color="auto"/>
              <w:right w:val="single" w:sz="4" w:space="0" w:color="auto"/>
            </w:tcBorders>
          </w:tcPr>
          <w:p w14:paraId="7A8CC05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left w:val="single" w:sz="4" w:space="0" w:color="auto"/>
              <w:bottom w:val="single" w:sz="4" w:space="0" w:color="auto"/>
              <w:right w:val="single" w:sz="12" w:space="0" w:color="auto"/>
            </w:tcBorders>
          </w:tcPr>
          <w:p w14:paraId="04BD03E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F81709" w:rsidRPr="001B41F4" w14:paraId="3FB80307" w14:textId="77777777" w:rsidTr="00F81709">
        <w:trPr>
          <w:cantSplit/>
          <w:trHeight w:val="259"/>
        </w:trPr>
        <w:tc>
          <w:tcPr>
            <w:tcW w:w="477" w:type="dxa"/>
            <w:vMerge/>
            <w:tcBorders>
              <w:left w:val="single" w:sz="12" w:space="0" w:color="auto"/>
              <w:bottom w:val="single" w:sz="12" w:space="0" w:color="auto"/>
              <w:right w:val="single" w:sz="12" w:space="0" w:color="auto"/>
            </w:tcBorders>
          </w:tcPr>
          <w:p w14:paraId="1078550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2823" w:type="dxa"/>
            <w:gridSpan w:val="3"/>
            <w:tcBorders>
              <w:left w:val="single" w:sz="12" w:space="0" w:color="auto"/>
              <w:bottom w:val="single" w:sz="4" w:space="0" w:color="auto"/>
              <w:right w:val="single" w:sz="12" w:space="0" w:color="auto"/>
            </w:tcBorders>
          </w:tcPr>
          <w:p w14:paraId="736253B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 xml:space="preserve">ASTM D7158 CLASS H SHINGLES </w:t>
            </w:r>
          </w:p>
        </w:tc>
        <w:tc>
          <w:tcPr>
            <w:tcW w:w="450" w:type="dxa"/>
            <w:tcBorders>
              <w:left w:val="single" w:sz="12" w:space="0" w:color="auto"/>
              <w:bottom w:val="single" w:sz="4" w:space="0" w:color="auto"/>
            </w:tcBorders>
          </w:tcPr>
          <w:p w14:paraId="1E3193F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bottom w:val="single" w:sz="4" w:space="0" w:color="auto"/>
            </w:tcBorders>
          </w:tcPr>
          <w:p w14:paraId="6F05CBC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bottom w:val="single" w:sz="4" w:space="0" w:color="auto"/>
            </w:tcBorders>
          </w:tcPr>
          <w:p w14:paraId="4C67B72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bottom w:val="single" w:sz="4" w:space="0" w:color="auto"/>
            </w:tcBorders>
          </w:tcPr>
          <w:p w14:paraId="41EB65E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bottom w:val="single" w:sz="4" w:space="0" w:color="auto"/>
            </w:tcBorders>
          </w:tcPr>
          <w:p w14:paraId="7EB15B5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bottom w:val="single" w:sz="4" w:space="0" w:color="auto"/>
            </w:tcBorders>
          </w:tcPr>
          <w:p w14:paraId="7509B4D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450" w:type="dxa"/>
            <w:tcBorders>
              <w:bottom w:val="single" w:sz="4" w:space="0" w:color="auto"/>
            </w:tcBorders>
          </w:tcPr>
          <w:p w14:paraId="106BFB7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bottom w:val="single" w:sz="4" w:space="0" w:color="auto"/>
            </w:tcBorders>
          </w:tcPr>
          <w:p w14:paraId="199AF03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bottom w:val="single" w:sz="4" w:space="0" w:color="auto"/>
            </w:tcBorders>
          </w:tcPr>
          <w:p w14:paraId="67FDCAE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97" w:type="dxa"/>
            <w:tcBorders>
              <w:bottom w:val="single" w:sz="4" w:space="0" w:color="auto"/>
              <w:right w:val="single" w:sz="12" w:space="0" w:color="auto"/>
            </w:tcBorders>
          </w:tcPr>
          <w:p w14:paraId="0E5E4C8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23" w:type="dxa"/>
            <w:tcBorders>
              <w:bottom w:val="single" w:sz="4" w:space="0" w:color="auto"/>
              <w:right w:val="single" w:sz="4" w:space="0" w:color="auto"/>
            </w:tcBorders>
          </w:tcPr>
          <w:p w14:paraId="52AB730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left w:val="single" w:sz="4" w:space="0" w:color="auto"/>
              <w:bottom w:val="single" w:sz="4" w:space="0" w:color="auto"/>
              <w:right w:val="single" w:sz="12" w:space="0" w:color="auto"/>
            </w:tcBorders>
          </w:tcPr>
          <w:p w14:paraId="166870B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F81709" w:rsidRPr="001B41F4" w14:paraId="667570F1" w14:textId="77777777" w:rsidTr="00F81709">
        <w:trPr>
          <w:cantSplit/>
          <w:trHeight w:val="259"/>
        </w:trPr>
        <w:tc>
          <w:tcPr>
            <w:tcW w:w="477" w:type="dxa"/>
            <w:vMerge/>
            <w:tcBorders>
              <w:left w:val="single" w:sz="12" w:space="0" w:color="auto"/>
              <w:bottom w:val="single" w:sz="12" w:space="0" w:color="auto"/>
              <w:right w:val="single" w:sz="12" w:space="0" w:color="auto"/>
            </w:tcBorders>
          </w:tcPr>
          <w:p w14:paraId="1158FD6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2823" w:type="dxa"/>
            <w:gridSpan w:val="3"/>
            <w:tcBorders>
              <w:left w:val="single" w:sz="12" w:space="0" w:color="auto"/>
              <w:bottom w:val="single" w:sz="4" w:space="0" w:color="auto"/>
              <w:right w:val="single" w:sz="12" w:space="0" w:color="auto"/>
            </w:tcBorders>
          </w:tcPr>
          <w:p w14:paraId="1DFD6A4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CONCRETE/CLAY TILE</w:t>
            </w:r>
          </w:p>
        </w:tc>
        <w:tc>
          <w:tcPr>
            <w:tcW w:w="450" w:type="dxa"/>
            <w:tcBorders>
              <w:left w:val="single" w:sz="12" w:space="0" w:color="auto"/>
              <w:bottom w:val="single" w:sz="4" w:space="0" w:color="auto"/>
            </w:tcBorders>
          </w:tcPr>
          <w:p w14:paraId="1DE2D8D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bottom w:val="single" w:sz="4" w:space="0" w:color="auto"/>
            </w:tcBorders>
          </w:tcPr>
          <w:p w14:paraId="22A4BE8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bottom w:val="single" w:sz="4" w:space="0" w:color="auto"/>
            </w:tcBorders>
          </w:tcPr>
          <w:p w14:paraId="252D99B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bottom w:val="single" w:sz="4" w:space="0" w:color="auto"/>
            </w:tcBorders>
          </w:tcPr>
          <w:p w14:paraId="616E80B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bottom w:val="single" w:sz="4" w:space="0" w:color="auto"/>
            </w:tcBorders>
          </w:tcPr>
          <w:p w14:paraId="674D66D0"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bottom w:val="single" w:sz="4" w:space="0" w:color="auto"/>
            </w:tcBorders>
          </w:tcPr>
          <w:p w14:paraId="1F6E347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450" w:type="dxa"/>
            <w:tcBorders>
              <w:bottom w:val="single" w:sz="4" w:space="0" w:color="auto"/>
            </w:tcBorders>
          </w:tcPr>
          <w:p w14:paraId="61DECF0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bottom w:val="single" w:sz="4" w:space="0" w:color="auto"/>
            </w:tcBorders>
          </w:tcPr>
          <w:p w14:paraId="3BBA3D8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bottom w:val="single" w:sz="4" w:space="0" w:color="auto"/>
            </w:tcBorders>
          </w:tcPr>
          <w:p w14:paraId="72D73E0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97" w:type="dxa"/>
            <w:tcBorders>
              <w:bottom w:val="single" w:sz="4" w:space="0" w:color="auto"/>
              <w:right w:val="single" w:sz="12" w:space="0" w:color="auto"/>
            </w:tcBorders>
          </w:tcPr>
          <w:p w14:paraId="4673988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23" w:type="dxa"/>
            <w:tcBorders>
              <w:bottom w:val="single" w:sz="4" w:space="0" w:color="auto"/>
              <w:right w:val="single" w:sz="4" w:space="0" w:color="auto"/>
            </w:tcBorders>
          </w:tcPr>
          <w:p w14:paraId="5BAED11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left w:val="single" w:sz="4" w:space="0" w:color="auto"/>
              <w:bottom w:val="single" w:sz="4" w:space="0" w:color="auto"/>
              <w:right w:val="single" w:sz="12" w:space="0" w:color="auto"/>
            </w:tcBorders>
          </w:tcPr>
          <w:p w14:paraId="5C98A16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F81709" w:rsidRPr="001B41F4" w14:paraId="668453C5" w14:textId="77777777" w:rsidTr="00F81709">
        <w:trPr>
          <w:cantSplit/>
          <w:trHeight w:val="259"/>
        </w:trPr>
        <w:tc>
          <w:tcPr>
            <w:tcW w:w="477" w:type="dxa"/>
            <w:vMerge/>
            <w:tcBorders>
              <w:left w:val="single" w:sz="12" w:space="0" w:color="auto"/>
              <w:bottom w:val="single" w:sz="12" w:space="0" w:color="auto"/>
              <w:right w:val="single" w:sz="12" w:space="0" w:color="auto"/>
            </w:tcBorders>
          </w:tcPr>
          <w:p w14:paraId="427ABD0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2823" w:type="dxa"/>
            <w:gridSpan w:val="3"/>
            <w:tcBorders>
              <w:top w:val="single" w:sz="4" w:space="0" w:color="auto"/>
              <w:left w:val="single" w:sz="12" w:space="0" w:color="auto"/>
              <w:bottom w:val="single" w:sz="12" w:space="0" w:color="auto"/>
              <w:right w:val="single" w:sz="12" w:space="0" w:color="auto"/>
            </w:tcBorders>
          </w:tcPr>
          <w:p w14:paraId="79B3339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MEMBRANE</w:t>
            </w:r>
          </w:p>
        </w:tc>
        <w:tc>
          <w:tcPr>
            <w:tcW w:w="450" w:type="dxa"/>
            <w:tcBorders>
              <w:top w:val="single" w:sz="4" w:space="0" w:color="auto"/>
              <w:left w:val="single" w:sz="12" w:space="0" w:color="auto"/>
              <w:bottom w:val="single" w:sz="12" w:space="0" w:color="auto"/>
            </w:tcBorders>
          </w:tcPr>
          <w:p w14:paraId="6AD058C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top w:val="single" w:sz="4" w:space="0" w:color="auto"/>
              <w:bottom w:val="single" w:sz="12" w:space="0" w:color="auto"/>
            </w:tcBorders>
          </w:tcPr>
          <w:p w14:paraId="55EB2B4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top w:val="single" w:sz="4" w:space="0" w:color="auto"/>
              <w:bottom w:val="single" w:sz="12" w:space="0" w:color="auto"/>
            </w:tcBorders>
          </w:tcPr>
          <w:p w14:paraId="39E914CC"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top w:val="single" w:sz="4" w:space="0" w:color="auto"/>
              <w:bottom w:val="single" w:sz="12" w:space="0" w:color="auto"/>
            </w:tcBorders>
          </w:tcPr>
          <w:p w14:paraId="3DCF983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top w:val="single" w:sz="4" w:space="0" w:color="auto"/>
              <w:bottom w:val="single" w:sz="12" w:space="0" w:color="auto"/>
            </w:tcBorders>
          </w:tcPr>
          <w:p w14:paraId="600E97F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top w:val="single" w:sz="4" w:space="0" w:color="auto"/>
              <w:bottom w:val="single" w:sz="12" w:space="0" w:color="auto"/>
            </w:tcBorders>
          </w:tcPr>
          <w:p w14:paraId="2AE7FA5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450" w:type="dxa"/>
            <w:tcBorders>
              <w:top w:val="single" w:sz="4" w:space="0" w:color="auto"/>
              <w:bottom w:val="single" w:sz="12" w:space="0" w:color="auto"/>
            </w:tcBorders>
          </w:tcPr>
          <w:p w14:paraId="207B331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top w:val="single" w:sz="4" w:space="0" w:color="auto"/>
              <w:bottom w:val="single" w:sz="12" w:space="0" w:color="auto"/>
            </w:tcBorders>
          </w:tcPr>
          <w:p w14:paraId="3163091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top w:val="single" w:sz="4" w:space="0" w:color="auto"/>
              <w:bottom w:val="single" w:sz="12" w:space="0" w:color="auto"/>
            </w:tcBorders>
          </w:tcPr>
          <w:p w14:paraId="3F6173A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97" w:type="dxa"/>
            <w:tcBorders>
              <w:top w:val="single" w:sz="4" w:space="0" w:color="auto"/>
              <w:bottom w:val="single" w:sz="12" w:space="0" w:color="auto"/>
              <w:right w:val="single" w:sz="12" w:space="0" w:color="auto"/>
            </w:tcBorders>
          </w:tcPr>
          <w:p w14:paraId="189DB60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23" w:type="dxa"/>
            <w:tcBorders>
              <w:top w:val="single" w:sz="4" w:space="0" w:color="auto"/>
              <w:bottom w:val="single" w:sz="12" w:space="0" w:color="auto"/>
              <w:right w:val="single" w:sz="4" w:space="0" w:color="auto"/>
            </w:tcBorders>
          </w:tcPr>
          <w:p w14:paraId="755C78B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top w:val="single" w:sz="4" w:space="0" w:color="auto"/>
              <w:left w:val="single" w:sz="4" w:space="0" w:color="auto"/>
              <w:bottom w:val="single" w:sz="12" w:space="0" w:color="auto"/>
              <w:right w:val="single" w:sz="12" w:space="0" w:color="auto"/>
            </w:tcBorders>
          </w:tcPr>
          <w:p w14:paraId="778FE65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F81709" w:rsidRPr="001B41F4" w14:paraId="7CD70D36" w14:textId="77777777" w:rsidTr="00F81709">
        <w:trPr>
          <w:cantSplit/>
          <w:trHeight w:val="609"/>
        </w:trPr>
        <w:tc>
          <w:tcPr>
            <w:tcW w:w="477" w:type="dxa"/>
            <w:tcBorders>
              <w:top w:val="single" w:sz="12" w:space="0" w:color="auto"/>
              <w:left w:val="single" w:sz="12" w:space="0" w:color="auto"/>
              <w:right w:val="single" w:sz="12" w:space="0" w:color="auto"/>
            </w:tcBorders>
            <w:textDirection w:val="btLr"/>
            <w:vAlign w:val="center"/>
          </w:tcPr>
          <w:p w14:paraId="7D8EA75F" w14:textId="77777777" w:rsidR="00F81709" w:rsidRPr="00D07CFE"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2"/>
                <w:szCs w:val="12"/>
              </w:rPr>
            </w:pPr>
            <w:r w:rsidRPr="00D07CFE">
              <w:rPr>
                <w:rFonts w:ascii="Calibri" w:hAnsi="Calibri" w:cs="Calibri"/>
                <w:bCs/>
                <w:sz w:val="12"/>
                <w:szCs w:val="12"/>
              </w:rPr>
              <w:t>ROOF SHEATHING</w:t>
            </w:r>
          </w:p>
        </w:tc>
        <w:tc>
          <w:tcPr>
            <w:tcW w:w="2160" w:type="dxa"/>
            <w:gridSpan w:val="2"/>
            <w:tcBorders>
              <w:top w:val="single" w:sz="12" w:space="0" w:color="auto"/>
              <w:left w:val="single" w:sz="12" w:space="0" w:color="auto"/>
              <w:right w:val="single" w:sz="4" w:space="0" w:color="auto"/>
            </w:tcBorders>
            <w:vAlign w:val="center"/>
          </w:tcPr>
          <w:p w14:paraId="64B7DC8C"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NAILING OF DECK</w:t>
            </w:r>
          </w:p>
        </w:tc>
        <w:tc>
          <w:tcPr>
            <w:tcW w:w="663" w:type="dxa"/>
            <w:tcBorders>
              <w:top w:val="single" w:sz="12" w:space="0" w:color="auto"/>
              <w:left w:val="single" w:sz="4" w:space="0" w:color="auto"/>
              <w:right w:val="single" w:sz="12" w:space="0" w:color="auto"/>
            </w:tcBorders>
            <w:vAlign w:val="center"/>
          </w:tcPr>
          <w:p w14:paraId="7C94DC9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8d</w:t>
            </w:r>
          </w:p>
        </w:tc>
        <w:tc>
          <w:tcPr>
            <w:tcW w:w="450" w:type="dxa"/>
            <w:tcBorders>
              <w:top w:val="single" w:sz="12" w:space="0" w:color="auto"/>
              <w:left w:val="single" w:sz="12" w:space="0" w:color="auto"/>
            </w:tcBorders>
          </w:tcPr>
          <w:p w14:paraId="75DEB49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top w:val="single" w:sz="12" w:space="0" w:color="auto"/>
            </w:tcBorders>
          </w:tcPr>
          <w:p w14:paraId="7BC2DFE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top w:val="single" w:sz="12" w:space="0" w:color="auto"/>
              <w:bottom w:val="single" w:sz="4" w:space="0" w:color="auto"/>
            </w:tcBorders>
          </w:tcPr>
          <w:p w14:paraId="7E14225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top w:val="single" w:sz="12" w:space="0" w:color="auto"/>
              <w:bottom w:val="single" w:sz="4" w:space="0" w:color="auto"/>
            </w:tcBorders>
          </w:tcPr>
          <w:p w14:paraId="65764ED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top w:val="single" w:sz="12" w:space="0" w:color="auto"/>
              <w:bottom w:val="single" w:sz="4" w:space="0" w:color="auto"/>
            </w:tcBorders>
          </w:tcPr>
          <w:p w14:paraId="06BAF22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top w:val="single" w:sz="12" w:space="0" w:color="auto"/>
              <w:bottom w:val="single" w:sz="4" w:space="0" w:color="auto"/>
            </w:tcBorders>
          </w:tcPr>
          <w:p w14:paraId="4CE8CBE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450" w:type="dxa"/>
            <w:tcBorders>
              <w:top w:val="single" w:sz="12" w:space="0" w:color="auto"/>
              <w:bottom w:val="single" w:sz="4" w:space="0" w:color="auto"/>
            </w:tcBorders>
          </w:tcPr>
          <w:p w14:paraId="19E297C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top w:val="single" w:sz="12" w:space="0" w:color="auto"/>
              <w:bottom w:val="single" w:sz="4" w:space="0" w:color="auto"/>
            </w:tcBorders>
          </w:tcPr>
          <w:p w14:paraId="24E4D49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Borders>
              <w:top w:val="single" w:sz="12" w:space="0" w:color="auto"/>
              <w:bottom w:val="single" w:sz="4" w:space="0" w:color="auto"/>
            </w:tcBorders>
          </w:tcPr>
          <w:p w14:paraId="79BC093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97" w:type="dxa"/>
            <w:tcBorders>
              <w:top w:val="single" w:sz="12" w:space="0" w:color="auto"/>
              <w:right w:val="single" w:sz="12" w:space="0" w:color="auto"/>
            </w:tcBorders>
          </w:tcPr>
          <w:p w14:paraId="3DBA0F1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23" w:type="dxa"/>
            <w:tcBorders>
              <w:top w:val="single" w:sz="12" w:space="0" w:color="auto"/>
              <w:right w:val="single" w:sz="4" w:space="0" w:color="auto"/>
            </w:tcBorders>
          </w:tcPr>
          <w:p w14:paraId="25E2DC3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top w:val="single" w:sz="12" w:space="0" w:color="auto"/>
              <w:left w:val="single" w:sz="4" w:space="0" w:color="auto"/>
              <w:right w:val="single" w:sz="12" w:space="0" w:color="auto"/>
            </w:tcBorders>
          </w:tcPr>
          <w:p w14:paraId="0B2746E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F81709" w:rsidRPr="001B41F4" w14:paraId="51CE56F3" w14:textId="77777777" w:rsidTr="00F81709">
        <w:trPr>
          <w:cantSplit/>
          <w:trHeight w:val="259"/>
        </w:trPr>
        <w:tc>
          <w:tcPr>
            <w:tcW w:w="477" w:type="dxa"/>
            <w:vMerge w:val="restart"/>
            <w:tcBorders>
              <w:top w:val="single" w:sz="12" w:space="0" w:color="auto"/>
              <w:left w:val="single" w:sz="12" w:space="0" w:color="auto"/>
              <w:right w:val="single" w:sz="12" w:space="0" w:color="auto"/>
            </w:tcBorders>
            <w:textDirection w:val="btLr"/>
            <w:vAlign w:val="bottom"/>
          </w:tcPr>
          <w:p w14:paraId="6122CAE6" w14:textId="77777777" w:rsidR="00F81709" w:rsidRPr="00D07CFE"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120"/>
              <w:jc w:val="center"/>
              <w:rPr>
                <w:rFonts w:ascii="Calibri" w:hAnsi="Calibri" w:cs="Calibri"/>
                <w:bCs/>
                <w:sz w:val="11"/>
                <w:szCs w:val="11"/>
              </w:rPr>
            </w:pPr>
            <w:r w:rsidRPr="00D07CFE">
              <w:rPr>
                <w:rFonts w:ascii="Calibri" w:hAnsi="Calibri" w:cs="Calibri"/>
                <w:bCs/>
                <w:sz w:val="11"/>
                <w:szCs w:val="11"/>
              </w:rPr>
              <w:t>ROOF-WALL STRENGTH</w:t>
            </w:r>
          </w:p>
        </w:tc>
        <w:tc>
          <w:tcPr>
            <w:tcW w:w="2823" w:type="dxa"/>
            <w:gridSpan w:val="3"/>
            <w:tcBorders>
              <w:top w:val="single" w:sz="12" w:space="0" w:color="auto"/>
              <w:left w:val="single" w:sz="12" w:space="0" w:color="auto"/>
              <w:right w:val="single" w:sz="12" w:space="0" w:color="auto"/>
            </w:tcBorders>
          </w:tcPr>
          <w:p w14:paraId="0ECEC42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r w:rsidRPr="001B41F4">
              <w:rPr>
                <w:rFonts w:ascii="Calibri" w:hAnsi="Calibri" w:cs="Calibri"/>
                <w:bCs/>
                <w:sz w:val="16"/>
              </w:rPr>
              <w:t>CLIPS</w:t>
            </w:r>
          </w:p>
        </w:tc>
        <w:tc>
          <w:tcPr>
            <w:tcW w:w="450" w:type="dxa"/>
            <w:tcBorders>
              <w:top w:val="single" w:sz="12" w:space="0" w:color="auto"/>
              <w:left w:val="single" w:sz="12" w:space="0" w:color="auto"/>
            </w:tcBorders>
          </w:tcPr>
          <w:p w14:paraId="2D48DE6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450" w:type="dxa"/>
            <w:tcBorders>
              <w:top w:val="single" w:sz="12" w:space="0" w:color="auto"/>
            </w:tcBorders>
          </w:tcPr>
          <w:p w14:paraId="5F889FA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top w:val="single" w:sz="12" w:space="0" w:color="auto"/>
            </w:tcBorders>
          </w:tcPr>
          <w:p w14:paraId="1762D1F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top w:val="single" w:sz="12" w:space="0" w:color="auto"/>
            </w:tcBorders>
          </w:tcPr>
          <w:p w14:paraId="451ED9C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top w:val="single" w:sz="12" w:space="0" w:color="auto"/>
            </w:tcBorders>
          </w:tcPr>
          <w:p w14:paraId="4B96C08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450" w:type="dxa"/>
            <w:tcBorders>
              <w:top w:val="single" w:sz="12" w:space="0" w:color="auto"/>
            </w:tcBorders>
          </w:tcPr>
          <w:p w14:paraId="7165BFB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450" w:type="dxa"/>
            <w:tcBorders>
              <w:top w:val="single" w:sz="12" w:space="0" w:color="auto"/>
            </w:tcBorders>
          </w:tcPr>
          <w:p w14:paraId="67785E7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top w:val="single" w:sz="12" w:space="0" w:color="auto"/>
            </w:tcBorders>
          </w:tcPr>
          <w:p w14:paraId="0FCCE1A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top w:val="single" w:sz="12" w:space="0" w:color="auto"/>
            </w:tcBorders>
          </w:tcPr>
          <w:p w14:paraId="41F9CF7C"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97" w:type="dxa"/>
            <w:tcBorders>
              <w:top w:val="single" w:sz="12" w:space="0" w:color="auto"/>
              <w:right w:val="single" w:sz="12" w:space="0" w:color="auto"/>
            </w:tcBorders>
          </w:tcPr>
          <w:p w14:paraId="27999FA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1023" w:type="dxa"/>
            <w:tcBorders>
              <w:top w:val="single" w:sz="12" w:space="0" w:color="auto"/>
              <w:right w:val="single" w:sz="4" w:space="0" w:color="auto"/>
            </w:tcBorders>
          </w:tcPr>
          <w:p w14:paraId="4B8E170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1080" w:type="dxa"/>
            <w:tcBorders>
              <w:top w:val="single" w:sz="12" w:space="0" w:color="auto"/>
              <w:left w:val="single" w:sz="4" w:space="0" w:color="auto"/>
              <w:right w:val="single" w:sz="12" w:space="0" w:color="auto"/>
            </w:tcBorders>
          </w:tcPr>
          <w:p w14:paraId="2515D66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r>
      <w:tr w:rsidR="00F81709" w:rsidRPr="001B41F4" w14:paraId="1F26C5BB" w14:textId="77777777" w:rsidTr="00F81709">
        <w:trPr>
          <w:cantSplit/>
          <w:trHeight w:val="259"/>
        </w:trPr>
        <w:tc>
          <w:tcPr>
            <w:tcW w:w="477" w:type="dxa"/>
            <w:vMerge/>
            <w:tcBorders>
              <w:left w:val="single" w:sz="12" w:space="0" w:color="auto"/>
              <w:bottom w:val="nil"/>
              <w:right w:val="single" w:sz="12" w:space="0" w:color="auto"/>
            </w:tcBorders>
          </w:tcPr>
          <w:p w14:paraId="73EA90F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2823" w:type="dxa"/>
            <w:gridSpan w:val="3"/>
            <w:tcBorders>
              <w:left w:val="single" w:sz="12" w:space="0" w:color="auto"/>
              <w:right w:val="single" w:sz="12" w:space="0" w:color="auto"/>
            </w:tcBorders>
          </w:tcPr>
          <w:p w14:paraId="08C7B0F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r w:rsidRPr="001B41F4">
              <w:rPr>
                <w:rFonts w:ascii="Calibri" w:hAnsi="Calibri" w:cs="Calibri"/>
                <w:bCs/>
                <w:sz w:val="16"/>
              </w:rPr>
              <w:t>STRAPS</w:t>
            </w:r>
          </w:p>
        </w:tc>
        <w:tc>
          <w:tcPr>
            <w:tcW w:w="450" w:type="dxa"/>
            <w:tcBorders>
              <w:left w:val="single" w:sz="12" w:space="0" w:color="auto"/>
              <w:bottom w:val="single" w:sz="12" w:space="0" w:color="auto"/>
            </w:tcBorders>
          </w:tcPr>
          <w:p w14:paraId="6FDCC2C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450" w:type="dxa"/>
            <w:tcBorders>
              <w:bottom w:val="single" w:sz="12" w:space="0" w:color="auto"/>
            </w:tcBorders>
          </w:tcPr>
          <w:p w14:paraId="03293E5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bottom w:val="single" w:sz="12" w:space="0" w:color="auto"/>
            </w:tcBorders>
          </w:tcPr>
          <w:p w14:paraId="60492E6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bottom w:val="single" w:sz="12" w:space="0" w:color="auto"/>
            </w:tcBorders>
          </w:tcPr>
          <w:p w14:paraId="7285F1F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bottom w:val="single" w:sz="12" w:space="0" w:color="auto"/>
            </w:tcBorders>
          </w:tcPr>
          <w:p w14:paraId="17A1A68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450" w:type="dxa"/>
            <w:tcBorders>
              <w:bottom w:val="single" w:sz="12" w:space="0" w:color="auto"/>
            </w:tcBorders>
          </w:tcPr>
          <w:p w14:paraId="2F7EF35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450" w:type="dxa"/>
            <w:tcBorders>
              <w:bottom w:val="single" w:sz="12" w:space="0" w:color="auto"/>
            </w:tcBorders>
          </w:tcPr>
          <w:p w14:paraId="344A506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bottom w:val="single" w:sz="12" w:space="0" w:color="auto"/>
            </w:tcBorders>
          </w:tcPr>
          <w:p w14:paraId="21FC878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bottom w:val="single" w:sz="12" w:space="0" w:color="auto"/>
            </w:tcBorders>
          </w:tcPr>
          <w:p w14:paraId="6FE7C0F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97" w:type="dxa"/>
            <w:tcBorders>
              <w:right w:val="single" w:sz="12" w:space="0" w:color="auto"/>
            </w:tcBorders>
          </w:tcPr>
          <w:p w14:paraId="28E1F6A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16"/>
              </w:rPr>
            </w:pPr>
          </w:p>
        </w:tc>
        <w:tc>
          <w:tcPr>
            <w:tcW w:w="1023" w:type="dxa"/>
            <w:tcBorders>
              <w:right w:val="single" w:sz="4" w:space="0" w:color="auto"/>
            </w:tcBorders>
          </w:tcPr>
          <w:p w14:paraId="7FBF5BEC"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16"/>
              </w:rPr>
            </w:pPr>
          </w:p>
        </w:tc>
        <w:tc>
          <w:tcPr>
            <w:tcW w:w="1080" w:type="dxa"/>
            <w:tcBorders>
              <w:left w:val="single" w:sz="4" w:space="0" w:color="auto"/>
              <w:right w:val="single" w:sz="12" w:space="0" w:color="auto"/>
            </w:tcBorders>
          </w:tcPr>
          <w:p w14:paraId="6B3659F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16"/>
              </w:rPr>
            </w:pPr>
          </w:p>
        </w:tc>
      </w:tr>
      <w:tr w:rsidR="00F81709" w:rsidRPr="001B41F4" w14:paraId="264ED9BD" w14:textId="77777777" w:rsidTr="00F81709">
        <w:trPr>
          <w:cantSplit/>
          <w:trHeight w:val="288"/>
        </w:trPr>
        <w:tc>
          <w:tcPr>
            <w:tcW w:w="477" w:type="dxa"/>
            <w:vMerge w:val="restart"/>
            <w:tcBorders>
              <w:top w:val="single" w:sz="12" w:space="0" w:color="auto"/>
              <w:left w:val="single" w:sz="12" w:space="0" w:color="auto"/>
              <w:right w:val="single" w:sz="12" w:space="0" w:color="auto"/>
            </w:tcBorders>
            <w:textDirection w:val="btLr"/>
            <w:vAlign w:val="bottom"/>
          </w:tcPr>
          <w:p w14:paraId="2D7C5ECB" w14:textId="77777777" w:rsidR="00F81709" w:rsidRPr="00D07CFE"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120"/>
              <w:jc w:val="center"/>
              <w:rPr>
                <w:rFonts w:ascii="Calibri" w:hAnsi="Calibri" w:cs="Calibri"/>
                <w:bCs/>
                <w:sz w:val="11"/>
                <w:szCs w:val="11"/>
              </w:rPr>
            </w:pPr>
            <w:r w:rsidRPr="00D07CFE">
              <w:rPr>
                <w:rFonts w:ascii="Calibri" w:hAnsi="Calibri" w:cs="Calibri"/>
                <w:bCs/>
                <w:sz w:val="11"/>
                <w:szCs w:val="11"/>
              </w:rPr>
              <w:t>WALL-FLOOR STRENGTH</w:t>
            </w:r>
          </w:p>
        </w:tc>
        <w:tc>
          <w:tcPr>
            <w:tcW w:w="2823" w:type="dxa"/>
            <w:gridSpan w:val="3"/>
            <w:tcBorders>
              <w:top w:val="single" w:sz="12" w:space="0" w:color="auto"/>
              <w:left w:val="single" w:sz="12" w:space="0" w:color="auto"/>
              <w:right w:val="single" w:sz="12" w:space="0" w:color="auto"/>
            </w:tcBorders>
          </w:tcPr>
          <w:p w14:paraId="174D4CA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r w:rsidRPr="001B41F4">
              <w:rPr>
                <w:rFonts w:ascii="Calibri" w:hAnsi="Calibri" w:cs="Calibri"/>
                <w:bCs/>
                <w:sz w:val="16"/>
              </w:rPr>
              <w:t>TIES OR CLIPS</w:t>
            </w:r>
          </w:p>
        </w:tc>
        <w:tc>
          <w:tcPr>
            <w:tcW w:w="450" w:type="dxa"/>
            <w:tcBorders>
              <w:top w:val="single" w:sz="12" w:space="0" w:color="auto"/>
              <w:left w:val="single" w:sz="12" w:space="0" w:color="auto"/>
            </w:tcBorders>
          </w:tcPr>
          <w:p w14:paraId="0B82009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450" w:type="dxa"/>
            <w:tcBorders>
              <w:top w:val="single" w:sz="12" w:space="0" w:color="auto"/>
            </w:tcBorders>
          </w:tcPr>
          <w:p w14:paraId="155CEEC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top w:val="single" w:sz="12" w:space="0" w:color="auto"/>
            </w:tcBorders>
          </w:tcPr>
          <w:p w14:paraId="294221C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top w:val="single" w:sz="12" w:space="0" w:color="auto"/>
            </w:tcBorders>
          </w:tcPr>
          <w:p w14:paraId="69170AC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top w:val="single" w:sz="12" w:space="0" w:color="auto"/>
            </w:tcBorders>
          </w:tcPr>
          <w:p w14:paraId="3404C68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450" w:type="dxa"/>
            <w:tcBorders>
              <w:top w:val="single" w:sz="12" w:space="0" w:color="auto"/>
            </w:tcBorders>
          </w:tcPr>
          <w:p w14:paraId="36406A1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450" w:type="dxa"/>
            <w:tcBorders>
              <w:top w:val="single" w:sz="12" w:space="0" w:color="auto"/>
            </w:tcBorders>
          </w:tcPr>
          <w:p w14:paraId="6033517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top w:val="single" w:sz="12" w:space="0" w:color="auto"/>
            </w:tcBorders>
          </w:tcPr>
          <w:p w14:paraId="2BC9434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top w:val="single" w:sz="12" w:space="0" w:color="auto"/>
            </w:tcBorders>
          </w:tcPr>
          <w:p w14:paraId="63260C9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97" w:type="dxa"/>
            <w:tcBorders>
              <w:top w:val="single" w:sz="12" w:space="0" w:color="auto"/>
              <w:right w:val="single" w:sz="12" w:space="0" w:color="auto"/>
            </w:tcBorders>
          </w:tcPr>
          <w:p w14:paraId="45BD35D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1023" w:type="dxa"/>
            <w:tcBorders>
              <w:top w:val="single" w:sz="12" w:space="0" w:color="auto"/>
              <w:right w:val="single" w:sz="4" w:space="0" w:color="auto"/>
            </w:tcBorders>
          </w:tcPr>
          <w:p w14:paraId="06C6B20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1080" w:type="dxa"/>
            <w:tcBorders>
              <w:top w:val="single" w:sz="12" w:space="0" w:color="auto"/>
              <w:left w:val="single" w:sz="4" w:space="0" w:color="auto"/>
              <w:right w:val="single" w:sz="12" w:space="0" w:color="auto"/>
            </w:tcBorders>
          </w:tcPr>
          <w:p w14:paraId="0FA7756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r>
      <w:tr w:rsidR="00F81709" w:rsidRPr="001B41F4" w14:paraId="5027C20F" w14:textId="77777777" w:rsidTr="00F81709">
        <w:trPr>
          <w:cantSplit/>
          <w:trHeight w:val="288"/>
        </w:trPr>
        <w:tc>
          <w:tcPr>
            <w:tcW w:w="477" w:type="dxa"/>
            <w:vMerge/>
            <w:tcBorders>
              <w:left w:val="single" w:sz="12" w:space="0" w:color="auto"/>
              <w:bottom w:val="nil"/>
              <w:right w:val="single" w:sz="12" w:space="0" w:color="auto"/>
            </w:tcBorders>
          </w:tcPr>
          <w:p w14:paraId="3A03F6C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2823" w:type="dxa"/>
            <w:gridSpan w:val="3"/>
            <w:tcBorders>
              <w:left w:val="single" w:sz="12" w:space="0" w:color="auto"/>
              <w:bottom w:val="single" w:sz="12" w:space="0" w:color="auto"/>
              <w:right w:val="single" w:sz="12" w:space="0" w:color="auto"/>
            </w:tcBorders>
          </w:tcPr>
          <w:p w14:paraId="451F4FA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r w:rsidRPr="001B41F4">
              <w:rPr>
                <w:rFonts w:ascii="Calibri" w:hAnsi="Calibri" w:cs="Calibri"/>
                <w:bCs/>
                <w:sz w:val="16"/>
              </w:rPr>
              <w:t>STRAPS</w:t>
            </w:r>
          </w:p>
        </w:tc>
        <w:tc>
          <w:tcPr>
            <w:tcW w:w="450" w:type="dxa"/>
            <w:tcBorders>
              <w:left w:val="single" w:sz="12" w:space="0" w:color="auto"/>
              <w:bottom w:val="single" w:sz="12" w:space="0" w:color="auto"/>
            </w:tcBorders>
          </w:tcPr>
          <w:p w14:paraId="5D40140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450" w:type="dxa"/>
            <w:tcBorders>
              <w:bottom w:val="single" w:sz="12" w:space="0" w:color="auto"/>
            </w:tcBorders>
          </w:tcPr>
          <w:p w14:paraId="7E4C761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bottom w:val="single" w:sz="12" w:space="0" w:color="auto"/>
            </w:tcBorders>
          </w:tcPr>
          <w:p w14:paraId="565BBA6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bottom w:val="single" w:sz="12" w:space="0" w:color="auto"/>
            </w:tcBorders>
          </w:tcPr>
          <w:p w14:paraId="180BF8E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bottom w:val="single" w:sz="12" w:space="0" w:color="auto"/>
            </w:tcBorders>
          </w:tcPr>
          <w:p w14:paraId="1E57D7A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sz w:val="16"/>
              </w:rPr>
            </w:pPr>
          </w:p>
        </w:tc>
        <w:tc>
          <w:tcPr>
            <w:tcW w:w="450" w:type="dxa"/>
            <w:tcBorders>
              <w:bottom w:val="single" w:sz="12" w:space="0" w:color="auto"/>
            </w:tcBorders>
          </w:tcPr>
          <w:p w14:paraId="2AF934E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450" w:type="dxa"/>
            <w:tcBorders>
              <w:bottom w:val="single" w:sz="12" w:space="0" w:color="auto"/>
            </w:tcBorders>
          </w:tcPr>
          <w:p w14:paraId="356F58D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bottom w:val="single" w:sz="12" w:space="0" w:color="auto"/>
            </w:tcBorders>
          </w:tcPr>
          <w:p w14:paraId="0BAFD83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40" w:type="dxa"/>
            <w:tcBorders>
              <w:bottom w:val="single" w:sz="12" w:space="0" w:color="auto"/>
            </w:tcBorders>
          </w:tcPr>
          <w:p w14:paraId="7405B07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sz w:val="16"/>
              </w:rPr>
            </w:pPr>
          </w:p>
        </w:tc>
        <w:tc>
          <w:tcPr>
            <w:tcW w:w="597" w:type="dxa"/>
            <w:tcBorders>
              <w:bottom w:val="single" w:sz="12" w:space="0" w:color="auto"/>
              <w:right w:val="single" w:sz="12" w:space="0" w:color="auto"/>
            </w:tcBorders>
          </w:tcPr>
          <w:p w14:paraId="194F5E7C"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16"/>
              </w:rPr>
            </w:pPr>
          </w:p>
        </w:tc>
        <w:tc>
          <w:tcPr>
            <w:tcW w:w="1023" w:type="dxa"/>
            <w:tcBorders>
              <w:bottom w:val="single" w:sz="12" w:space="0" w:color="auto"/>
              <w:right w:val="single" w:sz="4" w:space="0" w:color="auto"/>
            </w:tcBorders>
          </w:tcPr>
          <w:p w14:paraId="14E876C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16"/>
              </w:rPr>
            </w:pPr>
          </w:p>
        </w:tc>
        <w:tc>
          <w:tcPr>
            <w:tcW w:w="1080" w:type="dxa"/>
            <w:tcBorders>
              <w:left w:val="single" w:sz="4" w:space="0" w:color="auto"/>
              <w:bottom w:val="single" w:sz="12" w:space="0" w:color="auto"/>
              <w:right w:val="single" w:sz="12" w:space="0" w:color="auto"/>
            </w:tcBorders>
          </w:tcPr>
          <w:p w14:paraId="35210E20"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color w:val="0000FF"/>
                <w:sz w:val="16"/>
              </w:rPr>
            </w:pPr>
          </w:p>
        </w:tc>
      </w:tr>
      <w:tr w:rsidR="00F81709" w:rsidRPr="001B41F4" w14:paraId="5A9A4C38" w14:textId="77777777" w:rsidTr="008E1D89">
        <w:trPr>
          <w:cantSplit/>
          <w:trHeight w:val="288"/>
        </w:trPr>
        <w:tc>
          <w:tcPr>
            <w:tcW w:w="477" w:type="dxa"/>
            <w:vMerge w:val="restart"/>
            <w:tcBorders>
              <w:top w:val="single" w:sz="12" w:space="0" w:color="auto"/>
              <w:left w:val="single" w:sz="12" w:space="0" w:color="auto"/>
              <w:right w:val="single" w:sz="12" w:space="0" w:color="auto"/>
            </w:tcBorders>
            <w:textDirection w:val="btLr"/>
            <w:vAlign w:val="center"/>
          </w:tcPr>
          <w:p w14:paraId="204C8A86" w14:textId="77777777" w:rsidR="00F81709" w:rsidRPr="00D07CFE"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0"/>
                <w:szCs w:val="10"/>
              </w:rPr>
            </w:pPr>
            <w:r w:rsidRPr="00D07CFE">
              <w:rPr>
                <w:rFonts w:ascii="Calibri" w:hAnsi="Calibri" w:cs="Calibri"/>
                <w:bCs/>
                <w:sz w:val="10"/>
                <w:szCs w:val="10"/>
              </w:rPr>
              <w:t>WALL-FOUNDATION</w:t>
            </w:r>
          </w:p>
          <w:p w14:paraId="336AFEB0"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Calibri" w:hAnsi="Calibri" w:cs="Calibri"/>
                <w:bCs/>
                <w:sz w:val="10"/>
                <w:szCs w:val="10"/>
              </w:rPr>
            </w:pPr>
            <w:r w:rsidRPr="00D07CFE">
              <w:rPr>
                <w:rFonts w:ascii="Calibri" w:hAnsi="Calibri" w:cs="Calibri"/>
                <w:bCs/>
                <w:sz w:val="10"/>
                <w:szCs w:val="10"/>
              </w:rPr>
              <w:t>STRENGTH</w:t>
            </w:r>
          </w:p>
        </w:tc>
        <w:tc>
          <w:tcPr>
            <w:tcW w:w="2823" w:type="dxa"/>
            <w:gridSpan w:val="3"/>
            <w:tcBorders>
              <w:top w:val="single" w:sz="12" w:space="0" w:color="auto"/>
              <w:left w:val="single" w:sz="12" w:space="0" w:color="auto"/>
              <w:bottom w:val="nil"/>
              <w:right w:val="single" w:sz="12" w:space="0" w:color="auto"/>
            </w:tcBorders>
          </w:tcPr>
          <w:p w14:paraId="2AB96EC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r w:rsidRPr="001B41F4">
              <w:rPr>
                <w:rFonts w:ascii="Calibri" w:hAnsi="Calibri" w:cs="Calibri"/>
                <w:bCs/>
                <w:sz w:val="16"/>
              </w:rPr>
              <w:t>LARGER ANCHORS OR CLOSER SPACING</w:t>
            </w:r>
          </w:p>
        </w:tc>
        <w:tc>
          <w:tcPr>
            <w:tcW w:w="450" w:type="dxa"/>
            <w:tcBorders>
              <w:top w:val="single" w:sz="12" w:space="0" w:color="auto"/>
              <w:left w:val="single" w:sz="12" w:space="0" w:color="auto"/>
              <w:bottom w:val="nil"/>
            </w:tcBorders>
          </w:tcPr>
          <w:p w14:paraId="26DB445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6"/>
              </w:rPr>
            </w:pPr>
          </w:p>
        </w:tc>
        <w:tc>
          <w:tcPr>
            <w:tcW w:w="450" w:type="dxa"/>
            <w:tcBorders>
              <w:top w:val="single" w:sz="12" w:space="0" w:color="auto"/>
              <w:bottom w:val="nil"/>
            </w:tcBorders>
          </w:tcPr>
          <w:p w14:paraId="44D8E5F0"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6"/>
              </w:rPr>
            </w:pPr>
          </w:p>
        </w:tc>
        <w:tc>
          <w:tcPr>
            <w:tcW w:w="540" w:type="dxa"/>
            <w:tcBorders>
              <w:top w:val="single" w:sz="12" w:space="0" w:color="auto"/>
              <w:bottom w:val="nil"/>
            </w:tcBorders>
          </w:tcPr>
          <w:p w14:paraId="4FFA147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6"/>
              </w:rPr>
            </w:pPr>
          </w:p>
        </w:tc>
        <w:tc>
          <w:tcPr>
            <w:tcW w:w="540" w:type="dxa"/>
            <w:tcBorders>
              <w:top w:val="single" w:sz="12" w:space="0" w:color="auto"/>
              <w:bottom w:val="nil"/>
            </w:tcBorders>
          </w:tcPr>
          <w:p w14:paraId="47EFB86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6"/>
              </w:rPr>
            </w:pPr>
          </w:p>
        </w:tc>
        <w:tc>
          <w:tcPr>
            <w:tcW w:w="540" w:type="dxa"/>
            <w:tcBorders>
              <w:top w:val="single" w:sz="12" w:space="0" w:color="auto"/>
              <w:bottom w:val="nil"/>
            </w:tcBorders>
          </w:tcPr>
          <w:p w14:paraId="5282107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16"/>
              </w:rPr>
            </w:pPr>
          </w:p>
        </w:tc>
        <w:tc>
          <w:tcPr>
            <w:tcW w:w="450" w:type="dxa"/>
            <w:tcBorders>
              <w:top w:val="single" w:sz="12" w:space="0" w:color="auto"/>
              <w:bottom w:val="nil"/>
            </w:tcBorders>
            <w:vAlign w:val="center"/>
          </w:tcPr>
          <w:p w14:paraId="62BECF9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6"/>
              </w:rPr>
            </w:pPr>
            <w:r w:rsidRPr="001B41F4">
              <w:rPr>
                <w:rFonts w:ascii="Calibri" w:hAnsi="Calibri" w:cs="Calibri"/>
                <w:bCs/>
                <w:sz w:val="16"/>
              </w:rPr>
              <w:sym w:font="Symbol" w:char="F0BE"/>
            </w:r>
          </w:p>
        </w:tc>
        <w:tc>
          <w:tcPr>
            <w:tcW w:w="450" w:type="dxa"/>
            <w:tcBorders>
              <w:top w:val="single" w:sz="12" w:space="0" w:color="auto"/>
              <w:bottom w:val="nil"/>
            </w:tcBorders>
            <w:vAlign w:val="center"/>
          </w:tcPr>
          <w:p w14:paraId="4D2FBC2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6"/>
              </w:rPr>
            </w:pPr>
            <w:r w:rsidRPr="001B41F4">
              <w:rPr>
                <w:rFonts w:ascii="Calibri" w:hAnsi="Calibri" w:cs="Calibri"/>
                <w:bCs/>
                <w:sz w:val="16"/>
              </w:rPr>
              <w:sym w:font="Symbol" w:char="F0BE"/>
            </w:r>
          </w:p>
        </w:tc>
        <w:tc>
          <w:tcPr>
            <w:tcW w:w="540" w:type="dxa"/>
            <w:tcBorders>
              <w:top w:val="single" w:sz="12" w:space="0" w:color="auto"/>
              <w:bottom w:val="nil"/>
            </w:tcBorders>
            <w:vAlign w:val="center"/>
          </w:tcPr>
          <w:p w14:paraId="3B53447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6"/>
              </w:rPr>
            </w:pPr>
            <w:r w:rsidRPr="001B41F4">
              <w:rPr>
                <w:rFonts w:ascii="Calibri" w:hAnsi="Calibri" w:cs="Calibri"/>
                <w:bCs/>
                <w:sz w:val="16"/>
              </w:rPr>
              <w:sym w:font="Symbol" w:char="F0BE"/>
            </w:r>
          </w:p>
        </w:tc>
        <w:tc>
          <w:tcPr>
            <w:tcW w:w="540" w:type="dxa"/>
            <w:tcBorders>
              <w:top w:val="single" w:sz="12" w:space="0" w:color="auto"/>
              <w:bottom w:val="nil"/>
            </w:tcBorders>
            <w:vAlign w:val="center"/>
          </w:tcPr>
          <w:p w14:paraId="047690E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6"/>
              </w:rPr>
            </w:pPr>
            <w:r w:rsidRPr="001B41F4">
              <w:rPr>
                <w:rFonts w:ascii="Calibri" w:hAnsi="Calibri" w:cs="Calibri"/>
                <w:bCs/>
                <w:sz w:val="16"/>
              </w:rPr>
              <w:sym w:font="Symbol" w:char="F0BE"/>
            </w:r>
          </w:p>
        </w:tc>
        <w:tc>
          <w:tcPr>
            <w:tcW w:w="597" w:type="dxa"/>
            <w:tcBorders>
              <w:top w:val="single" w:sz="12" w:space="0" w:color="auto"/>
              <w:bottom w:val="nil"/>
              <w:right w:val="single" w:sz="12" w:space="0" w:color="auto"/>
            </w:tcBorders>
            <w:vAlign w:val="center"/>
          </w:tcPr>
          <w:p w14:paraId="53A2AC10"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6"/>
              </w:rPr>
            </w:pPr>
            <w:r w:rsidRPr="001B41F4">
              <w:rPr>
                <w:rFonts w:ascii="Calibri" w:hAnsi="Calibri" w:cs="Calibri"/>
                <w:bCs/>
                <w:sz w:val="16"/>
              </w:rPr>
              <w:sym w:font="Symbol" w:char="F0BE"/>
            </w:r>
          </w:p>
        </w:tc>
        <w:tc>
          <w:tcPr>
            <w:tcW w:w="1023" w:type="dxa"/>
            <w:tcBorders>
              <w:top w:val="single" w:sz="12" w:space="0" w:color="auto"/>
              <w:bottom w:val="nil"/>
              <w:right w:val="single" w:sz="4" w:space="0" w:color="auto"/>
            </w:tcBorders>
            <w:vAlign w:val="center"/>
          </w:tcPr>
          <w:p w14:paraId="22AFC51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6"/>
              </w:rPr>
            </w:pPr>
          </w:p>
        </w:tc>
        <w:tc>
          <w:tcPr>
            <w:tcW w:w="1080" w:type="dxa"/>
            <w:tcBorders>
              <w:top w:val="single" w:sz="12" w:space="0" w:color="auto"/>
              <w:left w:val="single" w:sz="4" w:space="0" w:color="auto"/>
              <w:bottom w:val="nil"/>
              <w:right w:val="single" w:sz="12" w:space="0" w:color="auto"/>
            </w:tcBorders>
            <w:vAlign w:val="center"/>
          </w:tcPr>
          <w:p w14:paraId="4C28F70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16"/>
              </w:rPr>
            </w:pPr>
            <w:r w:rsidRPr="001B41F4">
              <w:rPr>
                <w:rFonts w:ascii="Calibri" w:hAnsi="Calibri" w:cs="Calibri"/>
                <w:bCs/>
                <w:sz w:val="16"/>
              </w:rPr>
              <w:sym w:font="Symbol" w:char="F0BE"/>
            </w:r>
          </w:p>
        </w:tc>
      </w:tr>
      <w:tr w:rsidR="00F81709" w:rsidRPr="001B41F4" w14:paraId="68E1F6E7" w14:textId="77777777" w:rsidTr="008E1D89">
        <w:trPr>
          <w:cantSplit/>
          <w:trHeight w:val="288"/>
        </w:trPr>
        <w:tc>
          <w:tcPr>
            <w:tcW w:w="477" w:type="dxa"/>
            <w:vMerge/>
            <w:tcBorders>
              <w:left w:val="single" w:sz="12" w:space="0" w:color="auto"/>
              <w:right w:val="single" w:sz="12" w:space="0" w:color="auto"/>
            </w:tcBorders>
          </w:tcPr>
          <w:p w14:paraId="6C6AD76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p>
        </w:tc>
        <w:tc>
          <w:tcPr>
            <w:tcW w:w="2823" w:type="dxa"/>
            <w:gridSpan w:val="3"/>
            <w:tcBorders>
              <w:left w:val="single" w:sz="12" w:space="0" w:color="auto"/>
              <w:right w:val="single" w:sz="12" w:space="0" w:color="auto"/>
            </w:tcBorders>
          </w:tcPr>
          <w:p w14:paraId="59D6B38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r w:rsidRPr="001B41F4">
              <w:rPr>
                <w:rFonts w:ascii="Calibri" w:hAnsi="Calibri" w:cs="Calibri"/>
                <w:bCs/>
                <w:sz w:val="16"/>
              </w:rPr>
              <w:t>STRAPS</w:t>
            </w:r>
          </w:p>
        </w:tc>
        <w:tc>
          <w:tcPr>
            <w:tcW w:w="450" w:type="dxa"/>
            <w:tcBorders>
              <w:left w:val="single" w:sz="12" w:space="0" w:color="auto"/>
            </w:tcBorders>
          </w:tcPr>
          <w:p w14:paraId="1CB240E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450" w:type="dxa"/>
          </w:tcPr>
          <w:p w14:paraId="7D707EE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Pr>
          <w:p w14:paraId="5FC0A14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Pr>
          <w:p w14:paraId="7BF91B4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540" w:type="dxa"/>
          </w:tcPr>
          <w:p w14:paraId="1E97785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p>
        </w:tc>
        <w:tc>
          <w:tcPr>
            <w:tcW w:w="450" w:type="dxa"/>
          </w:tcPr>
          <w:p w14:paraId="33F1430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450" w:type="dxa"/>
          </w:tcPr>
          <w:p w14:paraId="49A63D90"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540" w:type="dxa"/>
          </w:tcPr>
          <w:p w14:paraId="0994901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540" w:type="dxa"/>
          </w:tcPr>
          <w:p w14:paraId="23695100"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597" w:type="dxa"/>
            <w:tcBorders>
              <w:right w:val="single" w:sz="12" w:space="0" w:color="auto"/>
            </w:tcBorders>
          </w:tcPr>
          <w:p w14:paraId="1A5523C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1023" w:type="dxa"/>
            <w:tcBorders>
              <w:right w:val="single" w:sz="4" w:space="0" w:color="auto"/>
            </w:tcBorders>
          </w:tcPr>
          <w:p w14:paraId="4F4A344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p>
        </w:tc>
        <w:tc>
          <w:tcPr>
            <w:tcW w:w="1080" w:type="dxa"/>
            <w:tcBorders>
              <w:left w:val="single" w:sz="4" w:space="0" w:color="auto"/>
              <w:right w:val="single" w:sz="12" w:space="0" w:color="auto"/>
            </w:tcBorders>
          </w:tcPr>
          <w:p w14:paraId="6CC551D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r>
      <w:tr w:rsidR="00F81709" w:rsidRPr="001B41F4" w14:paraId="16806046" w14:textId="77777777" w:rsidTr="008E1D89">
        <w:trPr>
          <w:cantSplit/>
          <w:trHeight w:val="288"/>
        </w:trPr>
        <w:tc>
          <w:tcPr>
            <w:tcW w:w="477" w:type="dxa"/>
            <w:vMerge/>
            <w:tcBorders>
              <w:left w:val="single" w:sz="12" w:space="0" w:color="auto"/>
              <w:bottom w:val="nil"/>
              <w:right w:val="single" w:sz="12" w:space="0" w:color="auto"/>
            </w:tcBorders>
          </w:tcPr>
          <w:p w14:paraId="3FC9EC8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p>
        </w:tc>
        <w:tc>
          <w:tcPr>
            <w:tcW w:w="2823" w:type="dxa"/>
            <w:gridSpan w:val="3"/>
            <w:tcBorders>
              <w:left w:val="single" w:sz="12" w:space="0" w:color="auto"/>
              <w:right w:val="single" w:sz="12" w:space="0" w:color="auto"/>
            </w:tcBorders>
          </w:tcPr>
          <w:p w14:paraId="40841DD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r w:rsidRPr="001B41F4">
              <w:rPr>
                <w:rFonts w:ascii="Calibri" w:hAnsi="Calibri" w:cs="Calibri"/>
                <w:bCs/>
                <w:sz w:val="16"/>
              </w:rPr>
              <w:t>VERTICAL REINFORCING</w:t>
            </w:r>
          </w:p>
        </w:tc>
        <w:tc>
          <w:tcPr>
            <w:tcW w:w="450" w:type="dxa"/>
            <w:tcBorders>
              <w:left w:val="single" w:sz="12" w:space="0" w:color="auto"/>
              <w:bottom w:val="single" w:sz="12" w:space="0" w:color="auto"/>
            </w:tcBorders>
          </w:tcPr>
          <w:p w14:paraId="27795AF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450" w:type="dxa"/>
            <w:tcBorders>
              <w:bottom w:val="single" w:sz="12" w:space="0" w:color="auto"/>
            </w:tcBorders>
          </w:tcPr>
          <w:p w14:paraId="75A3360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540" w:type="dxa"/>
            <w:tcBorders>
              <w:bottom w:val="single" w:sz="12" w:space="0" w:color="auto"/>
            </w:tcBorders>
          </w:tcPr>
          <w:p w14:paraId="115CA04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540" w:type="dxa"/>
            <w:tcBorders>
              <w:bottom w:val="single" w:sz="12" w:space="0" w:color="auto"/>
            </w:tcBorders>
          </w:tcPr>
          <w:p w14:paraId="297CC53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540" w:type="dxa"/>
            <w:tcBorders>
              <w:bottom w:val="single" w:sz="12" w:space="0" w:color="auto"/>
            </w:tcBorders>
          </w:tcPr>
          <w:p w14:paraId="32A7970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sz w:val="16"/>
              </w:rPr>
            </w:pPr>
            <w:r w:rsidRPr="001B41F4">
              <w:rPr>
                <w:rFonts w:ascii="Calibri" w:hAnsi="Calibri" w:cs="Calibri"/>
                <w:bCs/>
                <w:sz w:val="16"/>
              </w:rPr>
              <w:sym w:font="Symbol" w:char="F0BE"/>
            </w:r>
          </w:p>
        </w:tc>
        <w:tc>
          <w:tcPr>
            <w:tcW w:w="450" w:type="dxa"/>
            <w:tcBorders>
              <w:bottom w:val="single" w:sz="12" w:space="0" w:color="auto"/>
            </w:tcBorders>
          </w:tcPr>
          <w:p w14:paraId="625956D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p>
        </w:tc>
        <w:tc>
          <w:tcPr>
            <w:tcW w:w="450" w:type="dxa"/>
            <w:tcBorders>
              <w:bottom w:val="single" w:sz="12" w:space="0" w:color="auto"/>
            </w:tcBorders>
          </w:tcPr>
          <w:p w14:paraId="1865162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p>
        </w:tc>
        <w:tc>
          <w:tcPr>
            <w:tcW w:w="540" w:type="dxa"/>
            <w:tcBorders>
              <w:bottom w:val="single" w:sz="12" w:space="0" w:color="auto"/>
            </w:tcBorders>
          </w:tcPr>
          <w:p w14:paraId="79108C4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p>
        </w:tc>
        <w:tc>
          <w:tcPr>
            <w:tcW w:w="540" w:type="dxa"/>
            <w:tcBorders>
              <w:bottom w:val="single" w:sz="12" w:space="0" w:color="auto"/>
            </w:tcBorders>
          </w:tcPr>
          <w:p w14:paraId="0AE3122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sz w:val="16"/>
              </w:rPr>
            </w:pPr>
          </w:p>
        </w:tc>
        <w:tc>
          <w:tcPr>
            <w:tcW w:w="597" w:type="dxa"/>
            <w:tcBorders>
              <w:bottom w:val="single" w:sz="12" w:space="0" w:color="auto"/>
              <w:right w:val="single" w:sz="12" w:space="0" w:color="auto"/>
            </w:tcBorders>
          </w:tcPr>
          <w:p w14:paraId="443D4F2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color w:val="0000FF"/>
                <w:sz w:val="16"/>
              </w:rPr>
            </w:pPr>
          </w:p>
        </w:tc>
        <w:tc>
          <w:tcPr>
            <w:tcW w:w="1023" w:type="dxa"/>
            <w:tcBorders>
              <w:bottom w:val="single" w:sz="12" w:space="0" w:color="auto"/>
              <w:right w:val="single" w:sz="4" w:space="0" w:color="auto"/>
            </w:tcBorders>
          </w:tcPr>
          <w:p w14:paraId="7F120F8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Calibri" w:hAnsi="Calibri" w:cs="Calibri"/>
                <w:bCs/>
                <w:color w:val="0000FF"/>
                <w:sz w:val="16"/>
              </w:rPr>
            </w:pPr>
            <w:r w:rsidRPr="001B41F4">
              <w:rPr>
                <w:rFonts w:ascii="Calibri" w:hAnsi="Calibri" w:cs="Calibri"/>
                <w:bCs/>
                <w:sz w:val="16"/>
              </w:rPr>
              <w:sym w:font="Symbol" w:char="F0BE"/>
            </w:r>
          </w:p>
        </w:tc>
        <w:tc>
          <w:tcPr>
            <w:tcW w:w="1080" w:type="dxa"/>
            <w:tcBorders>
              <w:left w:val="single" w:sz="4" w:space="0" w:color="auto"/>
              <w:bottom w:val="single" w:sz="12" w:space="0" w:color="auto"/>
              <w:right w:val="single" w:sz="12" w:space="0" w:color="auto"/>
            </w:tcBorders>
          </w:tcPr>
          <w:p w14:paraId="72EA02F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Calibri" w:hAnsi="Calibri" w:cs="Calibri"/>
                <w:bCs/>
                <w:color w:val="0000FF"/>
                <w:sz w:val="16"/>
              </w:rPr>
            </w:pPr>
          </w:p>
        </w:tc>
      </w:tr>
      <w:tr w:rsidR="00F81709" w:rsidRPr="001B41F4" w14:paraId="749DE2ED" w14:textId="77777777" w:rsidTr="00F81709">
        <w:tc>
          <w:tcPr>
            <w:tcW w:w="477" w:type="dxa"/>
            <w:vMerge w:val="restart"/>
            <w:tcBorders>
              <w:top w:val="single" w:sz="12" w:space="0" w:color="auto"/>
              <w:left w:val="single" w:sz="12" w:space="0" w:color="auto"/>
              <w:right w:val="single" w:sz="12" w:space="0" w:color="auto"/>
            </w:tcBorders>
            <w:textDirection w:val="btLr"/>
            <w:vAlign w:val="center"/>
          </w:tcPr>
          <w:p w14:paraId="55FA2D3A" w14:textId="77777777" w:rsidR="00F81709" w:rsidRPr="00D07CFE"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jc w:val="center"/>
              <w:rPr>
                <w:rFonts w:ascii="Calibri" w:hAnsi="Calibri" w:cs="Calibri"/>
                <w:bCs/>
                <w:sz w:val="14"/>
                <w:szCs w:val="14"/>
              </w:rPr>
            </w:pPr>
            <w:r w:rsidRPr="00D07CFE">
              <w:rPr>
                <w:rFonts w:ascii="Calibri" w:hAnsi="Calibri" w:cs="Calibri"/>
                <w:bCs/>
                <w:sz w:val="14"/>
                <w:szCs w:val="14"/>
              </w:rPr>
              <w:t>OPENING</w:t>
            </w:r>
          </w:p>
          <w:p w14:paraId="79A5F51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Calibri" w:hAnsi="Calibri" w:cs="Calibri"/>
                <w:bCs/>
                <w:sz w:val="16"/>
              </w:rPr>
            </w:pPr>
            <w:r w:rsidRPr="00D07CFE">
              <w:rPr>
                <w:rFonts w:ascii="Calibri" w:hAnsi="Calibri" w:cs="Calibri"/>
                <w:bCs/>
                <w:sz w:val="14"/>
                <w:szCs w:val="14"/>
              </w:rPr>
              <w:t>PROTECTION</w:t>
            </w:r>
          </w:p>
        </w:tc>
        <w:tc>
          <w:tcPr>
            <w:tcW w:w="1203" w:type="dxa"/>
            <w:vMerge w:val="restart"/>
            <w:tcBorders>
              <w:top w:val="single" w:sz="12" w:space="0" w:color="auto"/>
              <w:left w:val="single" w:sz="12" w:space="0" w:color="auto"/>
            </w:tcBorders>
            <w:vAlign w:val="center"/>
          </w:tcPr>
          <w:p w14:paraId="6EB775B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r w:rsidRPr="001B41F4">
              <w:rPr>
                <w:rFonts w:ascii="Calibri" w:hAnsi="Calibri" w:cs="Calibri"/>
                <w:bCs/>
                <w:sz w:val="16"/>
              </w:rPr>
              <w:t>WINDOW</w:t>
            </w:r>
          </w:p>
          <w:p w14:paraId="0F2B3CD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r w:rsidRPr="001B41F4">
              <w:rPr>
                <w:rFonts w:ascii="Calibri" w:hAnsi="Calibri" w:cs="Calibri"/>
                <w:bCs/>
                <w:sz w:val="16"/>
              </w:rPr>
              <w:t>SHUTTERS</w:t>
            </w:r>
          </w:p>
        </w:tc>
        <w:tc>
          <w:tcPr>
            <w:tcW w:w="1620" w:type="dxa"/>
            <w:gridSpan w:val="2"/>
            <w:tcBorders>
              <w:top w:val="single" w:sz="12" w:space="0" w:color="auto"/>
              <w:right w:val="single" w:sz="12" w:space="0" w:color="auto"/>
            </w:tcBorders>
            <w:vAlign w:val="center"/>
          </w:tcPr>
          <w:p w14:paraId="08CA558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STRUCTURAL WOOD PANEL</w:t>
            </w:r>
          </w:p>
        </w:tc>
        <w:tc>
          <w:tcPr>
            <w:tcW w:w="450" w:type="dxa"/>
            <w:tcBorders>
              <w:top w:val="single" w:sz="12" w:space="0" w:color="auto"/>
              <w:left w:val="single" w:sz="12" w:space="0" w:color="auto"/>
            </w:tcBorders>
          </w:tcPr>
          <w:p w14:paraId="5540102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top w:val="single" w:sz="12" w:space="0" w:color="auto"/>
            </w:tcBorders>
          </w:tcPr>
          <w:p w14:paraId="15B9A36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top w:val="single" w:sz="12" w:space="0" w:color="auto"/>
            </w:tcBorders>
          </w:tcPr>
          <w:p w14:paraId="0DBDA4F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top w:val="single" w:sz="12" w:space="0" w:color="auto"/>
            </w:tcBorders>
          </w:tcPr>
          <w:p w14:paraId="3F6D9030"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top w:val="single" w:sz="12" w:space="0" w:color="auto"/>
            </w:tcBorders>
          </w:tcPr>
          <w:p w14:paraId="694144B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top w:val="single" w:sz="12" w:space="0" w:color="auto"/>
            </w:tcBorders>
          </w:tcPr>
          <w:p w14:paraId="07F64B6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top w:val="single" w:sz="12" w:space="0" w:color="auto"/>
            </w:tcBorders>
          </w:tcPr>
          <w:p w14:paraId="0EB7218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top w:val="single" w:sz="12" w:space="0" w:color="auto"/>
            </w:tcBorders>
          </w:tcPr>
          <w:p w14:paraId="228E2EF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top w:val="single" w:sz="12" w:space="0" w:color="auto"/>
            </w:tcBorders>
          </w:tcPr>
          <w:p w14:paraId="43AC2A9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97" w:type="dxa"/>
            <w:tcBorders>
              <w:top w:val="single" w:sz="12" w:space="0" w:color="auto"/>
              <w:right w:val="single" w:sz="12" w:space="0" w:color="auto"/>
            </w:tcBorders>
          </w:tcPr>
          <w:p w14:paraId="3EEAEEE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23" w:type="dxa"/>
            <w:tcBorders>
              <w:top w:val="single" w:sz="12" w:space="0" w:color="auto"/>
              <w:right w:val="single" w:sz="4" w:space="0" w:color="auto"/>
            </w:tcBorders>
          </w:tcPr>
          <w:p w14:paraId="55DBB3B0"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top w:val="single" w:sz="12" w:space="0" w:color="auto"/>
              <w:left w:val="single" w:sz="4" w:space="0" w:color="auto"/>
              <w:right w:val="single" w:sz="12" w:space="0" w:color="auto"/>
            </w:tcBorders>
          </w:tcPr>
          <w:p w14:paraId="68894160"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F81709" w:rsidRPr="001B41F4" w14:paraId="5668572A" w14:textId="77777777" w:rsidTr="00F81709">
        <w:trPr>
          <w:trHeight w:val="259"/>
        </w:trPr>
        <w:tc>
          <w:tcPr>
            <w:tcW w:w="477" w:type="dxa"/>
            <w:vMerge/>
            <w:tcBorders>
              <w:left w:val="single" w:sz="12" w:space="0" w:color="auto"/>
              <w:right w:val="single" w:sz="12" w:space="0" w:color="auto"/>
            </w:tcBorders>
          </w:tcPr>
          <w:p w14:paraId="6817A33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1203" w:type="dxa"/>
            <w:vMerge/>
            <w:tcBorders>
              <w:left w:val="single" w:sz="12" w:space="0" w:color="auto"/>
              <w:bottom w:val="nil"/>
            </w:tcBorders>
          </w:tcPr>
          <w:p w14:paraId="6DDE792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1620" w:type="dxa"/>
            <w:gridSpan w:val="2"/>
            <w:tcBorders>
              <w:right w:val="single" w:sz="12" w:space="0" w:color="auto"/>
            </w:tcBorders>
            <w:vAlign w:val="center"/>
          </w:tcPr>
          <w:p w14:paraId="0ADBDCF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METAL</w:t>
            </w:r>
          </w:p>
        </w:tc>
        <w:tc>
          <w:tcPr>
            <w:tcW w:w="450" w:type="dxa"/>
            <w:tcBorders>
              <w:left w:val="single" w:sz="12" w:space="0" w:color="auto"/>
            </w:tcBorders>
          </w:tcPr>
          <w:p w14:paraId="2FB9926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7D315D1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69CE257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2480DAF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7E5C21A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2F84A05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0E0745B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480AC58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6049183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97" w:type="dxa"/>
            <w:tcBorders>
              <w:right w:val="single" w:sz="12" w:space="0" w:color="auto"/>
            </w:tcBorders>
          </w:tcPr>
          <w:p w14:paraId="6F331B6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23" w:type="dxa"/>
            <w:tcBorders>
              <w:right w:val="single" w:sz="4" w:space="0" w:color="auto"/>
            </w:tcBorders>
          </w:tcPr>
          <w:p w14:paraId="16AFDA7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left w:val="single" w:sz="4" w:space="0" w:color="auto"/>
              <w:right w:val="single" w:sz="12" w:space="0" w:color="auto"/>
            </w:tcBorders>
          </w:tcPr>
          <w:p w14:paraId="735D1E8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F81709" w:rsidRPr="001B41F4" w14:paraId="65D7FEF3" w14:textId="77777777" w:rsidTr="00F81709">
        <w:trPr>
          <w:trHeight w:val="259"/>
        </w:trPr>
        <w:tc>
          <w:tcPr>
            <w:tcW w:w="477" w:type="dxa"/>
            <w:vMerge/>
            <w:tcBorders>
              <w:left w:val="single" w:sz="12" w:space="0" w:color="auto"/>
              <w:bottom w:val="single" w:sz="12" w:space="0" w:color="auto"/>
              <w:right w:val="single" w:sz="12" w:space="0" w:color="auto"/>
            </w:tcBorders>
          </w:tcPr>
          <w:p w14:paraId="7BE4BC7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2823" w:type="dxa"/>
            <w:gridSpan w:val="3"/>
            <w:tcBorders>
              <w:top w:val="single" w:sz="4" w:space="0" w:color="auto"/>
              <w:left w:val="single" w:sz="12" w:space="0" w:color="auto"/>
              <w:bottom w:val="single" w:sz="12" w:space="0" w:color="auto"/>
              <w:right w:val="single" w:sz="12" w:space="0" w:color="auto"/>
            </w:tcBorders>
            <w:vAlign w:val="center"/>
          </w:tcPr>
          <w:p w14:paraId="112056F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r w:rsidRPr="001B41F4">
              <w:rPr>
                <w:rFonts w:ascii="Calibri" w:hAnsi="Calibri" w:cs="Calibri"/>
                <w:bCs/>
                <w:sz w:val="16"/>
              </w:rPr>
              <w:t>DOOR AND SKYLIGHT COVERS</w:t>
            </w:r>
          </w:p>
        </w:tc>
        <w:tc>
          <w:tcPr>
            <w:tcW w:w="450" w:type="dxa"/>
            <w:tcBorders>
              <w:top w:val="single" w:sz="4" w:space="0" w:color="auto"/>
              <w:left w:val="single" w:sz="12" w:space="0" w:color="auto"/>
              <w:bottom w:val="single" w:sz="12" w:space="0" w:color="auto"/>
            </w:tcBorders>
          </w:tcPr>
          <w:p w14:paraId="20B4FAE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top w:val="single" w:sz="4" w:space="0" w:color="auto"/>
              <w:bottom w:val="single" w:sz="12" w:space="0" w:color="auto"/>
            </w:tcBorders>
          </w:tcPr>
          <w:p w14:paraId="5A0A3A1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top w:val="single" w:sz="4" w:space="0" w:color="auto"/>
              <w:bottom w:val="single" w:sz="12" w:space="0" w:color="auto"/>
            </w:tcBorders>
          </w:tcPr>
          <w:p w14:paraId="5563A42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top w:val="single" w:sz="4" w:space="0" w:color="auto"/>
              <w:bottom w:val="single" w:sz="12" w:space="0" w:color="auto"/>
            </w:tcBorders>
          </w:tcPr>
          <w:p w14:paraId="6A9E3D0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top w:val="single" w:sz="4" w:space="0" w:color="auto"/>
              <w:bottom w:val="single" w:sz="12" w:space="0" w:color="auto"/>
            </w:tcBorders>
          </w:tcPr>
          <w:p w14:paraId="5398C20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top w:val="single" w:sz="4" w:space="0" w:color="auto"/>
              <w:bottom w:val="single" w:sz="12" w:space="0" w:color="auto"/>
            </w:tcBorders>
          </w:tcPr>
          <w:p w14:paraId="2657BFF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Borders>
              <w:top w:val="single" w:sz="4" w:space="0" w:color="auto"/>
              <w:bottom w:val="single" w:sz="12" w:space="0" w:color="auto"/>
            </w:tcBorders>
          </w:tcPr>
          <w:p w14:paraId="0F6C162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top w:val="single" w:sz="4" w:space="0" w:color="auto"/>
              <w:bottom w:val="single" w:sz="12" w:space="0" w:color="auto"/>
            </w:tcBorders>
          </w:tcPr>
          <w:p w14:paraId="409AFBE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Borders>
              <w:top w:val="single" w:sz="4" w:space="0" w:color="auto"/>
              <w:bottom w:val="single" w:sz="12" w:space="0" w:color="auto"/>
            </w:tcBorders>
          </w:tcPr>
          <w:p w14:paraId="14BEEB6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97" w:type="dxa"/>
            <w:tcBorders>
              <w:top w:val="single" w:sz="4" w:space="0" w:color="auto"/>
              <w:bottom w:val="single" w:sz="12" w:space="0" w:color="auto"/>
              <w:right w:val="single" w:sz="12" w:space="0" w:color="auto"/>
            </w:tcBorders>
          </w:tcPr>
          <w:p w14:paraId="7B593BA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23" w:type="dxa"/>
            <w:tcBorders>
              <w:top w:val="single" w:sz="4" w:space="0" w:color="auto"/>
              <w:bottom w:val="single" w:sz="12" w:space="0" w:color="auto"/>
              <w:right w:val="single" w:sz="4" w:space="0" w:color="auto"/>
            </w:tcBorders>
          </w:tcPr>
          <w:p w14:paraId="2953990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top w:val="single" w:sz="4" w:space="0" w:color="auto"/>
              <w:left w:val="single" w:sz="4" w:space="0" w:color="auto"/>
              <w:bottom w:val="single" w:sz="12" w:space="0" w:color="auto"/>
              <w:right w:val="single" w:sz="12" w:space="0" w:color="auto"/>
            </w:tcBorders>
          </w:tcPr>
          <w:p w14:paraId="0723073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F81709" w:rsidRPr="001B41F4" w14:paraId="3B11AF80" w14:textId="77777777" w:rsidTr="008E1D89">
        <w:trPr>
          <w:cantSplit/>
          <w:trHeight w:val="259"/>
        </w:trPr>
        <w:tc>
          <w:tcPr>
            <w:tcW w:w="477" w:type="dxa"/>
            <w:vMerge w:val="restart"/>
            <w:tcBorders>
              <w:top w:val="nil"/>
              <w:left w:val="single" w:sz="12" w:space="0" w:color="auto"/>
              <w:right w:val="single" w:sz="12" w:space="0" w:color="auto"/>
            </w:tcBorders>
            <w:textDirection w:val="btLr"/>
            <w:vAlign w:val="center"/>
          </w:tcPr>
          <w:p w14:paraId="2A5C9ECC" w14:textId="77777777" w:rsidR="00F81709" w:rsidRPr="00547ECA"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jc w:val="center"/>
              <w:rPr>
                <w:rFonts w:ascii="Calibri" w:hAnsi="Calibri" w:cs="Calibri"/>
                <w:bCs/>
                <w:sz w:val="14"/>
                <w:szCs w:val="14"/>
              </w:rPr>
            </w:pPr>
            <w:r w:rsidRPr="00547ECA">
              <w:rPr>
                <w:rFonts w:ascii="Calibri" w:hAnsi="Calibri" w:cs="Calibri"/>
                <w:bCs/>
                <w:sz w:val="14"/>
                <w:szCs w:val="14"/>
              </w:rPr>
              <w:t>WINDOW, DOOR, SKYLIGHT STRENGTH</w:t>
            </w:r>
          </w:p>
        </w:tc>
        <w:tc>
          <w:tcPr>
            <w:tcW w:w="1203" w:type="dxa"/>
            <w:tcBorders>
              <w:top w:val="nil"/>
              <w:left w:val="single" w:sz="12" w:space="0" w:color="auto"/>
            </w:tcBorders>
            <w:vAlign w:val="center"/>
          </w:tcPr>
          <w:p w14:paraId="3E44CEE0"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Cs/>
                <w:sz w:val="16"/>
              </w:rPr>
            </w:pPr>
            <w:r w:rsidRPr="001B41F4">
              <w:rPr>
                <w:rFonts w:ascii="Calibri" w:hAnsi="Calibri" w:cs="Calibri"/>
                <w:bCs/>
                <w:sz w:val="16"/>
              </w:rPr>
              <w:t>WINDOWS</w:t>
            </w:r>
          </w:p>
        </w:tc>
        <w:tc>
          <w:tcPr>
            <w:tcW w:w="1620" w:type="dxa"/>
            <w:gridSpan w:val="2"/>
            <w:tcBorders>
              <w:right w:val="single" w:sz="12" w:space="0" w:color="auto"/>
            </w:tcBorders>
          </w:tcPr>
          <w:p w14:paraId="70C14E40"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r w:rsidRPr="001B41F4">
              <w:rPr>
                <w:rFonts w:ascii="Calibri" w:hAnsi="Calibri" w:cs="Calibri"/>
                <w:bCs/>
                <w:sz w:val="16"/>
              </w:rPr>
              <w:t>IMPACT RATED</w:t>
            </w:r>
          </w:p>
        </w:tc>
        <w:tc>
          <w:tcPr>
            <w:tcW w:w="450" w:type="dxa"/>
            <w:tcBorders>
              <w:left w:val="single" w:sz="12" w:space="0" w:color="auto"/>
            </w:tcBorders>
          </w:tcPr>
          <w:p w14:paraId="42E3D62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399B550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1719FCF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5B0A0FC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2C0D32A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115CB17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2C12088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4ADE60D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5035CF4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97" w:type="dxa"/>
            <w:tcBorders>
              <w:right w:val="single" w:sz="12" w:space="0" w:color="auto"/>
            </w:tcBorders>
          </w:tcPr>
          <w:p w14:paraId="3B5CBE7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23" w:type="dxa"/>
            <w:tcBorders>
              <w:right w:val="single" w:sz="4" w:space="0" w:color="auto"/>
            </w:tcBorders>
          </w:tcPr>
          <w:p w14:paraId="7003AA8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left w:val="single" w:sz="4" w:space="0" w:color="auto"/>
              <w:right w:val="single" w:sz="12" w:space="0" w:color="auto"/>
            </w:tcBorders>
          </w:tcPr>
          <w:p w14:paraId="57B0F77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F81709" w:rsidRPr="001B41F4" w14:paraId="3EA3EB0D" w14:textId="77777777" w:rsidTr="00F81709">
        <w:tc>
          <w:tcPr>
            <w:tcW w:w="477" w:type="dxa"/>
            <w:vMerge/>
            <w:tcBorders>
              <w:left w:val="single" w:sz="12" w:space="0" w:color="auto"/>
              <w:right w:val="single" w:sz="12" w:space="0" w:color="auto"/>
            </w:tcBorders>
          </w:tcPr>
          <w:p w14:paraId="3086883C"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1203" w:type="dxa"/>
            <w:tcBorders>
              <w:top w:val="nil"/>
              <w:left w:val="single" w:sz="12" w:space="0" w:color="auto"/>
            </w:tcBorders>
            <w:vAlign w:val="center"/>
          </w:tcPr>
          <w:p w14:paraId="34252B4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rPr>
            </w:pPr>
            <w:r w:rsidRPr="001B41F4">
              <w:rPr>
                <w:rFonts w:ascii="Calibri" w:hAnsi="Calibri" w:cs="Calibri"/>
                <w:bCs/>
                <w:sz w:val="16"/>
              </w:rPr>
              <w:t>ENTRY DOORS</w:t>
            </w:r>
          </w:p>
        </w:tc>
        <w:tc>
          <w:tcPr>
            <w:tcW w:w="1620" w:type="dxa"/>
            <w:gridSpan w:val="2"/>
            <w:tcBorders>
              <w:right w:val="single" w:sz="12" w:space="0" w:color="auto"/>
            </w:tcBorders>
          </w:tcPr>
          <w:p w14:paraId="10F9451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
                <w:bCs/>
                <w:sz w:val="16"/>
              </w:rPr>
            </w:pPr>
            <w:r w:rsidRPr="001B41F4">
              <w:rPr>
                <w:rFonts w:ascii="Calibri" w:hAnsi="Calibri" w:cs="Calibri"/>
                <w:bCs/>
                <w:sz w:val="16"/>
              </w:rPr>
              <w:t>MEETS WIND-BORNE DEBRIS REQUIREMENTS</w:t>
            </w:r>
          </w:p>
        </w:tc>
        <w:tc>
          <w:tcPr>
            <w:tcW w:w="450" w:type="dxa"/>
            <w:tcBorders>
              <w:left w:val="single" w:sz="12" w:space="0" w:color="auto"/>
            </w:tcBorders>
          </w:tcPr>
          <w:p w14:paraId="45DB589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0AE29AA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3253036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35B67C5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34CD852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4B79F7B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212028E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69CEEDF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428B8C0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97" w:type="dxa"/>
            <w:tcBorders>
              <w:right w:val="single" w:sz="12" w:space="0" w:color="auto"/>
            </w:tcBorders>
          </w:tcPr>
          <w:p w14:paraId="7E87889C"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23" w:type="dxa"/>
            <w:tcBorders>
              <w:right w:val="single" w:sz="4" w:space="0" w:color="auto"/>
            </w:tcBorders>
          </w:tcPr>
          <w:p w14:paraId="3090BEFC"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left w:val="single" w:sz="4" w:space="0" w:color="auto"/>
              <w:right w:val="single" w:sz="12" w:space="0" w:color="auto"/>
            </w:tcBorders>
          </w:tcPr>
          <w:p w14:paraId="3BFB9C3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F81709" w:rsidRPr="001B41F4" w14:paraId="2E9A04F6" w14:textId="77777777" w:rsidTr="00F81709">
        <w:tc>
          <w:tcPr>
            <w:tcW w:w="477" w:type="dxa"/>
            <w:vMerge/>
            <w:tcBorders>
              <w:left w:val="single" w:sz="12" w:space="0" w:color="auto"/>
              <w:right w:val="single" w:sz="12" w:space="0" w:color="auto"/>
            </w:tcBorders>
          </w:tcPr>
          <w:p w14:paraId="317D371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1203" w:type="dxa"/>
            <w:tcBorders>
              <w:top w:val="nil"/>
              <w:left w:val="single" w:sz="12" w:space="0" w:color="auto"/>
            </w:tcBorders>
            <w:vAlign w:val="center"/>
          </w:tcPr>
          <w:p w14:paraId="2BB7B11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rPr>
            </w:pPr>
            <w:r w:rsidRPr="001B41F4">
              <w:rPr>
                <w:rFonts w:ascii="Calibri" w:hAnsi="Calibri" w:cs="Calibri"/>
                <w:bCs/>
                <w:sz w:val="16"/>
              </w:rPr>
              <w:t>GARAGE DOORS</w:t>
            </w:r>
          </w:p>
        </w:tc>
        <w:tc>
          <w:tcPr>
            <w:tcW w:w="1620" w:type="dxa"/>
            <w:gridSpan w:val="2"/>
            <w:tcBorders>
              <w:right w:val="single" w:sz="12" w:space="0" w:color="auto"/>
            </w:tcBorders>
          </w:tcPr>
          <w:p w14:paraId="4110C41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
                <w:bCs/>
                <w:sz w:val="16"/>
              </w:rPr>
            </w:pPr>
            <w:r w:rsidRPr="001B41F4">
              <w:rPr>
                <w:rFonts w:ascii="Calibri" w:hAnsi="Calibri" w:cs="Calibri"/>
                <w:bCs/>
                <w:sz w:val="16"/>
              </w:rPr>
              <w:t>MEETS WIND-BORNE DEBRIS REQUIREMENTS</w:t>
            </w:r>
          </w:p>
        </w:tc>
        <w:tc>
          <w:tcPr>
            <w:tcW w:w="450" w:type="dxa"/>
            <w:tcBorders>
              <w:left w:val="single" w:sz="12" w:space="0" w:color="auto"/>
            </w:tcBorders>
          </w:tcPr>
          <w:p w14:paraId="3B3FD4A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1ACD5E1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539F48E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20BCE119"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0914366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6776E6D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57831B3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5BB763D8"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257E3A0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97" w:type="dxa"/>
            <w:tcBorders>
              <w:right w:val="single" w:sz="12" w:space="0" w:color="auto"/>
            </w:tcBorders>
          </w:tcPr>
          <w:p w14:paraId="7684C8E0"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23" w:type="dxa"/>
            <w:tcBorders>
              <w:right w:val="single" w:sz="4" w:space="0" w:color="auto"/>
            </w:tcBorders>
          </w:tcPr>
          <w:p w14:paraId="5F1B2B4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left w:val="single" w:sz="4" w:space="0" w:color="auto"/>
              <w:right w:val="single" w:sz="12" w:space="0" w:color="auto"/>
            </w:tcBorders>
          </w:tcPr>
          <w:p w14:paraId="3057AD2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F81709" w:rsidRPr="001B41F4" w14:paraId="15D82244" w14:textId="77777777" w:rsidTr="00F81709">
        <w:tc>
          <w:tcPr>
            <w:tcW w:w="477" w:type="dxa"/>
            <w:vMerge/>
            <w:tcBorders>
              <w:left w:val="single" w:sz="12" w:space="0" w:color="auto"/>
              <w:right w:val="single" w:sz="12" w:space="0" w:color="auto"/>
            </w:tcBorders>
          </w:tcPr>
          <w:p w14:paraId="65BD24C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1203" w:type="dxa"/>
            <w:tcBorders>
              <w:top w:val="nil"/>
              <w:left w:val="single" w:sz="12" w:space="0" w:color="auto"/>
            </w:tcBorders>
            <w:vAlign w:val="center"/>
          </w:tcPr>
          <w:p w14:paraId="24382D0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rPr>
            </w:pPr>
            <w:r w:rsidRPr="001B41F4">
              <w:rPr>
                <w:rFonts w:ascii="Calibri" w:hAnsi="Calibri" w:cs="Calibri"/>
                <w:bCs/>
                <w:sz w:val="16"/>
              </w:rPr>
              <w:t>SLIDING GLASS DOORS</w:t>
            </w:r>
          </w:p>
        </w:tc>
        <w:tc>
          <w:tcPr>
            <w:tcW w:w="1620" w:type="dxa"/>
            <w:gridSpan w:val="2"/>
            <w:tcBorders>
              <w:right w:val="single" w:sz="12" w:space="0" w:color="auto"/>
            </w:tcBorders>
          </w:tcPr>
          <w:p w14:paraId="1A2507E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
                <w:bCs/>
                <w:sz w:val="16"/>
              </w:rPr>
            </w:pPr>
            <w:r w:rsidRPr="001B41F4">
              <w:rPr>
                <w:rFonts w:ascii="Calibri" w:hAnsi="Calibri" w:cs="Calibri"/>
                <w:bCs/>
                <w:sz w:val="16"/>
              </w:rPr>
              <w:t>MEETS WIND-BORNE DEBRIS REQUIREMENTS</w:t>
            </w:r>
          </w:p>
        </w:tc>
        <w:tc>
          <w:tcPr>
            <w:tcW w:w="450" w:type="dxa"/>
            <w:tcBorders>
              <w:left w:val="single" w:sz="12" w:space="0" w:color="auto"/>
            </w:tcBorders>
          </w:tcPr>
          <w:p w14:paraId="19AC8A3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0B3E8E3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79E3671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23F7C324"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7305FC70"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47B25603"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1F9A9EB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09C77BFF"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44EC8AE0"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97" w:type="dxa"/>
            <w:tcBorders>
              <w:right w:val="single" w:sz="12" w:space="0" w:color="auto"/>
            </w:tcBorders>
          </w:tcPr>
          <w:p w14:paraId="419897C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23" w:type="dxa"/>
            <w:tcBorders>
              <w:right w:val="single" w:sz="4" w:space="0" w:color="auto"/>
            </w:tcBorders>
          </w:tcPr>
          <w:p w14:paraId="1603966C"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left w:val="single" w:sz="4" w:space="0" w:color="auto"/>
              <w:right w:val="single" w:sz="12" w:space="0" w:color="auto"/>
            </w:tcBorders>
          </w:tcPr>
          <w:p w14:paraId="22AE5AA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F81709" w:rsidRPr="001B41F4" w14:paraId="0DEC7F7F" w14:textId="77777777" w:rsidTr="008E1D89">
        <w:trPr>
          <w:trHeight w:val="259"/>
        </w:trPr>
        <w:tc>
          <w:tcPr>
            <w:tcW w:w="477" w:type="dxa"/>
            <w:vMerge/>
            <w:tcBorders>
              <w:left w:val="single" w:sz="12" w:space="0" w:color="auto"/>
              <w:bottom w:val="nil"/>
              <w:right w:val="single" w:sz="12" w:space="0" w:color="auto"/>
            </w:tcBorders>
          </w:tcPr>
          <w:p w14:paraId="1FA758A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1203" w:type="dxa"/>
            <w:tcBorders>
              <w:top w:val="nil"/>
              <w:left w:val="single" w:sz="12" w:space="0" w:color="auto"/>
            </w:tcBorders>
            <w:vAlign w:val="center"/>
          </w:tcPr>
          <w:p w14:paraId="71FFEEB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rPr>
            </w:pPr>
            <w:r w:rsidRPr="001B41F4">
              <w:rPr>
                <w:rFonts w:ascii="Calibri" w:hAnsi="Calibri" w:cs="Calibri"/>
                <w:bCs/>
                <w:sz w:val="16"/>
              </w:rPr>
              <w:t>SKYLIGHT</w:t>
            </w:r>
          </w:p>
        </w:tc>
        <w:tc>
          <w:tcPr>
            <w:tcW w:w="1620" w:type="dxa"/>
            <w:gridSpan w:val="2"/>
            <w:tcBorders>
              <w:right w:val="single" w:sz="12" w:space="0" w:color="auto"/>
            </w:tcBorders>
          </w:tcPr>
          <w:p w14:paraId="0276586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
                <w:bCs/>
                <w:sz w:val="16"/>
              </w:rPr>
            </w:pPr>
            <w:r w:rsidRPr="001B41F4">
              <w:rPr>
                <w:rFonts w:ascii="Calibri" w:hAnsi="Calibri" w:cs="Calibri"/>
                <w:bCs/>
                <w:sz w:val="16"/>
              </w:rPr>
              <w:t>IMPACT RATED</w:t>
            </w:r>
          </w:p>
        </w:tc>
        <w:tc>
          <w:tcPr>
            <w:tcW w:w="450" w:type="dxa"/>
            <w:tcBorders>
              <w:left w:val="single" w:sz="12" w:space="0" w:color="auto"/>
            </w:tcBorders>
          </w:tcPr>
          <w:p w14:paraId="1129FA3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12714D4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1FAD7A5A"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5D3B89F6"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50289635"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4017420D"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450" w:type="dxa"/>
          </w:tcPr>
          <w:p w14:paraId="574DBB8C"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5C20C6FE"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40" w:type="dxa"/>
          </w:tcPr>
          <w:p w14:paraId="707EF602"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sz w:val="16"/>
              </w:rPr>
            </w:pPr>
          </w:p>
        </w:tc>
        <w:tc>
          <w:tcPr>
            <w:tcW w:w="597" w:type="dxa"/>
            <w:tcBorders>
              <w:right w:val="single" w:sz="12" w:space="0" w:color="auto"/>
            </w:tcBorders>
          </w:tcPr>
          <w:p w14:paraId="51B08E9B"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23" w:type="dxa"/>
            <w:tcBorders>
              <w:right w:val="single" w:sz="4" w:space="0" w:color="auto"/>
            </w:tcBorders>
          </w:tcPr>
          <w:p w14:paraId="7D5BAF17"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c>
          <w:tcPr>
            <w:tcW w:w="1080" w:type="dxa"/>
            <w:tcBorders>
              <w:left w:val="single" w:sz="4" w:space="0" w:color="auto"/>
              <w:right w:val="single" w:sz="12" w:space="0" w:color="auto"/>
            </w:tcBorders>
          </w:tcPr>
          <w:p w14:paraId="4158FCF1" w14:textId="77777777" w:rsidR="00F81709" w:rsidRPr="001B41F4" w:rsidRDefault="00F81709" w:rsidP="002D3F15">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Calibri" w:hAnsi="Calibri" w:cs="Calibri"/>
                <w:bCs/>
                <w:color w:val="0000FF"/>
                <w:sz w:val="16"/>
              </w:rPr>
            </w:pPr>
          </w:p>
        </w:tc>
      </w:tr>
      <w:tr w:rsidR="001B41F4" w:rsidRPr="001B41F4" w14:paraId="694239EA" w14:textId="77777777" w:rsidTr="003B5A1F">
        <w:tc>
          <w:tcPr>
            <w:tcW w:w="3300" w:type="dxa"/>
            <w:gridSpan w:val="4"/>
            <w:vMerge w:val="restart"/>
            <w:tcBorders>
              <w:top w:val="single" w:sz="12" w:space="0" w:color="auto"/>
              <w:left w:val="single" w:sz="12" w:space="0" w:color="auto"/>
              <w:right w:val="single" w:sz="12" w:space="0" w:color="auto"/>
            </w:tcBorders>
            <w:vAlign w:val="center"/>
          </w:tcPr>
          <w:p w14:paraId="0854F06D"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rPr>
            </w:pPr>
            <w:r w:rsidRPr="001B41F4">
              <w:rPr>
                <w:rFonts w:ascii="Calibri" w:hAnsi="Calibri" w:cs="Calibri"/>
                <w:b/>
                <w:bCs/>
                <w:sz w:val="16"/>
              </w:rPr>
              <w:t>HURRICANE MITIGATION MEASURES AND SECONDARY CHARACTERISTICS IN COMBINATION</w:t>
            </w:r>
          </w:p>
        </w:tc>
        <w:tc>
          <w:tcPr>
            <w:tcW w:w="7200" w:type="dxa"/>
            <w:gridSpan w:val="12"/>
            <w:tcBorders>
              <w:top w:val="single" w:sz="12" w:space="0" w:color="auto"/>
              <w:left w:val="single" w:sz="12" w:space="0" w:color="auto"/>
              <w:right w:val="single" w:sz="12" w:space="0" w:color="auto"/>
            </w:tcBorders>
            <w:vAlign w:val="center"/>
          </w:tcPr>
          <w:p w14:paraId="3D9834E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18"/>
              </w:rPr>
            </w:pPr>
            <w:r w:rsidRPr="001B41F4">
              <w:rPr>
                <w:rFonts w:ascii="Calibri" w:hAnsi="Calibri" w:cs="Calibri"/>
                <w:b/>
                <w:sz w:val="18"/>
              </w:rPr>
              <w:t xml:space="preserve">DIFFERENCES FROM FORM V-3 </w:t>
            </w:r>
          </w:p>
          <w:p w14:paraId="133166D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18"/>
              </w:rPr>
            </w:pPr>
            <w:r w:rsidRPr="001B41F4">
              <w:rPr>
                <w:rFonts w:ascii="Calibri" w:hAnsi="Calibri" w:cs="Calibri"/>
                <w:b/>
                <w:sz w:val="18"/>
              </w:rPr>
              <w:t>RELATIVE TO CURRENT ACCEPTED HURRICANE MODEL</w:t>
            </w:r>
          </w:p>
        </w:tc>
      </w:tr>
      <w:tr w:rsidR="001B41F4" w:rsidRPr="001B41F4" w14:paraId="0A1BE559" w14:textId="77777777" w:rsidTr="00F81709">
        <w:tc>
          <w:tcPr>
            <w:tcW w:w="3300" w:type="dxa"/>
            <w:gridSpan w:val="4"/>
            <w:vMerge/>
            <w:tcBorders>
              <w:left w:val="single" w:sz="12" w:space="0" w:color="auto"/>
              <w:right w:val="single" w:sz="12" w:space="0" w:color="auto"/>
            </w:tcBorders>
            <w:vAlign w:val="center"/>
          </w:tcPr>
          <w:p w14:paraId="2CB4A59E" w14:textId="77777777" w:rsidR="001B41F4" w:rsidRPr="001B41F4" w:rsidDel="00A9470A"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rPr>
            </w:pPr>
          </w:p>
        </w:tc>
        <w:tc>
          <w:tcPr>
            <w:tcW w:w="5097" w:type="dxa"/>
            <w:gridSpan w:val="10"/>
            <w:tcBorders>
              <w:top w:val="single" w:sz="12" w:space="0" w:color="auto"/>
              <w:left w:val="single" w:sz="12" w:space="0" w:color="auto"/>
              <w:right w:val="single" w:sz="12" w:space="0" w:color="auto"/>
            </w:tcBorders>
            <w:vAlign w:val="center"/>
          </w:tcPr>
          <w:p w14:paraId="29426F8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bCs/>
                <w:sz w:val="16"/>
                <w:szCs w:val="16"/>
              </w:rPr>
            </w:pPr>
            <w:r w:rsidRPr="001B41F4">
              <w:rPr>
                <w:rFonts w:ascii="Calibri" w:hAnsi="Calibri" w:cs="Calibri"/>
                <w:b/>
                <w:sz w:val="18"/>
              </w:rPr>
              <w:t>MEAN DAMAGE RATIO</w:t>
            </w:r>
          </w:p>
        </w:tc>
        <w:tc>
          <w:tcPr>
            <w:tcW w:w="2103" w:type="dxa"/>
            <w:gridSpan w:val="2"/>
            <w:tcBorders>
              <w:top w:val="single" w:sz="12" w:space="0" w:color="auto"/>
              <w:left w:val="single" w:sz="12" w:space="0" w:color="auto"/>
              <w:right w:val="single" w:sz="12" w:space="0" w:color="auto"/>
            </w:tcBorders>
            <w:vAlign w:val="center"/>
          </w:tcPr>
          <w:p w14:paraId="74BE1CD5"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16"/>
                <w:szCs w:val="16"/>
              </w:rPr>
            </w:pPr>
            <w:r w:rsidRPr="001B41F4">
              <w:rPr>
                <w:rFonts w:ascii="Calibri" w:hAnsi="Calibri" w:cs="Calibri"/>
                <w:b/>
                <w:sz w:val="16"/>
                <w:szCs w:val="16"/>
              </w:rPr>
              <w:t xml:space="preserve">HURRICANE </w:t>
            </w:r>
          </w:p>
          <w:p w14:paraId="3C65027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18"/>
              </w:rPr>
            </w:pPr>
            <w:r w:rsidRPr="001B41F4">
              <w:rPr>
                <w:rFonts w:ascii="Calibri" w:hAnsi="Calibri" w:cs="Calibri"/>
                <w:b/>
                <w:sz w:val="16"/>
                <w:szCs w:val="16"/>
              </w:rPr>
              <w:t>LOSS COSTS</w:t>
            </w:r>
          </w:p>
        </w:tc>
      </w:tr>
      <w:tr w:rsidR="001B41F4" w:rsidRPr="001B41F4" w14:paraId="771EABAB" w14:textId="77777777" w:rsidTr="00F81709">
        <w:tc>
          <w:tcPr>
            <w:tcW w:w="3300" w:type="dxa"/>
            <w:gridSpan w:val="4"/>
            <w:vMerge/>
            <w:tcBorders>
              <w:left w:val="single" w:sz="12" w:space="0" w:color="auto"/>
              <w:right w:val="single" w:sz="12" w:space="0" w:color="auto"/>
            </w:tcBorders>
          </w:tcPr>
          <w:p w14:paraId="6B3A4C9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Calibri" w:hAnsi="Calibri" w:cs="Calibri"/>
                <w:bCs/>
                <w:sz w:val="16"/>
              </w:rPr>
            </w:pPr>
          </w:p>
        </w:tc>
        <w:tc>
          <w:tcPr>
            <w:tcW w:w="2520" w:type="dxa"/>
            <w:gridSpan w:val="5"/>
            <w:tcBorders>
              <w:top w:val="single" w:sz="12" w:space="0" w:color="auto"/>
              <w:left w:val="single" w:sz="12" w:space="0" w:color="auto"/>
            </w:tcBorders>
            <w:vAlign w:val="center"/>
          </w:tcPr>
          <w:p w14:paraId="36982A3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bCs/>
                <w:sz w:val="16"/>
                <w:szCs w:val="16"/>
              </w:rPr>
            </w:pPr>
            <w:r w:rsidRPr="001B41F4">
              <w:rPr>
                <w:rFonts w:ascii="Calibri" w:hAnsi="Calibri" w:cs="Calibri"/>
                <w:b/>
                <w:sz w:val="16"/>
                <w:szCs w:val="16"/>
              </w:rPr>
              <w:t>FRAME BUILDING</w:t>
            </w:r>
          </w:p>
        </w:tc>
        <w:tc>
          <w:tcPr>
            <w:tcW w:w="2577" w:type="dxa"/>
            <w:gridSpan w:val="5"/>
            <w:tcBorders>
              <w:top w:val="single" w:sz="12" w:space="0" w:color="auto"/>
              <w:right w:val="single" w:sz="12" w:space="0" w:color="auto"/>
            </w:tcBorders>
            <w:vAlign w:val="center"/>
          </w:tcPr>
          <w:p w14:paraId="06989491"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bCs/>
                <w:color w:val="0000FF"/>
                <w:sz w:val="16"/>
                <w:szCs w:val="16"/>
              </w:rPr>
            </w:pPr>
            <w:r w:rsidRPr="001B41F4">
              <w:rPr>
                <w:rFonts w:ascii="Calibri" w:hAnsi="Calibri" w:cs="Calibri"/>
                <w:b/>
                <w:sz w:val="16"/>
                <w:szCs w:val="16"/>
              </w:rPr>
              <w:t>MASONRY BUILDING</w:t>
            </w:r>
          </w:p>
        </w:tc>
        <w:tc>
          <w:tcPr>
            <w:tcW w:w="1023" w:type="dxa"/>
            <w:tcBorders>
              <w:top w:val="single" w:sz="12" w:space="0" w:color="auto"/>
              <w:bottom w:val="single" w:sz="12" w:space="0" w:color="auto"/>
              <w:right w:val="single" w:sz="4" w:space="0" w:color="auto"/>
            </w:tcBorders>
            <w:vAlign w:val="center"/>
          </w:tcPr>
          <w:p w14:paraId="26883992"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16"/>
                <w:szCs w:val="16"/>
              </w:rPr>
            </w:pPr>
            <w:r w:rsidRPr="001B41F4">
              <w:rPr>
                <w:rFonts w:ascii="Calibri" w:hAnsi="Calibri" w:cs="Calibri"/>
                <w:b/>
                <w:sz w:val="16"/>
                <w:szCs w:val="16"/>
              </w:rPr>
              <w:t>FRAME BUILDING</w:t>
            </w:r>
          </w:p>
        </w:tc>
        <w:tc>
          <w:tcPr>
            <w:tcW w:w="1080" w:type="dxa"/>
            <w:tcBorders>
              <w:top w:val="single" w:sz="12" w:space="0" w:color="auto"/>
              <w:left w:val="single" w:sz="4" w:space="0" w:color="auto"/>
              <w:bottom w:val="single" w:sz="12" w:space="0" w:color="auto"/>
              <w:right w:val="single" w:sz="12" w:space="0" w:color="auto"/>
            </w:tcBorders>
            <w:vAlign w:val="center"/>
          </w:tcPr>
          <w:p w14:paraId="53156709"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16"/>
                <w:szCs w:val="16"/>
              </w:rPr>
            </w:pPr>
            <w:r w:rsidRPr="001B41F4">
              <w:rPr>
                <w:rFonts w:ascii="Calibri" w:hAnsi="Calibri" w:cs="Calibri"/>
                <w:b/>
                <w:sz w:val="16"/>
                <w:szCs w:val="16"/>
              </w:rPr>
              <w:t>MASONRY BUILDING</w:t>
            </w:r>
          </w:p>
        </w:tc>
      </w:tr>
      <w:tr w:rsidR="001B41F4" w:rsidRPr="001B41F4" w14:paraId="55BBCCF5" w14:textId="77777777" w:rsidTr="00F81709">
        <w:tc>
          <w:tcPr>
            <w:tcW w:w="3300" w:type="dxa"/>
            <w:gridSpan w:val="4"/>
            <w:vMerge/>
            <w:tcBorders>
              <w:left w:val="single" w:sz="12" w:space="0" w:color="auto"/>
              <w:right w:val="single" w:sz="12" w:space="0" w:color="auto"/>
            </w:tcBorders>
          </w:tcPr>
          <w:p w14:paraId="6EACB26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Calibri" w:hAnsi="Calibri" w:cs="Calibri"/>
                <w:bCs/>
                <w:sz w:val="16"/>
              </w:rPr>
            </w:pPr>
          </w:p>
        </w:tc>
        <w:tc>
          <w:tcPr>
            <w:tcW w:w="2520" w:type="dxa"/>
            <w:gridSpan w:val="5"/>
            <w:tcBorders>
              <w:top w:val="single" w:sz="12" w:space="0" w:color="auto"/>
              <w:left w:val="single" w:sz="12" w:space="0" w:color="auto"/>
            </w:tcBorders>
            <w:vAlign w:val="center"/>
          </w:tcPr>
          <w:p w14:paraId="72463B2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sz w:val="16"/>
                <w:szCs w:val="16"/>
              </w:rPr>
            </w:pPr>
            <w:r w:rsidRPr="001B41F4">
              <w:rPr>
                <w:rFonts w:ascii="Calibri" w:hAnsi="Calibri" w:cs="Calibri"/>
                <w:b/>
                <w:sz w:val="16"/>
                <w:szCs w:val="16"/>
              </w:rPr>
              <w:t>WINDSPEED (MPH)*</w:t>
            </w:r>
          </w:p>
        </w:tc>
        <w:tc>
          <w:tcPr>
            <w:tcW w:w="2577" w:type="dxa"/>
            <w:gridSpan w:val="5"/>
            <w:tcBorders>
              <w:top w:val="single" w:sz="12" w:space="0" w:color="auto"/>
              <w:right w:val="single" w:sz="12" w:space="0" w:color="auto"/>
            </w:tcBorders>
            <w:vAlign w:val="center"/>
          </w:tcPr>
          <w:p w14:paraId="0B57C6C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Calibri" w:hAnsi="Calibri" w:cs="Calibri"/>
                <w:b/>
                <w:bCs/>
                <w:color w:val="0000FF"/>
                <w:sz w:val="16"/>
                <w:szCs w:val="16"/>
              </w:rPr>
            </w:pPr>
            <w:r w:rsidRPr="001B41F4">
              <w:rPr>
                <w:rFonts w:ascii="Calibri" w:hAnsi="Calibri" w:cs="Calibri"/>
                <w:b/>
                <w:sz w:val="16"/>
                <w:szCs w:val="16"/>
              </w:rPr>
              <w:t>WINDSPEED (MPH)*</w:t>
            </w:r>
          </w:p>
        </w:tc>
        <w:tc>
          <w:tcPr>
            <w:tcW w:w="2103" w:type="dxa"/>
            <w:gridSpan w:val="2"/>
            <w:vMerge w:val="restart"/>
            <w:tcBorders>
              <w:top w:val="single" w:sz="12" w:space="0" w:color="auto"/>
              <w:bottom w:val="single" w:sz="12" w:space="0" w:color="auto"/>
              <w:right w:val="single" w:sz="12" w:space="0" w:color="auto"/>
            </w:tcBorders>
            <w:vAlign w:val="center"/>
          </w:tcPr>
          <w:p w14:paraId="4172372F"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16"/>
                <w:szCs w:val="16"/>
              </w:rPr>
            </w:pPr>
            <w:r w:rsidRPr="001B41F4">
              <w:rPr>
                <w:rFonts w:ascii="Calibri" w:hAnsi="Calibri" w:cs="Calibri"/>
                <w:b/>
                <w:sz w:val="16"/>
                <w:szCs w:val="16"/>
              </w:rPr>
              <w:t>ACROSS ALL</w:t>
            </w:r>
            <w:r w:rsidRPr="001B41F4">
              <w:rPr>
                <w:rFonts w:ascii="Calibri" w:hAnsi="Calibri" w:cs="Calibri"/>
                <w:b/>
                <w:bCs/>
                <w:sz w:val="16"/>
                <w:szCs w:val="16"/>
              </w:rPr>
              <w:t xml:space="preserve"> WINDSPEEDS*</w:t>
            </w:r>
          </w:p>
        </w:tc>
      </w:tr>
      <w:tr w:rsidR="001B41F4" w:rsidRPr="001B41F4" w14:paraId="7BD07D4D" w14:textId="77777777" w:rsidTr="00F81709">
        <w:tc>
          <w:tcPr>
            <w:tcW w:w="3300" w:type="dxa"/>
            <w:gridSpan w:val="4"/>
            <w:vMerge/>
            <w:tcBorders>
              <w:left w:val="single" w:sz="12" w:space="0" w:color="auto"/>
              <w:bottom w:val="single" w:sz="12" w:space="0" w:color="auto"/>
              <w:right w:val="single" w:sz="12" w:space="0" w:color="auto"/>
            </w:tcBorders>
          </w:tcPr>
          <w:p w14:paraId="20B2A667"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Calibri" w:hAnsi="Calibri" w:cs="Calibri"/>
                <w:bCs/>
                <w:sz w:val="16"/>
              </w:rPr>
            </w:pPr>
          </w:p>
        </w:tc>
        <w:tc>
          <w:tcPr>
            <w:tcW w:w="450" w:type="dxa"/>
            <w:tcBorders>
              <w:top w:val="single" w:sz="12" w:space="0" w:color="auto"/>
              <w:left w:val="single" w:sz="12" w:space="0" w:color="auto"/>
              <w:bottom w:val="single" w:sz="12" w:space="0" w:color="auto"/>
            </w:tcBorders>
          </w:tcPr>
          <w:p w14:paraId="00A67744"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Calibri" w:hAnsi="Calibri" w:cs="Calibri"/>
                <w:b/>
                <w:bCs/>
                <w:sz w:val="16"/>
                <w:szCs w:val="16"/>
              </w:rPr>
            </w:pPr>
            <w:r w:rsidRPr="001B41F4">
              <w:rPr>
                <w:rFonts w:ascii="Calibri" w:hAnsi="Calibri" w:cs="Calibri"/>
                <w:b/>
                <w:bCs/>
                <w:sz w:val="16"/>
                <w:szCs w:val="16"/>
              </w:rPr>
              <w:t>60</w:t>
            </w:r>
          </w:p>
        </w:tc>
        <w:tc>
          <w:tcPr>
            <w:tcW w:w="450" w:type="dxa"/>
            <w:tcBorders>
              <w:top w:val="single" w:sz="12" w:space="0" w:color="auto"/>
              <w:bottom w:val="single" w:sz="12" w:space="0" w:color="auto"/>
            </w:tcBorders>
          </w:tcPr>
          <w:p w14:paraId="0D3A27E0"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Calibri" w:hAnsi="Calibri" w:cs="Calibri"/>
                <w:b/>
                <w:bCs/>
                <w:sz w:val="16"/>
                <w:szCs w:val="16"/>
              </w:rPr>
            </w:pPr>
            <w:r w:rsidRPr="001B41F4">
              <w:rPr>
                <w:rFonts w:ascii="Calibri" w:hAnsi="Calibri" w:cs="Calibri"/>
                <w:b/>
                <w:bCs/>
                <w:sz w:val="16"/>
                <w:szCs w:val="16"/>
              </w:rPr>
              <w:t>85</w:t>
            </w:r>
          </w:p>
        </w:tc>
        <w:tc>
          <w:tcPr>
            <w:tcW w:w="540" w:type="dxa"/>
            <w:tcBorders>
              <w:top w:val="single" w:sz="12" w:space="0" w:color="auto"/>
              <w:bottom w:val="single" w:sz="12" w:space="0" w:color="auto"/>
            </w:tcBorders>
          </w:tcPr>
          <w:p w14:paraId="0B186A63" w14:textId="77777777" w:rsidR="001B41F4" w:rsidRPr="001B41F4" w:rsidRDefault="001B41F4" w:rsidP="001B41F4">
            <w:pPr>
              <w:spacing w:before="40"/>
              <w:jc w:val="center"/>
              <w:rPr>
                <w:rFonts w:ascii="Calibri" w:hAnsi="Calibri" w:cs="Calibri"/>
                <w:b/>
                <w:bCs/>
                <w:sz w:val="16"/>
                <w:szCs w:val="16"/>
              </w:rPr>
            </w:pPr>
            <w:r w:rsidRPr="001B41F4">
              <w:rPr>
                <w:rFonts w:ascii="Calibri" w:hAnsi="Calibri" w:cs="Calibri"/>
                <w:b/>
                <w:bCs/>
                <w:sz w:val="16"/>
                <w:szCs w:val="16"/>
              </w:rPr>
              <w:t>110</w:t>
            </w:r>
          </w:p>
        </w:tc>
        <w:tc>
          <w:tcPr>
            <w:tcW w:w="540" w:type="dxa"/>
            <w:tcBorders>
              <w:top w:val="single" w:sz="12" w:space="0" w:color="auto"/>
              <w:bottom w:val="single" w:sz="12" w:space="0" w:color="auto"/>
            </w:tcBorders>
          </w:tcPr>
          <w:p w14:paraId="42B604CF" w14:textId="77777777" w:rsidR="001B41F4" w:rsidRPr="001B41F4" w:rsidRDefault="001B41F4" w:rsidP="001B41F4">
            <w:pPr>
              <w:spacing w:before="40"/>
              <w:jc w:val="center"/>
              <w:rPr>
                <w:rFonts w:ascii="Calibri" w:hAnsi="Calibri" w:cs="Calibri"/>
                <w:b/>
                <w:bCs/>
                <w:sz w:val="16"/>
                <w:szCs w:val="16"/>
              </w:rPr>
            </w:pPr>
            <w:r w:rsidRPr="001B41F4">
              <w:rPr>
                <w:rFonts w:ascii="Calibri" w:hAnsi="Calibri" w:cs="Calibri"/>
                <w:b/>
                <w:bCs/>
                <w:sz w:val="16"/>
                <w:szCs w:val="16"/>
              </w:rPr>
              <w:t>135</w:t>
            </w:r>
          </w:p>
        </w:tc>
        <w:tc>
          <w:tcPr>
            <w:tcW w:w="540" w:type="dxa"/>
            <w:tcBorders>
              <w:top w:val="single" w:sz="12" w:space="0" w:color="auto"/>
              <w:bottom w:val="single" w:sz="12" w:space="0" w:color="auto"/>
            </w:tcBorders>
          </w:tcPr>
          <w:p w14:paraId="5BE35B2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Calibri" w:hAnsi="Calibri" w:cs="Calibri"/>
                <w:b/>
                <w:bCs/>
                <w:sz w:val="16"/>
                <w:szCs w:val="16"/>
              </w:rPr>
            </w:pPr>
            <w:r w:rsidRPr="001B41F4">
              <w:rPr>
                <w:rFonts w:ascii="Calibri" w:hAnsi="Calibri" w:cs="Calibri"/>
                <w:b/>
                <w:bCs/>
                <w:sz w:val="16"/>
                <w:szCs w:val="16"/>
              </w:rPr>
              <w:t>160</w:t>
            </w:r>
          </w:p>
        </w:tc>
        <w:tc>
          <w:tcPr>
            <w:tcW w:w="450" w:type="dxa"/>
            <w:tcBorders>
              <w:top w:val="single" w:sz="12" w:space="0" w:color="auto"/>
              <w:bottom w:val="single" w:sz="12" w:space="0" w:color="auto"/>
            </w:tcBorders>
          </w:tcPr>
          <w:p w14:paraId="3C2D5A3C"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Calibri" w:hAnsi="Calibri" w:cs="Calibri"/>
                <w:b/>
                <w:bCs/>
                <w:sz w:val="16"/>
                <w:szCs w:val="16"/>
              </w:rPr>
            </w:pPr>
            <w:r w:rsidRPr="001B41F4">
              <w:rPr>
                <w:rFonts w:ascii="Calibri" w:hAnsi="Calibri" w:cs="Calibri"/>
                <w:b/>
                <w:bCs/>
                <w:sz w:val="16"/>
                <w:szCs w:val="16"/>
              </w:rPr>
              <w:t>60</w:t>
            </w:r>
          </w:p>
        </w:tc>
        <w:tc>
          <w:tcPr>
            <w:tcW w:w="450" w:type="dxa"/>
            <w:tcBorders>
              <w:top w:val="single" w:sz="12" w:space="0" w:color="auto"/>
              <w:bottom w:val="single" w:sz="12" w:space="0" w:color="auto"/>
            </w:tcBorders>
          </w:tcPr>
          <w:p w14:paraId="32EB92E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Calibri" w:hAnsi="Calibri" w:cs="Calibri"/>
                <w:b/>
                <w:bCs/>
                <w:sz w:val="16"/>
                <w:szCs w:val="16"/>
              </w:rPr>
            </w:pPr>
            <w:r w:rsidRPr="001B41F4">
              <w:rPr>
                <w:rFonts w:ascii="Calibri" w:hAnsi="Calibri" w:cs="Calibri"/>
                <w:b/>
                <w:bCs/>
                <w:sz w:val="16"/>
                <w:szCs w:val="16"/>
              </w:rPr>
              <w:t>85</w:t>
            </w:r>
          </w:p>
        </w:tc>
        <w:tc>
          <w:tcPr>
            <w:tcW w:w="540" w:type="dxa"/>
            <w:tcBorders>
              <w:top w:val="single" w:sz="12" w:space="0" w:color="auto"/>
              <w:bottom w:val="single" w:sz="12" w:space="0" w:color="auto"/>
            </w:tcBorders>
          </w:tcPr>
          <w:p w14:paraId="127073DA"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Calibri" w:hAnsi="Calibri" w:cs="Calibri"/>
                <w:b/>
                <w:bCs/>
                <w:sz w:val="16"/>
                <w:szCs w:val="16"/>
              </w:rPr>
            </w:pPr>
            <w:r w:rsidRPr="001B41F4">
              <w:rPr>
                <w:rFonts w:ascii="Calibri" w:hAnsi="Calibri" w:cs="Calibri"/>
                <w:b/>
                <w:bCs/>
                <w:sz w:val="16"/>
                <w:szCs w:val="16"/>
              </w:rPr>
              <w:t>110</w:t>
            </w:r>
          </w:p>
        </w:tc>
        <w:tc>
          <w:tcPr>
            <w:tcW w:w="540" w:type="dxa"/>
            <w:tcBorders>
              <w:top w:val="single" w:sz="12" w:space="0" w:color="auto"/>
              <w:bottom w:val="single" w:sz="12" w:space="0" w:color="auto"/>
            </w:tcBorders>
          </w:tcPr>
          <w:p w14:paraId="7F193F4B"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Calibri" w:hAnsi="Calibri" w:cs="Calibri"/>
                <w:b/>
                <w:bCs/>
                <w:sz w:val="16"/>
                <w:szCs w:val="16"/>
              </w:rPr>
            </w:pPr>
            <w:r w:rsidRPr="001B41F4">
              <w:rPr>
                <w:rFonts w:ascii="Calibri" w:hAnsi="Calibri" w:cs="Calibri"/>
                <w:b/>
                <w:bCs/>
                <w:sz w:val="16"/>
                <w:szCs w:val="16"/>
              </w:rPr>
              <w:t>135</w:t>
            </w:r>
          </w:p>
        </w:tc>
        <w:tc>
          <w:tcPr>
            <w:tcW w:w="597" w:type="dxa"/>
            <w:tcBorders>
              <w:top w:val="single" w:sz="12" w:space="0" w:color="auto"/>
              <w:bottom w:val="single" w:sz="12" w:space="0" w:color="auto"/>
              <w:right w:val="single" w:sz="12" w:space="0" w:color="auto"/>
            </w:tcBorders>
          </w:tcPr>
          <w:p w14:paraId="069E1CEE"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Calibri" w:hAnsi="Calibri" w:cs="Calibri"/>
                <w:b/>
                <w:bCs/>
                <w:sz w:val="16"/>
                <w:szCs w:val="16"/>
              </w:rPr>
            </w:pPr>
            <w:r w:rsidRPr="001B41F4">
              <w:rPr>
                <w:rFonts w:ascii="Calibri" w:hAnsi="Calibri" w:cs="Calibri"/>
                <w:b/>
                <w:bCs/>
                <w:sz w:val="16"/>
                <w:szCs w:val="16"/>
              </w:rPr>
              <w:t>160</w:t>
            </w:r>
          </w:p>
        </w:tc>
        <w:tc>
          <w:tcPr>
            <w:tcW w:w="2103" w:type="dxa"/>
            <w:gridSpan w:val="2"/>
            <w:vMerge/>
            <w:tcBorders>
              <w:left w:val="single" w:sz="12" w:space="0" w:color="auto"/>
              <w:bottom w:val="single" w:sz="12" w:space="0" w:color="auto"/>
              <w:right w:val="single" w:sz="12" w:space="0" w:color="auto"/>
            </w:tcBorders>
          </w:tcPr>
          <w:p w14:paraId="7AC89386" w14:textId="77777777" w:rsidR="001B41F4" w:rsidRPr="001B41F4" w:rsidRDefault="001B41F4" w:rsidP="001B41F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bCs/>
                <w:sz w:val="16"/>
                <w:szCs w:val="16"/>
              </w:rPr>
            </w:pPr>
          </w:p>
        </w:tc>
      </w:tr>
      <w:tr w:rsidR="00F81709" w:rsidRPr="001B41F4" w14:paraId="51DCFBE3" w14:textId="77777777" w:rsidTr="00F81709">
        <w:trPr>
          <w:trHeight w:val="72"/>
        </w:trPr>
        <w:tc>
          <w:tcPr>
            <w:tcW w:w="3300" w:type="dxa"/>
            <w:gridSpan w:val="4"/>
            <w:tcBorders>
              <w:top w:val="single" w:sz="12" w:space="0" w:color="auto"/>
              <w:left w:val="single" w:sz="12" w:space="0" w:color="auto"/>
              <w:bottom w:val="single" w:sz="12" w:space="0" w:color="auto"/>
              <w:right w:val="single" w:sz="12" w:space="0" w:color="auto"/>
            </w:tcBorders>
            <w:vAlign w:val="center"/>
          </w:tcPr>
          <w:p w14:paraId="2963A3E5" w14:textId="77777777" w:rsidR="00F81709" w:rsidRPr="00547ECA" w:rsidRDefault="00F81709" w:rsidP="008E1D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sz w:val="20"/>
                <w:szCs w:val="20"/>
              </w:rPr>
            </w:pPr>
            <w:r w:rsidRPr="00547ECA">
              <w:rPr>
                <w:rFonts w:ascii="Calibri" w:hAnsi="Calibri" w:cs="Calibri"/>
                <w:bCs/>
                <w:sz w:val="20"/>
                <w:szCs w:val="20"/>
              </w:rPr>
              <w:t>MITIGATED BUILDING</w:t>
            </w:r>
          </w:p>
        </w:tc>
        <w:tc>
          <w:tcPr>
            <w:tcW w:w="450" w:type="dxa"/>
            <w:tcBorders>
              <w:top w:val="single" w:sz="12" w:space="0" w:color="auto"/>
              <w:left w:val="single" w:sz="12" w:space="0" w:color="auto"/>
              <w:bottom w:val="single" w:sz="12" w:space="0" w:color="auto"/>
            </w:tcBorders>
          </w:tcPr>
          <w:p w14:paraId="6E935CC8" w14:textId="77777777" w:rsidR="00F81709" w:rsidRPr="001B41F4" w:rsidRDefault="00F81709" w:rsidP="008E1D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12"/>
                <w:szCs w:val="12"/>
              </w:rPr>
            </w:pPr>
          </w:p>
        </w:tc>
        <w:tc>
          <w:tcPr>
            <w:tcW w:w="450" w:type="dxa"/>
            <w:tcBorders>
              <w:top w:val="single" w:sz="12" w:space="0" w:color="auto"/>
              <w:bottom w:val="single" w:sz="12" w:space="0" w:color="auto"/>
            </w:tcBorders>
          </w:tcPr>
          <w:p w14:paraId="265B67A2" w14:textId="77777777" w:rsidR="00F81709" w:rsidRPr="001B41F4" w:rsidRDefault="00F81709" w:rsidP="008E1D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12"/>
                <w:szCs w:val="12"/>
              </w:rPr>
            </w:pPr>
          </w:p>
        </w:tc>
        <w:tc>
          <w:tcPr>
            <w:tcW w:w="540" w:type="dxa"/>
            <w:tcBorders>
              <w:top w:val="single" w:sz="12" w:space="0" w:color="auto"/>
              <w:bottom w:val="single" w:sz="12" w:space="0" w:color="auto"/>
            </w:tcBorders>
          </w:tcPr>
          <w:p w14:paraId="1BA378D0" w14:textId="77777777" w:rsidR="00F81709" w:rsidRPr="001B41F4" w:rsidRDefault="00F81709" w:rsidP="008E1D89">
            <w:pPr>
              <w:rPr>
                <w:rFonts w:ascii="Calibri" w:hAnsi="Calibri" w:cs="Calibri"/>
                <w:bCs/>
                <w:sz w:val="12"/>
                <w:szCs w:val="12"/>
              </w:rPr>
            </w:pPr>
          </w:p>
        </w:tc>
        <w:tc>
          <w:tcPr>
            <w:tcW w:w="540" w:type="dxa"/>
            <w:tcBorders>
              <w:top w:val="single" w:sz="12" w:space="0" w:color="auto"/>
              <w:bottom w:val="single" w:sz="12" w:space="0" w:color="auto"/>
            </w:tcBorders>
          </w:tcPr>
          <w:p w14:paraId="695E778F" w14:textId="77777777" w:rsidR="00F81709" w:rsidRPr="001B41F4" w:rsidRDefault="00F81709" w:rsidP="008E1D89">
            <w:pPr>
              <w:rPr>
                <w:rFonts w:ascii="Calibri" w:hAnsi="Calibri" w:cs="Calibri"/>
                <w:bCs/>
                <w:sz w:val="12"/>
                <w:szCs w:val="12"/>
              </w:rPr>
            </w:pPr>
          </w:p>
        </w:tc>
        <w:tc>
          <w:tcPr>
            <w:tcW w:w="540" w:type="dxa"/>
            <w:tcBorders>
              <w:top w:val="single" w:sz="12" w:space="0" w:color="auto"/>
              <w:bottom w:val="single" w:sz="12" w:space="0" w:color="auto"/>
            </w:tcBorders>
          </w:tcPr>
          <w:p w14:paraId="681DAB66" w14:textId="77777777" w:rsidR="00F81709" w:rsidRPr="001B41F4" w:rsidRDefault="00F81709" w:rsidP="008E1D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12"/>
                <w:szCs w:val="12"/>
              </w:rPr>
            </w:pPr>
          </w:p>
        </w:tc>
        <w:tc>
          <w:tcPr>
            <w:tcW w:w="450" w:type="dxa"/>
            <w:tcBorders>
              <w:top w:val="single" w:sz="12" w:space="0" w:color="auto"/>
              <w:bottom w:val="single" w:sz="12" w:space="0" w:color="auto"/>
            </w:tcBorders>
          </w:tcPr>
          <w:p w14:paraId="55454AF6" w14:textId="77777777" w:rsidR="00F81709" w:rsidRPr="001B41F4" w:rsidRDefault="00F81709" w:rsidP="008E1D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12"/>
                <w:szCs w:val="12"/>
              </w:rPr>
            </w:pPr>
          </w:p>
        </w:tc>
        <w:tc>
          <w:tcPr>
            <w:tcW w:w="450" w:type="dxa"/>
            <w:tcBorders>
              <w:top w:val="single" w:sz="12" w:space="0" w:color="auto"/>
              <w:bottom w:val="single" w:sz="12" w:space="0" w:color="auto"/>
            </w:tcBorders>
          </w:tcPr>
          <w:p w14:paraId="5E599037" w14:textId="77777777" w:rsidR="00F81709" w:rsidRPr="001B41F4" w:rsidRDefault="00F81709" w:rsidP="008E1D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12"/>
                <w:szCs w:val="12"/>
              </w:rPr>
            </w:pPr>
          </w:p>
        </w:tc>
        <w:tc>
          <w:tcPr>
            <w:tcW w:w="540" w:type="dxa"/>
            <w:tcBorders>
              <w:top w:val="single" w:sz="12" w:space="0" w:color="auto"/>
              <w:bottom w:val="single" w:sz="12" w:space="0" w:color="auto"/>
            </w:tcBorders>
          </w:tcPr>
          <w:p w14:paraId="2CFE6772" w14:textId="77777777" w:rsidR="00F81709" w:rsidRPr="001B41F4" w:rsidRDefault="00F81709" w:rsidP="008E1D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12"/>
                <w:szCs w:val="12"/>
              </w:rPr>
            </w:pPr>
          </w:p>
        </w:tc>
        <w:tc>
          <w:tcPr>
            <w:tcW w:w="540" w:type="dxa"/>
            <w:tcBorders>
              <w:top w:val="single" w:sz="12" w:space="0" w:color="auto"/>
              <w:bottom w:val="single" w:sz="12" w:space="0" w:color="auto"/>
            </w:tcBorders>
          </w:tcPr>
          <w:p w14:paraId="36D3559C" w14:textId="77777777" w:rsidR="00F81709" w:rsidRPr="001B41F4" w:rsidRDefault="00F81709" w:rsidP="008E1D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12"/>
                <w:szCs w:val="12"/>
              </w:rPr>
            </w:pPr>
          </w:p>
        </w:tc>
        <w:tc>
          <w:tcPr>
            <w:tcW w:w="597" w:type="dxa"/>
            <w:tcBorders>
              <w:top w:val="single" w:sz="12" w:space="0" w:color="auto"/>
              <w:bottom w:val="single" w:sz="12" w:space="0" w:color="auto"/>
              <w:right w:val="single" w:sz="12" w:space="0" w:color="auto"/>
            </w:tcBorders>
          </w:tcPr>
          <w:p w14:paraId="6488094D" w14:textId="77777777" w:rsidR="00F81709" w:rsidRPr="001B41F4" w:rsidRDefault="00F81709" w:rsidP="008E1D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12"/>
                <w:szCs w:val="12"/>
              </w:rPr>
            </w:pPr>
          </w:p>
        </w:tc>
        <w:tc>
          <w:tcPr>
            <w:tcW w:w="1023" w:type="dxa"/>
            <w:tcBorders>
              <w:top w:val="single" w:sz="12" w:space="0" w:color="auto"/>
              <w:left w:val="single" w:sz="12" w:space="0" w:color="auto"/>
              <w:bottom w:val="single" w:sz="12" w:space="0" w:color="auto"/>
            </w:tcBorders>
          </w:tcPr>
          <w:p w14:paraId="51D9C1B0" w14:textId="77777777" w:rsidR="00F81709" w:rsidRPr="001B41F4" w:rsidRDefault="00F81709" w:rsidP="008E1D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sz w:val="12"/>
                <w:szCs w:val="12"/>
              </w:rPr>
            </w:pPr>
          </w:p>
        </w:tc>
        <w:tc>
          <w:tcPr>
            <w:tcW w:w="1080" w:type="dxa"/>
            <w:tcBorders>
              <w:top w:val="single" w:sz="12" w:space="0" w:color="auto"/>
              <w:bottom w:val="single" w:sz="12" w:space="0" w:color="auto"/>
              <w:right w:val="single" w:sz="12" w:space="0" w:color="auto"/>
            </w:tcBorders>
          </w:tcPr>
          <w:p w14:paraId="29E85A4D" w14:textId="77777777" w:rsidR="00F81709" w:rsidRPr="001B41F4" w:rsidRDefault="00F81709" w:rsidP="008E1D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color w:val="0000FF"/>
                <w:sz w:val="12"/>
                <w:szCs w:val="12"/>
              </w:rPr>
            </w:pPr>
          </w:p>
        </w:tc>
      </w:tr>
    </w:tbl>
    <w:p w14:paraId="6C7BCC69" w14:textId="77777777" w:rsidR="001B41F4" w:rsidRPr="001B41F4" w:rsidRDefault="001B41F4" w:rsidP="001B41F4">
      <w:pPr>
        <w:spacing w:before="120"/>
        <w:rPr>
          <w:rFonts w:ascii="Calibri" w:hAnsi="Calibri" w:cs="Calibri"/>
          <w:i/>
          <w:sz w:val="18"/>
          <w:szCs w:val="18"/>
        </w:rPr>
      </w:pPr>
      <w:r w:rsidRPr="001B41F4">
        <w:rPr>
          <w:rFonts w:ascii="Calibri" w:hAnsi="Calibri" w:cs="Calibri"/>
          <w:i/>
          <w:sz w:val="18"/>
          <w:szCs w:val="18"/>
        </w:rPr>
        <w:t>*Windspeeds are one-minute sustained 10-meter.</w:t>
      </w:r>
    </w:p>
    <w:p w14:paraId="5A7A43FE" w14:textId="77777777" w:rsidR="0040050E" w:rsidRPr="0040050E" w:rsidRDefault="0040050E" w:rsidP="0040050E">
      <w:pPr>
        <w:jc w:val="center"/>
        <w:rPr>
          <w:rFonts w:ascii="Calibri" w:hAnsi="Calibri" w:cs="Calibri"/>
          <w:b/>
          <w:caps/>
          <w:sz w:val="28"/>
        </w:rPr>
      </w:pPr>
      <w:r w:rsidRPr="0040050E">
        <w:rPr>
          <w:rFonts w:ascii="Calibri" w:hAnsi="Calibri" w:cs="Calibri"/>
          <w:b/>
          <w:caps/>
          <w:sz w:val="28"/>
        </w:rPr>
        <w:lastRenderedPageBreak/>
        <w:t>Actuarial HURRICANE Standards</w:t>
      </w:r>
    </w:p>
    <w:p w14:paraId="1F8F550C" w14:textId="77777777" w:rsidR="0040050E" w:rsidRPr="0040050E" w:rsidRDefault="0040050E" w:rsidP="0040050E">
      <w:pPr>
        <w:jc w:val="center"/>
        <w:rPr>
          <w:rFonts w:ascii="Calibri" w:hAnsi="Calibri" w:cs="Calibri"/>
          <w:b/>
          <w:caps/>
          <w:sz w:val="28"/>
        </w:rPr>
      </w:pPr>
      <w:r w:rsidRPr="0040050E">
        <w:rPr>
          <w:rFonts w:ascii="Calibri" w:hAnsi="Calibri" w:cs="Calibri"/>
          <w:b/>
          <w:noProof/>
          <w:sz w:val="20"/>
        </w:rPr>
        <mc:AlternateContent>
          <mc:Choice Requires="wps">
            <w:drawing>
              <wp:anchor distT="0" distB="0" distL="114300" distR="114300" simplePos="0" relativeHeight="251732992" behindDoc="1" locked="0" layoutInCell="1" allowOverlap="1" wp14:anchorId="56800930" wp14:editId="08ED5FB7">
                <wp:simplePos x="0" y="0"/>
                <wp:positionH relativeFrom="column">
                  <wp:posOffset>-127221</wp:posOffset>
                </wp:positionH>
                <wp:positionV relativeFrom="paragraph">
                  <wp:posOffset>90943</wp:posOffset>
                </wp:positionV>
                <wp:extent cx="6438900" cy="6082748"/>
                <wp:effectExtent l="0" t="0" r="95250" b="89535"/>
                <wp:wrapNone/>
                <wp:docPr id="178004741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608274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4E1D8" id="Rectangle 67" o:spid="_x0000_s1026" style="position:absolute;margin-left:-10pt;margin-top:7.15pt;width:507pt;height:478.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" fillcolor="#eaeaea" strokeweight="1pt">
                <v:shadow on="t" offset="6pt,6pt"/>
              </v:rect>
            </w:pict>
          </mc:Fallback>
        </mc:AlternateContent>
      </w:r>
    </w:p>
    <w:p w14:paraId="58BE64CE" w14:textId="77777777" w:rsidR="0040050E" w:rsidRPr="0040050E" w:rsidRDefault="0040050E" w:rsidP="0040050E">
      <w:pPr>
        <w:rPr>
          <w:rFonts w:ascii="Calibri" w:hAnsi="Calibri" w:cs="Calibri"/>
          <w:b/>
          <w:sz w:val="28"/>
        </w:rPr>
      </w:pPr>
      <w:r w:rsidRPr="0040050E">
        <w:rPr>
          <w:rFonts w:ascii="Calibri" w:hAnsi="Calibri" w:cs="Calibri"/>
          <w:b/>
          <w:sz w:val="28"/>
        </w:rPr>
        <w:t>A-1</w:t>
      </w:r>
      <w:r w:rsidRPr="0040050E">
        <w:rPr>
          <w:rFonts w:ascii="Calibri" w:hAnsi="Calibri" w:cs="Calibri"/>
          <w:b/>
          <w:sz w:val="28"/>
        </w:rPr>
        <w:tab/>
        <w:t>Modeled Hurricane Loss Cost and Hurricane Probable Maximum Loss</w:t>
      </w:r>
    </w:p>
    <w:p w14:paraId="1B2E1C90" w14:textId="77777777" w:rsidR="0040050E" w:rsidRPr="0040050E" w:rsidRDefault="0040050E" w:rsidP="0040050E">
      <w:pPr>
        <w:ind w:firstLine="720"/>
        <w:rPr>
          <w:rFonts w:ascii="Calibri" w:hAnsi="Calibri" w:cs="Calibri"/>
          <w:b/>
          <w:sz w:val="28"/>
        </w:rPr>
      </w:pPr>
      <w:r w:rsidRPr="0040050E">
        <w:rPr>
          <w:rFonts w:ascii="Calibri" w:hAnsi="Calibri" w:cs="Calibri"/>
          <w:b/>
          <w:sz w:val="28"/>
        </w:rPr>
        <w:t>Level Considerations*</w:t>
      </w:r>
    </w:p>
    <w:p w14:paraId="530A7F1A" w14:textId="77777777" w:rsidR="0040050E" w:rsidRPr="0040050E" w:rsidRDefault="0040050E" w:rsidP="0040050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Calibri" w:hAnsi="Calibri" w:cs="Calibri"/>
          <w:b/>
          <w:sz w:val="28"/>
        </w:rPr>
      </w:pPr>
      <w:r w:rsidRPr="0040050E">
        <w:rPr>
          <w:rFonts w:ascii="Calibri" w:hAnsi="Calibri" w:cs="Calibri"/>
          <w:i/>
          <w:sz w:val="20"/>
          <w:szCs w:val="20"/>
        </w:rPr>
        <w:t>(*Significant Revision)</w:t>
      </w:r>
    </w:p>
    <w:p w14:paraId="54BAEA87" w14:textId="77777777" w:rsidR="0040050E" w:rsidRPr="0040050E" w:rsidRDefault="0040050E" w:rsidP="004005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iCs/>
        </w:rPr>
      </w:pPr>
    </w:p>
    <w:p w14:paraId="21C40DF8" w14:textId="77777777" w:rsidR="0040050E" w:rsidRPr="0040050E" w:rsidRDefault="0040050E" w:rsidP="0040050E">
      <w:pPr>
        <w:numPr>
          <w:ilvl w:val="0"/>
          <w:numId w:val="21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r w:rsidRPr="0040050E">
        <w:rPr>
          <w:rFonts w:ascii="Calibri" w:hAnsi="Calibri" w:cs="Calibri"/>
          <w:b/>
          <w:i/>
        </w:rPr>
        <w:t xml:space="preserve">The methods, data, and assumptions used in the estimation of hurricane loss costs and hurricane probable maximum loss levels shall be actuarially sound. </w:t>
      </w:r>
    </w:p>
    <w:p w14:paraId="79589D29" w14:textId="77777777" w:rsidR="0040050E" w:rsidRPr="0040050E" w:rsidRDefault="0040050E" w:rsidP="004005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110"/>
        <w:rPr>
          <w:rFonts w:ascii="Calibri" w:hAnsi="Calibri" w:cs="Calibri"/>
          <w:b/>
          <w:i/>
        </w:rPr>
      </w:pPr>
    </w:p>
    <w:p w14:paraId="57922554" w14:textId="77777777" w:rsidR="0040050E" w:rsidRPr="0040050E" w:rsidRDefault="0040050E" w:rsidP="0040050E">
      <w:pPr>
        <w:numPr>
          <w:ilvl w:val="0"/>
          <w:numId w:val="217"/>
        </w:numPr>
        <w:tabs>
          <w:tab w:val="clear" w:pos="1080"/>
          <w:tab w:val="left" w:pos="-1440"/>
          <w:tab w:val="left" w:pos="-720"/>
          <w:tab w:val="left" w:pos="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r w:rsidRPr="0040050E">
        <w:rPr>
          <w:rFonts w:ascii="Calibri" w:hAnsi="Calibri" w:cs="Calibri"/>
          <w:b/>
          <w:i/>
        </w:rPr>
        <w:t xml:space="preserve">Hurricane loss cost projections and hurricane probable maximum loss levels shall not include expenses, risk load, investment income, premium reserves, taxes, assessments, or profit margin. </w:t>
      </w:r>
    </w:p>
    <w:p w14:paraId="1CAEF60A" w14:textId="77777777" w:rsidR="0040050E" w:rsidRPr="0040050E" w:rsidRDefault="0040050E" w:rsidP="004005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cs="Calibri"/>
          <w:b/>
          <w:i/>
        </w:rPr>
      </w:pPr>
    </w:p>
    <w:p w14:paraId="7F218E08" w14:textId="77777777" w:rsidR="0040050E" w:rsidRPr="0040050E" w:rsidRDefault="0040050E" w:rsidP="0040050E">
      <w:pPr>
        <w:numPr>
          <w:ilvl w:val="0"/>
          <w:numId w:val="217"/>
        </w:numPr>
        <w:tabs>
          <w:tab w:val="clear" w:pos="1080"/>
          <w:tab w:val="left" w:pos="-1440"/>
          <w:tab w:val="left" w:pos="-720"/>
          <w:tab w:val="left" w:pos="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r w:rsidRPr="0040050E">
        <w:rPr>
          <w:rFonts w:ascii="Calibri" w:hAnsi="Calibri" w:cs="Calibri"/>
          <w:b/>
          <w:i/>
        </w:rPr>
        <w:t>Hurricane loss cost projections and hurricane probable maximum loss levels shall not make a prospective provision for economic inflation.</w:t>
      </w:r>
    </w:p>
    <w:p w14:paraId="4552D625" w14:textId="77777777" w:rsidR="0040050E" w:rsidRPr="0040050E" w:rsidRDefault="0040050E" w:rsidP="004005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p>
    <w:p w14:paraId="15EE326B" w14:textId="77777777" w:rsidR="0040050E" w:rsidRPr="0040050E" w:rsidRDefault="0040050E" w:rsidP="0040050E">
      <w:pPr>
        <w:numPr>
          <w:ilvl w:val="0"/>
          <w:numId w:val="217"/>
        </w:numPr>
        <w:tabs>
          <w:tab w:val="clear" w:pos="1080"/>
          <w:tab w:val="left" w:pos="-1440"/>
          <w:tab w:val="left" w:pos="-720"/>
          <w:tab w:val="left" w:pos="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r w:rsidRPr="0040050E">
        <w:rPr>
          <w:rFonts w:ascii="Calibri" w:hAnsi="Calibri" w:cs="Calibri"/>
          <w:b/>
          <w:i/>
        </w:rPr>
        <w:t>Hurricane loss cost projections and hurricane probable maximum loss levels shall not include any explicit provision for direct flood losses (including those from hurricane storm surge).</w:t>
      </w:r>
    </w:p>
    <w:p w14:paraId="6E10F8B4" w14:textId="77777777" w:rsidR="0040050E" w:rsidRPr="0040050E" w:rsidRDefault="0040050E" w:rsidP="004005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p>
    <w:p w14:paraId="1C21F652" w14:textId="77777777" w:rsidR="0040050E" w:rsidRPr="0040050E" w:rsidRDefault="0040050E" w:rsidP="0040050E">
      <w:pPr>
        <w:numPr>
          <w:ilvl w:val="0"/>
          <w:numId w:val="217"/>
        </w:numPr>
        <w:tabs>
          <w:tab w:val="clear" w:pos="1080"/>
          <w:tab w:val="left" w:pos="-1440"/>
          <w:tab w:val="left" w:pos="-720"/>
          <w:tab w:val="left" w:pos="0"/>
          <w:tab w:val="left" w:pos="720"/>
          <w:tab w:val="num" w:pos="117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r w:rsidRPr="0040050E">
        <w:rPr>
          <w:rFonts w:ascii="Calibri" w:hAnsi="Calibri" w:cs="Calibri"/>
          <w:b/>
          <w:i/>
        </w:rPr>
        <w:t>Hurricane loss cost projections and hurricane probable maximum loss levels shall be capable of being calculated from exposures at a geocode (latitude and longitude) level of resolution.</w:t>
      </w:r>
    </w:p>
    <w:p w14:paraId="5DF3750A" w14:textId="77777777" w:rsidR="0040050E" w:rsidRPr="0040050E" w:rsidRDefault="0040050E" w:rsidP="0040050E">
      <w:pPr>
        <w:ind w:left="720"/>
        <w:contextualSpacing/>
        <w:rPr>
          <w:rFonts w:ascii="Calibri" w:hAnsi="Calibri" w:cs="Calibri"/>
          <w:b/>
          <w:i/>
        </w:rPr>
      </w:pPr>
    </w:p>
    <w:p w14:paraId="5FDDE4E3" w14:textId="77777777" w:rsidR="0040050E" w:rsidRPr="0040050E" w:rsidRDefault="0040050E" w:rsidP="0040050E">
      <w:pPr>
        <w:numPr>
          <w:ilvl w:val="0"/>
          <w:numId w:val="21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r w:rsidRPr="0040050E">
        <w:rPr>
          <w:rFonts w:ascii="Calibri" w:hAnsi="Calibri" w:cs="Calibri"/>
          <w:b/>
          <w:i/>
        </w:rPr>
        <w:t xml:space="preserve">Demand surge shall be included in the hurricane model calculation of hurricane loss costs and hurricane probable maximum loss levels using relevant data and actuarially sound methods and assumptions. </w:t>
      </w:r>
    </w:p>
    <w:p w14:paraId="5EA2B3A7" w14:textId="77777777" w:rsidR="0040050E" w:rsidRPr="0040050E" w:rsidRDefault="0040050E" w:rsidP="0040050E">
      <w:pPr>
        <w:widowControl w:val="0"/>
        <w:tabs>
          <w:tab w:val="left" w:pos="720"/>
        </w:tabs>
        <w:ind w:left="1080"/>
        <w:rPr>
          <w:rFonts w:ascii="Calibri" w:hAnsi="Calibri" w:cs="Calibri"/>
          <w:b/>
          <w:i/>
        </w:rPr>
      </w:pPr>
    </w:p>
    <w:p w14:paraId="22D2E9AF" w14:textId="77777777" w:rsidR="0040050E" w:rsidRPr="0040050E" w:rsidRDefault="0040050E" w:rsidP="0040050E">
      <w:pPr>
        <w:widowControl w:val="0"/>
        <w:numPr>
          <w:ilvl w:val="0"/>
          <w:numId w:val="217"/>
        </w:numPr>
        <w:tabs>
          <w:tab w:val="left" w:pos="720"/>
        </w:tabs>
        <w:rPr>
          <w:rFonts w:ascii="Calibri" w:hAnsi="Calibri" w:cs="Calibri"/>
          <w:b/>
          <w:i/>
        </w:rPr>
      </w:pPr>
      <w:r w:rsidRPr="0040050E">
        <w:rPr>
          <w:rFonts w:ascii="Calibri" w:hAnsi="Calibri" w:cs="Calibri"/>
          <w:b/>
          <w:i/>
        </w:rPr>
        <w:t xml:space="preserve">For hurricane loss cost and hurricane probable maximum loss level estimates derived from and validated with historical insured hurricane losses, the assumptions in the derivations concerning (1) construction characteristics, </w:t>
      </w:r>
    </w:p>
    <w:p w14:paraId="105B9427" w14:textId="77777777" w:rsidR="0040050E" w:rsidRPr="0040050E" w:rsidRDefault="0040050E" w:rsidP="0040050E">
      <w:pPr>
        <w:widowControl w:val="0"/>
        <w:tabs>
          <w:tab w:val="left" w:pos="720"/>
        </w:tabs>
        <w:ind w:left="1080"/>
        <w:rPr>
          <w:rFonts w:ascii="Calibri" w:hAnsi="Calibri" w:cs="Calibri"/>
          <w:b/>
          <w:i/>
        </w:rPr>
      </w:pPr>
      <w:r w:rsidRPr="0040050E">
        <w:rPr>
          <w:rFonts w:ascii="Calibri" w:hAnsi="Calibri" w:cs="Calibri"/>
          <w:b/>
          <w:i/>
        </w:rPr>
        <w:t xml:space="preserve">(2) policy provisions, (3) coinsurance, and (4) contractual provisions shall be appropriate based on the type of risk being modeled. </w:t>
      </w:r>
    </w:p>
    <w:p w14:paraId="244F4AC6" w14:textId="77777777" w:rsidR="0040050E" w:rsidRPr="0040050E" w:rsidRDefault="0040050E" w:rsidP="0040050E">
      <w:pPr>
        <w:ind w:left="1800" w:hanging="1080"/>
        <w:rPr>
          <w:rFonts w:ascii="Calibri" w:hAnsi="Calibri" w:cs="Calibri"/>
        </w:rPr>
      </w:pPr>
    </w:p>
    <w:p w14:paraId="10F46706" w14:textId="77777777" w:rsidR="0040050E" w:rsidRPr="0040050E" w:rsidRDefault="0040050E" w:rsidP="0040050E">
      <w:pPr>
        <w:ind w:left="1800" w:hanging="1080"/>
        <w:rPr>
          <w:rFonts w:ascii="Calibri" w:hAnsi="Calibri" w:cs="Calibri"/>
        </w:rPr>
      </w:pPr>
    </w:p>
    <w:p w14:paraId="0B210389" w14:textId="77777777" w:rsidR="0040050E" w:rsidRPr="0040050E" w:rsidRDefault="0040050E" w:rsidP="0040050E">
      <w:pPr>
        <w:ind w:left="1800" w:hanging="1080"/>
        <w:rPr>
          <w:rFonts w:ascii="Calibri" w:hAnsi="Calibri" w:cs="Calibri"/>
          <w:snapToGrid w:val="0"/>
        </w:rPr>
      </w:pPr>
      <w:r w:rsidRPr="0040050E">
        <w:rPr>
          <w:rFonts w:ascii="Calibri" w:hAnsi="Calibri" w:cs="Calibri"/>
        </w:rPr>
        <w:t>Purpose:</w:t>
      </w:r>
      <w:r w:rsidRPr="0040050E">
        <w:rPr>
          <w:rFonts w:ascii="Calibri" w:hAnsi="Calibri" w:cs="Calibri"/>
        </w:rPr>
        <w:tab/>
      </w:r>
      <w:r w:rsidRPr="0040050E">
        <w:rPr>
          <w:rFonts w:ascii="Calibri" w:hAnsi="Calibri" w:cs="Calibri"/>
          <w:snapToGrid w:val="0"/>
        </w:rPr>
        <w:t xml:space="preserve">Hurricane loss costs and hurricane probable maximum loss levels are to </w:t>
      </w:r>
    </w:p>
    <w:p w14:paraId="0C9154A5" w14:textId="77777777" w:rsidR="0040050E" w:rsidRPr="0040050E" w:rsidRDefault="0040050E" w:rsidP="0040050E">
      <w:pPr>
        <w:ind w:left="1800"/>
        <w:rPr>
          <w:rFonts w:ascii="Calibri" w:hAnsi="Calibri" w:cs="Calibri"/>
          <w:snapToGrid w:val="0"/>
        </w:rPr>
      </w:pPr>
      <w:r w:rsidRPr="0040050E">
        <w:rPr>
          <w:rFonts w:ascii="Calibri" w:hAnsi="Calibri" w:cs="Calibri"/>
          <w:snapToGrid w:val="0"/>
        </w:rPr>
        <w:t xml:space="preserve">be based on an actuarially sound methodology. The actuarial soundness resulting from compliance with the standard is particularly important to capital markets, insurers, reinsurers, and rating agencies that frequently </w:t>
      </w:r>
    </w:p>
    <w:p w14:paraId="3E69086C" w14:textId="77777777" w:rsidR="0040050E" w:rsidRPr="0040050E" w:rsidRDefault="0040050E" w:rsidP="0040050E">
      <w:pPr>
        <w:ind w:left="1800"/>
        <w:rPr>
          <w:rFonts w:ascii="Calibri" w:hAnsi="Calibri" w:cs="Calibri"/>
        </w:rPr>
      </w:pPr>
      <w:r w:rsidRPr="0040050E">
        <w:rPr>
          <w:rFonts w:ascii="Calibri" w:hAnsi="Calibri" w:cs="Calibri"/>
          <w:snapToGrid w:val="0"/>
        </w:rPr>
        <w:t xml:space="preserve">use hurricane probable maximum loss levels. </w:t>
      </w:r>
    </w:p>
    <w:p w14:paraId="5E74DFD7" w14:textId="77777777" w:rsidR="0040050E" w:rsidRDefault="0040050E" w:rsidP="0040050E">
      <w:pPr>
        <w:ind w:left="1800" w:hanging="1080"/>
        <w:rPr>
          <w:rFonts w:ascii="Calibri" w:hAnsi="Calibri" w:cs="Calibri"/>
        </w:rPr>
      </w:pPr>
    </w:p>
    <w:p w14:paraId="44BC1552" w14:textId="77777777" w:rsidR="0040050E" w:rsidRPr="0040050E" w:rsidRDefault="0040050E" w:rsidP="0040050E">
      <w:pPr>
        <w:ind w:left="1800"/>
        <w:rPr>
          <w:rFonts w:ascii="Calibri" w:hAnsi="Calibri" w:cs="Calibri"/>
        </w:rPr>
      </w:pPr>
      <w:r w:rsidRPr="0040050E">
        <w:rPr>
          <w:rFonts w:ascii="Calibri" w:hAnsi="Calibri" w:cs="Calibri"/>
        </w:rPr>
        <w:t xml:space="preserve">The hurricane loss costs and hurricane probable maximum loss levels from the hurricane model shall reflect hurricane losses paid by the insurance company as insurance claims resulting from wind damage from an event </w:t>
      </w:r>
    </w:p>
    <w:p w14:paraId="7E8AB8F0" w14:textId="77777777" w:rsidR="0040050E" w:rsidRDefault="0040050E" w:rsidP="0040050E">
      <w:pPr>
        <w:ind w:left="1800"/>
        <w:rPr>
          <w:rFonts w:ascii="Calibri" w:hAnsi="Calibri" w:cs="Calibri"/>
        </w:rPr>
      </w:pPr>
      <w:r w:rsidRPr="0040050E">
        <w:rPr>
          <w:rFonts w:ascii="Calibri" w:hAnsi="Calibri" w:cs="Calibri"/>
        </w:rPr>
        <w:t xml:space="preserve">as defined in Standard A-4. </w:t>
      </w:r>
    </w:p>
    <w:p w14:paraId="2AE5BA56" w14:textId="77777777" w:rsidR="0040050E" w:rsidRPr="0040050E" w:rsidRDefault="0040050E" w:rsidP="0040050E">
      <w:pPr>
        <w:ind w:left="1800" w:hanging="1080"/>
        <w:rPr>
          <w:rFonts w:ascii="Calibri" w:hAnsi="Calibri" w:cs="Calibri"/>
        </w:rPr>
      </w:pPr>
      <w:r w:rsidRPr="0040050E">
        <w:rPr>
          <w:rFonts w:ascii="Calibri" w:hAnsi="Calibri" w:cs="Calibri"/>
        </w:rPr>
        <w:lastRenderedPageBreak/>
        <w:tab/>
        <w:t xml:space="preserve">Hurricane probable maximum loss levels can be either on an annual aggregate, an annual occurrence, or an event basis. All bases can be </w:t>
      </w:r>
    </w:p>
    <w:p w14:paraId="4A2A457D" w14:textId="77777777" w:rsidR="0040050E" w:rsidRPr="0040050E" w:rsidRDefault="0040050E" w:rsidP="0040050E">
      <w:pPr>
        <w:ind w:left="1800"/>
        <w:rPr>
          <w:rFonts w:ascii="Calibri" w:hAnsi="Calibri" w:cs="Calibri"/>
        </w:rPr>
      </w:pPr>
      <w:r w:rsidRPr="0040050E">
        <w:rPr>
          <w:rFonts w:ascii="Calibri" w:hAnsi="Calibri" w:cs="Calibri"/>
        </w:rPr>
        <w:t xml:space="preserve">useful for understanding the hurricane loss distribution produced by </w:t>
      </w:r>
    </w:p>
    <w:p w14:paraId="52B8BADB" w14:textId="77777777" w:rsidR="0040050E" w:rsidRPr="0040050E" w:rsidRDefault="0040050E" w:rsidP="0040050E">
      <w:pPr>
        <w:ind w:left="1800"/>
        <w:rPr>
          <w:rFonts w:ascii="Calibri" w:hAnsi="Calibri" w:cs="Calibri"/>
        </w:rPr>
      </w:pPr>
      <w:r w:rsidRPr="0040050E">
        <w:rPr>
          <w:rFonts w:ascii="Calibri" w:hAnsi="Calibri" w:cs="Calibri"/>
        </w:rPr>
        <w:t>the hurricane model.</w:t>
      </w:r>
    </w:p>
    <w:p w14:paraId="13E5335C" w14:textId="77777777" w:rsidR="0040050E" w:rsidRPr="0040050E" w:rsidRDefault="0040050E" w:rsidP="0040050E">
      <w:pPr>
        <w:ind w:left="1800" w:hanging="1080"/>
        <w:rPr>
          <w:rFonts w:ascii="Calibri" w:hAnsi="Calibri" w:cs="Calibri"/>
        </w:rPr>
      </w:pPr>
    </w:p>
    <w:p w14:paraId="5AF0150E" w14:textId="77777777" w:rsidR="0040050E" w:rsidRPr="0040050E" w:rsidRDefault="0040050E" w:rsidP="0040050E">
      <w:pPr>
        <w:ind w:left="1800"/>
        <w:rPr>
          <w:rFonts w:ascii="Calibri" w:hAnsi="Calibri" w:cs="Calibri"/>
        </w:rPr>
      </w:pPr>
      <w:r w:rsidRPr="0040050E">
        <w:rPr>
          <w:rFonts w:ascii="Calibri" w:hAnsi="Calibri" w:cs="Calibri"/>
        </w:rPr>
        <w:t xml:space="preserve">Hurricane loss costs represent the expected annual hurricane loss per </w:t>
      </w:r>
    </w:p>
    <w:p w14:paraId="4764A29C" w14:textId="74597086" w:rsidR="0040050E" w:rsidRPr="0040050E" w:rsidRDefault="0040050E" w:rsidP="0040050E">
      <w:pPr>
        <w:ind w:left="1800"/>
        <w:rPr>
          <w:rFonts w:ascii="Calibri" w:hAnsi="Calibri" w:cs="Calibri"/>
        </w:rPr>
      </w:pPr>
      <w:r w:rsidRPr="0040050E">
        <w:rPr>
          <w:rFonts w:ascii="Calibri" w:hAnsi="Calibri" w:cs="Calibri"/>
        </w:rPr>
        <w:t xml:space="preserve">$1,000 </w:t>
      </w:r>
      <w:r w:rsidR="00D95D6C">
        <w:rPr>
          <w:rFonts w:ascii="Calibri" w:hAnsi="Calibri" w:cs="Calibri"/>
        </w:rPr>
        <w:t xml:space="preserve">of </w:t>
      </w:r>
      <w:r w:rsidRPr="0040050E">
        <w:rPr>
          <w:rFonts w:ascii="Calibri" w:hAnsi="Calibri" w:cs="Calibri"/>
        </w:rPr>
        <w:t xml:space="preserve">exposure. Other expense and profit loads such as those listed </w:t>
      </w:r>
    </w:p>
    <w:p w14:paraId="7ABF236B" w14:textId="3A20BBD8" w:rsidR="0040050E" w:rsidRPr="0040050E" w:rsidRDefault="0040050E" w:rsidP="0040050E">
      <w:pPr>
        <w:ind w:left="1800"/>
        <w:rPr>
          <w:rFonts w:ascii="Calibri" w:hAnsi="Calibri" w:cs="Calibri"/>
        </w:rPr>
      </w:pPr>
      <w:r w:rsidRPr="0040050E">
        <w:rPr>
          <w:rFonts w:ascii="Calibri" w:hAnsi="Calibri" w:cs="Calibri"/>
        </w:rPr>
        <w:t>in A-1.B may be included in insurance company rate filings</w:t>
      </w:r>
      <w:r w:rsidR="000264F3">
        <w:rPr>
          <w:rFonts w:ascii="Calibri" w:hAnsi="Calibri" w:cs="Calibri"/>
        </w:rPr>
        <w:t>,</w:t>
      </w:r>
      <w:r w:rsidRPr="0040050E">
        <w:rPr>
          <w:rFonts w:ascii="Calibri" w:hAnsi="Calibri" w:cs="Calibri"/>
        </w:rPr>
        <w:t xml:space="preserve"> but are </w:t>
      </w:r>
    </w:p>
    <w:p w14:paraId="11BEBD87" w14:textId="77777777" w:rsidR="0040050E" w:rsidRPr="0040050E" w:rsidRDefault="0040050E" w:rsidP="0040050E">
      <w:pPr>
        <w:ind w:left="1800"/>
        <w:rPr>
          <w:rFonts w:ascii="Calibri" w:hAnsi="Calibri" w:cs="Calibri"/>
        </w:rPr>
      </w:pPr>
      <w:r w:rsidRPr="0040050E">
        <w:rPr>
          <w:rFonts w:ascii="Calibri" w:hAnsi="Calibri" w:cs="Calibri"/>
        </w:rPr>
        <w:t xml:space="preserve">outside the scope of these standards.  </w:t>
      </w:r>
    </w:p>
    <w:p w14:paraId="5D79AF0B" w14:textId="77777777" w:rsidR="0040050E" w:rsidRPr="0040050E" w:rsidRDefault="0040050E" w:rsidP="0040050E">
      <w:pPr>
        <w:ind w:left="2160" w:hanging="1440"/>
        <w:rPr>
          <w:rFonts w:ascii="Calibri" w:hAnsi="Calibri" w:cs="Calibri"/>
        </w:rPr>
      </w:pPr>
    </w:p>
    <w:p w14:paraId="203D3262" w14:textId="77777777" w:rsidR="0040050E" w:rsidRPr="0040050E" w:rsidRDefault="0040050E" w:rsidP="0040050E">
      <w:pPr>
        <w:ind w:left="1800"/>
        <w:rPr>
          <w:rFonts w:ascii="Calibri" w:hAnsi="Calibri" w:cs="Calibri"/>
        </w:rPr>
      </w:pPr>
      <w:r w:rsidRPr="0040050E">
        <w:rPr>
          <w:rFonts w:ascii="Calibri" w:hAnsi="Calibri" w:cs="Calibri"/>
        </w:rPr>
        <w:t xml:space="preserve">Insured hurricane loss severity may be influenced by supply and demand factors applicable to material and labor costs. This is generally known as demand surge which occurs at the time of a large catastrophic event and </w:t>
      </w:r>
    </w:p>
    <w:p w14:paraId="66C296F7" w14:textId="77777777" w:rsidR="0040050E" w:rsidRPr="0040050E" w:rsidRDefault="0040050E" w:rsidP="0040050E">
      <w:pPr>
        <w:ind w:left="1800"/>
        <w:rPr>
          <w:rFonts w:ascii="Calibri" w:hAnsi="Calibri" w:cs="Calibri"/>
        </w:rPr>
      </w:pPr>
      <w:r w:rsidRPr="0040050E">
        <w:rPr>
          <w:rFonts w:ascii="Calibri" w:hAnsi="Calibri" w:cs="Calibri"/>
        </w:rPr>
        <w:t xml:space="preserve">is recognized as an important element for hurricane modeling. </w:t>
      </w:r>
    </w:p>
    <w:p w14:paraId="522678DE" w14:textId="77777777" w:rsidR="0040050E" w:rsidRPr="0040050E" w:rsidRDefault="0040050E" w:rsidP="0040050E">
      <w:pPr>
        <w:ind w:left="1800"/>
        <w:rPr>
          <w:rFonts w:ascii="Calibri" w:hAnsi="Calibri" w:cs="Calibri"/>
        </w:rPr>
      </w:pPr>
    </w:p>
    <w:p w14:paraId="28F7AF25" w14:textId="77777777" w:rsidR="0040050E" w:rsidRPr="0040050E" w:rsidRDefault="0040050E" w:rsidP="0040050E">
      <w:pPr>
        <w:ind w:left="1800"/>
        <w:rPr>
          <w:rFonts w:ascii="Calibri" w:hAnsi="Calibri" w:cs="Calibri"/>
        </w:rPr>
      </w:pPr>
      <w:r w:rsidRPr="0040050E">
        <w:rPr>
          <w:rFonts w:ascii="Calibri" w:hAnsi="Calibri" w:cs="Calibri"/>
        </w:rPr>
        <w:t xml:space="preserve">Insured hurricane losses may also be influenced (although perhaps differently from demand surge) by general price inflation. This is a </w:t>
      </w:r>
    </w:p>
    <w:p w14:paraId="4106F7C2" w14:textId="77777777" w:rsidR="0040050E" w:rsidRPr="0040050E" w:rsidRDefault="0040050E" w:rsidP="0040050E">
      <w:pPr>
        <w:ind w:left="1800"/>
        <w:rPr>
          <w:rFonts w:ascii="Calibri" w:hAnsi="Calibri" w:cs="Calibri"/>
        </w:rPr>
      </w:pPr>
      <w:r w:rsidRPr="0040050E">
        <w:rPr>
          <w:rFonts w:ascii="Calibri" w:hAnsi="Calibri" w:cs="Calibri"/>
        </w:rPr>
        <w:t xml:space="preserve">type of economic inflation that is associated with past insured wind loss experience that has been used to develop and validate hurricane loss projection models. The standard does not allow for future economic </w:t>
      </w:r>
    </w:p>
    <w:p w14:paraId="435B94BC" w14:textId="77777777" w:rsidR="0040050E" w:rsidRPr="0040050E" w:rsidRDefault="0040050E" w:rsidP="0040050E">
      <w:pPr>
        <w:ind w:left="1800"/>
        <w:rPr>
          <w:rFonts w:ascii="Calibri" w:hAnsi="Calibri" w:cs="Calibri"/>
        </w:rPr>
      </w:pPr>
      <w:r w:rsidRPr="0040050E">
        <w:rPr>
          <w:rFonts w:ascii="Calibri" w:hAnsi="Calibri" w:cs="Calibri"/>
        </w:rPr>
        <w:t xml:space="preserve">inflation or price inflation.  </w:t>
      </w:r>
    </w:p>
    <w:p w14:paraId="2B65C02C" w14:textId="77777777" w:rsidR="0040050E" w:rsidRPr="0040050E" w:rsidRDefault="0040050E" w:rsidP="0040050E">
      <w:pPr>
        <w:tabs>
          <w:tab w:val="left" w:pos="1440"/>
          <w:tab w:val="left" w:pos="2520"/>
          <w:tab w:val="left" w:pos="3240"/>
        </w:tabs>
        <w:ind w:left="720"/>
        <w:rPr>
          <w:rFonts w:ascii="Calibri" w:hAnsi="Calibri" w:cs="Calibri"/>
        </w:rPr>
      </w:pPr>
    </w:p>
    <w:p w14:paraId="798A2395" w14:textId="0DD4DCA1" w:rsidR="0040050E" w:rsidRPr="0040050E" w:rsidRDefault="0040050E" w:rsidP="000264F3">
      <w:pPr>
        <w:tabs>
          <w:tab w:val="left" w:pos="1440"/>
          <w:tab w:val="left" w:pos="2520"/>
          <w:tab w:val="left" w:pos="2970"/>
        </w:tabs>
        <w:ind w:left="720"/>
        <w:rPr>
          <w:rFonts w:ascii="Calibri" w:hAnsi="Calibri" w:cs="Calibri"/>
        </w:rPr>
      </w:pPr>
      <w:r w:rsidRPr="0040050E">
        <w:rPr>
          <w:rFonts w:ascii="Calibri" w:hAnsi="Calibri" w:cs="Calibri"/>
        </w:rPr>
        <w:t>Relevant Forms:</w:t>
      </w:r>
      <w:r w:rsidRPr="0040050E">
        <w:rPr>
          <w:rFonts w:ascii="Calibri" w:hAnsi="Calibri" w:cs="Calibri"/>
        </w:rPr>
        <w:tab/>
        <w:t>G-5, Actuarial Hurricane Standards Expert Certification</w:t>
      </w:r>
    </w:p>
    <w:p w14:paraId="438415E5" w14:textId="77777777" w:rsidR="0040050E" w:rsidRPr="0040050E" w:rsidRDefault="0040050E" w:rsidP="000264F3">
      <w:pPr>
        <w:tabs>
          <w:tab w:val="left" w:pos="1440"/>
          <w:tab w:val="left" w:pos="2520"/>
          <w:tab w:val="left" w:pos="2970"/>
        </w:tabs>
        <w:ind w:left="720"/>
        <w:rPr>
          <w:rFonts w:ascii="Calibri" w:hAnsi="Calibri" w:cs="Calibri"/>
        </w:rPr>
      </w:pPr>
      <w:r w:rsidRPr="0040050E">
        <w:rPr>
          <w:rFonts w:ascii="Calibri" w:hAnsi="Calibri" w:cs="Calibri"/>
        </w:rPr>
        <w:tab/>
      </w:r>
      <w:r w:rsidRPr="0040050E">
        <w:rPr>
          <w:rFonts w:ascii="Calibri" w:hAnsi="Calibri" w:cs="Calibri"/>
        </w:rPr>
        <w:tab/>
        <w:t>A-4,</w:t>
      </w:r>
      <w:r w:rsidRPr="0040050E">
        <w:rPr>
          <w:rFonts w:ascii="Calibri" w:hAnsi="Calibri" w:cs="Calibri"/>
        </w:rPr>
        <w:tab/>
        <w:t>Hurricane Output Ranges</w:t>
      </w:r>
    </w:p>
    <w:p w14:paraId="3D48DB51" w14:textId="77777777" w:rsidR="0040050E" w:rsidRPr="0040050E" w:rsidRDefault="0040050E" w:rsidP="000264F3">
      <w:pPr>
        <w:tabs>
          <w:tab w:val="left" w:pos="1440"/>
          <w:tab w:val="left" w:pos="2520"/>
          <w:tab w:val="left" w:pos="2970"/>
        </w:tabs>
        <w:ind w:left="720"/>
        <w:rPr>
          <w:rFonts w:ascii="Calibri" w:hAnsi="Calibri" w:cs="Calibri"/>
        </w:rPr>
      </w:pPr>
      <w:r w:rsidRPr="0040050E">
        <w:rPr>
          <w:rFonts w:ascii="Calibri" w:hAnsi="Calibri" w:cs="Calibri"/>
        </w:rPr>
        <w:tab/>
      </w:r>
      <w:r w:rsidRPr="0040050E">
        <w:rPr>
          <w:rFonts w:ascii="Calibri" w:hAnsi="Calibri" w:cs="Calibri"/>
        </w:rPr>
        <w:tab/>
        <w:t>A-5,</w:t>
      </w:r>
      <w:r w:rsidRPr="0040050E">
        <w:rPr>
          <w:rFonts w:ascii="Calibri" w:hAnsi="Calibri" w:cs="Calibri"/>
        </w:rPr>
        <w:tab/>
        <w:t>Percentage Change in Hurricane Output Ranges</w:t>
      </w:r>
    </w:p>
    <w:p w14:paraId="2F128632" w14:textId="77777777" w:rsidR="0040050E" w:rsidRPr="0040050E" w:rsidRDefault="0040050E" w:rsidP="000264F3">
      <w:pPr>
        <w:tabs>
          <w:tab w:val="left" w:pos="1440"/>
          <w:tab w:val="left" w:pos="2520"/>
          <w:tab w:val="left" w:pos="2970"/>
        </w:tabs>
        <w:ind w:left="3060" w:hanging="2340"/>
        <w:rPr>
          <w:rFonts w:ascii="Calibri" w:hAnsi="Calibri" w:cs="Calibri"/>
        </w:rPr>
      </w:pPr>
      <w:r w:rsidRPr="0040050E">
        <w:rPr>
          <w:rFonts w:ascii="Calibri" w:hAnsi="Calibri" w:cs="Calibri"/>
        </w:rPr>
        <w:tab/>
      </w:r>
      <w:r w:rsidRPr="0040050E">
        <w:rPr>
          <w:rFonts w:ascii="Calibri" w:hAnsi="Calibri" w:cs="Calibri"/>
        </w:rPr>
        <w:tab/>
        <w:t xml:space="preserve">A-8, </w:t>
      </w:r>
      <w:r w:rsidRPr="0040050E">
        <w:rPr>
          <w:rFonts w:ascii="Calibri" w:hAnsi="Calibri" w:cs="Calibri"/>
        </w:rPr>
        <w:tab/>
        <w:t>Hurricane Probable Maximum Loss for Florida</w:t>
      </w:r>
      <w:r w:rsidRPr="0040050E">
        <w:rPr>
          <w:rFonts w:ascii="Calibri" w:hAnsi="Calibri" w:cs="Calibri"/>
        </w:rPr>
        <w:tab/>
      </w:r>
      <w:r w:rsidRPr="0040050E">
        <w:rPr>
          <w:rFonts w:ascii="Calibri" w:hAnsi="Calibri" w:cs="Calibri"/>
        </w:rPr>
        <w:tab/>
      </w:r>
    </w:p>
    <w:p w14:paraId="74B308D9" w14:textId="77777777" w:rsidR="0040050E" w:rsidRPr="0040050E" w:rsidRDefault="0040050E" w:rsidP="0040050E">
      <w:pPr>
        <w:tabs>
          <w:tab w:val="left" w:pos="1440"/>
          <w:tab w:val="left" w:pos="2520"/>
        </w:tabs>
        <w:ind w:left="720"/>
        <w:rPr>
          <w:rFonts w:ascii="Calibri" w:hAnsi="Calibri" w:cs="Calibri"/>
        </w:rPr>
      </w:pPr>
    </w:p>
    <w:p w14:paraId="13676120"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rPr>
      </w:pPr>
      <w:r w:rsidRPr="0040050E">
        <w:rPr>
          <w:rFonts w:ascii="Calibri" w:hAnsi="Calibri" w:cs="Calibri"/>
          <w:b/>
        </w:rPr>
        <w:t>Disclosures</w:t>
      </w:r>
    </w:p>
    <w:p w14:paraId="0005B882"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b/>
        </w:rPr>
      </w:pPr>
    </w:p>
    <w:p w14:paraId="76840952" w14:textId="77777777" w:rsidR="0040050E" w:rsidRPr="0040050E" w:rsidRDefault="0040050E" w:rsidP="0040050E">
      <w:pPr>
        <w:numPr>
          <w:ilvl w:val="0"/>
          <w:numId w:val="214"/>
        </w:numPr>
        <w:tabs>
          <w:tab w:val="num" w:pos="-2520"/>
          <w:tab w:val="left" w:pos="-1440"/>
        </w:tabs>
        <w:ind w:left="360"/>
        <w:rPr>
          <w:rFonts w:ascii="Calibri" w:hAnsi="Calibri" w:cs="Calibri"/>
        </w:rPr>
      </w:pPr>
      <w:r w:rsidRPr="0040050E">
        <w:rPr>
          <w:rFonts w:ascii="Calibri" w:hAnsi="Calibri" w:cs="Calibri"/>
        </w:rPr>
        <w:t xml:space="preserve">Provide high-level flowcharts documenting the processes for calculating hurricane loss costs and hurricane probable maximum loss levels. </w:t>
      </w:r>
    </w:p>
    <w:p w14:paraId="4266948A" w14:textId="77777777" w:rsidR="0040050E" w:rsidRPr="0040050E" w:rsidRDefault="0040050E" w:rsidP="0040050E">
      <w:pPr>
        <w:tabs>
          <w:tab w:val="left" w:pos="-1440"/>
        </w:tabs>
        <w:ind w:left="360"/>
        <w:rPr>
          <w:rFonts w:ascii="Calibri" w:hAnsi="Calibri" w:cs="Calibri"/>
        </w:rPr>
      </w:pPr>
    </w:p>
    <w:p w14:paraId="745D3C3C" w14:textId="77777777" w:rsidR="0040050E" w:rsidRPr="0040050E" w:rsidRDefault="0040050E" w:rsidP="0040050E">
      <w:pPr>
        <w:numPr>
          <w:ilvl w:val="0"/>
          <w:numId w:val="214"/>
        </w:numPr>
        <w:tabs>
          <w:tab w:val="num" w:pos="-2520"/>
          <w:tab w:val="left" w:pos="-1440"/>
        </w:tabs>
        <w:ind w:left="360"/>
        <w:rPr>
          <w:rFonts w:ascii="Calibri" w:hAnsi="Calibri" w:cs="Calibri"/>
        </w:rPr>
      </w:pPr>
      <w:r w:rsidRPr="0040050E">
        <w:rPr>
          <w:rFonts w:ascii="Calibri" w:hAnsi="Calibri" w:cs="Calibri"/>
        </w:rPr>
        <w:t xml:space="preserve">Provide a description of the hurricane model actuarial component, including processes used in calculating hurricane loss costs and hurricane probable maximum loss levels. </w:t>
      </w:r>
    </w:p>
    <w:p w14:paraId="37DCBC4A" w14:textId="77777777" w:rsidR="0040050E" w:rsidRPr="0040050E" w:rsidRDefault="0040050E" w:rsidP="0040050E">
      <w:pPr>
        <w:ind w:left="720"/>
        <w:contextualSpacing/>
        <w:rPr>
          <w:rFonts w:ascii="Calibri" w:hAnsi="Calibri" w:cs="Calibri"/>
        </w:rPr>
      </w:pPr>
    </w:p>
    <w:p w14:paraId="2A302B57" w14:textId="77777777" w:rsidR="0040050E" w:rsidRPr="0040050E" w:rsidRDefault="0040050E" w:rsidP="0040050E">
      <w:pPr>
        <w:numPr>
          <w:ilvl w:val="0"/>
          <w:numId w:val="214"/>
        </w:numPr>
        <w:tabs>
          <w:tab w:val="num" w:pos="-2520"/>
          <w:tab w:val="left" w:pos="-1440"/>
        </w:tabs>
        <w:ind w:left="360"/>
        <w:rPr>
          <w:rFonts w:ascii="Calibri" w:hAnsi="Calibri" w:cs="Calibri"/>
        </w:rPr>
      </w:pPr>
      <w:r w:rsidRPr="0040050E">
        <w:rPr>
          <w:rFonts w:ascii="Calibri" w:hAnsi="Calibri" w:cs="Calibri"/>
        </w:rPr>
        <w:t xml:space="preserve">Provide details of modifications to the actuarial component of the hurricane model since the current accepted hurricane model. </w:t>
      </w:r>
    </w:p>
    <w:p w14:paraId="30D6D49C" w14:textId="77777777" w:rsidR="0040050E" w:rsidRPr="0040050E" w:rsidRDefault="0040050E" w:rsidP="0040050E">
      <w:pPr>
        <w:ind w:left="720"/>
        <w:contextualSpacing/>
        <w:rPr>
          <w:rFonts w:ascii="Calibri" w:hAnsi="Calibri" w:cs="Calibri"/>
        </w:rPr>
      </w:pPr>
    </w:p>
    <w:p w14:paraId="0DBFD87F" w14:textId="77777777" w:rsidR="0040050E" w:rsidRPr="0040050E" w:rsidRDefault="0040050E" w:rsidP="0040050E">
      <w:pPr>
        <w:numPr>
          <w:ilvl w:val="0"/>
          <w:numId w:val="214"/>
        </w:numPr>
        <w:tabs>
          <w:tab w:val="num" w:pos="-2520"/>
          <w:tab w:val="left" w:pos="-1440"/>
          <w:tab w:val="left" w:pos="450"/>
        </w:tabs>
        <w:ind w:left="360"/>
        <w:rPr>
          <w:rFonts w:ascii="Calibri" w:hAnsi="Calibri" w:cs="Calibri"/>
        </w:rPr>
      </w:pPr>
      <w:r w:rsidRPr="0040050E">
        <w:rPr>
          <w:rFonts w:ascii="Calibri" w:hAnsi="Calibri" w:cs="Calibri"/>
        </w:rPr>
        <w:t xml:space="preserve">Describe the method(s) used to estimate annual hurricane loss costs and hurricane probable maximum loss levels and the treatment of associated uncertainties. Identify </w:t>
      </w:r>
    </w:p>
    <w:p w14:paraId="13E1442D" w14:textId="77777777" w:rsidR="0040050E" w:rsidRPr="0040050E" w:rsidRDefault="0040050E" w:rsidP="0040050E">
      <w:pPr>
        <w:tabs>
          <w:tab w:val="left" w:pos="-1440"/>
          <w:tab w:val="left" w:pos="450"/>
        </w:tabs>
        <w:ind w:left="360"/>
        <w:rPr>
          <w:rFonts w:ascii="Calibri" w:hAnsi="Calibri" w:cs="Calibri"/>
        </w:rPr>
      </w:pPr>
      <w:r w:rsidRPr="0040050E">
        <w:rPr>
          <w:rFonts w:ascii="Calibri" w:hAnsi="Calibri" w:cs="Calibri"/>
        </w:rPr>
        <w:t>any source documents used and any relevant research results.</w:t>
      </w:r>
    </w:p>
    <w:p w14:paraId="44012320" w14:textId="77777777" w:rsidR="0040050E" w:rsidRPr="0040050E" w:rsidRDefault="0040050E" w:rsidP="0040050E">
      <w:pPr>
        <w:tabs>
          <w:tab w:val="left" w:pos="-1440"/>
        </w:tabs>
        <w:rPr>
          <w:rFonts w:ascii="Calibri" w:hAnsi="Calibri" w:cs="Calibri"/>
        </w:rPr>
      </w:pPr>
    </w:p>
    <w:p w14:paraId="7AAD65FA" w14:textId="77777777" w:rsidR="0040050E" w:rsidRPr="0040050E" w:rsidRDefault="0040050E" w:rsidP="0040050E">
      <w:pPr>
        <w:numPr>
          <w:ilvl w:val="0"/>
          <w:numId w:val="214"/>
        </w:numPr>
        <w:tabs>
          <w:tab w:val="num" w:pos="-2520"/>
          <w:tab w:val="left" w:pos="-1440"/>
          <w:tab w:val="left" w:pos="450"/>
        </w:tabs>
        <w:ind w:left="360"/>
        <w:rPr>
          <w:rFonts w:ascii="Calibri" w:hAnsi="Calibri" w:cs="Calibri"/>
        </w:rPr>
      </w:pPr>
      <w:r w:rsidRPr="0040050E">
        <w:rPr>
          <w:rFonts w:ascii="Calibri" w:hAnsi="Calibri" w:cs="Calibri"/>
        </w:rPr>
        <w:t>Identify all possible resolutions available for the reported hurricane output ranges. Identify the finest level of resolution (i.e., the most granular level) for which hurricane loss costs and hurricane probable maximum loss levels can be provided.</w:t>
      </w:r>
    </w:p>
    <w:p w14:paraId="692E227A" w14:textId="77777777" w:rsidR="0040050E" w:rsidRPr="0040050E" w:rsidRDefault="0040050E" w:rsidP="0040050E">
      <w:pPr>
        <w:contextualSpacing/>
        <w:rPr>
          <w:rFonts w:ascii="Calibri" w:hAnsi="Calibri" w:cs="Calibri"/>
        </w:rPr>
      </w:pPr>
    </w:p>
    <w:p w14:paraId="29ED8980" w14:textId="77777777" w:rsidR="0040050E" w:rsidRPr="0040050E" w:rsidRDefault="0040050E" w:rsidP="0040050E">
      <w:pPr>
        <w:numPr>
          <w:ilvl w:val="0"/>
          <w:numId w:val="214"/>
        </w:numPr>
        <w:tabs>
          <w:tab w:val="num" w:pos="-1800"/>
          <w:tab w:val="left" w:pos="-1440"/>
          <w:tab w:val="left" w:pos="450"/>
        </w:tabs>
        <w:ind w:left="360"/>
        <w:rPr>
          <w:rFonts w:ascii="Calibri" w:hAnsi="Calibri" w:cs="Calibri"/>
        </w:rPr>
      </w:pPr>
      <w:r w:rsidRPr="0040050E">
        <w:rPr>
          <w:rFonts w:ascii="Calibri" w:hAnsi="Calibri" w:cs="Calibri"/>
        </w:rPr>
        <w:lastRenderedPageBreak/>
        <w:t xml:space="preserve">Describe how the hurricane model incorporates demand surge in the calculation of hurricane loss costs and hurricane probable maximum loss levels. </w:t>
      </w:r>
    </w:p>
    <w:p w14:paraId="18C0AB8D" w14:textId="77777777" w:rsidR="0040050E" w:rsidRPr="0040050E" w:rsidRDefault="0040050E" w:rsidP="0040050E">
      <w:pPr>
        <w:contextualSpacing/>
        <w:rPr>
          <w:rFonts w:ascii="Calibri" w:hAnsi="Calibri" w:cs="Calibri"/>
        </w:rPr>
      </w:pPr>
    </w:p>
    <w:p w14:paraId="3281EE9B" w14:textId="77777777" w:rsidR="0040050E" w:rsidRPr="0040050E" w:rsidRDefault="0040050E" w:rsidP="0040050E">
      <w:pPr>
        <w:numPr>
          <w:ilvl w:val="0"/>
          <w:numId w:val="214"/>
        </w:numPr>
        <w:tabs>
          <w:tab w:val="left" w:pos="-1440"/>
          <w:tab w:val="num" w:pos="-1080"/>
          <w:tab w:val="left" w:pos="450"/>
        </w:tabs>
        <w:ind w:left="360"/>
        <w:rPr>
          <w:rFonts w:ascii="Calibri" w:hAnsi="Calibri" w:cs="Calibri"/>
        </w:rPr>
      </w:pPr>
      <w:r w:rsidRPr="0040050E">
        <w:rPr>
          <w:rFonts w:ascii="Calibri" w:hAnsi="Calibri" w:cs="Calibri"/>
        </w:rPr>
        <w:t xml:space="preserve">Provide citations to published papers or modeling-organization studies that were used to develop how the hurricane model estimates demand surge in a Submission appendix (see Standard G-1 Disclosure 5). </w:t>
      </w:r>
    </w:p>
    <w:p w14:paraId="3DAB747E" w14:textId="77777777" w:rsidR="0040050E" w:rsidRPr="0040050E" w:rsidRDefault="0040050E" w:rsidP="0040050E">
      <w:pPr>
        <w:contextualSpacing/>
        <w:rPr>
          <w:rFonts w:ascii="Calibri" w:hAnsi="Calibri" w:cs="Calibri"/>
        </w:rPr>
      </w:pPr>
    </w:p>
    <w:p w14:paraId="75A0EAD9" w14:textId="77777777" w:rsidR="0040050E" w:rsidRPr="0040050E" w:rsidRDefault="0040050E" w:rsidP="0040050E">
      <w:pPr>
        <w:numPr>
          <w:ilvl w:val="0"/>
          <w:numId w:val="214"/>
        </w:numPr>
        <w:tabs>
          <w:tab w:val="left" w:pos="-1440"/>
          <w:tab w:val="num" w:pos="-360"/>
          <w:tab w:val="left" w:pos="450"/>
        </w:tabs>
        <w:ind w:left="360"/>
        <w:contextualSpacing/>
        <w:rPr>
          <w:rFonts w:ascii="Calibri" w:hAnsi="Calibri" w:cs="Calibri"/>
        </w:rPr>
      </w:pPr>
      <w:r w:rsidRPr="0040050E">
        <w:rPr>
          <w:rFonts w:ascii="Calibri" w:hAnsi="Calibri" w:cs="Calibri"/>
        </w:rPr>
        <w:t>Describe how economic inflation has been applied to past insurance experience to develop and validate hurricane loss costs and hurricane probable maximum loss levels.</w:t>
      </w:r>
    </w:p>
    <w:p w14:paraId="395E884F" w14:textId="77777777" w:rsidR="0040050E" w:rsidRPr="0040050E" w:rsidRDefault="0040050E" w:rsidP="0040050E">
      <w:pPr>
        <w:tabs>
          <w:tab w:val="left" w:pos="-1440"/>
          <w:tab w:val="left" w:pos="450"/>
        </w:tabs>
        <w:rPr>
          <w:rFonts w:ascii="Calibri" w:hAnsi="Calibri" w:cs="Calibri"/>
        </w:rPr>
      </w:pPr>
    </w:p>
    <w:p w14:paraId="7AA013BD" w14:textId="77777777" w:rsidR="0040050E" w:rsidRPr="0040050E" w:rsidRDefault="0040050E" w:rsidP="0040050E">
      <w:pPr>
        <w:numPr>
          <w:ilvl w:val="0"/>
          <w:numId w:val="257"/>
        </w:numPr>
        <w:tabs>
          <w:tab w:val="left" w:pos="36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40050E">
        <w:rPr>
          <w:rFonts w:ascii="Calibri" w:hAnsi="Calibri" w:cs="Calibri"/>
        </w:rPr>
        <w:t>Describe the calculation of uncertainty intervals in Form A-8.</w:t>
      </w:r>
    </w:p>
    <w:p w14:paraId="6A224014" w14:textId="77777777" w:rsidR="0040050E" w:rsidRPr="0040050E" w:rsidRDefault="0040050E" w:rsidP="0040050E">
      <w:pPr>
        <w:ind w:left="1800" w:hanging="1080"/>
        <w:rPr>
          <w:rFonts w:ascii="Calibri" w:hAnsi="Calibri" w:cs="Calibri"/>
          <w:b/>
        </w:rPr>
      </w:pPr>
    </w:p>
    <w:p w14:paraId="3F013A60" w14:textId="77777777" w:rsidR="0040050E" w:rsidRPr="0040050E" w:rsidRDefault="0040050E" w:rsidP="0040050E">
      <w:pPr>
        <w:numPr>
          <w:ilvl w:val="0"/>
          <w:numId w:val="257"/>
        </w:numPr>
        <w:tabs>
          <w:tab w:val="left" w:pos="360"/>
          <w:tab w:val="left" w:pos="63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40050E">
        <w:rPr>
          <w:rFonts w:ascii="Calibri" w:hAnsi="Calibri" w:cs="Calibri"/>
        </w:rPr>
        <w:t xml:space="preserve">Provide citations to published scientific literature and technical literature or modeling-organization studies that were used to estimate hurricane probable maximum loss levels </w:t>
      </w:r>
    </w:p>
    <w:p w14:paraId="2D293910" w14:textId="77777777" w:rsidR="0040050E" w:rsidRPr="0040050E" w:rsidRDefault="0040050E" w:rsidP="0040050E">
      <w:pPr>
        <w:tabs>
          <w:tab w:val="left" w:pos="360"/>
          <w:tab w:val="left" w:pos="63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40050E">
        <w:rPr>
          <w:rFonts w:ascii="Calibri" w:hAnsi="Calibri" w:cs="Calibri"/>
        </w:rPr>
        <w:t xml:space="preserve">in a Submission appendix (see Standard G-1 Disclosure 5). </w:t>
      </w:r>
    </w:p>
    <w:p w14:paraId="217ED988" w14:textId="77777777" w:rsidR="0040050E" w:rsidRPr="0040050E" w:rsidRDefault="0040050E" w:rsidP="0040050E">
      <w:pPr>
        <w:rPr>
          <w:rFonts w:ascii="Calibri" w:hAnsi="Calibri" w:cs="Calibri"/>
          <w:b/>
        </w:rPr>
      </w:pPr>
    </w:p>
    <w:p w14:paraId="1A6BEB29" w14:textId="77777777" w:rsidR="0040050E" w:rsidRPr="0040050E" w:rsidRDefault="0040050E" w:rsidP="0040050E">
      <w:pPr>
        <w:rPr>
          <w:rFonts w:ascii="Calibri" w:hAnsi="Calibri" w:cs="Calibri"/>
          <w:b/>
        </w:rPr>
      </w:pPr>
      <w:r w:rsidRPr="0040050E">
        <w:rPr>
          <w:rFonts w:ascii="Calibri" w:hAnsi="Calibri" w:cs="Calibri"/>
          <w:b/>
        </w:rPr>
        <w:t>Audit</w:t>
      </w:r>
    </w:p>
    <w:p w14:paraId="39293293" w14:textId="77777777" w:rsidR="0040050E" w:rsidRPr="0040050E" w:rsidRDefault="0040050E" w:rsidP="0040050E">
      <w:pPr>
        <w:rPr>
          <w:rFonts w:ascii="Calibri" w:hAnsi="Calibri" w:cs="Calibri"/>
        </w:rPr>
      </w:pPr>
    </w:p>
    <w:p w14:paraId="7C861175" w14:textId="77777777" w:rsidR="0040050E" w:rsidRPr="0040050E" w:rsidRDefault="0040050E" w:rsidP="0040050E">
      <w:pPr>
        <w:numPr>
          <w:ilvl w:val="0"/>
          <w:numId w:val="268"/>
        </w:numPr>
        <w:tabs>
          <w:tab w:val="left" w:pos="2520"/>
          <w:tab w:val="left" w:pos="2880"/>
        </w:tabs>
        <w:ind w:left="360"/>
        <w:contextualSpacing/>
        <w:rPr>
          <w:rFonts w:ascii="Calibri" w:hAnsi="Calibri" w:cs="Calibri"/>
          <w:bCs/>
        </w:rPr>
      </w:pPr>
      <w:r w:rsidRPr="0040050E">
        <w:rPr>
          <w:rFonts w:ascii="Calibri" w:hAnsi="Calibri" w:cs="Calibri"/>
          <w:bCs/>
        </w:rPr>
        <w:t>Supporting material for the actuarial component changes in Disclosure 3 will be reviewed.</w:t>
      </w:r>
    </w:p>
    <w:p w14:paraId="3E58B076" w14:textId="77777777" w:rsidR="0040050E" w:rsidRPr="0040050E" w:rsidRDefault="0040050E" w:rsidP="0040050E">
      <w:pPr>
        <w:rPr>
          <w:rFonts w:ascii="Calibri" w:hAnsi="Calibri" w:cs="Calibri"/>
        </w:rPr>
      </w:pPr>
    </w:p>
    <w:p w14:paraId="6B767B8D" w14:textId="77777777" w:rsidR="0040050E" w:rsidRPr="0040050E" w:rsidRDefault="0040050E" w:rsidP="0040050E">
      <w:pPr>
        <w:numPr>
          <w:ilvl w:val="0"/>
          <w:numId w:val="268"/>
        </w:numPr>
        <w:tabs>
          <w:tab w:val="left" w:pos="360"/>
          <w:tab w:val="left" w:pos="2520"/>
          <w:tab w:val="left" w:pos="2880"/>
        </w:tabs>
        <w:ind w:left="360"/>
        <w:contextualSpacing/>
        <w:rPr>
          <w:rFonts w:ascii="Calibri" w:hAnsi="Calibri" w:cs="Calibri"/>
        </w:rPr>
      </w:pPr>
      <w:r w:rsidRPr="0040050E">
        <w:rPr>
          <w:rFonts w:ascii="Calibri" w:hAnsi="Calibri" w:cs="Calibri"/>
        </w:rPr>
        <w:t>Detailed flowcharts documenting the processes for calculating hurricane loss costs and hurricane probable maximum loss levels will be reviewed.</w:t>
      </w:r>
    </w:p>
    <w:p w14:paraId="3B6EC483" w14:textId="77777777" w:rsidR="0040050E" w:rsidRPr="0040050E" w:rsidRDefault="0040050E" w:rsidP="0040050E">
      <w:pPr>
        <w:tabs>
          <w:tab w:val="left" w:pos="360"/>
          <w:tab w:val="left" w:pos="2520"/>
          <w:tab w:val="left" w:pos="2880"/>
        </w:tabs>
        <w:ind w:hanging="360"/>
        <w:rPr>
          <w:rFonts w:ascii="Calibri" w:hAnsi="Calibri" w:cs="Calibri"/>
        </w:rPr>
      </w:pPr>
    </w:p>
    <w:p w14:paraId="2375ABD6" w14:textId="77777777" w:rsidR="0040050E" w:rsidRPr="0040050E" w:rsidRDefault="0040050E" w:rsidP="0040050E">
      <w:pPr>
        <w:numPr>
          <w:ilvl w:val="0"/>
          <w:numId w:val="268"/>
        </w:numPr>
        <w:ind w:left="360"/>
        <w:contextualSpacing/>
        <w:rPr>
          <w:rFonts w:ascii="Calibri" w:hAnsi="Calibri" w:cs="Calibri"/>
          <w:bCs/>
        </w:rPr>
      </w:pPr>
      <w:r w:rsidRPr="0040050E">
        <w:rPr>
          <w:rFonts w:ascii="Calibri" w:hAnsi="Calibri" w:cs="Calibri"/>
          <w:bCs/>
        </w:rPr>
        <w:t>The vintage of actuarial-related data, code, scientific literature, and technical literature used will be reviewed as encountered.</w:t>
      </w:r>
    </w:p>
    <w:p w14:paraId="744DE6D6" w14:textId="77777777" w:rsidR="0040050E" w:rsidRPr="0040050E" w:rsidRDefault="0040050E" w:rsidP="0040050E">
      <w:pPr>
        <w:rPr>
          <w:rFonts w:ascii="Calibri" w:hAnsi="Calibri" w:cs="Calibri"/>
          <w:bCs/>
        </w:rPr>
      </w:pPr>
    </w:p>
    <w:p w14:paraId="6B9DA57D" w14:textId="77777777" w:rsidR="0040050E" w:rsidRPr="0040050E" w:rsidRDefault="0040050E" w:rsidP="0040050E">
      <w:pPr>
        <w:numPr>
          <w:ilvl w:val="0"/>
          <w:numId w:val="268"/>
        </w:numPr>
        <w:tabs>
          <w:tab w:val="left" w:pos="360"/>
          <w:tab w:val="left" w:pos="2520"/>
          <w:tab w:val="left" w:pos="2880"/>
        </w:tabs>
        <w:ind w:left="360"/>
        <w:contextualSpacing/>
        <w:rPr>
          <w:rFonts w:ascii="Calibri" w:hAnsi="Calibri" w:cs="Calibri"/>
        </w:rPr>
      </w:pPr>
      <w:r w:rsidRPr="0040050E">
        <w:rPr>
          <w:rFonts w:ascii="Calibri" w:hAnsi="Calibri" w:cs="Calibri"/>
        </w:rPr>
        <w:t>The data and methods used for hurricane probable maximum loss levels for Form A-8 will be reviewed. An Excel spreadsheet of 5,000 years descending from the maximum annual loss (corresponding to Form A-8) showing the value of each event separately will be reviewed.</w:t>
      </w:r>
      <w:r w:rsidRPr="0040050E">
        <w:rPr>
          <w:rFonts w:ascii="Calibri" w:hAnsi="Calibri" w:cs="Calibri"/>
          <w:shd w:val="clear" w:color="auto" w:fill="D9E2F3"/>
        </w:rPr>
        <w:t xml:space="preserve"> </w:t>
      </w:r>
    </w:p>
    <w:p w14:paraId="19E28F18" w14:textId="77777777" w:rsidR="0040050E" w:rsidRPr="0040050E" w:rsidRDefault="0040050E" w:rsidP="0040050E">
      <w:pPr>
        <w:tabs>
          <w:tab w:val="left" w:pos="360"/>
          <w:tab w:val="left" w:pos="2520"/>
          <w:tab w:val="left" w:pos="2880"/>
        </w:tabs>
        <w:rPr>
          <w:rFonts w:ascii="Calibri" w:hAnsi="Calibri" w:cs="Calibri"/>
        </w:rPr>
      </w:pPr>
    </w:p>
    <w:p w14:paraId="239847BD" w14:textId="77777777" w:rsidR="0040050E" w:rsidRPr="0040050E" w:rsidRDefault="0040050E" w:rsidP="0040050E">
      <w:pPr>
        <w:numPr>
          <w:ilvl w:val="0"/>
          <w:numId w:val="268"/>
        </w:numPr>
        <w:tabs>
          <w:tab w:val="left" w:pos="360"/>
          <w:tab w:val="left" w:pos="2520"/>
          <w:tab w:val="left" w:pos="2880"/>
        </w:tabs>
        <w:ind w:left="360"/>
        <w:contextualSpacing/>
        <w:rPr>
          <w:rFonts w:ascii="Calibri" w:hAnsi="Calibri" w:cs="Calibri"/>
        </w:rPr>
      </w:pPr>
      <w:r w:rsidRPr="0040050E">
        <w:rPr>
          <w:rFonts w:ascii="Calibri" w:hAnsi="Calibri" w:cs="Calibri"/>
        </w:rPr>
        <w:t xml:space="preserve">The frequency distribution and the individual event severity distribution, or information about the formulation of events, underlying Form A-8 will be reviewed. </w:t>
      </w:r>
    </w:p>
    <w:p w14:paraId="5DC4357C" w14:textId="77777777" w:rsidR="0040050E" w:rsidRPr="0040050E" w:rsidRDefault="0040050E" w:rsidP="0040050E">
      <w:pPr>
        <w:tabs>
          <w:tab w:val="left" w:pos="2520"/>
          <w:tab w:val="left" w:pos="2880"/>
        </w:tabs>
        <w:rPr>
          <w:rFonts w:ascii="Calibri" w:hAnsi="Calibri" w:cs="Calibri"/>
        </w:rPr>
      </w:pPr>
    </w:p>
    <w:p w14:paraId="6AAF3CAA" w14:textId="77777777" w:rsidR="0040050E" w:rsidRPr="0040050E" w:rsidRDefault="0040050E" w:rsidP="0040050E">
      <w:pPr>
        <w:numPr>
          <w:ilvl w:val="0"/>
          <w:numId w:val="266"/>
        </w:numPr>
        <w:tabs>
          <w:tab w:val="left" w:pos="450"/>
          <w:tab w:val="left" w:pos="2160"/>
          <w:tab w:val="left" w:pos="2880"/>
          <w:tab w:val="left" w:pos="3600"/>
          <w:tab w:val="left" w:pos="4320"/>
          <w:tab w:val="left" w:pos="5040"/>
          <w:tab w:val="left" w:pos="5760"/>
          <w:tab w:val="left" w:pos="6480"/>
          <w:tab w:val="left" w:pos="7200"/>
          <w:tab w:val="left" w:pos="7920"/>
          <w:tab w:val="left" w:pos="8640"/>
        </w:tabs>
        <w:ind w:left="360"/>
        <w:contextualSpacing/>
        <w:rPr>
          <w:rFonts w:ascii="Calibri" w:hAnsi="Calibri" w:cs="Calibri"/>
          <w:bCs/>
        </w:rPr>
      </w:pPr>
      <w:r w:rsidRPr="0040050E">
        <w:rPr>
          <w:rFonts w:ascii="Calibri" w:hAnsi="Calibri" w:cs="Calibri"/>
          <w:bCs/>
        </w:rPr>
        <w:t xml:space="preserve">The hurricane model’s handling of expenses, risk load, investment income, premium reserves, taxes, assessments, profit margin, economic inflation, and any criteria other </w:t>
      </w:r>
    </w:p>
    <w:p w14:paraId="5FB73EB1" w14:textId="77777777" w:rsidR="0040050E" w:rsidRPr="0040050E" w:rsidRDefault="0040050E" w:rsidP="0040050E">
      <w:pPr>
        <w:tabs>
          <w:tab w:val="left" w:pos="450"/>
          <w:tab w:val="left" w:pos="2160"/>
          <w:tab w:val="left" w:pos="2880"/>
          <w:tab w:val="left" w:pos="3600"/>
          <w:tab w:val="left" w:pos="4320"/>
          <w:tab w:val="left" w:pos="5040"/>
          <w:tab w:val="left" w:pos="5760"/>
          <w:tab w:val="left" w:pos="6480"/>
          <w:tab w:val="left" w:pos="7200"/>
          <w:tab w:val="left" w:pos="7920"/>
          <w:tab w:val="left" w:pos="8640"/>
        </w:tabs>
        <w:ind w:left="360"/>
        <w:contextualSpacing/>
        <w:rPr>
          <w:rFonts w:ascii="Calibri" w:hAnsi="Calibri" w:cs="Calibri"/>
          <w:bCs/>
        </w:rPr>
      </w:pPr>
      <w:r w:rsidRPr="0040050E">
        <w:rPr>
          <w:rFonts w:ascii="Calibri" w:hAnsi="Calibri" w:cs="Calibri"/>
          <w:bCs/>
        </w:rPr>
        <w:t>than direct residential property insurance company hurricane claim payments will be reviewed.</w:t>
      </w:r>
    </w:p>
    <w:p w14:paraId="13ECEC96" w14:textId="77777777" w:rsidR="0040050E" w:rsidRPr="0040050E" w:rsidRDefault="0040050E" w:rsidP="0040050E">
      <w:pPr>
        <w:tabs>
          <w:tab w:val="left" w:pos="0"/>
          <w:tab w:val="num" w:pos="900"/>
          <w:tab w:val="num" w:pos="108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Calibri" w:hAnsi="Calibri" w:cs="Calibri"/>
          <w:bCs/>
        </w:rPr>
      </w:pPr>
    </w:p>
    <w:p w14:paraId="033CF9A2" w14:textId="77777777" w:rsidR="0040050E" w:rsidRPr="0040050E" w:rsidRDefault="0040050E" w:rsidP="0040050E">
      <w:pPr>
        <w:numPr>
          <w:ilvl w:val="0"/>
          <w:numId w:val="266"/>
        </w:numPr>
        <w:tabs>
          <w:tab w:val="left" w:pos="0"/>
          <w:tab w:val="left" w:pos="450"/>
          <w:tab w:val="left" w:pos="2160"/>
          <w:tab w:val="left" w:pos="2880"/>
          <w:tab w:val="left" w:pos="3600"/>
          <w:tab w:val="left" w:pos="4320"/>
          <w:tab w:val="left" w:pos="5040"/>
          <w:tab w:val="left" w:pos="5760"/>
          <w:tab w:val="left" w:pos="6480"/>
          <w:tab w:val="left" w:pos="7200"/>
          <w:tab w:val="left" w:pos="7920"/>
          <w:tab w:val="left" w:pos="8640"/>
        </w:tabs>
        <w:ind w:left="360"/>
        <w:contextualSpacing/>
        <w:rPr>
          <w:rFonts w:ascii="Calibri" w:hAnsi="Calibri" w:cs="Calibri"/>
          <w:bCs/>
        </w:rPr>
      </w:pPr>
      <w:r w:rsidRPr="0040050E">
        <w:rPr>
          <w:rFonts w:ascii="Calibri" w:hAnsi="Calibri" w:cs="Calibri"/>
          <w:bCs/>
        </w:rPr>
        <w:t>The method of determining hurricane probable maximum loss levels will be reviewed.</w:t>
      </w:r>
    </w:p>
    <w:p w14:paraId="554165BC" w14:textId="77777777" w:rsidR="0040050E" w:rsidRPr="0040050E" w:rsidRDefault="0040050E" w:rsidP="0040050E">
      <w:pPr>
        <w:tabs>
          <w:tab w:val="num" w:pos="900"/>
        </w:tabs>
        <w:ind w:left="360" w:hanging="360"/>
        <w:contextualSpacing/>
        <w:rPr>
          <w:rFonts w:ascii="Calibri" w:hAnsi="Calibri" w:cs="Calibri"/>
          <w:bCs/>
        </w:rPr>
      </w:pPr>
    </w:p>
    <w:p w14:paraId="48E8CBBE" w14:textId="77777777" w:rsidR="0040050E" w:rsidRPr="0040050E" w:rsidRDefault="0040050E" w:rsidP="0040050E">
      <w:pPr>
        <w:numPr>
          <w:ilvl w:val="0"/>
          <w:numId w:val="266"/>
        </w:numPr>
        <w:tabs>
          <w:tab w:val="left" w:pos="450"/>
        </w:tabs>
        <w:ind w:left="360"/>
        <w:contextualSpacing/>
        <w:rPr>
          <w:rFonts w:ascii="Calibri" w:hAnsi="Calibri" w:cs="Calibri"/>
          <w:bCs/>
        </w:rPr>
      </w:pPr>
      <w:r w:rsidRPr="0040050E">
        <w:rPr>
          <w:rFonts w:ascii="Calibri" w:hAnsi="Calibri" w:cs="Calibri"/>
          <w:bCs/>
        </w:rPr>
        <w:t>The uncertainty in the estimated annual hurricane loss costs (Form A-4) will be reviewed. Details on the calculation of uncertainty intervals in Form A-8 and their justification will be reviewed.</w:t>
      </w:r>
    </w:p>
    <w:p w14:paraId="2EF46696" w14:textId="77777777" w:rsidR="0040050E" w:rsidRPr="0040050E" w:rsidRDefault="0040050E" w:rsidP="0040050E">
      <w:pPr>
        <w:tabs>
          <w:tab w:val="num" w:pos="900"/>
        </w:tabs>
        <w:ind w:left="360" w:hanging="360"/>
        <w:rPr>
          <w:rFonts w:ascii="Calibri" w:hAnsi="Calibri" w:cs="Calibri"/>
          <w:bCs/>
        </w:rPr>
      </w:pPr>
    </w:p>
    <w:p w14:paraId="71104B7A" w14:textId="77777777" w:rsidR="0040050E" w:rsidRPr="0040050E" w:rsidRDefault="0040050E" w:rsidP="0040050E">
      <w:pPr>
        <w:numPr>
          <w:ilvl w:val="0"/>
          <w:numId w:val="266"/>
        </w:numPr>
        <w:tabs>
          <w:tab w:val="left" w:pos="0"/>
          <w:tab w:val="left" w:pos="450"/>
          <w:tab w:val="left" w:pos="2880"/>
          <w:tab w:val="left" w:pos="3600"/>
          <w:tab w:val="left" w:pos="4320"/>
          <w:tab w:val="left" w:pos="5040"/>
          <w:tab w:val="left" w:pos="5760"/>
          <w:tab w:val="left" w:pos="6480"/>
          <w:tab w:val="left" w:pos="7200"/>
          <w:tab w:val="left" w:pos="7920"/>
          <w:tab w:val="left" w:pos="8640"/>
        </w:tabs>
        <w:ind w:left="360"/>
        <w:contextualSpacing/>
        <w:rPr>
          <w:rFonts w:ascii="Calibri" w:hAnsi="Calibri" w:cs="Calibri"/>
          <w:bCs/>
        </w:rPr>
      </w:pPr>
      <w:r w:rsidRPr="0040050E">
        <w:rPr>
          <w:rFonts w:ascii="Calibri" w:hAnsi="Calibri" w:cs="Calibri"/>
          <w:bCs/>
        </w:rPr>
        <w:lastRenderedPageBreak/>
        <w:t>The data and methods used to incorporate individual aspects of demand surge on personal and commercial residential hurricane losses, inclusive of the effects from building material costs, labor costs, contents costs, and repair time will be reviewed. The vintage of the underlying demand surge data and references will be reviewed.</w:t>
      </w:r>
    </w:p>
    <w:p w14:paraId="192C6FFF" w14:textId="77777777" w:rsidR="0040050E" w:rsidRPr="0040050E" w:rsidRDefault="0040050E" w:rsidP="0040050E">
      <w:pPr>
        <w:tabs>
          <w:tab w:val="left" w:pos="0"/>
          <w:tab w:val="left" w:pos="450"/>
          <w:tab w:val="num" w:pos="720"/>
          <w:tab w:val="left" w:pos="2880"/>
          <w:tab w:val="left" w:pos="3600"/>
          <w:tab w:val="left" w:pos="4320"/>
          <w:tab w:val="left" w:pos="5040"/>
          <w:tab w:val="left" w:pos="5760"/>
          <w:tab w:val="left" w:pos="6480"/>
          <w:tab w:val="left" w:pos="7200"/>
          <w:tab w:val="left" w:pos="7920"/>
          <w:tab w:val="left" w:pos="8640"/>
        </w:tabs>
        <w:ind w:left="360" w:hanging="360"/>
        <w:contextualSpacing/>
        <w:rPr>
          <w:rFonts w:ascii="Calibri" w:hAnsi="Calibri" w:cs="Calibri"/>
          <w:bCs/>
        </w:rPr>
      </w:pPr>
    </w:p>
    <w:p w14:paraId="58D15A09" w14:textId="77777777" w:rsidR="0040050E" w:rsidRPr="0040050E" w:rsidRDefault="0040050E" w:rsidP="0040050E">
      <w:pPr>
        <w:numPr>
          <w:ilvl w:val="0"/>
          <w:numId w:val="266"/>
        </w:numPr>
        <w:tabs>
          <w:tab w:val="left" w:pos="0"/>
          <w:tab w:val="left" w:pos="450"/>
          <w:tab w:val="left" w:pos="2160"/>
          <w:tab w:val="left" w:pos="2880"/>
          <w:tab w:val="left" w:pos="3600"/>
          <w:tab w:val="left" w:pos="4320"/>
          <w:tab w:val="left" w:pos="5040"/>
          <w:tab w:val="left" w:pos="5760"/>
          <w:tab w:val="left" w:pos="6480"/>
          <w:tab w:val="left" w:pos="7200"/>
          <w:tab w:val="left" w:pos="7920"/>
          <w:tab w:val="left" w:pos="8640"/>
        </w:tabs>
        <w:ind w:left="360"/>
        <w:contextualSpacing/>
        <w:rPr>
          <w:rFonts w:ascii="Calibri" w:hAnsi="Calibri" w:cs="Calibri"/>
          <w:bCs/>
        </w:rPr>
      </w:pPr>
      <w:r w:rsidRPr="0040050E">
        <w:rPr>
          <w:rFonts w:ascii="Calibri" w:hAnsi="Calibri" w:cs="Calibri"/>
          <w:bCs/>
        </w:rPr>
        <w:t>The treatment of economic inflation and the claims and legal environments (social inflation) will be reviewed.</w:t>
      </w:r>
    </w:p>
    <w:p w14:paraId="7277E149" w14:textId="77777777" w:rsidR="0040050E" w:rsidRPr="0040050E" w:rsidRDefault="0040050E" w:rsidP="0040050E">
      <w:pPr>
        <w:tabs>
          <w:tab w:val="left" w:pos="0"/>
          <w:tab w:val="left" w:pos="2160"/>
          <w:tab w:val="left" w:pos="2880"/>
          <w:tab w:val="left" w:pos="3600"/>
          <w:tab w:val="left" w:pos="4320"/>
          <w:tab w:val="left" w:pos="5040"/>
          <w:tab w:val="left" w:pos="5760"/>
          <w:tab w:val="left" w:pos="6480"/>
          <w:tab w:val="left" w:pos="7200"/>
          <w:tab w:val="left" w:pos="7920"/>
          <w:tab w:val="left" w:pos="8640"/>
        </w:tabs>
        <w:ind w:left="360"/>
        <w:contextualSpacing/>
        <w:rPr>
          <w:rFonts w:ascii="Calibri" w:hAnsi="Calibri" w:cs="Calibri"/>
          <w:bCs/>
        </w:rPr>
      </w:pPr>
    </w:p>
    <w:p w14:paraId="7C0A9B70" w14:textId="77777777" w:rsidR="0040050E" w:rsidRPr="0040050E" w:rsidRDefault="0040050E" w:rsidP="0040050E">
      <w:pPr>
        <w:numPr>
          <w:ilvl w:val="0"/>
          <w:numId w:val="266"/>
        </w:numPr>
        <w:tabs>
          <w:tab w:val="left" w:pos="0"/>
          <w:tab w:val="left" w:pos="450"/>
          <w:tab w:val="left" w:pos="2160"/>
          <w:tab w:val="left" w:pos="2880"/>
          <w:tab w:val="left" w:pos="3600"/>
          <w:tab w:val="left" w:pos="4320"/>
          <w:tab w:val="left" w:pos="5040"/>
          <w:tab w:val="left" w:pos="5760"/>
          <w:tab w:val="left" w:pos="6480"/>
          <w:tab w:val="left" w:pos="7200"/>
          <w:tab w:val="left" w:pos="7920"/>
          <w:tab w:val="left" w:pos="8640"/>
        </w:tabs>
        <w:ind w:left="360"/>
        <w:contextualSpacing/>
        <w:rPr>
          <w:rFonts w:ascii="Calibri" w:hAnsi="Calibri" w:cs="Calibri"/>
          <w:bCs/>
        </w:rPr>
      </w:pPr>
      <w:r w:rsidRPr="0040050E">
        <w:rPr>
          <w:rFonts w:ascii="Calibri" w:hAnsi="Calibri" w:cs="Calibri"/>
          <w:bCs/>
        </w:rPr>
        <w:t xml:space="preserve">The treatment of flood losses (including hurricane storm surge) in the determination of modeled hurricane losses will be reviewed. </w:t>
      </w:r>
    </w:p>
    <w:p w14:paraId="3DFA0383" w14:textId="77777777" w:rsidR="0040050E" w:rsidRPr="0040050E" w:rsidRDefault="0040050E" w:rsidP="0040050E">
      <w:pPr>
        <w:rPr>
          <w:rFonts w:ascii="Calibri" w:hAnsi="Calibri" w:cs="Calibri"/>
          <w:bCs/>
          <w:caps/>
        </w:rPr>
      </w:pPr>
    </w:p>
    <w:p w14:paraId="3B657AC1" w14:textId="77777777" w:rsidR="0040050E" w:rsidRPr="0040050E" w:rsidRDefault="0040050E" w:rsidP="0040050E">
      <w:pPr>
        <w:rPr>
          <w:rFonts w:ascii="Calibri" w:hAnsi="Calibri" w:cs="Calibri"/>
          <w:b/>
          <w:caps/>
          <w:sz w:val="28"/>
        </w:rPr>
      </w:pPr>
      <w:r w:rsidRPr="0040050E">
        <w:rPr>
          <w:rFonts w:ascii="Calibri" w:hAnsi="Calibri" w:cs="Calibri"/>
          <w:b/>
          <w:caps/>
          <w:sz w:val="28"/>
        </w:rPr>
        <w:br w:type="page"/>
      </w:r>
    </w:p>
    <w:p w14:paraId="3F230080" w14:textId="77777777" w:rsidR="0040050E" w:rsidRPr="0040050E" w:rsidRDefault="0040050E" w:rsidP="0040050E">
      <w:pPr>
        <w:tabs>
          <w:tab w:val="left" w:pos="-2880"/>
          <w:tab w:val="left" w:pos="720"/>
        </w:tabs>
        <w:jc w:val="both"/>
        <w:rPr>
          <w:rFonts w:ascii="Calibri" w:hAnsi="Calibri" w:cs="Calibri"/>
          <w:b/>
          <w:sz w:val="28"/>
        </w:rPr>
      </w:pPr>
      <w:r w:rsidRPr="0040050E">
        <w:rPr>
          <w:rFonts w:ascii="Calibri" w:hAnsi="Calibri" w:cs="Calibri"/>
          <w:noProof/>
          <w:sz w:val="20"/>
          <w:szCs w:val="28"/>
        </w:rPr>
        <w:lastRenderedPageBreak/>
        <mc:AlternateContent>
          <mc:Choice Requires="wps">
            <w:drawing>
              <wp:anchor distT="0" distB="0" distL="114300" distR="114300" simplePos="0" relativeHeight="251731968" behindDoc="1" locked="0" layoutInCell="1" allowOverlap="1" wp14:anchorId="157DAAD4" wp14:editId="110F351A">
                <wp:simplePos x="0" y="0"/>
                <wp:positionH relativeFrom="column">
                  <wp:posOffset>-119270</wp:posOffset>
                </wp:positionH>
                <wp:positionV relativeFrom="paragraph">
                  <wp:posOffset>-137160</wp:posOffset>
                </wp:positionV>
                <wp:extent cx="6438900" cy="1423283"/>
                <wp:effectExtent l="0" t="0" r="95250" b="100965"/>
                <wp:wrapNone/>
                <wp:docPr id="1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42328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372DE" id="Rectangle 12" o:spid="_x0000_s1026" style="position:absolute;margin-left:-9.4pt;margin-top:-10.8pt;width:507pt;height:112.0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" fillcolor="#eaeaea" strokeweight="1pt">
                <v:shadow on="t" offset="6pt,6pt"/>
              </v:rect>
            </w:pict>
          </mc:Fallback>
        </mc:AlternateContent>
      </w:r>
      <w:r w:rsidRPr="0040050E">
        <w:rPr>
          <w:rFonts w:ascii="Calibri" w:hAnsi="Calibri" w:cs="Calibri"/>
          <w:b/>
          <w:sz w:val="28"/>
        </w:rPr>
        <w:t>A-2</w:t>
      </w:r>
      <w:r w:rsidRPr="0040050E">
        <w:rPr>
          <w:rFonts w:ascii="Calibri" w:hAnsi="Calibri" w:cs="Calibri"/>
          <w:sz w:val="28"/>
        </w:rPr>
        <w:tab/>
      </w:r>
      <w:r w:rsidRPr="0040050E">
        <w:rPr>
          <w:rFonts w:ascii="Calibri" w:hAnsi="Calibri" w:cs="Calibri"/>
          <w:b/>
          <w:sz w:val="28"/>
        </w:rPr>
        <w:t>Independence of Hurricane Model Components*</w:t>
      </w:r>
    </w:p>
    <w:p w14:paraId="3CD705CB" w14:textId="77777777" w:rsidR="0040050E" w:rsidRPr="0040050E" w:rsidRDefault="0040050E" w:rsidP="0040050E">
      <w:pPr>
        <w:ind w:firstLine="720"/>
        <w:rPr>
          <w:rFonts w:ascii="Calibri" w:hAnsi="Calibri" w:cs="Calibri"/>
          <w:i/>
          <w:sz w:val="20"/>
          <w:szCs w:val="20"/>
        </w:rPr>
      </w:pPr>
      <w:r w:rsidRPr="0040050E">
        <w:rPr>
          <w:rFonts w:ascii="Calibri" w:hAnsi="Calibri" w:cs="Calibri"/>
          <w:i/>
          <w:sz w:val="20"/>
          <w:szCs w:val="20"/>
        </w:rPr>
        <w:t>(*Significant Revision)</w:t>
      </w:r>
    </w:p>
    <w:p w14:paraId="200607AD" w14:textId="77777777" w:rsidR="0040050E" w:rsidRPr="0040050E" w:rsidRDefault="0040050E" w:rsidP="0040050E">
      <w:pPr>
        <w:tabs>
          <w:tab w:val="left" w:pos="-2160"/>
        </w:tabs>
        <w:ind w:left="1440"/>
        <w:rPr>
          <w:rFonts w:ascii="Calibri" w:hAnsi="Calibri" w:cs="Calibri"/>
        </w:rPr>
      </w:pPr>
    </w:p>
    <w:p w14:paraId="226143E7" w14:textId="77777777" w:rsidR="0040050E" w:rsidRPr="0040050E" w:rsidRDefault="0040050E" w:rsidP="0040050E">
      <w:pPr>
        <w:tabs>
          <w:tab w:val="left" w:pos="-2160"/>
        </w:tabs>
        <w:ind w:left="720"/>
        <w:rPr>
          <w:rFonts w:ascii="Calibri" w:hAnsi="Calibri" w:cs="Calibri"/>
          <w:b/>
          <w:i/>
        </w:rPr>
      </w:pPr>
      <w:r w:rsidRPr="0040050E">
        <w:rPr>
          <w:rFonts w:ascii="Calibri" w:hAnsi="Calibri" w:cs="Calibri"/>
          <w:b/>
          <w:i/>
        </w:rPr>
        <w:t>The meteorology, vulnerability, and actuarial components of the hurricane model shall each be theoretically sound without compensation for potential bias from other components.</w:t>
      </w:r>
    </w:p>
    <w:p w14:paraId="0876B669" w14:textId="77777777" w:rsidR="0040050E" w:rsidRPr="0040050E" w:rsidRDefault="0040050E" w:rsidP="0040050E">
      <w:pPr>
        <w:tabs>
          <w:tab w:val="left" w:pos="-2160"/>
        </w:tabs>
        <w:ind w:left="720"/>
        <w:rPr>
          <w:rFonts w:ascii="Calibri" w:hAnsi="Calibri" w:cs="Calibri"/>
          <w:b/>
          <w:i/>
        </w:rPr>
      </w:pPr>
    </w:p>
    <w:p w14:paraId="4D40842E"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Calibri" w:hAnsi="Calibri" w:cs="Calibri"/>
        </w:rPr>
      </w:pPr>
    </w:p>
    <w:p w14:paraId="3F1BAEBB" w14:textId="77777777" w:rsidR="0040050E" w:rsidRPr="0040050E" w:rsidRDefault="0040050E" w:rsidP="0040050E">
      <w:pPr>
        <w:widowControl w:val="0"/>
        <w:tabs>
          <w:tab w:val="left" w:pos="-2160"/>
          <w:tab w:val="left" w:pos="1440"/>
        </w:tabs>
        <w:ind w:left="1800" w:hanging="1080"/>
        <w:rPr>
          <w:rFonts w:ascii="Calibri" w:hAnsi="Calibri" w:cs="Calibri"/>
          <w:snapToGrid w:val="0"/>
        </w:rPr>
      </w:pPr>
      <w:r w:rsidRPr="0040050E">
        <w:rPr>
          <w:rFonts w:ascii="Calibri" w:hAnsi="Calibri" w:cs="Calibri"/>
          <w:snapToGrid w:val="0"/>
        </w:rPr>
        <w:t xml:space="preserve">Purpose: </w:t>
      </w:r>
      <w:r w:rsidRPr="0040050E">
        <w:rPr>
          <w:rFonts w:ascii="Calibri" w:hAnsi="Calibri" w:cs="Calibri"/>
          <w:snapToGrid w:val="0"/>
        </w:rPr>
        <w:tab/>
        <w:t xml:space="preserve">The primary components of the hurricane model shall be individually sound and operate independently. In other words, the hurricane model shall not allow adjustments to one component to compensate for deficiencies in other components (compensation which could inflate or reduce hurricane loss costs and hurricane probable maximum loss levels). A hurricane model shall not meet this standard if an unjustifiable calibration or adjustment has been made to improve the match between hurricane model output and the Model Base Hurricane Set for a specific hurricane. </w:t>
      </w:r>
    </w:p>
    <w:p w14:paraId="240B037E" w14:textId="77777777" w:rsidR="0040050E" w:rsidRPr="0040050E" w:rsidRDefault="0040050E" w:rsidP="0040050E">
      <w:pPr>
        <w:widowControl w:val="0"/>
        <w:tabs>
          <w:tab w:val="left" w:pos="-2160"/>
          <w:tab w:val="left" w:pos="1440"/>
        </w:tabs>
        <w:ind w:left="1800" w:hanging="1080"/>
        <w:rPr>
          <w:rFonts w:ascii="Calibri" w:hAnsi="Calibri" w:cs="Calibri"/>
          <w:snapToGrid w:val="0"/>
        </w:rPr>
      </w:pPr>
    </w:p>
    <w:p w14:paraId="5591BE28" w14:textId="77777777" w:rsidR="0040050E" w:rsidRPr="0040050E" w:rsidRDefault="0040050E" w:rsidP="0040050E">
      <w:pPr>
        <w:widowControl w:val="0"/>
        <w:tabs>
          <w:tab w:val="left" w:pos="-2160"/>
          <w:tab w:val="left" w:pos="1440"/>
        </w:tabs>
        <w:ind w:left="1800" w:hanging="1080"/>
        <w:rPr>
          <w:rFonts w:ascii="Calibri" w:hAnsi="Calibri" w:cs="Calibri"/>
          <w:snapToGrid w:val="0"/>
        </w:rPr>
      </w:pPr>
      <w:r w:rsidRPr="0040050E">
        <w:rPr>
          <w:rFonts w:ascii="Calibri" w:hAnsi="Calibri" w:cs="Calibri"/>
          <w:snapToGrid w:val="0"/>
        </w:rPr>
        <w:tab/>
      </w:r>
      <w:r w:rsidRPr="0040050E">
        <w:rPr>
          <w:rFonts w:ascii="Calibri" w:hAnsi="Calibri" w:cs="Calibri"/>
          <w:snapToGrid w:val="0"/>
        </w:rPr>
        <w:tab/>
        <w:t>In addition to each component of the hurricane model meeting its respective standards, the interrelationship of the hurricane model components as a whole shall be reasonable, logical, and justifiable.</w:t>
      </w:r>
    </w:p>
    <w:p w14:paraId="5338E603" w14:textId="77777777" w:rsidR="0040050E" w:rsidRPr="0040050E" w:rsidRDefault="0040050E" w:rsidP="0040050E">
      <w:pPr>
        <w:tabs>
          <w:tab w:val="left" w:pos="2340"/>
        </w:tabs>
        <w:ind w:left="1800" w:hanging="1080"/>
        <w:rPr>
          <w:rFonts w:ascii="Calibri" w:hAnsi="Calibri" w:cs="Calibri"/>
        </w:rPr>
      </w:pPr>
    </w:p>
    <w:p w14:paraId="48DCE6FE" w14:textId="77777777" w:rsidR="0040050E" w:rsidRPr="0040050E" w:rsidRDefault="0040050E" w:rsidP="0040050E">
      <w:pPr>
        <w:tabs>
          <w:tab w:val="left" w:pos="2340"/>
          <w:tab w:val="left" w:pos="2880"/>
        </w:tabs>
        <w:ind w:left="1800" w:hanging="1080"/>
        <w:rPr>
          <w:rFonts w:ascii="Calibri" w:hAnsi="Calibri" w:cs="Calibri"/>
        </w:rPr>
      </w:pPr>
      <w:r w:rsidRPr="0040050E">
        <w:rPr>
          <w:rFonts w:ascii="Calibri" w:hAnsi="Calibri" w:cs="Calibri"/>
        </w:rPr>
        <w:t>Relevant Form:</w:t>
      </w:r>
      <w:r w:rsidRPr="0040050E">
        <w:rPr>
          <w:rFonts w:ascii="Calibri" w:hAnsi="Calibri" w:cs="Calibri"/>
        </w:rPr>
        <w:tab/>
        <w:t>G-5, Actuarial Hurricane Standards Expert Certification</w:t>
      </w:r>
    </w:p>
    <w:p w14:paraId="5D96794F" w14:textId="77777777" w:rsidR="0040050E" w:rsidRPr="0040050E" w:rsidRDefault="0040050E" w:rsidP="0040050E">
      <w:pPr>
        <w:rPr>
          <w:rFonts w:ascii="Calibri" w:hAnsi="Calibri" w:cs="Calibri"/>
          <w:b/>
        </w:rPr>
      </w:pPr>
    </w:p>
    <w:p w14:paraId="70B8C023" w14:textId="77777777" w:rsidR="0040050E" w:rsidRPr="0040050E" w:rsidRDefault="0040050E" w:rsidP="0040050E">
      <w:pPr>
        <w:ind w:left="1080" w:hanging="1080"/>
        <w:rPr>
          <w:rFonts w:ascii="Calibri" w:hAnsi="Calibri" w:cs="Calibri"/>
          <w:b/>
        </w:rPr>
      </w:pPr>
      <w:r w:rsidRPr="0040050E">
        <w:rPr>
          <w:rFonts w:ascii="Calibri" w:hAnsi="Calibri" w:cs="Calibri"/>
          <w:b/>
        </w:rPr>
        <w:t>Audit</w:t>
      </w:r>
    </w:p>
    <w:p w14:paraId="7AAFE2E4" w14:textId="77777777" w:rsidR="0040050E" w:rsidRPr="0040050E" w:rsidRDefault="0040050E" w:rsidP="0040050E">
      <w:pPr>
        <w:ind w:left="1080" w:hanging="1080"/>
        <w:rPr>
          <w:rFonts w:ascii="Calibri" w:hAnsi="Calibri" w:cs="Calibri"/>
        </w:rPr>
      </w:pPr>
    </w:p>
    <w:p w14:paraId="48A03F7C" w14:textId="77777777" w:rsidR="0040050E" w:rsidRPr="0040050E" w:rsidRDefault="0040050E" w:rsidP="0040050E">
      <w:pPr>
        <w:numPr>
          <w:ilvl w:val="0"/>
          <w:numId w:val="213"/>
        </w:numPr>
        <w:ind w:left="360"/>
        <w:contextualSpacing/>
        <w:rPr>
          <w:rFonts w:ascii="Calibri" w:hAnsi="Calibri" w:cs="Calibri"/>
        </w:rPr>
      </w:pPr>
      <w:r w:rsidRPr="0040050E">
        <w:rPr>
          <w:rFonts w:ascii="Calibri" w:hAnsi="Calibri" w:cs="Calibri"/>
        </w:rPr>
        <w:t xml:space="preserve">The hurricane model components will be reviewed for adequately portraying hurricane phenomena and effects (damage, hurricane loss costs, and hurricane probable maximum loss levels) as encountered. Attention will be paid to an assessment of the theoretical soundness of each component and the basis of the integration of each component into </w:t>
      </w:r>
    </w:p>
    <w:p w14:paraId="46B05F39" w14:textId="77777777" w:rsidR="0040050E" w:rsidRPr="0040050E" w:rsidRDefault="0040050E" w:rsidP="0040050E">
      <w:pPr>
        <w:ind w:left="360"/>
        <w:contextualSpacing/>
        <w:rPr>
          <w:rFonts w:ascii="Calibri" w:hAnsi="Calibri" w:cs="Calibri"/>
        </w:rPr>
      </w:pPr>
      <w:r w:rsidRPr="0040050E">
        <w:rPr>
          <w:rFonts w:ascii="Calibri" w:hAnsi="Calibri" w:cs="Calibri"/>
        </w:rPr>
        <w:t xml:space="preserve">the hurricane model. </w:t>
      </w:r>
    </w:p>
    <w:p w14:paraId="7741EC1D" w14:textId="77777777" w:rsidR="0040050E" w:rsidRPr="0040050E" w:rsidRDefault="0040050E" w:rsidP="0040050E">
      <w:pPr>
        <w:rPr>
          <w:rFonts w:ascii="Calibri" w:hAnsi="Calibri" w:cs="Calibri"/>
        </w:rPr>
      </w:pPr>
    </w:p>
    <w:p w14:paraId="58F21D93" w14:textId="77777777" w:rsidR="0040050E" w:rsidRPr="0040050E" w:rsidRDefault="0040050E" w:rsidP="0040050E">
      <w:pPr>
        <w:rPr>
          <w:rFonts w:ascii="Calibri" w:hAnsi="Calibri" w:cs="Calibri"/>
          <w:b/>
          <w:caps/>
          <w:sz w:val="28"/>
        </w:rPr>
      </w:pPr>
    </w:p>
    <w:p w14:paraId="5B656765" w14:textId="77777777" w:rsidR="0040050E" w:rsidRPr="0040050E" w:rsidRDefault="0040050E" w:rsidP="0040050E">
      <w:pPr>
        <w:rPr>
          <w:rFonts w:ascii="Calibri" w:hAnsi="Calibri" w:cs="Calibri"/>
          <w:b/>
          <w:caps/>
          <w:sz w:val="28"/>
        </w:rPr>
      </w:pPr>
      <w:r w:rsidRPr="0040050E">
        <w:rPr>
          <w:rFonts w:ascii="Calibri" w:hAnsi="Calibri" w:cs="Calibri"/>
          <w:b/>
          <w:caps/>
          <w:sz w:val="28"/>
        </w:rPr>
        <w:br w:type="page"/>
      </w:r>
    </w:p>
    <w:p w14:paraId="5C3C631C" w14:textId="77777777" w:rsidR="0040050E" w:rsidRPr="0040050E" w:rsidRDefault="0040050E" w:rsidP="0040050E">
      <w:pPr>
        <w:rPr>
          <w:rFonts w:ascii="Calibri" w:hAnsi="Calibri" w:cs="Calibri"/>
          <w:b/>
          <w:sz w:val="28"/>
        </w:rPr>
      </w:pPr>
      <w:r w:rsidRPr="0040050E">
        <w:rPr>
          <w:rFonts w:ascii="Calibri" w:hAnsi="Calibri" w:cs="Calibri"/>
          <w:noProof/>
          <w:sz w:val="20"/>
        </w:rPr>
        <w:lastRenderedPageBreak/>
        <mc:AlternateContent>
          <mc:Choice Requires="wps">
            <w:drawing>
              <wp:anchor distT="0" distB="0" distL="114300" distR="114300" simplePos="0" relativeHeight="251730944" behindDoc="1" locked="0" layoutInCell="1" allowOverlap="1" wp14:anchorId="0F74CEC3" wp14:editId="0F2CB7AE">
                <wp:simplePos x="0" y="0"/>
                <wp:positionH relativeFrom="column">
                  <wp:posOffset>-119270</wp:posOffset>
                </wp:positionH>
                <wp:positionV relativeFrom="paragraph">
                  <wp:posOffset>-129209</wp:posOffset>
                </wp:positionV>
                <wp:extent cx="6416703" cy="3856383"/>
                <wp:effectExtent l="0" t="0" r="98425" b="86995"/>
                <wp:wrapNone/>
                <wp:docPr id="1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703" cy="385638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BE036" id="Rectangle 11" o:spid="_x0000_s1026" style="position:absolute;margin-left:-9.4pt;margin-top:-10.15pt;width:505.25pt;height:303.6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" fillcolor="#eaeaea" strokeweight="1pt">
                <v:shadow on="t" offset="6pt,6pt"/>
              </v:rect>
            </w:pict>
          </mc:Fallback>
        </mc:AlternateContent>
      </w:r>
      <w:r w:rsidRPr="0040050E">
        <w:rPr>
          <w:rFonts w:ascii="Calibri" w:hAnsi="Calibri" w:cs="Calibri"/>
          <w:b/>
          <w:sz w:val="28"/>
        </w:rPr>
        <w:t>A-3</w:t>
      </w:r>
      <w:r w:rsidRPr="0040050E">
        <w:rPr>
          <w:rFonts w:ascii="Calibri" w:hAnsi="Calibri" w:cs="Calibri"/>
          <w:sz w:val="28"/>
        </w:rPr>
        <w:tab/>
      </w:r>
      <w:r w:rsidRPr="0040050E">
        <w:rPr>
          <w:rFonts w:ascii="Calibri" w:hAnsi="Calibri" w:cs="Calibri"/>
          <w:b/>
          <w:sz w:val="28"/>
        </w:rPr>
        <w:t>Insured Exposure*</w:t>
      </w:r>
    </w:p>
    <w:p w14:paraId="13B305B6" w14:textId="77777777" w:rsidR="0040050E" w:rsidRPr="0040050E" w:rsidRDefault="0040050E" w:rsidP="0040050E">
      <w:pPr>
        <w:ind w:firstLine="720"/>
        <w:rPr>
          <w:rFonts w:ascii="Calibri" w:hAnsi="Calibri" w:cs="Calibri"/>
          <w:i/>
          <w:sz w:val="20"/>
          <w:szCs w:val="20"/>
        </w:rPr>
      </w:pPr>
      <w:bookmarkStart w:id="67" w:name="_Hlk142550501"/>
      <w:r w:rsidRPr="0040050E">
        <w:rPr>
          <w:rFonts w:ascii="Calibri" w:hAnsi="Calibri" w:cs="Calibri"/>
          <w:i/>
          <w:sz w:val="20"/>
          <w:szCs w:val="20"/>
        </w:rPr>
        <w:t>(*Significant Revision)</w:t>
      </w:r>
      <w:bookmarkEnd w:id="67"/>
    </w:p>
    <w:p w14:paraId="55EED71B"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p>
    <w:p w14:paraId="46BF054B" w14:textId="77777777" w:rsidR="0040050E" w:rsidRPr="0040050E" w:rsidRDefault="0040050E" w:rsidP="0040050E">
      <w:pPr>
        <w:numPr>
          <w:ilvl w:val="0"/>
          <w:numId w:val="210"/>
        </w:numPr>
        <w:tabs>
          <w:tab w:val="left" w:pos="-2160"/>
        </w:tabs>
        <w:rPr>
          <w:rFonts w:ascii="Calibri" w:hAnsi="Calibri" w:cs="Calibri"/>
          <w:b/>
          <w:i/>
        </w:rPr>
      </w:pPr>
      <w:r w:rsidRPr="0040050E">
        <w:rPr>
          <w:rFonts w:ascii="Calibri" w:hAnsi="Calibri" w:cs="Calibri"/>
          <w:b/>
          <w:i/>
        </w:rPr>
        <w:t xml:space="preserve">ZIP Codes used in the hurricane model shall not differ from the United States Postal Service publication date by more than 24 months at the date of submission of the hurricane model. ZIP Code information shall originate from the United States Postal Service.     </w:t>
      </w:r>
    </w:p>
    <w:p w14:paraId="293AE9F6" w14:textId="77777777" w:rsidR="0040050E" w:rsidRPr="0040050E" w:rsidRDefault="0040050E" w:rsidP="0040050E">
      <w:pPr>
        <w:tabs>
          <w:tab w:val="left" w:pos="-2160"/>
        </w:tabs>
        <w:ind w:left="1440"/>
        <w:rPr>
          <w:rFonts w:ascii="Calibri" w:hAnsi="Calibri" w:cs="Calibri"/>
          <w:b/>
          <w:i/>
        </w:rPr>
      </w:pPr>
    </w:p>
    <w:p w14:paraId="542E426E" w14:textId="77777777" w:rsidR="0040050E" w:rsidRPr="0040050E" w:rsidRDefault="0040050E" w:rsidP="0040050E">
      <w:pPr>
        <w:numPr>
          <w:ilvl w:val="0"/>
          <w:numId w:val="210"/>
        </w:numPr>
        <w:tabs>
          <w:tab w:val="left" w:pos="-2160"/>
        </w:tabs>
        <w:rPr>
          <w:rFonts w:ascii="Calibri" w:hAnsi="Calibri" w:cs="Calibri"/>
          <w:b/>
          <w:i/>
        </w:rPr>
      </w:pPr>
      <w:r w:rsidRPr="0040050E">
        <w:rPr>
          <w:rFonts w:ascii="Calibri" w:hAnsi="Calibri" w:cs="Calibri"/>
          <w:b/>
          <w:i/>
        </w:rPr>
        <w:t>ZIP Code centroids, when used in the hurricane model, shall be based on population data.</w:t>
      </w:r>
    </w:p>
    <w:p w14:paraId="0DB75B6B" w14:textId="77777777" w:rsidR="0040050E" w:rsidRPr="0040050E" w:rsidRDefault="0040050E" w:rsidP="0040050E">
      <w:pPr>
        <w:tabs>
          <w:tab w:val="left" w:pos="-2160"/>
        </w:tabs>
        <w:ind w:left="1440"/>
        <w:rPr>
          <w:rFonts w:ascii="Calibri" w:hAnsi="Calibri" w:cs="Calibri"/>
          <w:b/>
          <w:i/>
        </w:rPr>
      </w:pPr>
    </w:p>
    <w:p w14:paraId="4E3AC919" w14:textId="77777777" w:rsidR="0040050E" w:rsidRPr="0040050E" w:rsidRDefault="0040050E" w:rsidP="0040050E">
      <w:pPr>
        <w:numPr>
          <w:ilvl w:val="0"/>
          <w:numId w:val="210"/>
        </w:numPr>
        <w:tabs>
          <w:tab w:val="left" w:pos="-2160"/>
        </w:tabs>
        <w:rPr>
          <w:rFonts w:ascii="Calibri" w:hAnsi="Calibri" w:cs="Calibri"/>
          <w:b/>
          <w:i/>
        </w:rPr>
      </w:pPr>
      <w:r w:rsidRPr="0040050E">
        <w:rPr>
          <w:rFonts w:ascii="Calibri" w:hAnsi="Calibri" w:cs="Calibri"/>
          <w:b/>
          <w:i/>
        </w:rPr>
        <w:t>ZIP Code information purchased from a third-party vendor shall be verified by the modeling organization for accuracy and appropriateness.</w:t>
      </w:r>
      <w:r w:rsidRPr="0040050E">
        <w:rPr>
          <w:rFonts w:ascii="Calibri" w:hAnsi="Calibri" w:cs="Calibri"/>
          <w:bCs/>
          <w:iCs/>
        </w:rPr>
        <w:t xml:space="preserve"> </w:t>
      </w:r>
    </w:p>
    <w:p w14:paraId="4041AAE2" w14:textId="77777777" w:rsidR="0040050E" w:rsidRPr="0040050E" w:rsidRDefault="0040050E" w:rsidP="0040050E">
      <w:pPr>
        <w:tabs>
          <w:tab w:val="left" w:pos="-2160"/>
        </w:tabs>
        <w:ind w:left="1440"/>
        <w:rPr>
          <w:rFonts w:ascii="Calibri" w:hAnsi="Calibri" w:cs="Calibri"/>
          <w:b/>
          <w:i/>
        </w:rPr>
      </w:pPr>
    </w:p>
    <w:p w14:paraId="32458209" w14:textId="77777777" w:rsidR="0040050E" w:rsidRPr="0040050E" w:rsidRDefault="0040050E" w:rsidP="0040050E">
      <w:pPr>
        <w:numPr>
          <w:ilvl w:val="0"/>
          <w:numId w:val="210"/>
        </w:numPr>
        <w:tabs>
          <w:tab w:val="left" w:pos="-2160"/>
        </w:tabs>
        <w:contextualSpacing/>
        <w:rPr>
          <w:rFonts w:ascii="Calibri" w:hAnsi="Calibri" w:cs="Calibri"/>
          <w:b/>
          <w:i/>
        </w:rPr>
      </w:pPr>
      <w:r w:rsidRPr="0040050E">
        <w:rPr>
          <w:rFonts w:ascii="Calibri" w:hAnsi="Calibri" w:cs="Calibri"/>
          <w:b/>
          <w:i/>
        </w:rPr>
        <w:t>If any hurricane model components are dependent on ZIP Code databases, a logical</w:t>
      </w:r>
      <w:r w:rsidRPr="0040050E">
        <w:rPr>
          <w:rFonts w:ascii="Calibri" w:hAnsi="Calibri" w:cs="Calibri"/>
          <w:b/>
          <w:i/>
          <w:u w:val="double"/>
        </w:rPr>
        <w:t xml:space="preserve"> </w:t>
      </w:r>
      <w:r w:rsidRPr="0040050E">
        <w:rPr>
          <w:rFonts w:ascii="Calibri" w:hAnsi="Calibri" w:cs="Calibri"/>
          <w:b/>
          <w:i/>
        </w:rPr>
        <w:t>process shall be maintained for ensuring these components are consistent with the recent ZIP Code database updates.</w:t>
      </w:r>
    </w:p>
    <w:p w14:paraId="2F9A5642" w14:textId="77777777" w:rsidR="0040050E" w:rsidRPr="0040050E" w:rsidRDefault="0040050E" w:rsidP="0040050E">
      <w:pPr>
        <w:rPr>
          <w:rFonts w:ascii="Calibri" w:hAnsi="Calibri" w:cs="Calibri"/>
          <w:b/>
          <w:i/>
        </w:rPr>
      </w:pPr>
    </w:p>
    <w:p w14:paraId="4EEBE44A" w14:textId="77777777" w:rsidR="0040050E" w:rsidRPr="0040050E" w:rsidRDefault="0040050E" w:rsidP="0040050E">
      <w:pPr>
        <w:numPr>
          <w:ilvl w:val="0"/>
          <w:numId w:val="210"/>
        </w:numPr>
        <w:tabs>
          <w:tab w:val="left" w:pos="-2160"/>
        </w:tabs>
        <w:contextualSpacing/>
        <w:rPr>
          <w:rFonts w:ascii="Calibri" w:hAnsi="Calibri" w:cs="Calibri"/>
          <w:b/>
          <w:i/>
        </w:rPr>
      </w:pPr>
      <w:r w:rsidRPr="0040050E">
        <w:rPr>
          <w:rFonts w:ascii="Calibri" w:hAnsi="Calibri" w:cs="Calibri"/>
          <w:b/>
          <w:i/>
        </w:rPr>
        <w:t xml:space="preserve">Geocoding of the exposure location shall be justified. </w:t>
      </w:r>
    </w:p>
    <w:p w14:paraId="4AA1BB35" w14:textId="77777777" w:rsidR="0040050E" w:rsidRPr="0040050E" w:rsidRDefault="0040050E" w:rsidP="0040050E">
      <w:pPr>
        <w:tabs>
          <w:tab w:val="left" w:pos="-2160"/>
          <w:tab w:val="left" w:pos="1080"/>
        </w:tabs>
        <w:rPr>
          <w:rFonts w:ascii="Calibri" w:hAnsi="Calibri" w:cs="Calibri"/>
          <w:b/>
          <w:i/>
        </w:rPr>
      </w:pPr>
    </w:p>
    <w:p w14:paraId="3997AF4E" w14:textId="77777777" w:rsidR="0040050E" w:rsidRPr="0040050E" w:rsidRDefault="0040050E" w:rsidP="0040050E">
      <w:pPr>
        <w:ind w:left="1800" w:hanging="1080"/>
        <w:rPr>
          <w:rFonts w:ascii="Calibri" w:hAnsi="Calibri" w:cs="Calibri"/>
        </w:rPr>
      </w:pPr>
    </w:p>
    <w:p w14:paraId="0B2D0F04" w14:textId="77777777" w:rsidR="0040050E" w:rsidRPr="0040050E" w:rsidRDefault="0040050E" w:rsidP="0040050E">
      <w:pPr>
        <w:ind w:left="1800" w:hanging="1080"/>
        <w:rPr>
          <w:rFonts w:ascii="Calibri" w:hAnsi="Calibri" w:cs="Calibri"/>
        </w:rPr>
      </w:pPr>
      <w:r w:rsidRPr="0040050E">
        <w:rPr>
          <w:rFonts w:ascii="Calibri" w:hAnsi="Calibri" w:cs="Calibri"/>
        </w:rPr>
        <w:t xml:space="preserve">Purpose:  </w:t>
      </w:r>
      <w:r w:rsidRPr="0040050E">
        <w:rPr>
          <w:rFonts w:ascii="Calibri" w:hAnsi="Calibri" w:cs="Calibri"/>
        </w:rPr>
        <w:tab/>
        <w:t>ZIP Code information must be updated at least every two years. Interest in specific ZIP Codes arises in the context of logical relationship to risk or in projecting hurricane loss costs and hurricane probable maximum loss levels.</w:t>
      </w:r>
    </w:p>
    <w:p w14:paraId="5AA5D176" w14:textId="77777777" w:rsidR="0040050E" w:rsidRPr="0040050E" w:rsidRDefault="0040050E" w:rsidP="0040050E">
      <w:pPr>
        <w:ind w:left="1800" w:hanging="1080"/>
        <w:rPr>
          <w:rFonts w:ascii="Calibri" w:hAnsi="Calibri" w:cs="Calibri"/>
        </w:rPr>
      </w:pPr>
    </w:p>
    <w:p w14:paraId="266180DF" w14:textId="77777777" w:rsidR="0040050E" w:rsidRPr="0040050E" w:rsidRDefault="0040050E" w:rsidP="0040050E">
      <w:pPr>
        <w:ind w:left="1800"/>
        <w:rPr>
          <w:rFonts w:ascii="Calibri" w:hAnsi="Calibri" w:cs="Calibri"/>
        </w:rPr>
      </w:pPr>
      <w:r w:rsidRPr="0040050E">
        <w:rPr>
          <w:rFonts w:ascii="Calibri" w:hAnsi="Calibri" w:cs="Calibri"/>
        </w:rPr>
        <w:t>Accurate insured exposure locations are necessary for projecting hurricane loss costs and hurricane probable maximum loss levels. Hurricane model outputs, including hurricane loss costs, are sensitive to insured exposure locations. Appropriate methods must be used when converting street addresses to geocode locations (latitude and longitude).</w:t>
      </w:r>
    </w:p>
    <w:p w14:paraId="0599BF29" w14:textId="77777777" w:rsidR="0040050E" w:rsidRPr="0040050E" w:rsidRDefault="0040050E" w:rsidP="0040050E">
      <w:pPr>
        <w:tabs>
          <w:tab w:val="left" w:pos="2520"/>
          <w:tab w:val="left" w:pos="3060"/>
        </w:tabs>
        <w:ind w:left="1800" w:hanging="1080"/>
        <w:rPr>
          <w:rFonts w:ascii="Calibri" w:hAnsi="Calibri" w:cs="Calibri"/>
        </w:rPr>
      </w:pPr>
    </w:p>
    <w:p w14:paraId="76473AB1" w14:textId="77777777" w:rsidR="0040050E" w:rsidRPr="0040050E" w:rsidRDefault="0040050E" w:rsidP="004359A0">
      <w:pPr>
        <w:tabs>
          <w:tab w:val="left" w:pos="2520"/>
          <w:tab w:val="left" w:pos="2970"/>
        </w:tabs>
        <w:ind w:left="1800" w:hanging="1080"/>
        <w:rPr>
          <w:rFonts w:ascii="Calibri" w:hAnsi="Calibri" w:cs="Calibri"/>
        </w:rPr>
      </w:pPr>
      <w:r w:rsidRPr="0040050E">
        <w:rPr>
          <w:rFonts w:ascii="Calibri" w:hAnsi="Calibri" w:cs="Calibri"/>
        </w:rPr>
        <w:t>Relevant Forms:</w:t>
      </w:r>
      <w:r w:rsidRPr="0040050E">
        <w:rPr>
          <w:rFonts w:ascii="Calibri" w:hAnsi="Calibri" w:cs="Calibri"/>
        </w:rPr>
        <w:tab/>
        <w:t>G-5,</w:t>
      </w:r>
      <w:r w:rsidRPr="0040050E">
        <w:rPr>
          <w:rFonts w:ascii="Calibri" w:hAnsi="Calibri" w:cs="Calibri"/>
        </w:rPr>
        <w:tab/>
        <w:t>Actuarial Hurricane Standards Expert Certification</w:t>
      </w:r>
    </w:p>
    <w:p w14:paraId="25A39E59" w14:textId="10232D73" w:rsidR="0040050E" w:rsidRPr="0040050E" w:rsidRDefault="0040050E" w:rsidP="004359A0">
      <w:pPr>
        <w:tabs>
          <w:tab w:val="left" w:pos="2520"/>
          <w:tab w:val="left" w:pos="2970"/>
        </w:tabs>
        <w:ind w:firstLine="720"/>
        <w:rPr>
          <w:rFonts w:ascii="Calibri" w:hAnsi="Calibri" w:cs="Calibri"/>
          <w:bCs/>
        </w:rPr>
      </w:pPr>
      <w:r w:rsidRPr="0040050E">
        <w:rPr>
          <w:rFonts w:ascii="Calibri" w:hAnsi="Calibri" w:cs="Calibri"/>
          <w:b/>
        </w:rPr>
        <w:tab/>
      </w:r>
      <w:r w:rsidRPr="0040050E">
        <w:rPr>
          <w:rFonts w:ascii="Calibri" w:hAnsi="Calibri" w:cs="Calibri"/>
          <w:bCs/>
        </w:rPr>
        <w:t>G-6, Computer/Information Hurricane Standards Expert Certification</w:t>
      </w:r>
    </w:p>
    <w:p w14:paraId="10FE9487" w14:textId="77777777" w:rsidR="0040050E" w:rsidRPr="0040050E" w:rsidRDefault="0040050E" w:rsidP="004359A0">
      <w:pPr>
        <w:tabs>
          <w:tab w:val="left" w:pos="2520"/>
          <w:tab w:val="left" w:pos="2970"/>
        </w:tabs>
        <w:ind w:left="2970" w:hanging="450"/>
        <w:rPr>
          <w:rFonts w:ascii="Calibri" w:hAnsi="Calibri" w:cs="Calibri"/>
          <w:bCs/>
        </w:rPr>
      </w:pPr>
      <w:r w:rsidRPr="0040050E">
        <w:rPr>
          <w:rFonts w:ascii="Calibri" w:hAnsi="Calibri" w:cs="Calibri"/>
          <w:bCs/>
        </w:rPr>
        <w:t>A-1,</w:t>
      </w:r>
      <w:r w:rsidRPr="0040050E">
        <w:rPr>
          <w:rFonts w:ascii="Calibri" w:hAnsi="Calibri" w:cs="Calibri"/>
          <w:bCs/>
        </w:rPr>
        <w:tab/>
        <w:t>Zero Deductible Personal Residential Hurricane Loss Costs by ZIP Code</w:t>
      </w:r>
    </w:p>
    <w:p w14:paraId="1194AA81" w14:textId="77777777" w:rsidR="0040050E" w:rsidRPr="0040050E" w:rsidRDefault="0040050E" w:rsidP="004359A0">
      <w:pPr>
        <w:tabs>
          <w:tab w:val="left" w:pos="2520"/>
          <w:tab w:val="left" w:pos="2970"/>
        </w:tabs>
        <w:ind w:left="3060" w:hanging="540"/>
        <w:rPr>
          <w:rFonts w:ascii="Calibri" w:hAnsi="Calibri" w:cs="Calibri"/>
          <w:bCs/>
        </w:rPr>
      </w:pPr>
      <w:r w:rsidRPr="0040050E">
        <w:rPr>
          <w:rFonts w:ascii="Calibri" w:hAnsi="Calibri" w:cs="Calibri"/>
          <w:bCs/>
        </w:rPr>
        <w:t>A-3,</w:t>
      </w:r>
      <w:r w:rsidRPr="0040050E">
        <w:rPr>
          <w:rFonts w:ascii="Calibri" w:hAnsi="Calibri" w:cs="Calibri"/>
          <w:bCs/>
        </w:rPr>
        <w:tab/>
        <w:t>Hurricane Losses</w:t>
      </w:r>
    </w:p>
    <w:p w14:paraId="0F5DD7D4" w14:textId="77777777" w:rsidR="0040050E" w:rsidRPr="0040050E" w:rsidRDefault="0040050E" w:rsidP="004359A0">
      <w:pPr>
        <w:tabs>
          <w:tab w:val="left" w:pos="2520"/>
          <w:tab w:val="left" w:pos="2970"/>
        </w:tabs>
        <w:ind w:left="3060" w:hanging="540"/>
        <w:rPr>
          <w:rFonts w:ascii="Calibri" w:hAnsi="Calibri" w:cs="Calibri"/>
          <w:bCs/>
        </w:rPr>
      </w:pPr>
      <w:r w:rsidRPr="0040050E">
        <w:rPr>
          <w:rFonts w:ascii="Calibri" w:hAnsi="Calibri" w:cs="Calibri"/>
          <w:bCs/>
        </w:rPr>
        <w:t>V-1,</w:t>
      </w:r>
      <w:r w:rsidRPr="0040050E">
        <w:rPr>
          <w:rFonts w:ascii="Calibri" w:hAnsi="Calibri" w:cs="Calibri"/>
          <w:bCs/>
        </w:rPr>
        <w:tab/>
        <w:t>One Hypothetical Event</w:t>
      </w:r>
    </w:p>
    <w:p w14:paraId="1E2DA600" w14:textId="77777777" w:rsidR="0040050E" w:rsidRPr="0040050E" w:rsidRDefault="0040050E" w:rsidP="0040050E">
      <w:pPr>
        <w:rPr>
          <w:rFonts w:ascii="Calibri" w:hAnsi="Calibri" w:cs="Calibri"/>
          <w:b/>
        </w:rPr>
      </w:pPr>
      <w:r w:rsidRPr="0040050E">
        <w:rPr>
          <w:rFonts w:ascii="Calibri" w:hAnsi="Calibri" w:cs="Calibri"/>
          <w:b/>
        </w:rPr>
        <w:t>Disclosures</w:t>
      </w:r>
    </w:p>
    <w:p w14:paraId="58461A80" w14:textId="77777777" w:rsidR="0040050E" w:rsidRPr="0040050E" w:rsidRDefault="0040050E" w:rsidP="0040050E">
      <w:pPr>
        <w:ind w:firstLine="720"/>
        <w:rPr>
          <w:rFonts w:ascii="Calibri" w:hAnsi="Calibri" w:cs="Calibri"/>
          <w:b/>
        </w:rPr>
      </w:pPr>
    </w:p>
    <w:p w14:paraId="14738BCD" w14:textId="77777777" w:rsidR="0040050E" w:rsidRPr="0040050E" w:rsidRDefault="0040050E" w:rsidP="0040050E">
      <w:pPr>
        <w:widowControl w:val="0"/>
        <w:numPr>
          <w:ilvl w:val="3"/>
          <w:numId w:val="85"/>
        </w:numPr>
        <w:tabs>
          <w:tab w:val="num" w:pos="360"/>
        </w:tabs>
        <w:ind w:left="360"/>
        <w:outlineLvl w:val="2"/>
        <w:rPr>
          <w:rFonts w:ascii="Calibri" w:hAnsi="Calibri" w:cs="Calibri"/>
          <w:snapToGrid w:val="0"/>
          <w:szCs w:val="20"/>
        </w:rPr>
      </w:pPr>
      <w:r w:rsidRPr="0040050E">
        <w:rPr>
          <w:rFonts w:ascii="Calibri" w:hAnsi="Calibri" w:cs="Calibri"/>
          <w:snapToGrid w:val="0"/>
          <w:szCs w:val="20"/>
        </w:rPr>
        <w:t>Provide a description of the geographic information system (GIS) software and tools used for geocoding.</w:t>
      </w:r>
    </w:p>
    <w:p w14:paraId="2FC6EF25" w14:textId="77777777" w:rsidR="0040050E" w:rsidRPr="0040050E" w:rsidRDefault="0040050E" w:rsidP="0040050E">
      <w:pPr>
        <w:widowControl w:val="0"/>
        <w:ind w:left="360"/>
        <w:outlineLvl w:val="2"/>
        <w:rPr>
          <w:rFonts w:ascii="Calibri" w:hAnsi="Calibri" w:cs="Calibri"/>
          <w:snapToGrid w:val="0"/>
          <w:szCs w:val="20"/>
        </w:rPr>
      </w:pPr>
    </w:p>
    <w:p w14:paraId="0DAE89AD" w14:textId="77777777" w:rsidR="0029546A" w:rsidRDefault="0040050E" w:rsidP="0040050E">
      <w:pPr>
        <w:widowControl w:val="0"/>
        <w:numPr>
          <w:ilvl w:val="0"/>
          <w:numId w:val="211"/>
        </w:numPr>
        <w:tabs>
          <w:tab w:val="num" w:pos="360"/>
        </w:tabs>
        <w:ind w:left="360"/>
        <w:outlineLvl w:val="2"/>
        <w:rPr>
          <w:rFonts w:ascii="Calibri" w:hAnsi="Calibri" w:cs="Calibri"/>
          <w:snapToGrid w:val="0"/>
          <w:szCs w:val="20"/>
        </w:rPr>
      </w:pPr>
      <w:r w:rsidRPr="0040050E">
        <w:rPr>
          <w:rFonts w:ascii="Calibri" w:hAnsi="Calibri" w:cs="Calibri"/>
          <w:snapToGrid w:val="0"/>
          <w:szCs w:val="20"/>
        </w:rPr>
        <w:t>List and provide a brief description of the current ZIP Code databases used by the hurricane model and the related hurricane model components. Provide the effective (official United States Postal Service) dates corresponding to the ZIP Code databases.</w:t>
      </w:r>
    </w:p>
    <w:p w14:paraId="7DD136B4" w14:textId="01BEBEE8" w:rsidR="0040050E" w:rsidRPr="0040050E" w:rsidRDefault="0040050E" w:rsidP="0029546A">
      <w:pPr>
        <w:widowControl w:val="0"/>
        <w:ind w:left="360"/>
        <w:outlineLvl w:val="2"/>
        <w:rPr>
          <w:rFonts w:ascii="Calibri" w:hAnsi="Calibri" w:cs="Calibri"/>
          <w:snapToGrid w:val="0"/>
          <w:szCs w:val="20"/>
        </w:rPr>
      </w:pPr>
      <w:r w:rsidRPr="0040050E">
        <w:rPr>
          <w:rFonts w:ascii="Calibri" w:hAnsi="Calibri" w:cs="Calibri"/>
          <w:snapToGrid w:val="0"/>
          <w:szCs w:val="20"/>
        </w:rPr>
        <w:t xml:space="preserve"> </w:t>
      </w:r>
    </w:p>
    <w:p w14:paraId="6F9835C6" w14:textId="77777777" w:rsidR="0040050E" w:rsidRPr="0040050E" w:rsidRDefault="0040050E" w:rsidP="0040050E">
      <w:pPr>
        <w:numPr>
          <w:ilvl w:val="0"/>
          <w:numId w:val="211"/>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cs="Calibri"/>
        </w:rPr>
      </w:pPr>
      <w:r w:rsidRPr="0040050E">
        <w:rPr>
          <w:rFonts w:ascii="Calibri" w:hAnsi="Calibri" w:cs="Calibri"/>
        </w:rPr>
        <w:lastRenderedPageBreak/>
        <w:t>Describe in detail how invalid ZIP Codes are handled.</w:t>
      </w:r>
    </w:p>
    <w:p w14:paraId="3D53E09F" w14:textId="77777777" w:rsidR="0040050E" w:rsidRPr="0040050E" w:rsidRDefault="0040050E" w:rsidP="0040050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55DCF89F" w14:textId="77777777" w:rsidR="0040050E" w:rsidRPr="0040050E" w:rsidRDefault="0040050E" w:rsidP="0040050E">
      <w:pPr>
        <w:numPr>
          <w:ilvl w:val="0"/>
          <w:numId w:val="211"/>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bookmarkStart w:id="68" w:name="_Hlk142556396"/>
      <w:r w:rsidRPr="0040050E">
        <w:rPr>
          <w:rFonts w:ascii="Calibri" w:hAnsi="Calibri" w:cs="Calibri"/>
        </w:rPr>
        <w:t>Describe the data, methods, and process used in the hurricane model to convert among street addresses, geocode locations (latitude and longitude), and ZIP Codes</w:t>
      </w:r>
      <w:bookmarkEnd w:id="68"/>
      <w:r w:rsidRPr="0040050E">
        <w:rPr>
          <w:rFonts w:ascii="Calibri" w:hAnsi="Calibri" w:cs="Calibri"/>
        </w:rPr>
        <w:t>.</w:t>
      </w:r>
    </w:p>
    <w:p w14:paraId="193AC2D5"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p>
    <w:p w14:paraId="7E511B66" w14:textId="77777777" w:rsidR="0040050E" w:rsidRPr="0040050E" w:rsidRDefault="0040050E" w:rsidP="0040050E">
      <w:pPr>
        <w:numPr>
          <w:ilvl w:val="0"/>
          <w:numId w:val="211"/>
        </w:num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40050E">
        <w:rPr>
          <w:rFonts w:ascii="Calibri" w:hAnsi="Calibri" w:cs="Calibri"/>
        </w:rPr>
        <w:t>Describe the process for updating hurricane model ZIP Code-based databases.</w:t>
      </w:r>
    </w:p>
    <w:p w14:paraId="089516D6" w14:textId="77777777" w:rsidR="0040050E" w:rsidRPr="0040050E" w:rsidRDefault="0040050E" w:rsidP="0040050E">
      <w:pPr>
        <w:ind w:left="1080" w:hanging="1080"/>
        <w:rPr>
          <w:rFonts w:ascii="Calibri" w:hAnsi="Calibri" w:cs="Calibri"/>
          <w:b/>
        </w:rPr>
      </w:pPr>
    </w:p>
    <w:p w14:paraId="5A99D01B" w14:textId="77777777" w:rsidR="0040050E" w:rsidRPr="0040050E" w:rsidRDefault="0040050E" w:rsidP="0040050E">
      <w:pPr>
        <w:ind w:left="1080" w:hanging="1080"/>
        <w:rPr>
          <w:rFonts w:ascii="Calibri" w:hAnsi="Calibri" w:cs="Calibri"/>
          <w:b/>
        </w:rPr>
      </w:pPr>
      <w:r w:rsidRPr="0040050E">
        <w:rPr>
          <w:rFonts w:ascii="Calibri" w:hAnsi="Calibri" w:cs="Calibri"/>
          <w:b/>
        </w:rPr>
        <w:t>Audit</w:t>
      </w:r>
    </w:p>
    <w:p w14:paraId="59D176C5" w14:textId="77777777" w:rsidR="0040050E" w:rsidRPr="0040050E" w:rsidRDefault="0040050E" w:rsidP="0040050E">
      <w:pPr>
        <w:ind w:left="1080" w:hanging="1080"/>
        <w:rPr>
          <w:rFonts w:ascii="Calibri" w:hAnsi="Calibri" w:cs="Calibri"/>
        </w:rPr>
      </w:pPr>
    </w:p>
    <w:p w14:paraId="53C65109" w14:textId="77777777" w:rsidR="0040050E" w:rsidRPr="0040050E" w:rsidRDefault="0040050E" w:rsidP="0040050E">
      <w:pPr>
        <w:numPr>
          <w:ilvl w:val="0"/>
          <w:numId w:val="212"/>
        </w:numPr>
        <w:ind w:left="360"/>
        <w:contextualSpacing/>
        <w:rPr>
          <w:rFonts w:ascii="Calibri" w:hAnsi="Calibri" w:cs="Calibri"/>
        </w:rPr>
      </w:pPr>
      <w:r w:rsidRPr="0040050E">
        <w:rPr>
          <w:rFonts w:ascii="Calibri" w:hAnsi="Calibri" w:cs="Calibri"/>
        </w:rPr>
        <w:t xml:space="preserve">Geographic displays for all ZIP Codes will be reviewed.  </w:t>
      </w:r>
    </w:p>
    <w:p w14:paraId="7A1FAE91" w14:textId="77777777" w:rsidR="0040050E" w:rsidRPr="0040050E" w:rsidRDefault="0040050E" w:rsidP="0040050E">
      <w:pPr>
        <w:ind w:hanging="360"/>
        <w:rPr>
          <w:rFonts w:ascii="Calibri" w:hAnsi="Calibri" w:cs="Calibri"/>
        </w:rPr>
      </w:pPr>
    </w:p>
    <w:p w14:paraId="2C78EAE3" w14:textId="77777777" w:rsidR="0040050E" w:rsidRPr="0040050E" w:rsidRDefault="0040050E" w:rsidP="0040050E">
      <w:pPr>
        <w:numPr>
          <w:ilvl w:val="0"/>
          <w:numId w:val="212"/>
        </w:numPr>
        <w:ind w:left="360"/>
        <w:contextualSpacing/>
        <w:rPr>
          <w:rFonts w:ascii="Calibri" w:hAnsi="Calibri" w:cs="Calibri"/>
        </w:rPr>
      </w:pPr>
      <w:r w:rsidRPr="0040050E">
        <w:rPr>
          <w:rFonts w:ascii="Calibri" w:hAnsi="Calibri" w:cs="Calibri"/>
        </w:rPr>
        <w:t xml:space="preserve">A table of the top ten ZIP Code centroid movements from the current accepted model and geographic displays of the movements will be reviewed. </w:t>
      </w:r>
    </w:p>
    <w:p w14:paraId="35D7C3D5" w14:textId="77777777" w:rsidR="0040050E" w:rsidRPr="0040050E" w:rsidRDefault="0040050E" w:rsidP="0040050E">
      <w:pPr>
        <w:ind w:firstLine="360"/>
        <w:rPr>
          <w:rFonts w:ascii="Calibri" w:hAnsi="Calibri" w:cs="Calibri"/>
        </w:rPr>
      </w:pPr>
    </w:p>
    <w:p w14:paraId="31809327" w14:textId="77777777" w:rsidR="0040050E" w:rsidRPr="0040050E" w:rsidRDefault="0040050E" w:rsidP="0040050E">
      <w:pPr>
        <w:numPr>
          <w:ilvl w:val="0"/>
          <w:numId w:val="212"/>
        </w:numPr>
        <w:ind w:left="360"/>
        <w:contextualSpacing/>
        <w:rPr>
          <w:rFonts w:ascii="Calibri" w:hAnsi="Calibri" w:cs="Calibri"/>
        </w:rPr>
      </w:pPr>
      <w:r w:rsidRPr="0040050E">
        <w:rPr>
          <w:rFonts w:ascii="Calibri" w:hAnsi="Calibri" w:cs="Calibri"/>
        </w:rPr>
        <w:t xml:space="preserve">Third party vendor information, if applicable, and a complete description of the process used to validate ZIP Code information will be reviewed. </w:t>
      </w:r>
    </w:p>
    <w:p w14:paraId="2C9A11AA" w14:textId="77777777" w:rsidR="0040050E" w:rsidRPr="0040050E" w:rsidRDefault="0040050E" w:rsidP="0040050E">
      <w:pPr>
        <w:ind w:hanging="360"/>
        <w:rPr>
          <w:rFonts w:ascii="Calibri" w:hAnsi="Calibri" w:cs="Calibri"/>
        </w:rPr>
      </w:pPr>
    </w:p>
    <w:p w14:paraId="2DA48013" w14:textId="77777777" w:rsidR="0040050E" w:rsidRPr="0040050E" w:rsidRDefault="0040050E" w:rsidP="0040050E">
      <w:pPr>
        <w:numPr>
          <w:ilvl w:val="0"/>
          <w:numId w:val="212"/>
        </w:numPr>
        <w:ind w:left="360"/>
        <w:contextualSpacing/>
        <w:rPr>
          <w:rFonts w:ascii="Calibri" w:hAnsi="Calibri" w:cs="Calibri"/>
        </w:rPr>
      </w:pPr>
      <w:r w:rsidRPr="0040050E">
        <w:rPr>
          <w:rFonts w:ascii="Calibri" w:hAnsi="Calibri" w:cs="Calibri"/>
        </w:rPr>
        <w:t>The treatment of ZIP Code centroids over water or other uninhabitable terrain will be reviewed.</w:t>
      </w:r>
    </w:p>
    <w:p w14:paraId="1AD22029" w14:textId="77777777" w:rsidR="0040050E" w:rsidRPr="0040050E" w:rsidRDefault="0040050E" w:rsidP="0040050E">
      <w:pPr>
        <w:ind w:hanging="360"/>
        <w:rPr>
          <w:rFonts w:ascii="Calibri" w:hAnsi="Calibri" w:cs="Calibri"/>
        </w:rPr>
      </w:pPr>
    </w:p>
    <w:p w14:paraId="0A2894C6" w14:textId="77777777" w:rsidR="0040050E" w:rsidRPr="0040050E" w:rsidRDefault="0040050E" w:rsidP="0040050E">
      <w:pPr>
        <w:numPr>
          <w:ilvl w:val="0"/>
          <w:numId w:val="212"/>
        </w:numPr>
        <w:ind w:left="360"/>
        <w:contextualSpacing/>
        <w:rPr>
          <w:rFonts w:ascii="Calibri" w:hAnsi="Calibri" w:cs="Calibri"/>
        </w:rPr>
      </w:pPr>
      <w:r w:rsidRPr="0040050E">
        <w:rPr>
          <w:rFonts w:ascii="Calibri" w:hAnsi="Calibri" w:cs="Calibri"/>
        </w:rPr>
        <w:t>Examples of geocoding for complete and incomplete street addresses will be reviewed.</w:t>
      </w:r>
    </w:p>
    <w:p w14:paraId="51E0152B" w14:textId="77777777" w:rsidR="0040050E" w:rsidRPr="0040050E" w:rsidRDefault="0040050E" w:rsidP="0040050E">
      <w:pPr>
        <w:rPr>
          <w:rFonts w:ascii="Calibri" w:hAnsi="Calibri" w:cs="Calibri"/>
        </w:rPr>
      </w:pPr>
    </w:p>
    <w:p w14:paraId="1C98F707" w14:textId="77777777" w:rsidR="0040050E" w:rsidRPr="0040050E" w:rsidRDefault="0040050E" w:rsidP="0040050E">
      <w:pPr>
        <w:numPr>
          <w:ilvl w:val="0"/>
          <w:numId w:val="212"/>
        </w:numPr>
        <w:ind w:left="360"/>
        <w:contextualSpacing/>
        <w:rPr>
          <w:rFonts w:ascii="Calibri" w:hAnsi="Calibri" w:cs="Calibri"/>
        </w:rPr>
      </w:pPr>
      <w:r w:rsidRPr="0040050E">
        <w:rPr>
          <w:rFonts w:ascii="Calibri" w:hAnsi="Calibri" w:cs="Calibri"/>
        </w:rPr>
        <w:t>Examples of latitude and longitude to ZIP Code conversions will be reviewed.</w:t>
      </w:r>
    </w:p>
    <w:p w14:paraId="33498A4E" w14:textId="77777777" w:rsidR="0040050E" w:rsidRPr="0040050E" w:rsidRDefault="0040050E" w:rsidP="0040050E">
      <w:pPr>
        <w:contextualSpacing/>
        <w:rPr>
          <w:rFonts w:ascii="Calibri" w:hAnsi="Calibri" w:cs="Calibri"/>
        </w:rPr>
      </w:pPr>
    </w:p>
    <w:p w14:paraId="274BA61C" w14:textId="77777777" w:rsidR="0040050E" w:rsidRPr="0040050E" w:rsidRDefault="0040050E" w:rsidP="0040050E">
      <w:pPr>
        <w:rPr>
          <w:rFonts w:ascii="Calibri" w:hAnsi="Calibri" w:cs="Calibri"/>
          <w:b/>
          <w:caps/>
        </w:rPr>
      </w:pPr>
      <w:r w:rsidRPr="0040050E">
        <w:rPr>
          <w:rFonts w:ascii="Calibri" w:hAnsi="Calibri" w:cs="Calibri"/>
        </w:rPr>
        <w:t xml:space="preserve"> </w:t>
      </w:r>
    </w:p>
    <w:p w14:paraId="1C30367F" w14:textId="77777777" w:rsidR="0040050E" w:rsidRPr="0040050E" w:rsidRDefault="0040050E" w:rsidP="0040050E">
      <w:pPr>
        <w:rPr>
          <w:rFonts w:ascii="Calibri" w:hAnsi="Calibri" w:cs="Calibri"/>
          <w:b/>
          <w:caps/>
        </w:rPr>
      </w:pPr>
    </w:p>
    <w:p w14:paraId="00A77411" w14:textId="77777777" w:rsidR="0040050E" w:rsidRPr="0040050E" w:rsidRDefault="0040050E" w:rsidP="0040050E">
      <w:pPr>
        <w:rPr>
          <w:rFonts w:ascii="Calibri" w:hAnsi="Calibri" w:cs="Calibri"/>
          <w:b/>
          <w:caps/>
        </w:rPr>
      </w:pPr>
      <w:r w:rsidRPr="0040050E">
        <w:rPr>
          <w:rFonts w:ascii="Calibri" w:hAnsi="Calibri" w:cs="Calibri"/>
          <w:b/>
          <w:caps/>
        </w:rPr>
        <w:br w:type="page"/>
      </w:r>
    </w:p>
    <w:p w14:paraId="331C600E"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40"/>
        <w:rPr>
          <w:rFonts w:ascii="Calibri" w:hAnsi="Calibri" w:cs="Calibri"/>
          <w:b/>
          <w:sz w:val="28"/>
        </w:rPr>
      </w:pPr>
      <w:r w:rsidRPr="0040050E">
        <w:rPr>
          <w:rFonts w:ascii="Calibri" w:hAnsi="Calibri" w:cs="Calibri"/>
          <w:b/>
          <w:noProof/>
          <w:sz w:val="20"/>
        </w:rPr>
        <w:lastRenderedPageBreak/>
        <mc:AlternateContent>
          <mc:Choice Requires="wps">
            <w:drawing>
              <wp:anchor distT="0" distB="0" distL="114300" distR="114300" simplePos="0" relativeHeight="251734016" behindDoc="1" locked="0" layoutInCell="1" allowOverlap="1" wp14:anchorId="418F4176" wp14:editId="2FCF2F00">
                <wp:simplePos x="0" y="0"/>
                <wp:positionH relativeFrom="column">
                  <wp:posOffset>-151075</wp:posOffset>
                </wp:positionH>
                <wp:positionV relativeFrom="paragraph">
                  <wp:posOffset>-129209</wp:posOffset>
                </wp:positionV>
                <wp:extent cx="6445167" cy="1971924"/>
                <wp:effectExtent l="0" t="0" r="89535" b="104775"/>
                <wp:wrapNone/>
                <wp:docPr id="24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167" cy="1971924"/>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txbx>
                        <w:txbxContent>
                          <w:p w14:paraId="65834B29" w14:textId="77777777" w:rsidR="0040050E" w:rsidRDefault="0040050E" w:rsidP="004005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F4176" id="Rectangle 66" o:spid="_x0000_s1031" style="position:absolute;margin-left:-11.9pt;margin-top:-10.15pt;width:507.5pt;height:155.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" fillcolor="#eaeaea" strokeweight="1pt">
                <v:shadow on="t" offset="6pt,6pt"/>
                <v:textbox>
                  <w:txbxContent>
                    <w:p w14:paraId="65834B29" w14:textId="77777777" w:rsidR="0040050E" w:rsidRDefault="0040050E" w:rsidP="0040050E"/>
                  </w:txbxContent>
                </v:textbox>
              </v:rect>
            </w:pict>
          </mc:Fallback>
        </mc:AlternateContent>
      </w:r>
      <w:r w:rsidRPr="0040050E">
        <w:rPr>
          <w:rFonts w:ascii="Calibri" w:hAnsi="Calibri" w:cs="Calibri"/>
          <w:b/>
          <w:sz w:val="28"/>
        </w:rPr>
        <w:t>A-4</w:t>
      </w:r>
      <w:r w:rsidRPr="0040050E">
        <w:rPr>
          <w:rFonts w:ascii="Calibri" w:hAnsi="Calibri" w:cs="Calibri"/>
          <w:b/>
          <w:sz w:val="28"/>
        </w:rPr>
        <w:tab/>
        <w:t>Hurricane Events Resulting in Modeled Hurricane Losses*</w:t>
      </w:r>
    </w:p>
    <w:p w14:paraId="629DD58C"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i/>
          <w:sz w:val="20"/>
          <w:szCs w:val="20"/>
        </w:rPr>
      </w:pPr>
      <w:r w:rsidRPr="0040050E">
        <w:rPr>
          <w:rFonts w:ascii="Calibri" w:hAnsi="Calibri" w:cs="Calibri"/>
          <w:sz w:val="28"/>
        </w:rPr>
        <w:tab/>
      </w:r>
      <w:r w:rsidRPr="0040050E">
        <w:rPr>
          <w:rFonts w:ascii="Calibri" w:hAnsi="Calibri" w:cs="Calibri"/>
          <w:b/>
        </w:rPr>
        <w:t xml:space="preserve">  </w:t>
      </w:r>
      <w:r w:rsidRPr="0040050E">
        <w:rPr>
          <w:rFonts w:ascii="Calibri" w:hAnsi="Calibri" w:cs="Calibri"/>
          <w:i/>
          <w:sz w:val="20"/>
          <w:szCs w:val="20"/>
        </w:rPr>
        <w:t>(*Significant Revision)</w:t>
      </w:r>
    </w:p>
    <w:p w14:paraId="5C1646BE"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rPr>
      </w:pPr>
    </w:p>
    <w:p w14:paraId="5DA4D850" w14:textId="77777777" w:rsidR="0040050E" w:rsidRPr="0040050E" w:rsidRDefault="0040050E" w:rsidP="0040050E">
      <w:pPr>
        <w:numPr>
          <w:ilvl w:val="0"/>
          <w:numId w:val="251"/>
        </w:numPr>
        <w:contextualSpacing/>
        <w:rPr>
          <w:rFonts w:ascii="Calibri" w:hAnsi="Calibri" w:cs="Calibri"/>
          <w:b/>
          <w:i/>
          <w:iCs/>
        </w:rPr>
      </w:pPr>
      <w:r w:rsidRPr="0040050E">
        <w:rPr>
          <w:rFonts w:ascii="Calibri" w:hAnsi="Calibri" w:cs="Calibri"/>
          <w:b/>
          <w:i/>
          <w:iCs/>
        </w:rPr>
        <w:t xml:space="preserve">Modeled hurricane loss costs and hurricane probable maximum loss levels shall reflect all insured wind related damages from hurricanes that produce minimum damaging windspeeds or greater on land in Florida. </w:t>
      </w:r>
    </w:p>
    <w:p w14:paraId="180B677B" w14:textId="77777777" w:rsidR="0040050E" w:rsidRPr="0040050E" w:rsidRDefault="0040050E" w:rsidP="0040050E">
      <w:pPr>
        <w:ind w:left="1080"/>
        <w:contextualSpacing/>
        <w:rPr>
          <w:rFonts w:ascii="Calibri" w:hAnsi="Calibri" w:cs="Calibri"/>
          <w:b/>
          <w:i/>
          <w:iCs/>
        </w:rPr>
      </w:pPr>
    </w:p>
    <w:p w14:paraId="088D9B2D" w14:textId="77777777" w:rsidR="0040050E" w:rsidRPr="0040050E" w:rsidRDefault="0040050E" w:rsidP="0040050E">
      <w:pPr>
        <w:numPr>
          <w:ilvl w:val="0"/>
          <w:numId w:val="251"/>
        </w:numPr>
        <w:contextualSpacing/>
        <w:rPr>
          <w:rFonts w:ascii="Calibri" w:hAnsi="Calibri" w:cs="Calibri"/>
          <w:b/>
          <w:i/>
          <w:iCs/>
        </w:rPr>
      </w:pPr>
      <w:r w:rsidRPr="0040050E">
        <w:rPr>
          <w:rFonts w:ascii="Calibri" w:hAnsi="Calibri" w:cs="Calibri"/>
          <w:b/>
          <w:i/>
          <w:iCs/>
        </w:rPr>
        <w:t xml:space="preserve">The modeling organization shall have a documented procedure for distinguishing wind-related hurricane losses from other peril losses. </w:t>
      </w:r>
    </w:p>
    <w:p w14:paraId="3B86B762" w14:textId="77777777" w:rsidR="0040050E" w:rsidRPr="0040050E" w:rsidRDefault="0040050E" w:rsidP="0040050E">
      <w:pPr>
        <w:ind w:left="1080"/>
        <w:contextualSpacing/>
        <w:rPr>
          <w:rFonts w:ascii="Calibri" w:hAnsi="Calibri" w:cs="Calibri"/>
          <w:b/>
          <w:i/>
          <w:iCs/>
        </w:rPr>
      </w:pPr>
    </w:p>
    <w:p w14:paraId="3A36009F" w14:textId="77777777" w:rsidR="0040050E" w:rsidRPr="0040050E" w:rsidRDefault="0040050E" w:rsidP="0040050E">
      <w:pPr>
        <w:rPr>
          <w:rFonts w:ascii="Calibri" w:hAnsi="Calibri" w:cs="Calibri"/>
          <w:b/>
          <w:i/>
          <w:iCs/>
        </w:rPr>
      </w:pPr>
    </w:p>
    <w:p w14:paraId="44C29B51" w14:textId="77777777" w:rsidR="0040050E" w:rsidRPr="0040050E" w:rsidRDefault="0040050E" w:rsidP="0040050E">
      <w:pPr>
        <w:tabs>
          <w:tab w:val="left" w:pos="-1440"/>
          <w:tab w:val="left" w:pos="-720"/>
          <w:tab w:val="left" w:pos="0"/>
          <w:tab w:val="left" w:pos="1260"/>
          <w:tab w:val="left" w:pos="1800"/>
          <w:tab w:val="left" w:pos="2160"/>
          <w:tab w:val="left" w:pos="2880"/>
          <w:tab w:val="left" w:pos="3600"/>
          <w:tab w:val="left" w:pos="4320"/>
          <w:tab w:val="left" w:pos="5040"/>
          <w:tab w:val="left" w:pos="5760"/>
          <w:tab w:val="left" w:pos="6480"/>
          <w:tab w:val="left" w:pos="7200"/>
          <w:tab w:val="left" w:pos="7920"/>
        </w:tabs>
        <w:ind w:left="1800" w:hanging="1080"/>
        <w:rPr>
          <w:rFonts w:ascii="Calibri" w:hAnsi="Calibri" w:cs="Calibri"/>
          <w:bCs/>
        </w:rPr>
      </w:pPr>
      <w:r w:rsidRPr="0040050E">
        <w:rPr>
          <w:rFonts w:ascii="Calibri" w:hAnsi="Calibri" w:cs="Calibri"/>
          <w:bCs/>
        </w:rPr>
        <w:t>Purpose:</w:t>
      </w:r>
      <w:r w:rsidRPr="0040050E">
        <w:rPr>
          <w:rFonts w:ascii="Calibri" w:hAnsi="Calibri" w:cs="Calibri"/>
          <w:bCs/>
        </w:rPr>
        <w:tab/>
        <w:t>Hurricane loss costs and hurricane probable maximum loss levels shall reflect the hurricane losses insurers pay as a result of a hurricane.</w:t>
      </w:r>
    </w:p>
    <w:p w14:paraId="78CD5E2B" w14:textId="77777777" w:rsidR="0040050E" w:rsidRPr="0040050E" w:rsidRDefault="0040050E" w:rsidP="0040050E">
      <w:pPr>
        <w:tabs>
          <w:tab w:val="left" w:pos="-1440"/>
          <w:tab w:val="left" w:pos="-720"/>
          <w:tab w:val="left" w:pos="0"/>
          <w:tab w:val="left" w:pos="1260"/>
          <w:tab w:val="left" w:pos="1800"/>
          <w:tab w:val="left" w:pos="2160"/>
          <w:tab w:val="left" w:pos="2880"/>
          <w:tab w:val="left" w:pos="3600"/>
          <w:tab w:val="left" w:pos="4320"/>
          <w:tab w:val="left" w:pos="5040"/>
          <w:tab w:val="left" w:pos="5760"/>
          <w:tab w:val="left" w:pos="6480"/>
          <w:tab w:val="left" w:pos="7200"/>
          <w:tab w:val="left" w:pos="7920"/>
        </w:tabs>
        <w:ind w:left="1800" w:hanging="1080"/>
        <w:rPr>
          <w:rFonts w:ascii="Calibri" w:hAnsi="Calibri" w:cs="Calibri"/>
          <w:bCs/>
        </w:rPr>
      </w:pPr>
    </w:p>
    <w:p w14:paraId="79A29F77" w14:textId="77777777" w:rsidR="0040050E" w:rsidRPr="0040050E" w:rsidRDefault="0040050E" w:rsidP="0040050E">
      <w:pPr>
        <w:tabs>
          <w:tab w:val="left" w:pos="-1440"/>
          <w:tab w:val="left" w:pos="-720"/>
          <w:tab w:val="left" w:pos="0"/>
          <w:tab w:val="left" w:pos="1260"/>
          <w:tab w:val="left" w:pos="1800"/>
          <w:tab w:val="left" w:pos="2160"/>
          <w:tab w:val="left" w:pos="2880"/>
          <w:tab w:val="left" w:pos="3600"/>
          <w:tab w:val="left" w:pos="4320"/>
          <w:tab w:val="left" w:pos="5040"/>
          <w:tab w:val="left" w:pos="5760"/>
          <w:tab w:val="left" w:pos="6480"/>
          <w:tab w:val="left" w:pos="7200"/>
          <w:tab w:val="left" w:pos="7920"/>
        </w:tabs>
        <w:ind w:left="1800" w:hanging="1080"/>
        <w:rPr>
          <w:rFonts w:ascii="Calibri" w:hAnsi="Calibri" w:cs="Calibri"/>
          <w:bCs/>
        </w:rPr>
      </w:pPr>
      <w:r w:rsidRPr="0040050E">
        <w:rPr>
          <w:rFonts w:ascii="Calibri" w:hAnsi="Calibri" w:cs="Calibri"/>
          <w:bCs/>
        </w:rPr>
        <w:tab/>
      </w:r>
      <w:r w:rsidRPr="0040050E">
        <w:rPr>
          <w:rFonts w:ascii="Calibri" w:hAnsi="Calibri" w:cs="Calibri"/>
          <w:bCs/>
        </w:rPr>
        <w:tab/>
        <w:t xml:space="preserve">Hurricane loss costs and hurricane probable maximum loss levels shall only include insured wind-related hurricane losses and time element hurricane losses in Florida resulting from an event modeled as a hurricane consistent with s. 627.4025, F.S. The event shall include all such insured wind-related damage caused by a hurricane that makes landfall in Florida as a hurricane </w:t>
      </w:r>
    </w:p>
    <w:p w14:paraId="6ECC7E35" w14:textId="77777777" w:rsidR="0040050E" w:rsidRPr="0040050E" w:rsidRDefault="0040050E" w:rsidP="0040050E">
      <w:pPr>
        <w:tabs>
          <w:tab w:val="left" w:pos="-1440"/>
          <w:tab w:val="left" w:pos="-720"/>
          <w:tab w:val="left" w:pos="0"/>
          <w:tab w:val="left" w:pos="1260"/>
          <w:tab w:val="left" w:pos="1800"/>
          <w:tab w:val="left" w:pos="2160"/>
          <w:tab w:val="left" w:pos="2880"/>
          <w:tab w:val="left" w:pos="3600"/>
          <w:tab w:val="left" w:pos="4320"/>
          <w:tab w:val="left" w:pos="5040"/>
          <w:tab w:val="left" w:pos="5760"/>
          <w:tab w:val="left" w:pos="6480"/>
          <w:tab w:val="left" w:pos="7200"/>
          <w:tab w:val="left" w:pos="7920"/>
        </w:tabs>
        <w:ind w:left="1800" w:hanging="1080"/>
        <w:rPr>
          <w:rFonts w:ascii="Calibri" w:hAnsi="Calibri" w:cs="Calibri"/>
          <w:bCs/>
        </w:rPr>
      </w:pPr>
      <w:r w:rsidRPr="0040050E">
        <w:rPr>
          <w:rFonts w:ascii="Calibri" w:hAnsi="Calibri" w:cs="Calibri"/>
          <w:bCs/>
        </w:rPr>
        <w:tab/>
      </w:r>
      <w:r w:rsidRPr="0040050E">
        <w:rPr>
          <w:rFonts w:ascii="Calibri" w:hAnsi="Calibri" w:cs="Calibri"/>
          <w:bCs/>
        </w:rPr>
        <w:tab/>
        <w:t>or bypasses Florida as a hurricane and comes close enough to cause damaging winds in Florida.</w:t>
      </w:r>
    </w:p>
    <w:p w14:paraId="36129956" w14:textId="77777777" w:rsidR="0040050E" w:rsidRPr="0040050E" w:rsidRDefault="0040050E" w:rsidP="0040050E">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rPr>
          <w:rFonts w:ascii="Calibri" w:hAnsi="Calibri" w:cs="Calibri"/>
          <w:bCs/>
        </w:rPr>
      </w:pPr>
    </w:p>
    <w:p w14:paraId="0291493E" w14:textId="4A9C9318" w:rsidR="0040050E" w:rsidRPr="0040050E" w:rsidRDefault="0040050E" w:rsidP="004359A0">
      <w:pPr>
        <w:tabs>
          <w:tab w:val="left" w:pos="1440"/>
          <w:tab w:val="left" w:pos="2520"/>
          <w:tab w:val="left" w:pos="2970"/>
        </w:tabs>
        <w:ind w:left="2970" w:hanging="2250"/>
        <w:rPr>
          <w:rFonts w:ascii="Calibri" w:hAnsi="Calibri" w:cs="Calibri"/>
        </w:rPr>
      </w:pPr>
      <w:r w:rsidRPr="0040050E">
        <w:rPr>
          <w:rFonts w:ascii="Calibri" w:hAnsi="Calibri" w:cs="Calibri"/>
        </w:rPr>
        <w:t>Relevant Forms:</w:t>
      </w:r>
      <w:r w:rsidRPr="0040050E">
        <w:rPr>
          <w:rFonts w:ascii="Calibri" w:hAnsi="Calibri" w:cs="Calibri"/>
        </w:rPr>
        <w:tab/>
        <w:t>G-5, Actuarial Hurricane Standards Expert Certification</w:t>
      </w:r>
    </w:p>
    <w:p w14:paraId="1AB39090" w14:textId="77777777" w:rsidR="0040050E" w:rsidRPr="0040050E" w:rsidRDefault="0040050E" w:rsidP="004359A0">
      <w:pPr>
        <w:tabs>
          <w:tab w:val="left" w:pos="1440"/>
          <w:tab w:val="left" w:pos="2520"/>
          <w:tab w:val="left" w:pos="2970"/>
        </w:tabs>
        <w:ind w:left="2970" w:hanging="2250"/>
        <w:rPr>
          <w:rFonts w:ascii="Calibri" w:hAnsi="Calibri" w:cs="Calibri"/>
        </w:rPr>
      </w:pPr>
      <w:r w:rsidRPr="0040050E">
        <w:rPr>
          <w:rFonts w:ascii="Calibri" w:hAnsi="Calibri" w:cs="Calibri"/>
        </w:rPr>
        <w:tab/>
      </w:r>
      <w:r w:rsidRPr="0040050E">
        <w:rPr>
          <w:rFonts w:ascii="Calibri" w:hAnsi="Calibri" w:cs="Calibri"/>
        </w:rPr>
        <w:tab/>
        <w:t>A-1,</w:t>
      </w:r>
      <w:r w:rsidRPr="0040050E">
        <w:rPr>
          <w:rFonts w:ascii="Calibri" w:hAnsi="Calibri" w:cs="Calibri"/>
        </w:rPr>
        <w:tab/>
        <w:t>Zero Deductible Personal Residential Hurricane Loss Costs by</w:t>
      </w:r>
    </w:p>
    <w:p w14:paraId="75BDB143" w14:textId="77777777" w:rsidR="0040050E" w:rsidRPr="0040050E" w:rsidRDefault="0040050E" w:rsidP="004359A0">
      <w:pPr>
        <w:tabs>
          <w:tab w:val="left" w:pos="1440"/>
          <w:tab w:val="left" w:pos="2520"/>
          <w:tab w:val="left" w:pos="2970"/>
        </w:tabs>
        <w:ind w:left="2970" w:hanging="2250"/>
        <w:rPr>
          <w:rFonts w:ascii="Calibri" w:hAnsi="Calibri" w:cs="Calibri"/>
        </w:rPr>
      </w:pPr>
      <w:r w:rsidRPr="0040050E">
        <w:rPr>
          <w:rFonts w:ascii="Calibri" w:hAnsi="Calibri" w:cs="Calibri"/>
        </w:rPr>
        <w:tab/>
      </w:r>
      <w:r w:rsidRPr="0040050E">
        <w:rPr>
          <w:rFonts w:ascii="Calibri" w:hAnsi="Calibri" w:cs="Calibri"/>
        </w:rPr>
        <w:tab/>
      </w:r>
      <w:r w:rsidRPr="0040050E">
        <w:rPr>
          <w:rFonts w:ascii="Calibri" w:hAnsi="Calibri" w:cs="Calibri"/>
        </w:rPr>
        <w:tab/>
        <w:t>ZIP Code</w:t>
      </w:r>
    </w:p>
    <w:p w14:paraId="09465D17" w14:textId="77777777" w:rsidR="0040050E" w:rsidRPr="0040050E" w:rsidRDefault="0040050E" w:rsidP="004359A0">
      <w:pPr>
        <w:tabs>
          <w:tab w:val="left" w:pos="1440"/>
          <w:tab w:val="left" w:pos="2520"/>
          <w:tab w:val="left" w:pos="2970"/>
        </w:tabs>
        <w:ind w:left="2970" w:hanging="2250"/>
        <w:rPr>
          <w:rFonts w:ascii="Calibri" w:hAnsi="Calibri" w:cs="Calibri"/>
        </w:rPr>
      </w:pPr>
      <w:r w:rsidRPr="0040050E">
        <w:rPr>
          <w:rFonts w:ascii="Calibri" w:hAnsi="Calibri" w:cs="Calibri"/>
        </w:rPr>
        <w:tab/>
      </w:r>
      <w:r w:rsidRPr="0040050E">
        <w:rPr>
          <w:rFonts w:ascii="Calibri" w:hAnsi="Calibri" w:cs="Calibri"/>
        </w:rPr>
        <w:tab/>
        <w:t xml:space="preserve">A-2, </w:t>
      </w:r>
      <w:r w:rsidRPr="0040050E">
        <w:rPr>
          <w:rFonts w:ascii="Calibri" w:hAnsi="Calibri" w:cs="Calibri"/>
        </w:rPr>
        <w:tab/>
        <w:t xml:space="preserve">Model Base Hurricane Set Statewide Hurricane Losses </w:t>
      </w:r>
    </w:p>
    <w:p w14:paraId="6B6DF7AC" w14:textId="77777777" w:rsidR="0040050E" w:rsidRPr="0040050E" w:rsidRDefault="0040050E" w:rsidP="004359A0">
      <w:pPr>
        <w:tabs>
          <w:tab w:val="left" w:pos="1440"/>
          <w:tab w:val="left" w:pos="2520"/>
          <w:tab w:val="left" w:pos="2970"/>
        </w:tabs>
        <w:ind w:left="2970" w:hanging="2250"/>
        <w:rPr>
          <w:rFonts w:ascii="Calibri" w:hAnsi="Calibri" w:cs="Calibri"/>
        </w:rPr>
      </w:pPr>
      <w:r w:rsidRPr="0040050E">
        <w:rPr>
          <w:rFonts w:ascii="Calibri" w:hAnsi="Calibri" w:cs="Calibri"/>
        </w:rPr>
        <w:tab/>
      </w:r>
      <w:r w:rsidRPr="0040050E">
        <w:rPr>
          <w:rFonts w:ascii="Calibri" w:hAnsi="Calibri" w:cs="Calibri"/>
        </w:rPr>
        <w:tab/>
        <w:t>A-3,</w:t>
      </w:r>
      <w:r w:rsidRPr="0040050E">
        <w:rPr>
          <w:rFonts w:ascii="Calibri" w:hAnsi="Calibri" w:cs="Calibri"/>
        </w:rPr>
        <w:tab/>
        <w:t>Hurricane Losses</w:t>
      </w:r>
    </w:p>
    <w:p w14:paraId="74C363CA" w14:textId="77777777" w:rsidR="0040050E" w:rsidRPr="0040050E" w:rsidRDefault="0040050E" w:rsidP="004359A0">
      <w:pPr>
        <w:tabs>
          <w:tab w:val="left" w:pos="1440"/>
          <w:tab w:val="left" w:pos="2520"/>
          <w:tab w:val="left" w:pos="2970"/>
        </w:tabs>
        <w:ind w:left="2970" w:hanging="2250"/>
        <w:rPr>
          <w:rFonts w:ascii="Calibri" w:hAnsi="Calibri" w:cs="Calibri"/>
        </w:rPr>
      </w:pPr>
      <w:r w:rsidRPr="0040050E">
        <w:rPr>
          <w:rFonts w:ascii="Calibri" w:hAnsi="Calibri" w:cs="Calibri"/>
        </w:rPr>
        <w:tab/>
      </w:r>
      <w:r w:rsidRPr="0040050E">
        <w:rPr>
          <w:rFonts w:ascii="Calibri" w:hAnsi="Calibri" w:cs="Calibri"/>
        </w:rPr>
        <w:tab/>
        <w:t>A-4,</w:t>
      </w:r>
      <w:r w:rsidRPr="0040050E">
        <w:rPr>
          <w:rFonts w:ascii="Calibri" w:hAnsi="Calibri" w:cs="Calibri"/>
        </w:rPr>
        <w:tab/>
        <w:t>Hurricane Output Ranges</w:t>
      </w:r>
    </w:p>
    <w:p w14:paraId="06D82237" w14:textId="77777777" w:rsidR="0040050E" w:rsidRPr="0040050E" w:rsidRDefault="0040050E" w:rsidP="004359A0">
      <w:pPr>
        <w:tabs>
          <w:tab w:val="left" w:pos="1440"/>
          <w:tab w:val="left" w:pos="2520"/>
          <w:tab w:val="left" w:pos="2970"/>
        </w:tabs>
        <w:ind w:left="2970" w:hanging="2250"/>
        <w:rPr>
          <w:rFonts w:ascii="Calibri" w:hAnsi="Calibri" w:cs="Calibri"/>
        </w:rPr>
      </w:pPr>
      <w:r w:rsidRPr="0040050E">
        <w:rPr>
          <w:rFonts w:ascii="Calibri" w:hAnsi="Calibri" w:cs="Calibri"/>
        </w:rPr>
        <w:tab/>
      </w:r>
      <w:r w:rsidRPr="0040050E">
        <w:rPr>
          <w:rFonts w:ascii="Calibri" w:hAnsi="Calibri" w:cs="Calibri"/>
        </w:rPr>
        <w:tab/>
        <w:t>A-5,</w:t>
      </w:r>
      <w:r w:rsidRPr="0040050E">
        <w:rPr>
          <w:rFonts w:ascii="Calibri" w:hAnsi="Calibri" w:cs="Calibri"/>
        </w:rPr>
        <w:tab/>
        <w:t>Percentage Change in Hurricane Output Ranges</w:t>
      </w:r>
    </w:p>
    <w:p w14:paraId="2CA545C3" w14:textId="77777777" w:rsidR="0040050E" w:rsidRPr="0040050E" w:rsidRDefault="0040050E" w:rsidP="004359A0">
      <w:pPr>
        <w:tabs>
          <w:tab w:val="left" w:pos="1440"/>
          <w:tab w:val="left" w:pos="2520"/>
          <w:tab w:val="left" w:pos="2970"/>
        </w:tabs>
        <w:ind w:left="2970" w:hanging="2250"/>
        <w:rPr>
          <w:rFonts w:ascii="Calibri" w:hAnsi="Calibri" w:cs="Calibri"/>
        </w:rPr>
      </w:pPr>
      <w:r w:rsidRPr="0040050E">
        <w:rPr>
          <w:rFonts w:ascii="Calibri" w:hAnsi="Calibri" w:cs="Calibri"/>
        </w:rPr>
        <w:tab/>
      </w:r>
      <w:r w:rsidRPr="0040050E">
        <w:rPr>
          <w:rFonts w:ascii="Calibri" w:hAnsi="Calibri" w:cs="Calibri"/>
        </w:rPr>
        <w:tab/>
        <w:t>A-6,</w:t>
      </w:r>
      <w:r w:rsidRPr="0040050E">
        <w:rPr>
          <w:rFonts w:ascii="Calibri" w:hAnsi="Calibri" w:cs="Calibri"/>
        </w:rPr>
        <w:tab/>
        <w:t>Logical Relationships to Hurricane Risk (Trade Secret Item)</w:t>
      </w:r>
    </w:p>
    <w:p w14:paraId="5B722301" w14:textId="78B95012" w:rsidR="0040050E" w:rsidRPr="0040050E" w:rsidRDefault="0040050E" w:rsidP="004359A0">
      <w:pPr>
        <w:tabs>
          <w:tab w:val="left" w:pos="1440"/>
          <w:tab w:val="left" w:pos="2520"/>
          <w:tab w:val="left" w:pos="2970"/>
        </w:tabs>
        <w:ind w:left="2970" w:hanging="2250"/>
        <w:rPr>
          <w:rFonts w:ascii="Calibri" w:hAnsi="Calibri" w:cs="Calibri"/>
        </w:rPr>
      </w:pPr>
      <w:r w:rsidRPr="0040050E">
        <w:rPr>
          <w:rFonts w:ascii="Calibri" w:hAnsi="Calibri" w:cs="Calibri"/>
        </w:rPr>
        <w:tab/>
      </w:r>
      <w:r w:rsidRPr="0040050E">
        <w:rPr>
          <w:rFonts w:ascii="Calibri" w:hAnsi="Calibri" w:cs="Calibri"/>
        </w:rPr>
        <w:tab/>
        <w:t>A-8,</w:t>
      </w:r>
      <w:r w:rsidRPr="0040050E">
        <w:rPr>
          <w:rFonts w:ascii="Calibri" w:hAnsi="Calibri" w:cs="Calibri"/>
        </w:rPr>
        <w:tab/>
        <w:t xml:space="preserve">Hurricane Probable </w:t>
      </w:r>
      <w:r w:rsidR="004359A0">
        <w:rPr>
          <w:rFonts w:ascii="Calibri" w:hAnsi="Calibri" w:cs="Calibri"/>
        </w:rPr>
        <w:t>M</w:t>
      </w:r>
      <w:r w:rsidRPr="0040050E">
        <w:rPr>
          <w:rFonts w:ascii="Calibri" w:hAnsi="Calibri" w:cs="Calibri"/>
        </w:rPr>
        <w:t>aximum Loss for Florida</w:t>
      </w:r>
      <w:r w:rsidRPr="0040050E">
        <w:rPr>
          <w:rFonts w:ascii="Calibri" w:hAnsi="Calibri" w:cs="Calibri"/>
        </w:rPr>
        <w:tab/>
      </w:r>
    </w:p>
    <w:p w14:paraId="44B5BD0C" w14:textId="77777777" w:rsidR="0040050E" w:rsidRPr="0040050E" w:rsidRDefault="0040050E" w:rsidP="0040050E">
      <w:pPr>
        <w:tabs>
          <w:tab w:val="left" w:pos="1440"/>
          <w:tab w:val="left" w:pos="2520"/>
          <w:tab w:val="left" w:pos="3240"/>
        </w:tabs>
        <w:ind w:left="3240" w:hanging="2520"/>
        <w:rPr>
          <w:rFonts w:ascii="Calibri" w:hAnsi="Calibri" w:cs="Calibri"/>
        </w:rPr>
      </w:pPr>
    </w:p>
    <w:p w14:paraId="0B224D7B" w14:textId="77777777" w:rsidR="0040050E" w:rsidRPr="0040050E" w:rsidRDefault="0040050E" w:rsidP="0040050E">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Calibri" w:hAnsi="Calibri" w:cs="Calibri"/>
          <w:b/>
          <w:sz w:val="28"/>
        </w:rPr>
      </w:pPr>
      <w:r w:rsidRPr="0040050E">
        <w:rPr>
          <w:rFonts w:ascii="Calibri" w:hAnsi="Calibri" w:cs="Calibri"/>
          <w:b/>
        </w:rPr>
        <w:t>Disclosures</w:t>
      </w:r>
    </w:p>
    <w:p w14:paraId="3E030C2D" w14:textId="77777777" w:rsidR="0040050E" w:rsidRPr="0040050E" w:rsidRDefault="0040050E" w:rsidP="0040050E">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rPr>
          <w:rFonts w:ascii="Calibri" w:hAnsi="Calibri" w:cs="Calibri"/>
          <w:bCs/>
        </w:rPr>
      </w:pPr>
    </w:p>
    <w:p w14:paraId="15F6DF6F" w14:textId="77777777" w:rsidR="0040050E" w:rsidRPr="0040050E" w:rsidRDefault="0040050E" w:rsidP="0040050E">
      <w:pPr>
        <w:numPr>
          <w:ilvl w:val="0"/>
          <w:numId w:val="219"/>
        </w:numPr>
        <w:tabs>
          <w:tab w:val="num" w:pos="-3600"/>
          <w:tab w:val="left" w:pos="1800"/>
          <w:tab w:val="left" w:pos="2160"/>
          <w:tab w:val="left" w:pos="2880"/>
          <w:tab w:val="left" w:pos="3600"/>
          <w:tab w:val="left" w:pos="4320"/>
          <w:tab w:val="left" w:pos="5040"/>
          <w:tab w:val="left" w:pos="5760"/>
          <w:tab w:val="left" w:pos="6480"/>
          <w:tab w:val="left" w:pos="7200"/>
          <w:tab w:val="left" w:pos="7920"/>
        </w:tabs>
        <w:ind w:left="360"/>
        <w:rPr>
          <w:rFonts w:ascii="Calibri" w:hAnsi="Calibri" w:cs="Calibri"/>
          <w:bCs/>
        </w:rPr>
      </w:pPr>
      <w:r w:rsidRPr="0040050E">
        <w:rPr>
          <w:rFonts w:ascii="Calibri" w:hAnsi="Calibri" w:cs="Calibri"/>
          <w:bCs/>
        </w:rPr>
        <w:t xml:space="preserve">Describe how damage from hurricane model generated storms (landfalling and bypassing hurricanes) is excluded or included in the calculation of hurricane loss costs and hurricane probable maximum loss levels for Florida. </w:t>
      </w:r>
    </w:p>
    <w:p w14:paraId="3AE66AEF" w14:textId="77777777" w:rsidR="0040050E" w:rsidRPr="0040050E" w:rsidRDefault="0040050E" w:rsidP="0040050E">
      <w:pPr>
        <w:tabs>
          <w:tab w:val="left" w:pos="1800"/>
          <w:tab w:val="left" w:pos="2160"/>
          <w:tab w:val="left" w:pos="2880"/>
          <w:tab w:val="left" w:pos="3600"/>
          <w:tab w:val="left" w:pos="4320"/>
          <w:tab w:val="left" w:pos="5040"/>
          <w:tab w:val="left" w:pos="5760"/>
          <w:tab w:val="left" w:pos="6480"/>
          <w:tab w:val="left" w:pos="7200"/>
          <w:tab w:val="left" w:pos="7920"/>
        </w:tabs>
        <w:ind w:left="360"/>
        <w:rPr>
          <w:rFonts w:ascii="Calibri" w:hAnsi="Calibri" w:cs="Calibri"/>
          <w:bCs/>
        </w:rPr>
      </w:pPr>
    </w:p>
    <w:p w14:paraId="34A122D9" w14:textId="77777777" w:rsidR="0040050E" w:rsidRPr="0040050E" w:rsidRDefault="0040050E" w:rsidP="0040050E">
      <w:pPr>
        <w:numPr>
          <w:ilvl w:val="0"/>
          <w:numId w:val="219"/>
        </w:numPr>
        <w:tabs>
          <w:tab w:val="num" w:pos="-2520"/>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360"/>
        <w:rPr>
          <w:rFonts w:ascii="Calibri" w:hAnsi="Calibri" w:cs="Calibri"/>
          <w:bCs/>
        </w:rPr>
      </w:pPr>
      <w:r w:rsidRPr="0040050E">
        <w:rPr>
          <w:rFonts w:ascii="Calibri" w:hAnsi="Calibri" w:cs="Calibri"/>
          <w:bCs/>
        </w:rPr>
        <w:t>Describe how damage resulting from concurrent or preceding flood (including hurricane storm surge) is treated in the calculation of hurricane loss costs and hurricane probable maximum loss levels for Florida.</w:t>
      </w:r>
      <w:r w:rsidRPr="0040050E" w:rsidDel="00C203CF">
        <w:rPr>
          <w:rFonts w:ascii="Calibri" w:hAnsi="Calibri" w:cs="Calibri"/>
          <w:bCs/>
        </w:rPr>
        <w:t xml:space="preserve"> </w:t>
      </w:r>
    </w:p>
    <w:p w14:paraId="66D3F625" w14:textId="77777777" w:rsidR="0040050E" w:rsidRDefault="0040050E" w:rsidP="0040050E">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Calibri" w:hAnsi="Calibri" w:cs="Calibri"/>
          <w:b/>
        </w:rPr>
      </w:pPr>
    </w:p>
    <w:p w14:paraId="02275FD1" w14:textId="77777777" w:rsidR="0029546A" w:rsidRDefault="0029546A" w:rsidP="0040050E">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Calibri" w:hAnsi="Calibri" w:cs="Calibri"/>
          <w:b/>
        </w:rPr>
      </w:pPr>
    </w:p>
    <w:p w14:paraId="25FBA80F" w14:textId="77777777" w:rsidR="0029546A" w:rsidRDefault="0029546A" w:rsidP="0040050E">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Calibri" w:hAnsi="Calibri" w:cs="Calibri"/>
          <w:b/>
        </w:rPr>
      </w:pPr>
    </w:p>
    <w:p w14:paraId="21595788" w14:textId="77777777" w:rsidR="0029546A" w:rsidRDefault="0029546A" w:rsidP="0040050E">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Calibri" w:hAnsi="Calibri" w:cs="Calibri"/>
          <w:b/>
        </w:rPr>
      </w:pPr>
    </w:p>
    <w:p w14:paraId="71D525DC" w14:textId="77777777" w:rsidR="0029546A" w:rsidRPr="0040050E" w:rsidRDefault="0029546A" w:rsidP="0040050E">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Calibri" w:hAnsi="Calibri" w:cs="Calibri"/>
          <w:b/>
        </w:rPr>
      </w:pPr>
    </w:p>
    <w:p w14:paraId="748E309C" w14:textId="77777777" w:rsidR="0040050E" w:rsidRPr="0040050E" w:rsidRDefault="0040050E" w:rsidP="0040050E">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Calibri" w:hAnsi="Calibri" w:cs="Calibri"/>
          <w:bCs/>
        </w:rPr>
      </w:pPr>
      <w:r w:rsidRPr="0040050E">
        <w:rPr>
          <w:rFonts w:ascii="Calibri" w:hAnsi="Calibri" w:cs="Calibri"/>
          <w:b/>
        </w:rPr>
        <w:lastRenderedPageBreak/>
        <w:t>Audit</w:t>
      </w:r>
    </w:p>
    <w:p w14:paraId="0DEBD094" w14:textId="77777777" w:rsidR="0040050E" w:rsidRPr="0040050E" w:rsidRDefault="0040050E" w:rsidP="0040050E">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Calibri" w:hAnsi="Calibri" w:cs="Calibri"/>
          <w:bCs/>
        </w:rPr>
      </w:pPr>
    </w:p>
    <w:p w14:paraId="2AAD73A4" w14:textId="77777777" w:rsidR="0040050E" w:rsidRPr="0040050E" w:rsidRDefault="0040050E" w:rsidP="0040050E">
      <w:pPr>
        <w:numPr>
          <w:ilvl w:val="0"/>
          <w:numId w:val="220"/>
        </w:numPr>
        <w:tabs>
          <w:tab w:val="num" w:pos="-1800"/>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ind w:left="360"/>
        <w:rPr>
          <w:rFonts w:ascii="Calibri" w:hAnsi="Calibri" w:cs="Calibri"/>
          <w:bCs/>
        </w:rPr>
      </w:pPr>
      <w:r w:rsidRPr="0040050E">
        <w:rPr>
          <w:rFonts w:ascii="Calibri" w:hAnsi="Calibri" w:cs="Calibri"/>
          <w:bCs/>
        </w:rPr>
        <w:t>The hurricane model will be reviewed to evaluate whether the determination of hurricane losses and hurricane probable maximum loss levels are consistent with this standard.</w:t>
      </w:r>
    </w:p>
    <w:p w14:paraId="5B3A250E" w14:textId="77777777" w:rsidR="0040050E" w:rsidRPr="0040050E" w:rsidRDefault="0040050E" w:rsidP="0040050E">
      <w:pPr>
        <w:tabs>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ind w:left="360"/>
        <w:rPr>
          <w:rFonts w:ascii="Calibri" w:hAnsi="Calibri" w:cs="Calibri"/>
          <w:bCs/>
        </w:rPr>
      </w:pPr>
    </w:p>
    <w:p w14:paraId="60AC790E" w14:textId="77777777" w:rsidR="0040050E" w:rsidRPr="0040050E" w:rsidRDefault="0040050E" w:rsidP="0040050E">
      <w:pPr>
        <w:numPr>
          <w:ilvl w:val="0"/>
          <w:numId w:val="220"/>
        </w:numPr>
        <w:tabs>
          <w:tab w:val="left" w:pos="-1440"/>
          <w:tab w:val="left" w:pos="0"/>
          <w:tab w:val="num" w:pos="360"/>
          <w:tab w:val="left" w:pos="720"/>
          <w:tab w:val="left" w:pos="1800"/>
          <w:tab w:val="left" w:pos="2160"/>
          <w:tab w:val="left" w:pos="2880"/>
          <w:tab w:val="left" w:pos="3600"/>
          <w:tab w:val="left" w:pos="4320"/>
          <w:tab w:val="left" w:pos="5040"/>
          <w:tab w:val="left" w:pos="5760"/>
          <w:tab w:val="left" w:pos="6480"/>
          <w:tab w:val="left" w:pos="7200"/>
          <w:tab w:val="left" w:pos="7920"/>
        </w:tabs>
        <w:ind w:left="360"/>
        <w:contextualSpacing/>
        <w:rPr>
          <w:rFonts w:ascii="Calibri" w:hAnsi="Calibri" w:cs="Calibri"/>
          <w:bCs/>
        </w:rPr>
      </w:pPr>
      <w:r w:rsidRPr="0040050E">
        <w:rPr>
          <w:rFonts w:ascii="Calibri" w:hAnsi="Calibri" w:cs="Calibri"/>
          <w:bCs/>
        </w:rPr>
        <w:t>The documented procedure for distinguishing hurricane wind-only losses from other peril losses will be reviewed.</w:t>
      </w:r>
    </w:p>
    <w:p w14:paraId="53ACE84C" w14:textId="77777777" w:rsidR="0040050E" w:rsidRPr="0040050E" w:rsidRDefault="0040050E" w:rsidP="0040050E">
      <w:pPr>
        <w:tabs>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ind w:left="360"/>
        <w:rPr>
          <w:rFonts w:ascii="Calibri" w:hAnsi="Calibri" w:cs="Calibri"/>
          <w:bCs/>
        </w:rPr>
      </w:pPr>
    </w:p>
    <w:p w14:paraId="2B58A020" w14:textId="77777777" w:rsidR="0040050E" w:rsidRPr="0040050E" w:rsidRDefault="0040050E" w:rsidP="0040050E">
      <w:pPr>
        <w:numPr>
          <w:ilvl w:val="0"/>
          <w:numId w:val="220"/>
        </w:numPr>
        <w:tabs>
          <w:tab w:val="left" w:pos="-1440"/>
          <w:tab w:val="num" w:pos="-1080"/>
          <w:tab w:val="left" w:pos="0"/>
          <w:tab w:val="left" w:pos="450"/>
          <w:tab w:val="left" w:pos="720"/>
          <w:tab w:val="left" w:pos="1800"/>
          <w:tab w:val="left" w:pos="2160"/>
          <w:tab w:val="left" w:pos="2880"/>
          <w:tab w:val="left" w:pos="3600"/>
          <w:tab w:val="left" w:pos="4320"/>
          <w:tab w:val="left" w:pos="5040"/>
          <w:tab w:val="left" w:pos="5760"/>
          <w:tab w:val="left" w:pos="6480"/>
          <w:tab w:val="left" w:pos="7200"/>
          <w:tab w:val="left" w:pos="7920"/>
        </w:tabs>
        <w:ind w:left="360"/>
        <w:rPr>
          <w:rFonts w:ascii="Calibri" w:hAnsi="Calibri" w:cs="Calibri"/>
          <w:bCs/>
        </w:rPr>
      </w:pPr>
      <w:r w:rsidRPr="0040050E">
        <w:rPr>
          <w:rFonts w:ascii="Calibri" w:hAnsi="Calibri" w:cs="Calibri"/>
          <w:bCs/>
        </w:rPr>
        <w:t xml:space="preserve">The hurricane model will be reviewed to determine that bypassing hurricanes and their effects are considered in a manner that is consistent with this standard. </w:t>
      </w:r>
    </w:p>
    <w:p w14:paraId="0203B06A" w14:textId="77777777" w:rsidR="0040050E" w:rsidRPr="0040050E" w:rsidRDefault="0040050E" w:rsidP="0040050E">
      <w:pPr>
        <w:tabs>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rPr>
          <w:rFonts w:ascii="Calibri" w:hAnsi="Calibri" w:cs="Calibri"/>
          <w:bCs/>
        </w:rPr>
      </w:pPr>
    </w:p>
    <w:p w14:paraId="62937C3E" w14:textId="77777777" w:rsidR="0040050E" w:rsidRPr="0040050E" w:rsidRDefault="0040050E" w:rsidP="0040050E">
      <w:pPr>
        <w:numPr>
          <w:ilvl w:val="0"/>
          <w:numId w:val="220"/>
        </w:numPr>
        <w:tabs>
          <w:tab w:val="left" w:pos="-1440"/>
          <w:tab w:val="left" w:pos="0"/>
          <w:tab w:val="left" w:pos="450"/>
          <w:tab w:val="left" w:pos="1800"/>
          <w:tab w:val="left" w:pos="2160"/>
          <w:tab w:val="left" w:pos="2880"/>
          <w:tab w:val="left" w:pos="3600"/>
          <w:tab w:val="left" w:pos="4320"/>
          <w:tab w:val="left" w:pos="5040"/>
          <w:tab w:val="left" w:pos="5760"/>
          <w:tab w:val="left" w:pos="6480"/>
          <w:tab w:val="left" w:pos="7200"/>
          <w:tab w:val="left" w:pos="7920"/>
        </w:tabs>
        <w:ind w:left="360"/>
        <w:contextualSpacing/>
        <w:rPr>
          <w:rFonts w:ascii="Calibri" w:hAnsi="Calibri" w:cs="Calibri"/>
          <w:bCs/>
        </w:rPr>
      </w:pPr>
      <w:r w:rsidRPr="0040050E">
        <w:rPr>
          <w:rFonts w:ascii="Calibri" w:hAnsi="Calibri" w:cs="Calibri"/>
          <w:bCs/>
        </w:rPr>
        <w:t xml:space="preserve">The hurricane model will be reviewed to determine how the hurricane model takes into account any damage resulting directly and solely from flood (including hurricane storm surge).  </w:t>
      </w:r>
    </w:p>
    <w:p w14:paraId="4F123708" w14:textId="77777777" w:rsidR="0040050E" w:rsidRPr="0040050E" w:rsidRDefault="0040050E" w:rsidP="0040050E">
      <w:pPr>
        <w:tabs>
          <w:tab w:val="left" w:pos="-1440"/>
          <w:tab w:val="left" w:pos="0"/>
          <w:tab w:val="left" w:pos="360"/>
          <w:tab w:val="left" w:pos="1800"/>
          <w:tab w:val="left" w:pos="2160"/>
          <w:tab w:val="left" w:pos="2880"/>
          <w:tab w:val="left" w:pos="3600"/>
          <w:tab w:val="left" w:pos="4320"/>
          <w:tab w:val="left" w:pos="5040"/>
          <w:tab w:val="left" w:pos="5760"/>
          <w:tab w:val="left" w:pos="6480"/>
          <w:tab w:val="left" w:pos="7200"/>
          <w:tab w:val="left" w:pos="7920"/>
        </w:tabs>
        <w:ind w:left="360"/>
        <w:contextualSpacing/>
        <w:rPr>
          <w:rFonts w:ascii="Calibri" w:hAnsi="Calibri" w:cs="Calibri"/>
          <w:bCs/>
        </w:rPr>
      </w:pPr>
    </w:p>
    <w:p w14:paraId="08D61CF4" w14:textId="77777777" w:rsidR="0040050E" w:rsidRPr="0040050E" w:rsidRDefault="0040050E" w:rsidP="0040050E">
      <w:pPr>
        <w:rPr>
          <w:rFonts w:ascii="Calibri" w:hAnsi="Calibri" w:cs="Calibri"/>
          <w:b/>
          <w:caps/>
        </w:rPr>
      </w:pPr>
    </w:p>
    <w:p w14:paraId="19217776" w14:textId="77777777" w:rsidR="0040050E" w:rsidRPr="0040050E" w:rsidRDefault="0040050E" w:rsidP="0040050E">
      <w:pPr>
        <w:rPr>
          <w:rFonts w:ascii="Calibri" w:hAnsi="Calibri" w:cs="Calibri"/>
          <w:b/>
          <w:caps/>
        </w:rPr>
      </w:pPr>
    </w:p>
    <w:p w14:paraId="33F0B3E6" w14:textId="77777777" w:rsidR="0040050E" w:rsidRPr="0040050E" w:rsidRDefault="0040050E" w:rsidP="0040050E">
      <w:pPr>
        <w:rPr>
          <w:rFonts w:ascii="Calibri" w:hAnsi="Calibri" w:cs="Calibri"/>
          <w:b/>
          <w:caps/>
        </w:rPr>
      </w:pPr>
      <w:r w:rsidRPr="0040050E">
        <w:rPr>
          <w:rFonts w:ascii="Calibri" w:hAnsi="Calibri" w:cs="Calibri"/>
          <w:b/>
          <w:caps/>
        </w:rPr>
        <w:br w:type="page"/>
      </w:r>
    </w:p>
    <w:p w14:paraId="343243B7" w14:textId="77777777" w:rsidR="0040050E" w:rsidRPr="0040050E" w:rsidRDefault="0040050E" w:rsidP="0040050E">
      <w:pPr>
        <w:rPr>
          <w:rFonts w:ascii="Calibri" w:hAnsi="Calibri" w:cs="Calibri"/>
          <w:b/>
          <w:sz w:val="28"/>
        </w:rPr>
      </w:pPr>
      <w:r w:rsidRPr="0040050E">
        <w:rPr>
          <w:rFonts w:ascii="Calibri" w:hAnsi="Calibri" w:cs="Calibri"/>
          <w:i/>
          <w:noProof/>
        </w:rPr>
        <w:lastRenderedPageBreak/>
        <mc:AlternateContent>
          <mc:Choice Requires="wps">
            <w:drawing>
              <wp:anchor distT="0" distB="0" distL="114300" distR="114300" simplePos="0" relativeHeight="251719680" behindDoc="1" locked="0" layoutInCell="1" allowOverlap="1" wp14:anchorId="3A4AD264" wp14:editId="6376136D">
                <wp:simplePos x="0" y="0"/>
                <wp:positionH relativeFrom="column">
                  <wp:posOffset>-135171</wp:posOffset>
                </wp:positionH>
                <wp:positionV relativeFrom="paragraph">
                  <wp:posOffset>-129209</wp:posOffset>
                </wp:positionV>
                <wp:extent cx="6424654" cy="2671639"/>
                <wp:effectExtent l="0" t="0" r="90805" b="90805"/>
                <wp:wrapNone/>
                <wp:docPr id="24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654" cy="267163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829B9" id="Rectangle 75" o:spid="_x0000_s1026" style="position:absolute;margin-left:-10.65pt;margin-top:-10.15pt;width:505.9pt;height:210.3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" fillcolor="#eaeaea" strokeweight="1pt">
                <v:shadow on="t" offset="6pt,6pt"/>
              </v:rect>
            </w:pict>
          </mc:Fallback>
        </mc:AlternateContent>
      </w:r>
      <w:r w:rsidRPr="0040050E">
        <w:rPr>
          <w:rFonts w:ascii="Calibri" w:hAnsi="Calibri" w:cs="Calibri"/>
          <w:b/>
          <w:sz w:val="28"/>
        </w:rPr>
        <w:t>A-5</w:t>
      </w:r>
      <w:r w:rsidRPr="0040050E">
        <w:rPr>
          <w:rFonts w:ascii="Calibri" w:hAnsi="Calibri" w:cs="Calibri"/>
          <w:b/>
          <w:sz w:val="28"/>
        </w:rPr>
        <w:tab/>
        <w:t>Hurricane Model Input Data and Output Reports*</w:t>
      </w:r>
    </w:p>
    <w:p w14:paraId="075C9010" w14:textId="77777777" w:rsidR="0040050E" w:rsidRPr="0040050E" w:rsidRDefault="0040050E" w:rsidP="0040050E">
      <w:pPr>
        <w:ind w:firstLine="720"/>
        <w:rPr>
          <w:rFonts w:ascii="Calibri" w:hAnsi="Calibri" w:cs="Calibri"/>
          <w:b/>
          <w:sz w:val="20"/>
          <w:szCs w:val="20"/>
        </w:rPr>
      </w:pPr>
      <w:r w:rsidRPr="0040050E">
        <w:rPr>
          <w:rFonts w:ascii="Calibri" w:hAnsi="Calibri" w:cs="Calibri"/>
          <w:i/>
          <w:sz w:val="20"/>
          <w:szCs w:val="20"/>
        </w:rPr>
        <w:t>(*Significant Revision)</w:t>
      </w:r>
    </w:p>
    <w:p w14:paraId="050F5B5B" w14:textId="77777777" w:rsidR="0040050E" w:rsidRPr="0040050E" w:rsidRDefault="0040050E" w:rsidP="004005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Calibri"/>
          <w:i/>
          <w:sz w:val="20"/>
          <w:szCs w:val="20"/>
        </w:rPr>
      </w:pPr>
      <w:r w:rsidRPr="0040050E">
        <w:rPr>
          <w:rFonts w:ascii="Calibri" w:hAnsi="Calibri" w:cs="Calibri"/>
          <w:i/>
          <w:sz w:val="20"/>
          <w:szCs w:val="20"/>
        </w:rPr>
        <w:tab/>
      </w:r>
    </w:p>
    <w:p w14:paraId="3930659C" w14:textId="77777777" w:rsidR="0040050E" w:rsidRPr="0040050E" w:rsidRDefault="0040050E" w:rsidP="0040050E">
      <w:pPr>
        <w:numPr>
          <w:ilvl w:val="0"/>
          <w:numId w:val="234"/>
        </w:numPr>
        <w:rPr>
          <w:rFonts w:ascii="Calibri" w:hAnsi="Calibri" w:cs="Calibri"/>
          <w:b/>
          <w:i/>
          <w:iCs/>
        </w:rPr>
      </w:pPr>
      <w:r w:rsidRPr="0040050E">
        <w:rPr>
          <w:rFonts w:ascii="Calibri" w:hAnsi="Calibri" w:cs="Calibri"/>
          <w:b/>
          <w:i/>
          <w:iCs/>
        </w:rPr>
        <w:t xml:space="preserve">Adjustments, edits, inclusions, or deletions to insurance company or other input data used by the modeling organization shall be based upon generally accepted actuarial, underwriting, and statistical procedures. </w:t>
      </w:r>
    </w:p>
    <w:p w14:paraId="10B6EA51" w14:textId="77777777" w:rsidR="0040050E" w:rsidRPr="0040050E" w:rsidRDefault="0040050E" w:rsidP="0040050E">
      <w:pPr>
        <w:ind w:left="1080"/>
        <w:rPr>
          <w:rFonts w:ascii="Calibri" w:hAnsi="Calibri" w:cs="Calibri"/>
          <w:b/>
          <w:i/>
          <w:iCs/>
        </w:rPr>
      </w:pPr>
    </w:p>
    <w:p w14:paraId="5447D454" w14:textId="77777777" w:rsidR="0040050E" w:rsidRPr="0040050E" w:rsidRDefault="0040050E" w:rsidP="0040050E">
      <w:pPr>
        <w:numPr>
          <w:ilvl w:val="0"/>
          <w:numId w:val="234"/>
        </w:numPr>
        <w:rPr>
          <w:rFonts w:ascii="Calibri" w:hAnsi="Calibri" w:cs="Calibri"/>
          <w:b/>
          <w:i/>
          <w:iCs/>
        </w:rPr>
      </w:pPr>
      <w:r w:rsidRPr="0040050E">
        <w:rPr>
          <w:rFonts w:ascii="Calibri" w:hAnsi="Calibri" w:cs="Calibri"/>
          <w:b/>
          <w:i/>
          <w:iCs/>
        </w:rPr>
        <w:t xml:space="preserve">All modifications, adjustments, assumptions, inputs and input file identification, and defaults necessary to use the hurricane model shall be actuarially sound and shall be included with the hurricane model output report. </w:t>
      </w:r>
    </w:p>
    <w:p w14:paraId="62A98F7A" w14:textId="77777777" w:rsidR="0040050E" w:rsidRPr="0040050E" w:rsidRDefault="0040050E" w:rsidP="0040050E">
      <w:pPr>
        <w:ind w:left="720"/>
        <w:contextualSpacing/>
        <w:rPr>
          <w:rFonts w:ascii="Calibri" w:hAnsi="Calibri" w:cs="Calibri"/>
          <w:b/>
          <w:i/>
          <w:iCs/>
        </w:rPr>
      </w:pPr>
    </w:p>
    <w:p w14:paraId="1DF229EB" w14:textId="77777777" w:rsidR="0040050E" w:rsidRPr="0040050E" w:rsidRDefault="0040050E" w:rsidP="0040050E">
      <w:pPr>
        <w:numPr>
          <w:ilvl w:val="0"/>
          <w:numId w:val="234"/>
        </w:numPr>
        <w:contextualSpacing/>
        <w:rPr>
          <w:rFonts w:ascii="Calibri" w:hAnsi="Calibri" w:cs="Calibri"/>
          <w:b/>
          <w:i/>
          <w:iCs/>
        </w:rPr>
      </w:pPr>
      <w:r w:rsidRPr="0040050E">
        <w:rPr>
          <w:rFonts w:ascii="Calibri" w:hAnsi="Calibri" w:cs="Calibri"/>
          <w:b/>
          <w:i/>
          <w:iCs/>
        </w:rPr>
        <w:t>Treatment of missing values for user inputs required to run the hurricane model shall be actuarially sound and described with the hurricane model output report.</w:t>
      </w:r>
    </w:p>
    <w:p w14:paraId="6E3ED3BE" w14:textId="77777777" w:rsidR="0040050E" w:rsidRPr="0040050E" w:rsidRDefault="0040050E" w:rsidP="004005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cs="Calibri"/>
          <w:b/>
          <w:i/>
          <w:iCs/>
        </w:rPr>
      </w:pPr>
    </w:p>
    <w:p w14:paraId="7B4E02C7" w14:textId="77777777" w:rsidR="0040050E" w:rsidRPr="0040050E" w:rsidRDefault="0040050E" w:rsidP="0040050E">
      <w:pPr>
        <w:tabs>
          <w:tab w:val="left" w:pos="-1440"/>
          <w:tab w:val="left" w:pos="-720"/>
          <w:tab w:val="left" w:pos="0"/>
          <w:tab w:val="left" w:pos="1260"/>
          <w:tab w:val="left" w:pos="1800"/>
          <w:tab w:val="left" w:pos="2160"/>
          <w:tab w:val="left" w:pos="2880"/>
          <w:tab w:val="left" w:pos="3600"/>
          <w:tab w:val="left" w:pos="4320"/>
          <w:tab w:val="left" w:pos="5040"/>
          <w:tab w:val="left" w:pos="5760"/>
          <w:tab w:val="left" w:pos="6480"/>
          <w:tab w:val="left" w:pos="7200"/>
          <w:tab w:val="left" w:pos="7920"/>
        </w:tabs>
        <w:ind w:left="1800" w:hanging="1080"/>
        <w:rPr>
          <w:rFonts w:ascii="Calibri" w:hAnsi="Calibri" w:cs="Calibri"/>
          <w:bCs/>
        </w:rPr>
      </w:pPr>
    </w:p>
    <w:p w14:paraId="7ACD75B7" w14:textId="77777777" w:rsidR="0040050E" w:rsidRPr="0040050E" w:rsidRDefault="0040050E" w:rsidP="0040050E">
      <w:pPr>
        <w:tabs>
          <w:tab w:val="left" w:pos="-1440"/>
          <w:tab w:val="left" w:pos="-720"/>
          <w:tab w:val="left" w:pos="0"/>
          <w:tab w:val="left" w:pos="1260"/>
          <w:tab w:val="left" w:pos="1800"/>
          <w:tab w:val="left" w:pos="2160"/>
          <w:tab w:val="left" w:pos="2880"/>
          <w:tab w:val="left" w:pos="3600"/>
          <w:tab w:val="left" w:pos="4320"/>
          <w:tab w:val="left" w:pos="5040"/>
          <w:tab w:val="left" w:pos="5760"/>
          <w:tab w:val="left" w:pos="6480"/>
          <w:tab w:val="left" w:pos="7200"/>
          <w:tab w:val="left" w:pos="7920"/>
        </w:tabs>
        <w:ind w:left="1800" w:hanging="1080"/>
        <w:rPr>
          <w:rFonts w:ascii="Calibri" w:hAnsi="Calibri" w:cs="Calibri"/>
          <w:bCs/>
        </w:rPr>
      </w:pPr>
      <w:r w:rsidRPr="0040050E">
        <w:rPr>
          <w:rFonts w:ascii="Calibri" w:hAnsi="Calibri" w:cs="Calibri"/>
          <w:bCs/>
        </w:rPr>
        <w:t>Purpose:</w:t>
      </w:r>
      <w:r w:rsidRPr="0040050E">
        <w:rPr>
          <w:rFonts w:ascii="Calibri" w:hAnsi="Calibri" w:cs="Calibri"/>
          <w:bCs/>
        </w:rPr>
        <w:tab/>
        <w:t>Modeled hurricane loss costs and hurricane probable maximum loss levels rely on certain insurance company input data assumptions. Implicit assumptions may or may not be appropriate for a given entity using the hurricane model, depending on the circumstances.</w:t>
      </w:r>
    </w:p>
    <w:p w14:paraId="3729DD33" w14:textId="77777777" w:rsidR="0040050E" w:rsidRPr="0040050E" w:rsidRDefault="0040050E" w:rsidP="0040050E">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rPr>
          <w:rFonts w:ascii="Calibri" w:hAnsi="Calibri" w:cs="Calibri"/>
          <w:bCs/>
        </w:rPr>
      </w:pPr>
    </w:p>
    <w:p w14:paraId="5C17C0C5" w14:textId="77777777" w:rsidR="0040050E" w:rsidRPr="0040050E" w:rsidRDefault="0040050E" w:rsidP="0040050E">
      <w:pPr>
        <w:tabs>
          <w:tab w:val="left" w:pos="-1440"/>
          <w:tab w:val="left" w:pos="-720"/>
          <w:tab w:val="left" w:pos="0"/>
          <w:tab w:val="left" w:pos="1260"/>
          <w:tab w:val="left" w:pos="1800"/>
          <w:tab w:val="left" w:pos="2160"/>
          <w:tab w:val="left" w:pos="2880"/>
          <w:tab w:val="left" w:pos="3600"/>
          <w:tab w:val="left" w:pos="4320"/>
          <w:tab w:val="left" w:pos="5040"/>
          <w:tab w:val="left" w:pos="5760"/>
          <w:tab w:val="left" w:pos="6480"/>
          <w:tab w:val="left" w:pos="7200"/>
          <w:tab w:val="left" w:pos="7920"/>
        </w:tabs>
        <w:ind w:left="1800" w:hanging="1080"/>
        <w:rPr>
          <w:rFonts w:ascii="Calibri" w:hAnsi="Calibri" w:cs="Calibri"/>
          <w:bCs/>
        </w:rPr>
      </w:pPr>
      <w:r w:rsidRPr="0040050E">
        <w:rPr>
          <w:rFonts w:ascii="Calibri" w:hAnsi="Calibri" w:cs="Calibri"/>
          <w:bCs/>
        </w:rPr>
        <w:tab/>
      </w:r>
      <w:r w:rsidRPr="0040050E">
        <w:rPr>
          <w:rFonts w:ascii="Calibri" w:hAnsi="Calibri" w:cs="Calibri"/>
          <w:bCs/>
        </w:rPr>
        <w:tab/>
        <w:t>Different hurricane modeling approaches may require different input data.</w:t>
      </w:r>
    </w:p>
    <w:p w14:paraId="164B3E34" w14:textId="77777777" w:rsidR="0040050E" w:rsidRPr="0040050E" w:rsidRDefault="0040050E" w:rsidP="0040050E">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rPr>
          <w:rFonts w:ascii="Calibri" w:hAnsi="Calibri" w:cs="Calibri"/>
          <w:bCs/>
        </w:rPr>
      </w:pPr>
    </w:p>
    <w:p w14:paraId="5F9E154C" w14:textId="77777777" w:rsidR="0040050E" w:rsidRPr="0040050E" w:rsidRDefault="0040050E" w:rsidP="0040050E">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1800"/>
        <w:rPr>
          <w:rFonts w:ascii="Calibri" w:hAnsi="Calibri" w:cs="Calibri"/>
          <w:bCs/>
        </w:rPr>
      </w:pPr>
      <w:r w:rsidRPr="0040050E">
        <w:rPr>
          <w:rFonts w:ascii="Calibri" w:hAnsi="Calibri" w:cs="Calibri"/>
          <w:bCs/>
        </w:rPr>
        <w:t xml:space="preserve">Compliance with this standard will be readily demonstrated through documented rules and procedures. </w:t>
      </w:r>
    </w:p>
    <w:p w14:paraId="4EA3FE98" w14:textId="77777777" w:rsidR="0040050E" w:rsidRPr="0040050E" w:rsidRDefault="0040050E" w:rsidP="0040050E">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1800"/>
        <w:rPr>
          <w:rFonts w:ascii="Calibri" w:hAnsi="Calibri" w:cs="Calibri"/>
          <w:bCs/>
        </w:rPr>
      </w:pPr>
    </w:p>
    <w:p w14:paraId="046ADBF9" w14:textId="77777777" w:rsidR="0040050E" w:rsidRPr="0040050E" w:rsidRDefault="0040050E" w:rsidP="0040050E">
      <w:pPr>
        <w:tabs>
          <w:tab w:val="left" w:pos="1440"/>
          <w:tab w:val="left" w:pos="2340"/>
          <w:tab w:val="left" w:pos="2880"/>
        </w:tabs>
        <w:ind w:left="720"/>
        <w:rPr>
          <w:rFonts w:ascii="Calibri" w:hAnsi="Calibri" w:cs="Calibri"/>
        </w:rPr>
      </w:pPr>
      <w:r w:rsidRPr="0040050E">
        <w:rPr>
          <w:rFonts w:ascii="Calibri" w:hAnsi="Calibri" w:cs="Calibri"/>
        </w:rPr>
        <w:t>Relevant Form:</w:t>
      </w:r>
      <w:r w:rsidRPr="0040050E">
        <w:rPr>
          <w:rFonts w:ascii="Calibri" w:hAnsi="Calibri" w:cs="Calibri"/>
        </w:rPr>
        <w:tab/>
        <w:t>G-5, Actuarial Hurricane Standards Expert Certification</w:t>
      </w:r>
    </w:p>
    <w:p w14:paraId="12858F44" w14:textId="77777777" w:rsidR="0040050E" w:rsidRPr="0040050E" w:rsidRDefault="0040050E" w:rsidP="0040050E">
      <w:pPr>
        <w:tabs>
          <w:tab w:val="left" w:pos="1440"/>
          <w:tab w:val="left" w:pos="2520"/>
        </w:tabs>
        <w:ind w:left="720"/>
        <w:rPr>
          <w:rFonts w:ascii="Calibri" w:hAnsi="Calibri" w:cs="Calibri"/>
          <w:bCs/>
        </w:rPr>
      </w:pPr>
      <w:r w:rsidRPr="0040050E">
        <w:rPr>
          <w:rFonts w:ascii="Calibri" w:hAnsi="Calibri" w:cs="Calibri"/>
          <w:sz w:val="16"/>
          <w:szCs w:val="16"/>
        </w:rPr>
        <w:tab/>
      </w:r>
      <w:r w:rsidRPr="0040050E">
        <w:rPr>
          <w:rFonts w:ascii="Calibri" w:hAnsi="Calibri" w:cs="Calibri"/>
          <w:sz w:val="16"/>
          <w:szCs w:val="16"/>
        </w:rPr>
        <w:tab/>
      </w:r>
    </w:p>
    <w:p w14:paraId="28D5D2D6" w14:textId="77777777" w:rsidR="0040050E" w:rsidRPr="0040050E" w:rsidRDefault="0040050E" w:rsidP="0040050E">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Calibri" w:hAnsi="Calibri" w:cs="Calibri"/>
          <w:b/>
          <w:sz w:val="28"/>
        </w:rPr>
      </w:pPr>
      <w:r w:rsidRPr="0040050E">
        <w:rPr>
          <w:rFonts w:ascii="Calibri" w:hAnsi="Calibri" w:cs="Calibri"/>
          <w:b/>
        </w:rPr>
        <w:t>Disclosures</w:t>
      </w:r>
    </w:p>
    <w:p w14:paraId="2E0618E3" w14:textId="77777777" w:rsidR="0040050E" w:rsidRPr="0040050E" w:rsidRDefault="0040050E" w:rsidP="0040050E">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rPr>
          <w:rFonts w:ascii="Calibri" w:hAnsi="Calibri" w:cs="Calibri"/>
          <w:bCs/>
        </w:rPr>
      </w:pPr>
    </w:p>
    <w:p w14:paraId="3AF57855" w14:textId="77777777" w:rsidR="0040050E" w:rsidRPr="0040050E" w:rsidRDefault="0040050E" w:rsidP="0040050E">
      <w:pPr>
        <w:numPr>
          <w:ilvl w:val="0"/>
          <w:numId w:val="269"/>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contextualSpacing/>
        <w:rPr>
          <w:rFonts w:ascii="Calibri" w:hAnsi="Calibri" w:cs="Calibri"/>
          <w:bCs/>
        </w:rPr>
      </w:pPr>
      <w:r w:rsidRPr="0040050E">
        <w:rPr>
          <w:rFonts w:ascii="Calibri" w:hAnsi="Calibri" w:cs="Calibri"/>
          <w:bCs/>
        </w:rPr>
        <w:t>Identify insurance-to-value assumptions and describe the methods and assumptions used to determine the property value and associated hurricane losses. Provide a sample calculation for determining the property value.</w:t>
      </w:r>
    </w:p>
    <w:p w14:paraId="761633BC" w14:textId="77777777" w:rsidR="0040050E" w:rsidRPr="0040050E" w:rsidRDefault="0040050E" w:rsidP="0040050E">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hanging="360"/>
        <w:rPr>
          <w:rFonts w:ascii="Calibri" w:hAnsi="Calibri" w:cs="Calibri"/>
          <w:bCs/>
        </w:rPr>
      </w:pPr>
    </w:p>
    <w:p w14:paraId="4CCBB1DA" w14:textId="77777777" w:rsidR="0040050E" w:rsidRPr="0040050E" w:rsidRDefault="0040050E" w:rsidP="0040050E">
      <w:pPr>
        <w:numPr>
          <w:ilvl w:val="0"/>
          <w:numId w:val="269"/>
        </w:num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ind w:left="360"/>
        <w:contextualSpacing/>
        <w:rPr>
          <w:rFonts w:ascii="Calibri" w:hAnsi="Calibri" w:cs="Calibri"/>
          <w:bCs/>
        </w:rPr>
      </w:pPr>
      <w:r w:rsidRPr="0040050E">
        <w:rPr>
          <w:rFonts w:ascii="Calibri" w:hAnsi="Calibri" w:cs="Calibri"/>
          <w:bCs/>
        </w:rPr>
        <w:t xml:space="preserve">Identify depreciation assumptions and describe the methods and assumptions used to reduce insured hurricane losses on account of depreciation. Provide a sample calculation for determining the amount of depreciation and the actual cash value (ACV) hurricane losses.  </w:t>
      </w:r>
    </w:p>
    <w:p w14:paraId="3D72CA18" w14:textId="77777777" w:rsidR="0040050E" w:rsidRPr="0040050E" w:rsidRDefault="0040050E" w:rsidP="0040050E">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ind w:hanging="360"/>
        <w:rPr>
          <w:rFonts w:ascii="Calibri" w:hAnsi="Calibri" w:cs="Calibri"/>
          <w:bCs/>
        </w:rPr>
      </w:pPr>
    </w:p>
    <w:p w14:paraId="77BFC2A6" w14:textId="77777777" w:rsidR="0040050E" w:rsidRPr="0040050E" w:rsidRDefault="0040050E" w:rsidP="0040050E">
      <w:pPr>
        <w:numPr>
          <w:ilvl w:val="0"/>
          <w:numId w:val="269"/>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contextualSpacing/>
        <w:rPr>
          <w:rFonts w:ascii="Calibri" w:hAnsi="Calibri" w:cs="Calibri"/>
          <w:bCs/>
        </w:rPr>
      </w:pPr>
      <w:r w:rsidRPr="0040050E">
        <w:rPr>
          <w:rFonts w:ascii="Calibri" w:hAnsi="Calibri" w:cs="Calibri"/>
          <w:bCs/>
        </w:rPr>
        <w:t xml:space="preserve">Describe the methods and input data used to distinguish among policy form types (e.g., homeowners, dwelling property, manufactured homes, tenants, condo unit owners) and their deductibles and coverage limits. </w:t>
      </w:r>
    </w:p>
    <w:p w14:paraId="129B4288" w14:textId="77777777" w:rsidR="0040050E" w:rsidRPr="0040050E" w:rsidRDefault="0040050E" w:rsidP="0040050E">
      <w:pPr>
        <w:tabs>
          <w:tab w:val="left" w:pos="-1440"/>
          <w:tab w:val="left" w:pos="-720"/>
          <w:tab w:val="left" w:pos="1440"/>
          <w:tab w:val="left" w:pos="1800"/>
          <w:tab w:val="left" w:pos="2880"/>
          <w:tab w:val="left" w:pos="3600"/>
          <w:tab w:val="left" w:pos="4320"/>
          <w:tab w:val="left" w:pos="5040"/>
          <w:tab w:val="left" w:pos="5760"/>
          <w:tab w:val="left" w:pos="6480"/>
          <w:tab w:val="left" w:pos="7200"/>
          <w:tab w:val="left" w:pos="7920"/>
        </w:tabs>
        <w:ind w:left="360"/>
        <w:rPr>
          <w:rFonts w:ascii="Calibri" w:hAnsi="Calibri" w:cs="Calibri"/>
          <w:bCs/>
        </w:rPr>
      </w:pPr>
    </w:p>
    <w:p w14:paraId="6954285B" w14:textId="77777777" w:rsidR="0040050E" w:rsidRPr="0040050E" w:rsidRDefault="0040050E" w:rsidP="0040050E">
      <w:pPr>
        <w:tabs>
          <w:tab w:val="left" w:pos="-1440"/>
          <w:tab w:val="left" w:pos="-720"/>
          <w:tab w:val="left" w:pos="1440"/>
          <w:tab w:val="left" w:pos="1800"/>
          <w:tab w:val="left" w:pos="2880"/>
          <w:tab w:val="left" w:pos="3600"/>
          <w:tab w:val="left" w:pos="4320"/>
          <w:tab w:val="left" w:pos="5040"/>
          <w:tab w:val="left" w:pos="5760"/>
          <w:tab w:val="left" w:pos="6480"/>
          <w:tab w:val="left" w:pos="7200"/>
          <w:tab w:val="left" w:pos="7920"/>
        </w:tabs>
        <w:ind w:left="360"/>
        <w:rPr>
          <w:rFonts w:ascii="Calibri" w:hAnsi="Calibri" w:cs="Calibri"/>
          <w:bCs/>
        </w:rPr>
      </w:pPr>
    </w:p>
    <w:p w14:paraId="5C9D19CD" w14:textId="77777777" w:rsidR="0040050E" w:rsidRPr="0040050E" w:rsidRDefault="0040050E" w:rsidP="0040050E">
      <w:pPr>
        <w:tabs>
          <w:tab w:val="left" w:pos="-1440"/>
          <w:tab w:val="left" w:pos="-720"/>
          <w:tab w:val="left" w:pos="1440"/>
          <w:tab w:val="left" w:pos="1800"/>
          <w:tab w:val="left" w:pos="2880"/>
          <w:tab w:val="left" w:pos="3600"/>
          <w:tab w:val="left" w:pos="4320"/>
          <w:tab w:val="left" w:pos="5040"/>
          <w:tab w:val="left" w:pos="5760"/>
          <w:tab w:val="left" w:pos="6480"/>
          <w:tab w:val="left" w:pos="7200"/>
          <w:tab w:val="left" w:pos="7920"/>
        </w:tabs>
        <w:ind w:left="360"/>
        <w:rPr>
          <w:rFonts w:ascii="Calibri" w:hAnsi="Calibri" w:cs="Calibri"/>
          <w:bCs/>
        </w:rPr>
      </w:pPr>
    </w:p>
    <w:p w14:paraId="11F3B926" w14:textId="77777777" w:rsidR="0040050E" w:rsidRPr="0040050E" w:rsidRDefault="0040050E" w:rsidP="0040050E">
      <w:pPr>
        <w:tabs>
          <w:tab w:val="left" w:pos="-1440"/>
          <w:tab w:val="left" w:pos="-720"/>
          <w:tab w:val="left" w:pos="1440"/>
          <w:tab w:val="left" w:pos="1800"/>
          <w:tab w:val="left" w:pos="2880"/>
          <w:tab w:val="left" w:pos="3600"/>
          <w:tab w:val="left" w:pos="4320"/>
          <w:tab w:val="left" w:pos="5040"/>
          <w:tab w:val="left" w:pos="5760"/>
          <w:tab w:val="left" w:pos="6480"/>
          <w:tab w:val="left" w:pos="7200"/>
          <w:tab w:val="left" w:pos="7920"/>
        </w:tabs>
        <w:ind w:left="360"/>
        <w:rPr>
          <w:rFonts w:ascii="Calibri" w:hAnsi="Calibri" w:cs="Calibri"/>
          <w:bCs/>
        </w:rPr>
      </w:pPr>
    </w:p>
    <w:p w14:paraId="4E129AF4" w14:textId="7841CBE1" w:rsidR="0040050E" w:rsidRPr="0040050E" w:rsidRDefault="0040050E" w:rsidP="0040050E">
      <w:pPr>
        <w:numPr>
          <w:ilvl w:val="0"/>
          <w:numId w:val="250"/>
        </w:numPr>
        <w:tabs>
          <w:tab w:val="left" w:pos="-1440"/>
          <w:tab w:val="left" w:pos="-720"/>
          <w:tab w:val="left" w:pos="1440"/>
          <w:tab w:val="left" w:pos="1800"/>
          <w:tab w:val="left" w:pos="2880"/>
          <w:tab w:val="left" w:pos="3600"/>
          <w:tab w:val="left" w:pos="4320"/>
          <w:tab w:val="left" w:pos="5040"/>
          <w:tab w:val="left" w:pos="5760"/>
          <w:tab w:val="left" w:pos="6480"/>
          <w:tab w:val="left" w:pos="7200"/>
          <w:tab w:val="left" w:pos="7920"/>
        </w:tabs>
        <w:ind w:left="360"/>
        <w:rPr>
          <w:rFonts w:ascii="Calibri" w:hAnsi="Calibri" w:cs="Calibri"/>
          <w:bCs/>
        </w:rPr>
      </w:pPr>
      <w:r w:rsidRPr="0040050E">
        <w:rPr>
          <w:rFonts w:ascii="Calibri" w:hAnsi="Calibri" w:cs="Calibri"/>
          <w:bCs/>
        </w:rPr>
        <w:lastRenderedPageBreak/>
        <w:t>Provide a copy of the input form(s) used by the hurricane model with the options available for selection by the user for the hurricane model under review. Describe the process followed by the user to generate the hurricane model output produced from the input form. Include the hurricane model name, version identification, and platform identification on the input form. All items included in the input form shall be clearly labeled and defined.</w:t>
      </w:r>
    </w:p>
    <w:p w14:paraId="3ACF6CAA" w14:textId="77777777" w:rsidR="0040050E" w:rsidRPr="0040050E" w:rsidRDefault="0040050E" w:rsidP="0040050E">
      <w:pPr>
        <w:tabs>
          <w:tab w:val="left" w:pos="-1440"/>
          <w:tab w:val="left" w:pos="-720"/>
          <w:tab w:val="left" w:pos="1440"/>
          <w:tab w:val="left" w:pos="1800"/>
          <w:tab w:val="left" w:pos="2880"/>
          <w:tab w:val="left" w:pos="3600"/>
          <w:tab w:val="left" w:pos="4320"/>
          <w:tab w:val="left" w:pos="5040"/>
          <w:tab w:val="left" w:pos="5760"/>
          <w:tab w:val="left" w:pos="6480"/>
          <w:tab w:val="left" w:pos="7200"/>
          <w:tab w:val="left" w:pos="7920"/>
        </w:tabs>
        <w:ind w:left="360"/>
        <w:rPr>
          <w:rFonts w:ascii="Calibri" w:hAnsi="Calibri" w:cs="Calibri"/>
          <w:bCs/>
        </w:rPr>
      </w:pPr>
    </w:p>
    <w:p w14:paraId="4288906C" w14:textId="0F3774FF" w:rsidR="0040050E" w:rsidRPr="0040050E" w:rsidRDefault="0040050E" w:rsidP="0040050E">
      <w:pPr>
        <w:numPr>
          <w:ilvl w:val="0"/>
          <w:numId w:val="250"/>
        </w:numPr>
        <w:tabs>
          <w:tab w:val="left" w:pos="-1440"/>
          <w:tab w:val="left" w:pos="-720"/>
          <w:tab w:val="left" w:pos="1440"/>
          <w:tab w:val="left" w:pos="1800"/>
          <w:tab w:val="left" w:pos="2880"/>
          <w:tab w:val="left" w:pos="3600"/>
          <w:tab w:val="left" w:pos="4320"/>
          <w:tab w:val="left" w:pos="5040"/>
          <w:tab w:val="left" w:pos="5760"/>
          <w:tab w:val="left" w:pos="6480"/>
          <w:tab w:val="left" w:pos="7200"/>
          <w:tab w:val="left" w:pos="7920"/>
        </w:tabs>
        <w:ind w:left="360"/>
        <w:rPr>
          <w:rFonts w:ascii="Calibri" w:hAnsi="Calibri" w:cs="Calibri"/>
          <w:bCs/>
        </w:rPr>
      </w:pPr>
      <w:r w:rsidRPr="0040050E">
        <w:rPr>
          <w:rFonts w:ascii="Calibri" w:hAnsi="Calibri" w:cs="Calibri"/>
          <w:bCs/>
        </w:rPr>
        <w:t xml:space="preserve">Disclose, in a hurricane model output report, the specific inputs required to use the hurricane model, and the options of the hurricane model selected for use in a residential property insurance rate filing in Florida. Include the hurricane model name, version identification, and platform identification on the hurricane model output report. </w:t>
      </w:r>
    </w:p>
    <w:p w14:paraId="0C1950D6" w14:textId="77777777" w:rsidR="0040050E" w:rsidRPr="0040050E" w:rsidRDefault="0040050E" w:rsidP="0040050E">
      <w:pPr>
        <w:tabs>
          <w:tab w:val="left" w:pos="-1440"/>
          <w:tab w:val="left" w:pos="-720"/>
          <w:tab w:val="left" w:pos="1440"/>
          <w:tab w:val="left" w:pos="1800"/>
          <w:tab w:val="left" w:pos="2880"/>
          <w:tab w:val="left" w:pos="3600"/>
          <w:tab w:val="left" w:pos="4320"/>
          <w:tab w:val="left" w:pos="5040"/>
          <w:tab w:val="left" w:pos="5760"/>
          <w:tab w:val="left" w:pos="6480"/>
          <w:tab w:val="left" w:pos="7200"/>
          <w:tab w:val="left" w:pos="7920"/>
        </w:tabs>
        <w:ind w:left="360"/>
        <w:rPr>
          <w:rFonts w:ascii="Calibri" w:hAnsi="Calibri" w:cs="Calibri"/>
          <w:bCs/>
        </w:rPr>
      </w:pPr>
      <w:r w:rsidRPr="0040050E">
        <w:rPr>
          <w:rFonts w:ascii="Calibri" w:hAnsi="Calibri" w:cs="Calibri"/>
          <w:bCs/>
        </w:rPr>
        <w:t>All items included in the hurricane model output report shall be clearly labeled and defined.</w:t>
      </w:r>
    </w:p>
    <w:p w14:paraId="423ECDCD" w14:textId="77777777" w:rsidR="0040050E" w:rsidRPr="0040050E" w:rsidRDefault="0040050E" w:rsidP="0040050E">
      <w:pPr>
        <w:tabs>
          <w:tab w:val="left" w:pos="-1440"/>
          <w:tab w:val="left" w:pos="-720"/>
          <w:tab w:val="left" w:pos="1440"/>
          <w:tab w:val="left" w:pos="1800"/>
          <w:tab w:val="left" w:pos="2880"/>
          <w:tab w:val="left" w:pos="3600"/>
          <w:tab w:val="left" w:pos="4320"/>
          <w:tab w:val="left" w:pos="5040"/>
          <w:tab w:val="left" w:pos="5760"/>
          <w:tab w:val="left" w:pos="6480"/>
          <w:tab w:val="left" w:pos="7200"/>
          <w:tab w:val="left" w:pos="7920"/>
        </w:tabs>
        <w:ind w:left="360"/>
        <w:rPr>
          <w:rFonts w:ascii="Calibri" w:hAnsi="Calibri" w:cs="Calibri"/>
          <w:bCs/>
        </w:rPr>
      </w:pPr>
    </w:p>
    <w:p w14:paraId="7E6A03D1" w14:textId="5D9010A9" w:rsidR="0040050E" w:rsidRPr="0040050E" w:rsidRDefault="0040050E" w:rsidP="0040050E">
      <w:pPr>
        <w:numPr>
          <w:ilvl w:val="0"/>
          <w:numId w:val="250"/>
        </w:numPr>
        <w:tabs>
          <w:tab w:val="left" w:pos="-1440"/>
          <w:tab w:val="left" w:pos="-720"/>
          <w:tab w:val="left" w:pos="1440"/>
          <w:tab w:val="left" w:pos="1800"/>
          <w:tab w:val="left" w:pos="2880"/>
          <w:tab w:val="left" w:pos="3600"/>
          <w:tab w:val="left" w:pos="4320"/>
          <w:tab w:val="left" w:pos="5040"/>
          <w:tab w:val="left" w:pos="5760"/>
          <w:tab w:val="left" w:pos="6480"/>
          <w:tab w:val="left" w:pos="7200"/>
          <w:tab w:val="left" w:pos="7920"/>
        </w:tabs>
        <w:ind w:left="360"/>
        <w:rPr>
          <w:rFonts w:ascii="Calibri" w:hAnsi="Calibri" w:cs="Calibri"/>
          <w:bCs/>
        </w:rPr>
      </w:pPr>
      <w:r w:rsidRPr="0040050E">
        <w:rPr>
          <w:rFonts w:ascii="Calibri" w:hAnsi="Calibri" w:cs="Calibri"/>
          <w:bCs/>
        </w:rPr>
        <w:t>Provide the specific set of options acceptable for use in preparing a Florida residential property insurance rate filing.</w:t>
      </w:r>
    </w:p>
    <w:p w14:paraId="44215AAB" w14:textId="77777777" w:rsidR="0040050E" w:rsidRPr="0040050E" w:rsidRDefault="0040050E" w:rsidP="0040050E">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rPr>
          <w:rFonts w:ascii="Calibri" w:hAnsi="Calibri" w:cs="Calibri"/>
          <w:bCs/>
        </w:rPr>
      </w:pPr>
    </w:p>
    <w:p w14:paraId="4EA021C5" w14:textId="77777777" w:rsidR="0040050E" w:rsidRPr="0040050E" w:rsidRDefault="0040050E" w:rsidP="0040050E">
      <w:pPr>
        <w:numPr>
          <w:ilvl w:val="0"/>
          <w:numId w:val="256"/>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contextualSpacing/>
        <w:rPr>
          <w:rFonts w:ascii="Calibri" w:hAnsi="Calibri" w:cs="Calibri"/>
          <w:bCs/>
        </w:rPr>
      </w:pPr>
      <w:r w:rsidRPr="0040050E">
        <w:rPr>
          <w:rFonts w:ascii="Calibri" w:hAnsi="Calibri" w:cs="Calibri"/>
          <w:bCs/>
        </w:rPr>
        <w:t xml:space="preserve">Describe the process employed to ensure the validity of insurer or other input data used for hurricane model inputs or for validation/verification. </w:t>
      </w:r>
    </w:p>
    <w:p w14:paraId="703C5FA0" w14:textId="77777777" w:rsidR="0040050E" w:rsidRPr="0040050E" w:rsidRDefault="0040050E" w:rsidP="0040050E">
      <w:pPr>
        <w:contextualSpacing/>
        <w:rPr>
          <w:rFonts w:ascii="Calibri" w:hAnsi="Calibri" w:cs="Calibri"/>
          <w:bCs/>
        </w:rPr>
      </w:pPr>
    </w:p>
    <w:p w14:paraId="572D6DE4" w14:textId="77777777" w:rsidR="0040050E" w:rsidRPr="0040050E" w:rsidRDefault="0040050E" w:rsidP="0040050E">
      <w:pPr>
        <w:numPr>
          <w:ilvl w:val="0"/>
          <w:numId w:val="256"/>
        </w:numPr>
        <w:tabs>
          <w:tab w:val="left" w:pos="-1440"/>
          <w:tab w:val="left" w:pos="2160"/>
        </w:tabs>
        <w:rPr>
          <w:rFonts w:ascii="Calibri" w:hAnsi="Calibri" w:cs="Calibri"/>
        </w:rPr>
      </w:pPr>
      <w:r w:rsidRPr="0040050E">
        <w:rPr>
          <w:rFonts w:ascii="Calibri" w:hAnsi="Calibri" w:cs="Calibri"/>
        </w:rPr>
        <w:t>Disclose if changing the order of the hurricane model input exposure data produces different hurricane model output or results.</w:t>
      </w:r>
    </w:p>
    <w:p w14:paraId="04DDABE8" w14:textId="77777777" w:rsidR="0040050E" w:rsidRPr="0040050E" w:rsidRDefault="0040050E" w:rsidP="0040050E">
      <w:pPr>
        <w:contextualSpacing/>
        <w:rPr>
          <w:rFonts w:ascii="Calibri" w:hAnsi="Calibri" w:cs="Calibri"/>
        </w:rPr>
      </w:pPr>
    </w:p>
    <w:p w14:paraId="4718A239" w14:textId="77777777" w:rsidR="0040050E" w:rsidRPr="0040050E" w:rsidRDefault="0040050E" w:rsidP="0040050E">
      <w:pPr>
        <w:numPr>
          <w:ilvl w:val="0"/>
          <w:numId w:val="256"/>
        </w:numPr>
        <w:tabs>
          <w:tab w:val="left" w:pos="-1440"/>
          <w:tab w:val="left" w:pos="2160"/>
        </w:tabs>
        <w:rPr>
          <w:rFonts w:ascii="Calibri" w:hAnsi="Calibri" w:cs="Calibri"/>
        </w:rPr>
      </w:pPr>
      <w:r w:rsidRPr="0040050E">
        <w:rPr>
          <w:rFonts w:ascii="Calibri" w:hAnsi="Calibri" w:cs="Calibri"/>
        </w:rPr>
        <w:t>Disclose if removing or adding policies from the hurricane model input file affects the hurricane model output or results for the remaining policies.</w:t>
      </w:r>
    </w:p>
    <w:p w14:paraId="17142E5D" w14:textId="77777777" w:rsidR="0040050E" w:rsidRPr="0040050E" w:rsidRDefault="0040050E" w:rsidP="0040050E">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Calibri" w:hAnsi="Calibri" w:cs="Calibri"/>
          <w:bCs/>
        </w:rPr>
      </w:pPr>
    </w:p>
    <w:p w14:paraId="7C436E76" w14:textId="77777777" w:rsidR="0040050E" w:rsidRPr="0040050E" w:rsidRDefault="0040050E" w:rsidP="0040050E">
      <w:pPr>
        <w:rPr>
          <w:rFonts w:ascii="Calibri" w:hAnsi="Calibri" w:cs="Calibri"/>
          <w:b/>
        </w:rPr>
      </w:pPr>
      <w:r w:rsidRPr="0040050E">
        <w:rPr>
          <w:rFonts w:ascii="Calibri" w:hAnsi="Calibri" w:cs="Calibri"/>
          <w:b/>
        </w:rPr>
        <w:t>Audit</w:t>
      </w:r>
    </w:p>
    <w:p w14:paraId="41F1AC6A" w14:textId="77777777" w:rsidR="0040050E" w:rsidRPr="0040050E" w:rsidRDefault="0040050E" w:rsidP="0040050E">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Calibri" w:hAnsi="Calibri" w:cs="Calibri"/>
          <w:bCs/>
        </w:rPr>
      </w:pPr>
    </w:p>
    <w:p w14:paraId="6F70289C" w14:textId="77777777" w:rsidR="0040050E" w:rsidRPr="0040050E" w:rsidRDefault="0040050E" w:rsidP="0040050E">
      <w:pPr>
        <w:numPr>
          <w:ilvl w:val="0"/>
          <w:numId w:val="235"/>
        </w:num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360"/>
        <w:rPr>
          <w:rFonts w:ascii="Calibri" w:hAnsi="Calibri" w:cs="Calibri"/>
          <w:bCs/>
        </w:rPr>
      </w:pPr>
      <w:r w:rsidRPr="0040050E">
        <w:rPr>
          <w:rFonts w:ascii="Calibri" w:hAnsi="Calibri" w:cs="Calibri"/>
          <w:bCs/>
        </w:rPr>
        <w:t xml:space="preserve">Quality assurance procedures, including methods to assure accuracy of insurance company or other input data, will be reviewed. </w:t>
      </w:r>
    </w:p>
    <w:p w14:paraId="3CD2DB2A" w14:textId="77777777" w:rsidR="0040050E" w:rsidRPr="0040050E" w:rsidRDefault="0040050E" w:rsidP="0040050E">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ind w:left="360"/>
        <w:rPr>
          <w:rFonts w:ascii="Calibri" w:hAnsi="Calibri" w:cs="Calibri"/>
          <w:bCs/>
        </w:rPr>
      </w:pPr>
    </w:p>
    <w:p w14:paraId="002EA2B8" w14:textId="77777777" w:rsidR="0040050E" w:rsidRPr="0040050E" w:rsidRDefault="0040050E" w:rsidP="0040050E">
      <w:pPr>
        <w:numPr>
          <w:ilvl w:val="0"/>
          <w:numId w:val="235"/>
        </w:num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360"/>
        <w:rPr>
          <w:rFonts w:ascii="Calibri" w:hAnsi="Calibri" w:cs="Calibri"/>
          <w:bCs/>
        </w:rPr>
      </w:pPr>
      <w:r w:rsidRPr="0040050E">
        <w:rPr>
          <w:rFonts w:ascii="Calibri" w:hAnsi="Calibri" w:cs="Calibri"/>
          <w:bCs/>
        </w:rPr>
        <w:t xml:space="preserve">All hurricane model inputs and assumptions will be reviewed to determine that the hurricane model output report appropriately discloses all modifications, adjustments, assumptions, and defaults used to produce the hurricane loss costs and hurricane probable maximum loss levels. </w:t>
      </w:r>
    </w:p>
    <w:p w14:paraId="182512C3" w14:textId="77777777" w:rsidR="0040050E" w:rsidRPr="0040050E" w:rsidRDefault="0040050E" w:rsidP="0040050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caps/>
        </w:rPr>
      </w:pPr>
    </w:p>
    <w:p w14:paraId="614D72DE" w14:textId="7ADBFBCF" w:rsidR="0040050E" w:rsidRPr="0040050E" w:rsidRDefault="0040050E" w:rsidP="0040050E">
      <w:pPr>
        <w:numPr>
          <w:ilvl w:val="0"/>
          <w:numId w:val="235"/>
        </w:numPr>
        <w:tabs>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40050E">
        <w:rPr>
          <w:rFonts w:ascii="Calibri" w:hAnsi="Calibri" w:cs="Calibri"/>
        </w:rPr>
        <w:t xml:space="preserve">A live demonstration of the human-computer interface relevant to input data and output reports and corresponding nomenclature used for Florida residential property insurance rate filings shall be given. </w:t>
      </w:r>
    </w:p>
    <w:p w14:paraId="733CA769" w14:textId="77777777" w:rsidR="0040050E" w:rsidRPr="0040050E" w:rsidRDefault="0040050E" w:rsidP="0040050E">
      <w:pPr>
        <w:rPr>
          <w:rFonts w:ascii="Calibri" w:hAnsi="Calibri" w:cs="Calibri"/>
          <w:b/>
          <w:sz w:val="28"/>
        </w:rPr>
      </w:pPr>
    </w:p>
    <w:p w14:paraId="78EF67B8" w14:textId="77777777" w:rsidR="0040050E" w:rsidRPr="0040050E" w:rsidRDefault="0040050E" w:rsidP="0040050E">
      <w:pPr>
        <w:rPr>
          <w:rFonts w:ascii="Calibri" w:hAnsi="Calibri" w:cs="Calibri"/>
          <w:b/>
          <w:sz w:val="28"/>
        </w:rPr>
      </w:pPr>
    </w:p>
    <w:p w14:paraId="136AF25C" w14:textId="77777777" w:rsidR="0040050E" w:rsidRPr="0040050E" w:rsidRDefault="0040050E" w:rsidP="0040050E">
      <w:pPr>
        <w:rPr>
          <w:rFonts w:ascii="Calibri" w:hAnsi="Calibri" w:cs="Calibri"/>
          <w:b/>
          <w:sz w:val="28"/>
        </w:rPr>
      </w:pPr>
    </w:p>
    <w:p w14:paraId="08E07849" w14:textId="77777777" w:rsidR="0040050E" w:rsidRPr="0040050E" w:rsidRDefault="0040050E" w:rsidP="0040050E">
      <w:pPr>
        <w:rPr>
          <w:rFonts w:ascii="Calibri" w:hAnsi="Calibri" w:cs="Calibri"/>
          <w:b/>
          <w:sz w:val="28"/>
        </w:rPr>
      </w:pPr>
      <w:r w:rsidRPr="0040050E">
        <w:rPr>
          <w:rFonts w:ascii="Calibri" w:hAnsi="Calibri" w:cs="Calibri"/>
          <w:b/>
          <w:sz w:val="28"/>
        </w:rPr>
        <w:br w:type="page"/>
      </w:r>
    </w:p>
    <w:p w14:paraId="2673393A" w14:textId="77777777" w:rsidR="0040050E" w:rsidRPr="0040050E" w:rsidRDefault="0040050E" w:rsidP="0040050E">
      <w:pPr>
        <w:rPr>
          <w:rFonts w:ascii="Calibri" w:hAnsi="Calibri" w:cs="Calibri"/>
          <w:b/>
          <w:sz w:val="28"/>
        </w:rPr>
      </w:pPr>
      <w:r w:rsidRPr="0040050E">
        <w:rPr>
          <w:rFonts w:ascii="Calibri" w:hAnsi="Calibri" w:cs="Calibri"/>
          <w:b/>
          <w:noProof/>
        </w:rPr>
        <w:lastRenderedPageBreak/>
        <mc:AlternateContent>
          <mc:Choice Requires="wps">
            <w:drawing>
              <wp:anchor distT="0" distB="0" distL="114300" distR="114300" simplePos="0" relativeHeight="251726848" behindDoc="1" locked="0" layoutInCell="1" allowOverlap="1" wp14:anchorId="43D43947" wp14:editId="3FA63C39">
                <wp:simplePos x="0" y="0"/>
                <wp:positionH relativeFrom="column">
                  <wp:posOffset>-126945</wp:posOffset>
                </wp:positionH>
                <wp:positionV relativeFrom="paragraph">
                  <wp:posOffset>-118718</wp:posOffset>
                </wp:positionV>
                <wp:extent cx="6438900" cy="2878372"/>
                <wp:effectExtent l="0" t="0" r="95250" b="93980"/>
                <wp:wrapNone/>
                <wp:docPr id="245"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878372"/>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F566F" id="Rectangle 77" o:spid="_x0000_s1026" style="position:absolute;margin-left:-10pt;margin-top:-9.35pt;width:507pt;height:226.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" fillcolor="#eaeaea" strokeweight="1pt">
                <v:shadow on="t" offset="6pt,6pt"/>
              </v:rect>
            </w:pict>
          </mc:Fallback>
        </mc:AlternateContent>
      </w:r>
      <w:r w:rsidRPr="0040050E">
        <w:rPr>
          <w:rFonts w:ascii="Calibri" w:hAnsi="Calibri" w:cs="Calibri"/>
          <w:b/>
          <w:sz w:val="28"/>
        </w:rPr>
        <w:t>A-6</w:t>
      </w:r>
      <w:r w:rsidRPr="0040050E">
        <w:rPr>
          <w:rFonts w:ascii="Calibri" w:hAnsi="Calibri" w:cs="Calibri"/>
          <w:b/>
          <w:sz w:val="28"/>
        </w:rPr>
        <w:tab/>
        <w:t>Hurricane Coverages*</w:t>
      </w:r>
    </w:p>
    <w:p w14:paraId="2D671C18" w14:textId="77777777" w:rsidR="0040050E" w:rsidRPr="0040050E" w:rsidRDefault="0040050E" w:rsidP="0040050E">
      <w:pPr>
        <w:rPr>
          <w:rFonts w:ascii="Calibri" w:hAnsi="Calibri" w:cs="Calibri"/>
          <w:bCs/>
          <w:i/>
          <w:iCs/>
          <w:sz w:val="20"/>
          <w:szCs w:val="20"/>
        </w:rPr>
      </w:pPr>
      <w:r w:rsidRPr="0040050E">
        <w:rPr>
          <w:rFonts w:ascii="Calibri" w:hAnsi="Calibri" w:cs="Calibri"/>
          <w:bCs/>
          <w:i/>
          <w:iCs/>
          <w:sz w:val="20"/>
          <w:szCs w:val="20"/>
        </w:rPr>
        <w:tab/>
        <w:t>(*Significant Revision)</w:t>
      </w:r>
    </w:p>
    <w:p w14:paraId="67AD9D22" w14:textId="77777777" w:rsidR="0040050E" w:rsidRPr="0040050E" w:rsidRDefault="0040050E" w:rsidP="004005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Calibri" w:hAnsi="Calibri" w:cs="Calibri"/>
          <w:b/>
        </w:rPr>
      </w:pPr>
      <w:r w:rsidRPr="0040050E">
        <w:rPr>
          <w:rFonts w:ascii="Calibri" w:hAnsi="Calibri" w:cs="Calibri"/>
          <w:b/>
        </w:rPr>
        <w:tab/>
      </w:r>
    </w:p>
    <w:p w14:paraId="0A720815" w14:textId="77777777" w:rsidR="0040050E" w:rsidRPr="0040050E" w:rsidRDefault="0040050E" w:rsidP="0040050E">
      <w:pPr>
        <w:numPr>
          <w:ilvl w:val="0"/>
          <w:numId w:val="2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i/>
        </w:rPr>
      </w:pPr>
      <w:r w:rsidRPr="0040050E">
        <w:rPr>
          <w:rFonts w:ascii="Calibri" w:hAnsi="Calibri" w:cs="Calibri"/>
          <w:b/>
          <w:i/>
        </w:rPr>
        <w:t>The methods used in the calculation of building hurricane loss costs, including the effect of law and ordinance coverage, shall be actuarially sound.</w:t>
      </w:r>
    </w:p>
    <w:p w14:paraId="53ACC23A"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Calibri" w:hAnsi="Calibri" w:cs="Calibri"/>
          <w:b/>
          <w:i/>
        </w:rPr>
      </w:pPr>
    </w:p>
    <w:p w14:paraId="25A4188B" w14:textId="77777777" w:rsidR="0040050E" w:rsidRPr="0040050E" w:rsidRDefault="0040050E" w:rsidP="0040050E">
      <w:pPr>
        <w:numPr>
          <w:ilvl w:val="0"/>
          <w:numId w:val="2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i/>
        </w:rPr>
      </w:pPr>
      <w:r w:rsidRPr="0040050E">
        <w:rPr>
          <w:rFonts w:ascii="Calibri" w:hAnsi="Calibri" w:cs="Calibri"/>
          <w:b/>
          <w:i/>
        </w:rPr>
        <w:t>The methods used in the calculation of appurtenant structure hurricane loss costs shall be actuarially sound.</w:t>
      </w:r>
    </w:p>
    <w:p w14:paraId="234E4E6F"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Calibri" w:hAnsi="Calibri" w:cs="Calibri"/>
          <w:b/>
          <w:i/>
        </w:rPr>
      </w:pPr>
    </w:p>
    <w:p w14:paraId="0E23CC2C" w14:textId="77777777" w:rsidR="0040050E" w:rsidRPr="0040050E" w:rsidRDefault="0040050E" w:rsidP="0040050E">
      <w:pPr>
        <w:numPr>
          <w:ilvl w:val="0"/>
          <w:numId w:val="2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i/>
        </w:rPr>
      </w:pPr>
      <w:r w:rsidRPr="0040050E">
        <w:rPr>
          <w:rFonts w:ascii="Calibri" w:hAnsi="Calibri" w:cs="Calibri"/>
          <w:b/>
          <w:i/>
        </w:rPr>
        <w:t xml:space="preserve">The methods used in the calculation of contents hurricane loss costs shall be actuarially sound. </w:t>
      </w:r>
    </w:p>
    <w:p w14:paraId="0E5C7147"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Calibri" w:hAnsi="Calibri" w:cs="Calibri"/>
          <w:b/>
          <w:i/>
        </w:rPr>
      </w:pPr>
    </w:p>
    <w:p w14:paraId="0B727A9A" w14:textId="77777777" w:rsidR="0040050E" w:rsidRPr="0040050E" w:rsidRDefault="0040050E" w:rsidP="0040050E">
      <w:pPr>
        <w:numPr>
          <w:ilvl w:val="0"/>
          <w:numId w:val="2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i/>
        </w:rPr>
      </w:pPr>
      <w:r w:rsidRPr="0040050E">
        <w:rPr>
          <w:rFonts w:ascii="Calibri" w:hAnsi="Calibri" w:cs="Calibri"/>
          <w:b/>
          <w:i/>
        </w:rPr>
        <w:t xml:space="preserve">The methods used in the calculation of time element hurricane loss costs shall be actuarially sound. </w:t>
      </w:r>
    </w:p>
    <w:p w14:paraId="41D61633" w14:textId="77777777" w:rsidR="0040050E" w:rsidRPr="0040050E" w:rsidRDefault="0040050E" w:rsidP="0040050E">
      <w:pPr>
        <w:tabs>
          <w:tab w:val="left" w:pos="-2160"/>
        </w:tabs>
        <w:rPr>
          <w:rFonts w:ascii="Calibri" w:hAnsi="Calibri" w:cs="Calibri"/>
        </w:rPr>
      </w:pPr>
    </w:p>
    <w:p w14:paraId="4D1E7B77" w14:textId="77777777" w:rsidR="0040050E" w:rsidRPr="0040050E" w:rsidRDefault="0040050E" w:rsidP="0040050E">
      <w:pPr>
        <w:ind w:left="1800" w:hanging="1080"/>
        <w:rPr>
          <w:rFonts w:ascii="Calibri" w:hAnsi="Calibri" w:cs="Calibri"/>
        </w:rPr>
      </w:pPr>
    </w:p>
    <w:p w14:paraId="25737560" w14:textId="77777777" w:rsidR="0040050E" w:rsidRPr="0040050E" w:rsidRDefault="0040050E" w:rsidP="0040050E">
      <w:pPr>
        <w:tabs>
          <w:tab w:val="left" w:pos="1800"/>
        </w:tabs>
        <w:ind w:left="1800" w:hanging="1080"/>
        <w:rPr>
          <w:rFonts w:ascii="Calibri" w:hAnsi="Calibri" w:cs="Calibri"/>
        </w:rPr>
      </w:pPr>
      <w:r w:rsidRPr="0040050E">
        <w:rPr>
          <w:rFonts w:ascii="Calibri" w:hAnsi="Calibri" w:cs="Calibri"/>
        </w:rPr>
        <w:t xml:space="preserve">Purpose: </w:t>
      </w:r>
      <w:r w:rsidRPr="0040050E">
        <w:rPr>
          <w:rFonts w:ascii="Calibri" w:hAnsi="Calibri" w:cs="Calibri"/>
        </w:rPr>
        <w:tab/>
        <w:t xml:space="preserve">A reasonable representation of building, appurtenant structure, contents, and time element hurricane losses is necessary in order to address policies that principally cover building, appurtenant structure, contents, and time element, such as tenants and condo unit owners policies.    </w:t>
      </w:r>
    </w:p>
    <w:p w14:paraId="596AA1FD" w14:textId="77777777" w:rsidR="0040050E" w:rsidRPr="0040050E" w:rsidRDefault="0040050E" w:rsidP="0040050E">
      <w:pPr>
        <w:tabs>
          <w:tab w:val="left" w:pos="1440"/>
          <w:tab w:val="left" w:pos="2520"/>
        </w:tabs>
        <w:ind w:left="720"/>
        <w:rPr>
          <w:rFonts w:ascii="Calibri" w:hAnsi="Calibri" w:cs="Calibri"/>
          <w:color w:val="008000"/>
        </w:rPr>
      </w:pPr>
    </w:p>
    <w:p w14:paraId="6AD55700" w14:textId="77777777" w:rsidR="0040050E" w:rsidRPr="0040050E" w:rsidRDefault="0040050E" w:rsidP="0040050E">
      <w:pPr>
        <w:tabs>
          <w:tab w:val="left" w:pos="1440"/>
          <w:tab w:val="left" w:pos="2340"/>
          <w:tab w:val="left" w:pos="2880"/>
        </w:tabs>
        <w:ind w:left="720"/>
        <w:rPr>
          <w:rFonts w:ascii="Calibri" w:hAnsi="Calibri" w:cs="Calibri"/>
        </w:rPr>
      </w:pPr>
      <w:r w:rsidRPr="0040050E">
        <w:rPr>
          <w:rFonts w:ascii="Calibri" w:hAnsi="Calibri" w:cs="Calibri"/>
        </w:rPr>
        <w:t>Relevant Form:</w:t>
      </w:r>
      <w:r w:rsidRPr="0040050E">
        <w:rPr>
          <w:rFonts w:ascii="Calibri" w:hAnsi="Calibri" w:cs="Calibri"/>
        </w:rPr>
        <w:tab/>
        <w:t>G-5, Actuarial Hurricane Standards Expert Certification</w:t>
      </w:r>
    </w:p>
    <w:p w14:paraId="15779104" w14:textId="77777777" w:rsidR="0040050E" w:rsidRPr="0040050E" w:rsidRDefault="0040050E" w:rsidP="004005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rPr>
      </w:pPr>
    </w:p>
    <w:p w14:paraId="2702FD3A" w14:textId="77777777" w:rsidR="0040050E" w:rsidRPr="0040050E" w:rsidRDefault="0040050E" w:rsidP="004005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rPr>
      </w:pPr>
      <w:r w:rsidRPr="0040050E">
        <w:rPr>
          <w:rFonts w:ascii="Calibri" w:hAnsi="Calibri" w:cs="Calibri"/>
          <w:b/>
        </w:rPr>
        <w:t>Disclosures</w:t>
      </w:r>
    </w:p>
    <w:p w14:paraId="38B96B71" w14:textId="77777777" w:rsidR="0040050E" w:rsidRPr="0040050E" w:rsidRDefault="0040050E" w:rsidP="004005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Calibri" w:hAnsi="Calibri" w:cs="Calibri"/>
          <w:b/>
        </w:rPr>
      </w:pPr>
    </w:p>
    <w:p w14:paraId="3C5BB1EE" w14:textId="77777777" w:rsidR="0040050E" w:rsidRPr="0040050E" w:rsidRDefault="0040050E" w:rsidP="0040050E">
      <w:pPr>
        <w:numPr>
          <w:ilvl w:val="0"/>
          <w:numId w:val="249"/>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40050E">
        <w:rPr>
          <w:rFonts w:ascii="Calibri" w:hAnsi="Calibri" w:cs="Calibri"/>
        </w:rPr>
        <w:t xml:space="preserve">Describe the methods used in the hurricane model to calculate hurricane loss costs for building coverage associated with personal and commercial residential properties. </w:t>
      </w:r>
    </w:p>
    <w:p w14:paraId="24C5D62C" w14:textId="77777777" w:rsidR="0040050E" w:rsidRPr="0040050E" w:rsidRDefault="0040050E" w:rsidP="0040050E">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54B6203D" w14:textId="77777777" w:rsidR="0040050E" w:rsidRPr="0040050E" w:rsidRDefault="0040050E" w:rsidP="0040050E">
      <w:pPr>
        <w:numPr>
          <w:ilvl w:val="0"/>
          <w:numId w:val="249"/>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40050E">
        <w:rPr>
          <w:rFonts w:ascii="Calibri" w:hAnsi="Calibri" w:cs="Calibri"/>
        </w:rPr>
        <w:t>Describe the methods used in the hurricane model to calculate hurricane loss costs for appurtenant structure coverage associated with personal and commercial residential properties.</w:t>
      </w:r>
    </w:p>
    <w:p w14:paraId="69FF9E39" w14:textId="77777777" w:rsidR="0040050E" w:rsidRPr="0040050E" w:rsidRDefault="0040050E" w:rsidP="0040050E">
      <w:pPr>
        <w:contextualSpacing/>
        <w:rPr>
          <w:rFonts w:ascii="Calibri" w:hAnsi="Calibri" w:cs="Calibri"/>
        </w:rPr>
      </w:pPr>
    </w:p>
    <w:p w14:paraId="0E65D74A" w14:textId="77777777" w:rsidR="0040050E" w:rsidRPr="0040050E" w:rsidRDefault="0040050E" w:rsidP="0040050E">
      <w:pPr>
        <w:numPr>
          <w:ilvl w:val="0"/>
          <w:numId w:val="249"/>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40050E">
        <w:rPr>
          <w:rFonts w:ascii="Calibri" w:hAnsi="Calibri" w:cs="Calibri"/>
        </w:rPr>
        <w:t xml:space="preserve">Describe the methods used in the hurricane model to calculate hurricane loss costs for contents coverage associated with personal and commercial residential properties. </w:t>
      </w:r>
    </w:p>
    <w:p w14:paraId="7400D88B" w14:textId="77777777" w:rsidR="0040050E" w:rsidRPr="0040050E" w:rsidRDefault="0040050E" w:rsidP="0040050E">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p>
    <w:p w14:paraId="5F804235" w14:textId="77777777" w:rsidR="0040050E" w:rsidRPr="0040050E" w:rsidRDefault="0040050E" w:rsidP="0040050E">
      <w:pPr>
        <w:numPr>
          <w:ilvl w:val="0"/>
          <w:numId w:val="249"/>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40050E">
        <w:rPr>
          <w:rFonts w:ascii="Calibri" w:hAnsi="Calibri" w:cs="Calibri"/>
        </w:rPr>
        <w:t xml:space="preserve">Describe the methods used in the hurricane model to calculate hurricane loss costs for </w:t>
      </w:r>
    </w:p>
    <w:p w14:paraId="5678D2E1" w14:textId="77777777" w:rsidR="0040050E" w:rsidRPr="0040050E" w:rsidRDefault="0040050E" w:rsidP="0040050E">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40050E">
        <w:rPr>
          <w:rFonts w:ascii="Calibri" w:hAnsi="Calibri" w:cs="Calibri"/>
        </w:rPr>
        <w:t>time element coverage associated with personal and commercial residential properties.</w:t>
      </w:r>
    </w:p>
    <w:p w14:paraId="743EE397" w14:textId="77777777" w:rsidR="0040050E" w:rsidRPr="0040050E" w:rsidRDefault="0040050E" w:rsidP="0040050E">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Calibri" w:hAnsi="Calibri" w:cs="Calibri"/>
        </w:rPr>
      </w:pPr>
    </w:p>
    <w:p w14:paraId="2BAE209A" w14:textId="77777777" w:rsidR="0040050E" w:rsidRPr="0040050E" w:rsidRDefault="0040050E" w:rsidP="0040050E">
      <w:pPr>
        <w:numPr>
          <w:ilvl w:val="0"/>
          <w:numId w:val="249"/>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color w:val="FF0000"/>
        </w:rPr>
      </w:pPr>
      <w:r w:rsidRPr="0040050E">
        <w:rPr>
          <w:rFonts w:ascii="Calibri" w:hAnsi="Calibri" w:cs="Calibri"/>
        </w:rPr>
        <w:t>Describe the methods used in the hurricane model to account for law and ordinance coverage associated with personal residential properties.</w:t>
      </w:r>
    </w:p>
    <w:p w14:paraId="52257A74" w14:textId="77777777" w:rsidR="0040050E" w:rsidRPr="0040050E" w:rsidRDefault="0040050E" w:rsidP="0040050E">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color w:val="FF0000"/>
        </w:rPr>
      </w:pPr>
    </w:p>
    <w:p w14:paraId="02D78B10" w14:textId="77777777" w:rsidR="0040050E" w:rsidRPr="0040050E" w:rsidRDefault="0040050E" w:rsidP="0040050E">
      <w:pPr>
        <w:numPr>
          <w:ilvl w:val="0"/>
          <w:numId w:val="249"/>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40050E">
        <w:rPr>
          <w:rFonts w:ascii="Calibri" w:hAnsi="Calibri" w:cs="Calibri"/>
        </w:rPr>
        <w:t xml:space="preserve">Describe how the hurricane probable maximum loss levels produced by the hurricane model include the effects of personal and commercial residential insurance coverage. </w:t>
      </w:r>
    </w:p>
    <w:p w14:paraId="21FE8CE7" w14:textId="77777777" w:rsidR="0040050E" w:rsidRPr="0040050E" w:rsidRDefault="0040050E" w:rsidP="0040050E">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Calibri" w:hAnsi="Calibri" w:cs="Calibri"/>
        </w:rPr>
      </w:pPr>
    </w:p>
    <w:p w14:paraId="3D703437" w14:textId="77777777" w:rsidR="0040050E" w:rsidRPr="0040050E" w:rsidRDefault="0040050E" w:rsidP="0040050E">
      <w:pPr>
        <w:numPr>
          <w:ilvl w:val="0"/>
          <w:numId w:val="249"/>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sidRPr="0040050E">
        <w:rPr>
          <w:rFonts w:ascii="Calibri" w:hAnsi="Calibri" w:cs="Calibri"/>
        </w:rPr>
        <w:t xml:space="preserve">Identify the assumptions used to account for the effects of coinsurance on commercial residential hurricane loss costs. </w:t>
      </w:r>
    </w:p>
    <w:p w14:paraId="148FF89A" w14:textId="171F94A2" w:rsidR="0040050E" w:rsidRPr="0040050E" w:rsidRDefault="0040050E" w:rsidP="0040050E">
      <w:pPr>
        <w:rPr>
          <w:rFonts w:ascii="Calibri" w:hAnsi="Calibri" w:cs="Calibri"/>
          <w:b/>
        </w:rPr>
      </w:pPr>
      <w:r w:rsidRPr="0040050E">
        <w:rPr>
          <w:rFonts w:ascii="Calibri" w:hAnsi="Calibri" w:cs="Calibri"/>
          <w:b/>
        </w:rPr>
        <w:lastRenderedPageBreak/>
        <w:t>Audit</w:t>
      </w:r>
    </w:p>
    <w:p w14:paraId="7240DE85" w14:textId="77777777" w:rsidR="0040050E" w:rsidRPr="0040050E" w:rsidRDefault="0040050E" w:rsidP="0040050E">
      <w:pPr>
        <w:rPr>
          <w:rFonts w:ascii="Calibri" w:hAnsi="Calibri" w:cs="Calibri"/>
        </w:rPr>
      </w:pPr>
    </w:p>
    <w:p w14:paraId="3DA58575" w14:textId="77777777" w:rsidR="0040050E" w:rsidRPr="0040050E" w:rsidRDefault="0040050E" w:rsidP="0040050E">
      <w:pPr>
        <w:numPr>
          <w:ilvl w:val="0"/>
          <w:numId w:val="248"/>
        </w:num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i/>
          <w:noProof/>
        </w:rPr>
      </w:pPr>
      <w:r w:rsidRPr="0040050E">
        <w:rPr>
          <w:rFonts w:ascii="Calibri" w:hAnsi="Calibri" w:cs="Calibri"/>
        </w:rPr>
        <w:t>The methods used to produce building, appurtenant structure, contents, and time element hurricane loss costs will be reviewed.</w:t>
      </w:r>
    </w:p>
    <w:p w14:paraId="11FDBE23" w14:textId="77777777" w:rsidR="0040050E" w:rsidRPr="0040050E" w:rsidRDefault="0040050E" w:rsidP="0040050E">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360"/>
        <w:contextualSpacing/>
        <w:rPr>
          <w:rFonts w:ascii="Calibri" w:hAnsi="Calibri" w:cs="Calibri"/>
          <w:b/>
          <w:i/>
          <w:noProof/>
        </w:rPr>
      </w:pPr>
    </w:p>
    <w:p w14:paraId="4E73F604" w14:textId="77777777" w:rsidR="0040050E" w:rsidRPr="0040050E" w:rsidRDefault="0040050E" w:rsidP="0040050E">
      <w:pPr>
        <w:numPr>
          <w:ilvl w:val="0"/>
          <w:numId w:val="248"/>
        </w:num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i/>
          <w:noProof/>
        </w:rPr>
      </w:pPr>
      <w:r w:rsidRPr="0040050E">
        <w:rPr>
          <w:rFonts w:ascii="Calibri" w:hAnsi="Calibri" w:cs="Calibri"/>
          <w:noProof/>
        </w:rPr>
        <w:t xml:space="preserve">The treatment of law and ordinance coverage will be reviewed, including the statutory required 25% and 50% coverage options for personal residential policies. </w:t>
      </w:r>
    </w:p>
    <w:p w14:paraId="51B1E539" w14:textId="77777777" w:rsidR="0040050E" w:rsidRPr="0040050E" w:rsidRDefault="0040050E" w:rsidP="0040050E">
      <w:pPr>
        <w:rPr>
          <w:rFonts w:ascii="Calibri" w:hAnsi="Calibri" w:cs="Calibri"/>
          <w:b/>
          <w:sz w:val="28"/>
        </w:rPr>
      </w:pPr>
      <w:r w:rsidRPr="0040050E">
        <w:rPr>
          <w:rFonts w:ascii="Calibri" w:hAnsi="Calibri" w:cs="Calibri"/>
          <w:b/>
          <w:sz w:val="28"/>
        </w:rPr>
        <w:br w:type="page"/>
      </w:r>
    </w:p>
    <w:p w14:paraId="30B39985" w14:textId="77777777" w:rsidR="0040050E" w:rsidRPr="0040050E" w:rsidRDefault="0040050E" w:rsidP="0040050E">
      <w:pPr>
        <w:rPr>
          <w:rFonts w:ascii="Calibri" w:hAnsi="Calibri" w:cs="Calibri"/>
          <w:b/>
          <w:sz w:val="28"/>
        </w:rPr>
      </w:pPr>
      <w:r w:rsidRPr="0040050E">
        <w:rPr>
          <w:rFonts w:ascii="Calibri" w:hAnsi="Calibri" w:cs="Calibri"/>
          <w:b/>
          <w:noProof/>
          <w:sz w:val="20"/>
        </w:rPr>
        <w:lastRenderedPageBreak/>
        <mc:AlternateContent>
          <mc:Choice Requires="wps">
            <w:drawing>
              <wp:anchor distT="0" distB="0" distL="114300" distR="114300" simplePos="0" relativeHeight="251725824" behindDoc="1" locked="0" layoutInCell="1" allowOverlap="1" wp14:anchorId="676131F8" wp14:editId="16C6DA14">
                <wp:simplePos x="0" y="0"/>
                <wp:positionH relativeFrom="column">
                  <wp:posOffset>-119270</wp:posOffset>
                </wp:positionH>
                <wp:positionV relativeFrom="paragraph">
                  <wp:posOffset>-129209</wp:posOffset>
                </wp:positionV>
                <wp:extent cx="6438900" cy="2289976"/>
                <wp:effectExtent l="0" t="0" r="95250" b="91440"/>
                <wp:wrapNone/>
                <wp:docPr id="24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28997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550A6" id="Rectangle 76" o:spid="_x0000_s1026" style="position:absolute;margin-left:-9.4pt;margin-top:-10.15pt;width:507pt;height:180.3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" fillcolor="#eaeaea" strokeweight="1pt">
                <v:shadow on="t" offset="6pt,6pt"/>
              </v:rect>
            </w:pict>
          </mc:Fallback>
        </mc:AlternateContent>
      </w:r>
      <w:r w:rsidRPr="0040050E">
        <w:rPr>
          <w:rFonts w:ascii="Calibri" w:hAnsi="Calibri" w:cs="Calibri"/>
          <w:b/>
          <w:sz w:val="28"/>
        </w:rPr>
        <w:t>A-7</w:t>
      </w:r>
      <w:r w:rsidRPr="0040050E">
        <w:rPr>
          <w:rFonts w:ascii="Calibri" w:hAnsi="Calibri" w:cs="Calibri"/>
          <w:b/>
          <w:sz w:val="28"/>
        </w:rPr>
        <w:tab/>
        <w:t>Hurricane Policy Limits and Deductibles*</w:t>
      </w:r>
    </w:p>
    <w:p w14:paraId="751546AD" w14:textId="77777777" w:rsidR="0040050E" w:rsidRPr="0040050E" w:rsidRDefault="0040050E" w:rsidP="004005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Calibri" w:hAnsi="Calibri" w:cs="Calibri"/>
          <w:b/>
          <w:sz w:val="20"/>
          <w:szCs w:val="20"/>
        </w:rPr>
      </w:pPr>
      <w:r w:rsidRPr="0040050E">
        <w:rPr>
          <w:rFonts w:ascii="Calibri" w:hAnsi="Calibri" w:cs="Calibri"/>
          <w:i/>
          <w:sz w:val="20"/>
          <w:szCs w:val="20"/>
        </w:rPr>
        <w:t>(*Significant Revision)</w:t>
      </w:r>
    </w:p>
    <w:p w14:paraId="4C454000" w14:textId="77777777" w:rsidR="0040050E" w:rsidRPr="0040050E" w:rsidRDefault="0040050E" w:rsidP="0040050E">
      <w:pPr>
        <w:tabs>
          <w:tab w:val="left" w:pos="720"/>
          <w:tab w:val="left" w:pos="2520"/>
          <w:tab w:val="left" w:pos="2880"/>
        </w:tabs>
        <w:jc w:val="both"/>
        <w:rPr>
          <w:rFonts w:ascii="Calibri" w:hAnsi="Calibri" w:cs="Calibri"/>
          <w:i/>
          <w:sz w:val="20"/>
          <w:szCs w:val="20"/>
        </w:rPr>
      </w:pPr>
    </w:p>
    <w:p w14:paraId="17B5223C" w14:textId="77777777" w:rsidR="0040050E" w:rsidRPr="0040050E" w:rsidRDefault="0040050E" w:rsidP="0040050E">
      <w:pPr>
        <w:numPr>
          <w:ilvl w:val="0"/>
          <w:numId w:val="242"/>
        </w:numPr>
        <w:tabs>
          <w:tab w:val="left" w:pos="-1440"/>
          <w:tab w:val="left" w:pos="-72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r w:rsidRPr="0040050E">
        <w:rPr>
          <w:rFonts w:ascii="Calibri" w:hAnsi="Calibri" w:cs="Calibri"/>
          <w:b/>
          <w:i/>
        </w:rPr>
        <w:t xml:space="preserve">The methods used in the development of mathematical models to reflect the effects of deductibles, policy limits, and policy exclusions shall be actuarially sound. </w:t>
      </w:r>
    </w:p>
    <w:p w14:paraId="1AEF104C" w14:textId="77777777" w:rsidR="0040050E" w:rsidRPr="0040050E" w:rsidRDefault="0040050E" w:rsidP="004005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Cs/>
          <w:i/>
        </w:rPr>
      </w:pPr>
    </w:p>
    <w:p w14:paraId="6050E56F" w14:textId="77777777" w:rsidR="0040050E" w:rsidRPr="0040050E" w:rsidRDefault="0040050E" w:rsidP="0040050E">
      <w:pPr>
        <w:numPr>
          <w:ilvl w:val="0"/>
          <w:numId w:val="21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i/>
        </w:rPr>
      </w:pPr>
      <w:r w:rsidRPr="0040050E">
        <w:rPr>
          <w:rFonts w:ascii="Calibri" w:hAnsi="Calibri" w:cs="Calibri"/>
          <w:b/>
          <w:i/>
        </w:rPr>
        <w:t xml:space="preserve">Deductible hurricane loss costs shall be calculated in accordance with </w:t>
      </w:r>
    </w:p>
    <w:p w14:paraId="1A7ECB83" w14:textId="77777777" w:rsidR="0040050E" w:rsidRPr="0040050E" w:rsidRDefault="0040050E" w:rsidP="004005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
          <w:i/>
        </w:rPr>
      </w:pPr>
      <w:r w:rsidRPr="0040050E">
        <w:rPr>
          <w:rFonts w:ascii="Calibri" w:hAnsi="Calibri" w:cs="Calibri"/>
          <w:b/>
          <w:i/>
        </w:rPr>
        <w:t xml:space="preserve">s. 627.701(5)(a), F.S., and shall be actuarially sound. </w:t>
      </w:r>
    </w:p>
    <w:p w14:paraId="0D52218E" w14:textId="77777777" w:rsidR="0040050E" w:rsidRPr="0040050E" w:rsidRDefault="0040050E" w:rsidP="004005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p>
    <w:p w14:paraId="22DE0A92" w14:textId="77777777" w:rsidR="0040050E" w:rsidRPr="0040050E" w:rsidRDefault="0040050E" w:rsidP="0040050E">
      <w:pPr>
        <w:numPr>
          <w:ilvl w:val="0"/>
          <w:numId w:val="218"/>
        </w:numPr>
        <w:tabs>
          <w:tab w:val="left" w:pos="-1440"/>
          <w:tab w:val="left" w:pos="-720"/>
          <w:tab w:val="left" w:pos="360"/>
          <w:tab w:val="left" w:pos="720"/>
          <w:tab w:val="num" w:pos="126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r w:rsidRPr="0040050E">
        <w:rPr>
          <w:rFonts w:ascii="Calibri" w:hAnsi="Calibri" w:cs="Calibri"/>
          <w:b/>
          <w:i/>
        </w:rPr>
        <w:t xml:space="preserve">The relationship among the modeled deductibles for hurricane loss costs shall be reasonable. </w:t>
      </w:r>
    </w:p>
    <w:p w14:paraId="3B484F8B" w14:textId="77777777" w:rsidR="0040050E" w:rsidRPr="0040050E" w:rsidRDefault="0040050E" w:rsidP="0040050E">
      <w:p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rFonts w:ascii="Calibri" w:hAnsi="Calibri" w:cs="Calibri"/>
          <w:b/>
          <w:i/>
        </w:rPr>
      </w:pPr>
    </w:p>
    <w:p w14:paraId="60204C6E" w14:textId="77777777" w:rsidR="0040050E" w:rsidRPr="0040050E" w:rsidRDefault="0040050E" w:rsidP="0040050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ind w:left="1080" w:hanging="360"/>
        <w:rPr>
          <w:rFonts w:ascii="Calibri" w:hAnsi="Calibri" w:cs="Calibri"/>
          <w:b/>
          <w:i/>
        </w:rPr>
      </w:pPr>
    </w:p>
    <w:p w14:paraId="5220F5FF" w14:textId="77777777" w:rsidR="0040050E" w:rsidRPr="0040050E" w:rsidRDefault="0040050E" w:rsidP="0040050E">
      <w:pPr>
        <w:tabs>
          <w:tab w:val="left" w:pos="-1440"/>
          <w:tab w:val="left" w:pos="720"/>
          <w:tab w:val="left" w:pos="1800"/>
        </w:tabs>
        <w:ind w:left="1800" w:hanging="1080"/>
        <w:rPr>
          <w:rFonts w:ascii="Calibri" w:hAnsi="Calibri" w:cs="Calibri"/>
        </w:rPr>
      </w:pPr>
      <w:r w:rsidRPr="0040050E">
        <w:rPr>
          <w:rFonts w:ascii="Calibri" w:hAnsi="Calibri" w:cs="Calibri"/>
        </w:rPr>
        <w:t>Purpose:</w:t>
      </w:r>
      <w:r w:rsidRPr="0040050E">
        <w:rPr>
          <w:rFonts w:ascii="Calibri" w:hAnsi="Calibri" w:cs="Calibri"/>
        </w:rPr>
        <w:tab/>
        <w:t xml:space="preserve">For a given windspeed and building type, hurricane losses may fall below the deductible or above the policy limit. Therefore, the distribution of hurricane losses is important. </w:t>
      </w:r>
    </w:p>
    <w:p w14:paraId="558A0FE7" w14:textId="77777777" w:rsidR="0040050E" w:rsidRPr="0040050E" w:rsidRDefault="0040050E" w:rsidP="0040050E">
      <w:pPr>
        <w:tabs>
          <w:tab w:val="left" w:pos="-1440"/>
          <w:tab w:val="left" w:pos="720"/>
          <w:tab w:val="left" w:pos="1800"/>
        </w:tabs>
        <w:ind w:left="1800" w:hanging="1080"/>
        <w:rPr>
          <w:rFonts w:ascii="Calibri" w:hAnsi="Calibri" w:cs="Calibri"/>
        </w:rPr>
      </w:pPr>
    </w:p>
    <w:p w14:paraId="2C90E9B6" w14:textId="77777777" w:rsidR="0040050E" w:rsidRPr="0040050E" w:rsidRDefault="0040050E" w:rsidP="0040050E">
      <w:pPr>
        <w:tabs>
          <w:tab w:val="left" w:pos="-1440"/>
          <w:tab w:val="left" w:pos="720"/>
          <w:tab w:val="left" w:pos="1800"/>
        </w:tabs>
        <w:ind w:left="1800"/>
        <w:rPr>
          <w:rFonts w:ascii="Calibri" w:hAnsi="Calibri" w:cs="Calibri"/>
        </w:rPr>
      </w:pPr>
      <w:r w:rsidRPr="0040050E">
        <w:rPr>
          <w:rFonts w:ascii="Calibri" w:hAnsi="Calibri" w:cs="Calibri"/>
        </w:rPr>
        <w:t xml:space="preserve">The determination of insurance coverage for a commercial residential policy is dependent upon the contractual responsibility of the condo unit owner or condo unit renter and that of the condominium association and the building owner. It is important that these responsibilities be appropriately accounted for in modeling hurricane loss cost projections and commercial residential hurricane probable maximum loss levels.   </w:t>
      </w:r>
      <w:r w:rsidRPr="0040050E">
        <w:rPr>
          <w:rFonts w:ascii="Calibri" w:hAnsi="Calibri" w:cs="Calibri"/>
        </w:rPr>
        <w:tab/>
      </w:r>
    </w:p>
    <w:p w14:paraId="4E62A7F5" w14:textId="77777777" w:rsidR="0040050E" w:rsidRPr="0040050E" w:rsidRDefault="0040050E" w:rsidP="0040050E">
      <w:pPr>
        <w:ind w:left="1800" w:hanging="1080"/>
        <w:rPr>
          <w:rFonts w:ascii="Calibri" w:hAnsi="Calibri" w:cs="Calibri"/>
        </w:rPr>
      </w:pPr>
    </w:p>
    <w:p w14:paraId="39D24EBA" w14:textId="0ABCECA9" w:rsidR="0040050E" w:rsidRPr="0040050E" w:rsidRDefault="0040050E" w:rsidP="0001265C">
      <w:pPr>
        <w:tabs>
          <w:tab w:val="left" w:pos="1440"/>
          <w:tab w:val="left" w:pos="2520"/>
          <w:tab w:val="left" w:pos="2970"/>
        </w:tabs>
        <w:ind w:left="3060" w:hanging="2340"/>
        <w:rPr>
          <w:rFonts w:ascii="Calibri" w:hAnsi="Calibri" w:cs="Calibri"/>
        </w:rPr>
      </w:pPr>
      <w:r w:rsidRPr="0040050E">
        <w:rPr>
          <w:rFonts w:ascii="Calibri" w:hAnsi="Calibri" w:cs="Calibri"/>
        </w:rPr>
        <w:t>Relevant Forms:</w:t>
      </w:r>
      <w:r w:rsidRPr="0040050E">
        <w:rPr>
          <w:rFonts w:ascii="Calibri" w:hAnsi="Calibri" w:cs="Calibri"/>
        </w:rPr>
        <w:tab/>
        <w:t>G-5, Actuarial Hurricane Standards Expert Certification</w:t>
      </w:r>
    </w:p>
    <w:p w14:paraId="5422FE8D" w14:textId="77777777" w:rsidR="0040050E" w:rsidRPr="0040050E" w:rsidRDefault="0040050E" w:rsidP="0001265C">
      <w:pPr>
        <w:tabs>
          <w:tab w:val="left" w:pos="1440"/>
          <w:tab w:val="left" w:pos="2520"/>
          <w:tab w:val="left" w:pos="2970"/>
        </w:tabs>
        <w:ind w:left="3060" w:hanging="2340"/>
        <w:rPr>
          <w:rFonts w:ascii="Calibri" w:hAnsi="Calibri" w:cs="Calibri"/>
        </w:rPr>
      </w:pPr>
      <w:r w:rsidRPr="0040050E">
        <w:rPr>
          <w:rFonts w:ascii="Calibri" w:hAnsi="Calibri" w:cs="Calibri"/>
        </w:rPr>
        <w:tab/>
      </w:r>
      <w:r w:rsidRPr="0040050E">
        <w:rPr>
          <w:rFonts w:ascii="Calibri" w:hAnsi="Calibri" w:cs="Calibri"/>
        </w:rPr>
        <w:tab/>
        <w:t>A-4,</w:t>
      </w:r>
      <w:r w:rsidRPr="0040050E">
        <w:rPr>
          <w:rFonts w:ascii="Calibri" w:hAnsi="Calibri" w:cs="Calibri"/>
        </w:rPr>
        <w:tab/>
        <w:t xml:space="preserve">Hurricane Output Ranges </w:t>
      </w:r>
    </w:p>
    <w:p w14:paraId="5D8C3DEA" w14:textId="77777777" w:rsidR="0040050E" w:rsidRPr="0040050E" w:rsidRDefault="0040050E" w:rsidP="0001265C">
      <w:pPr>
        <w:tabs>
          <w:tab w:val="left" w:pos="1440"/>
          <w:tab w:val="left" w:pos="2520"/>
          <w:tab w:val="left" w:pos="2970"/>
        </w:tabs>
        <w:ind w:left="3060" w:hanging="2340"/>
        <w:rPr>
          <w:rFonts w:ascii="Calibri" w:hAnsi="Calibri" w:cs="Calibri"/>
        </w:rPr>
      </w:pPr>
      <w:r w:rsidRPr="0040050E">
        <w:rPr>
          <w:rFonts w:ascii="Calibri" w:hAnsi="Calibri" w:cs="Calibri"/>
        </w:rPr>
        <w:tab/>
      </w:r>
      <w:r w:rsidRPr="0040050E">
        <w:rPr>
          <w:rFonts w:ascii="Calibri" w:hAnsi="Calibri" w:cs="Calibri"/>
        </w:rPr>
        <w:tab/>
        <w:t>A-5,</w:t>
      </w:r>
      <w:r w:rsidRPr="0040050E">
        <w:rPr>
          <w:rFonts w:ascii="Calibri" w:hAnsi="Calibri" w:cs="Calibri"/>
        </w:rPr>
        <w:tab/>
        <w:t xml:space="preserve">Percentage Change in Hurricane Output Ranges </w:t>
      </w:r>
    </w:p>
    <w:p w14:paraId="683019EA" w14:textId="77777777" w:rsidR="0040050E" w:rsidRPr="0040050E" w:rsidRDefault="0040050E" w:rsidP="0001265C">
      <w:pPr>
        <w:tabs>
          <w:tab w:val="left" w:pos="1440"/>
          <w:tab w:val="left" w:pos="2520"/>
          <w:tab w:val="left" w:pos="2970"/>
        </w:tabs>
        <w:ind w:left="3060" w:right="-90" w:hanging="2340"/>
        <w:rPr>
          <w:rFonts w:ascii="Calibri" w:hAnsi="Calibri" w:cs="Calibri"/>
        </w:rPr>
      </w:pPr>
      <w:r w:rsidRPr="0040050E">
        <w:rPr>
          <w:rFonts w:ascii="Calibri" w:hAnsi="Calibri" w:cs="Calibri"/>
        </w:rPr>
        <w:tab/>
      </w:r>
      <w:r w:rsidRPr="0040050E">
        <w:rPr>
          <w:rFonts w:ascii="Calibri" w:hAnsi="Calibri" w:cs="Calibri"/>
        </w:rPr>
        <w:tab/>
        <w:t xml:space="preserve">A-6, </w:t>
      </w:r>
      <w:r w:rsidRPr="0040050E">
        <w:rPr>
          <w:rFonts w:ascii="Calibri" w:hAnsi="Calibri" w:cs="Calibri"/>
        </w:rPr>
        <w:tab/>
        <w:t>Logical Relationships to Hurricane Risk (Trade Secret Item)</w:t>
      </w:r>
    </w:p>
    <w:p w14:paraId="185F1308" w14:textId="77777777" w:rsidR="0040050E" w:rsidRPr="0040050E" w:rsidRDefault="0040050E" w:rsidP="004005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rPr>
      </w:pPr>
    </w:p>
    <w:p w14:paraId="1269D866" w14:textId="77777777" w:rsidR="0040050E" w:rsidRPr="0040050E" w:rsidRDefault="0040050E" w:rsidP="004005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rPr>
      </w:pPr>
      <w:r w:rsidRPr="0040050E">
        <w:rPr>
          <w:rFonts w:ascii="Calibri" w:hAnsi="Calibri" w:cs="Calibri"/>
          <w:b/>
        </w:rPr>
        <w:t>Disclosures</w:t>
      </w:r>
    </w:p>
    <w:p w14:paraId="019F8744"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6014F6BF" w14:textId="77777777" w:rsidR="0040050E" w:rsidRPr="0040050E" w:rsidRDefault="0040050E" w:rsidP="0040050E">
      <w:pPr>
        <w:numPr>
          <w:ilvl w:val="0"/>
          <w:numId w:val="216"/>
        </w:numPr>
        <w:tabs>
          <w:tab w:val="num" w:pos="-1800"/>
          <w:tab w:val="left" w:pos="-1440"/>
        </w:tabs>
        <w:ind w:left="360"/>
        <w:rPr>
          <w:rFonts w:ascii="Calibri" w:hAnsi="Calibri" w:cs="Calibri"/>
        </w:rPr>
      </w:pPr>
      <w:r w:rsidRPr="0040050E">
        <w:rPr>
          <w:rFonts w:ascii="Calibri" w:hAnsi="Calibri" w:cs="Calibri"/>
        </w:rPr>
        <w:t xml:space="preserve">Describe the methods used in the hurricane model to treat deductibles (both flat and percentage), policy limits, and insurance-to-value criteria when projecting hurricane loss costs and hurricane probable maximum loss levels. Discuss data or documentation used </w:t>
      </w:r>
    </w:p>
    <w:p w14:paraId="1F4ADC53" w14:textId="77777777" w:rsidR="0040050E" w:rsidRPr="0040050E" w:rsidRDefault="0040050E" w:rsidP="0040050E">
      <w:pPr>
        <w:tabs>
          <w:tab w:val="left" w:pos="-1440"/>
        </w:tabs>
        <w:ind w:left="360"/>
        <w:rPr>
          <w:rFonts w:ascii="Calibri" w:hAnsi="Calibri" w:cs="Calibri"/>
        </w:rPr>
      </w:pPr>
      <w:r w:rsidRPr="0040050E">
        <w:rPr>
          <w:rFonts w:ascii="Calibri" w:hAnsi="Calibri" w:cs="Calibri"/>
        </w:rPr>
        <w:t>to validate the method used by the hurricane model.</w:t>
      </w:r>
    </w:p>
    <w:p w14:paraId="15F3206A" w14:textId="77777777" w:rsidR="0040050E" w:rsidRPr="0040050E" w:rsidRDefault="0040050E" w:rsidP="0040050E">
      <w:pPr>
        <w:tabs>
          <w:tab w:val="left" w:pos="-1440"/>
        </w:tabs>
        <w:ind w:left="360"/>
        <w:rPr>
          <w:rFonts w:ascii="Calibri" w:hAnsi="Calibri" w:cs="Calibri"/>
        </w:rPr>
      </w:pPr>
    </w:p>
    <w:p w14:paraId="2B2F4831" w14:textId="77777777" w:rsidR="0040050E" w:rsidRPr="0040050E" w:rsidRDefault="0040050E" w:rsidP="0040050E">
      <w:pPr>
        <w:numPr>
          <w:ilvl w:val="0"/>
          <w:numId w:val="216"/>
        </w:numPr>
        <w:tabs>
          <w:tab w:val="num"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cs="Calibri"/>
        </w:rPr>
      </w:pPr>
      <w:r w:rsidRPr="0040050E">
        <w:rPr>
          <w:rFonts w:ascii="Calibri" w:hAnsi="Calibri" w:cs="Calibri"/>
        </w:rPr>
        <w:t>Describe if and how the hurricane model treats policy exclusions and loss settlement provisions.</w:t>
      </w:r>
    </w:p>
    <w:p w14:paraId="4FF156CB" w14:textId="77777777" w:rsidR="0040050E" w:rsidRPr="0040050E" w:rsidRDefault="0040050E" w:rsidP="0040050E">
      <w:pPr>
        <w:contextualSpacing/>
        <w:rPr>
          <w:rFonts w:ascii="Calibri" w:hAnsi="Calibri" w:cs="Calibri"/>
        </w:rPr>
      </w:pPr>
    </w:p>
    <w:p w14:paraId="789B7F29" w14:textId="77777777" w:rsidR="0040050E" w:rsidRPr="0040050E" w:rsidRDefault="0040050E" w:rsidP="0040050E">
      <w:pPr>
        <w:numPr>
          <w:ilvl w:val="0"/>
          <w:numId w:val="21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40050E">
        <w:rPr>
          <w:rFonts w:ascii="Calibri" w:hAnsi="Calibri" w:cs="Calibri"/>
        </w:rPr>
        <w:t xml:space="preserve">Describe how the hurricane model treats annual hurricane deductibles. </w:t>
      </w:r>
    </w:p>
    <w:p w14:paraId="006A4ACC" w14:textId="77777777" w:rsidR="0040050E" w:rsidRDefault="0040050E" w:rsidP="0040050E">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p>
    <w:p w14:paraId="08C4342D" w14:textId="77777777" w:rsidR="0040050E" w:rsidRPr="0040050E" w:rsidRDefault="0040050E" w:rsidP="0040050E">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r w:rsidRPr="0040050E">
        <w:rPr>
          <w:rFonts w:ascii="Calibri" w:hAnsi="Calibri" w:cs="Calibri"/>
          <w:b/>
        </w:rPr>
        <w:t>Audit</w:t>
      </w:r>
    </w:p>
    <w:p w14:paraId="6A126170" w14:textId="77777777" w:rsidR="0040050E" w:rsidRPr="0040050E" w:rsidRDefault="0040050E" w:rsidP="0040050E">
      <w:pPr>
        <w:rPr>
          <w:rFonts w:ascii="Calibri" w:hAnsi="Calibri" w:cs="Calibri"/>
        </w:rPr>
      </w:pPr>
    </w:p>
    <w:p w14:paraId="5E30E8C7" w14:textId="77777777" w:rsidR="0040050E" w:rsidRDefault="0040050E" w:rsidP="0040050E">
      <w:pPr>
        <w:numPr>
          <w:ilvl w:val="0"/>
          <w:numId w:val="270"/>
        </w:numPr>
        <w:tabs>
          <w:tab w:val="left" w:pos="1080"/>
        </w:tabs>
        <w:ind w:left="360"/>
        <w:contextualSpacing/>
        <w:rPr>
          <w:rFonts w:ascii="Calibri" w:hAnsi="Calibri" w:cs="Calibri"/>
        </w:rPr>
      </w:pPr>
      <w:r w:rsidRPr="0040050E">
        <w:rPr>
          <w:rFonts w:ascii="Calibri" w:hAnsi="Calibri" w:cs="Calibri"/>
        </w:rPr>
        <w:t xml:space="preserve">The extent that insurance company hurricane claims data are used to develop mathematical models of deductibles, policy limits, policy exclusions, and loss settlement provisions will be reviewed.  </w:t>
      </w:r>
    </w:p>
    <w:p w14:paraId="155F0FC9" w14:textId="77777777" w:rsidR="0040050E" w:rsidRPr="0040050E" w:rsidRDefault="0040050E" w:rsidP="0040050E">
      <w:pPr>
        <w:numPr>
          <w:ilvl w:val="0"/>
          <w:numId w:val="270"/>
        </w:numPr>
        <w:tabs>
          <w:tab w:val="num" w:pos="360"/>
        </w:tabs>
        <w:ind w:left="360"/>
        <w:contextualSpacing/>
        <w:rPr>
          <w:rFonts w:ascii="Calibri" w:hAnsi="Calibri" w:cs="Calibri"/>
        </w:rPr>
      </w:pPr>
      <w:r w:rsidRPr="0040050E">
        <w:rPr>
          <w:rFonts w:ascii="Calibri" w:hAnsi="Calibri" w:cs="Calibri"/>
        </w:rPr>
        <w:lastRenderedPageBreak/>
        <w:t>The extent that insurance company hurricane claims data are used to validate the hurricane model results will be reviewed.</w:t>
      </w:r>
    </w:p>
    <w:p w14:paraId="7AED3E4D" w14:textId="77777777" w:rsidR="0040050E" w:rsidRPr="0040050E" w:rsidRDefault="0040050E" w:rsidP="0040050E">
      <w:pPr>
        <w:rPr>
          <w:rFonts w:ascii="Calibri" w:hAnsi="Calibri" w:cs="Calibri"/>
        </w:rPr>
      </w:pPr>
    </w:p>
    <w:p w14:paraId="7A7BF738" w14:textId="77777777" w:rsidR="0040050E" w:rsidRPr="0040050E" w:rsidRDefault="0040050E" w:rsidP="0040050E">
      <w:pPr>
        <w:numPr>
          <w:ilvl w:val="0"/>
          <w:numId w:val="270"/>
        </w:numPr>
        <w:tabs>
          <w:tab w:val="num" w:pos="360"/>
        </w:tabs>
        <w:ind w:left="360"/>
        <w:contextualSpacing/>
        <w:rPr>
          <w:rFonts w:ascii="Calibri" w:hAnsi="Calibri" w:cs="Calibri"/>
        </w:rPr>
      </w:pPr>
      <w:r w:rsidRPr="0040050E">
        <w:rPr>
          <w:rFonts w:ascii="Calibri" w:hAnsi="Calibri" w:cs="Calibri"/>
        </w:rPr>
        <w:t>Treatment of annual hurricane deductibles will be reviewed.</w:t>
      </w:r>
    </w:p>
    <w:p w14:paraId="00C82B3D" w14:textId="77777777" w:rsidR="0040050E" w:rsidRPr="0040050E" w:rsidRDefault="0040050E" w:rsidP="0040050E">
      <w:pPr>
        <w:contextualSpacing/>
        <w:rPr>
          <w:rFonts w:ascii="Calibri" w:hAnsi="Calibri" w:cs="Calibri"/>
        </w:rPr>
      </w:pPr>
    </w:p>
    <w:p w14:paraId="1A2F7B6F" w14:textId="77777777" w:rsidR="0040050E" w:rsidRPr="0040050E" w:rsidRDefault="0040050E" w:rsidP="0040050E">
      <w:pPr>
        <w:numPr>
          <w:ilvl w:val="0"/>
          <w:numId w:val="270"/>
        </w:numPr>
        <w:tabs>
          <w:tab w:val="num" w:pos="360"/>
        </w:tabs>
        <w:ind w:left="360"/>
        <w:contextualSpacing/>
        <w:rPr>
          <w:rFonts w:ascii="Calibri" w:hAnsi="Calibri" w:cs="Calibri"/>
        </w:rPr>
      </w:pPr>
      <w:r w:rsidRPr="0040050E">
        <w:rPr>
          <w:rFonts w:ascii="Calibri" w:hAnsi="Calibri" w:cs="Calibri"/>
        </w:rPr>
        <w:t>Justification for the changes from the current accepted hurricane model in the relativities among corresponding deductible amounts for the same coverage will</w:t>
      </w:r>
      <w:r w:rsidRPr="0040050E">
        <w:rPr>
          <w:rFonts w:ascii="Calibri" w:hAnsi="Calibri" w:cs="Calibri"/>
        </w:rPr>
        <w:tab/>
        <w:t xml:space="preserve">be reviewed. </w:t>
      </w:r>
    </w:p>
    <w:p w14:paraId="2A9F149D" w14:textId="77777777" w:rsidR="0040050E" w:rsidRPr="0040050E" w:rsidRDefault="0040050E" w:rsidP="0040050E">
      <w:pPr>
        <w:tabs>
          <w:tab w:val="left" w:pos="450"/>
        </w:tabs>
        <w:ind w:left="360" w:hanging="360"/>
        <w:rPr>
          <w:rFonts w:ascii="Calibri" w:hAnsi="Calibri" w:cs="Calibri"/>
        </w:rPr>
      </w:pPr>
    </w:p>
    <w:p w14:paraId="33E68E5C" w14:textId="77777777" w:rsidR="0040050E" w:rsidRPr="0040050E" w:rsidRDefault="0040050E" w:rsidP="0040050E">
      <w:pPr>
        <w:rPr>
          <w:rFonts w:ascii="Calibri" w:hAnsi="Calibri" w:cs="Calibri"/>
        </w:rPr>
      </w:pPr>
      <w:r w:rsidRPr="0040050E">
        <w:rPr>
          <w:rFonts w:ascii="Calibri" w:hAnsi="Calibri" w:cs="Calibri"/>
        </w:rPr>
        <w:br w:type="page"/>
      </w:r>
    </w:p>
    <w:p w14:paraId="2EF02DE9" w14:textId="77777777" w:rsidR="0040050E" w:rsidRPr="0040050E" w:rsidRDefault="0040050E" w:rsidP="0040050E">
      <w:pPr>
        <w:ind w:left="720" w:hanging="720"/>
        <w:rPr>
          <w:rFonts w:ascii="Calibri" w:hAnsi="Calibri" w:cs="Calibri"/>
          <w:b/>
          <w:sz w:val="28"/>
        </w:rPr>
      </w:pPr>
      <w:r w:rsidRPr="0040050E">
        <w:rPr>
          <w:rFonts w:ascii="Calibri" w:hAnsi="Calibri" w:cs="Calibri"/>
          <w:b/>
          <w:noProof/>
          <w:sz w:val="20"/>
        </w:rPr>
        <w:lastRenderedPageBreak/>
        <mc:AlternateContent>
          <mc:Choice Requires="wps">
            <w:drawing>
              <wp:anchor distT="0" distB="0" distL="114300" distR="114300" simplePos="0" relativeHeight="251722752" behindDoc="1" locked="0" layoutInCell="1" allowOverlap="1" wp14:anchorId="65A8E2B7" wp14:editId="1B0E8231">
                <wp:simplePos x="0" y="0"/>
                <wp:positionH relativeFrom="column">
                  <wp:posOffset>-143123</wp:posOffset>
                </wp:positionH>
                <wp:positionV relativeFrom="paragraph">
                  <wp:posOffset>-118800</wp:posOffset>
                </wp:positionV>
                <wp:extent cx="6443932" cy="8229600"/>
                <wp:effectExtent l="0" t="0" r="90805" b="95250"/>
                <wp:wrapNone/>
                <wp:docPr id="24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932" cy="822960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160FD" id="Rectangle 68" o:spid="_x0000_s1026" style="position:absolute;margin-left:-11.25pt;margin-top:-9.35pt;width:507.4pt;height:9in;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" fillcolor="#eaeaea" strokeweight="1pt">
                <v:shadow on="t" offset="6pt,6pt"/>
              </v:rect>
            </w:pict>
          </mc:Fallback>
        </mc:AlternateContent>
      </w:r>
      <w:r w:rsidRPr="0040050E">
        <w:rPr>
          <w:rFonts w:ascii="Calibri" w:hAnsi="Calibri" w:cs="Calibri"/>
          <w:b/>
          <w:sz w:val="28"/>
        </w:rPr>
        <w:t>A-8</w:t>
      </w:r>
      <w:r w:rsidRPr="0040050E">
        <w:rPr>
          <w:rFonts w:ascii="Calibri" w:hAnsi="Calibri" w:cs="Calibri"/>
          <w:b/>
          <w:sz w:val="28"/>
        </w:rPr>
        <w:tab/>
        <w:t>Hurricane Loss Outputs and Logical Relationships to Risk*</w:t>
      </w:r>
    </w:p>
    <w:p w14:paraId="4F1E149B" w14:textId="77777777" w:rsidR="0040050E" w:rsidRPr="0040050E" w:rsidRDefault="0040050E" w:rsidP="0040050E">
      <w:pPr>
        <w:ind w:left="720"/>
        <w:rPr>
          <w:rFonts w:ascii="Calibri" w:hAnsi="Calibri" w:cs="Calibri"/>
          <w:b/>
          <w:sz w:val="28"/>
        </w:rPr>
      </w:pPr>
      <w:r w:rsidRPr="0040050E">
        <w:rPr>
          <w:rFonts w:ascii="Calibri" w:hAnsi="Calibri" w:cs="Calibri"/>
          <w:i/>
          <w:sz w:val="20"/>
          <w:szCs w:val="20"/>
        </w:rPr>
        <w:t>(*Significant Revision)</w:t>
      </w:r>
    </w:p>
    <w:p w14:paraId="50094F0B" w14:textId="77777777" w:rsidR="0040050E" w:rsidRPr="0040050E" w:rsidRDefault="0040050E" w:rsidP="004005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rFonts w:ascii="Calibri" w:hAnsi="Calibri" w:cs="Calibri"/>
          <w:b/>
          <w:i/>
        </w:rPr>
      </w:pPr>
    </w:p>
    <w:p w14:paraId="102A3B28" w14:textId="77777777" w:rsidR="0040050E" w:rsidRPr="0040050E" w:rsidRDefault="0040050E" w:rsidP="0040050E">
      <w:pPr>
        <w:numPr>
          <w:ilvl w:val="1"/>
          <w:numId w:val="271"/>
        </w:numPr>
        <w:tabs>
          <w:tab w:val="left" w:pos="-1440"/>
          <w:tab w:val="left" w:pos="-720"/>
          <w:tab w:val="left" w:pos="0"/>
          <w:tab w:val="left" w:pos="1170"/>
          <w:tab w:val="left" w:pos="1440"/>
          <w:tab w:val="left" w:pos="216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
          <w:i/>
        </w:rPr>
      </w:pPr>
      <w:r w:rsidRPr="0040050E">
        <w:rPr>
          <w:rFonts w:ascii="Calibri" w:hAnsi="Calibri" w:cs="Calibri"/>
          <w:b/>
          <w:i/>
        </w:rPr>
        <w:t xml:space="preserve">Hurricane loss costs shall not exhibit an illogical relation to risk, nor shall hurricane loss costs exhibit a significant change when the underlying risk does not change significantly. </w:t>
      </w:r>
    </w:p>
    <w:p w14:paraId="3F2C1F0F" w14:textId="77777777" w:rsidR="0040050E" w:rsidRPr="0040050E" w:rsidRDefault="0040050E" w:rsidP="004005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p>
    <w:p w14:paraId="1AB05EC3" w14:textId="77777777" w:rsidR="0040050E" w:rsidRPr="0040050E" w:rsidRDefault="0040050E" w:rsidP="0040050E">
      <w:pPr>
        <w:numPr>
          <w:ilvl w:val="1"/>
          <w:numId w:val="271"/>
        </w:numPr>
        <w:tabs>
          <w:tab w:val="left" w:pos="-1440"/>
          <w:tab w:val="left" w:pos="-720"/>
          <w:tab w:val="left" w:pos="0"/>
          <w:tab w:val="left" w:pos="1170"/>
          <w:tab w:val="left" w:pos="1440"/>
          <w:tab w:val="left" w:pos="216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
          <w:i/>
        </w:rPr>
      </w:pPr>
      <w:r w:rsidRPr="0040050E">
        <w:rPr>
          <w:rFonts w:ascii="Calibri" w:hAnsi="Calibri" w:cs="Calibri"/>
          <w:b/>
          <w:i/>
        </w:rPr>
        <w:t xml:space="preserve">Hurricane loss costs produced by the hurricane model shall be positive and non-zero for all valid Florida ZIP Codes. </w:t>
      </w:r>
    </w:p>
    <w:p w14:paraId="7B303049" w14:textId="77777777" w:rsidR="0040050E" w:rsidRPr="0040050E" w:rsidRDefault="0040050E" w:rsidP="0040050E">
      <w:pPr>
        <w:tabs>
          <w:tab w:val="left" w:pos="-1440"/>
          <w:tab w:val="left" w:pos="-720"/>
          <w:tab w:val="left" w:pos="0"/>
          <w:tab w:val="left" w:pos="720"/>
          <w:tab w:val="left" w:pos="2880"/>
          <w:tab w:val="left" w:pos="3600"/>
          <w:tab w:val="left" w:pos="4320"/>
          <w:tab w:val="left" w:pos="5040"/>
          <w:tab w:val="left" w:pos="5760"/>
          <w:tab w:val="left" w:pos="6480"/>
          <w:tab w:val="left" w:pos="7200"/>
          <w:tab w:val="left" w:pos="7920"/>
        </w:tabs>
        <w:rPr>
          <w:rFonts w:ascii="Calibri" w:hAnsi="Calibri" w:cs="Calibri"/>
          <w:b/>
        </w:rPr>
      </w:pPr>
    </w:p>
    <w:p w14:paraId="02B94B5F" w14:textId="77777777" w:rsidR="0040050E" w:rsidRPr="0040050E" w:rsidRDefault="0040050E" w:rsidP="0040050E">
      <w:pPr>
        <w:numPr>
          <w:ilvl w:val="1"/>
          <w:numId w:val="271"/>
        </w:numPr>
        <w:tabs>
          <w:tab w:val="left" w:pos="-1440"/>
          <w:tab w:val="left" w:pos="-720"/>
          <w:tab w:val="left" w:pos="0"/>
          <w:tab w:val="left" w:pos="117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
          <w:i/>
        </w:rPr>
      </w:pPr>
      <w:r w:rsidRPr="0040050E">
        <w:rPr>
          <w:rFonts w:ascii="Calibri" w:hAnsi="Calibri" w:cs="Calibri"/>
          <w:b/>
          <w:i/>
        </w:rPr>
        <w:t xml:space="preserve">Hurricane loss costs cannot increase as the quality of construction type, materials, and workmanship increases, all other factors held constant. </w:t>
      </w:r>
    </w:p>
    <w:p w14:paraId="198D2FE4" w14:textId="77777777" w:rsidR="0040050E" w:rsidRPr="0040050E" w:rsidRDefault="0040050E" w:rsidP="004005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p>
    <w:p w14:paraId="5872F008" w14:textId="77777777" w:rsidR="0040050E" w:rsidRPr="0040050E" w:rsidRDefault="0040050E" w:rsidP="0040050E">
      <w:pPr>
        <w:numPr>
          <w:ilvl w:val="1"/>
          <w:numId w:val="271"/>
        </w:numPr>
        <w:tabs>
          <w:tab w:val="left" w:pos="-1440"/>
          <w:tab w:val="left" w:pos="-720"/>
          <w:tab w:val="left" w:pos="0"/>
          <w:tab w:val="left" w:pos="1170"/>
          <w:tab w:val="left" w:pos="1440"/>
          <w:tab w:val="left" w:pos="216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
          <w:i/>
        </w:rPr>
      </w:pPr>
      <w:r w:rsidRPr="0040050E">
        <w:rPr>
          <w:rFonts w:ascii="Calibri" w:hAnsi="Calibri" w:cs="Calibri"/>
          <w:b/>
          <w:i/>
        </w:rPr>
        <w:t xml:space="preserve">Hurricane loss costs cannot increase as the presence of fixtures or construction techniques designed for hazard mitigation increases, all other factors held constant. </w:t>
      </w:r>
    </w:p>
    <w:p w14:paraId="4C6F4835" w14:textId="77777777" w:rsidR="0040050E" w:rsidRPr="0040050E" w:rsidRDefault="0040050E" w:rsidP="004005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highlight w:val="yellow"/>
        </w:rPr>
      </w:pPr>
    </w:p>
    <w:p w14:paraId="64320945" w14:textId="77777777" w:rsidR="0040050E" w:rsidRPr="0040050E" w:rsidRDefault="0040050E" w:rsidP="0040050E">
      <w:pPr>
        <w:numPr>
          <w:ilvl w:val="1"/>
          <w:numId w:val="271"/>
        </w:num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
          <w:i/>
        </w:rPr>
      </w:pPr>
      <w:r w:rsidRPr="0040050E">
        <w:rPr>
          <w:rFonts w:ascii="Calibri" w:hAnsi="Calibri" w:cs="Calibri"/>
          <w:b/>
          <w:i/>
        </w:rPr>
        <w:t xml:space="preserve">Hurricane loss costs cannot increase as the wind resistant design provisions increase, all other factors held constant. </w:t>
      </w:r>
    </w:p>
    <w:p w14:paraId="6E9A8B1C" w14:textId="77777777" w:rsidR="0040050E" w:rsidRPr="0040050E" w:rsidRDefault="0040050E" w:rsidP="004005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p>
    <w:p w14:paraId="39D7925B" w14:textId="77777777" w:rsidR="0040050E" w:rsidRPr="0040050E" w:rsidRDefault="0040050E" w:rsidP="0040050E">
      <w:pPr>
        <w:numPr>
          <w:ilvl w:val="1"/>
          <w:numId w:val="271"/>
        </w:numPr>
        <w:tabs>
          <w:tab w:val="left" w:pos="-1440"/>
          <w:tab w:val="left" w:pos="-720"/>
          <w:tab w:val="left" w:pos="0"/>
          <w:tab w:val="left" w:pos="1170"/>
          <w:tab w:val="left" w:pos="1440"/>
          <w:tab w:val="left" w:pos="216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
          <w:i/>
        </w:rPr>
      </w:pPr>
      <w:r w:rsidRPr="0040050E">
        <w:rPr>
          <w:rFonts w:ascii="Calibri" w:hAnsi="Calibri" w:cs="Calibri"/>
          <w:b/>
          <w:i/>
        </w:rPr>
        <w:t>Hurricane loss costs cannot increase as building code enforcement increases, all other factors held constant.</w:t>
      </w:r>
    </w:p>
    <w:p w14:paraId="1E16772A" w14:textId="77777777" w:rsidR="0040050E" w:rsidRPr="0040050E" w:rsidRDefault="0040050E" w:rsidP="0040050E">
      <w:pPr>
        <w:ind w:left="360"/>
        <w:contextualSpacing/>
        <w:rPr>
          <w:rFonts w:ascii="Calibri" w:hAnsi="Calibri" w:cs="Calibri"/>
          <w:b/>
          <w:i/>
        </w:rPr>
      </w:pPr>
    </w:p>
    <w:p w14:paraId="5EE65262" w14:textId="77777777" w:rsidR="0040050E" w:rsidRPr="0040050E" w:rsidRDefault="0040050E" w:rsidP="0040050E">
      <w:pPr>
        <w:numPr>
          <w:ilvl w:val="1"/>
          <w:numId w:val="271"/>
        </w:numPr>
        <w:tabs>
          <w:tab w:val="left" w:pos="-1440"/>
          <w:tab w:val="left" w:pos="-720"/>
          <w:tab w:val="left" w:pos="0"/>
          <w:tab w:val="left" w:pos="1170"/>
          <w:tab w:val="left" w:pos="1440"/>
          <w:tab w:val="left" w:pos="216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
          <w:i/>
        </w:rPr>
      </w:pPr>
      <w:r w:rsidRPr="0040050E">
        <w:rPr>
          <w:rFonts w:ascii="Calibri" w:hAnsi="Calibri" w:cs="Calibri"/>
          <w:b/>
          <w:i/>
        </w:rPr>
        <w:t xml:space="preserve">Hurricane loss costs shall decrease as deductibles increase, all other factors held constant. </w:t>
      </w:r>
    </w:p>
    <w:p w14:paraId="44F3686C" w14:textId="77777777" w:rsidR="0040050E" w:rsidRPr="0040050E" w:rsidRDefault="0040050E" w:rsidP="004005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p>
    <w:p w14:paraId="48F9C383" w14:textId="77777777" w:rsidR="0040050E" w:rsidRPr="0040050E" w:rsidRDefault="0040050E" w:rsidP="0040050E">
      <w:pPr>
        <w:numPr>
          <w:ilvl w:val="1"/>
          <w:numId w:val="271"/>
        </w:num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
          <w:i/>
        </w:rPr>
      </w:pPr>
      <w:r w:rsidRPr="0040050E">
        <w:rPr>
          <w:rFonts w:ascii="Calibri" w:hAnsi="Calibri" w:cs="Calibri"/>
          <w:b/>
          <w:i/>
        </w:rPr>
        <w:t xml:space="preserve">The relationship of hurricane loss costs for individual coverages (e.g., building, appurtenant structure, contents, and time element) shall be consistent with the coverages provided. </w:t>
      </w:r>
    </w:p>
    <w:p w14:paraId="30CE4EFC" w14:textId="77777777" w:rsidR="0040050E" w:rsidRPr="0040050E" w:rsidRDefault="0040050E" w:rsidP="0040050E">
      <w:pPr>
        <w:ind w:left="360"/>
        <w:contextualSpacing/>
        <w:rPr>
          <w:rFonts w:ascii="Calibri" w:hAnsi="Calibri" w:cs="Calibri"/>
          <w:b/>
          <w:i/>
        </w:rPr>
      </w:pPr>
    </w:p>
    <w:p w14:paraId="75B8DD94" w14:textId="77777777" w:rsidR="0040050E" w:rsidRPr="0040050E" w:rsidRDefault="0040050E" w:rsidP="0040050E">
      <w:pPr>
        <w:numPr>
          <w:ilvl w:val="1"/>
          <w:numId w:val="271"/>
        </w:num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
          <w:i/>
        </w:rPr>
      </w:pPr>
      <w:r w:rsidRPr="0040050E">
        <w:rPr>
          <w:rFonts w:ascii="Calibri" w:hAnsi="Calibri" w:cs="Calibri"/>
          <w:b/>
          <w:i/>
        </w:rPr>
        <w:t xml:space="preserve">Hurricane output ranges shall be logical for the type of risk being modeled and apparent deviations shall be justified. </w:t>
      </w:r>
    </w:p>
    <w:p w14:paraId="50197445" w14:textId="77777777" w:rsidR="0040050E" w:rsidRPr="0040050E" w:rsidRDefault="0040050E" w:rsidP="0040050E">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spacing w:after="80"/>
        <w:ind w:left="360" w:hanging="720"/>
        <w:rPr>
          <w:rFonts w:ascii="Calibri" w:hAnsi="Calibri" w:cs="Calibri"/>
          <w:b/>
          <w:i/>
        </w:rPr>
      </w:pPr>
    </w:p>
    <w:p w14:paraId="7B8E5E7E" w14:textId="77777777" w:rsidR="0040050E" w:rsidRPr="0040050E" w:rsidRDefault="0040050E" w:rsidP="0040050E">
      <w:pPr>
        <w:numPr>
          <w:ilvl w:val="1"/>
          <w:numId w:val="27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
          <w:i/>
        </w:rPr>
      </w:pPr>
      <w:r w:rsidRPr="0040050E">
        <w:rPr>
          <w:rFonts w:ascii="Calibri" w:hAnsi="Calibri" w:cs="Calibri"/>
          <w:b/>
          <w:i/>
        </w:rPr>
        <w:t>All other factors held constant, hurricane output ranges produced by the hurricane model shall in general reflect lower hurricane loss costs for:</w:t>
      </w:r>
    </w:p>
    <w:p w14:paraId="1FCC0967" w14:textId="77777777" w:rsidR="0040050E" w:rsidRPr="0040050E" w:rsidRDefault="0040050E" w:rsidP="004005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p>
    <w:p w14:paraId="7191712F" w14:textId="77777777" w:rsidR="0040050E" w:rsidRPr="0040050E" w:rsidRDefault="0040050E" w:rsidP="0040050E">
      <w:pPr>
        <w:numPr>
          <w:ilvl w:val="1"/>
          <w:numId w:val="26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s>
        <w:spacing w:after="80"/>
        <w:ind w:left="1440"/>
        <w:rPr>
          <w:rFonts w:ascii="Calibri" w:hAnsi="Calibri" w:cs="Calibri"/>
          <w:b/>
          <w:i/>
        </w:rPr>
      </w:pPr>
      <w:r w:rsidRPr="0040050E">
        <w:rPr>
          <w:rFonts w:ascii="Calibri" w:hAnsi="Calibri" w:cs="Calibri"/>
          <w:b/>
          <w:i/>
        </w:rPr>
        <w:t>masonry construction versus frame construction,</w:t>
      </w:r>
    </w:p>
    <w:p w14:paraId="73AFFDD3" w14:textId="77777777" w:rsidR="0040050E" w:rsidRPr="0040050E" w:rsidRDefault="0040050E" w:rsidP="0040050E">
      <w:pPr>
        <w:numPr>
          <w:ilvl w:val="1"/>
          <w:numId w:val="26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s>
        <w:spacing w:after="80"/>
        <w:ind w:firstLine="360"/>
        <w:rPr>
          <w:rFonts w:ascii="Calibri" w:hAnsi="Calibri" w:cs="Calibri"/>
          <w:b/>
          <w:i/>
        </w:rPr>
      </w:pPr>
      <w:r w:rsidRPr="0040050E">
        <w:rPr>
          <w:rFonts w:ascii="Calibri" w:hAnsi="Calibri" w:cs="Calibri"/>
          <w:b/>
          <w:i/>
        </w:rPr>
        <w:t>personal residential risk exposure versus manufactured home risk exposure,</w:t>
      </w:r>
    </w:p>
    <w:p w14:paraId="41A97B44" w14:textId="77777777" w:rsidR="0040050E" w:rsidRPr="0040050E" w:rsidRDefault="0040050E" w:rsidP="0040050E">
      <w:pPr>
        <w:numPr>
          <w:ilvl w:val="0"/>
          <w:numId w:val="258"/>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s>
        <w:spacing w:after="80"/>
        <w:rPr>
          <w:rFonts w:ascii="Calibri" w:hAnsi="Calibri" w:cs="Calibri"/>
          <w:b/>
          <w:i/>
        </w:rPr>
      </w:pPr>
      <w:r w:rsidRPr="0040050E">
        <w:rPr>
          <w:rFonts w:ascii="Calibri" w:hAnsi="Calibri" w:cs="Calibri"/>
          <w:b/>
          <w:i/>
        </w:rPr>
        <w:t>inland counties versus coastal counties,</w:t>
      </w:r>
    </w:p>
    <w:p w14:paraId="1DEAC409" w14:textId="77777777" w:rsidR="0040050E" w:rsidRPr="0040050E" w:rsidRDefault="0040050E" w:rsidP="0040050E">
      <w:pPr>
        <w:numPr>
          <w:ilvl w:val="0"/>
          <w:numId w:val="258"/>
        </w:numPr>
        <w:tabs>
          <w:tab w:val="left" w:pos="-1440"/>
          <w:tab w:val="left" w:pos="-720"/>
          <w:tab w:val="left" w:pos="0"/>
          <w:tab w:val="left" w:pos="720"/>
          <w:tab w:val="left" w:pos="1620"/>
          <w:tab w:val="left" w:pos="2160"/>
          <w:tab w:val="left" w:pos="2880"/>
          <w:tab w:val="left" w:pos="3600"/>
          <w:tab w:val="left" w:pos="4320"/>
          <w:tab w:val="left" w:pos="5040"/>
          <w:tab w:val="left" w:pos="5760"/>
          <w:tab w:val="left" w:pos="6480"/>
          <w:tab w:val="left" w:pos="7200"/>
          <w:tab w:val="left" w:pos="7920"/>
        </w:tabs>
        <w:spacing w:after="80"/>
        <w:rPr>
          <w:rFonts w:ascii="Calibri" w:hAnsi="Calibri" w:cs="Calibri"/>
          <w:b/>
          <w:i/>
        </w:rPr>
      </w:pPr>
      <w:r w:rsidRPr="0040050E">
        <w:rPr>
          <w:rFonts w:ascii="Calibri" w:hAnsi="Calibri" w:cs="Calibri"/>
          <w:b/>
          <w:i/>
        </w:rPr>
        <w:t>northern counties versus southern counties, and</w:t>
      </w:r>
    </w:p>
    <w:p w14:paraId="526F4910" w14:textId="77777777" w:rsidR="0040050E" w:rsidRPr="0040050E" w:rsidRDefault="0040050E" w:rsidP="0040050E">
      <w:pPr>
        <w:numPr>
          <w:ilvl w:val="0"/>
          <w:numId w:val="258"/>
        </w:numPr>
        <w:tabs>
          <w:tab w:val="left" w:pos="-1440"/>
          <w:tab w:val="left" w:pos="-720"/>
          <w:tab w:val="left" w:pos="0"/>
          <w:tab w:val="left" w:pos="720"/>
          <w:tab w:val="left" w:pos="1620"/>
          <w:tab w:val="left" w:pos="2160"/>
          <w:tab w:val="left" w:pos="2880"/>
          <w:tab w:val="left" w:pos="3600"/>
          <w:tab w:val="left" w:pos="4320"/>
          <w:tab w:val="left" w:pos="5040"/>
          <w:tab w:val="left" w:pos="5760"/>
          <w:tab w:val="left" w:pos="6480"/>
          <w:tab w:val="left" w:pos="7200"/>
          <w:tab w:val="left" w:pos="7920"/>
        </w:tabs>
        <w:rPr>
          <w:rFonts w:ascii="Calibri" w:hAnsi="Calibri" w:cs="Calibri"/>
          <w:b/>
          <w:i/>
        </w:rPr>
      </w:pPr>
      <w:r w:rsidRPr="0040050E">
        <w:rPr>
          <w:rFonts w:ascii="Calibri" w:hAnsi="Calibri" w:cs="Calibri"/>
          <w:b/>
          <w:i/>
        </w:rPr>
        <w:t>newer construction versus older construction.</w:t>
      </w:r>
    </w:p>
    <w:p w14:paraId="1252C2B5" w14:textId="77777777" w:rsidR="0040050E" w:rsidRPr="0040050E" w:rsidRDefault="0040050E" w:rsidP="0040050E">
      <w:pPr>
        <w:widowControl w:val="0"/>
        <w:tabs>
          <w:tab w:val="left" w:pos="720"/>
        </w:tabs>
        <w:ind w:left="1080"/>
        <w:rPr>
          <w:rFonts w:ascii="Calibri" w:hAnsi="Calibri" w:cs="Calibri"/>
          <w:b/>
          <w:i/>
        </w:rPr>
      </w:pPr>
    </w:p>
    <w:p w14:paraId="0C044FB5" w14:textId="77777777" w:rsidR="0040050E" w:rsidRPr="0040050E" w:rsidRDefault="0040050E" w:rsidP="0040050E">
      <w:pPr>
        <w:widowControl w:val="0"/>
        <w:tabs>
          <w:tab w:val="left" w:pos="720"/>
        </w:tabs>
        <w:ind w:left="1800"/>
        <w:rPr>
          <w:rFonts w:ascii="Calibri" w:hAnsi="Calibri" w:cs="Calibri"/>
          <w:b/>
          <w:i/>
        </w:rPr>
      </w:pPr>
    </w:p>
    <w:p w14:paraId="1C727DD7" w14:textId="77777777" w:rsidR="0040050E" w:rsidRPr="0040050E" w:rsidRDefault="0040050E" w:rsidP="0040050E">
      <w:pPr>
        <w:widowControl w:val="0"/>
        <w:tabs>
          <w:tab w:val="left" w:pos="1800"/>
        </w:tabs>
        <w:ind w:left="1800" w:hanging="1080"/>
        <w:rPr>
          <w:rFonts w:ascii="Calibri" w:hAnsi="Calibri" w:cs="Calibri"/>
          <w:snapToGrid w:val="0"/>
        </w:rPr>
      </w:pPr>
    </w:p>
    <w:p w14:paraId="6F526596" w14:textId="77777777" w:rsidR="0040050E" w:rsidRPr="0040050E" w:rsidRDefault="0040050E" w:rsidP="0040050E">
      <w:pPr>
        <w:widowControl w:val="0"/>
        <w:tabs>
          <w:tab w:val="left" w:pos="1800"/>
        </w:tabs>
        <w:ind w:left="1800" w:hanging="1080"/>
        <w:rPr>
          <w:rFonts w:ascii="Calibri" w:hAnsi="Calibri" w:cs="Calibri"/>
          <w:snapToGrid w:val="0"/>
        </w:rPr>
      </w:pPr>
      <w:r w:rsidRPr="0040050E">
        <w:rPr>
          <w:rFonts w:ascii="Calibri" w:hAnsi="Calibri" w:cs="Calibri"/>
          <w:snapToGrid w:val="0"/>
        </w:rPr>
        <w:lastRenderedPageBreak/>
        <w:t xml:space="preserve">Purpose: </w:t>
      </w:r>
      <w:r w:rsidRPr="0040050E">
        <w:rPr>
          <w:rFonts w:ascii="Calibri" w:hAnsi="Calibri" w:cs="Calibri"/>
          <w:snapToGrid w:val="0"/>
        </w:rPr>
        <w:tab/>
        <w:t xml:space="preserve">Modeled hurricane loss costs vary according to risk. If the risk of loss due to hurricanes is higher for one area or building type, then the hurricane loss costs shall also be higher. Likewise, if there is no difference in risk, there shall be no difference in hurricane loss costs. Hurricane loss costs not having these properties do not have a logical relationship to risk. </w:t>
      </w:r>
    </w:p>
    <w:p w14:paraId="47102C72" w14:textId="77777777" w:rsidR="0040050E" w:rsidRPr="0040050E" w:rsidRDefault="0040050E" w:rsidP="0040050E">
      <w:pPr>
        <w:widowControl w:val="0"/>
        <w:tabs>
          <w:tab w:val="left" w:pos="1800"/>
        </w:tabs>
        <w:ind w:left="1800" w:hanging="1080"/>
        <w:rPr>
          <w:rFonts w:ascii="Calibri" w:hAnsi="Calibri" w:cs="Calibri"/>
          <w:snapToGrid w:val="0"/>
        </w:rPr>
      </w:pPr>
    </w:p>
    <w:p w14:paraId="5285DC1E" w14:textId="2E1E62EE" w:rsidR="0040050E" w:rsidRPr="0040050E" w:rsidRDefault="0040050E" w:rsidP="0040050E">
      <w:pPr>
        <w:widowControl w:val="0"/>
        <w:tabs>
          <w:tab w:val="left" w:pos="1800"/>
        </w:tabs>
        <w:ind w:left="1800" w:hanging="1080"/>
        <w:rPr>
          <w:rFonts w:ascii="Calibri" w:hAnsi="Calibri" w:cs="Calibri"/>
          <w:color w:val="339933"/>
        </w:rPr>
      </w:pPr>
      <w:r w:rsidRPr="0040050E">
        <w:rPr>
          <w:rFonts w:ascii="Calibri" w:hAnsi="Calibri" w:cs="Calibri"/>
          <w:snapToGrid w:val="0"/>
        </w:rPr>
        <w:tab/>
        <w:t xml:space="preserve">Changes to the hurricane output ranges resulting from revisions to the hurricane model shall be reasonable. This standard requires that the impacts on hurricane loss costs </w:t>
      </w:r>
      <w:r w:rsidR="00D95D6C">
        <w:rPr>
          <w:rFonts w:ascii="Calibri" w:hAnsi="Calibri" w:cs="Calibri"/>
          <w:snapToGrid w:val="0"/>
        </w:rPr>
        <w:t>b</w:t>
      </w:r>
      <w:r w:rsidRPr="0040050E">
        <w:rPr>
          <w:rFonts w:ascii="Calibri" w:hAnsi="Calibri" w:cs="Calibri"/>
          <w:snapToGrid w:val="0"/>
        </w:rPr>
        <w:t>e attributable to revisions to the hurricane model.</w:t>
      </w:r>
    </w:p>
    <w:p w14:paraId="745A4868" w14:textId="77777777" w:rsidR="0040050E" w:rsidRPr="0040050E" w:rsidRDefault="0040050E" w:rsidP="0040050E">
      <w:pPr>
        <w:widowControl w:val="0"/>
        <w:tabs>
          <w:tab w:val="left" w:pos="1800"/>
        </w:tabs>
        <w:ind w:left="1800" w:hanging="1080"/>
        <w:rPr>
          <w:rFonts w:ascii="Calibri" w:hAnsi="Calibri" w:cs="Calibri"/>
          <w:snapToGrid w:val="0"/>
        </w:rPr>
      </w:pPr>
    </w:p>
    <w:p w14:paraId="4698B1FF" w14:textId="77777777" w:rsidR="0040050E" w:rsidRPr="0040050E" w:rsidRDefault="0040050E" w:rsidP="0040050E">
      <w:pPr>
        <w:tabs>
          <w:tab w:val="left" w:pos="0"/>
          <w:tab w:val="left" w:pos="720"/>
          <w:tab w:val="left" w:pos="1440"/>
          <w:tab w:val="left" w:pos="2160"/>
          <w:tab w:val="left" w:pos="2520"/>
          <w:tab w:val="left" w:pos="3060"/>
          <w:tab w:val="left" w:pos="4320"/>
          <w:tab w:val="left" w:pos="5040"/>
          <w:tab w:val="left" w:pos="5760"/>
          <w:tab w:val="left" w:pos="6480"/>
          <w:tab w:val="left" w:pos="7200"/>
          <w:tab w:val="left" w:pos="7920"/>
          <w:tab w:val="left" w:pos="8640"/>
          <w:tab w:val="left" w:pos="9360"/>
        </w:tabs>
        <w:ind w:left="3060" w:hanging="3060"/>
        <w:rPr>
          <w:rFonts w:ascii="Calibri" w:hAnsi="Calibri" w:cs="Calibri"/>
        </w:rPr>
      </w:pPr>
      <w:r w:rsidRPr="0040050E">
        <w:rPr>
          <w:rFonts w:ascii="Calibri" w:hAnsi="Calibri" w:cs="Calibri"/>
        </w:rPr>
        <w:tab/>
        <w:t>Relevant Forms:</w:t>
      </w:r>
      <w:r w:rsidRPr="0040050E">
        <w:rPr>
          <w:rFonts w:ascii="Calibri" w:hAnsi="Calibri" w:cs="Calibri"/>
        </w:rPr>
        <w:tab/>
        <w:t>G-5,</w:t>
      </w:r>
      <w:r w:rsidRPr="0040050E">
        <w:rPr>
          <w:rFonts w:ascii="Calibri" w:hAnsi="Calibri" w:cs="Calibri"/>
        </w:rPr>
        <w:tab/>
        <w:t>Actuarial Hurricane Standards Expert Certification</w:t>
      </w:r>
    </w:p>
    <w:p w14:paraId="494CA450" w14:textId="77777777" w:rsidR="0040050E" w:rsidRPr="0040050E" w:rsidRDefault="0040050E" w:rsidP="0040050E">
      <w:pPr>
        <w:tabs>
          <w:tab w:val="left" w:pos="0"/>
          <w:tab w:val="left" w:pos="720"/>
          <w:tab w:val="left" w:pos="1440"/>
          <w:tab w:val="left" w:pos="2160"/>
          <w:tab w:val="left" w:pos="2520"/>
          <w:tab w:val="left" w:pos="3150"/>
          <w:tab w:val="left" w:pos="4320"/>
          <w:tab w:val="left" w:pos="5040"/>
          <w:tab w:val="left" w:pos="5760"/>
          <w:tab w:val="left" w:pos="6480"/>
          <w:tab w:val="left" w:pos="7200"/>
          <w:tab w:val="left" w:pos="7920"/>
          <w:tab w:val="left" w:pos="8640"/>
          <w:tab w:val="left" w:pos="9360"/>
        </w:tabs>
        <w:ind w:left="3060" w:hanging="3060"/>
        <w:rPr>
          <w:rFonts w:ascii="Calibri" w:hAnsi="Calibri" w:cs="Calibri"/>
        </w:rPr>
      </w:pPr>
      <w:r w:rsidRPr="0040050E">
        <w:rPr>
          <w:rFonts w:ascii="Calibri" w:hAnsi="Calibri" w:cs="Calibri"/>
        </w:rPr>
        <w:tab/>
      </w:r>
      <w:r w:rsidRPr="0040050E">
        <w:rPr>
          <w:rFonts w:ascii="Calibri" w:hAnsi="Calibri" w:cs="Calibri"/>
        </w:rPr>
        <w:tab/>
      </w:r>
      <w:r w:rsidRPr="0040050E">
        <w:rPr>
          <w:rFonts w:ascii="Calibri" w:hAnsi="Calibri" w:cs="Calibri"/>
        </w:rPr>
        <w:tab/>
      </w:r>
      <w:r w:rsidRPr="0040050E">
        <w:rPr>
          <w:rFonts w:ascii="Calibri" w:hAnsi="Calibri" w:cs="Calibri"/>
        </w:rPr>
        <w:tab/>
        <w:t>M-2,</w:t>
      </w:r>
      <w:r w:rsidRPr="0040050E">
        <w:rPr>
          <w:rFonts w:ascii="Calibri" w:hAnsi="Calibri" w:cs="Calibri"/>
        </w:rPr>
        <w:tab/>
        <w:t>Maps of Maximum Sustained Windspeed</w:t>
      </w:r>
    </w:p>
    <w:p w14:paraId="1C486309" w14:textId="77777777" w:rsidR="0040050E" w:rsidRPr="0040050E" w:rsidRDefault="0040050E" w:rsidP="0040050E">
      <w:pPr>
        <w:tabs>
          <w:tab w:val="left" w:pos="0"/>
          <w:tab w:val="left" w:pos="720"/>
          <w:tab w:val="left" w:pos="1440"/>
          <w:tab w:val="left" w:pos="2160"/>
          <w:tab w:val="left" w:pos="2520"/>
          <w:tab w:val="left" w:pos="3060"/>
          <w:tab w:val="left" w:pos="4320"/>
          <w:tab w:val="left" w:pos="5040"/>
          <w:tab w:val="left" w:pos="5760"/>
          <w:tab w:val="left" w:pos="6480"/>
          <w:tab w:val="left" w:pos="7200"/>
          <w:tab w:val="left" w:pos="7920"/>
          <w:tab w:val="left" w:pos="8640"/>
          <w:tab w:val="left" w:pos="9360"/>
        </w:tabs>
        <w:ind w:left="3060" w:hanging="3060"/>
        <w:rPr>
          <w:rFonts w:ascii="Calibri" w:hAnsi="Calibri" w:cs="Calibri"/>
        </w:rPr>
      </w:pPr>
      <w:r w:rsidRPr="0040050E">
        <w:rPr>
          <w:rFonts w:ascii="Calibri" w:hAnsi="Calibri" w:cs="Calibri"/>
        </w:rPr>
        <w:tab/>
      </w:r>
      <w:r w:rsidRPr="0040050E">
        <w:rPr>
          <w:rFonts w:ascii="Calibri" w:hAnsi="Calibri" w:cs="Calibri"/>
        </w:rPr>
        <w:tab/>
      </w:r>
      <w:r w:rsidRPr="0040050E">
        <w:rPr>
          <w:rFonts w:ascii="Calibri" w:hAnsi="Calibri" w:cs="Calibri"/>
        </w:rPr>
        <w:tab/>
      </w:r>
      <w:r w:rsidRPr="0040050E">
        <w:rPr>
          <w:rFonts w:ascii="Calibri" w:hAnsi="Calibri" w:cs="Calibri"/>
        </w:rPr>
        <w:tab/>
        <w:t xml:space="preserve">S-2, </w:t>
      </w:r>
      <w:r w:rsidRPr="0040050E">
        <w:rPr>
          <w:rFonts w:ascii="Calibri" w:hAnsi="Calibri" w:cs="Calibri"/>
        </w:rPr>
        <w:tab/>
        <w:t xml:space="preserve">Examples of Hurricane Loss Exceedance Estimates </w:t>
      </w:r>
    </w:p>
    <w:p w14:paraId="200C1F2C" w14:textId="77777777" w:rsidR="0040050E" w:rsidRPr="0040050E" w:rsidRDefault="0040050E" w:rsidP="0040050E">
      <w:pPr>
        <w:tabs>
          <w:tab w:val="left" w:pos="0"/>
          <w:tab w:val="left" w:pos="720"/>
          <w:tab w:val="left" w:pos="1440"/>
          <w:tab w:val="left" w:pos="2160"/>
          <w:tab w:val="left" w:pos="2520"/>
          <w:tab w:val="left" w:pos="3060"/>
          <w:tab w:val="left" w:pos="4320"/>
          <w:tab w:val="left" w:pos="5040"/>
          <w:tab w:val="left" w:pos="5760"/>
          <w:tab w:val="left" w:pos="6480"/>
          <w:tab w:val="left" w:pos="7200"/>
          <w:tab w:val="left" w:pos="7920"/>
          <w:tab w:val="left" w:pos="8640"/>
          <w:tab w:val="left" w:pos="9360"/>
        </w:tabs>
        <w:ind w:left="3060" w:hanging="3060"/>
        <w:rPr>
          <w:rFonts w:ascii="Calibri" w:hAnsi="Calibri" w:cs="Calibri"/>
        </w:rPr>
      </w:pPr>
      <w:r w:rsidRPr="0040050E">
        <w:rPr>
          <w:rFonts w:ascii="Calibri" w:hAnsi="Calibri" w:cs="Calibri"/>
        </w:rPr>
        <w:tab/>
      </w:r>
      <w:r w:rsidRPr="0040050E">
        <w:rPr>
          <w:rFonts w:ascii="Calibri" w:hAnsi="Calibri" w:cs="Calibri"/>
        </w:rPr>
        <w:tab/>
      </w:r>
      <w:r w:rsidRPr="0040050E">
        <w:rPr>
          <w:rFonts w:ascii="Calibri" w:hAnsi="Calibri" w:cs="Calibri"/>
        </w:rPr>
        <w:tab/>
      </w:r>
      <w:r w:rsidRPr="0040050E">
        <w:rPr>
          <w:rFonts w:ascii="Calibri" w:hAnsi="Calibri" w:cs="Calibri"/>
        </w:rPr>
        <w:tab/>
        <w:t>S-5,</w:t>
      </w:r>
      <w:r w:rsidRPr="0040050E">
        <w:rPr>
          <w:rFonts w:ascii="Calibri" w:hAnsi="Calibri" w:cs="Calibri"/>
        </w:rPr>
        <w:tab/>
        <w:t xml:space="preserve">Average Annual Zero Deductible Statewide Hurricane Loss Costs </w:t>
      </w:r>
    </w:p>
    <w:p w14:paraId="0C1498BB" w14:textId="77777777" w:rsidR="0040050E" w:rsidRPr="0040050E" w:rsidRDefault="0040050E" w:rsidP="0040050E">
      <w:pPr>
        <w:tabs>
          <w:tab w:val="left" w:pos="0"/>
          <w:tab w:val="left" w:pos="720"/>
          <w:tab w:val="left" w:pos="1440"/>
          <w:tab w:val="left" w:pos="2160"/>
          <w:tab w:val="left" w:pos="2520"/>
          <w:tab w:val="left" w:pos="3060"/>
          <w:tab w:val="left" w:pos="3420"/>
          <w:tab w:val="left" w:pos="4320"/>
          <w:tab w:val="left" w:pos="5040"/>
          <w:tab w:val="left" w:pos="5760"/>
          <w:tab w:val="left" w:pos="6480"/>
          <w:tab w:val="left" w:pos="7200"/>
          <w:tab w:val="left" w:pos="7920"/>
          <w:tab w:val="left" w:pos="8640"/>
          <w:tab w:val="left" w:pos="9360"/>
        </w:tabs>
        <w:ind w:left="3060" w:hanging="3060"/>
        <w:rPr>
          <w:rFonts w:ascii="Calibri" w:hAnsi="Calibri" w:cs="Calibri"/>
        </w:rPr>
      </w:pPr>
      <w:r w:rsidRPr="0040050E">
        <w:rPr>
          <w:rFonts w:ascii="Calibri" w:hAnsi="Calibri" w:cs="Calibri"/>
        </w:rPr>
        <w:tab/>
      </w:r>
      <w:r w:rsidRPr="0040050E">
        <w:rPr>
          <w:rFonts w:ascii="Calibri" w:hAnsi="Calibri" w:cs="Calibri"/>
        </w:rPr>
        <w:tab/>
      </w:r>
      <w:r w:rsidRPr="0040050E">
        <w:rPr>
          <w:rFonts w:ascii="Calibri" w:hAnsi="Calibri" w:cs="Calibri"/>
        </w:rPr>
        <w:tab/>
      </w:r>
      <w:r w:rsidRPr="0040050E">
        <w:rPr>
          <w:rFonts w:ascii="Calibri" w:hAnsi="Calibri" w:cs="Calibri"/>
        </w:rPr>
        <w:tab/>
        <w:t>A-1,</w:t>
      </w:r>
      <w:r w:rsidRPr="0040050E">
        <w:rPr>
          <w:rFonts w:ascii="Calibri" w:hAnsi="Calibri" w:cs="Calibri"/>
        </w:rPr>
        <w:tab/>
        <w:t>Zero Deductible Personal Residential Hurricane Loss Costs by ZIP Code</w:t>
      </w:r>
    </w:p>
    <w:p w14:paraId="0D33E4D3" w14:textId="77777777" w:rsidR="0040050E" w:rsidRPr="0040050E" w:rsidRDefault="0040050E" w:rsidP="0040050E">
      <w:pPr>
        <w:tabs>
          <w:tab w:val="left" w:pos="0"/>
          <w:tab w:val="left" w:pos="720"/>
          <w:tab w:val="left" w:pos="1440"/>
          <w:tab w:val="left" w:pos="2160"/>
          <w:tab w:val="left" w:pos="2520"/>
          <w:tab w:val="left" w:pos="3060"/>
          <w:tab w:val="left" w:pos="3420"/>
          <w:tab w:val="left" w:pos="4320"/>
          <w:tab w:val="left" w:pos="5040"/>
          <w:tab w:val="left" w:pos="5760"/>
          <w:tab w:val="left" w:pos="6480"/>
          <w:tab w:val="left" w:pos="7200"/>
          <w:tab w:val="left" w:pos="7920"/>
          <w:tab w:val="left" w:pos="8640"/>
          <w:tab w:val="left" w:pos="9360"/>
        </w:tabs>
        <w:ind w:left="3060" w:hanging="3060"/>
        <w:rPr>
          <w:rFonts w:ascii="Calibri" w:hAnsi="Calibri" w:cs="Calibri"/>
        </w:rPr>
      </w:pPr>
      <w:r w:rsidRPr="0040050E">
        <w:rPr>
          <w:rFonts w:ascii="Calibri" w:hAnsi="Calibri" w:cs="Calibri"/>
        </w:rPr>
        <w:tab/>
      </w:r>
      <w:r w:rsidRPr="0040050E">
        <w:rPr>
          <w:rFonts w:ascii="Calibri" w:hAnsi="Calibri" w:cs="Calibri"/>
        </w:rPr>
        <w:tab/>
      </w:r>
      <w:r w:rsidRPr="0040050E">
        <w:rPr>
          <w:rFonts w:ascii="Calibri" w:hAnsi="Calibri" w:cs="Calibri"/>
        </w:rPr>
        <w:tab/>
      </w:r>
      <w:r w:rsidRPr="0040050E">
        <w:rPr>
          <w:rFonts w:ascii="Calibri" w:hAnsi="Calibri" w:cs="Calibri"/>
        </w:rPr>
        <w:tab/>
        <w:t>A-2,</w:t>
      </w:r>
      <w:r w:rsidRPr="0040050E">
        <w:rPr>
          <w:rFonts w:ascii="Calibri" w:hAnsi="Calibri" w:cs="Calibri"/>
        </w:rPr>
        <w:tab/>
        <w:t xml:space="preserve">Model Base Hurricane Set Statewide Hurricane Losses </w:t>
      </w:r>
    </w:p>
    <w:p w14:paraId="1ADE308C" w14:textId="77777777" w:rsidR="0040050E" w:rsidRPr="0040050E" w:rsidRDefault="0040050E" w:rsidP="0040050E">
      <w:pPr>
        <w:tabs>
          <w:tab w:val="left" w:pos="0"/>
          <w:tab w:val="left" w:pos="720"/>
          <w:tab w:val="left" w:pos="1440"/>
          <w:tab w:val="left" w:pos="2160"/>
          <w:tab w:val="left" w:pos="2520"/>
          <w:tab w:val="left" w:pos="3060"/>
          <w:tab w:val="left" w:pos="3600"/>
          <w:tab w:val="left" w:pos="4320"/>
          <w:tab w:val="left" w:pos="5040"/>
          <w:tab w:val="left" w:pos="5760"/>
          <w:tab w:val="left" w:pos="6480"/>
          <w:tab w:val="left" w:pos="7200"/>
          <w:tab w:val="left" w:pos="7920"/>
          <w:tab w:val="left" w:pos="8640"/>
          <w:tab w:val="left" w:pos="9360"/>
        </w:tabs>
        <w:ind w:left="3060" w:hanging="3060"/>
        <w:rPr>
          <w:rFonts w:ascii="Calibri" w:hAnsi="Calibri" w:cs="Calibri"/>
        </w:rPr>
      </w:pPr>
      <w:r w:rsidRPr="0040050E">
        <w:rPr>
          <w:rFonts w:ascii="Calibri" w:hAnsi="Calibri" w:cs="Calibri"/>
        </w:rPr>
        <w:tab/>
      </w:r>
      <w:r w:rsidRPr="0040050E">
        <w:rPr>
          <w:rFonts w:ascii="Calibri" w:hAnsi="Calibri" w:cs="Calibri"/>
        </w:rPr>
        <w:tab/>
      </w:r>
      <w:r w:rsidRPr="0040050E">
        <w:rPr>
          <w:rFonts w:ascii="Calibri" w:hAnsi="Calibri" w:cs="Calibri"/>
        </w:rPr>
        <w:tab/>
      </w:r>
      <w:r w:rsidRPr="0040050E">
        <w:rPr>
          <w:rFonts w:ascii="Calibri" w:hAnsi="Calibri" w:cs="Calibri"/>
        </w:rPr>
        <w:tab/>
        <w:t xml:space="preserve">A-3, </w:t>
      </w:r>
      <w:r w:rsidRPr="0040050E">
        <w:rPr>
          <w:rFonts w:ascii="Calibri" w:hAnsi="Calibri" w:cs="Calibri"/>
        </w:rPr>
        <w:tab/>
        <w:t xml:space="preserve">Hurricane Losses </w:t>
      </w:r>
    </w:p>
    <w:p w14:paraId="58F91FAF" w14:textId="77777777" w:rsidR="0040050E" w:rsidRPr="0040050E" w:rsidRDefault="0040050E" w:rsidP="0040050E">
      <w:pPr>
        <w:tabs>
          <w:tab w:val="left" w:pos="0"/>
          <w:tab w:val="left" w:pos="720"/>
          <w:tab w:val="left" w:pos="1440"/>
          <w:tab w:val="left" w:pos="2160"/>
          <w:tab w:val="left" w:pos="2520"/>
          <w:tab w:val="left" w:pos="3060"/>
          <w:tab w:val="left" w:pos="3420"/>
          <w:tab w:val="left" w:pos="4320"/>
          <w:tab w:val="left" w:pos="5040"/>
          <w:tab w:val="left" w:pos="5760"/>
          <w:tab w:val="left" w:pos="6480"/>
          <w:tab w:val="left" w:pos="7200"/>
          <w:tab w:val="left" w:pos="7920"/>
          <w:tab w:val="left" w:pos="8640"/>
          <w:tab w:val="left" w:pos="9360"/>
        </w:tabs>
        <w:ind w:left="3060" w:hanging="3060"/>
        <w:rPr>
          <w:rFonts w:ascii="Calibri" w:hAnsi="Calibri" w:cs="Calibri"/>
        </w:rPr>
      </w:pPr>
      <w:r w:rsidRPr="0040050E">
        <w:rPr>
          <w:rFonts w:ascii="Calibri" w:hAnsi="Calibri" w:cs="Calibri"/>
        </w:rPr>
        <w:tab/>
      </w:r>
      <w:r w:rsidRPr="0040050E">
        <w:rPr>
          <w:rFonts w:ascii="Calibri" w:hAnsi="Calibri" w:cs="Calibri"/>
        </w:rPr>
        <w:tab/>
      </w:r>
      <w:r w:rsidRPr="0040050E">
        <w:rPr>
          <w:rFonts w:ascii="Calibri" w:hAnsi="Calibri" w:cs="Calibri"/>
        </w:rPr>
        <w:tab/>
      </w:r>
      <w:r w:rsidRPr="0040050E">
        <w:rPr>
          <w:rFonts w:ascii="Calibri" w:hAnsi="Calibri" w:cs="Calibri"/>
        </w:rPr>
        <w:tab/>
        <w:t>A-4,</w:t>
      </w:r>
      <w:r w:rsidRPr="0040050E">
        <w:rPr>
          <w:rFonts w:ascii="Calibri" w:hAnsi="Calibri" w:cs="Calibri"/>
        </w:rPr>
        <w:tab/>
        <w:t xml:space="preserve">Hurricane Output Ranges </w:t>
      </w:r>
    </w:p>
    <w:p w14:paraId="68415896" w14:textId="77777777" w:rsidR="0040050E" w:rsidRPr="0040050E" w:rsidRDefault="0040050E" w:rsidP="0040050E">
      <w:pPr>
        <w:tabs>
          <w:tab w:val="left" w:pos="0"/>
          <w:tab w:val="left" w:pos="720"/>
          <w:tab w:val="left" w:pos="1440"/>
          <w:tab w:val="left" w:pos="2160"/>
          <w:tab w:val="left" w:pos="2520"/>
          <w:tab w:val="left" w:pos="3060"/>
          <w:tab w:val="left" w:pos="3420"/>
          <w:tab w:val="left" w:pos="4320"/>
          <w:tab w:val="left" w:pos="5040"/>
          <w:tab w:val="left" w:pos="5760"/>
          <w:tab w:val="left" w:pos="6480"/>
          <w:tab w:val="left" w:pos="7200"/>
          <w:tab w:val="left" w:pos="7920"/>
          <w:tab w:val="left" w:pos="8640"/>
          <w:tab w:val="left" w:pos="9360"/>
        </w:tabs>
        <w:ind w:left="3060" w:hanging="3060"/>
        <w:rPr>
          <w:rFonts w:ascii="Calibri" w:hAnsi="Calibri" w:cs="Calibri"/>
        </w:rPr>
      </w:pPr>
      <w:r w:rsidRPr="0040050E">
        <w:rPr>
          <w:rFonts w:ascii="Calibri" w:hAnsi="Calibri" w:cs="Calibri"/>
        </w:rPr>
        <w:tab/>
      </w:r>
      <w:r w:rsidRPr="0040050E">
        <w:rPr>
          <w:rFonts w:ascii="Calibri" w:hAnsi="Calibri" w:cs="Calibri"/>
        </w:rPr>
        <w:tab/>
      </w:r>
      <w:r w:rsidRPr="0040050E">
        <w:rPr>
          <w:rFonts w:ascii="Calibri" w:hAnsi="Calibri" w:cs="Calibri"/>
        </w:rPr>
        <w:tab/>
      </w:r>
      <w:r w:rsidRPr="0040050E">
        <w:rPr>
          <w:rFonts w:ascii="Calibri" w:hAnsi="Calibri" w:cs="Calibri"/>
        </w:rPr>
        <w:tab/>
        <w:t>A-5,</w:t>
      </w:r>
      <w:r w:rsidRPr="0040050E">
        <w:rPr>
          <w:rFonts w:ascii="Calibri" w:hAnsi="Calibri" w:cs="Calibri"/>
        </w:rPr>
        <w:tab/>
        <w:t xml:space="preserve">Percentage Change in Hurricane Output Ranges </w:t>
      </w:r>
    </w:p>
    <w:p w14:paraId="2DF04E6E" w14:textId="77777777" w:rsidR="0040050E" w:rsidRPr="0040050E" w:rsidRDefault="0040050E" w:rsidP="0040050E">
      <w:pPr>
        <w:tabs>
          <w:tab w:val="left" w:pos="0"/>
          <w:tab w:val="left" w:pos="720"/>
          <w:tab w:val="left" w:pos="1440"/>
          <w:tab w:val="left" w:pos="2160"/>
          <w:tab w:val="left" w:pos="2520"/>
          <w:tab w:val="left" w:pos="3060"/>
          <w:tab w:val="left" w:pos="3600"/>
          <w:tab w:val="left" w:pos="4320"/>
          <w:tab w:val="left" w:pos="5040"/>
          <w:tab w:val="left" w:pos="5760"/>
          <w:tab w:val="left" w:pos="6480"/>
          <w:tab w:val="left" w:pos="7200"/>
          <w:tab w:val="left" w:pos="7920"/>
          <w:tab w:val="left" w:pos="8640"/>
        </w:tabs>
        <w:ind w:left="3060" w:right="-90" w:hanging="3060"/>
        <w:rPr>
          <w:rFonts w:ascii="Calibri" w:hAnsi="Calibri" w:cs="Calibri"/>
        </w:rPr>
      </w:pPr>
      <w:r w:rsidRPr="0040050E">
        <w:rPr>
          <w:rFonts w:ascii="Calibri" w:hAnsi="Calibri" w:cs="Calibri"/>
        </w:rPr>
        <w:tab/>
      </w:r>
      <w:r w:rsidRPr="0040050E">
        <w:rPr>
          <w:rFonts w:ascii="Calibri" w:hAnsi="Calibri" w:cs="Calibri"/>
        </w:rPr>
        <w:tab/>
      </w:r>
      <w:r w:rsidRPr="0040050E">
        <w:rPr>
          <w:rFonts w:ascii="Calibri" w:hAnsi="Calibri" w:cs="Calibri"/>
        </w:rPr>
        <w:tab/>
      </w:r>
      <w:r w:rsidRPr="0040050E">
        <w:rPr>
          <w:rFonts w:ascii="Calibri" w:hAnsi="Calibri" w:cs="Calibri"/>
        </w:rPr>
        <w:tab/>
        <w:t>A-6,</w:t>
      </w:r>
      <w:r w:rsidRPr="0040050E">
        <w:rPr>
          <w:rFonts w:ascii="Calibri" w:hAnsi="Calibri" w:cs="Calibri"/>
        </w:rPr>
        <w:tab/>
        <w:t>Logical Relationships to Hurricane Risk (Trade Secret Item)</w:t>
      </w:r>
    </w:p>
    <w:p w14:paraId="76FDA6ED" w14:textId="77777777" w:rsidR="0040050E" w:rsidRPr="0040050E" w:rsidRDefault="0040050E" w:rsidP="0040050E">
      <w:pPr>
        <w:tabs>
          <w:tab w:val="left" w:pos="0"/>
          <w:tab w:val="left" w:pos="720"/>
          <w:tab w:val="left" w:pos="1440"/>
          <w:tab w:val="left" w:pos="2160"/>
          <w:tab w:val="left" w:pos="2520"/>
          <w:tab w:val="left" w:pos="3600"/>
          <w:tab w:val="left" w:pos="4320"/>
          <w:tab w:val="left" w:pos="5040"/>
          <w:tab w:val="left" w:pos="5760"/>
          <w:tab w:val="left" w:pos="6480"/>
          <w:tab w:val="left" w:pos="7200"/>
          <w:tab w:val="left" w:pos="7920"/>
          <w:tab w:val="left" w:pos="8640"/>
        </w:tabs>
        <w:ind w:left="3060" w:right="-450" w:hanging="3060"/>
        <w:rPr>
          <w:rFonts w:ascii="Calibri" w:hAnsi="Calibri" w:cs="Calibri"/>
        </w:rPr>
      </w:pPr>
      <w:r w:rsidRPr="0040050E">
        <w:rPr>
          <w:rFonts w:ascii="Calibri" w:hAnsi="Calibri" w:cs="Calibri"/>
        </w:rPr>
        <w:tab/>
      </w:r>
      <w:r w:rsidRPr="0040050E">
        <w:rPr>
          <w:rFonts w:ascii="Calibri" w:hAnsi="Calibri" w:cs="Calibri"/>
        </w:rPr>
        <w:tab/>
      </w:r>
      <w:r w:rsidRPr="0040050E">
        <w:rPr>
          <w:rFonts w:ascii="Calibri" w:hAnsi="Calibri" w:cs="Calibri"/>
        </w:rPr>
        <w:tab/>
      </w:r>
      <w:r w:rsidRPr="0040050E">
        <w:rPr>
          <w:rFonts w:ascii="Calibri" w:hAnsi="Calibri" w:cs="Calibri"/>
        </w:rPr>
        <w:tab/>
        <w:t>A-8,</w:t>
      </w:r>
      <w:r w:rsidRPr="0040050E">
        <w:rPr>
          <w:rFonts w:ascii="Calibri" w:hAnsi="Calibri" w:cs="Calibri"/>
        </w:rPr>
        <w:tab/>
        <w:t>Hurricane Probable Maximum Loss for Florida</w:t>
      </w:r>
    </w:p>
    <w:p w14:paraId="7BF9D18C" w14:textId="77777777" w:rsidR="0040050E" w:rsidRPr="0040050E" w:rsidRDefault="0040050E" w:rsidP="0040050E">
      <w:pPr>
        <w:tabs>
          <w:tab w:val="left" w:pos="0"/>
          <w:tab w:val="left" w:pos="720"/>
          <w:tab w:val="left" w:pos="1440"/>
          <w:tab w:val="left" w:pos="2160"/>
          <w:tab w:val="left" w:pos="2520"/>
          <w:tab w:val="left" w:pos="2880"/>
          <w:tab w:val="left" w:pos="3150"/>
          <w:tab w:val="left" w:pos="3600"/>
          <w:tab w:val="left" w:pos="4320"/>
          <w:tab w:val="left" w:pos="5040"/>
          <w:tab w:val="left" w:pos="5760"/>
          <w:tab w:val="left" w:pos="6480"/>
          <w:tab w:val="left" w:pos="7200"/>
          <w:tab w:val="left" w:pos="7920"/>
          <w:tab w:val="left" w:pos="8640"/>
          <w:tab w:val="left" w:pos="9360"/>
        </w:tabs>
        <w:ind w:left="3150" w:hanging="3150"/>
        <w:rPr>
          <w:rFonts w:ascii="Calibri" w:hAnsi="Calibri" w:cs="Calibri"/>
        </w:rPr>
      </w:pPr>
    </w:p>
    <w:p w14:paraId="39E8E703"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r w:rsidRPr="0040050E">
        <w:rPr>
          <w:rFonts w:ascii="Calibri" w:hAnsi="Calibri" w:cs="Calibri"/>
          <w:b/>
        </w:rPr>
        <w:t>Disclosures</w:t>
      </w:r>
    </w:p>
    <w:p w14:paraId="36F3415F"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p>
    <w:p w14:paraId="2D1FA6D7" w14:textId="77777777" w:rsidR="0040050E" w:rsidRPr="0040050E" w:rsidRDefault="0040050E" w:rsidP="0040050E">
      <w:pPr>
        <w:numPr>
          <w:ilvl w:val="0"/>
          <w:numId w:val="272"/>
        </w:numPr>
        <w:tabs>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40050E">
        <w:rPr>
          <w:rFonts w:ascii="Calibri" w:hAnsi="Calibri" w:cs="Calibri"/>
        </w:rPr>
        <w:t xml:space="preserve">Provide completed Forms A-1 and A-3 in both Excel and PDF format.  </w:t>
      </w:r>
    </w:p>
    <w:p w14:paraId="32504AF7" w14:textId="77777777" w:rsidR="0040050E" w:rsidRPr="0040050E" w:rsidRDefault="0040050E" w:rsidP="0040050E">
      <w:pPr>
        <w:tabs>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4D58BCCC" w14:textId="77777777" w:rsidR="0040050E" w:rsidRPr="0040050E" w:rsidRDefault="0040050E" w:rsidP="0040050E">
      <w:pPr>
        <w:numPr>
          <w:ilvl w:val="0"/>
          <w:numId w:val="272"/>
        </w:num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40050E">
        <w:rPr>
          <w:rFonts w:ascii="Calibri" w:hAnsi="Calibri" w:cs="Calibri"/>
        </w:rPr>
        <w:t xml:space="preserve">Provide completed Forms A-2, A-4, A-5, and A-8 in a Submission appendix. Provide hyperlinks here to the location of the forms. </w:t>
      </w:r>
    </w:p>
    <w:p w14:paraId="604FBA7F" w14:textId="77777777" w:rsidR="0040050E" w:rsidRPr="0040050E" w:rsidRDefault="0040050E" w:rsidP="0040050E">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p>
    <w:p w14:paraId="6DB2728D" w14:textId="77777777" w:rsidR="0040050E" w:rsidRPr="0040050E" w:rsidRDefault="0040050E" w:rsidP="0040050E">
      <w:pPr>
        <w:numPr>
          <w:ilvl w:val="0"/>
          <w:numId w:val="264"/>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40050E">
        <w:rPr>
          <w:rFonts w:ascii="Calibri" w:hAnsi="Calibri" w:cs="Calibri"/>
        </w:rPr>
        <w:t xml:space="preserve">Provide completed Form A-6 in a Submission appendix if not considered as Trade Secret. Provide a hyperlink here to the location of the form. </w:t>
      </w:r>
    </w:p>
    <w:p w14:paraId="71E171F2" w14:textId="77777777" w:rsidR="0040050E" w:rsidRPr="0040050E" w:rsidRDefault="0040050E" w:rsidP="0040050E">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p>
    <w:p w14:paraId="70DD5250" w14:textId="77777777" w:rsidR="0040050E" w:rsidRPr="0040050E" w:rsidRDefault="0040050E" w:rsidP="0040050E">
      <w:pPr>
        <w:numPr>
          <w:ilvl w:val="0"/>
          <w:numId w:val="26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40050E">
        <w:rPr>
          <w:rFonts w:ascii="Calibri" w:hAnsi="Calibri" w:cs="Calibri"/>
        </w:rPr>
        <w:t xml:space="preserve">Explain any differences between the values provided in Form A-8, Part A and those provided in Form S-2 using the 2023 FHCF exposure data. </w:t>
      </w:r>
    </w:p>
    <w:p w14:paraId="75ABBB93" w14:textId="77777777" w:rsidR="0040050E" w:rsidRPr="0040050E" w:rsidRDefault="0040050E" w:rsidP="0040050E">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p>
    <w:p w14:paraId="5847E1A0" w14:textId="77777777" w:rsidR="0040050E" w:rsidRPr="0040050E" w:rsidRDefault="0040050E" w:rsidP="0040050E">
      <w:pPr>
        <w:numPr>
          <w:ilvl w:val="0"/>
          <w:numId w:val="264"/>
        </w:numPr>
        <w:tabs>
          <w:tab w:val="num" w:pos="36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40050E">
        <w:rPr>
          <w:rFonts w:ascii="Calibri" w:hAnsi="Calibri" w:cs="Calibri"/>
        </w:rPr>
        <w:t xml:space="preserve">Explain any differences between the values provided in Form A-8, Part B and those provided in Form S-2 using the 2025 FHCF exposure data. </w:t>
      </w:r>
    </w:p>
    <w:p w14:paraId="58A78E44" w14:textId="77777777" w:rsidR="0040050E" w:rsidRPr="0040050E" w:rsidRDefault="0040050E" w:rsidP="0040050E">
      <w:pPr>
        <w:tabs>
          <w:tab w:val="num" w:pos="360"/>
        </w:tabs>
        <w:ind w:left="360" w:hanging="360"/>
        <w:contextualSpacing/>
        <w:rPr>
          <w:rFonts w:ascii="Calibri" w:hAnsi="Calibri" w:cs="Calibri"/>
        </w:rPr>
      </w:pPr>
    </w:p>
    <w:p w14:paraId="2F09AA0F" w14:textId="77777777" w:rsidR="0040050E" w:rsidRPr="0040050E" w:rsidRDefault="0040050E" w:rsidP="0040050E">
      <w:pPr>
        <w:numPr>
          <w:ilvl w:val="0"/>
          <w:numId w:val="264"/>
        </w:numPr>
        <w:tabs>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40050E">
        <w:rPr>
          <w:rFonts w:ascii="Calibri" w:hAnsi="Calibri" w:cs="Calibri"/>
        </w:rPr>
        <w:t xml:space="preserve">Provide an explanation for all hurricane loss costs that are not consistent with the requirements of this standard. </w:t>
      </w:r>
    </w:p>
    <w:p w14:paraId="20CDD5BF" w14:textId="77777777" w:rsidR="0040050E" w:rsidRPr="0040050E" w:rsidRDefault="0040050E" w:rsidP="0040050E">
      <w:pPr>
        <w:tabs>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p>
    <w:p w14:paraId="138DC121" w14:textId="249EFAF5" w:rsidR="0040050E" w:rsidRPr="0040050E" w:rsidRDefault="0040050E" w:rsidP="0040050E">
      <w:pPr>
        <w:numPr>
          <w:ilvl w:val="0"/>
          <w:numId w:val="264"/>
        </w:numPr>
        <w:tabs>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40050E">
        <w:rPr>
          <w:rFonts w:ascii="Calibri" w:hAnsi="Calibri" w:cs="Calibri"/>
        </w:rPr>
        <w:t>Provide an explanation of the differences in hurricane output ranges between the current accepted hurricane model and the hurricane model under review</w:t>
      </w:r>
      <w:r w:rsidR="00004926">
        <w:rPr>
          <w:rFonts w:ascii="Calibri" w:hAnsi="Calibri" w:cs="Calibri"/>
        </w:rPr>
        <w:t xml:space="preserve"> using the 2023 FHCF exposure data</w:t>
      </w:r>
      <w:r w:rsidRPr="0040050E">
        <w:rPr>
          <w:rFonts w:ascii="Calibri" w:hAnsi="Calibri" w:cs="Calibri"/>
        </w:rPr>
        <w:t xml:space="preserve">. </w:t>
      </w:r>
    </w:p>
    <w:p w14:paraId="21C4AA77" w14:textId="77777777" w:rsidR="0029546A" w:rsidRDefault="0029546A" w:rsidP="0040050E">
      <w:pPr>
        <w:tabs>
          <w:tab w:val="left" w:pos="2520"/>
          <w:tab w:val="left" w:pos="2880"/>
        </w:tabs>
        <w:ind w:left="1440" w:hanging="1440"/>
        <w:rPr>
          <w:rFonts w:ascii="Calibri" w:hAnsi="Calibri" w:cs="Calibri"/>
          <w:b/>
        </w:rPr>
      </w:pPr>
    </w:p>
    <w:p w14:paraId="0F73250B" w14:textId="191A51E6" w:rsidR="0040050E" w:rsidRPr="0040050E" w:rsidRDefault="0040050E" w:rsidP="0040050E">
      <w:pPr>
        <w:tabs>
          <w:tab w:val="left" w:pos="2520"/>
          <w:tab w:val="left" w:pos="2880"/>
        </w:tabs>
        <w:ind w:left="1440" w:hanging="1440"/>
        <w:rPr>
          <w:rFonts w:ascii="Calibri" w:hAnsi="Calibri" w:cs="Calibri"/>
          <w:b/>
        </w:rPr>
      </w:pPr>
      <w:r w:rsidRPr="0040050E">
        <w:rPr>
          <w:rFonts w:ascii="Calibri" w:hAnsi="Calibri" w:cs="Calibri"/>
          <w:b/>
        </w:rPr>
        <w:lastRenderedPageBreak/>
        <w:t>Audit</w:t>
      </w:r>
    </w:p>
    <w:p w14:paraId="4F60DACE" w14:textId="77777777" w:rsidR="0040050E" w:rsidRPr="0040050E" w:rsidRDefault="0040050E" w:rsidP="0040050E">
      <w:pPr>
        <w:tabs>
          <w:tab w:val="left" w:pos="2520"/>
          <w:tab w:val="left" w:pos="2880"/>
        </w:tabs>
        <w:ind w:left="1440" w:hanging="1440"/>
        <w:rPr>
          <w:rFonts w:ascii="Calibri" w:hAnsi="Calibri" w:cs="Calibri"/>
          <w:b/>
        </w:rPr>
      </w:pPr>
    </w:p>
    <w:p w14:paraId="51B6F96F" w14:textId="77777777" w:rsidR="0040050E" w:rsidRPr="0040050E" w:rsidRDefault="0040050E" w:rsidP="0040050E">
      <w:pPr>
        <w:numPr>
          <w:ilvl w:val="0"/>
          <w:numId w:val="267"/>
        </w:numPr>
        <w:tabs>
          <w:tab w:val="num" w:pos="0"/>
          <w:tab w:val="left" w:pos="2520"/>
          <w:tab w:val="left" w:pos="2880"/>
        </w:tabs>
        <w:ind w:left="360"/>
        <w:contextualSpacing/>
        <w:rPr>
          <w:rFonts w:ascii="Calibri" w:hAnsi="Calibri" w:cs="Calibri"/>
        </w:rPr>
      </w:pPr>
      <w:r w:rsidRPr="0040050E">
        <w:rPr>
          <w:rFonts w:ascii="Calibri" w:hAnsi="Calibri" w:cs="Calibri"/>
        </w:rPr>
        <w:t xml:space="preserve">Graphical representations of hurricane loss costs by ZIP Code and county will be reviewed. </w:t>
      </w:r>
    </w:p>
    <w:p w14:paraId="738C070A" w14:textId="77777777" w:rsidR="0040050E" w:rsidRPr="0040050E" w:rsidRDefault="0040050E" w:rsidP="0040050E">
      <w:pPr>
        <w:tabs>
          <w:tab w:val="left" w:pos="450"/>
          <w:tab w:val="left" w:pos="2520"/>
          <w:tab w:val="left" w:pos="2880"/>
        </w:tabs>
        <w:rPr>
          <w:rFonts w:ascii="Calibri" w:hAnsi="Calibri" w:cs="Calibri"/>
        </w:rPr>
      </w:pPr>
    </w:p>
    <w:p w14:paraId="5DF7042A" w14:textId="77777777" w:rsidR="0040050E" w:rsidRPr="0040050E" w:rsidRDefault="0040050E" w:rsidP="0040050E">
      <w:pPr>
        <w:numPr>
          <w:ilvl w:val="0"/>
          <w:numId w:val="267"/>
        </w:numPr>
        <w:tabs>
          <w:tab w:val="left" w:pos="360"/>
          <w:tab w:val="left" w:pos="2520"/>
          <w:tab w:val="left" w:pos="2880"/>
        </w:tabs>
        <w:ind w:left="360"/>
        <w:contextualSpacing/>
        <w:rPr>
          <w:rFonts w:ascii="Calibri" w:hAnsi="Calibri" w:cs="Calibri"/>
        </w:rPr>
      </w:pPr>
      <w:r w:rsidRPr="0040050E">
        <w:rPr>
          <w:rFonts w:ascii="Calibri" w:hAnsi="Calibri" w:cs="Calibri"/>
        </w:rPr>
        <w:t>Colormaps, using the Model Base Hurricane Set, depicting the effects of land friction on hurricane loss costs by ZIP Code will be reviewed.</w:t>
      </w:r>
    </w:p>
    <w:p w14:paraId="6867B112" w14:textId="77777777" w:rsidR="0040050E" w:rsidRPr="0040050E" w:rsidRDefault="0040050E" w:rsidP="0040050E">
      <w:pPr>
        <w:tabs>
          <w:tab w:val="left" w:pos="2520"/>
          <w:tab w:val="left" w:pos="2880"/>
        </w:tabs>
        <w:rPr>
          <w:rFonts w:ascii="Calibri" w:hAnsi="Calibri" w:cs="Calibri"/>
        </w:rPr>
      </w:pPr>
    </w:p>
    <w:p w14:paraId="6D00FC5E" w14:textId="77777777" w:rsidR="0040050E" w:rsidRPr="0040050E" w:rsidRDefault="0040050E" w:rsidP="0040050E">
      <w:pPr>
        <w:numPr>
          <w:ilvl w:val="0"/>
          <w:numId w:val="267"/>
        </w:numPr>
        <w:tabs>
          <w:tab w:val="left" w:pos="360"/>
          <w:tab w:val="left" w:pos="2520"/>
          <w:tab w:val="left" w:pos="2880"/>
        </w:tabs>
        <w:ind w:left="360"/>
        <w:contextualSpacing/>
        <w:rPr>
          <w:rFonts w:ascii="Calibri" w:hAnsi="Calibri" w:cs="Calibri"/>
          <w:u w:val="single"/>
        </w:rPr>
      </w:pPr>
      <w:r w:rsidRPr="0040050E">
        <w:rPr>
          <w:rFonts w:ascii="Calibri" w:hAnsi="Calibri" w:cs="Calibri"/>
        </w:rPr>
        <w:t xml:space="preserve">The procedures used by the modeling organization to verify the individual hurricane loss cost relationships will be reviewed. Methods (including any software) used in verifying Standard A-8 will be reviewed. </w:t>
      </w:r>
    </w:p>
    <w:p w14:paraId="59DE9384" w14:textId="77777777" w:rsidR="0040050E" w:rsidRPr="0040050E" w:rsidRDefault="0040050E" w:rsidP="0040050E">
      <w:pPr>
        <w:tabs>
          <w:tab w:val="left" w:pos="360"/>
          <w:tab w:val="left" w:pos="2520"/>
          <w:tab w:val="left" w:pos="2880"/>
        </w:tabs>
        <w:rPr>
          <w:rFonts w:ascii="Calibri" w:hAnsi="Calibri" w:cs="Calibri"/>
          <w:u w:val="single"/>
        </w:rPr>
      </w:pPr>
    </w:p>
    <w:p w14:paraId="4ACE020C" w14:textId="77777777" w:rsidR="0040050E" w:rsidRPr="0040050E" w:rsidRDefault="0040050E" w:rsidP="0040050E">
      <w:pPr>
        <w:numPr>
          <w:ilvl w:val="0"/>
          <w:numId w:val="267"/>
        </w:num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rPr>
      </w:pPr>
      <w:r w:rsidRPr="0040050E">
        <w:rPr>
          <w:rFonts w:ascii="Calibri" w:hAnsi="Calibri" w:cs="Calibri"/>
        </w:rPr>
        <w:t xml:space="preserve">The hurricane loss cost relationships among deductible, year of construction, building strength, number of stories, territory, and region will be reviewed. </w:t>
      </w:r>
      <w:r w:rsidRPr="0040050E" w:rsidDel="00A613B9">
        <w:rPr>
          <w:rFonts w:ascii="Calibri" w:hAnsi="Calibri" w:cs="Calibri"/>
          <w:bCs/>
        </w:rPr>
        <w:t xml:space="preserve">Apparent reversals </w:t>
      </w:r>
    </w:p>
    <w:p w14:paraId="5C31710E" w14:textId="77777777" w:rsidR="0040050E" w:rsidRPr="0040050E" w:rsidRDefault="0040050E" w:rsidP="0040050E">
      <w:p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rPr>
      </w:pPr>
      <w:r w:rsidRPr="0040050E" w:rsidDel="00A613B9">
        <w:rPr>
          <w:rFonts w:ascii="Calibri" w:hAnsi="Calibri" w:cs="Calibri"/>
          <w:bCs/>
        </w:rPr>
        <w:t>in the hurricane output ranges and their justification will be reviewed.</w:t>
      </w:r>
    </w:p>
    <w:p w14:paraId="6FCB1919" w14:textId="77777777" w:rsidR="0040050E" w:rsidRPr="0040050E" w:rsidRDefault="0040050E" w:rsidP="0040050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bCs/>
        </w:rPr>
      </w:pPr>
    </w:p>
    <w:p w14:paraId="5D8ECD51" w14:textId="77777777" w:rsidR="0040050E" w:rsidRPr="0040050E" w:rsidRDefault="0040050E" w:rsidP="0040050E">
      <w:pPr>
        <w:numPr>
          <w:ilvl w:val="0"/>
          <w:numId w:val="267"/>
        </w:numPr>
        <w:tabs>
          <w:tab w:val="left" w:pos="63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rPr>
      </w:pPr>
      <w:r w:rsidRPr="0040050E">
        <w:rPr>
          <w:rFonts w:ascii="Calibri" w:hAnsi="Calibri" w:cs="Calibri"/>
          <w:bCs/>
        </w:rPr>
        <w:t>Justification for all changes in hurricane loss costs from the current accepted hurricane model based on the 2023 FHCF exposure data will be reviewed.</w:t>
      </w:r>
    </w:p>
    <w:p w14:paraId="4A67725E" w14:textId="77777777" w:rsidR="0040050E" w:rsidRPr="0040050E" w:rsidRDefault="0040050E" w:rsidP="0040050E">
      <w:pPr>
        <w:tabs>
          <w:tab w:val="left" w:pos="0"/>
          <w:tab w:val="left" w:pos="63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bCs/>
        </w:rPr>
      </w:pPr>
    </w:p>
    <w:p w14:paraId="7D9B6719" w14:textId="77777777" w:rsidR="0040050E" w:rsidRPr="0040050E" w:rsidRDefault="0040050E" w:rsidP="0040050E">
      <w:pPr>
        <w:numPr>
          <w:ilvl w:val="0"/>
          <w:numId w:val="267"/>
        </w:numPr>
        <w:tabs>
          <w:tab w:val="num" w:pos="0"/>
        </w:tabs>
        <w:ind w:left="360"/>
        <w:contextualSpacing/>
        <w:rPr>
          <w:rFonts w:ascii="Calibri" w:hAnsi="Calibri" w:cs="Calibri"/>
          <w:noProof/>
        </w:rPr>
      </w:pPr>
      <w:r w:rsidRPr="0040050E">
        <w:rPr>
          <w:rFonts w:ascii="Calibri" w:hAnsi="Calibri" w:cs="Calibri"/>
          <w:noProof/>
        </w:rPr>
        <w:t xml:space="preserve">Trade Secret Form A-6 will be reviewed. </w:t>
      </w:r>
    </w:p>
    <w:p w14:paraId="4DCF19F3" w14:textId="77777777" w:rsidR="0040050E" w:rsidRPr="0040050E" w:rsidRDefault="0040050E" w:rsidP="0040050E">
      <w:pPr>
        <w:rPr>
          <w:rFonts w:ascii="Calibri" w:hAnsi="Calibri" w:cs="Calibri"/>
          <w:noProof/>
        </w:rPr>
      </w:pPr>
    </w:p>
    <w:p w14:paraId="1D236076" w14:textId="77777777" w:rsidR="0040050E" w:rsidRPr="0040050E" w:rsidRDefault="0040050E" w:rsidP="0040050E">
      <w:pPr>
        <w:rPr>
          <w:rFonts w:ascii="Calibri" w:hAnsi="Calibri" w:cs="Calibri"/>
          <w:noProof/>
        </w:rPr>
      </w:pPr>
    </w:p>
    <w:p w14:paraId="713858E5" w14:textId="77777777" w:rsidR="0040050E" w:rsidRPr="0040050E" w:rsidRDefault="0040050E" w:rsidP="0040050E">
      <w:pPr>
        <w:rPr>
          <w:rFonts w:ascii="Calibri" w:hAnsi="Calibri" w:cs="Calibri"/>
          <w:b/>
          <w:sz w:val="28"/>
          <w:szCs w:val="28"/>
        </w:rPr>
      </w:pPr>
      <w:r w:rsidRPr="0040050E">
        <w:rPr>
          <w:rFonts w:ascii="Calibri" w:hAnsi="Calibri" w:cs="Calibri"/>
          <w:b/>
          <w:sz w:val="28"/>
          <w:szCs w:val="28"/>
        </w:rPr>
        <w:br w:type="page"/>
      </w:r>
    </w:p>
    <w:p w14:paraId="19B734B7" w14:textId="77777777" w:rsidR="0040050E" w:rsidRPr="0040050E" w:rsidRDefault="0040050E" w:rsidP="0040050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28"/>
          <w:szCs w:val="28"/>
        </w:rPr>
      </w:pPr>
      <w:r w:rsidRPr="0040050E">
        <w:rPr>
          <w:rFonts w:ascii="Calibri" w:hAnsi="Calibri" w:cs="Calibri"/>
          <w:noProof/>
          <w:sz w:val="20"/>
        </w:rPr>
        <w:lastRenderedPageBreak/>
        <mc:AlternateContent>
          <mc:Choice Requires="wps">
            <w:drawing>
              <wp:anchor distT="0" distB="0" distL="114300" distR="114300" simplePos="0" relativeHeight="251724800" behindDoc="1" locked="0" layoutInCell="1" allowOverlap="1" wp14:anchorId="16A54102" wp14:editId="5CBBADD6">
                <wp:simplePos x="0" y="0"/>
                <wp:positionH relativeFrom="margin">
                  <wp:posOffset>341907</wp:posOffset>
                </wp:positionH>
                <wp:positionV relativeFrom="paragraph">
                  <wp:posOffset>-168965</wp:posOffset>
                </wp:positionV>
                <wp:extent cx="5263764" cy="755374"/>
                <wp:effectExtent l="0" t="0" r="89535" b="102235"/>
                <wp:wrapNone/>
                <wp:docPr id="25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3764" cy="755374"/>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92496" id="Rectangle 70" o:spid="_x0000_s1026" style="position:absolute;margin-left:26.9pt;margin-top:-13.3pt;width:414.45pt;height:59.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" fillcolor="#eaeaea" strokeweight="1pt">
                <v:shadow on="t" offset="6pt,6pt"/>
                <w10:wrap anchorx="margin"/>
              </v:rect>
            </w:pict>
          </mc:Fallback>
        </mc:AlternateContent>
      </w:r>
      <w:r w:rsidRPr="0040050E">
        <w:rPr>
          <w:rFonts w:ascii="Calibri" w:hAnsi="Calibri" w:cs="Calibri"/>
          <w:b/>
          <w:sz w:val="28"/>
          <w:szCs w:val="28"/>
        </w:rPr>
        <w:t xml:space="preserve">Form A-1: Zero Deductible Personal Residential Hurricane </w:t>
      </w:r>
    </w:p>
    <w:p w14:paraId="246E1D22" w14:textId="77777777" w:rsidR="0040050E" w:rsidRPr="0040050E" w:rsidRDefault="0040050E" w:rsidP="0040050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sz w:val="28"/>
          <w:szCs w:val="28"/>
        </w:rPr>
      </w:pPr>
      <w:r w:rsidRPr="0040050E">
        <w:rPr>
          <w:rFonts w:ascii="Calibri" w:hAnsi="Calibri" w:cs="Calibri"/>
          <w:b/>
          <w:sz w:val="28"/>
          <w:szCs w:val="28"/>
        </w:rPr>
        <w:t>Loss Costs by ZIP Code</w:t>
      </w:r>
    </w:p>
    <w:p w14:paraId="2F607439" w14:textId="77777777" w:rsidR="0040050E" w:rsidRPr="0040050E" w:rsidRDefault="0040050E" w:rsidP="0040050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color w:val="008000"/>
        </w:rPr>
      </w:pPr>
    </w:p>
    <w:p w14:paraId="22578481" w14:textId="77777777" w:rsidR="0040050E" w:rsidRPr="0040050E" w:rsidRDefault="0040050E" w:rsidP="0040050E">
      <w:pPr>
        <w:tabs>
          <w:tab w:val="right" w:pos="9360"/>
        </w:tabs>
        <w:rPr>
          <w:rFonts w:ascii="Calibri" w:hAnsi="Calibri" w:cs="Calibri"/>
          <w:highlight w:val="yellow"/>
        </w:rPr>
      </w:pPr>
    </w:p>
    <w:p w14:paraId="1282FB85" w14:textId="77777777" w:rsidR="0040050E" w:rsidRPr="0040050E" w:rsidRDefault="0040050E" w:rsidP="0040050E">
      <w:pPr>
        <w:tabs>
          <w:tab w:val="left" w:pos="1080"/>
          <w:tab w:val="right" w:pos="9360"/>
        </w:tabs>
        <w:ind w:left="1080" w:hanging="1080"/>
        <w:rPr>
          <w:rFonts w:ascii="Calibri" w:hAnsi="Calibri" w:cs="Calibri"/>
        </w:rPr>
      </w:pPr>
      <w:r w:rsidRPr="0040050E">
        <w:rPr>
          <w:rFonts w:ascii="Calibri" w:hAnsi="Calibri" w:cs="Calibri"/>
        </w:rPr>
        <w:t>Purpose:</w:t>
      </w:r>
      <w:r w:rsidRPr="0040050E">
        <w:rPr>
          <w:rFonts w:ascii="Calibri" w:hAnsi="Calibri" w:cs="Calibri"/>
        </w:rPr>
        <w:tab/>
        <w:t>This form and the associated maps illustrate the range and variation by ZIP Code of zero deductible hurricane loss costs across Florida separately for frame owners, masonry owners, and manufactured homes.</w:t>
      </w:r>
    </w:p>
    <w:p w14:paraId="45F7C8B3" w14:textId="77777777" w:rsidR="0040050E" w:rsidRPr="0040050E" w:rsidRDefault="0040050E" w:rsidP="0040050E">
      <w:pPr>
        <w:ind w:left="360"/>
        <w:rPr>
          <w:rFonts w:ascii="Calibri" w:hAnsi="Calibri" w:cs="Calibri"/>
        </w:rPr>
      </w:pPr>
    </w:p>
    <w:p w14:paraId="4DDB5B62" w14:textId="77777777" w:rsidR="0040050E" w:rsidRPr="0040050E" w:rsidRDefault="0040050E" w:rsidP="0040050E">
      <w:pPr>
        <w:numPr>
          <w:ilvl w:val="0"/>
          <w:numId w:val="241"/>
        </w:numPr>
        <w:rPr>
          <w:rFonts w:ascii="Calibri" w:hAnsi="Calibri" w:cs="Calibri"/>
        </w:rPr>
      </w:pPr>
      <w:r w:rsidRPr="0040050E">
        <w:rPr>
          <w:rFonts w:ascii="Calibri" w:hAnsi="Calibri" w:cs="Calibri"/>
        </w:rPr>
        <w:t>One or more automated programs or scripts shall be used to assist in generation and formatting the data in Form A-1.</w:t>
      </w:r>
    </w:p>
    <w:p w14:paraId="734DAF11" w14:textId="77777777" w:rsidR="0040050E" w:rsidRPr="0040050E" w:rsidRDefault="0040050E" w:rsidP="0040050E">
      <w:pPr>
        <w:ind w:left="360"/>
        <w:rPr>
          <w:rFonts w:ascii="Calibri" w:hAnsi="Calibri" w:cs="Calibri"/>
        </w:rPr>
      </w:pPr>
    </w:p>
    <w:p w14:paraId="064211AC" w14:textId="77777777" w:rsidR="0040050E" w:rsidRPr="0040050E" w:rsidRDefault="0040050E" w:rsidP="0040050E">
      <w:pPr>
        <w:numPr>
          <w:ilvl w:val="0"/>
          <w:numId w:val="241"/>
        </w:numPr>
        <w:tabs>
          <w:tab w:val="left" w:pos="540"/>
        </w:tabs>
        <w:rPr>
          <w:rFonts w:ascii="Calibri" w:hAnsi="Calibri" w:cs="Calibri"/>
        </w:rPr>
      </w:pPr>
      <w:r w:rsidRPr="0040050E">
        <w:rPr>
          <w:rFonts w:ascii="Calibri" w:hAnsi="Calibri" w:cs="Calibri"/>
        </w:rPr>
        <w:t>Provide three maps, color-coded by ZIP Code (with a minimum of seven value ranges), displaying zero deductible personal residential hurricane loss costs per $1,000 of exposure for frame owners, masonry owners, and manufactured homes.</w:t>
      </w:r>
    </w:p>
    <w:p w14:paraId="2FAC9594" w14:textId="77777777" w:rsidR="0040050E" w:rsidRPr="0040050E" w:rsidRDefault="0040050E" w:rsidP="0040050E">
      <w:pPr>
        <w:ind w:left="360" w:hanging="360"/>
        <w:contextualSpacing/>
        <w:rPr>
          <w:rFonts w:ascii="Calibri" w:hAnsi="Calibri" w:cs="Calibri"/>
        </w:rPr>
      </w:pPr>
    </w:p>
    <w:p w14:paraId="0AF31B0C" w14:textId="77777777" w:rsidR="0040050E" w:rsidRPr="0040050E" w:rsidRDefault="0040050E" w:rsidP="0040050E">
      <w:pPr>
        <w:numPr>
          <w:ilvl w:val="0"/>
          <w:numId w:val="241"/>
        </w:numPr>
        <w:rPr>
          <w:rFonts w:ascii="Calibri" w:hAnsi="Calibri" w:cs="Calibri"/>
        </w:rPr>
      </w:pPr>
      <w:r w:rsidRPr="0040050E">
        <w:rPr>
          <w:rFonts w:ascii="Calibri" w:hAnsi="Calibri" w:cs="Calibri"/>
        </w:rPr>
        <w:t xml:space="preserve">Provide, in the format given in the file </w:t>
      </w:r>
      <w:r w:rsidRPr="0040050E">
        <w:rPr>
          <w:rFonts w:ascii="Calibri" w:hAnsi="Calibri" w:cs="Calibri"/>
          <w:i/>
        </w:rPr>
        <w:t>“2025FormA1.xlsx,”</w:t>
      </w:r>
      <w:r w:rsidRPr="0040050E">
        <w:rPr>
          <w:rFonts w:ascii="Calibri" w:hAnsi="Calibri" w:cs="Calibri"/>
          <w:b/>
          <w:i/>
        </w:rPr>
        <w:t xml:space="preserve"> </w:t>
      </w:r>
      <w:r w:rsidRPr="0040050E">
        <w:rPr>
          <w:rFonts w:ascii="Calibri" w:hAnsi="Calibri" w:cs="Calibri"/>
        </w:rPr>
        <w:t xml:space="preserve">in both Excel and PDF format, the underlying hurricane loss cost data, rounded to three decimal places, used to generate the maps in B. The file name shall include the abbreviated name of the modeling organization, the hurricane standards year, and the form name. </w:t>
      </w:r>
    </w:p>
    <w:p w14:paraId="2B614B64" w14:textId="77777777" w:rsidR="0040050E" w:rsidRPr="0040050E" w:rsidRDefault="0040050E" w:rsidP="0040050E">
      <w:pPr>
        <w:rPr>
          <w:rFonts w:ascii="Calibri" w:hAnsi="Calibri" w:cs="Calibri"/>
        </w:rPr>
      </w:pPr>
    </w:p>
    <w:p w14:paraId="6B7269ED" w14:textId="7DB5E4BF" w:rsidR="0040050E" w:rsidRPr="006A259A" w:rsidRDefault="0040050E" w:rsidP="0040050E">
      <w:pPr>
        <w:numPr>
          <w:ilvl w:val="0"/>
          <w:numId w:val="241"/>
        </w:numPr>
        <w:tabs>
          <w:tab w:val="left" w:pos="540"/>
        </w:tabs>
        <w:rPr>
          <w:rFonts w:ascii="Calibri" w:hAnsi="Calibri" w:cs="Calibri"/>
        </w:rPr>
      </w:pPr>
      <w:r w:rsidRPr="006A259A">
        <w:rPr>
          <w:rFonts w:ascii="Calibri" w:hAnsi="Calibri" w:cs="Calibri"/>
        </w:rPr>
        <w:t>Create exposure sets by modeling the frame owners, masonry owners, and manufactured homes given in the table below, geocoded to each ZIP Code centroid in the state, as provided in the hurricane model. Provide the dominant county name and the Federal Information Processing Standards (FIPS) code (</w:t>
      </w:r>
      <w:r w:rsidRPr="006A259A">
        <w:rPr>
          <w:rFonts w:ascii="Calibri" w:hAnsi="Calibri" w:cs="Calibri"/>
          <w:i/>
        </w:rPr>
        <w:t>Figure 11)</w:t>
      </w:r>
      <w:r w:rsidRPr="006A259A">
        <w:rPr>
          <w:rFonts w:ascii="Calibri" w:hAnsi="Calibri" w:cs="Calibri"/>
        </w:rPr>
        <w:t xml:space="preserve"> associated with each ZIP Code centroid. Refer to the Notional Hurricane Policy Specifications following G. for additional modeling information. </w:t>
      </w:r>
    </w:p>
    <w:p w14:paraId="1F568C74" w14:textId="77777777" w:rsidR="0040050E" w:rsidRPr="0040050E" w:rsidRDefault="0040050E" w:rsidP="0040050E">
      <w:pPr>
        <w:tabs>
          <w:tab w:val="left" w:pos="540"/>
        </w:tabs>
        <w:rPr>
          <w:rFonts w:ascii="Calibri" w:hAnsi="Calibri" w:cs="Calibri"/>
        </w:rPr>
      </w:pPr>
    </w:p>
    <w:tbl>
      <w:tblPr>
        <w:tblStyle w:val="TableGrid6"/>
        <w:tblW w:w="10204" w:type="dxa"/>
        <w:tblInd w:w="-5" w:type="dxa"/>
        <w:tblLook w:val="04A0" w:firstRow="1" w:lastRow="0" w:firstColumn="1" w:lastColumn="0" w:noHBand="0" w:noVBand="1"/>
      </w:tblPr>
      <w:tblGrid>
        <w:gridCol w:w="1498"/>
        <w:gridCol w:w="693"/>
        <w:gridCol w:w="976"/>
        <w:gridCol w:w="1085"/>
        <w:gridCol w:w="1193"/>
        <w:gridCol w:w="948"/>
        <w:gridCol w:w="846"/>
        <w:gridCol w:w="846"/>
        <w:gridCol w:w="912"/>
        <w:gridCol w:w="1207"/>
      </w:tblGrid>
      <w:tr w:rsidR="0040050E" w:rsidRPr="006A259A" w14:paraId="1902A98D" w14:textId="77777777" w:rsidTr="006A259A">
        <w:trPr>
          <w:trHeight w:val="810"/>
        </w:trPr>
        <w:tc>
          <w:tcPr>
            <w:tcW w:w="1498" w:type="dxa"/>
            <w:tcBorders>
              <w:bottom w:val="single" w:sz="12" w:space="0" w:color="auto"/>
            </w:tcBorders>
            <w:vAlign w:val="center"/>
          </w:tcPr>
          <w:p w14:paraId="56571295" w14:textId="77777777" w:rsidR="0040050E" w:rsidRPr="006A259A" w:rsidRDefault="0040050E" w:rsidP="0040050E">
            <w:pPr>
              <w:tabs>
                <w:tab w:val="left" w:pos="360"/>
              </w:tabs>
              <w:jc w:val="center"/>
              <w:rPr>
                <w:rFonts w:ascii="Calibri" w:hAnsi="Calibri" w:cs="Calibri"/>
                <w:b/>
                <w:bCs/>
                <w:sz w:val="22"/>
                <w:szCs w:val="22"/>
              </w:rPr>
            </w:pPr>
            <w:r w:rsidRPr="006A259A">
              <w:rPr>
                <w:rFonts w:ascii="Calibri" w:hAnsi="Calibri" w:cs="Calibri"/>
                <w:b/>
                <w:bCs/>
                <w:sz w:val="22"/>
                <w:szCs w:val="22"/>
              </w:rPr>
              <w:t>Construction</w:t>
            </w:r>
          </w:p>
        </w:tc>
        <w:tc>
          <w:tcPr>
            <w:tcW w:w="693" w:type="dxa"/>
            <w:tcBorders>
              <w:bottom w:val="single" w:sz="12" w:space="0" w:color="auto"/>
            </w:tcBorders>
            <w:vAlign w:val="center"/>
          </w:tcPr>
          <w:p w14:paraId="6570D32A" w14:textId="77777777" w:rsidR="0040050E" w:rsidRPr="006A259A" w:rsidRDefault="0040050E" w:rsidP="0040050E">
            <w:pPr>
              <w:tabs>
                <w:tab w:val="left" w:pos="360"/>
              </w:tabs>
              <w:jc w:val="center"/>
              <w:rPr>
                <w:rFonts w:ascii="Calibri" w:hAnsi="Calibri" w:cs="Calibri"/>
                <w:b/>
                <w:bCs/>
                <w:sz w:val="22"/>
                <w:szCs w:val="22"/>
              </w:rPr>
            </w:pPr>
            <w:r w:rsidRPr="006A259A">
              <w:rPr>
                <w:rFonts w:ascii="Calibri" w:hAnsi="Calibri" w:cs="Calibri"/>
                <w:b/>
                <w:bCs/>
                <w:sz w:val="22"/>
                <w:szCs w:val="22"/>
              </w:rPr>
              <w:t>Year Built</w:t>
            </w:r>
          </w:p>
        </w:tc>
        <w:tc>
          <w:tcPr>
            <w:tcW w:w="976" w:type="dxa"/>
            <w:tcBorders>
              <w:bottom w:val="single" w:sz="12" w:space="0" w:color="auto"/>
            </w:tcBorders>
            <w:vAlign w:val="center"/>
          </w:tcPr>
          <w:p w14:paraId="3461E7D2" w14:textId="77777777" w:rsidR="0040050E" w:rsidRPr="006A259A" w:rsidRDefault="0040050E" w:rsidP="0040050E">
            <w:pPr>
              <w:tabs>
                <w:tab w:val="left" w:pos="360"/>
              </w:tabs>
              <w:jc w:val="center"/>
              <w:rPr>
                <w:rFonts w:ascii="Calibri" w:hAnsi="Calibri" w:cs="Calibri"/>
                <w:b/>
                <w:bCs/>
                <w:sz w:val="22"/>
                <w:szCs w:val="22"/>
              </w:rPr>
            </w:pPr>
            <w:r w:rsidRPr="006A259A">
              <w:rPr>
                <w:rFonts w:ascii="Calibri" w:hAnsi="Calibri" w:cs="Calibri"/>
                <w:b/>
                <w:bCs/>
                <w:sz w:val="22"/>
                <w:szCs w:val="22"/>
              </w:rPr>
              <w:t>Number of Stories</w:t>
            </w:r>
          </w:p>
        </w:tc>
        <w:tc>
          <w:tcPr>
            <w:tcW w:w="1085" w:type="dxa"/>
            <w:tcBorders>
              <w:bottom w:val="single" w:sz="12" w:space="0" w:color="auto"/>
            </w:tcBorders>
            <w:vAlign w:val="center"/>
          </w:tcPr>
          <w:p w14:paraId="2B073CE8" w14:textId="77777777" w:rsidR="0040050E" w:rsidRPr="006A259A" w:rsidRDefault="0040050E" w:rsidP="0040050E">
            <w:pPr>
              <w:tabs>
                <w:tab w:val="left" w:pos="360"/>
              </w:tabs>
              <w:jc w:val="center"/>
              <w:rPr>
                <w:rFonts w:ascii="Calibri" w:hAnsi="Calibri" w:cs="Calibri"/>
                <w:b/>
                <w:bCs/>
                <w:sz w:val="22"/>
                <w:szCs w:val="22"/>
              </w:rPr>
            </w:pPr>
            <w:r w:rsidRPr="006A259A">
              <w:rPr>
                <w:rFonts w:ascii="Calibri" w:hAnsi="Calibri" w:cs="Calibri"/>
                <w:b/>
                <w:bCs/>
                <w:sz w:val="22"/>
                <w:szCs w:val="22"/>
              </w:rPr>
              <w:t>Roof Details</w:t>
            </w:r>
          </w:p>
        </w:tc>
        <w:tc>
          <w:tcPr>
            <w:tcW w:w="1193" w:type="dxa"/>
            <w:tcBorders>
              <w:bottom w:val="single" w:sz="12" w:space="0" w:color="auto"/>
            </w:tcBorders>
            <w:vAlign w:val="center"/>
          </w:tcPr>
          <w:p w14:paraId="4FB84D0C" w14:textId="77777777" w:rsidR="0040050E" w:rsidRPr="006A259A" w:rsidRDefault="0040050E" w:rsidP="0040050E">
            <w:pPr>
              <w:tabs>
                <w:tab w:val="left" w:pos="360"/>
              </w:tabs>
              <w:jc w:val="center"/>
              <w:rPr>
                <w:rFonts w:ascii="Calibri" w:hAnsi="Calibri" w:cs="Calibri"/>
                <w:b/>
                <w:bCs/>
                <w:sz w:val="22"/>
                <w:szCs w:val="22"/>
              </w:rPr>
            </w:pPr>
            <w:r w:rsidRPr="006A259A">
              <w:rPr>
                <w:rFonts w:ascii="Calibri" w:hAnsi="Calibri" w:cs="Calibri"/>
                <w:b/>
                <w:bCs/>
                <w:sz w:val="22"/>
                <w:szCs w:val="22"/>
              </w:rPr>
              <w:t>Opening Protection</w:t>
            </w:r>
          </w:p>
        </w:tc>
        <w:tc>
          <w:tcPr>
            <w:tcW w:w="948" w:type="dxa"/>
            <w:tcBorders>
              <w:bottom w:val="single" w:sz="12" w:space="0" w:color="auto"/>
            </w:tcBorders>
            <w:vAlign w:val="center"/>
          </w:tcPr>
          <w:p w14:paraId="6C70AB1C" w14:textId="77777777" w:rsidR="0040050E" w:rsidRPr="006A259A" w:rsidRDefault="0040050E" w:rsidP="0040050E">
            <w:pPr>
              <w:tabs>
                <w:tab w:val="left" w:pos="360"/>
              </w:tabs>
              <w:jc w:val="center"/>
              <w:rPr>
                <w:rFonts w:ascii="Calibri" w:hAnsi="Calibri" w:cs="Calibri"/>
                <w:b/>
                <w:bCs/>
                <w:sz w:val="22"/>
                <w:szCs w:val="22"/>
              </w:rPr>
            </w:pPr>
            <w:r w:rsidRPr="006A259A">
              <w:rPr>
                <w:rFonts w:ascii="Calibri" w:hAnsi="Calibri" w:cs="Calibri"/>
                <w:b/>
                <w:bCs/>
                <w:sz w:val="22"/>
                <w:szCs w:val="22"/>
              </w:rPr>
              <w:t>Limit A</w:t>
            </w:r>
          </w:p>
        </w:tc>
        <w:tc>
          <w:tcPr>
            <w:tcW w:w="846" w:type="dxa"/>
            <w:tcBorders>
              <w:bottom w:val="single" w:sz="12" w:space="0" w:color="auto"/>
            </w:tcBorders>
            <w:vAlign w:val="center"/>
          </w:tcPr>
          <w:p w14:paraId="396144A3" w14:textId="77777777" w:rsidR="0040050E" w:rsidRPr="006A259A" w:rsidRDefault="0040050E" w:rsidP="0040050E">
            <w:pPr>
              <w:tabs>
                <w:tab w:val="left" w:pos="360"/>
              </w:tabs>
              <w:jc w:val="center"/>
              <w:rPr>
                <w:rFonts w:ascii="Calibri" w:hAnsi="Calibri" w:cs="Calibri"/>
                <w:b/>
                <w:bCs/>
                <w:sz w:val="22"/>
                <w:szCs w:val="22"/>
              </w:rPr>
            </w:pPr>
            <w:r w:rsidRPr="006A259A">
              <w:rPr>
                <w:rFonts w:ascii="Calibri" w:hAnsi="Calibri" w:cs="Calibri"/>
                <w:b/>
                <w:bCs/>
                <w:sz w:val="22"/>
                <w:szCs w:val="22"/>
              </w:rPr>
              <w:t>Limit B</w:t>
            </w:r>
          </w:p>
        </w:tc>
        <w:tc>
          <w:tcPr>
            <w:tcW w:w="846" w:type="dxa"/>
            <w:tcBorders>
              <w:bottom w:val="single" w:sz="12" w:space="0" w:color="auto"/>
            </w:tcBorders>
            <w:vAlign w:val="center"/>
          </w:tcPr>
          <w:p w14:paraId="6392F79B" w14:textId="77777777" w:rsidR="0040050E" w:rsidRPr="006A259A" w:rsidRDefault="0040050E" w:rsidP="0040050E">
            <w:pPr>
              <w:tabs>
                <w:tab w:val="left" w:pos="360"/>
              </w:tabs>
              <w:jc w:val="center"/>
              <w:rPr>
                <w:rFonts w:ascii="Calibri" w:hAnsi="Calibri" w:cs="Calibri"/>
                <w:b/>
                <w:bCs/>
                <w:sz w:val="22"/>
                <w:szCs w:val="22"/>
              </w:rPr>
            </w:pPr>
            <w:r w:rsidRPr="006A259A">
              <w:rPr>
                <w:rFonts w:ascii="Calibri" w:hAnsi="Calibri" w:cs="Calibri"/>
                <w:b/>
                <w:bCs/>
                <w:sz w:val="22"/>
                <w:szCs w:val="22"/>
              </w:rPr>
              <w:t>Limit C</w:t>
            </w:r>
          </w:p>
        </w:tc>
        <w:tc>
          <w:tcPr>
            <w:tcW w:w="912" w:type="dxa"/>
            <w:tcBorders>
              <w:bottom w:val="single" w:sz="12" w:space="0" w:color="auto"/>
            </w:tcBorders>
            <w:vAlign w:val="center"/>
          </w:tcPr>
          <w:p w14:paraId="1831DFB6" w14:textId="77777777" w:rsidR="0040050E" w:rsidRPr="006A259A" w:rsidRDefault="0040050E" w:rsidP="0040050E">
            <w:pPr>
              <w:tabs>
                <w:tab w:val="left" w:pos="360"/>
              </w:tabs>
              <w:jc w:val="center"/>
              <w:rPr>
                <w:rFonts w:ascii="Calibri" w:hAnsi="Calibri" w:cs="Calibri"/>
                <w:b/>
                <w:bCs/>
                <w:sz w:val="22"/>
                <w:szCs w:val="22"/>
              </w:rPr>
            </w:pPr>
            <w:r w:rsidRPr="006A259A">
              <w:rPr>
                <w:rFonts w:ascii="Calibri" w:hAnsi="Calibri" w:cs="Calibri"/>
                <w:b/>
                <w:bCs/>
                <w:sz w:val="22"/>
                <w:szCs w:val="22"/>
              </w:rPr>
              <w:t>Limit D</w:t>
            </w:r>
          </w:p>
        </w:tc>
        <w:tc>
          <w:tcPr>
            <w:tcW w:w="1207" w:type="dxa"/>
            <w:tcBorders>
              <w:bottom w:val="single" w:sz="12" w:space="0" w:color="auto"/>
            </w:tcBorders>
            <w:vAlign w:val="center"/>
          </w:tcPr>
          <w:p w14:paraId="4C5FF9E5" w14:textId="77777777" w:rsidR="0040050E" w:rsidRPr="006A259A" w:rsidRDefault="0040050E" w:rsidP="0040050E">
            <w:pPr>
              <w:tabs>
                <w:tab w:val="left" w:pos="360"/>
              </w:tabs>
              <w:jc w:val="center"/>
              <w:rPr>
                <w:rFonts w:ascii="Calibri" w:hAnsi="Calibri" w:cs="Calibri"/>
                <w:b/>
                <w:bCs/>
                <w:sz w:val="22"/>
                <w:szCs w:val="22"/>
              </w:rPr>
            </w:pPr>
            <w:r w:rsidRPr="006A259A">
              <w:rPr>
                <w:rFonts w:ascii="Calibri" w:hAnsi="Calibri" w:cs="Calibri"/>
                <w:b/>
                <w:bCs/>
                <w:sz w:val="22"/>
                <w:szCs w:val="22"/>
              </w:rPr>
              <w:t>Deductible</w:t>
            </w:r>
          </w:p>
        </w:tc>
      </w:tr>
      <w:tr w:rsidR="0040050E" w:rsidRPr="006A259A" w14:paraId="2C3723CD" w14:textId="77777777" w:rsidTr="006A259A">
        <w:trPr>
          <w:trHeight w:val="260"/>
        </w:trPr>
        <w:tc>
          <w:tcPr>
            <w:tcW w:w="1498" w:type="dxa"/>
            <w:tcBorders>
              <w:top w:val="single" w:sz="12" w:space="0" w:color="auto"/>
            </w:tcBorders>
          </w:tcPr>
          <w:p w14:paraId="162F3428" w14:textId="77777777" w:rsidR="0040050E" w:rsidRPr="006A259A" w:rsidRDefault="0040050E" w:rsidP="006A259A">
            <w:pPr>
              <w:tabs>
                <w:tab w:val="left" w:pos="360"/>
              </w:tabs>
              <w:spacing w:before="120"/>
              <w:rPr>
                <w:rFonts w:ascii="Calibri" w:hAnsi="Calibri" w:cs="Calibri"/>
                <w:sz w:val="22"/>
                <w:szCs w:val="22"/>
              </w:rPr>
            </w:pPr>
            <w:r w:rsidRPr="006A259A">
              <w:rPr>
                <w:rFonts w:ascii="Calibri" w:hAnsi="Calibri" w:cs="Calibri"/>
                <w:sz w:val="22"/>
                <w:szCs w:val="22"/>
              </w:rPr>
              <w:t>Frame</w:t>
            </w:r>
          </w:p>
        </w:tc>
        <w:tc>
          <w:tcPr>
            <w:tcW w:w="693" w:type="dxa"/>
            <w:tcBorders>
              <w:top w:val="single" w:sz="12" w:space="0" w:color="auto"/>
            </w:tcBorders>
          </w:tcPr>
          <w:p w14:paraId="2BF0A345" w14:textId="77777777" w:rsidR="0040050E" w:rsidRPr="006A259A" w:rsidRDefault="0040050E" w:rsidP="006A259A">
            <w:pPr>
              <w:tabs>
                <w:tab w:val="left" w:pos="360"/>
              </w:tabs>
              <w:spacing w:before="120"/>
              <w:jc w:val="center"/>
              <w:rPr>
                <w:rFonts w:ascii="Calibri" w:hAnsi="Calibri" w:cs="Calibri"/>
                <w:sz w:val="22"/>
                <w:szCs w:val="22"/>
              </w:rPr>
            </w:pPr>
            <w:r w:rsidRPr="006A259A">
              <w:rPr>
                <w:rFonts w:ascii="Calibri" w:hAnsi="Calibri" w:cs="Calibri"/>
                <w:sz w:val="22"/>
                <w:szCs w:val="22"/>
              </w:rPr>
              <w:t>1989</w:t>
            </w:r>
          </w:p>
        </w:tc>
        <w:tc>
          <w:tcPr>
            <w:tcW w:w="976" w:type="dxa"/>
            <w:tcBorders>
              <w:top w:val="single" w:sz="12" w:space="0" w:color="auto"/>
            </w:tcBorders>
          </w:tcPr>
          <w:p w14:paraId="49B46582" w14:textId="77777777" w:rsidR="0040050E" w:rsidRPr="006A259A" w:rsidRDefault="0040050E" w:rsidP="006A259A">
            <w:pPr>
              <w:tabs>
                <w:tab w:val="left" w:pos="360"/>
              </w:tabs>
              <w:spacing w:before="120"/>
              <w:jc w:val="center"/>
              <w:rPr>
                <w:rFonts w:ascii="Calibri" w:hAnsi="Calibri" w:cs="Calibri"/>
                <w:sz w:val="22"/>
                <w:szCs w:val="22"/>
              </w:rPr>
            </w:pPr>
            <w:r w:rsidRPr="006A259A">
              <w:rPr>
                <w:rFonts w:ascii="Calibri" w:hAnsi="Calibri" w:cs="Calibri"/>
                <w:sz w:val="22"/>
                <w:szCs w:val="22"/>
              </w:rPr>
              <w:t>1</w:t>
            </w:r>
          </w:p>
        </w:tc>
        <w:tc>
          <w:tcPr>
            <w:tcW w:w="1085" w:type="dxa"/>
            <w:tcBorders>
              <w:top w:val="single" w:sz="12" w:space="0" w:color="auto"/>
            </w:tcBorders>
          </w:tcPr>
          <w:p w14:paraId="28A70518" w14:textId="77777777" w:rsidR="0040050E" w:rsidRPr="006A259A" w:rsidRDefault="0040050E" w:rsidP="006A259A">
            <w:pPr>
              <w:tabs>
                <w:tab w:val="left" w:pos="360"/>
              </w:tabs>
              <w:spacing w:before="120"/>
              <w:rPr>
                <w:rFonts w:ascii="Calibri" w:hAnsi="Calibri" w:cs="Calibri"/>
                <w:sz w:val="22"/>
                <w:szCs w:val="22"/>
              </w:rPr>
            </w:pPr>
            <w:r w:rsidRPr="006A259A">
              <w:rPr>
                <w:rFonts w:ascii="Calibri" w:hAnsi="Calibri" w:cs="Calibri"/>
                <w:sz w:val="22"/>
                <w:szCs w:val="22"/>
              </w:rPr>
              <w:t>Unknown</w:t>
            </w:r>
          </w:p>
        </w:tc>
        <w:tc>
          <w:tcPr>
            <w:tcW w:w="1193" w:type="dxa"/>
            <w:tcBorders>
              <w:top w:val="single" w:sz="12" w:space="0" w:color="auto"/>
            </w:tcBorders>
          </w:tcPr>
          <w:p w14:paraId="2A7B2D88" w14:textId="77777777" w:rsidR="0040050E" w:rsidRPr="006A259A" w:rsidRDefault="0040050E" w:rsidP="006A259A">
            <w:pPr>
              <w:tabs>
                <w:tab w:val="left" w:pos="360"/>
              </w:tabs>
              <w:spacing w:before="120"/>
              <w:jc w:val="center"/>
              <w:rPr>
                <w:rFonts w:ascii="Calibri" w:hAnsi="Calibri" w:cs="Calibri"/>
                <w:sz w:val="22"/>
                <w:szCs w:val="22"/>
              </w:rPr>
            </w:pPr>
            <w:r w:rsidRPr="006A259A">
              <w:rPr>
                <w:rFonts w:ascii="Calibri" w:hAnsi="Calibri" w:cs="Calibri"/>
                <w:sz w:val="22"/>
                <w:szCs w:val="22"/>
              </w:rPr>
              <w:t>Unknown</w:t>
            </w:r>
          </w:p>
        </w:tc>
        <w:tc>
          <w:tcPr>
            <w:tcW w:w="948" w:type="dxa"/>
            <w:tcBorders>
              <w:top w:val="single" w:sz="12" w:space="0" w:color="auto"/>
            </w:tcBorders>
          </w:tcPr>
          <w:p w14:paraId="528E7CA4" w14:textId="77777777" w:rsidR="0040050E" w:rsidRPr="006A259A" w:rsidRDefault="0040050E" w:rsidP="006A259A">
            <w:pPr>
              <w:tabs>
                <w:tab w:val="left" w:pos="360"/>
              </w:tabs>
              <w:spacing w:before="120"/>
              <w:rPr>
                <w:rFonts w:ascii="Calibri" w:hAnsi="Calibri" w:cs="Calibri"/>
                <w:sz w:val="22"/>
                <w:szCs w:val="22"/>
              </w:rPr>
            </w:pPr>
            <w:r w:rsidRPr="006A259A">
              <w:rPr>
                <w:rFonts w:ascii="Calibri" w:hAnsi="Calibri" w:cs="Calibri"/>
                <w:sz w:val="22"/>
                <w:szCs w:val="22"/>
              </w:rPr>
              <w:t>100,000</w:t>
            </w:r>
          </w:p>
        </w:tc>
        <w:tc>
          <w:tcPr>
            <w:tcW w:w="846" w:type="dxa"/>
            <w:tcBorders>
              <w:top w:val="single" w:sz="12" w:space="0" w:color="auto"/>
            </w:tcBorders>
          </w:tcPr>
          <w:p w14:paraId="3F508F4C" w14:textId="77777777" w:rsidR="0040050E" w:rsidRPr="006A259A" w:rsidRDefault="0040050E" w:rsidP="006A259A">
            <w:pPr>
              <w:tabs>
                <w:tab w:val="left" w:pos="360"/>
              </w:tabs>
              <w:spacing w:before="120"/>
              <w:jc w:val="center"/>
              <w:rPr>
                <w:rFonts w:ascii="Calibri" w:hAnsi="Calibri" w:cs="Calibri"/>
                <w:sz w:val="22"/>
                <w:szCs w:val="22"/>
              </w:rPr>
            </w:pPr>
            <w:r w:rsidRPr="006A259A">
              <w:rPr>
                <w:rFonts w:ascii="Calibri" w:hAnsi="Calibri" w:cs="Calibri"/>
                <w:sz w:val="22"/>
                <w:szCs w:val="22"/>
              </w:rPr>
              <w:t>10,000</w:t>
            </w:r>
          </w:p>
        </w:tc>
        <w:tc>
          <w:tcPr>
            <w:tcW w:w="846" w:type="dxa"/>
            <w:tcBorders>
              <w:top w:val="single" w:sz="12" w:space="0" w:color="auto"/>
            </w:tcBorders>
          </w:tcPr>
          <w:p w14:paraId="109629C8" w14:textId="77777777" w:rsidR="0040050E" w:rsidRPr="006A259A" w:rsidRDefault="0040050E" w:rsidP="006A259A">
            <w:pPr>
              <w:tabs>
                <w:tab w:val="left" w:pos="360"/>
              </w:tabs>
              <w:spacing w:before="120"/>
              <w:jc w:val="center"/>
              <w:rPr>
                <w:rFonts w:ascii="Calibri" w:hAnsi="Calibri" w:cs="Calibri"/>
                <w:sz w:val="22"/>
                <w:szCs w:val="22"/>
              </w:rPr>
            </w:pPr>
            <w:r w:rsidRPr="006A259A">
              <w:rPr>
                <w:rFonts w:ascii="Calibri" w:hAnsi="Calibri" w:cs="Calibri"/>
                <w:sz w:val="22"/>
                <w:szCs w:val="22"/>
              </w:rPr>
              <w:t>50,000</w:t>
            </w:r>
          </w:p>
        </w:tc>
        <w:tc>
          <w:tcPr>
            <w:tcW w:w="912" w:type="dxa"/>
            <w:tcBorders>
              <w:top w:val="single" w:sz="12" w:space="0" w:color="auto"/>
            </w:tcBorders>
          </w:tcPr>
          <w:p w14:paraId="6BCDA8F5" w14:textId="77777777" w:rsidR="0040050E" w:rsidRPr="006A259A" w:rsidRDefault="0040050E" w:rsidP="006A259A">
            <w:pPr>
              <w:tabs>
                <w:tab w:val="left" w:pos="360"/>
              </w:tabs>
              <w:spacing w:before="120"/>
              <w:jc w:val="center"/>
              <w:rPr>
                <w:rFonts w:ascii="Calibri" w:hAnsi="Calibri" w:cs="Calibri"/>
                <w:sz w:val="22"/>
                <w:szCs w:val="22"/>
              </w:rPr>
            </w:pPr>
            <w:r w:rsidRPr="006A259A">
              <w:rPr>
                <w:rFonts w:ascii="Calibri" w:hAnsi="Calibri" w:cs="Calibri"/>
                <w:sz w:val="22"/>
                <w:szCs w:val="22"/>
              </w:rPr>
              <w:t>20,000</w:t>
            </w:r>
          </w:p>
        </w:tc>
        <w:tc>
          <w:tcPr>
            <w:tcW w:w="1207" w:type="dxa"/>
            <w:tcBorders>
              <w:top w:val="single" w:sz="12" w:space="0" w:color="auto"/>
            </w:tcBorders>
          </w:tcPr>
          <w:p w14:paraId="4BD7ADE6" w14:textId="77777777" w:rsidR="0040050E" w:rsidRPr="006A259A" w:rsidRDefault="0040050E" w:rsidP="006A259A">
            <w:pPr>
              <w:tabs>
                <w:tab w:val="left" w:pos="360"/>
              </w:tabs>
              <w:spacing w:before="120"/>
              <w:jc w:val="center"/>
              <w:rPr>
                <w:rFonts w:ascii="Calibri" w:hAnsi="Calibri" w:cs="Calibri"/>
                <w:sz w:val="22"/>
                <w:szCs w:val="22"/>
              </w:rPr>
            </w:pPr>
            <w:r w:rsidRPr="006A259A">
              <w:rPr>
                <w:rFonts w:ascii="Calibri" w:hAnsi="Calibri" w:cs="Calibri"/>
                <w:sz w:val="22"/>
                <w:szCs w:val="22"/>
              </w:rPr>
              <w:t>0%</w:t>
            </w:r>
          </w:p>
        </w:tc>
      </w:tr>
      <w:tr w:rsidR="0040050E" w:rsidRPr="006A259A" w14:paraId="13742B77" w14:textId="77777777" w:rsidTr="006A259A">
        <w:trPr>
          <w:trHeight w:val="270"/>
        </w:trPr>
        <w:tc>
          <w:tcPr>
            <w:tcW w:w="1498" w:type="dxa"/>
          </w:tcPr>
          <w:p w14:paraId="5A6541BE" w14:textId="77777777" w:rsidR="0040050E" w:rsidRPr="006A259A" w:rsidRDefault="0040050E" w:rsidP="006A259A">
            <w:pPr>
              <w:tabs>
                <w:tab w:val="left" w:pos="360"/>
              </w:tabs>
              <w:spacing w:before="120"/>
              <w:rPr>
                <w:rFonts w:ascii="Calibri" w:hAnsi="Calibri" w:cs="Calibri"/>
                <w:sz w:val="22"/>
                <w:szCs w:val="22"/>
              </w:rPr>
            </w:pPr>
            <w:r w:rsidRPr="006A259A">
              <w:rPr>
                <w:rFonts w:ascii="Calibri" w:hAnsi="Calibri" w:cs="Calibri"/>
                <w:sz w:val="22"/>
                <w:szCs w:val="22"/>
              </w:rPr>
              <w:t>Masonry</w:t>
            </w:r>
          </w:p>
        </w:tc>
        <w:tc>
          <w:tcPr>
            <w:tcW w:w="693" w:type="dxa"/>
          </w:tcPr>
          <w:p w14:paraId="799800CB" w14:textId="77777777" w:rsidR="0040050E" w:rsidRPr="006A259A" w:rsidRDefault="0040050E" w:rsidP="006A259A">
            <w:pPr>
              <w:tabs>
                <w:tab w:val="left" w:pos="360"/>
              </w:tabs>
              <w:spacing w:before="120"/>
              <w:jc w:val="center"/>
              <w:rPr>
                <w:rFonts w:ascii="Calibri" w:hAnsi="Calibri" w:cs="Calibri"/>
                <w:sz w:val="22"/>
                <w:szCs w:val="22"/>
              </w:rPr>
            </w:pPr>
            <w:r w:rsidRPr="006A259A">
              <w:rPr>
                <w:rFonts w:ascii="Calibri" w:hAnsi="Calibri" w:cs="Calibri"/>
                <w:sz w:val="22"/>
                <w:szCs w:val="22"/>
              </w:rPr>
              <w:t>1989</w:t>
            </w:r>
          </w:p>
        </w:tc>
        <w:tc>
          <w:tcPr>
            <w:tcW w:w="976" w:type="dxa"/>
          </w:tcPr>
          <w:p w14:paraId="576365BA" w14:textId="77777777" w:rsidR="0040050E" w:rsidRPr="006A259A" w:rsidRDefault="0040050E" w:rsidP="006A259A">
            <w:pPr>
              <w:tabs>
                <w:tab w:val="left" w:pos="360"/>
              </w:tabs>
              <w:spacing w:before="120"/>
              <w:jc w:val="center"/>
              <w:rPr>
                <w:rFonts w:ascii="Calibri" w:hAnsi="Calibri" w:cs="Calibri"/>
                <w:sz w:val="22"/>
                <w:szCs w:val="22"/>
              </w:rPr>
            </w:pPr>
            <w:r w:rsidRPr="006A259A">
              <w:rPr>
                <w:rFonts w:ascii="Calibri" w:hAnsi="Calibri" w:cs="Calibri"/>
                <w:sz w:val="22"/>
                <w:szCs w:val="22"/>
              </w:rPr>
              <w:t>1</w:t>
            </w:r>
          </w:p>
        </w:tc>
        <w:tc>
          <w:tcPr>
            <w:tcW w:w="1085" w:type="dxa"/>
          </w:tcPr>
          <w:p w14:paraId="1B4285B0" w14:textId="77777777" w:rsidR="0040050E" w:rsidRPr="006A259A" w:rsidRDefault="0040050E" w:rsidP="006A259A">
            <w:pPr>
              <w:tabs>
                <w:tab w:val="left" w:pos="360"/>
              </w:tabs>
              <w:spacing w:before="120"/>
              <w:rPr>
                <w:rFonts w:ascii="Calibri" w:hAnsi="Calibri" w:cs="Calibri"/>
                <w:sz w:val="22"/>
                <w:szCs w:val="22"/>
              </w:rPr>
            </w:pPr>
            <w:r w:rsidRPr="006A259A">
              <w:rPr>
                <w:rFonts w:ascii="Calibri" w:hAnsi="Calibri" w:cs="Calibri"/>
                <w:sz w:val="22"/>
                <w:szCs w:val="22"/>
              </w:rPr>
              <w:t>Unknown</w:t>
            </w:r>
          </w:p>
        </w:tc>
        <w:tc>
          <w:tcPr>
            <w:tcW w:w="1193" w:type="dxa"/>
          </w:tcPr>
          <w:p w14:paraId="620F60BD" w14:textId="77777777" w:rsidR="0040050E" w:rsidRPr="006A259A" w:rsidRDefault="0040050E" w:rsidP="006A259A">
            <w:pPr>
              <w:tabs>
                <w:tab w:val="left" w:pos="360"/>
              </w:tabs>
              <w:spacing w:before="120"/>
              <w:jc w:val="center"/>
              <w:rPr>
                <w:rFonts w:ascii="Calibri" w:hAnsi="Calibri" w:cs="Calibri"/>
                <w:sz w:val="22"/>
                <w:szCs w:val="22"/>
              </w:rPr>
            </w:pPr>
            <w:r w:rsidRPr="006A259A">
              <w:rPr>
                <w:rFonts w:ascii="Calibri" w:hAnsi="Calibri" w:cs="Calibri"/>
                <w:sz w:val="22"/>
                <w:szCs w:val="22"/>
              </w:rPr>
              <w:t>Unknown</w:t>
            </w:r>
          </w:p>
        </w:tc>
        <w:tc>
          <w:tcPr>
            <w:tcW w:w="948" w:type="dxa"/>
          </w:tcPr>
          <w:p w14:paraId="02FF2E85" w14:textId="77777777" w:rsidR="0040050E" w:rsidRPr="006A259A" w:rsidRDefault="0040050E" w:rsidP="006A259A">
            <w:pPr>
              <w:tabs>
                <w:tab w:val="left" w:pos="360"/>
              </w:tabs>
              <w:spacing w:before="120"/>
              <w:rPr>
                <w:rFonts w:ascii="Calibri" w:hAnsi="Calibri" w:cs="Calibri"/>
                <w:sz w:val="22"/>
                <w:szCs w:val="22"/>
              </w:rPr>
            </w:pPr>
            <w:r w:rsidRPr="006A259A">
              <w:rPr>
                <w:rFonts w:ascii="Calibri" w:hAnsi="Calibri" w:cs="Calibri"/>
                <w:sz w:val="22"/>
                <w:szCs w:val="22"/>
              </w:rPr>
              <w:t>100,000</w:t>
            </w:r>
          </w:p>
        </w:tc>
        <w:tc>
          <w:tcPr>
            <w:tcW w:w="846" w:type="dxa"/>
          </w:tcPr>
          <w:p w14:paraId="12A86176" w14:textId="77777777" w:rsidR="0040050E" w:rsidRPr="006A259A" w:rsidRDefault="0040050E" w:rsidP="006A259A">
            <w:pPr>
              <w:tabs>
                <w:tab w:val="left" w:pos="360"/>
              </w:tabs>
              <w:spacing w:before="120"/>
              <w:jc w:val="center"/>
              <w:rPr>
                <w:rFonts w:ascii="Calibri" w:hAnsi="Calibri" w:cs="Calibri"/>
                <w:sz w:val="22"/>
                <w:szCs w:val="22"/>
              </w:rPr>
            </w:pPr>
            <w:r w:rsidRPr="006A259A">
              <w:rPr>
                <w:rFonts w:ascii="Calibri" w:hAnsi="Calibri" w:cs="Calibri"/>
                <w:sz w:val="22"/>
                <w:szCs w:val="22"/>
              </w:rPr>
              <w:t>10,000</w:t>
            </w:r>
          </w:p>
        </w:tc>
        <w:tc>
          <w:tcPr>
            <w:tcW w:w="846" w:type="dxa"/>
          </w:tcPr>
          <w:p w14:paraId="60AFA7BC" w14:textId="77777777" w:rsidR="0040050E" w:rsidRPr="006A259A" w:rsidRDefault="0040050E" w:rsidP="006A259A">
            <w:pPr>
              <w:tabs>
                <w:tab w:val="left" w:pos="360"/>
              </w:tabs>
              <w:spacing w:before="120"/>
              <w:jc w:val="center"/>
              <w:rPr>
                <w:rFonts w:ascii="Calibri" w:hAnsi="Calibri" w:cs="Calibri"/>
                <w:sz w:val="22"/>
                <w:szCs w:val="22"/>
              </w:rPr>
            </w:pPr>
            <w:r w:rsidRPr="006A259A">
              <w:rPr>
                <w:rFonts w:ascii="Calibri" w:hAnsi="Calibri" w:cs="Calibri"/>
                <w:sz w:val="22"/>
                <w:szCs w:val="22"/>
              </w:rPr>
              <w:t>50,000</w:t>
            </w:r>
          </w:p>
        </w:tc>
        <w:tc>
          <w:tcPr>
            <w:tcW w:w="912" w:type="dxa"/>
          </w:tcPr>
          <w:p w14:paraId="4DC2CD29" w14:textId="77777777" w:rsidR="0040050E" w:rsidRPr="006A259A" w:rsidRDefault="0040050E" w:rsidP="006A259A">
            <w:pPr>
              <w:tabs>
                <w:tab w:val="left" w:pos="360"/>
              </w:tabs>
              <w:spacing w:before="120"/>
              <w:jc w:val="center"/>
              <w:rPr>
                <w:rFonts w:ascii="Calibri" w:hAnsi="Calibri" w:cs="Calibri"/>
                <w:sz w:val="22"/>
                <w:szCs w:val="22"/>
              </w:rPr>
            </w:pPr>
            <w:r w:rsidRPr="006A259A">
              <w:rPr>
                <w:rFonts w:ascii="Calibri" w:hAnsi="Calibri" w:cs="Calibri"/>
                <w:sz w:val="22"/>
                <w:szCs w:val="22"/>
              </w:rPr>
              <w:t>20,000</w:t>
            </w:r>
          </w:p>
        </w:tc>
        <w:tc>
          <w:tcPr>
            <w:tcW w:w="1207" w:type="dxa"/>
          </w:tcPr>
          <w:p w14:paraId="45456D05" w14:textId="77777777" w:rsidR="0040050E" w:rsidRPr="006A259A" w:rsidRDefault="0040050E" w:rsidP="006A259A">
            <w:pPr>
              <w:tabs>
                <w:tab w:val="left" w:pos="360"/>
              </w:tabs>
              <w:spacing w:before="120"/>
              <w:jc w:val="center"/>
              <w:rPr>
                <w:rFonts w:ascii="Calibri" w:hAnsi="Calibri" w:cs="Calibri"/>
                <w:sz w:val="22"/>
                <w:szCs w:val="22"/>
              </w:rPr>
            </w:pPr>
            <w:r w:rsidRPr="006A259A">
              <w:rPr>
                <w:rFonts w:ascii="Calibri" w:hAnsi="Calibri" w:cs="Calibri"/>
                <w:sz w:val="22"/>
                <w:szCs w:val="22"/>
              </w:rPr>
              <w:t>0%</w:t>
            </w:r>
          </w:p>
        </w:tc>
      </w:tr>
      <w:tr w:rsidR="0040050E" w:rsidRPr="006A259A" w14:paraId="01979F2E" w14:textId="77777777" w:rsidTr="006A259A">
        <w:trPr>
          <w:trHeight w:val="540"/>
        </w:trPr>
        <w:tc>
          <w:tcPr>
            <w:tcW w:w="1498" w:type="dxa"/>
          </w:tcPr>
          <w:p w14:paraId="6AB4351E" w14:textId="77777777" w:rsidR="0040050E" w:rsidRPr="006A259A" w:rsidRDefault="0040050E" w:rsidP="0040050E">
            <w:pPr>
              <w:tabs>
                <w:tab w:val="left" w:pos="360"/>
              </w:tabs>
              <w:rPr>
                <w:rFonts w:ascii="Calibri" w:hAnsi="Calibri" w:cs="Calibri"/>
                <w:sz w:val="22"/>
                <w:szCs w:val="22"/>
              </w:rPr>
            </w:pPr>
            <w:r w:rsidRPr="006A259A">
              <w:rPr>
                <w:rFonts w:ascii="Calibri" w:hAnsi="Calibri" w:cs="Calibri"/>
                <w:sz w:val="22"/>
                <w:szCs w:val="22"/>
              </w:rPr>
              <w:t>Manufactured Homes</w:t>
            </w:r>
          </w:p>
        </w:tc>
        <w:tc>
          <w:tcPr>
            <w:tcW w:w="693" w:type="dxa"/>
            <w:vAlign w:val="center"/>
          </w:tcPr>
          <w:p w14:paraId="1E66A547" w14:textId="77777777" w:rsidR="0040050E" w:rsidRPr="006A259A" w:rsidRDefault="0040050E" w:rsidP="006A259A">
            <w:pPr>
              <w:tabs>
                <w:tab w:val="left" w:pos="360"/>
              </w:tabs>
              <w:jc w:val="center"/>
              <w:rPr>
                <w:rFonts w:ascii="Calibri" w:hAnsi="Calibri" w:cs="Calibri"/>
                <w:sz w:val="22"/>
                <w:szCs w:val="22"/>
              </w:rPr>
            </w:pPr>
            <w:r w:rsidRPr="006A259A">
              <w:rPr>
                <w:rFonts w:ascii="Calibri" w:hAnsi="Calibri" w:cs="Calibri"/>
                <w:sz w:val="22"/>
                <w:szCs w:val="22"/>
              </w:rPr>
              <w:t>1989</w:t>
            </w:r>
          </w:p>
        </w:tc>
        <w:tc>
          <w:tcPr>
            <w:tcW w:w="976" w:type="dxa"/>
            <w:vAlign w:val="center"/>
          </w:tcPr>
          <w:p w14:paraId="62DF656A" w14:textId="77777777" w:rsidR="0040050E" w:rsidRPr="006A259A" w:rsidRDefault="0040050E" w:rsidP="006A259A">
            <w:pPr>
              <w:tabs>
                <w:tab w:val="left" w:pos="360"/>
              </w:tabs>
              <w:jc w:val="center"/>
              <w:rPr>
                <w:rFonts w:ascii="Calibri" w:hAnsi="Calibri" w:cs="Calibri"/>
                <w:sz w:val="22"/>
                <w:szCs w:val="22"/>
              </w:rPr>
            </w:pPr>
            <w:r w:rsidRPr="006A259A">
              <w:rPr>
                <w:rFonts w:ascii="Calibri" w:hAnsi="Calibri" w:cs="Calibri"/>
                <w:sz w:val="22"/>
                <w:szCs w:val="22"/>
              </w:rPr>
              <w:t>1</w:t>
            </w:r>
          </w:p>
        </w:tc>
        <w:tc>
          <w:tcPr>
            <w:tcW w:w="1085" w:type="dxa"/>
            <w:vAlign w:val="center"/>
          </w:tcPr>
          <w:p w14:paraId="2F427E6F" w14:textId="77777777" w:rsidR="0040050E" w:rsidRPr="006A259A" w:rsidRDefault="0040050E" w:rsidP="006A259A">
            <w:pPr>
              <w:tabs>
                <w:tab w:val="left" w:pos="360"/>
              </w:tabs>
              <w:jc w:val="center"/>
              <w:rPr>
                <w:rFonts w:ascii="Calibri" w:hAnsi="Calibri" w:cs="Calibri"/>
                <w:sz w:val="22"/>
                <w:szCs w:val="22"/>
              </w:rPr>
            </w:pPr>
            <w:r w:rsidRPr="006A259A">
              <w:rPr>
                <w:rFonts w:ascii="Calibri" w:hAnsi="Calibri" w:cs="Calibri"/>
                <w:sz w:val="22"/>
                <w:szCs w:val="22"/>
              </w:rPr>
              <w:t>Unknown</w:t>
            </w:r>
          </w:p>
        </w:tc>
        <w:tc>
          <w:tcPr>
            <w:tcW w:w="1193" w:type="dxa"/>
            <w:vAlign w:val="center"/>
          </w:tcPr>
          <w:p w14:paraId="24F92385" w14:textId="77777777" w:rsidR="0040050E" w:rsidRPr="006A259A" w:rsidRDefault="0040050E" w:rsidP="006A259A">
            <w:pPr>
              <w:tabs>
                <w:tab w:val="left" w:pos="360"/>
              </w:tabs>
              <w:jc w:val="center"/>
              <w:rPr>
                <w:rFonts w:ascii="Calibri" w:hAnsi="Calibri" w:cs="Calibri"/>
                <w:sz w:val="22"/>
                <w:szCs w:val="22"/>
              </w:rPr>
            </w:pPr>
            <w:r w:rsidRPr="006A259A">
              <w:rPr>
                <w:rFonts w:ascii="Calibri" w:hAnsi="Calibri" w:cs="Calibri"/>
                <w:sz w:val="22"/>
                <w:szCs w:val="22"/>
              </w:rPr>
              <w:t>Unknown</w:t>
            </w:r>
          </w:p>
        </w:tc>
        <w:tc>
          <w:tcPr>
            <w:tcW w:w="948" w:type="dxa"/>
            <w:vAlign w:val="center"/>
          </w:tcPr>
          <w:p w14:paraId="04D46BD4" w14:textId="77777777" w:rsidR="0040050E" w:rsidRPr="006A259A" w:rsidRDefault="0040050E" w:rsidP="006A259A">
            <w:pPr>
              <w:tabs>
                <w:tab w:val="left" w:pos="360"/>
              </w:tabs>
              <w:jc w:val="center"/>
              <w:rPr>
                <w:rFonts w:ascii="Calibri" w:hAnsi="Calibri" w:cs="Calibri"/>
                <w:sz w:val="22"/>
                <w:szCs w:val="22"/>
              </w:rPr>
            </w:pPr>
            <w:r w:rsidRPr="006A259A">
              <w:rPr>
                <w:rFonts w:ascii="Calibri" w:hAnsi="Calibri" w:cs="Calibri"/>
                <w:sz w:val="22"/>
                <w:szCs w:val="22"/>
              </w:rPr>
              <w:t>50,000</w:t>
            </w:r>
          </w:p>
        </w:tc>
        <w:tc>
          <w:tcPr>
            <w:tcW w:w="846" w:type="dxa"/>
            <w:vAlign w:val="center"/>
          </w:tcPr>
          <w:p w14:paraId="64395491" w14:textId="77777777" w:rsidR="0040050E" w:rsidRPr="006A259A" w:rsidRDefault="0040050E" w:rsidP="006A259A">
            <w:pPr>
              <w:tabs>
                <w:tab w:val="left" w:pos="360"/>
              </w:tabs>
              <w:jc w:val="center"/>
              <w:rPr>
                <w:rFonts w:ascii="Calibri" w:hAnsi="Calibri" w:cs="Calibri"/>
                <w:sz w:val="22"/>
                <w:szCs w:val="22"/>
              </w:rPr>
            </w:pPr>
            <w:r w:rsidRPr="006A259A">
              <w:rPr>
                <w:rFonts w:ascii="Calibri" w:hAnsi="Calibri" w:cs="Calibri"/>
                <w:sz w:val="22"/>
                <w:szCs w:val="22"/>
              </w:rPr>
              <w:t>5,000</w:t>
            </w:r>
          </w:p>
        </w:tc>
        <w:tc>
          <w:tcPr>
            <w:tcW w:w="846" w:type="dxa"/>
            <w:vAlign w:val="center"/>
          </w:tcPr>
          <w:p w14:paraId="066E337E" w14:textId="77777777" w:rsidR="0040050E" w:rsidRPr="006A259A" w:rsidRDefault="0040050E" w:rsidP="006A259A">
            <w:pPr>
              <w:tabs>
                <w:tab w:val="left" w:pos="360"/>
              </w:tabs>
              <w:jc w:val="center"/>
              <w:rPr>
                <w:rFonts w:ascii="Calibri" w:hAnsi="Calibri" w:cs="Calibri"/>
                <w:sz w:val="22"/>
                <w:szCs w:val="22"/>
              </w:rPr>
            </w:pPr>
            <w:r w:rsidRPr="006A259A">
              <w:rPr>
                <w:rFonts w:ascii="Calibri" w:hAnsi="Calibri" w:cs="Calibri"/>
                <w:sz w:val="22"/>
                <w:szCs w:val="22"/>
              </w:rPr>
              <w:t>25,000</w:t>
            </w:r>
          </w:p>
        </w:tc>
        <w:tc>
          <w:tcPr>
            <w:tcW w:w="912" w:type="dxa"/>
            <w:vAlign w:val="center"/>
          </w:tcPr>
          <w:p w14:paraId="4CBA2311" w14:textId="77777777" w:rsidR="0040050E" w:rsidRPr="006A259A" w:rsidRDefault="0040050E" w:rsidP="006A259A">
            <w:pPr>
              <w:tabs>
                <w:tab w:val="left" w:pos="360"/>
              </w:tabs>
              <w:jc w:val="center"/>
              <w:rPr>
                <w:rFonts w:ascii="Calibri" w:hAnsi="Calibri" w:cs="Calibri"/>
                <w:sz w:val="22"/>
                <w:szCs w:val="22"/>
              </w:rPr>
            </w:pPr>
            <w:r w:rsidRPr="006A259A">
              <w:rPr>
                <w:rFonts w:ascii="Calibri" w:hAnsi="Calibri" w:cs="Calibri"/>
                <w:sz w:val="22"/>
                <w:szCs w:val="22"/>
              </w:rPr>
              <w:t>10,000</w:t>
            </w:r>
          </w:p>
        </w:tc>
        <w:tc>
          <w:tcPr>
            <w:tcW w:w="1207" w:type="dxa"/>
            <w:vAlign w:val="center"/>
          </w:tcPr>
          <w:p w14:paraId="1BE02928" w14:textId="77777777" w:rsidR="0040050E" w:rsidRPr="006A259A" w:rsidRDefault="0040050E" w:rsidP="006A259A">
            <w:pPr>
              <w:tabs>
                <w:tab w:val="left" w:pos="360"/>
              </w:tabs>
              <w:jc w:val="center"/>
              <w:rPr>
                <w:rFonts w:ascii="Calibri" w:hAnsi="Calibri" w:cs="Calibri"/>
                <w:sz w:val="22"/>
                <w:szCs w:val="22"/>
              </w:rPr>
            </w:pPr>
            <w:r w:rsidRPr="006A259A">
              <w:rPr>
                <w:rFonts w:ascii="Calibri" w:hAnsi="Calibri" w:cs="Calibri"/>
                <w:sz w:val="22"/>
                <w:szCs w:val="22"/>
              </w:rPr>
              <w:t>0%</w:t>
            </w:r>
          </w:p>
        </w:tc>
      </w:tr>
    </w:tbl>
    <w:p w14:paraId="30C24B4E" w14:textId="77777777" w:rsidR="0040050E" w:rsidRPr="0040050E" w:rsidRDefault="0040050E" w:rsidP="0040050E">
      <w:pPr>
        <w:tabs>
          <w:tab w:val="left" w:pos="360"/>
        </w:tabs>
        <w:ind w:left="360"/>
        <w:rPr>
          <w:rFonts w:ascii="Calibri" w:hAnsi="Calibri" w:cs="Calibri"/>
          <w:u w:val="single"/>
        </w:rPr>
      </w:pPr>
    </w:p>
    <w:p w14:paraId="28CFAD88" w14:textId="77777777" w:rsidR="0040050E" w:rsidRPr="0040050E" w:rsidRDefault="0040050E" w:rsidP="0040050E">
      <w:pPr>
        <w:numPr>
          <w:ilvl w:val="0"/>
          <w:numId w:val="241"/>
        </w:numPr>
        <w:tabs>
          <w:tab w:val="left" w:pos="540"/>
        </w:tabs>
        <w:rPr>
          <w:rFonts w:ascii="Calibri" w:hAnsi="Calibri" w:cs="Calibri"/>
        </w:rPr>
      </w:pPr>
      <w:r w:rsidRPr="0040050E">
        <w:rPr>
          <w:rFonts w:ascii="Calibri" w:hAnsi="Calibri" w:cs="Calibri"/>
        </w:rPr>
        <w:t xml:space="preserve">Explain any assumptions, deviations, and differences from the prescribed exposure information. </w:t>
      </w:r>
    </w:p>
    <w:p w14:paraId="4240F03E" w14:textId="77777777" w:rsidR="0040050E" w:rsidRPr="0040050E" w:rsidRDefault="0040050E" w:rsidP="0040050E">
      <w:pPr>
        <w:contextualSpacing/>
        <w:rPr>
          <w:rFonts w:ascii="Calibri" w:hAnsi="Calibri" w:cs="Calibri"/>
          <w:color w:val="FF0000"/>
        </w:rPr>
      </w:pPr>
      <w:bookmarkStart w:id="69" w:name="_Hlk77687837"/>
    </w:p>
    <w:p w14:paraId="504D54B3" w14:textId="296A2E3F" w:rsidR="0040050E" w:rsidRPr="0040050E" w:rsidRDefault="0040050E" w:rsidP="0040050E">
      <w:pPr>
        <w:numPr>
          <w:ilvl w:val="0"/>
          <w:numId w:val="241"/>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iCs/>
        </w:rPr>
      </w:pPr>
      <w:bookmarkStart w:id="70" w:name="_Hlk142488661"/>
      <w:bookmarkStart w:id="71" w:name="_Hlk84313595"/>
      <w:bookmarkEnd w:id="69"/>
      <w:r w:rsidRPr="0040050E">
        <w:rPr>
          <w:rFonts w:ascii="Calibri" w:hAnsi="Calibri" w:cs="Calibri"/>
          <w:iCs/>
        </w:rPr>
        <w:t xml:space="preserve">Describe how </w:t>
      </w:r>
      <w:r w:rsidR="006A259A">
        <w:rPr>
          <w:rFonts w:ascii="Calibri" w:hAnsi="Calibri" w:cs="Calibri"/>
          <w:iCs/>
        </w:rPr>
        <w:t>l</w:t>
      </w:r>
      <w:r w:rsidRPr="0040050E">
        <w:rPr>
          <w:rFonts w:ascii="Calibri" w:hAnsi="Calibri" w:cs="Calibri"/>
          <w:iCs/>
        </w:rPr>
        <w:t xml:space="preserve">aw and </w:t>
      </w:r>
      <w:r w:rsidR="006A259A">
        <w:rPr>
          <w:rFonts w:ascii="Calibri" w:hAnsi="Calibri" w:cs="Calibri"/>
          <w:iCs/>
        </w:rPr>
        <w:t>o</w:t>
      </w:r>
      <w:r w:rsidRPr="0040050E">
        <w:rPr>
          <w:rFonts w:ascii="Calibri" w:hAnsi="Calibri" w:cs="Calibri"/>
          <w:iCs/>
        </w:rPr>
        <w:t>rdinance is included in the hurricane loss cost data.</w:t>
      </w:r>
    </w:p>
    <w:p w14:paraId="41B734D6" w14:textId="77777777" w:rsidR="0040050E" w:rsidRPr="0040050E" w:rsidRDefault="0040050E" w:rsidP="0040050E">
      <w:pPr>
        <w:ind w:left="360"/>
        <w:contextualSpacing/>
        <w:rPr>
          <w:rFonts w:ascii="Calibri" w:hAnsi="Calibri" w:cs="Calibri"/>
          <w:iCs/>
        </w:rPr>
      </w:pPr>
    </w:p>
    <w:bookmarkEnd w:id="70"/>
    <w:p w14:paraId="2C72DF78" w14:textId="77777777" w:rsidR="0040050E" w:rsidRPr="0040050E" w:rsidRDefault="0040050E" w:rsidP="0040050E">
      <w:pPr>
        <w:numPr>
          <w:ilvl w:val="0"/>
          <w:numId w:val="241"/>
        </w:numPr>
        <w:tabs>
          <w:tab w:val="left" w:pos="450"/>
        </w:tabs>
        <w:rPr>
          <w:rFonts w:ascii="Calibri" w:hAnsi="Calibri" w:cs="Calibri"/>
        </w:rPr>
      </w:pPr>
      <w:r w:rsidRPr="0040050E">
        <w:rPr>
          <w:rFonts w:ascii="Calibri" w:hAnsi="Calibri" w:cs="Calibri"/>
          <w:iCs/>
        </w:rPr>
        <w:t>List assumptions necessary to complete Form A-1. Provide the rationale and a detailed description of how the assumptions are reflected in the hurricane model.</w:t>
      </w:r>
      <w:r w:rsidRPr="0040050E">
        <w:rPr>
          <w:rFonts w:ascii="Calibri" w:hAnsi="Calibri" w:cs="Calibri"/>
        </w:rPr>
        <w:t xml:space="preserve"> </w:t>
      </w:r>
      <w:bookmarkEnd w:id="71"/>
    </w:p>
    <w:p w14:paraId="4DF3BD62" w14:textId="77777777" w:rsidR="0040050E" w:rsidRPr="0040050E" w:rsidRDefault="0040050E" w:rsidP="0040050E">
      <w:pPr>
        <w:contextualSpacing/>
        <w:rPr>
          <w:rFonts w:ascii="Calibri" w:hAnsi="Calibri" w:cs="Calibri"/>
          <w:color w:val="FF0000"/>
        </w:rPr>
      </w:pPr>
    </w:p>
    <w:p w14:paraId="1AB53AAF" w14:textId="77777777" w:rsidR="0040050E" w:rsidRPr="0040050E" w:rsidRDefault="0040050E" w:rsidP="0040050E">
      <w:pPr>
        <w:contextualSpacing/>
        <w:rPr>
          <w:rFonts w:ascii="Calibri" w:hAnsi="Calibri" w:cs="Calibri"/>
          <w:color w:val="FF0000"/>
        </w:rPr>
      </w:pPr>
    </w:p>
    <w:p w14:paraId="0B0F9443" w14:textId="77777777" w:rsidR="0029546A" w:rsidRDefault="0029546A" w:rsidP="0040050E">
      <w:pPr>
        <w:jc w:val="center"/>
        <w:rPr>
          <w:rFonts w:ascii="Calibri" w:hAnsi="Calibri" w:cs="Calibri"/>
          <w:b/>
          <w:sz w:val="28"/>
          <w:szCs w:val="28"/>
        </w:rPr>
      </w:pPr>
    </w:p>
    <w:p w14:paraId="4DE71492" w14:textId="10CC5CC4" w:rsidR="0040050E" w:rsidRPr="0040050E" w:rsidRDefault="0040050E" w:rsidP="0040050E">
      <w:pPr>
        <w:jc w:val="center"/>
        <w:rPr>
          <w:rFonts w:ascii="Calibri" w:hAnsi="Calibri" w:cs="Calibri"/>
          <w:b/>
          <w:sz w:val="28"/>
          <w:szCs w:val="28"/>
        </w:rPr>
      </w:pPr>
      <w:r w:rsidRPr="0040050E">
        <w:rPr>
          <w:rFonts w:ascii="Calibri" w:hAnsi="Calibri" w:cs="Calibri"/>
          <w:b/>
          <w:sz w:val="28"/>
          <w:szCs w:val="28"/>
        </w:rPr>
        <w:lastRenderedPageBreak/>
        <w:t>Notional Hurricane Policy Specifications</w:t>
      </w:r>
    </w:p>
    <w:p w14:paraId="350CF61D" w14:textId="77777777" w:rsidR="0040050E" w:rsidRPr="0040050E" w:rsidRDefault="0040050E" w:rsidP="0040050E">
      <w:pPr>
        <w:rPr>
          <w:rFonts w:ascii="Calibri" w:hAnsi="Calibri" w:cs="Calibri"/>
        </w:rPr>
      </w:pPr>
    </w:p>
    <w:p w14:paraId="4D4A7E8A" w14:textId="77777777" w:rsidR="0040050E" w:rsidRPr="0040050E" w:rsidRDefault="0040050E" w:rsidP="0040050E">
      <w:pPr>
        <w:tabs>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u w:val="single"/>
        </w:rPr>
      </w:pPr>
      <w:r w:rsidRPr="0040050E">
        <w:rPr>
          <w:rFonts w:ascii="Calibri" w:hAnsi="Calibri" w:cs="Calibri"/>
          <w:b/>
          <w:u w:val="single"/>
        </w:rPr>
        <w:t>Policy Type</w:t>
      </w:r>
      <w:r w:rsidRPr="0040050E">
        <w:rPr>
          <w:rFonts w:ascii="Calibri" w:hAnsi="Calibri" w:cs="Calibri"/>
          <w:b/>
        </w:rPr>
        <w:tab/>
      </w:r>
      <w:r w:rsidRPr="0040050E">
        <w:rPr>
          <w:rFonts w:ascii="Calibri" w:hAnsi="Calibri" w:cs="Calibri"/>
          <w:b/>
          <w:u w:val="single"/>
        </w:rPr>
        <w:t>Assumptions</w:t>
      </w:r>
    </w:p>
    <w:p w14:paraId="3DE56354" w14:textId="77777777" w:rsidR="0040050E" w:rsidRPr="0040050E" w:rsidRDefault="0040050E" w:rsidP="0040050E">
      <w:pPr>
        <w:tabs>
          <w:tab w:val="left" w:pos="720"/>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p>
    <w:p w14:paraId="24205646" w14:textId="77777777" w:rsidR="0040050E" w:rsidRPr="0040050E" w:rsidRDefault="0040050E" w:rsidP="0040050E">
      <w:pPr>
        <w:tabs>
          <w:tab w:val="left" w:pos="720"/>
          <w:tab w:val="left" w:pos="1440"/>
          <w:tab w:val="left" w:pos="2880"/>
          <w:tab w:val="left" w:pos="324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r w:rsidRPr="0040050E">
        <w:rPr>
          <w:rFonts w:ascii="Calibri" w:hAnsi="Calibri" w:cs="Calibri"/>
          <w:b/>
        </w:rPr>
        <w:t>Owners</w:t>
      </w:r>
      <w:r w:rsidRPr="0040050E">
        <w:rPr>
          <w:rFonts w:ascii="Calibri" w:hAnsi="Calibri" w:cs="Calibri"/>
          <w:b/>
        </w:rPr>
        <w:tab/>
      </w:r>
      <w:r w:rsidRPr="0040050E">
        <w:rPr>
          <w:rFonts w:ascii="Calibri" w:hAnsi="Calibri" w:cs="Calibri"/>
          <w:b/>
        </w:rPr>
        <w:tab/>
        <w:t>Coverage A = Building</w:t>
      </w:r>
    </w:p>
    <w:p w14:paraId="079A7D38" w14:textId="77777777" w:rsidR="0040050E" w:rsidRPr="0040050E" w:rsidRDefault="0040050E" w:rsidP="0040050E">
      <w:pPr>
        <w:numPr>
          <w:ilvl w:val="0"/>
          <w:numId w:val="230"/>
        </w:numPr>
        <w:tabs>
          <w:tab w:val="left" w:pos="720"/>
          <w:tab w:val="left" w:pos="3240"/>
          <w:tab w:val="left" w:pos="3600"/>
          <w:tab w:val="left" w:pos="4320"/>
          <w:tab w:val="left" w:pos="5040"/>
          <w:tab w:val="left" w:pos="5760"/>
          <w:tab w:val="left" w:pos="6480"/>
          <w:tab w:val="left" w:pos="7200"/>
          <w:tab w:val="left" w:pos="7920"/>
          <w:tab w:val="left" w:pos="8640"/>
          <w:tab w:val="left" w:pos="9360"/>
        </w:tabs>
        <w:ind w:hanging="180"/>
        <w:rPr>
          <w:rFonts w:ascii="Calibri" w:hAnsi="Calibri" w:cs="Calibri"/>
          <w:snapToGrid w:val="0"/>
          <w:szCs w:val="20"/>
        </w:rPr>
      </w:pPr>
      <w:r w:rsidRPr="0040050E">
        <w:rPr>
          <w:rFonts w:ascii="Calibri" w:hAnsi="Calibri" w:cs="Calibri"/>
          <w:snapToGrid w:val="0"/>
          <w:szCs w:val="20"/>
        </w:rPr>
        <w:t>Replacement Cost included subject to Coverage A limit</w:t>
      </w:r>
    </w:p>
    <w:p w14:paraId="4CC29340" w14:textId="77777777" w:rsidR="0040050E" w:rsidRPr="0040050E" w:rsidRDefault="0040050E" w:rsidP="0040050E">
      <w:pPr>
        <w:numPr>
          <w:ilvl w:val="0"/>
          <w:numId w:val="230"/>
        </w:numPr>
        <w:tabs>
          <w:tab w:val="left" w:pos="720"/>
          <w:tab w:val="left" w:pos="3240"/>
          <w:tab w:val="left" w:pos="3600"/>
          <w:tab w:val="left" w:pos="4320"/>
          <w:tab w:val="left" w:pos="5040"/>
          <w:tab w:val="left" w:pos="5760"/>
          <w:tab w:val="left" w:pos="6480"/>
          <w:tab w:val="left" w:pos="7200"/>
          <w:tab w:val="left" w:pos="7920"/>
          <w:tab w:val="left" w:pos="8640"/>
          <w:tab w:val="left" w:pos="9360"/>
        </w:tabs>
        <w:ind w:hanging="180"/>
        <w:rPr>
          <w:rFonts w:ascii="Calibri" w:hAnsi="Calibri" w:cs="Calibri"/>
          <w:b/>
          <w:snapToGrid w:val="0"/>
          <w:szCs w:val="20"/>
        </w:rPr>
      </w:pPr>
      <w:bookmarkStart w:id="72" w:name="_Hlk147217342"/>
      <w:r w:rsidRPr="0040050E">
        <w:rPr>
          <w:rFonts w:ascii="Calibri" w:hAnsi="Calibri" w:cs="Calibri"/>
          <w:snapToGrid w:val="0"/>
          <w:szCs w:val="20"/>
        </w:rPr>
        <w:t>Law and Ordinance included*</w:t>
      </w:r>
    </w:p>
    <w:p w14:paraId="5F97EA25" w14:textId="77777777" w:rsidR="0040050E" w:rsidRPr="0040050E" w:rsidRDefault="0040050E" w:rsidP="0040050E">
      <w:pPr>
        <w:tabs>
          <w:tab w:val="left" w:pos="720"/>
          <w:tab w:val="left" w:pos="3420"/>
          <w:tab w:val="left" w:pos="4320"/>
          <w:tab w:val="left" w:pos="5040"/>
          <w:tab w:val="left" w:pos="5760"/>
          <w:tab w:val="left" w:pos="6480"/>
          <w:tab w:val="left" w:pos="7200"/>
          <w:tab w:val="left" w:pos="7920"/>
          <w:tab w:val="left" w:pos="8640"/>
          <w:tab w:val="left" w:pos="9360"/>
        </w:tabs>
        <w:ind w:left="3060"/>
        <w:rPr>
          <w:rFonts w:ascii="Calibri" w:hAnsi="Calibri" w:cs="Calibri"/>
          <w:bCs/>
          <w:snapToGrid w:val="0"/>
          <w:szCs w:val="20"/>
        </w:rPr>
      </w:pPr>
      <w:r w:rsidRPr="0040050E">
        <w:rPr>
          <w:rFonts w:ascii="Calibri" w:hAnsi="Calibri" w:cs="Calibri"/>
          <w:b/>
          <w:snapToGrid w:val="0"/>
          <w:szCs w:val="20"/>
        </w:rPr>
        <w:tab/>
      </w:r>
      <w:r w:rsidRPr="0040050E">
        <w:rPr>
          <w:rFonts w:ascii="Calibri" w:hAnsi="Calibri" w:cs="Calibri"/>
          <w:bCs/>
          <w:snapToGrid w:val="0"/>
          <w:szCs w:val="20"/>
        </w:rPr>
        <w:t>*If data are not available, 25% shall be assumed</w:t>
      </w:r>
    </w:p>
    <w:p w14:paraId="61FE7CDC" w14:textId="77777777" w:rsidR="0040050E" w:rsidRPr="0040050E" w:rsidRDefault="0040050E" w:rsidP="0040050E">
      <w:pPr>
        <w:tabs>
          <w:tab w:val="left" w:pos="720"/>
          <w:tab w:val="left" w:pos="3600"/>
          <w:tab w:val="left" w:pos="4320"/>
          <w:tab w:val="left" w:pos="5040"/>
          <w:tab w:val="left" w:pos="5760"/>
          <w:tab w:val="left" w:pos="6480"/>
          <w:tab w:val="left" w:pos="7200"/>
          <w:tab w:val="left" w:pos="7920"/>
          <w:tab w:val="left" w:pos="8640"/>
          <w:tab w:val="left" w:pos="9360"/>
        </w:tabs>
        <w:ind w:left="3240"/>
        <w:rPr>
          <w:rFonts w:ascii="Calibri" w:hAnsi="Calibri" w:cs="Calibri"/>
          <w:b/>
          <w:snapToGrid w:val="0"/>
          <w:szCs w:val="20"/>
        </w:rPr>
      </w:pPr>
    </w:p>
    <w:bookmarkEnd w:id="72"/>
    <w:p w14:paraId="7B08E194" w14:textId="77777777" w:rsidR="0040050E" w:rsidRPr="0040050E" w:rsidRDefault="0040050E" w:rsidP="0040050E">
      <w:pPr>
        <w:tabs>
          <w:tab w:val="left" w:pos="720"/>
          <w:tab w:val="left" w:pos="1440"/>
          <w:tab w:val="left" w:pos="2880"/>
          <w:tab w:val="left" w:pos="3240"/>
          <w:tab w:val="left" w:pos="3600"/>
          <w:tab w:val="left" w:pos="4320"/>
          <w:tab w:val="left" w:pos="5040"/>
          <w:tab w:val="left" w:pos="5760"/>
          <w:tab w:val="left" w:pos="6480"/>
          <w:tab w:val="left" w:pos="7200"/>
          <w:tab w:val="left" w:pos="7920"/>
          <w:tab w:val="left" w:pos="8640"/>
          <w:tab w:val="left" w:pos="9360"/>
        </w:tabs>
        <w:ind w:left="720" w:hanging="720"/>
        <w:rPr>
          <w:rFonts w:ascii="Calibri" w:hAnsi="Calibri" w:cs="Calibri"/>
          <w:b/>
        </w:rPr>
      </w:pPr>
      <w:r w:rsidRPr="0040050E">
        <w:rPr>
          <w:rFonts w:ascii="Calibri" w:hAnsi="Calibri" w:cs="Calibri"/>
          <w:b/>
        </w:rPr>
        <w:tab/>
      </w:r>
      <w:r w:rsidRPr="0040050E">
        <w:rPr>
          <w:rFonts w:ascii="Calibri" w:hAnsi="Calibri" w:cs="Calibri"/>
          <w:b/>
        </w:rPr>
        <w:tab/>
      </w:r>
      <w:r w:rsidRPr="0040050E">
        <w:rPr>
          <w:rFonts w:ascii="Calibri" w:hAnsi="Calibri" w:cs="Calibri"/>
          <w:b/>
        </w:rPr>
        <w:tab/>
        <w:t>Coverage B = Appurtenant Structure</w:t>
      </w:r>
    </w:p>
    <w:p w14:paraId="1EC2ECEB" w14:textId="77777777" w:rsidR="0040050E" w:rsidRPr="0040050E" w:rsidRDefault="0040050E" w:rsidP="0040050E">
      <w:pPr>
        <w:numPr>
          <w:ilvl w:val="0"/>
          <w:numId w:val="231"/>
        </w:numPr>
        <w:tabs>
          <w:tab w:val="left" w:pos="720"/>
          <w:tab w:val="left" w:pos="2880"/>
          <w:tab w:val="left" w:pos="3240"/>
          <w:tab w:val="left" w:pos="3600"/>
          <w:tab w:val="left" w:pos="4320"/>
          <w:tab w:val="left" w:pos="5040"/>
          <w:tab w:val="left" w:pos="5760"/>
          <w:tab w:val="left" w:pos="6480"/>
          <w:tab w:val="left" w:pos="7200"/>
          <w:tab w:val="left" w:pos="7920"/>
          <w:tab w:val="left" w:pos="8640"/>
          <w:tab w:val="left" w:pos="9360"/>
        </w:tabs>
        <w:ind w:firstLine="180"/>
        <w:rPr>
          <w:rFonts w:ascii="Calibri" w:hAnsi="Calibri" w:cs="Calibri"/>
          <w:snapToGrid w:val="0"/>
          <w:szCs w:val="20"/>
        </w:rPr>
      </w:pPr>
      <w:r w:rsidRPr="0040050E">
        <w:rPr>
          <w:rFonts w:ascii="Calibri" w:hAnsi="Calibri" w:cs="Calibri"/>
          <w:snapToGrid w:val="0"/>
          <w:szCs w:val="20"/>
        </w:rPr>
        <w:t>Replacement Cost included subject to Coverage B limit</w:t>
      </w:r>
    </w:p>
    <w:p w14:paraId="3707BA7B" w14:textId="77777777" w:rsidR="0040050E" w:rsidRPr="0040050E" w:rsidRDefault="0040050E" w:rsidP="0040050E">
      <w:pPr>
        <w:numPr>
          <w:ilvl w:val="0"/>
          <w:numId w:val="231"/>
        </w:numPr>
        <w:tabs>
          <w:tab w:val="left" w:pos="720"/>
          <w:tab w:val="num" w:pos="3240"/>
          <w:tab w:val="left" w:pos="3600"/>
          <w:tab w:val="left" w:pos="4320"/>
          <w:tab w:val="left" w:pos="5040"/>
          <w:tab w:val="left" w:pos="5760"/>
          <w:tab w:val="left" w:pos="6480"/>
          <w:tab w:val="left" w:pos="7200"/>
          <w:tab w:val="left" w:pos="7920"/>
          <w:tab w:val="left" w:pos="8640"/>
          <w:tab w:val="left" w:pos="9360"/>
        </w:tabs>
        <w:ind w:firstLine="180"/>
        <w:rPr>
          <w:rFonts w:ascii="Calibri" w:hAnsi="Calibri" w:cs="Calibri"/>
          <w:b/>
          <w:snapToGrid w:val="0"/>
          <w:szCs w:val="20"/>
        </w:rPr>
      </w:pPr>
      <w:r w:rsidRPr="0040050E">
        <w:rPr>
          <w:rFonts w:ascii="Calibri" w:hAnsi="Calibri" w:cs="Calibri"/>
          <w:snapToGrid w:val="0"/>
          <w:szCs w:val="20"/>
        </w:rPr>
        <w:t>Law and Ordinance included*</w:t>
      </w:r>
    </w:p>
    <w:p w14:paraId="3E89C29F" w14:textId="77777777" w:rsidR="0040050E" w:rsidRPr="0040050E" w:rsidRDefault="0040050E" w:rsidP="0040050E">
      <w:pPr>
        <w:tabs>
          <w:tab w:val="left" w:pos="720"/>
          <w:tab w:val="left" w:pos="3420"/>
          <w:tab w:val="left" w:pos="4320"/>
          <w:tab w:val="left" w:pos="5040"/>
          <w:tab w:val="left" w:pos="5760"/>
          <w:tab w:val="left" w:pos="6480"/>
          <w:tab w:val="left" w:pos="7200"/>
          <w:tab w:val="left" w:pos="7920"/>
          <w:tab w:val="left" w:pos="8640"/>
          <w:tab w:val="left" w:pos="9360"/>
        </w:tabs>
        <w:ind w:left="3060"/>
        <w:rPr>
          <w:rFonts w:ascii="Calibri" w:hAnsi="Calibri" w:cs="Calibri"/>
          <w:bCs/>
          <w:snapToGrid w:val="0"/>
          <w:szCs w:val="20"/>
        </w:rPr>
      </w:pPr>
      <w:r w:rsidRPr="0040050E">
        <w:rPr>
          <w:rFonts w:ascii="Calibri" w:hAnsi="Calibri" w:cs="Calibri"/>
          <w:b/>
          <w:snapToGrid w:val="0"/>
          <w:szCs w:val="20"/>
        </w:rPr>
        <w:tab/>
      </w:r>
      <w:r w:rsidRPr="0040050E">
        <w:rPr>
          <w:rFonts w:ascii="Calibri" w:hAnsi="Calibri" w:cs="Calibri"/>
          <w:bCs/>
          <w:snapToGrid w:val="0"/>
          <w:szCs w:val="20"/>
        </w:rPr>
        <w:t>*If data are not available, 25% shall be assumed</w:t>
      </w:r>
    </w:p>
    <w:p w14:paraId="45FC219B" w14:textId="77777777" w:rsidR="0040050E" w:rsidRPr="0040050E" w:rsidRDefault="0040050E" w:rsidP="0040050E">
      <w:pPr>
        <w:tabs>
          <w:tab w:val="left" w:pos="720"/>
          <w:tab w:val="left" w:pos="3240"/>
          <w:tab w:val="left" w:pos="3600"/>
          <w:tab w:val="left" w:pos="4320"/>
          <w:tab w:val="left" w:pos="5040"/>
          <w:tab w:val="left" w:pos="5760"/>
          <w:tab w:val="left" w:pos="6480"/>
          <w:tab w:val="left" w:pos="7200"/>
          <w:tab w:val="left" w:pos="7920"/>
          <w:tab w:val="left" w:pos="8640"/>
          <w:tab w:val="left" w:pos="9360"/>
        </w:tabs>
        <w:ind w:left="720" w:hanging="720"/>
        <w:rPr>
          <w:rFonts w:ascii="Calibri" w:hAnsi="Calibri" w:cs="Calibri"/>
          <w:snapToGrid w:val="0"/>
          <w:szCs w:val="20"/>
        </w:rPr>
      </w:pPr>
    </w:p>
    <w:p w14:paraId="74A21AF6" w14:textId="77777777" w:rsidR="0040050E" w:rsidRPr="0040050E" w:rsidRDefault="0040050E" w:rsidP="0040050E">
      <w:pPr>
        <w:tabs>
          <w:tab w:val="left" w:pos="720"/>
          <w:tab w:val="left" w:pos="1440"/>
          <w:tab w:val="left" w:pos="2880"/>
          <w:tab w:val="left" w:pos="3060"/>
          <w:tab w:val="left" w:pos="3600"/>
          <w:tab w:val="left" w:pos="4320"/>
          <w:tab w:val="left" w:pos="5040"/>
          <w:tab w:val="left" w:pos="5760"/>
          <w:tab w:val="left" w:pos="6480"/>
          <w:tab w:val="left" w:pos="7200"/>
          <w:tab w:val="left" w:pos="7920"/>
          <w:tab w:val="left" w:pos="8640"/>
          <w:tab w:val="left" w:pos="9360"/>
        </w:tabs>
        <w:ind w:left="720" w:hanging="720"/>
        <w:rPr>
          <w:rFonts w:ascii="Calibri" w:hAnsi="Calibri" w:cs="Calibri"/>
        </w:rPr>
      </w:pPr>
      <w:r w:rsidRPr="0040050E">
        <w:rPr>
          <w:rFonts w:ascii="Calibri" w:hAnsi="Calibri" w:cs="Calibri"/>
          <w:b/>
        </w:rPr>
        <w:tab/>
      </w:r>
      <w:r w:rsidRPr="0040050E">
        <w:rPr>
          <w:rFonts w:ascii="Calibri" w:hAnsi="Calibri" w:cs="Calibri"/>
          <w:b/>
        </w:rPr>
        <w:tab/>
      </w:r>
      <w:r w:rsidRPr="0040050E">
        <w:rPr>
          <w:rFonts w:ascii="Calibri" w:hAnsi="Calibri" w:cs="Calibri"/>
          <w:b/>
        </w:rPr>
        <w:tab/>
        <w:t>Coverage C = Contents</w:t>
      </w:r>
    </w:p>
    <w:p w14:paraId="09F13F8A" w14:textId="77777777" w:rsidR="0040050E" w:rsidRPr="0040050E" w:rsidRDefault="0040050E" w:rsidP="0040050E">
      <w:pPr>
        <w:numPr>
          <w:ilvl w:val="0"/>
          <w:numId w:val="232"/>
        </w:numPr>
        <w:tabs>
          <w:tab w:val="left" w:pos="720"/>
          <w:tab w:val="left" w:pos="2880"/>
          <w:tab w:val="left" w:pos="3240"/>
          <w:tab w:val="left" w:pos="3600"/>
          <w:tab w:val="left" w:pos="4320"/>
          <w:tab w:val="left" w:pos="5040"/>
          <w:tab w:val="left" w:pos="5760"/>
          <w:tab w:val="left" w:pos="6480"/>
          <w:tab w:val="left" w:pos="7200"/>
          <w:tab w:val="left" w:pos="7920"/>
          <w:tab w:val="left" w:pos="8640"/>
          <w:tab w:val="left" w:pos="9360"/>
        </w:tabs>
        <w:ind w:firstLine="180"/>
        <w:rPr>
          <w:rFonts w:ascii="Calibri" w:hAnsi="Calibri" w:cs="Calibri"/>
          <w:snapToGrid w:val="0"/>
          <w:szCs w:val="20"/>
        </w:rPr>
      </w:pPr>
      <w:r w:rsidRPr="0040050E">
        <w:rPr>
          <w:rFonts w:ascii="Calibri" w:hAnsi="Calibri" w:cs="Calibri"/>
          <w:snapToGrid w:val="0"/>
          <w:szCs w:val="20"/>
        </w:rPr>
        <w:t>Replacement Cost included subject to Coverage C limit</w:t>
      </w:r>
    </w:p>
    <w:p w14:paraId="071F4177" w14:textId="77777777" w:rsidR="0040050E" w:rsidRPr="0040050E" w:rsidRDefault="0040050E" w:rsidP="0040050E">
      <w:pPr>
        <w:tabs>
          <w:tab w:val="left" w:pos="720"/>
          <w:tab w:val="left" w:pos="3240"/>
          <w:tab w:val="left" w:pos="3600"/>
          <w:tab w:val="left" w:pos="4320"/>
          <w:tab w:val="left" w:pos="5040"/>
          <w:tab w:val="left" w:pos="5760"/>
          <w:tab w:val="left" w:pos="6480"/>
          <w:tab w:val="left" w:pos="7200"/>
          <w:tab w:val="left" w:pos="7920"/>
          <w:tab w:val="left" w:pos="8640"/>
          <w:tab w:val="left" w:pos="9360"/>
        </w:tabs>
        <w:ind w:left="3240"/>
        <w:rPr>
          <w:rFonts w:ascii="Calibri" w:hAnsi="Calibri" w:cs="Calibri"/>
          <w:snapToGrid w:val="0"/>
          <w:szCs w:val="20"/>
        </w:rPr>
      </w:pPr>
    </w:p>
    <w:p w14:paraId="551F2BC6" w14:textId="77777777" w:rsidR="0040050E" w:rsidRPr="0040050E" w:rsidRDefault="0040050E" w:rsidP="0040050E">
      <w:pPr>
        <w:tabs>
          <w:tab w:val="left" w:pos="720"/>
          <w:tab w:val="left" w:pos="1440"/>
          <w:tab w:val="left" w:pos="2880"/>
          <w:tab w:val="left" w:pos="3240"/>
          <w:tab w:val="left" w:pos="3600"/>
          <w:tab w:val="left" w:pos="4320"/>
          <w:tab w:val="left" w:pos="5040"/>
          <w:tab w:val="left" w:pos="5760"/>
          <w:tab w:val="left" w:pos="6480"/>
          <w:tab w:val="left" w:pos="7200"/>
          <w:tab w:val="left" w:pos="7920"/>
          <w:tab w:val="left" w:pos="8640"/>
          <w:tab w:val="left" w:pos="9360"/>
        </w:tabs>
        <w:ind w:left="720" w:hanging="720"/>
        <w:rPr>
          <w:rFonts w:ascii="Calibri" w:hAnsi="Calibri" w:cs="Calibri"/>
        </w:rPr>
      </w:pPr>
      <w:r w:rsidRPr="0040050E">
        <w:rPr>
          <w:rFonts w:ascii="Calibri" w:hAnsi="Calibri" w:cs="Calibri"/>
          <w:b/>
        </w:rPr>
        <w:tab/>
      </w:r>
      <w:r w:rsidRPr="0040050E">
        <w:rPr>
          <w:rFonts w:ascii="Calibri" w:hAnsi="Calibri" w:cs="Calibri"/>
          <w:b/>
        </w:rPr>
        <w:tab/>
      </w:r>
      <w:r w:rsidRPr="0040050E">
        <w:rPr>
          <w:rFonts w:ascii="Calibri" w:hAnsi="Calibri" w:cs="Calibri"/>
          <w:b/>
        </w:rPr>
        <w:tab/>
        <w:t>Coverage D = Time Element</w:t>
      </w:r>
    </w:p>
    <w:p w14:paraId="27DF37F4" w14:textId="77777777" w:rsidR="0040050E" w:rsidRPr="0040050E" w:rsidRDefault="0040050E" w:rsidP="0040050E">
      <w:pPr>
        <w:numPr>
          <w:ilvl w:val="0"/>
          <w:numId w:val="233"/>
        </w:numPr>
        <w:tabs>
          <w:tab w:val="left" w:pos="720"/>
          <w:tab w:val="left" w:pos="2880"/>
          <w:tab w:val="left" w:pos="3240"/>
          <w:tab w:val="left" w:pos="3600"/>
          <w:tab w:val="left" w:pos="4320"/>
          <w:tab w:val="left" w:pos="5040"/>
          <w:tab w:val="left" w:pos="5760"/>
          <w:tab w:val="left" w:pos="6480"/>
          <w:tab w:val="left" w:pos="7200"/>
          <w:tab w:val="left" w:pos="7920"/>
          <w:tab w:val="left" w:pos="8640"/>
          <w:tab w:val="left" w:pos="9360"/>
        </w:tabs>
        <w:ind w:left="2880" w:firstLine="180"/>
        <w:rPr>
          <w:rFonts w:ascii="Calibri" w:hAnsi="Calibri" w:cs="Calibri"/>
          <w:snapToGrid w:val="0"/>
          <w:szCs w:val="20"/>
        </w:rPr>
      </w:pPr>
      <w:r w:rsidRPr="0040050E">
        <w:rPr>
          <w:rFonts w:ascii="Calibri" w:hAnsi="Calibri" w:cs="Calibri"/>
          <w:snapToGrid w:val="0"/>
          <w:szCs w:val="20"/>
        </w:rPr>
        <w:t>Time limit = 12 months</w:t>
      </w:r>
    </w:p>
    <w:p w14:paraId="39724A22" w14:textId="77777777" w:rsidR="0040050E" w:rsidRPr="0040050E" w:rsidRDefault="0040050E" w:rsidP="0040050E">
      <w:pPr>
        <w:numPr>
          <w:ilvl w:val="0"/>
          <w:numId w:val="233"/>
        </w:numPr>
        <w:tabs>
          <w:tab w:val="left" w:pos="720"/>
          <w:tab w:val="left" w:pos="2880"/>
          <w:tab w:val="left" w:pos="3240"/>
          <w:tab w:val="left" w:pos="3600"/>
          <w:tab w:val="left" w:pos="4320"/>
          <w:tab w:val="left" w:pos="5040"/>
          <w:tab w:val="left" w:pos="5760"/>
          <w:tab w:val="left" w:pos="6480"/>
          <w:tab w:val="left" w:pos="7200"/>
          <w:tab w:val="left" w:pos="7920"/>
          <w:tab w:val="left" w:pos="8640"/>
          <w:tab w:val="left" w:pos="9360"/>
        </w:tabs>
        <w:ind w:left="2880" w:firstLine="180"/>
        <w:rPr>
          <w:rFonts w:ascii="Calibri" w:hAnsi="Calibri" w:cs="Calibri"/>
          <w:snapToGrid w:val="0"/>
          <w:szCs w:val="20"/>
        </w:rPr>
      </w:pPr>
      <w:r w:rsidRPr="0040050E">
        <w:rPr>
          <w:rFonts w:ascii="Calibri" w:hAnsi="Calibri" w:cs="Calibri"/>
          <w:snapToGrid w:val="0"/>
          <w:szCs w:val="20"/>
        </w:rPr>
        <w:t>Per diem = $300/day per policy, if used</w:t>
      </w:r>
    </w:p>
    <w:p w14:paraId="7092C08F" w14:textId="77777777" w:rsidR="0040050E" w:rsidRPr="0040050E" w:rsidRDefault="0040050E" w:rsidP="0040050E">
      <w:pPr>
        <w:tabs>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Calibri" w:hAnsi="Calibri" w:cs="Calibri"/>
          <w:b/>
        </w:rPr>
      </w:pPr>
    </w:p>
    <w:p w14:paraId="48F20F5B" w14:textId="77777777" w:rsidR="0040050E" w:rsidRPr="0040050E" w:rsidRDefault="0040050E" w:rsidP="0040050E">
      <w:pPr>
        <w:widowControl w:val="0"/>
        <w:numPr>
          <w:ilvl w:val="0"/>
          <w:numId w:val="254"/>
        </w:numPr>
        <w:tabs>
          <w:tab w:val="left" w:pos="720"/>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s>
        <w:ind w:left="1440"/>
        <w:outlineLvl w:val="0"/>
        <w:rPr>
          <w:rFonts w:ascii="Calibri" w:hAnsi="Calibri" w:cs="Calibri"/>
          <w:snapToGrid w:val="0"/>
          <w:szCs w:val="20"/>
        </w:rPr>
      </w:pPr>
      <w:r w:rsidRPr="0040050E">
        <w:rPr>
          <w:rFonts w:ascii="Calibri" w:hAnsi="Calibri" w:cs="Calibri"/>
          <w:snapToGrid w:val="0"/>
          <w:szCs w:val="20"/>
        </w:rPr>
        <w:t>Hurricane loss costs per $1,000 shall be related to the Coverage A limit</w:t>
      </w:r>
    </w:p>
    <w:p w14:paraId="0943F4FF" w14:textId="77777777" w:rsidR="0040050E" w:rsidRPr="0040050E" w:rsidRDefault="0040050E" w:rsidP="0040050E">
      <w:pPr>
        <w:widowControl w:val="0"/>
        <w:tabs>
          <w:tab w:val="left" w:pos="720"/>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s>
        <w:ind w:left="1440"/>
        <w:outlineLvl w:val="0"/>
        <w:rPr>
          <w:rFonts w:ascii="Calibri" w:hAnsi="Calibri" w:cs="Calibri"/>
          <w:snapToGrid w:val="0"/>
          <w:szCs w:val="20"/>
        </w:rPr>
      </w:pPr>
    </w:p>
    <w:p w14:paraId="0F1A9370" w14:textId="77777777" w:rsidR="0040050E" w:rsidRPr="0040050E" w:rsidRDefault="0040050E" w:rsidP="0040050E">
      <w:pPr>
        <w:tabs>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Calibri" w:hAnsi="Calibri" w:cs="Calibri"/>
          <w:b/>
        </w:rPr>
      </w:pPr>
    </w:p>
    <w:p w14:paraId="0996D707" w14:textId="77777777" w:rsidR="0040050E" w:rsidRPr="0040050E" w:rsidRDefault="0040050E" w:rsidP="0040050E">
      <w:pPr>
        <w:tabs>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Calibri" w:hAnsi="Calibri" w:cs="Calibri"/>
        </w:rPr>
      </w:pPr>
      <w:r w:rsidRPr="0040050E">
        <w:rPr>
          <w:rFonts w:ascii="Calibri" w:hAnsi="Calibri" w:cs="Calibri"/>
          <w:b/>
        </w:rPr>
        <w:t>Manufactured Homes</w:t>
      </w:r>
      <w:r w:rsidRPr="0040050E">
        <w:rPr>
          <w:rFonts w:ascii="Calibri" w:hAnsi="Calibri" w:cs="Calibri"/>
          <w:b/>
        </w:rPr>
        <w:tab/>
        <w:t>Coverage A = Building</w:t>
      </w:r>
    </w:p>
    <w:p w14:paraId="7AC3E8E1" w14:textId="77777777" w:rsidR="0040050E" w:rsidRPr="0040050E" w:rsidRDefault="0040050E" w:rsidP="0040050E">
      <w:pPr>
        <w:numPr>
          <w:ilvl w:val="0"/>
          <w:numId w:val="221"/>
        </w:numPr>
        <w:tabs>
          <w:tab w:val="left" w:pos="2880"/>
          <w:tab w:val="left" w:pos="3240"/>
          <w:tab w:val="left" w:pos="3600"/>
          <w:tab w:val="left" w:pos="4320"/>
          <w:tab w:val="left" w:pos="5040"/>
          <w:tab w:val="left" w:pos="5760"/>
          <w:tab w:val="left" w:pos="6480"/>
          <w:tab w:val="left" w:pos="7200"/>
          <w:tab w:val="left" w:pos="7920"/>
          <w:tab w:val="left" w:pos="8640"/>
          <w:tab w:val="left" w:pos="9360"/>
        </w:tabs>
        <w:ind w:left="2880" w:firstLine="180"/>
        <w:rPr>
          <w:rFonts w:ascii="Calibri" w:hAnsi="Calibri" w:cs="Calibri"/>
          <w:snapToGrid w:val="0"/>
          <w:szCs w:val="20"/>
        </w:rPr>
      </w:pPr>
      <w:r w:rsidRPr="0040050E">
        <w:rPr>
          <w:rFonts w:ascii="Calibri" w:hAnsi="Calibri" w:cs="Calibri"/>
          <w:snapToGrid w:val="0"/>
          <w:szCs w:val="20"/>
        </w:rPr>
        <w:t>Replacement Cost included subject to Coverage A limit</w:t>
      </w:r>
    </w:p>
    <w:p w14:paraId="48C9E890" w14:textId="77777777" w:rsidR="0040050E" w:rsidRPr="0040050E" w:rsidRDefault="0040050E" w:rsidP="0040050E">
      <w:pPr>
        <w:tabs>
          <w:tab w:val="left" w:pos="2880"/>
          <w:tab w:val="left" w:pos="3240"/>
          <w:tab w:val="left" w:pos="3600"/>
          <w:tab w:val="left" w:pos="4320"/>
          <w:tab w:val="left" w:pos="5040"/>
          <w:tab w:val="left" w:pos="5760"/>
          <w:tab w:val="left" w:pos="6480"/>
          <w:tab w:val="left" w:pos="7200"/>
          <w:tab w:val="left" w:pos="7920"/>
          <w:tab w:val="left" w:pos="8640"/>
          <w:tab w:val="left" w:pos="9360"/>
        </w:tabs>
        <w:ind w:left="3240"/>
        <w:rPr>
          <w:rFonts w:ascii="Calibri" w:hAnsi="Calibri" w:cs="Calibri"/>
          <w:snapToGrid w:val="0"/>
          <w:szCs w:val="20"/>
        </w:rPr>
      </w:pPr>
    </w:p>
    <w:p w14:paraId="04EBBAA7" w14:textId="77777777" w:rsidR="0040050E" w:rsidRPr="0040050E" w:rsidRDefault="0040050E" w:rsidP="0040050E">
      <w:pPr>
        <w:tabs>
          <w:tab w:val="left" w:pos="2880"/>
          <w:tab w:val="left" w:pos="3600"/>
          <w:tab w:val="left" w:pos="4320"/>
          <w:tab w:val="left" w:pos="5040"/>
          <w:tab w:val="left" w:pos="5760"/>
          <w:tab w:val="left" w:pos="6480"/>
          <w:tab w:val="left" w:pos="7200"/>
          <w:tab w:val="left" w:pos="7920"/>
          <w:tab w:val="left" w:pos="8640"/>
          <w:tab w:val="left" w:pos="9360"/>
        </w:tabs>
        <w:ind w:left="2880" w:hanging="2880"/>
        <w:rPr>
          <w:rFonts w:ascii="Calibri" w:hAnsi="Calibri" w:cs="Calibri"/>
        </w:rPr>
      </w:pPr>
      <w:r w:rsidRPr="0040050E">
        <w:rPr>
          <w:rFonts w:ascii="Calibri" w:hAnsi="Calibri" w:cs="Calibri"/>
          <w:b/>
        </w:rPr>
        <w:tab/>
        <w:t>Coverage B = Appurtenant Structure</w:t>
      </w:r>
    </w:p>
    <w:p w14:paraId="62644014" w14:textId="77777777" w:rsidR="0040050E" w:rsidRPr="0040050E" w:rsidRDefault="0040050E" w:rsidP="0040050E">
      <w:pPr>
        <w:numPr>
          <w:ilvl w:val="0"/>
          <w:numId w:val="222"/>
        </w:numPr>
        <w:tabs>
          <w:tab w:val="left" w:pos="2880"/>
          <w:tab w:val="left" w:pos="3240"/>
          <w:tab w:val="left" w:pos="3600"/>
          <w:tab w:val="left" w:pos="4320"/>
          <w:tab w:val="left" w:pos="5040"/>
          <w:tab w:val="left" w:pos="5760"/>
          <w:tab w:val="left" w:pos="6480"/>
          <w:tab w:val="left" w:pos="7200"/>
          <w:tab w:val="left" w:pos="7920"/>
          <w:tab w:val="left" w:pos="8640"/>
          <w:tab w:val="left" w:pos="9360"/>
        </w:tabs>
        <w:ind w:left="2520" w:firstLine="540"/>
        <w:rPr>
          <w:rFonts w:ascii="Calibri" w:hAnsi="Calibri" w:cs="Calibri"/>
          <w:snapToGrid w:val="0"/>
          <w:szCs w:val="20"/>
        </w:rPr>
      </w:pPr>
      <w:r w:rsidRPr="0040050E">
        <w:rPr>
          <w:rFonts w:ascii="Calibri" w:hAnsi="Calibri" w:cs="Calibri"/>
          <w:snapToGrid w:val="0"/>
          <w:szCs w:val="20"/>
        </w:rPr>
        <w:t>Replacement Cost included subject to Coverage B limit</w:t>
      </w:r>
    </w:p>
    <w:p w14:paraId="3AFB2DEF" w14:textId="77777777" w:rsidR="0040050E" w:rsidRPr="0040050E" w:rsidRDefault="0040050E" w:rsidP="0040050E">
      <w:pPr>
        <w:tabs>
          <w:tab w:val="left" w:pos="2880"/>
          <w:tab w:val="left" w:pos="3240"/>
          <w:tab w:val="left" w:pos="3600"/>
          <w:tab w:val="left" w:pos="4320"/>
          <w:tab w:val="left" w:pos="5040"/>
          <w:tab w:val="left" w:pos="5760"/>
          <w:tab w:val="left" w:pos="6480"/>
          <w:tab w:val="left" w:pos="7200"/>
          <w:tab w:val="left" w:pos="7920"/>
          <w:tab w:val="left" w:pos="8640"/>
          <w:tab w:val="left" w:pos="9360"/>
        </w:tabs>
        <w:ind w:left="3240"/>
        <w:rPr>
          <w:rFonts w:ascii="Calibri" w:hAnsi="Calibri" w:cs="Calibri"/>
          <w:snapToGrid w:val="0"/>
          <w:szCs w:val="20"/>
        </w:rPr>
      </w:pPr>
    </w:p>
    <w:p w14:paraId="511E0E87" w14:textId="77777777" w:rsidR="0040050E" w:rsidRPr="0040050E" w:rsidRDefault="0040050E" w:rsidP="0040050E">
      <w:pPr>
        <w:tabs>
          <w:tab w:val="left" w:pos="2880"/>
          <w:tab w:val="left" w:pos="3600"/>
          <w:tab w:val="left" w:pos="4320"/>
          <w:tab w:val="left" w:pos="5040"/>
          <w:tab w:val="left" w:pos="5760"/>
          <w:tab w:val="left" w:pos="6480"/>
          <w:tab w:val="left" w:pos="7200"/>
          <w:tab w:val="left" w:pos="7920"/>
          <w:tab w:val="left" w:pos="8640"/>
          <w:tab w:val="left" w:pos="9360"/>
        </w:tabs>
        <w:ind w:left="2880" w:hanging="2880"/>
        <w:rPr>
          <w:rFonts w:ascii="Calibri" w:hAnsi="Calibri" w:cs="Calibri"/>
        </w:rPr>
      </w:pPr>
      <w:r w:rsidRPr="0040050E">
        <w:rPr>
          <w:rFonts w:ascii="Calibri" w:hAnsi="Calibri" w:cs="Calibri"/>
          <w:b/>
        </w:rPr>
        <w:tab/>
        <w:t>Coverage C = Contents</w:t>
      </w:r>
    </w:p>
    <w:p w14:paraId="09202FAE" w14:textId="77777777" w:rsidR="0040050E" w:rsidRPr="0040050E" w:rsidRDefault="0040050E" w:rsidP="0040050E">
      <w:pPr>
        <w:numPr>
          <w:ilvl w:val="0"/>
          <w:numId w:val="223"/>
        </w:numPr>
        <w:tabs>
          <w:tab w:val="left" w:pos="3240"/>
          <w:tab w:val="left" w:pos="3600"/>
          <w:tab w:val="left" w:pos="4320"/>
          <w:tab w:val="left" w:pos="5040"/>
          <w:tab w:val="left" w:pos="5760"/>
          <w:tab w:val="left" w:pos="6480"/>
          <w:tab w:val="left" w:pos="7200"/>
          <w:tab w:val="left" w:pos="7920"/>
          <w:tab w:val="left" w:pos="8640"/>
          <w:tab w:val="left" w:pos="9360"/>
        </w:tabs>
        <w:ind w:left="2520" w:firstLine="540"/>
        <w:rPr>
          <w:rFonts w:ascii="Calibri" w:hAnsi="Calibri" w:cs="Calibri"/>
          <w:snapToGrid w:val="0"/>
          <w:szCs w:val="20"/>
        </w:rPr>
      </w:pPr>
      <w:r w:rsidRPr="0040050E">
        <w:rPr>
          <w:rFonts w:ascii="Calibri" w:hAnsi="Calibri" w:cs="Calibri"/>
          <w:snapToGrid w:val="0"/>
          <w:szCs w:val="20"/>
        </w:rPr>
        <w:t>Replacement Cost included subject to Coverage C limit</w:t>
      </w:r>
    </w:p>
    <w:p w14:paraId="32D1E97F" w14:textId="77777777" w:rsidR="0040050E" w:rsidRPr="0040050E" w:rsidRDefault="0040050E" w:rsidP="0040050E">
      <w:pPr>
        <w:tabs>
          <w:tab w:val="left" w:pos="3240"/>
          <w:tab w:val="left" w:pos="3600"/>
          <w:tab w:val="left" w:pos="4320"/>
          <w:tab w:val="left" w:pos="5040"/>
          <w:tab w:val="left" w:pos="5760"/>
          <w:tab w:val="left" w:pos="6480"/>
          <w:tab w:val="left" w:pos="7200"/>
          <w:tab w:val="left" w:pos="7920"/>
          <w:tab w:val="left" w:pos="8640"/>
          <w:tab w:val="left" w:pos="9360"/>
        </w:tabs>
        <w:ind w:left="3240"/>
        <w:rPr>
          <w:rFonts w:ascii="Calibri" w:hAnsi="Calibri" w:cs="Calibri"/>
          <w:snapToGrid w:val="0"/>
          <w:szCs w:val="20"/>
        </w:rPr>
      </w:pPr>
    </w:p>
    <w:p w14:paraId="39F78B53" w14:textId="77777777" w:rsidR="0040050E" w:rsidRPr="0040050E" w:rsidRDefault="0040050E" w:rsidP="0040050E">
      <w:pPr>
        <w:tabs>
          <w:tab w:val="left" w:pos="2880"/>
          <w:tab w:val="left" w:pos="3600"/>
          <w:tab w:val="left" w:pos="4320"/>
          <w:tab w:val="left" w:pos="5040"/>
          <w:tab w:val="left" w:pos="5760"/>
          <w:tab w:val="left" w:pos="6480"/>
          <w:tab w:val="left" w:pos="7200"/>
          <w:tab w:val="left" w:pos="7920"/>
          <w:tab w:val="left" w:pos="8640"/>
          <w:tab w:val="left" w:pos="9360"/>
        </w:tabs>
        <w:ind w:left="2880" w:hanging="2880"/>
        <w:rPr>
          <w:rFonts w:ascii="Calibri" w:hAnsi="Calibri" w:cs="Calibri"/>
        </w:rPr>
      </w:pPr>
      <w:r w:rsidRPr="0040050E">
        <w:rPr>
          <w:rFonts w:ascii="Calibri" w:hAnsi="Calibri" w:cs="Calibri"/>
          <w:b/>
        </w:rPr>
        <w:tab/>
        <w:t>Coverage D = Time Element</w:t>
      </w:r>
    </w:p>
    <w:p w14:paraId="68A8AEFD" w14:textId="77777777" w:rsidR="0040050E" w:rsidRPr="0040050E" w:rsidRDefault="0040050E" w:rsidP="0040050E">
      <w:pPr>
        <w:numPr>
          <w:ilvl w:val="0"/>
          <w:numId w:val="224"/>
        </w:numPr>
        <w:tabs>
          <w:tab w:val="left" w:pos="3240"/>
          <w:tab w:val="left" w:pos="3600"/>
          <w:tab w:val="left" w:pos="4320"/>
          <w:tab w:val="left" w:pos="5040"/>
          <w:tab w:val="left" w:pos="5760"/>
          <w:tab w:val="left" w:pos="6480"/>
          <w:tab w:val="left" w:pos="7200"/>
          <w:tab w:val="left" w:pos="7920"/>
          <w:tab w:val="left" w:pos="8640"/>
          <w:tab w:val="left" w:pos="9360"/>
        </w:tabs>
        <w:ind w:left="2520" w:firstLine="540"/>
        <w:rPr>
          <w:rFonts w:ascii="Calibri" w:hAnsi="Calibri" w:cs="Calibri"/>
          <w:snapToGrid w:val="0"/>
          <w:szCs w:val="20"/>
        </w:rPr>
      </w:pPr>
      <w:r w:rsidRPr="0040050E">
        <w:rPr>
          <w:rFonts w:ascii="Calibri" w:hAnsi="Calibri" w:cs="Calibri"/>
          <w:snapToGrid w:val="0"/>
          <w:szCs w:val="20"/>
        </w:rPr>
        <w:t>Time limit = 12 months</w:t>
      </w:r>
    </w:p>
    <w:p w14:paraId="2A4E16D3" w14:textId="77777777" w:rsidR="0040050E" w:rsidRPr="0040050E" w:rsidRDefault="0040050E" w:rsidP="0040050E">
      <w:pPr>
        <w:numPr>
          <w:ilvl w:val="0"/>
          <w:numId w:val="224"/>
        </w:numPr>
        <w:tabs>
          <w:tab w:val="left" w:pos="3240"/>
          <w:tab w:val="left" w:pos="3600"/>
          <w:tab w:val="left" w:pos="4320"/>
          <w:tab w:val="left" w:pos="5040"/>
          <w:tab w:val="left" w:pos="5760"/>
          <w:tab w:val="left" w:pos="6480"/>
          <w:tab w:val="left" w:pos="7200"/>
          <w:tab w:val="left" w:pos="7920"/>
          <w:tab w:val="left" w:pos="8640"/>
          <w:tab w:val="left" w:pos="9360"/>
        </w:tabs>
        <w:ind w:left="2520" w:firstLine="540"/>
        <w:rPr>
          <w:rFonts w:ascii="Calibri" w:hAnsi="Calibri" w:cs="Calibri"/>
          <w:snapToGrid w:val="0"/>
          <w:szCs w:val="20"/>
        </w:rPr>
      </w:pPr>
      <w:r w:rsidRPr="0040050E">
        <w:rPr>
          <w:rFonts w:ascii="Calibri" w:hAnsi="Calibri" w:cs="Calibri"/>
          <w:snapToGrid w:val="0"/>
          <w:szCs w:val="20"/>
        </w:rPr>
        <w:t>Per diem = $300/day per policy, if used</w:t>
      </w:r>
    </w:p>
    <w:p w14:paraId="10CE5A3F" w14:textId="77777777" w:rsidR="0040050E" w:rsidRPr="0040050E" w:rsidRDefault="0040050E" w:rsidP="0040050E">
      <w:pPr>
        <w:tabs>
          <w:tab w:val="left" w:pos="360"/>
          <w:tab w:val="left" w:pos="1080"/>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Calibri" w:hAnsi="Calibri" w:cs="Calibri"/>
        </w:rPr>
      </w:pPr>
    </w:p>
    <w:p w14:paraId="5768E233" w14:textId="77777777" w:rsidR="0040050E" w:rsidRPr="0040050E" w:rsidRDefault="0040050E" w:rsidP="0040050E">
      <w:pPr>
        <w:widowControl w:val="0"/>
        <w:numPr>
          <w:ilvl w:val="0"/>
          <w:numId w:val="254"/>
        </w:numPr>
        <w:tabs>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s>
        <w:ind w:left="1440"/>
        <w:outlineLvl w:val="0"/>
        <w:rPr>
          <w:rFonts w:ascii="Calibri" w:hAnsi="Calibri" w:cs="Calibri"/>
          <w:snapToGrid w:val="0"/>
          <w:szCs w:val="20"/>
        </w:rPr>
      </w:pPr>
      <w:r w:rsidRPr="0040050E">
        <w:rPr>
          <w:rFonts w:ascii="Calibri" w:hAnsi="Calibri" w:cs="Calibri"/>
          <w:snapToGrid w:val="0"/>
          <w:szCs w:val="20"/>
        </w:rPr>
        <w:t>Hurricane loss costs per $1,000 shall be related to the Coverage A limit</w:t>
      </w:r>
    </w:p>
    <w:p w14:paraId="6DBAAB05" w14:textId="77777777" w:rsidR="0040050E" w:rsidRPr="0040050E" w:rsidRDefault="0040050E" w:rsidP="0040050E">
      <w:pPr>
        <w:widowControl w:val="0"/>
        <w:tabs>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s>
        <w:ind w:left="1440"/>
        <w:outlineLvl w:val="0"/>
        <w:rPr>
          <w:rFonts w:ascii="Calibri" w:hAnsi="Calibri" w:cs="Calibri"/>
          <w:snapToGrid w:val="0"/>
          <w:szCs w:val="20"/>
        </w:rPr>
      </w:pPr>
    </w:p>
    <w:p w14:paraId="2D3FDF9F" w14:textId="77777777" w:rsidR="0040050E" w:rsidRPr="0040050E" w:rsidRDefault="0040050E" w:rsidP="0040050E">
      <w:pPr>
        <w:widowControl w:val="0"/>
        <w:tabs>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s>
        <w:ind w:left="1440"/>
        <w:outlineLvl w:val="0"/>
        <w:rPr>
          <w:rFonts w:ascii="Calibri" w:hAnsi="Calibri" w:cs="Calibri"/>
          <w:snapToGrid w:val="0"/>
          <w:szCs w:val="20"/>
        </w:rPr>
      </w:pPr>
    </w:p>
    <w:p w14:paraId="06729388" w14:textId="77777777" w:rsidR="0040050E" w:rsidRPr="0040050E" w:rsidRDefault="0040050E" w:rsidP="0040050E">
      <w:pPr>
        <w:rPr>
          <w:rFonts w:ascii="Calibri" w:hAnsi="Calibri" w:cs="Calibri"/>
        </w:rPr>
      </w:pPr>
      <w:r w:rsidRPr="0040050E">
        <w:rPr>
          <w:rFonts w:ascii="Calibri" w:hAnsi="Calibri" w:cs="Calibri"/>
        </w:rPr>
        <w:br w:type="page"/>
      </w:r>
    </w:p>
    <w:p w14:paraId="749287CB" w14:textId="77777777" w:rsidR="0040050E" w:rsidRPr="0040050E" w:rsidRDefault="0040050E" w:rsidP="0040050E">
      <w:pPr>
        <w:jc w:val="center"/>
        <w:rPr>
          <w:rFonts w:ascii="Calibri" w:hAnsi="Calibri" w:cs="Calibri"/>
          <w:b/>
          <w:sz w:val="28"/>
          <w:szCs w:val="28"/>
        </w:rPr>
      </w:pPr>
      <w:r w:rsidRPr="0040050E">
        <w:rPr>
          <w:rFonts w:ascii="Calibri" w:hAnsi="Calibri" w:cs="Calibri"/>
          <w:noProof/>
          <w:sz w:val="20"/>
        </w:rPr>
        <w:lastRenderedPageBreak/>
        <mc:AlternateContent>
          <mc:Choice Requires="wps">
            <w:drawing>
              <wp:anchor distT="0" distB="0" distL="114300" distR="114300" simplePos="0" relativeHeight="251727872" behindDoc="1" locked="0" layoutInCell="1" allowOverlap="1" wp14:anchorId="2708C8DB" wp14:editId="170E326F">
                <wp:simplePos x="0" y="0"/>
                <wp:positionH relativeFrom="margin">
                  <wp:align>right</wp:align>
                </wp:positionH>
                <wp:positionV relativeFrom="paragraph">
                  <wp:posOffset>-208722</wp:posOffset>
                </wp:positionV>
                <wp:extent cx="5748793" cy="628153"/>
                <wp:effectExtent l="0" t="0" r="99695" b="95885"/>
                <wp:wrapNone/>
                <wp:docPr id="3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8793" cy="62815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21D81" id="Rectangle 74" o:spid="_x0000_s1026" style="position:absolute;margin-left:401.45pt;margin-top:-16.45pt;width:452.65pt;height:49.45pt;z-index:-251588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" fillcolor="#eaeaea" strokeweight="1pt">
                <v:shadow on="t" offset="6pt,6pt"/>
                <w10:wrap anchorx="margin"/>
              </v:rect>
            </w:pict>
          </mc:Fallback>
        </mc:AlternateContent>
      </w:r>
      <w:r w:rsidRPr="0040050E">
        <w:rPr>
          <w:rFonts w:ascii="Calibri" w:hAnsi="Calibri" w:cs="Calibri"/>
          <w:b/>
          <w:noProof/>
          <w:sz w:val="28"/>
          <w:szCs w:val="28"/>
        </w:rPr>
        <w:t xml:space="preserve">Form A-2: Model Base Hurricane Set </w:t>
      </w:r>
      <w:r w:rsidRPr="0040050E">
        <w:rPr>
          <w:rFonts w:ascii="Calibri" w:hAnsi="Calibri" w:cs="Calibri"/>
          <w:b/>
          <w:sz w:val="28"/>
          <w:szCs w:val="28"/>
        </w:rPr>
        <w:t xml:space="preserve">Statewide Hurricane Losses </w:t>
      </w:r>
    </w:p>
    <w:p w14:paraId="34706A36" w14:textId="77777777" w:rsidR="0040050E" w:rsidRPr="0040050E" w:rsidRDefault="0040050E" w:rsidP="0040050E">
      <w:pPr>
        <w:tabs>
          <w:tab w:val="right" w:pos="9360"/>
        </w:tabs>
        <w:rPr>
          <w:rFonts w:ascii="Calibri" w:hAnsi="Calibri" w:cs="Calibri"/>
          <w:iCs/>
          <w:bdr w:val="single" w:sz="4" w:space="0" w:color="auto"/>
          <w:shd w:val="clear" w:color="auto" w:fill="E2EFD9"/>
        </w:rPr>
      </w:pPr>
    </w:p>
    <w:p w14:paraId="57A77002" w14:textId="77777777" w:rsidR="0040050E" w:rsidRPr="0040050E" w:rsidRDefault="0040050E" w:rsidP="0040050E">
      <w:pPr>
        <w:tabs>
          <w:tab w:val="left" w:pos="1080"/>
          <w:tab w:val="right" w:pos="9360"/>
        </w:tabs>
        <w:ind w:left="1080" w:hanging="1080"/>
        <w:rPr>
          <w:rFonts w:ascii="Calibri" w:hAnsi="Calibri" w:cs="Calibri"/>
        </w:rPr>
      </w:pPr>
    </w:p>
    <w:p w14:paraId="4D80E720" w14:textId="77777777" w:rsidR="0040050E" w:rsidRPr="0040050E" w:rsidRDefault="0040050E" w:rsidP="0040050E">
      <w:pPr>
        <w:tabs>
          <w:tab w:val="left" w:pos="1080"/>
          <w:tab w:val="right" w:pos="9360"/>
        </w:tabs>
        <w:ind w:left="1080" w:hanging="1080"/>
        <w:rPr>
          <w:rFonts w:ascii="Calibri" w:hAnsi="Calibri" w:cs="Calibri"/>
        </w:rPr>
      </w:pPr>
      <w:bookmarkStart w:id="73" w:name="_Hlk142486398"/>
      <w:r w:rsidRPr="0040050E">
        <w:rPr>
          <w:rFonts w:ascii="Calibri" w:hAnsi="Calibri" w:cs="Calibri"/>
        </w:rPr>
        <w:t>Purpose:</w:t>
      </w:r>
      <w:r w:rsidRPr="0040050E">
        <w:rPr>
          <w:rFonts w:ascii="Calibri" w:hAnsi="Calibri" w:cs="Calibri"/>
        </w:rPr>
        <w:tab/>
        <w:t xml:space="preserve">This form illustrates the modeling organization’s ability to reasonably replicate historical hurricane losses for landfalling and bypassing Florida hurricanes. </w:t>
      </w:r>
    </w:p>
    <w:p w14:paraId="652F8DC4" w14:textId="77777777" w:rsidR="0040050E" w:rsidRPr="0040050E" w:rsidRDefault="0040050E" w:rsidP="0040050E">
      <w:pPr>
        <w:rPr>
          <w:rFonts w:ascii="Calibri" w:hAnsi="Calibri" w:cs="Calibri"/>
          <w:u w:val="single"/>
        </w:rPr>
      </w:pPr>
    </w:p>
    <w:bookmarkEnd w:id="73"/>
    <w:p w14:paraId="6C5E7B8E" w14:textId="77777777" w:rsidR="0040050E" w:rsidRPr="0040050E" w:rsidRDefault="0040050E" w:rsidP="0040050E">
      <w:pPr>
        <w:numPr>
          <w:ilvl w:val="0"/>
          <w:numId w:val="255"/>
        </w:numPr>
        <w:contextualSpacing/>
        <w:rPr>
          <w:rFonts w:ascii="Calibri" w:hAnsi="Calibri" w:cs="Calibri"/>
        </w:rPr>
      </w:pPr>
      <w:r w:rsidRPr="0040050E">
        <w:rPr>
          <w:rFonts w:ascii="Calibri" w:hAnsi="Calibri" w:cs="Calibri"/>
        </w:rPr>
        <w:t xml:space="preserve">One or more automated programs or scripts shall be used to generate and format the data in Form A-2. </w:t>
      </w:r>
    </w:p>
    <w:p w14:paraId="7FB6F13D" w14:textId="77777777" w:rsidR="0040050E" w:rsidRPr="0040050E" w:rsidRDefault="0040050E" w:rsidP="0040050E">
      <w:pPr>
        <w:ind w:firstLine="360"/>
        <w:rPr>
          <w:rFonts w:ascii="Calibri" w:hAnsi="Calibri" w:cs="Calibri"/>
        </w:rPr>
      </w:pPr>
    </w:p>
    <w:p w14:paraId="2851BEB4" w14:textId="77777777" w:rsidR="0040050E" w:rsidRPr="0040050E" w:rsidRDefault="0040050E" w:rsidP="0040050E">
      <w:pPr>
        <w:numPr>
          <w:ilvl w:val="0"/>
          <w:numId w:val="255"/>
        </w:numPr>
        <w:tabs>
          <w:tab w:val="left" w:pos="450"/>
        </w:tabs>
        <w:contextualSpacing/>
        <w:rPr>
          <w:rFonts w:ascii="Calibri" w:hAnsi="Calibri" w:cs="Calibri"/>
        </w:rPr>
      </w:pPr>
      <w:r w:rsidRPr="0040050E">
        <w:rPr>
          <w:rFonts w:ascii="Calibri" w:hAnsi="Calibri" w:cs="Calibri"/>
        </w:rPr>
        <w:t>Provide the total insured hurricane loss assuming zero deductible policies for individual historical hurricanes using the 2023 FHCF exposure data and the 2025 FHCF exposure data</w:t>
      </w:r>
      <w:r w:rsidRPr="0040050E">
        <w:rPr>
          <w:rFonts w:ascii="Calibri" w:hAnsi="Calibri" w:cs="Calibri"/>
          <w:i/>
        </w:rPr>
        <w:t>.</w:t>
      </w:r>
      <w:r w:rsidRPr="0040050E">
        <w:rPr>
          <w:rFonts w:ascii="Calibri" w:hAnsi="Calibri" w:cs="Calibri"/>
        </w:rPr>
        <w:t xml:space="preserve"> The list of hurricanes in Form A-2 shall include all Florida and bypassing hurricanes in the Model Base Hurricane Set. </w:t>
      </w:r>
    </w:p>
    <w:p w14:paraId="630DB783" w14:textId="77777777" w:rsidR="0040050E" w:rsidRPr="0040050E" w:rsidRDefault="0040050E" w:rsidP="0040050E">
      <w:pPr>
        <w:tabs>
          <w:tab w:val="left" w:pos="360"/>
        </w:tabs>
        <w:ind w:left="360" w:hanging="360"/>
        <w:rPr>
          <w:rFonts w:ascii="Calibri" w:hAnsi="Calibri" w:cs="Calibri"/>
        </w:rPr>
      </w:pPr>
    </w:p>
    <w:p w14:paraId="59262B6C" w14:textId="77777777" w:rsidR="00D11E51" w:rsidRDefault="0040050E" w:rsidP="0040050E">
      <w:pPr>
        <w:ind w:left="360"/>
        <w:rPr>
          <w:rFonts w:ascii="Calibri" w:hAnsi="Calibri" w:cs="Calibri"/>
        </w:rPr>
      </w:pPr>
      <w:bookmarkStart w:id="74" w:name="_Hlk80897025"/>
      <w:r w:rsidRPr="0040050E">
        <w:rPr>
          <w:rFonts w:ascii="Calibri" w:hAnsi="Calibri" w:cs="Calibri"/>
        </w:rPr>
        <w:t xml:space="preserve">The table below contains the hurricanes from the Reference Hurricane Set. The modeling organization shall populate the table with its Model Base Hurricane Set. Each hurricane from the Reference Hurricane Set has been assigned an ID number. Additional hurricanes included in the Model Base Hurricane Set, if any, shall be added to the table in order of </w:t>
      </w:r>
    </w:p>
    <w:p w14:paraId="2045F84E" w14:textId="45333933" w:rsidR="0040050E" w:rsidRPr="0040050E" w:rsidRDefault="0040050E" w:rsidP="0040050E">
      <w:pPr>
        <w:ind w:left="360"/>
        <w:rPr>
          <w:rFonts w:ascii="Calibri" w:hAnsi="Calibri" w:cs="Calibri"/>
        </w:rPr>
      </w:pPr>
      <w:r w:rsidRPr="0040050E">
        <w:rPr>
          <w:rFonts w:ascii="Calibri" w:hAnsi="Calibri" w:cs="Calibri"/>
        </w:rPr>
        <w:t>year and assigned an intermediate ID number within the bounding ID numbers. For hurricanes resulting in zero loss, the table entry shall be left blank.</w:t>
      </w:r>
    </w:p>
    <w:p w14:paraId="37538867" w14:textId="77777777" w:rsidR="0040050E" w:rsidRPr="0040050E" w:rsidRDefault="0040050E" w:rsidP="0040050E">
      <w:pPr>
        <w:ind w:left="360"/>
        <w:rPr>
          <w:rFonts w:ascii="Calibri" w:hAnsi="Calibri" w:cs="Calibri"/>
        </w:rPr>
      </w:pPr>
    </w:p>
    <w:p w14:paraId="1AA49683" w14:textId="0C9CD566" w:rsidR="0040050E" w:rsidRPr="0040050E" w:rsidRDefault="0040050E" w:rsidP="0040050E">
      <w:pPr>
        <w:ind w:left="360"/>
        <w:rPr>
          <w:rFonts w:ascii="Calibri" w:hAnsi="Calibri" w:cs="Calibri"/>
        </w:rPr>
      </w:pPr>
      <w:bookmarkStart w:id="75" w:name="_Hlk80897559"/>
      <w:r w:rsidRPr="0040050E">
        <w:rPr>
          <w:rFonts w:ascii="Calibri" w:hAnsi="Calibri" w:cs="Calibri"/>
        </w:rPr>
        <w:t xml:space="preserve">As defined, a bypassing </w:t>
      </w:r>
      <w:r w:rsidR="006A259A" w:rsidRPr="0040050E">
        <w:rPr>
          <w:rFonts w:ascii="Calibri" w:hAnsi="Calibri" w:cs="Calibri"/>
        </w:rPr>
        <w:t xml:space="preserve">(ByP) </w:t>
      </w:r>
      <w:r w:rsidRPr="0040050E">
        <w:rPr>
          <w:rFonts w:ascii="Calibri" w:hAnsi="Calibri" w:cs="Calibri"/>
        </w:rPr>
        <w:t xml:space="preserve">hurricane is a hurricane which does not make landfall in Florida, but produces minimum damaging windspeeds or greater on Florida. For the bypassing hurricanes included in the table only, the hurricane category entered is based upon the maximum sustained windspeed at closest approach to Florida as a hurricane, </w:t>
      </w:r>
    </w:p>
    <w:p w14:paraId="372ED0D2" w14:textId="77777777" w:rsidR="0040050E" w:rsidRPr="0040050E" w:rsidRDefault="0040050E" w:rsidP="0040050E">
      <w:pPr>
        <w:ind w:left="360"/>
        <w:rPr>
          <w:rFonts w:ascii="Calibri" w:hAnsi="Calibri" w:cs="Calibri"/>
        </w:rPr>
      </w:pPr>
      <w:r w:rsidRPr="0040050E">
        <w:rPr>
          <w:rFonts w:ascii="Calibri" w:hAnsi="Calibri" w:cs="Calibri"/>
        </w:rPr>
        <w:t>not the windspeed over Florida.</w:t>
      </w:r>
    </w:p>
    <w:bookmarkEnd w:id="74"/>
    <w:bookmarkEnd w:id="75"/>
    <w:p w14:paraId="1A0DC8BB" w14:textId="77777777" w:rsidR="0040050E" w:rsidRPr="0040050E" w:rsidRDefault="0040050E" w:rsidP="0040050E">
      <w:pPr>
        <w:rPr>
          <w:rFonts w:ascii="Calibri" w:hAnsi="Calibri" w:cs="Calibri"/>
        </w:rPr>
      </w:pPr>
    </w:p>
    <w:p w14:paraId="1DDA6981" w14:textId="77777777" w:rsidR="0040050E" w:rsidRPr="0040050E" w:rsidRDefault="0040050E" w:rsidP="0040050E">
      <w:pPr>
        <w:numPr>
          <w:ilvl w:val="0"/>
          <w:numId w:val="255"/>
        </w:numPr>
        <w:tabs>
          <w:tab w:val="left" w:pos="450"/>
        </w:tabs>
        <w:contextualSpacing/>
        <w:rPr>
          <w:rFonts w:ascii="Calibri" w:hAnsi="Calibri" w:cs="Calibri"/>
          <w:bCs/>
          <w:iCs/>
        </w:rPr>
      </w:pPr>
      <w:r w:rsidRPr="0040050E">
        <w:rPr>
          <w:rFonts w:ascii="Calibri" w:hAnsi="Calibri" w:cs="Calibri"/>
          <w:bCs/>
          <w:iCs/>
        </w:rPr>
        <w:t xml:space="preserve">List assumptions necessary to complete Form A-2. Provide the rationale and a detailed description of how the assumptions are reflected in the hurricane model. </w:t>
      </w:r>
    </w:p>
    <w:p w14:paraId="5F0E3CD9" w14:textId="77777777" w:rsidR="0040050E" w:rsidRPr="0040050E" w:rsidRDefault="0040050E" w:rsidP="0040050E">
      <w:pPr>
        <w:tabs>
          <w:tab w:val="left" w:pos="360"/>
        </w:tabs>
        <w:ind w:left="360" w:hanging="360"/>
        <w:rPr>
          <w:rFonts w:ascii="Calibri" w:hAnsi="Calibri" w:cs="Calibri"/>
          <w:bCs/>
          <w:iCs/>
        </w:rPr>
      </w:pPr>
    </w:p>
    <w:p w14:paraId="40413982" w14:textId="77777777" w:rsidR="0040050E" w:rsidRPr="0040050E" w:rsidRDefault="0040050E" w:rsidP="0040050E">
      <w:pPr>
        <w:numPr>
          <w:ilvl w:val="0"/>
          <w:numId w:val="255"/>
        </w:numPr>
        <w:tabs>
          <w:tab w:val="left" w:pos="450"/>
        </w:tabs>
        <w:contextualSpacing/>
        <w:rPr>
          <w:rFonts w:ascii="Calibri" w:hAnsi="Calibri" w:cs="Calibri"/>
        </w:rPr>
      </w:pPr>
      <w:bookmarkStart w:id="76" w:name="_Hlk142487622"/>
      <w:r w:rsidRPr="0040050E">
        <w:rPr>
          <w:rFonts w:ascii="Calibri" w:hAnsi="Calibri" w:cs="Calibri"/>
          <w:bCs/>
          <w:iCs/>
        </w:rPr>
        <w:t>P</w:t>
      </w:r>
      <w:r w:rsidRPr="0040050E">
        <w:rPr>
          <w:rFonts w:ascii="Calibri" w:hAnsi="Calibri" w:cs="Calibri"/>
        </w:rPr>
        <w:t xml:space="preserve">rovide Form A-2 in Excel format. The file name shall include the abbreviated name of the modeling organization, the hurricane standards year, and the form name. Also include </w:t>
      </w:r>
    </w:p>
    <w:p w14:paraId="2148008D" w14:textId="77777777" w:rsidR="0040050E" w:rsidRPr="0040050E" w:rsidRDefault="0040050E" w:rsidP="0040050E">
      <w:pPr>
        <w:tabs>
          <w:tab w:val="left" w:pos="450"/>
        </w:tabs>
        <w:ind w:left="360"/>
        <w:contextualSpacing/>
        <w:rPr>
          <w:rFonts w:ascii="Calibri" w:hAnsi="Calibri" w:cs="Calibri"/>
        </w:rPr>
      </w:pPr>
      <w:r w:rsidRPr="0040050E">
        <w:rPr>
          <w:rFonts w:ascii="Calibri" w:hAnsi="Calibri" w:cs="Calibri"/>
        </w:rPr>
        <w:t xml:space="preserve">Form A-2 in a Submission appendix. </w:t>
      </w:r>
    </w:p>
    <w:bookmarkEnd w:id="76"/>
    <w:p w14:paraId="6249F045" w14:textId="77777777" w:rsidR="0040050E" w:rsidRPr="0040050E" w:rsidRDefault="0040050E" w:rsidP="0040050E">
      <w:pPr>
        <w:rPr>
          <w:rFonts w:ascii="Calibri" w:hAnsi="Calibri" w:cs="Calibri"/>
        </w:rPr>
      </w:pPr>
    </w:p>
    <w:p w14:paraId="4993791B" w14:textId="77777777" w:rsidR="0040050E" w:rsidRPr="0040050E" w:rsidRDefault="0040050E" w:rsidP="0040050E">
      <w:pPr>
        <w:rPr>
          <w:rFonts w:ascii="Calibri" w:hAnsi="Calibri" w:cs="Calibri"/>
        </w:rPr>
      </w:pPr>
    </w:p>
    <w:p w14:paraId="3999EC2E" w14:textId="77777777" w:rsidR="0040050E" w:rsidRPr="0040050E" w:rsidRDefault="0040050E" w:rsidP="0040050E">
      <w:pPr>
        <w:rPr>
          <w:rFonts w:ascii="Calibri" w:hAnsi="Calibri" w:cs="Calibri"/>
          <w:color w:val="FF0000"/>
        </w:rPr>
      </w:pPr>
      <w:r w:rsidRPr="0040050E">
        <w:rPr>
          <w:rFonts w:ascii="Calibri" w:hAnsi="Calibri" w:cs="Calibri"/>
          <w:color w:val="FF0000"/>
        </w:rPr>
        <w:br w:type="page"/>
      </w:r>
    </w:p>
    <w:tbl>
      <w:tblPr>
        <w:tblW w:w="11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0" w:type="dxa"/>
        </w:tblCellMar>
        <w:tblLook w:val="0000" w:firstRow="0" w:lastRow="0" w:firstColumn="0" w:lastColumn="0" w:noHBand="0" w:noVBand="0"/>
      </w:tblPr>
      <w:tblGrid>
        <w:gridCol w:w="1075"/>
        <w:gridCol w:w="1610"/>
        <w:gridCol w:w="990"/>
        <w:gridCol w:w="2520"/>
        <w:gridCol w:w="1170"/>
        <w:gridCol w:w="2025"/>
        <w:gridCol w:w="2025"/>
      </w:tblGrid>
      <w:tr w:rsidR="0040050E" w:rsidRPr="0040050E" w14:paraId="2E3A3396" w14:textId="77777777" w:rsidTr="003B5A1F">
        <w:trPr>
          <w:trHeight w:val="230"/>
          <w:tblHeader/>
          <w:jc w:val="center"/>
        </w:trPr>
        <w:tc>
          <w:tcPr>
            <w:tcW w:w="1075" w:type="dxa"/>
            <w:tcBorders>
              <w:top w:val="single" w:sz="12" w:space="0" w:color="auto"/>
              <w:left w:val="single" w:sz="12" w:space="0" w:color="auto"/>
              <w:bottom w:val="single" w:sz="12" w:space="0" w:color="auto"/>
            </w:tcBorders>
            <w:noWrap/>
            <w:tcMar>
              <w:top w:w="15" w:type="dxa"/>
              <w:left w:w="15" w:type="dxa"/>
              <w:bottom w:w="0" w:type="dxa"/>
              <w:right w:w="15" w:type="dxa"/>
            </w:tcMar>
            <w:vAlign w:val="center"/>
          </w:tcPr>
          <w:p w14:paraId="610685B6" w14:textId="77777777" w:rsidR="0040050E" w:rsidRPr="0040050E" w:rsidRDefault="0040050E" w:rsidP="0040050E">
            <w:pPr>
              <w:spacing w:before="60" w:after="60"/>
              <w:jc w:val="center"/>
              <w:rPr>
                <w:rFonts w:ascii="Calibri" w:eastAsia="Arial Unicode MS" w:hAnsi="Calibri" w:cs="Calibri"/>
                <w:b/>
                <w:bCs/>
                <w:sz w:val="22"/>
                <w:szCs w:val="22"/>
              </w:rPr>
            </w:pPr>
            <w:r w:rsidRPr="0040050E">
              <w:rPr>
                <w:rFonts w:ascii="Calibri" w:hAnsi="Calibri" w:cs="Calibri"/>
                <w:color w:val="FF0000"/>
                <w:sz w:val="22"/>
                <w:szCs w:val="22"/>
              </w:rPr>
              <w:lastRenderedPageBreak/>
              <w:br w:type="page"/>
            </w:r>
            <w:r w:rsidRPr="0040050E">
              <w:rPr>
                <w:rFonts w:ascii="Calibri" w:eastAsia="Arial Unicode MS" w:hAnsi="Calibri" w:cs="Calibri"/>
                <w:b/>
                <w:bCs/>
                <w:sz w:val="22"/>
                <w:szCs w:val="22"/>
              </w:rPr>
              <w:t>ID</w:t>
            </w:r>
          </w:p>
        </w:tc>
        <w:tc>
          <w:tcPr>
            <w:tcW w:w="1610" w:type="dxa"/>
            <w:tcBorders>
              <w:top w:val="single" w:sz="12" w:space="0" w:color="auto"/>
              <w:bottom w:val="single" w:sz="12" w:space="0" w:color="auto"/>
            </w:tcBorders>
            <w:vAlign w:val="center"/>
          </w:tcPr>
          <w:p w14:paraId="524491A0" w14:textId="77777777" w:rsidR="0040050E" w:rsidRPr="0040050E" w:rsidRDefault="0040050E" w:rsidP="0040050E">
            <w:pPr>
              <w:spacing w:before="60"/>
              <w:jc w:val="center"/>
              <w:rPr>
                <w:rFonts w:ascii="Calibri" w:hAnsi="Calibri" w:cs="Calibri"/>
                <w:b/>
                <w:bCs/>
                <w:sz w:val="22"/>
                <w:szCs w:val="22"/>
              </w:rPr>
            </w:pPr>
            <w:r w:rsidRPr="0040050E">
              <w:rPr>
                <w:rFonts w:ascii="Calibri" w:hAnsi="Calibri" w:cs="Calibri"/>
                <w:b/>
                <w:bCs/>
                <w:sz w:val="22"/>
                <w:szCs w:val="22"/>
              </w:rPr>
              <w:t>Hurricane Landfall/</w:t>
            </w:r>
          </w:p>
          <w:p w14:paraId="2B93804B" w14:textId="77777777" w:rsidR="0040050E" w:rsidRPr="0040050E" w:rsidRDefault="0040050E" w:rsidP="0040050E">
            <w:pPr>
              <w:spacing w:after="60"/>
              <w:jc w:val="center"/>
              <w:rPr>
                <w:rFonts w:ascii="Calibri" w:eastAsia="Arial Unicode MS" w:hAnsi="Calibri" w:cs="Calibri"/>
                <w:b/>
                <w:bCs/>
                <w:sz w:val="22"/>
                <w:szCs w:val="22"/>
              </w:rPr>
            </w:pPr>
            <w:r w:rsidRPr="0040050E">
              <w:rPr>
                <w:rFonts w:ascii="Calibri" w:hAnsi="Calibri" w:cs="Calibri"/>
                <w:b/>
                <w:bCs/>
                <w:sz w:val="22"/>
                <w:szCs w:val="22"/>
              </w:rPr>
              <w:t>Closest Approach Date</w:t>
            </w:r>
          </w:p>
        </w:tc>
        <w:tc>
          <w:tcPr>
            <w:tcW w:w="990" w:type="dxa"/>
            <w:tcBorders>
              <w:top w:val="single" w:sz="12" w:space="0" w:color="auto"/>
              <w:bottom w:val="single" w:sz="12" w:space="0" w:color="auto"/>
            </w:tcBorders>
            <w:noWrap/>
            <w:tcMar>
              <w:top w:w="15" w:type="dxa"/>
              <w:left w:w="15" w:type="dxa"/>
              <w:bottom w:w="0" w:type="dxa"/>
              <w:right w:w="15" w:type="dxa"/>
            </w:tcMar>
            <w:vAlign w:val="center"/>
          </w:tcPr>
          <w:p w14:paraId="54AD7691" w14:textId="77777777" w:rsidR="0040050E" w:rsidRPr="0040050E" w:rsidRDefault="0040050E" w:rsidP="0040050E">
            <w:pPr>
              <w:spacing w:before="60" w:after="60"/>
              <w:jc w:val="center"/>
              <w:rPr>
                <w:rFonts w:ascii="Calibri" w:eastAsia="Arial Unicode MS" w:hAnsi="Calibri" w:cs="Calibri"/>
                <w:b/>
                <w:bCs/>
                <w:sz w:val="22"/>
                <w:szCs w:val="22"/>
              </w:rPr>
            </w:pPr>
            <w:r w:rsidRPr="0040050E">
              <w:rPr>
                <w:rFonts w:ascii="Calibri" w:hAnsi="Calibri" w:cs="Calibri"/>
                <w:b/>
                <w:bCs/>
                <w:sz w:val="22"/>
                <w:szCs w:val="22"/>
              </w:rPr>
              <w:t>Year</w:t>
            </w:r>
          </w:p>
        </w:tc>
        <w:tc>
          <w:tcPr>
            <w:tcW w:w="2520" w:type="dxa"/>
            <w:tcBorders>
              <w:top w:val="single" w:sz="12" w:space="0" w:color="auto"/>
              <w:bottom w:val="single" w:sz="12" w:space="0" w:color="auto"/>
            </w:tcBorders>
            <w:noWrap/>
            <w:tcMar>
              <w:top w:w="15" w:type="dxa"/>
              <w:left w:w="15" w:type="dxa"/>
              <w:bottom w:w="0" w:type="dxa"/>
              <w:right w:w="15" w:type="dxa"/>
            </w:tcMar>
            <w:vAlign w:val="center"/>
          </w:tcPr>
          <w:p w14:paraId="1DAA70CB" w14:textId="77777777" w:rsidR="0040050E" w:rsidRPr="0040050E" w:rsidRDefault="0040050E" w:rsidP="0040050E">
            <w:pPr>
              <w:spacing w:before="60" w:after="60"/>
              <w:jc w:val="center"/>
              <w:rPr>
                <w:rFonts w:ascii="Calibri" w:eastAsia="Arial Unicode MS" w:hAnsi="Calibri" w:cs="Calibri"/>
                <w:b/>
                <w:bCs/>
                <w:sz w:val="22"/>
                <w:szCs w:val="22"/>
              </w:rPr>
            </w:pPr>
            <w:r w:rsidRPr="0040050E">
              <w:rPr>
                <w:rFonts w:ascii="Calibri" w:hAnsi="Calibri" w:cs="Calibri"/>
                <w:b/>
                <w:bCs/>
                <w:sz w:val="22"/>
                <w:szCs w:val="22"/>
              </w:rPr>
              <w:t>Name</w:t>
            </w:r>
          </w:p>
        </w:tc>
        <w:tc>
          <w:tcPr>
            <w:tcW w:w="1170" w:type="dxa"/>
            <w:tcBorders>
              <w:top w:val="single" w:sz="12" w:space="0" w:color="auto"/>
              <w:bottom w:val="single" w:sz="12" w:space="0" w:color="auto"/>
              <w:right w:val="single" w:sz="12" w:space="0" w:color="auto"/>
            </w:tcBorders>
            <w:vAlign w:val="center"/>
          </w:tcPr>
          <w:p w14:paraId="2EB5E69A" w14:textId="77777777" w:rsidR="0040050E" w:rsidRPr="0040050E" w:rsidRDefault="0040050E" w:rsidP="0040050E">
            <w:pPr>
              <w:spacing w:before="60" w:after="60"/>
              <w:ind w:right="60"/>
              <w:jc w:val="center"/>
              <w:rPr>
                <w:rFonts w:ascii="Calibri" w:eastAsia="Arial Unicode MS" w:hAnsi="Calibri" w:cs="Calibri"/>
                <w:b/>
                <w:bCs/>
                <w:sz w:val="22"/>
                <w:szCs w:val="22"/>
              </w:rPr>
            </w:pPr>
            <w:r w:rsidRPr="0040050E">
              <w:rPr>
                <w:rFonts w:ascii="Calibri" w:eastAsia="Arial Unicode MS" w:hAnsi="Calibri" w:cs="Calibri"/>
                <w:b/>
                <w:bCs/>
                <w:sz w:val="22"/>
                <w:szCs w:val="22"/>
              </w:rPr>
              <w:t xml:space="preserve">Region as defined in </w:t>
            </w:r>
            <w:r w:rsidRPr="0040050E">
              <w:rPr>
                <w:rFonts w:ascii="Calibri" w:eastAsia="Arial Unicode MS" w:hAnsi="Calibri" w:cs="Calibri"/>
                <w:b/>
                <w:bCs/>
                <w:i/>
                <w:sz w:val="22"/>
                <w:szCs w:val="22"/>
              </w:rPr>
              <w:t>Figure 1 -</w:t>
            </w:r>
            <w:r w:rsidRPr="0040050E">
              <w:rPr>
                <w:rFonts w:ascii="Calibri" w:eastAsia="Arial Unicode MS" w:hAnsi="Calibri" w:cs="Calibri"/>
                <w:b/>
                <w:bCs/>
                <w:sz w:val="22"/>
                <w:szCs w:val="22"/>
              </w:rPr>
              <w:t>Category</w:t>
            </w:r>
          </w:p>
        </w:tc>
        <w:tc>
          <w:tcPr>
            <w:tcW w:w="2025" w:type="dxa"/>
            <w:tcBorders>
              <w:top w:val="single" w:sz="12" w:space="0" w:color="auto"/>
              <w:left w:val="single" w:sz="12" w:space="0" w:color="auto"/>
              <w:bottom w:val="single" w:sz="12" w:space="0" w:color="auto"/>
              <w:right w:val="single" w:sz="12" w:space="0" w:color="auto"/>
            </w:tcBorders>
            <w:vAlign w:val="center"/>
          </w:tcPr>
          <w:p w14:paraId="135C6708" w14:textId="77777777" w:rsidR="0040050E" w:rsidRPr="0040050E" w:rsidRDefault="0040050E" w:rsidP="0040050E">
            <w:pPr>
              <w:spacing w:before="60" w:after="60"/>
              <w:jc w:val="center"/>
              <w:rPr>
                <w:rFonts w:ascii="Calibri" w:eastAsia="Arial Unicode MS" w:hAnsi="Calibri" w:cs="Calibri"/>
                <w:b/>
                <w:bCs/>
                <w:sz w:val="22"/>
                <w:szCs w:val="22"/>
              </w:rPr>
            </w:pPr>
            <w:r w:rsidRPr="0040050E">
              <w:rPr>
                <w:rFonts w:ascii="Calibri" w:eastAsia="Arial Unicode MS" w:hAnsi="Calibri" w:cs="Calibri"/>
                <w:b/>
                <w:bCs/>
                <w:sz w:val="22"/>
                <w:szCs w:val="22"/>
              </w:rPr>
              <w:t xml:space="preserve">Personal and Commercial Residential Insured Hurricane Losses ($) </w:t>
            </w:r>
          </w:p>
          <w:p w14:paraId="5AE96383" w14:textId="77777777" w:rsidR="0040050E" w:rsidRPr="0040050E" w:rsidRDefault="0040050E" w:rsidP="0040050E">
            <w:pPr>
              <w:spacing w:before="60" w:after="60"/>
              <w:jc w:val="center"/>
              <w:rPr>
                <w:rFonts w:ascii="Calibri" w:eastAsia="Arial Unicode MS" w:hAnsi="Calibri" w:cs="Calibri"/>
                <w:b/>
                <w:bCs/>
                <w:sz w:val="22"/>
                <w:szCs w:val="22"/>
              </w:rPr>
            </w:pPr>
            <w:r w:rsidRPr="0040050E">
              <w:rPr>
                <w:rFonts w:ascii="Calibri" w:eastAsia="Arial Unicode MS" w:hAnsi="Calibri" w:cs="Calibri"/>
                <w:b/>
                <w:bCs/>
                <w:sz w:val="22"/>
                <w:szCs w:val="22"/>
              </w:rPr>
              <w:t>2023 FHCF Exposure Data</w:t>
            </w:r>
          </w:p>
        </w:tc>
        <w:tc>
          <w:tcPr>
            <w:tcW w:w="2025" w:type="dxa"/>
            <w:tcBorders>
              <w:top w:val="single" w:sz="12" w:space="0" w:color="auto"/>
              <w:left w:val="single" w:sz="12" w:space="0" w:color="auto"/>
              <w:bottom w:val="single" w:sz="12" w:space="0" w:color="auto"/>
              <w:right w:val="single" w:sz="12" w:space="0" w:color="auto"/>
            </w:tcBorders>
          </w:tcPr>
          <w:p w14:paraId="469B8EFA" w14:textId="77777777" w:rsidR="0040050E" w:rsidRPr="0040050E" w:rsidRDefault="0040050E" w:rsidP="0040050E">
            <w:pPr>
              <w:spacing w:before="60" w:after="60"/>
              <w:jc w:val="center"/>
              <w:rPr>
                <w:rFonts w:ascii="Calibri" w:eastAsia="Arial Unicode MS" w:hAnsi="Calibri" w:cs="Calibri"/>
                <w:b/>
                <w:bCs/>
                <w:sz w:val="22"/>
                <w:szCs w:val="22"/>
              </w:rPr>
            </w:pPr>
            <w:r w:rsidRPr="0040050E">
              <w:rPr>
                <w:rFonts w:ascii="Calibri" w:eastAsia="Arial Unicode MS" w:hAnsi="Calibri" w:cs="Calibri"/>
                <w:b/>
                <w:bCs/>
                <w:sz w:val="22"/>
                <w:szCs w:val="22"/>
              </w:rPr>
              <w:t xml:space="preserve">Personal and Commercial Residential Insured Hurricane Losses ($) </w:t>
            </w:r>
          </w:p>
          <w:p w14:paraId="58C8E65C" w14:textId="77777777" w:rsidR="0040050E" w:rsidRPr="0040050E" w:rsidRDefault="0040050E" w:rsidP="0040050E">
            <w:pPr>
              <w:spacing w:before="60" w:after="60"/>
              <w:jc w:val="center"/>
              <w:rPr>
                <w:rFonts w:ascii="Calibri" w:eastAsia="Arial Unicode MS" w:hAnsi="Calibri" w:cs="Calibri"/>
                <w:b/>
                <w:bCs/>
                <w:sz w:val="22"/>
                <w:szCs w:val="22"/>
              </w:rPr>
            </w:pPr>
            <w:r w:rsidRPr="0040050E">
              <w:rPr>
                <w:rFonts w:ascii="Calibri" w:eastAsia="Arial Unicode MS" w:hAnsi="Calibri" w:cs="Calibri"/>
                <w:b/>
                <w:bCs/>
                <w:sz w:val="22"/>
                <w:szCs w:val="22"/>
              </w:rPr>
              <w:t>2025 FHCF Exposure Data</w:t>
            </w:r>
          </w:p>
        </w:tc>
      </w:tr>
      <w:tr w:rsidR="0040050E" w:rsidRPr="0040050E" w14:paraId="3F43498B" w14:textId="77777777" w:rsidTr="003B5A1F">
        <w:trPr>
          <w:trHeight w:val="230"/>
          <w:jc w:val="center"/>
        </w:trPr>
        <w:tc>
          <w:tcPr>
            <w:tcW w:w="1075" w:type="dxa"/>
            <w:tcBorders>
              <w:top w:val="single" w:sz="12" w:space="0" w:color="auto"/>
              <w:left w:val="single" w:sz="12" w:space="0" w:color="auto"/>
            </w:tcBorders>
            <w:noWrap/>
            <w:tcMar>
              <w:top w:w="15" w:type="dxa"/>
              <w:left w:w="15" w:type="dxa"/>
              <w:bottom w:w="0" w:type="dxa"/>
              <w:right w:w="15" w:type="dxa"/>
            </w:tcMar>
            <w:vAlign w:val="bottom"/>
          </w:tcPr>
          <w:p w14:paraId="09D9C502"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005</w:t>
            </w:r>
          </w:p>
        </w:tc>
        <w:tc>
          <w:tcPr>
            <w:tcW w:w="1610" w:type="dxa"/>
            <w:tcBorders>
              <w:top w:val="single" w:sz="12" w:space="0" w:color="auto"/>
            </w:tcBorders>
            <w:vAlign w:val="bottom"/>
          </w:tcPr>
          <w:p w14:paraId="02678418"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08/15/1901</w:t>
            </w:r>
          </w:p>
        </w:tc>
        <w:tc>
          <w:tcPr>
            <w:tcW w:w="990" w:type="dxa"/>
            <w:tcBorders>
              <w:top w:val="single" w:sz="12" w:space="0" w:color="auto"/>
            </w:tcBorders>
            <w:noWrap/>
            <w:tcMar>
              <w:top w:w="15" w:type="dxa"/>
              <w:left w:w="15" w:type="dxa"/>
              <w:bottom w:w="0" w:type="dxa"/>
              <w:right w:w="15" w:type="dxa"/>
            </w:tcMar>
            <w:vAlign w:val="bottom"/>
          </w:tcPr>
          <w:p w14:paraId="58434031"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1901</w:t>
            </w:r>
          </w:p>
        </w:tc>
        <w:tc>
          <w:tcPr>
            <w:tcW w:w="2520" w:type="dxa"/>
            <w:tcBorders>
              <w:top w:val="single" w:sz="12" w:space="0" w:color="auto"/>
            </w:tcBorders>
            <w:noWrap/>
            <w:tcMar>
              <w:top w:w="15" w:type="dxa"/>
              <w:left w:w="15" w:type="dxa"/>
              <w:bottom w:w="0" w:type="dxa"/>
              <w:right w:w="15" w:type="dxa"/>
            </w:tcMar>
            <w:vAlign w:val="bottom"/>
          </w:tcPr>
          <w:p w14:paraId="27028FD7" w14:textId="77777777" w:rsidR="0040050E" w:rsidRPr="0040050E" w:rsidRDefault="0040050E" w:rsidP="0040050E">
            <w:pPr>
              <w:ind w:left="144"/>
              <w:rPr>
                <w:rFonts w:ascii="Calibri" w:hAnsi="Calibri" w:cs="Calibri"/>
                <w:sz w:val="22"/>
                <w:szCs w:val="22"/>
              </w:rPr>
            </w:pPr>
            <w:r w:rsidRPr="0040050E">
              <w:rPr>
                <w:rFonts w:ascii="Calibri" w:hAnsi="Calibri" w:cs="Calibri"/>
                <w:sz w:val="22"/>
                <w:szCs w:val="22"/>
              </w:rPr>
              <w:t>NoName04-1901</w:t>
            </w:r>
          </w:p>
        </w:tc>
        <w:tc>
          <w:tcPr>
            <w:tcW w:w="1170" w:type="dxa"/>
            <w:tcBorders>
              <w:top w:val="single" w:sz="12" w:space="0" w:color="auto"/>
              <w:right w:val="single" w:sz="12" w:space="0" w:color="auto"/>
            </w:tcBorders>
          </w:tcPr>
          <w:p w14:paraId="2854F523" w14:textId="77777777" w:rsidR="0040050E" w:rsidRPr="0040050E" w:rsidRDefault="0040050E" w:rsidP="0040050E">
            <w:pPr>
              <w:spacing w:before="100" w:beforeAutospacing="1" w:afterAutospacing="1"/>
              <w:jc w:val="center"/>
              <w:rPr>
                <w:rFonts w:ascii="Calibri" w:eastAsia="Arial Unicode MS" w:hAnsi="Calibri" w:cs="Calibri"/>
                <w:sz w:val="22"/>
                <w:szCs w:val="22"/>
              </w:rPr>
            </w:pPr>
            <w:r w:rsidRPr="0040050E">
              <w:rPr>
                <w:rFonts w:ascii="Calibri" w:eastAsia="Arial Unicode MS" w:hAnsi="Calibri" w:cs="Calibri"/>
                <w:sz w:val="22"/>
                <w:szCs w:val="22"/>
              </w:rPr>
              <w:t>F-1</w:t>
            </w:r>
          </w:p>
        </w:tc>
        <w:tc>
          <w:tcPr>
            <w:tcW w:w="2025" w:type="dxa"/>
            <w:tcBorders>
              <w:top w:val="single" w:sz="12" w:space="0" w:color="auto"/>
              <w:left w:val="single" w:sz="12" w:space="0" w:color="auto"/>
              <w:right w:val="single" w:sz="12" w:space="0" w:color="auto"/>
            </w:tcBorders>
            <w:vAlign w:val="bottom"/>
          </w:tcPr>
          <w:p w14:paraId="5E4D04DF" w14:textId="77777777" w:rsidR="0040050E" w:rsidRPr="0040050E" w:rsidRDefault="0040050E" w:rsidP="0040050E">
            <w:pPr>
              <w:rPr>
                <w:rFonts w:ascii="Calibri" w:eastAsia="Arial Unicode MS" w:hAnsi="Calibri" w:cs="Calibri"/>
                <w:sz w:val="22"/>
                <w:szCs w:val="22"/>
              </w:rPr>
            </w:pPr>
          </w:p>
        </w:tc>
        <w:tc>
          <w:tcPr>
            <w:tcW w:w="2025" w:type="dxa"/>
            <w:tcBorders>
              <w:top w:val="single" w:sz="12" w:space="0" w:color="auto"/>
              <w:left w:val="single" w:sz="12" w:space="0" w:color="auto"/>
              <w:right w:val="single" w:sz="12" w:space="0" w:color="auto"/>
            </w:tcBorders>
          </w:tcPr>
          <w:p w14:paraId="4BC0D1F4" w14:textId="77777777" w:rsidR="0040050E" w:rsidRPr="0040050E" w:rsidRDefault="0040050E" w:rsidP="0040050E">
            <w:pPr>
              <w:rPr>
                <w:rFonts w:ascii="Calibri" w:eastAsia="Arial Unicode MS" w:hAnsi="Calibri" w:cs="Calibri"/>
                <w:sz w:val="22"/>
                <w:szCs w:val="22"/>
              </w:rPr>
            </w:pPr>
          </w:p>
        </w:tc>
      </w:tr>
      <w:tr w:rsidR="0040050E" w:rsidRPr="0040050E" w14:paraId="247B7A42"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1369336A" w14:textId="77777777" w:rsidR="0040050E" w:rsidRPr="0040050E" w:rsidRDefault="0040050E" w:rsidP="0040050E">
            <w:pPr>
              <w:ind w:left="288" w:hanging="221"/>
              <w:jc w:val="center"/>
              <w:rPr>
                <w:rFonts w:ascii="Calibri" w:eastAsia="Arial Unicode MS" w:hAnsi="Calibri" w:cs="Calibri"/>
                <w:b/>
                <w:bCs/>
                <w:sz w:val="22"/>
                <w:szCs w:val="22"/>
              </w:rPr>
            </w:pPr>
            <w:r w:rsidRPr="0040050E">
              <w:rPr>
                <w:rFonts w:ascii="Calibri" w:eastAsia="Arial Unicode MS" w:hAnsi="Calibri" w:cs="Calibri"/>
                <w:sz w:val="22"/>
                <w:szCs w:val="22"/>
              </w:rPr>
              <w:t>010</w:t>
            </w:r>
          </w:p>
        </w:tc>
        <w:tc>
          <w:tcPr>
            <w:tcW w:w="1610" w:type="dxa"/>
            <w:vAlign w:val="bottom"/>
          </w:tcPr>
          <w:p w14:paraId="45E61BC9"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09/11/1903</w:t>
            </w:r>
          </w:p>
        </w:tc>
        <w:tc>
          <w:tcPr>
            <w:tcW w:w="990" w:type="dxa"/>
            <w:noWrap/>
            <w:tcMar>
              <w:top w:w="15" w:type="dxa"/>
              <w:left w:w="15" w:type="dxa"/>
              <w:bottom w:w="0" w:type="dxa"/>
              <w:right w:w="15" w:type="dxa"/>
            </w:tcMar>
            <w:vAlign w:val="bottom"/>
          </w:tcPr>
          <w:p w14:paraId="27C4C34A"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1903</w:t>
            </w:r>
          </w:p>
        </w:tc>
        <w:tc>
          <w:tcPr>
            <w:tcW w:w="2520" w:type="dxa"/>
            <w:noWrap/>
            <w:tcMar>
              <w:top w:w="15" w:type="dxa"/>
              <w:left w:w="15" w:type="dxa"/>
              <w:bottom w:w="0" w:type="dxa"/>
              <w:right w:w="15" w:type="dxa"/>
            </w:tcMar>
            <w:vAlign w:val="bottom"/>
          </w:tcPr>
          <w:p w14:paraId="4284BC7C"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NoName03-1903</w:t>
            </w:r>
          </w:p>
        </w:tc>
        <w:tc>
          <w:tcPr>
            <w:tcW w:w="1170" w:type="dxa"/>
            <w:tcBorders>
              <w:right w:val="single" w:sz="12" w:space="0" w:color="auto"/>
            </w:tcBorders>
          </w:tcPr>
          <w:p w14:paraId="793FA946" w14:textId="77777777" w:rsidR="0040050E" w:rsidRPr="0040050E" w:rsidRDefault="0040050E" w:rsidP="0040050E">
            <w:pPr>
              <w:spacing w:before="100" w:beforeAutospacing="1" w:afterAutospacing="1"/>
              <w:jc w:val="center"/>
              <w:rPr>
                <w:rFonts w:ascii="Calibri" w:eastAsia="Arial Unicode MS" w:hAnsi="Calibri" w:cs="Calibri"/>
                <w:sz w:val="22"/>
                <w:szCs w:val="22"/>
              </w:rPr>
            </w:pPr>
            <w:r w:rsidRPr="0040050E">
              <w:rPr>
                <w:rFonts w:ascii="Calibri" w:eastAsia="Arial Unicode MS" w:hAnsi="Calibri" w:cs="Calibri"/>
                <w:sz w:val="22"/>
                <w:szCs w:val="22"/>
              </w:rPr>
              <w:t>C-1/A-1</w:t>
            </w:r>
          </w:p>
        </w:tc>
        <w:tc>
          <w:tcPr>
            <w:tcW w:w="2025" w:type="dxa"/>
            <w:tcBorders>
              <w:left w:val="single" w:sz="12" w:space="0" w:color="auto"/>
              <w:right w:val="single" w:sz="12" w:space="0" w:color="auto"/>
            </w:tcBorders>
            <w:vAlign w:val="bottom"/>
          </w:tcPr>
          <w:p w14:paraId="1A4DE688"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3991ABE0" w14:textId="77777777" w:rsidR="0040050E" w:rsidRPr="0040050E" w:rsidRDefault="0040050E" w:rsidP="0040050E">
            <w:pPr>
              <w:rPr>
                <w:rFonts w:ascii="Calibri" w:eastAsia="Arial Unicode MS" w:hAnsi="Calibri" w:cs="Calibri"/>
                <w:sz w:val="22"/>
                <w:szCs w:val="22"/>
              </w:rPr>
            </w:pPr>
          </w:p>
        </w:tc>
      </w:tr>
      <w:tr w:rsidR="0040050E" w:rsidRPr="0040050E" w14:paraId="0D2EE614"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300DED33" w14:textId="77777777" w:rsidR="0040050E" w:rsidRPr="0040050E" w:rsidRDefault="0040050E" w:rsidP="0040050E">
            <w:pPr>
              <w:ind w:left="288" w:hanging="221"/>
              <w:jc w:val="center"/>
              <w:rPr>
                <w:rFonts w:ascii="Calibri" w:hAnsi="Calibri" w:cs="Calibri"/>
                <w:b/>
                <w:bCs/>
                <w:sz w:val="22"/>
                <w:szCs w:val="22"/>
              </w:rPr>
            </w:pPr>
            <w:r w:rsidRPr="0040050E">
              <w:rPr>
                <w:rFonts w:ascii="Calibri" w:hAnsi="Calibri" w:cs="Calibri"/>
                <w:sz w:val="22"/>
                <w:szCs w:val="22"/>
              </w:rPr>
              <w:t>015</w:t>
            </w:r>
          </w:p>
        </w:tc>
        <w:tc>
          <w:tcPr>
            <w:tcW w:w="1610" w:type="dxa"/>
            <w:vAlign w:val="bottom"/>
          </w:tcPr>
          <w:p w14:paraId="21519259"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10/17/1904</w:t>
            </w:r>
          </w:p>
        </w:tc>
        <w:tc>
          <w:tcPr>
            <w:tcW w:w="990" w:type="dxa"/>
            <w:noWrap/>
            <w:tcMar>
              <w:top w:w="15" w:type="dxa"/>
              <w:left w:w="15" w:type="dxa"/>
              <w:bottom w:w="0" w:type="dxa"/>
              <w:right w:w="15" w:type="dxa"/>
            </w:tcMar>
            <w:vAlign w:val="bottom"/>
          </w:tcPr>
          <w:p w14:paraId="51682B7C"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1904</w:t>
            </w:r>
          </w:p>
        </w:tc>
        <w:tc>
          <w:tcPr>
            <w:tcW w:w="2520" w:type="dxa"/>
            <w:noWrap/>
            <w:tcMar>
              <w:top w:w="15" w:type="dxa"/>
              <w:left w:w="15" w:type="dxa"/>
              <w:bottom w:w="0" w:type="dxa"/>
              <w:right w:w="15" w:type="dxa"/>
            </w:tcMar>
            <w:vAlign w:val="bottom"/>
          </w:tcPr>
          <w:p w14:paraId="24591502" w14:textId="77777777" w:rsidR="0040050E" w:rsidRPr="0040050E" w:rsidRDefault="0040050E" w:rsidP="0040050E">
            <w:pPr>
              <w:ind w:left="144"/>
              <w:rPr>
                <w:rFonts w:ascii="Calibri" w:hAnsi="Calibri" w:cs="Calibri"/>
                <w:b/>
                <w:bCs/>
                <w:sz w:val="22"/>
                <w:szCs w:val="22"/>
              </w:rPr>
            </w:pPr>
            <w:r w:rsidRPr="0040050E">
              <w:rPr>
                <w:rFonts w:ascii="Calibri" w:hAnsi="Calibri" w:cs="Calibri"/>
                <w:sz w:val="22"/>
                <w:szCs w:val="22"/>
              </w:rPr>
              <w:t>NoName04-1904</w:t>
            </w:r>
          </w:p>
        </w:tc>
        <w:tc>
          <w:tcPr>
            <w:tcW w:w="1170" w:type="dxa"/>
            <w:tcBorders>
              <w:right w:val="single" w:sz="12" w:space="0" w:color="auto"/>
            </w:tcBorders>
          </w:tcPr>
          <w:p w14:paraId="0887A2DB"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C-1</w:t>
            </w:r>
          </w:p>
        </w:tc>
        <w:tc>
          <w:tcPr>
            <w:tcW w:w="2025" w:type="dxa"/>
            <w:tcBorders>
              <w:left w:val="single" w:sz="12" w:space="0" w:color="auto"/>
              <w:right w:val="single" w:sz="12" w:space="0" w:color="auto"/>
            </w:tcBorders>
            <w:vAlign w:val="bottom"/>
          </w:tcPr>
          <w:p w14:paraId="567F56B7"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6E2E9C4B" w14:textId="77777777" w:rsidR="0040050E" w:rsidRPr="0040050E" w:rsidRDefault="0040050E" w:rsidP="0040050E">
            <w:pPr>
              <w:rPr>
                <w:rFonts w:ascii="Calibri" w:eastAsia="Arial Unicode MS" w:hAnsi="Calibri" w:cs="Calibri"/>
                <w:sz w:val="22"/>
                <w:szCs w:val="22"/>
              </w:rPr>
            </w:pPr>
          </w:p>
        </w:tc>
      </w:tr>
      <w:tr w:rsidR="0040050E" w:rsidRPr="0040050E" w14:paraId="314A92C5"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5B3D586B"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020</w:t>
            </w:r>
          </w:p>
        </w:tc>
        <w:tc>
          <w:tcPr>
            <w:tcW w:w="1610" w:type="dxa"/>
            <w:vAlign w:val="bottom"/>
          </w:tcPr>
          <w:p w14:paraId="5B75E1D4"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06/17/1906</w:t>
            </w:r>
          </w:p>
        </w:tc>
        <w:tc>
          <w:tcPr>
            <w:tcW w:w="990" w:type="dxa"/>
            <w:noWrap/>
            <w:tcMar>
              <w:top w:w="15" w:type="dxa"/>
              <w:left w:w="15" w:type="dxa"/>
              <w:bottom w:w="0" w:type="dxa"/>
              <w:right w:w="15" w:type="dxa"/>
            </w:tcMar>
            <w:vAlign w:val="bottom"/>
          </w:tcPr>
          <w:p w14:paraId="54655D81"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1906</w:t>
            </w:r>
          </w:p>
        </w:tc>
        <w:tc>
          <w:tcPr>
            <w:tcW w:w="2520" w:type="dxa"/>
            <w:noWrap/>
            <w:tcMar>
              <w:top w:w="15" w:type="dxa"/>
              <w:left w:w="15" w:type="dxa"/>
              <w:bottom w:w="0" w:type="dxa"/>
              <w:right w:w="15" w:type="dxa"/>
            </w:tcMar>
            <w:vAlign w:val="bottom"/>
          </w:tcPr>
          <w:p w14:paraId="4FC0EF62"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NoName02-1906</w:t>
            </w:r>
          </w:p>
        </w:tc>
        <w:tc>
          <w:tcPr>
            <w:tcW w:w="1170" w:type="dxa"/>
            <w:tcBorders>
              <w:right w:val="single" w:sz="12" w:space="0" w:color="auto"/>
            </w:tcBorders>
          </w:tcPr>
          <w:p w14:paraId="37AC746B"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B-1/C-1</w:t>
            </w:r>
          </w:p>
        </w:tc>
        <w:tc>
          <w:tcPr>
            <w:tcW w:w="2025" w:type="dxa"/>
            <w:tcBorders>
              <w:left w:val="single" w:sz="12" w:space="0" w:color="auto"/>
              <w:right w:val="single" w:sz="12" w:space="0" w:color="auto"/>
            </w:tcBorders>
            <w:vAlign w:val="bottom"/>
          </w:tcPr>
          <w:p w14:paraId="6DFB0356"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51BBEB9C" w14:textId="77777777" w:rsidR="0040050E" w:rsidRPr="0040050E" w:rsidRDefault="0040050E" w:rsidP="0040050E">
            <w:pPr>
              <w:rPr>
                <w:rFonts w:ascii="Calibri" w:eastAsia="Arial Unicode MS" w:hAnsi="Calibri" w:cs="Calibri"/>
                <w:sz w:val="22"/>
                <w:szCs w:val="22"/>
              </w:rPr>
            </w:pPr>
          </w:p>
        </w:tc>
      </w:tr>
      <w:tr w:rsidR="0040050E" w:rsidRPr="0040050E" w14:paraId="17A29C9E"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14ED53E7" w14:textId="77777777" w:rsidR="0040050E" w:rsidRPr="0040050E" w:rsidDel="00E63E80"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025</w:t>
            </w:r>
          </w:p>
        </w:tc>
        <w:tc>
          <w:tcPr>
            <w:tcW w:w="1610" w:type="dxa"/>
            <w:vAlign w:val="bottom"/>
          </w:tcPr>
          <w:p w14:paraId="6FB89191"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09/27/1906</w:t>
            </w:r>
          </w:p>
        </w:tc>
        <w:tc>
          <w:tcPr>
            <w:tcW w:w="990" w:type="dxa"/>
            <w:noWrap/>
            <w:tcMar>
              <w:top w:w="15" w:type="dxa"/>
              <w:left w:w="15" w:type="dxa"/>
              <w:bottom w:w="0" w:type="dxa"/>
              <w:right w:w="15" w:type="dxa"/>
            </w:tcMar>
            <w:vAlign w:val="bottom"/>
          </w:tcPr>
          <w:p w14:paraId="16B560EA"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1906</w:t>
            </w:r>
          </w:p>
        </w:tc>
        <w:tc>
          <w:tcPr>
            <w:tcW w:w="2520" w:type="dxa"/>
            <w:noWrap/>
            <w:tcMar>
              <w:top w:w="15" w:type="dxa"/>
              <w:left w:w="15" w:type="dxa"/>
              <w:bottom w:w="0" w:type="dxa"/>
              <w:right w:w="15" w:type="dxa"/>
            </w:tcMar>
            <w:vAlign w:val="bottom"/>
          </w:tcPr>
          <w:p w14:paraId="4753A096" w14:textId="77777777" w:rsidR="0040050E" w:rsidRPr="0040050E" w:rsidRDefault="0040050E" w:rsidP="0040050E">
            <w:pPr>
              <w:ind w:left="144"/>
              <w:rPr>
                <w:rFonts w:ascii="Calibri" w:hAnsi="Calibri" w:cs="Calibri"/>
                <w:sz w:val="22"/>
                <w:szCs w:val="22"/>
              </w:rPr>
            </w:pPr>
            <w:r w:rsidRPr="0040050E">
              <w:rPr>
                <w:rFonts w:ascii="Calibri" w:hAnsi="Calibri" w:cs="Calibri"/>
                <w:sz w:val="22"/>
                <w:szCs w:val="22"/>
              </w:rPr>
              <w:t>NoName06-1906</w:t>
            </w:r>
          </w:p>
        </w:tc>
        <w:tc>
          <w:tcPr>
            <w:tcW w:w="1170" w:type="dxa"/>
            <w:tcBorders>
              <w:right w:val="single" w:sz="12" w:space="0" w:color="auto"/>
            </w:tcBorders>
          </w:tcPr>
          <w:p w14:paraId="6E448171"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F-2/ByP-2</w:t>
            </w:r>
          </w:p>
        </w:tc>
        <w:tc>
          <w:tcPr>
            <w:tcW w:w="2025" w:type="dxa"/>
            <w:tcBorders>
              <w:left w:val="single" w:sz="12" w:space="0" w:color="auto"/>
              <w:right w:val="single" w:sz="12" w:space="0" w:color="auto"/>
            </w:tcBorders>
            <w:vAlign w:val="bottom"/>
          </w:tcPr>
          <w:p w14:paraId="5526BBEB"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4A04078E" w14:textId="77777777" w:rsidR="0040050E" w:rsidRPr="0040050E" w:rsidRDefault="0040050E" w:rsidP="0040050E">
            <w:pPr>
              <w:rPr>
                <w:rFonts w:ascii="Calibri" w:eastAsia="Arial Unicode MS" w:hAnsi="Calibri" w:cs="Calibri"/>
                <w:sz w:val="22"/>
                <w:szCs w:val="22"/>
              </w:rPr>
            </w:pPr>
          </w:p>
        </w:tc>
      </w:tr>
      <w:tr w:rsidR="0040050E" w:rsidRPr="0040050E" w14:paraId="1D28C5A3"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545F1E8E" w14:textId="77777777" w:rsidR="0040050E" w:rsidRPr="0040050E" w:rsidRDefault="0040050E" w:rsidP="0040050E">
            <w:pPr>
              <w:ind w:left="288" w:hanging="221"/>
              <w:jc w:val="center"/>
              <w:rPr>
                <w:rFonts w:ascii="Calibri" w:eastAsia="Arial Unicode MS" w:hAnsi="Calibri" w:cs="Calibri"/>
                <w:b/>
                <w:bCs/>
                <w:sz w:val="22"/>
                <w:szCs w:val="22"/>
              </w:rPr>
            </w:pPr>
            <w:r w:rsidRPr="0040050E">
              <w:rPr>
                <w:rFonts w:ascii="Calibri" w:eastAsia="Arial Unicode MS" w:hAnsi="Calibri" w:cs="Calibri"/>
                <w:sz w:val="22"/>
                <w:szCs w:val="22"/>
              </w:rPr>
              <w:t>030</w:t>
            </w:r>
          </w:p>
        </w:tc>
        <w:tc>
          <w:tcPr>
            <w:tcW w:w="1610" w:type="dxa"/>
            <w:vAlign w:val="bottom"/>
          </w:tcPr>
          <w:p w14:paraId="60242086" w14:textId="77777777" w:rsidR="0040050E" w:rsidRPr="0040050E" w:rsidRDefault="0040050E" w:rsidP="0040050E">
            <w:pPr>
              <w:ind w:left="78"/>
              <w:jc w:val="center"/>
              <w:rPr>
                <w:rFonts w:ascii="Calibri" w:eastAsia="Arial Unicode MS" w:hAnsi="Calibri" w:cs="Calibri"/>
                <w:b/>
                <w:bCs/>
                <w:sz w:val="22"/>
                <w:szCs w:val="22"/>
              </w:rPr>
            </w:pPr>
            <w:r w:rsidRPr="0040050E">
              <w:rPr>
                <w:rFonts w:ascii="Calibri" w:hAnsi="Calibri" w:cs="Calibri"/>
                <w:sz w:val="22"/>
                <w:szCs w:val="22"/>
              </w:rPr>
              <w:t>10/18/1906</w:t>
            </w:r>
          </w:p>
        </w:tc>
        <w:tc>
          <w:tcPr>
            <w:tcW w:w="990" w:type="dxa"/>
            <w:noWrap/>
            <w:tcMar>
              <w:top w:w="15" w:type="dxa"/>
              <w:left w:w="15" w:type="dxa"/>
              <w:bottom w:w="0" w:type="dxa"/>
              <w:right w:w="15" w:type="dxa"/>
            </w:tcMar>
            <w:vAlign w:val="bottom"/>
          </w:tcPr>
          <w:p w14:paraId="6500A6F2"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1906</w:t>
            </w:r>
          </w:p>
        </w:tc>
        <w:tc>
          <w:tcPr>
            <w:tcW w:w="2520" w:type="dxa"/>
            <w:noWrap/>
            <w:tcMar>
              <w:top w:w="15" w:type="dxa"/>
              <w:left w:w="15" w:type="dxa"/>
              <w:bottom w:w="0" w:type="dxa"/>
              <w:right w:w="15" w:type="dxa"/>
            </w:tcMar>
            <w:vAlign w:val="bottom"/>
          </w:tcPr>
          <w:p w14:paraId="65116BD3"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NoName08-1906</w:t>
            </w:r>
          </w:p>
        </w:tc>
        <w:tc>
          <w:tcPr>
            <w:tcW w:w="1170" w:type="dxa"/>
            <w:tcBorders>
              <w:right w:val="single" w:sz="12" w:space="0" w:color="auto"/>
            </w:tcBorders>
          </w:tcPr>
          <w:p w14:paraId="68627CA7"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B-3/C-3</w:t>
            </w:r>
          </w:p>
        </w:tc>
        <w:tc>
          <w:tcPr>
            <w:tcW w:w="2025" w:type="dxa"/>
            <w:tcBorders>
              <w:left w:val="single" w:sz="12" w:space="0" w:color="auto"/>
              <w:right w:val="single" w:sz="12" w:space="0" w:color="auto"/>
            </w:tcBorders>
            <w:vAlign w:val="bottom"/>
          </w:tcPr>
          <w:p w14:paraId="25550E4D"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4B126E92" w14:textId="77777777" w:rsidR="0040050E" w:rsidRPr="0040050E" w:rsidRDefault="0040050E" w:rsidP="0040050E">
            <w:pPr>
              <w:rPr>
                <w:rFonts w:ascii="Calibri" w:eastAsia="Arial Unicode MS" w:hAnsi="Calibri" w:cs="Calibri"/>
                <w:sz w:val="22"/>
                <w:szCs w:val="22"/>
              </w:rPr>
            </w:pPr>
          </w:p>
        </w:tc>
      </w:tr>
      <w:tr w:rsidR="0040050E" w:rsidRPr="0040050E" w14:paraId="3A41372B"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4032B596" w14:textId="77777777" w:rsidR="0040050E" w:rsidRPr="0040050E" w:rsidRDefault="0040050E" w:rsidP="0040050E">
            <w:pPr>
              <w:ind w:left="288" w:hanging="221"/>
              <w:jc w:val="center"/>
              <w:rPr>
                <w:rFonts w:ascii="Calibri" w:eastAsia="Arial Unicode MS" w:hAnsi="Calibri" w:cs="Calibri"/>
                <w:b/>
                <w:bCs/>
                <w:sz w:val="22"/>
                <w:szCs w:val="22"/>
              </w:rPr>
            </w:pPr>
            <w:r w:rsidRPr="0040050E">
              <w:rPr>
                <w:rFonts w:ascii="Calibri" w:eastAsia="Arial Unicode MS" w:hAnsi="Calibri" w:cs="Calibri"/>
                <w:sz w:val="22"/>
                <w:szCs w:val="22"/>
              </w:rPr>
              <w:t>035</w:t>
            </w:r>
          </w:p>
        </w:tc>
        <w:tc>
          <w:tcPr>
            <w:tcW w:w="1610" w:type="dxa"/>
            <w:vAlign w:val="bottom"/>
          </w:tcPr>
          <w:p w14:paraId="746D1E3F"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eastAsia="Arial Unicode MS" w:hAnsi="Calibri" w:cs="Calibri"/>
                <w:sz w:val="22"/>
                <w:szCs w:val="22"/>
              </w:rPr>
              <w:t>10/11/1909</w:t>
            </w:r>
          </w:p>
        </w:tc>
        <w:tc>
          <w:tcPr>
            <w:tcW w:w="990" w:type="dxa"/>
            <w:noWrap/>
            <w:tcMar>
              <w:top w:w="15" w:type="dxa"/>
              <w:left w:w="15" w:type="dxa"/>
              <w:bottom w:w="0" w:type="dxa"/>
              <w:right w:w="15" w:type="dxa"/>
            </w:tcMar>
            <w:vAlign w:val="bottom"/>
          </w:tcPr>
          <w:p w14:paraId="192E402A"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1909</w:t>
            </w:r>
          </w:p>
        </w:tc>
        <w:tc>
          <w:tcPr>
            <w:tcW w:w="2520" w:type="dxa"/>
            <w:noWrap/>
            <w:tcMar>
              <w:top w:w="15" w:type="dxa"/>
              <w:left w:w="15" w:type="dxa"/>
              <w:bottom w:w="0" w:type="dxa"/>
              <w:right w:w="15" w:type="dxa"/>
            </w:tcMar>
            <w:vAlign w:val="bottom"/>
          </w:tcPr>
          <w:p w14:paraId="1E6046AE" w14:textId="77777777" w:rsidR="0040050E" w:rsidRPr="0040050E" w:rsidRDefault="0040050E" w:rsidP="0040050E">
            <w:pPr>
              <w:ind w:left="144"/>
              <w:rPr>
                <w:rFonts w:ascii="Calibri" w:eastAsia="Arial Unicode MS" w:hAnsi="Calibri" w:cs="Calibri"/>
                <w:b/>
                <w:bCs/>
                <w:sz w:val="22"/>
                <w:szCs w:val="22"/>
              </w:rPr>
            </w:pPr>
            <w:r w:rsidRPr="0040050E">
              <w:rPr>
                <w:rFonts w:ascii="Calibri" w:hAnsi="Calibri" w:cs="Calibri"/>
                <w:sz w:val="22"/>
                <w:szCs w:val="22"/>
              </w:rPr>
              <w:t>NoName11-1909</w:t>
            </w:r>
          </w:p>
        </w:tc>
        <w:tc>
          <w:tcPr>
            <w:tcW w:w="1170" w:type="dxa"/>
            <w:tcBorders>
              <w:right w:val="single" w:sz="12" w:space="0" w:color="auto"/>
            </w:tcBorders>
          </w:tcPr>
          <w:p w14:paraId="6E843642"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B-3</w:t>
            </w:r>
          </w:p>
        </w:tc>
        <w:tc>
          <w:tcPr>
            <w:tcW w:w="2025" w:type="dxa"/>
            <w:tcBorders>
              <w:left w:val="single" w:sz="12" w:space="0" w:color="auto"/>
              <w:right w:val="single" w:sz="12" w:space="0" w:color="auto"/>
            </w:tcBorders>
            <w:vAlign w:val="bottom"/>
          </w:tcPr>
          <w:p w14:paraId="612272E4"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019E8AD8" w14:textId="77777777" w:rsidR="0040050E" w:rsidRPr="0040050E" w:rsidRDefault="0040050E" w:rsidP="0040050E">
            <w:pPr>
              <w:rPr>
                <w:rFonts w:ascii="Calibri" w:eastAsia="Arial Unicode MS" w:hAnsi="Calibri" w:cs="Calibri"/>
                <w:sz w:val="22"/>
                <w:szCs w:val="22"/>
              </w:rPr>
            </w:pPr>
          </w:p>
        </w:tc>
      </w:tr>
      <w:tr w:rsidR="0040050E" w:rsidRPr="0040050E" w14:paraId="61701334"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72EE3706" w14:textId="77777777" w:rsidR="0040050E" w:rsidRPr="0040050E" w:rsidRDefault="0040050E" w:rsidP="0040050E">
            <w:pPr>
              <w:ind w:left="288" w:hanging="221"/>
              <w:jc w:val="center"/>
              <w:rPr>
                <w:rFonts w:ascii="Calibri" w:eastAsia="Arial Unicode MS" w:hAnsi="Calibri" w:cs="Calibri"/>
                <w:b/>
                <w:bCs/>
                <w:sz w:val="22"/>
                <w:szCs w:val="22"/>
              </w:rPr>
            </w:pPr>
            <w:r w:rsidRPr="0040050E">
              <w:rPr>
                <w:rFonts w:ascii="Calibri" w:eastAsia="Arial Unicode MS" w:hAnsi="Calibri" w:cs="Calibri"/>
                <w:sz w:val="22"/>
                <w:szCs w:val="22"/>
              </w:rPr>
              <w:t>040</w:t>
            </w:r>
          </w:p>
        </w:tc>
        <w:tc>
          <w:tcPr>
            <w:tcW w:w="1610" w:type="dxa"/>
            <w:vAlign w:val="bottom"/>
          </w:tcPr>
          <w:p w14:paraId="37C1D4A5"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10/18/1910</w:t>
            </w:r>
          </w:p>
        </w:tc>
        <w:tc>
          <w:tcPr>
            <w:tcW w:w="990" w:type="dxa"/>
            <w:noWrap/>
            <w:tcMar>
              <w:top w:w="15" w:type="dxa"/>
              <w:left w:w="15" w:type="dxa"/>
              <w:bottom w:w="0" w:type="dxa"/>
              <w:right w:w="15" w:type="dxa"/>
            </w:tcMar>
            <w:vAlign w:val="bottom"/>
          </w:tcPr>
          <w:p w14:paraId="22079456"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1910</w:t>
            </w:r>
          </w:p>
        </w:tc>
        <w:tc>
          <w:tcPr>
            <w:tcW w:w="2520" w:type="dxa"/>
            <w:noWrap/>
            <w:tcMar>
              <w:top w:w="15" w:type="dxa"/>
              <w:left w:w="15" w:type="dxa"/>
              <w:bottom w:w="0" w:type="dxa"/>
              <w:right w:w="15" w:type="dxa"/>
            </w:tcMar>
            <w:vAlign w:val="bottom"/>
          </w:tcPr>
          <w:p w14:paraId="17D26B48"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NoName05-1910</w:t>
            </w:r>
          </w:p>
        </w:tc>
        <w:tc>
          <w:tcPr>
            <w:tcW w:w="1170" w:type="dxa"/>
            <w:tcBorders>
              <w:right w:val="single" w:sz="12" w:space="0" w:color="auto"/>
            </w:tcBorders>
          </w:tcPr>
          <w:p w14:paraId="7E6A59EE"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B-2</w:t>
            </w:r>
          </w:p>
        </w:tc>
        <w:tc>
          <w:tcPr>
            <w:tcW w:w="2025" w:type="dxa"/>
            <w:tcBorders>
              <w:left w:val="single" w:sz="12" w:space="0" w:color="auto"/>
              <w:right w:val="single" w:sz="12" w:space="0" w:color="auto"/>
            </w:tcBorders>
            <w:vAlign w:val="bottom"/>
          </w:tcPr>
          <w:p w14:paraId="5109092E"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62B1FE27" w14:textId="77777777" w:rsidR="0040050E" w:rsidRPr="0040050E" w:rsidRDefault="0040050E" w:rsidP="0040050E">
            <w:pPr>
              <w:rPr>
                <w:rFonts w:ascii="Calibri" w:eastAsia="Arial Unicode MS" w:hAnsi="Calibri" w:cs="Calibri"/>
                <w:sz w:val="22"/>
                <w:szCs w:val="22"/>
              </w:rPr>
            </w:pPr>
          </w:p>
        </w:tc>
      </w:tr>
      <w:tr w:rsidR="0040050E" w:rsidRPr="0040050E" w14:paraId="37C41DAA"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239DA775" w14:textId="77777777" w:rsidR="0040050E" w:rsidRPr="0040050E" w:rsidRDefault="0040050E" w:rsidP="0040050E">
            <w:pPr>
              <w:ind w:left="288" w:hanging="221"/>
              <w:jc w:val="center"/>
              <w:rPr>
                <w:rFonts w:ascii="Calibri" w:hAnsi="Calibri" w:cs="Calibri"/>
                <w:sz w:val="22"/>
                <w:szCs w:val="22"/>
              </w:rPr>
            </w:pPr>
            <w:r w:rsidRPr="0040050E">
              <w:rPr>
                <w:rFonts w:ascii="Calibri" w:hAnsi="Calibri" w:cs="Calibri"/>
                <w:sz w:val="22"/>
                <w:szCs w:val="22"/>
              </w:rPr>
              <w:t>045</w:t>
            </w:r>
          </w:p>
        </w:tc>
        <w:tc>
          <w:tcPr>
            <w:tcW w:w="1610" w:type="dxa"/>
            <w:vAlign w:val="bottom"/>
          </w:tcPr>
          <w:p w14:paraId="722DE6C1"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08/11/1911</w:t>
            </w:r>
          </w:p>
        </w:tc>
        <w:tc>
          <w:tcPr>
            <w:tcW w:w="990" w:type="dxa"/>
            <w:noWrap/>
            <w:tcMar>
              <w:top w:w="15" w:type="dxa"/>
              <w:left w:w="15" w:type="dxa"/>
              <w:bottom w:w="0" w:type="dxa"/>
              <w:right w:w="15" w:type="dxa"/>
            </w:tcMar>
            <w:vAlign w:val="bottom"/>
          </w:tcPr>
          <w:p w14:paraId="65FA5D3E"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1911</w:t>
            </w:r>
          </w:p>
        </w:tc>
        <w:tc>
          <w:tcPr>
            <w:tcW w:w="2520" w:type="dxa"/>
            <w:noWrap/>
            <w:tcMar>
              <w:top w:w="15" w:type="dxa"/>
              <w:left w:w="15" w:type="dxa"/>
              <w:bottom w:w="0" w:type="dxa"/>
              <w:right w:w="15" w:type="dxa"/>
            </w:tcMar>
            <w:vAlign w:val="bottom"/>
          </w:tcPr>
          <w:p w14:paraId="50D7F95A" w14:textId="77777777" w:rsidR="0040050E" w:rsidRPr="0040050E" w:rsidRDefault="0040050E" w:rsidP="0040050E">
            <w:pPr>
              <w:ind w:left="144"/>
              <w:rPr>
                <w:rFonts w:ascii="Calibri" w:hAnsi="Calibri" w:cs="Calibri"/>
                <w:sz w:val="22"/>
                <w:szCs w:val="22"/>
              </w:rPr>
            </w:pPr>
            <w:r w:rsidRPr="0040050E">
              <w:rPr>
                <w:rFonts w:ascii="Calibri" w:hAnsi="Calibri" w:cs="Calibri"/>
                <w:sz w:val="22"/>
                <w:szCs w:val="22"/>
              </w:rPr>
              <w:t>NoName02-1911</w:t>
            </w:r>
          </w:p>
        </w:tc>
        <w:tc>
          <w:tcPr>
            <w:tcW w:w="1170" w:type="dxa"/>
            <w:tcBorders>
              <w:right w:val="single" w:sz="12" w:space="0" w:color="auto"/>
            </w:tcBorders>
          </w:tcPr>
          <w:p w14:paraId="0885C5C5"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A-1</w:t>
            </w:r>
          </w:p>
        </w:tc>
        <w:tc>
          <w:tcPr>
            <w:tcW w:w="2025" w:type="dxa"/>
            <w:tcBorders>
              <w:left w:val="single" w:sz="12" w:space="0" w:color="auto"/>
              <w:right w:val="single" w:sz="12" w:space="0" w:color="auto"/>
            </w:tcBorders>
            <w:vAlign w:val="bottom"/>
          </w:tcPr>
          <w:p w14:paraId="0F00C267"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2B2EA6DC" w14:textId="77777777" w:rsidR="0040050E" w:rsidRPr="0040050E" w:rsidRDefault="0040050E" w:rsidP="0040050E">
            <w:pPr>
              <w:rPr>
                <w:rFonts w:ascii="Calibri" w:eastAsia="Arial Unicode MS" w:hAnsi="Calibri" w:cs="Calibri"/>
                <w:sz w:val="22"/>
                <w:szCs w:val="22"/>
              </w:rPr>
            </w:pPr>
          </w:p>
        </w:tc>
      </w:tr>
      <w:tr w:rsidR="0040050E" w:rsidRPr="0040050E" w14:paraId="2F7DD085"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79B2D121" w14:textId="77777777" w:rsidR="0040050E" w:rsidRPr="0040050E" w:rsidRDefault="0040050E" w:rsidP="0040050E">
            <w:pPr>
              <w:ind w:left="288" w:hanging="221"/>
              <w:jc w:val="center"/>
              <w:rPr>
                <w:rFonts w:ascii="Calibri" w:hAnsi="Calibri" w:cs="Calibri"/>
                <w:sz w:val="22"/>
                <w:szCs w:val="22"/>
              </w:rPr>
            </w:pPr>
            <w:r w:rsidRPr="0040050E">
              <w:rPr>
                <w:rFonts w:ascii="Calibri" w:hAnsi="Calibri" w:cs="Calibri"/>
                <w:sz w:val="22"/>
                <w:szCs w:val="22"/>
              </w:rPr>
              <w:t>050</w:t>
            </w:r>
          </w:p>
        </w:tc>
        <w:tc>
          <w:tcPr>
            <w:tcW w:w="1610" w:type="dxa"/>
            <w:vAlign w:val="bottom"/>
          </w:tcPr>
          <w:p w14:paraId="5C0DDF0A"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09/14/1912</w:t>
            </w:r>
          </w:p>
        </w:tc>
        <w:tc>
          <w:tcPr>
            <w:tcW w:w="990" w:type="dxa"/>
            <w:noWrap/>
            <w:tcMar>
              <w:top w:w="15" w:type="dxa"/>
              <w:left w:w="15" w:type="dxa"/>
              <w:bottom w:w="0" w:type="dxa"/>
              <w:right w:w="15" w:type="dxa"/>
            </w:tcMar>
            <w:vAlign w:val="bottom"/>
          </w:tcPr>
          <w:p w14:paraId="1B326CCF"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1912</w:t>
            </w:r>
          </w:p>
        </w:tc>
        <w:tc>
          <w:tcPr>
            <w:tcW w:w="2520" w:type="dxa"/>
            <w:noWrap/>
            <w:tcMar>
              <w:top w:w="15" w:type="dxa"/>
              <w:left w:w="15" w:type="dxa"/>
              <w:bottom w:w="0" w:type="dxa"/>
              <w:right w:w="15" w:type="dxa"/>
            </w:tcMar>
            <w:vAlign w:val="bottom"/>
          </w:tcPr>
          <w:p w14:paraId="7885036F" w14:textId="77777777" w:rsidR="0040050E" w:rsidRPr="0040050E" w:rsidRDefault="0040050E" w:rsidP="0040050E">
            <w:pPr>
              <w:ind w:left="144"/>
              <w:rPr>
                <w:rFonts w:ascii="Calibri" w:hAnsi="Calibri" w:cs="Calibri"/>
                <w:sz w:val="22"/>
                <w:szCs w:val="22"/>
              </w:rPr>
            </w:pPr>
            <w:r w:rsidRPr="0040050E">
              <w:rPr>
                <w:rFonts w:ascii="Calibri" w:hAnsi="Calibri" w:cs="Calibri"/>
                <w:sz w:val="22"/>
                <w:szCs w:val="22"/>
              </w:rPr>
              <w:t>NoName04-1912</w:t>
            </w:r>
          </w:p>
        </w:tc>
        <w:tc>
          <w:tcPr>
            <w:tcW w:w="1170" w:type="dxa"/>
            <w:tcBorders>
              <w:right w:val="single" w:sz="12" w:space="0" w:color="auto"/>
            </w:tcBorders>
          </w:tcPr>
          <w:p w14:paraId="21E1A90B"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F-1/ByP-1</w:t>
            </w:r>
          </w:p>
        </w:tc>
        <w:tc>
          <w:tcPr>
            <w:tcW w:w="2025" w:type="dxa"/>
            <w:tcBorders>
              <w:left w:val="single" w:sz="12" w:space="0" w:color="auto"/>
              <w:right w:val="single" w:sz="12" w:space="0" w:color="auto"/>
            </w:tcBorders>
            <w:vAlign w:val="bottom"/>
          </w:tcPr>
          <w:p w14:paraId="691EDE3D"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6040C2CB" w14:textId="77777777" w:rsidR="0040050E" w:rsidRPr="0040050E" w:rsidRDefault="0040050E" w:rsidP="0040050E">
            <w:pPr>
              <w:rPr>
                <w:rFonts w:ascii="Calibri" w:eastAsia="Arial Unicode MS" w:hAnsi="Calibri" w:cs="Calibri"/>
                <w:sz w:val="22"/>
                <w:szCs w:val="22"/>
              </w:rPr>
            </w:pPr>
          </w:p>
        </w:tc>
      </w:tr>
      <w:tr w:rsidR="0040050E" w:rsidRPr="0040050E" w14:paraId="2CEFB012"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08B551F1" w14:textId="77777777" w:rsidR="0040050E" w:rsidRPr="0040050E" w:rsidRDefault="0040050E" w:rsidP="0040050E">
            <w:pPr>
              <w:ind w:left="288" w:hanging="221"/>
              <w:jc w:val="center"/>
              <w:rPr>
                <w:rFonts w:ascii="Calibri" w:hAnsi="Calibri" w:cs="Calibri"/>
                <w:b/>
                <w:bCs/>
                <w:sz w:val="22"/>
                <w:szCs w:val="22"/>
              </w:rPr>
            </w:pPr>
            <w:r w:rsidRPr="0040050E">
              <w:rPr>
                <w:rFonts w:ascii="Calibri" w:hAnsi="Calibri" w:cs="Calibri"/>
                <w:sz w:val="22"/>
                <w:szCs w:val="22"/>
              </w:rPr>
              <w:t>055</w:t>
            </w:r>
          </w:p>
        </w:tc>
        <w:tc>
          <w:tcPr>
            <w:tcW w:w="1610" w:type="dxa"/>
            <w:vAlign w:val="bottom"/>
          </w:tcPr>
          <w:p w14:paraId="2F1532F0"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08/01/1915</w:t>
            </w:r>
          </w:p>
        </w:tc>
        <w:tc>
          <w:tcPr>
            <w:tcW w:w="990" w:type="dxa"/>
            <w:noWrap/>
            <w:tcMar>
              <w:top w:w="15" w:type="dxa"/>
              <w:left w:w="15" w:type="dxa"/>
              <w:bottom w:w="0" w:type="dxa"/>
              <w:right w:w="15" w:type="dxa"/>
            </w:tcMar>
            <w:vAlign w:val="bottom"/>
          </w:tcPr>
          <w:p w14:paraId="5B4FF75B"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1915</w:t>
            </w:r>
          </w:p>
        </w:tc>
        <w:tc>
          <w:tcPr>
            <w:tcW w:w="2520" w:type="dxa"/>
            <w:noWrap/>
            <w:tcMar>
              <w:top w:w="15" w:type="dxa"/>
              <w:left w:w="15" w:type="dxa"/>
              <w:bottom w:w="0" w:type="dxa"/>
              <w:right w:w="15" w:type="dxa"/>
            </w:tcMar>
            <w:vAlign w:val="bottom"/>
          </w:tcPr>
          <w:p w14:paraId="25D1338E" w14:textId="77777777" w:rsidR="0040050E" w:rsidRPr="0040050E" w:rsidRDefault="0040050E" w:rsidP="0040050E">
            <w:pPr>
              <w:ind w:left="144"/>
              <w:rPr>
                <w:rFonts w:ascii="Calibri" w:hAnsi="Calibri" w:cs="Calibri"/>
                <w:sz w:val="22"/>
                <w:szCs w:val="22"/>
              </w:rPr>
            </w:pPr>
            <w:r w:rsidRPr="0040050E">
              <w:rPr>
                <w:rFonts w:ascii="Calibri" w:hAnsi="Calibri" w:cs="Calibri"/>
                <w:sz w:val="22"/>
                <w:szCs w:val="22"/>
              </w:rPr>
              <w:t>NoName01-1915</w:t>
            </w:r>
          </w:p>
        </w:tc>
        <w:tc>
          <w:tcPr>
            <w:tcW w:w="1170" w:type="dxa"/>
            <w:tcBorders>
              <w:right w:val="single" w:sz="12" w:space="0" w:color="auto"/>
            </w:tcBorders>
          </w:tcPr>
          <w:p w14:paraId="65B38BBA"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D-1</w:t>
            </w:r>
          </w:p>
        </w:tc>
        <w:tc>
          <w:tcPr>
            <w:tcW w:w="2025" w:type="dxa"/>
            <w:tcBorders>
              <w:left w:val="single" w:sz="12" w:space="0" w:color="auto"/>
              <w:right w:val="single" w:sz="12" w:space="0" w:color="auto"/>
            </w:tcBorders>
            <w:vAlign w:val="bottom"/>
          </w:tcPr>
          <w:p w14:paraId="340440CD"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2236D756" w14:textId="77777777" w:rsidR="0040050E" w:rsidRPr="0040050E" w:rsidRDefault="0040050E" w:rsidP="0040050E">
            <w:pPr>
              <w:rPr>
                <w:rFonts w:ascii="Calibri" w:eastAsia="Arial Unicode MS" w:hAnsi="Calibri" w:cs="Calibri"/>
                <w:sz w:val="22"/>
                <w:szCs w:val="22"/>
              </w:rPr>
            </w:pPr>
          </w:p>
        </w:tc>
      </w:tr>
      <w:tr w:rsidR="0040050E" w:rsidRPr="0040050E" w14:paraId="5E0DC82B"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0242745D" w14:textId="77777777" w:rsidR="0040050E" w:rsidRPr="0040050E" w:rsidRDefault="0040050E" w:rsidP="0040050E">
            <w:pPr>
              <w:ind w:left="288" w:hanging="221"/>
              <w:jc w:val="center"/>
              <w:rPr>
                <w:rFonts w:ascii="Calibri" w:eastAsia="Arial Unicode MS" w:hAnsi="Calibri" w:cs="Calibri"/>
                <w:b/>
                <w:bCs/>
                <w:sz w:val="22"/>
                <w:szCs w:val="22"/>
              </w:rPr>
            </w:pPr>
            <w:r w:rsidRPr="0040050E">
              <w:rPr>
                <w:rFonts w:ascii="Calibri" w:eastAsia="Arial Unicode MS" w:hAnsi="Calibri" w:cs="Calibri"/>
                <w:sz w:val="22"/>
                <w:szCs w:val="22"/>
              </w:rPr>
              <w:t>060</w:t>
            </w:r>
          </w:p>
        </w:tc>
        <w:tc>
          <w:tcPr>
            <w:tcW w:w="1610" w:type="dxa"/>
            <w:vAlign w:val="bottom"/>
          </w:tcPr>
          <w:p w14:paraId="4A76D4BF"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09/04/1915</w:t>
            </w:r>
          </w:p>
        </w:tc>
        <w:tc>
          <w:tcPr>
            <w:tcW w:w="990" w:type="dxa"/>
            <w:noWrap/>
            <w:tcMar>
              <w:top w:w="15" w:type="dxa"/>
              <w:left w:w="15" w:type="dxa"/>
              <w:bottom w:w="0" w:type="dxa"/>
              <w:right w:w="15" w:type="dxa"/>
            </w:tcMar>
            <w:vAlign w:val="bottom"/>
          </w:tcPr>
          <w:p w14:paraId="4BCC8FBC"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1915</w:t>
            </w:r>
          </w:p>
        </w:tc>
        <w:tc>
          <w:tcPr>
            <w:tcW w:w="2520" w:type="dxa"/>
            <w:noWrap/>
            <w:tcMar>
              <w:top w:w="15" w:type="dxa"/>
              <w:left w:w="15" w:type="dxa"/>
              <w:bottom w:w="0" w:type="dxa"/>
              <w:right w:w="15" w:type="dxa"/>
            </w:tcMar>
            <w:vAlign w:val="bottom"/>
          </w:tcPr>
          <w:p w14:paraId="01B302CE"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NoName04-1915</w:t>
            </w:r>
          </w:p>
        </w:tc>
        <w:tc>
          <w:tcPr>
            <w:tcW w:w="1170" w:type="dxa"/>
            <w:tcBorders>
              <w:right w:val="single" w:sz="12" w:space="0" w:color="auto"/>
            </w:tcBorders>
          </w:tcPr>
          <w:p w14:paraId="4B7F54B4"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A-1</w:t>
            </w:r>
          </w:p>
        </w:tc>
        <w:tc>
          <w:tcPr>
            <w:tcW w:w="2025" w:type="dxa"/>
            <w:tcBorders>
              <w:left w:val="single" w:sz="12" w:space="0" w:color="auto"/>
              <w:right w:val="single" w:sz="12" w:space="0" w:color="auto"/>
            </w:tcBorders>
            <w:vAlign w:val="bottom"/>
          </w:tcPr>
          <w:p w14:paraId="6EE15C40"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569CF271" w14:textId="77777777" w:rsidR="0040050E" w:rsidRPr="0040050E" w:rsidRDefault="0040050E" w:rsidP="0040050E">
            <w:pPr>
              <w:rPr>
                <w:rFonts w:ascii="Calibri" w:eastAsia="Arial Unicode MS" w:hAnsi="Calibri" w:cs="Calibri"/>
                <w:sz w:val="22"/>
                <w:szCs w:val="22"/>
              </w:rPr>
            </w:pPr>
          </w:p>
        </w:tc>
      </w:tr>
      <w:tr w:rsidR="0040050E" w:rsidRPr="0040050E" w14:paraId="5478682E"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51C501C5"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065</w:t>
            </w:r>
          </w:p>
        </w:tc>
        <w:tc>
          <w:tcPr>
            <w:tcW w:w="1610" w:type="dxa"/>
            <w:vAlign w:val="bottom"/>
          </w:tcPr>
          <w:p w14:paraId="0DE1CED7"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07/05/1916</w:t>
            </w:r>
          </w:p>
        </w:tc>
        <w:tc>
          <w:tcPr>
            <w:tcW w:w="990" w:type="dxa"/>
            <w:noWrap/>
            <w:tcMar>
              <w:top w:w="15" w:type="dxa"/>
              <w:left w:w="15" w:type="dxa"/>
              <w:bottom w:w="0" w:type="dxa"/>
              <w:right w:w="15" w:type="dxa"/>
            </w:tcMar>
            <w:vAlign w:val="bottom"/>
          </w:tcPr>
          <w:p w14:paraId="2AC8D3A4"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1916</w:t>
            </w:r>
          </w:p>
        </w:tc>
        <w:tc>
          <w:tcPr>
            <w:tcW w:w="2520" w:type="dxa"/>
            <w:noWrap/>
            <w:tcMar>
              <w:top w:w="15" w:type="dxa"/>
              <w:left w:w="15" w:type="dxa"/>
              <w:bottom w:w="0" w:type="dxa"/>
              <w:right w:w="15" w:type="dxa"/>
            </w:tcMar>
            <w:vAlign w:val="bottom"/>
          </w:tcPr>
          <w:p w14:paraId="756C03A1" w14:textId="77777777" w:rsidR="0040050E" w:rsidRPr="0040050E" w:rsidRDefault="0040050E" w:rsidP="0040050E">
            <w:pPr>
              <w:ind w:left="144"/>
              <w:rPr>
                <w:rFonts w:ascii="Calibri" w:hAnsi="Calibri" w:cs="Calibri"/>
                <w:sz w:val="22"/>
                <w:szCs w:val="22"/>
              </w:rPr>
            </w:pPr>
            <w:r w:rsidRPr="0040050E">
              <w:rPr>
                <w:rFonts w:ascii="Calibri" w:hAnsi="Calibri" w:cs="Calibri"/>
                <w:sz w:val="22"/>
                <w:szCs w:val="22"/>
              </w:rPr>
              <w:t>NoName02-1916</w:t>
            </w:r>
          </w:p>
        </w:tc>
        <w:tc>
          <w:tcPr>
            <w:tcW w:w="1170" w:type="dxa"/>
            <w:tcBorders>
              <w:right w:val="single" w:sz="12" w:space="0" w:color="auto"/>
            </w:tcBorders>
          </w:tcPr>
          <w:p w14:paraId="4BD43B83"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F-3/ByP-3</w:t>
            </w:r>
          </w:p>
        </w:tc>
        <w:tc>
          <w:tcPr>
            <w:tcW w:w="2025" w:type="dxa"/>
            <w:tcBorders>
              <w:left w:val="single" w:sz="12" w:space="0" w:color="auto"/>
              <w:right w:val="single" w:sz="12" w:space="0" w:color="auto"/>
            </w:tcBorders>
            <w:vAlign w:val="bottom"/>
          </w:tcPr>
          <w:p w14:paraId="27FBEC87"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06ADCC04" w14:textId="77777777" w:rsidR="0040050E" w:rsidRPr="0040050E" w:rsidRDefault="0040050E" w:rsidP="0040050E">
            <w:pPr>
              <w:rPr>
                <w:rFonts w:ascii="Calibri" w:eastAsia="Arial Unicode MS" w:hAnsi="Calibri" w:cs="Calibri"/>
                <w:sz w:val="22"/>
                <w:szCs w:val="22"/>
              </w:rPr>
            </w:pPr>
          </w:p>
        </w:tc>
      </w:tr>
      <w:tr w:rsidR="0040050E" w:rsidRPr="0040050E" w14:paraId="7F6A981F"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2A41856D" w14:textId="77777777" w:rsidR="0040050E" w:rsidRPr="0040050E" w:rsidRDefault="0040050E" w:rsidP="0040050E">
            <w:pPr>
              <w:ind w:left="288" w:hanging="221"/>
              <w:jc w:val="center"/>
              <w:rPr>
                <w:rFonts w:ascii="Calibri" w:eastAsia="Arial Unicode MS" w:hAnsi="Calibri" w:cs="Calibri"/>
                <w:b/>
                <w:bCs/>
                <w:sz w:val="22"/>
                <w:szCs w:val="22"/>
              </w:rPr>
            </w:pPr>
            <w:r w:rsidRPr="0040050E">
              <w:rPr>
                <w:rFonts w:ascii="Calibri" w:eastAsia="Arial Unicode MS" w:hAnsi="Calibri" w:cs="Calibri"/>
                <w:sz w:val="22"/>
                <w:szCs w:val="22"/>
              </w:rPr>
              <w:t>070</w:t>
            </w:r>
          </w:p>
        </w:tc>
        <w:tc>
          <w:tcPr>
            <w:tcW w:w="1610" w:type="dxa"/>
            <w:vAlign w:val="bottom"/>
          </w:tcPr>
          <w:p w14:paraId="2EA882D6"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10/18/1916</w:t>
            </w:r>
          </w:p>
        </w:tc>
        <w:tc>
          <w:tcPr>
            <w:tcW w:w="990" w:type="dxa"/>
            <w:noWrap/>
            <w:tcMar>
              <w:top w:w="15" w:type="dxa"/>
              <w:left w:w="15" w:type="dxa"/>
              <w:bottom w:w="0" w:type="dxa"/>
              <w:right w:w="15" w:type="dxa"/>
            </w:tcMar>
            <w:vAlign w:val="bottom"/>
          </w:tcPr>
          <w:p w14:paraId="11B01639"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1916</w:t>
            </w:r>
          </w:p>
        </w:tc>
        <w:tc>
          <w:tcPr>
            <w:tcW w:w="2520" w:type="dxa"/>
            <w:noWrap/>
            <w:tcMar>
              <w:top w:w="15" w:type="dxa"/>
              <w:left w:w="15" w:type="dxa"/>
              <w:bottom w:w="0" w:type="dxa"/>
              <w:right w:w="15" w:type="dxa"/>
            </w:tcMar>
            <w:vAlign w:val="bottom"/>
          </w:tcPr>
          <w:p w14:paraId="2B515150"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NoName14-1916</w:t>
            </w:r>
          </w:p>
        </w:tc>
        <w:tc>
          <w:tcPr>
            <w:tcW w:w="1170" w:type="dxa"/>
            <w:tcBorders>
              <w:right w:val="single" w:sz="12" w:space="0" w:color="auto"/>
            </w:tcBorders>
          </w:tcPr>
          <w:p w14:paraId="69A94446"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A-2</w:t>
            </w:r>
          </w:p>
        </w:tc>
        <w:tc>
          <w:tcPr>
            <w:tcW w:w="2025" w:type="dxa"/>
            <w:tcBorders>
              <w:left w:val="single" w:sz="12" w:space="0" w:color="auto"/>
              <w:right w:val="single" w:sz="12" w:space="0" w:color="auto"/>
            </w:tcBorders>
            <w:vAlign w:val="bottom"/>
          </w:tcPr>
          <w:p w14:paraId="1DAD25F2"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169579B3" w14:textId="77777777" w:rsidR="0040050E" w:rsidRPr="0040050E" w:rsidRDefault="0040050E" w:rsidP="0040050E">
            <w:pPr>
              <w:rPr>
                <w:rFonts w:ascii="Calibri" w:eastAsia="Arial Unicode MS" w:hAnsi="Calibri" w:cs="Calibri"/>
                <w:sz w:val="22"/>
                <w:szCs w:val="22"/>
              </w:rPr>
            </w:pPr>
          </w:p>
        </w:tc>
      </w:tr>
      <w:tr w:rsidR="0040050E" w:rsidRPr="0040050E" w14:paraId="51AF2F53"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375AE422" w14:textId="77777777" w:rsidR="0040050E" w:rsidRPr="0040050E" w:rsidRDefault="0040050E" w:rsidP="0040050E">
            <w:pPr>
              <w:ind w:left="288" w:hanging="221"/>
              <w:jc w:val="center"/>
              <w:rPr>
                <w:rFonts w:ascii="Calibri" w:eastAsia="Arial Unicode MS" w:hAnsi="Calibri" w:cs="Calibri"/>
                <w:b/>
                <w:bCs/>
                <w:sz w:val="22"/>
                <w:szCs w:val="22"/>
              </w:rPr>
            </w:pPr>
            <w:r w:rsidRPr="0040050E">
              <w:rPr>
                <w:rFonts w:ascii="Calibri" w:eastAsia="Arial Unicode MS" w:hAnsi="Calibri" w:cs="Calibri"/>
                <w:sz w:val="22"/>
                <w:szCs w:val="22"/>
              </w:rPr>
              <w:t>075</w:t>
            </w:r>
          </w:p>
        </w:tc>
        <w:tc>
          <w:tcPr>
            <w:tcW w:w="1610" w:type="dxa"/>
            <w:vAlign w:val="bottom"/>
          </w:tcPr>
          <w:p w14:paraId="34EEC465"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09/29/1917</w:t>
            </w:r>
          </w:p>
        </w:tc>
        <w:tc>
          <w:tcPr>
            <w:tcW w:w="990" w:type="dxa"/>
            <w:noWrap/>
            <w:tcMar>
              <w:top w:w="15" w:type="dxa"/>
              <w:left w:w="15" w:type="dxa"/>
              <w:bottom w:w="0" w:type="dxa"/>
              <w:right w:w="15" w:type="dxa"/>
            </w:tcMar>
            <w:vAlign w:val="bottom"/>
          </w:tcPr>
          <w:p w14:paraId="46F11A94"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1917</w:t>
            </w:r>
          </w:p>
        </w:tc>
        <w:tc>
          <w:tcPr>
            <w:tcW w:w="2520" w:type="dxa"/>
            <w:noWrap/>
            <w:tcMar>
              <w:top w:w="15" w:type="dxa"/>
              <w:left w:w="15" w:type="dxa"/>
              <w:bottom w:w="0" w:type="dxa"/>
              <w:right w:w="15" w:type="dxa"/>
            </w:tcMar>
            <w:vAlign w:val="bottom"/>
          </w:tcPr>
          <w:p w14:paraId="2A9568F9"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NoName04-1917</w:t>
            </w:r>
          </w:p>
        </w:tc>
        <w:tc>
          <w:tcPr>
            <w:tcW w:w="1170" w:type="dxa"/>
            <w:tcBorders>
              <w:right w:val="single" w:sz="12" w:space="0" w:color="auto"/>
            </w:tcBorders>
          </w:tcPr>
          <w:p w14:paraId="40E8DDB1"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A-3</w:t>
            </w:r>
          </w:p>
        </w:tc>
        <w:tc>
          <w:tcPr>
            <w:tcW w:w="2025" w:type="dxa"/>
            <w:tcBorders>
              <w:left w:val="single" w:sz="12" w:space="0" w:color="auto"/>
              <w:right w:val="single" w:sz="12" w:space="0" w:color="auto"/>
            </w:tcBorders>
            <w:vAlign w:val="bottom"/>
          </w:tcPr>
          <w:p w14:paraId="408DA2D9"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14AD269E" w14:textId="77777777" w:rsidR="0040050E" w:rsidRPr="0040050E" w:rsidRDefault="0040050E" w:rsidP="0040050E">
            <w:pPr>
              <w:rPr>
                <w:rFonts w:ascii="Calibri" w:eastAsia="Arial Unicode MS" w:hAnsi="Calibri" w:cs="Calibri"/>
                <w:sz w:val="22"/>
                <w:szCs w:val="22"/>
              </w:rPr>
            </w:pPr>
          </w:p>
        </w:tc>
      </w:tr>
      <w:tr w:rsidR="0040050E" w:rsidRPr="0040050E" w14:paraId="02E6EB5D"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48B75845" w14:textId="77777777" w:rsidR="0040050E" w:rsidRPr="0040050E" w:rsidRDefault="0040050E" w:rsidP="0040050E">
            <w:pPr>
              <w:ind w:left="288" w:hanging="221"/>
              <w:jc w:val="center"/>
              <w:rPr>
                <w:rFonts w:ascii="Calibri" w:eastAsia="Arial Unicode MS" w:hAnsi="Calibri" w:cs="Calibri"/>
                <w:b/>
                <w:bCs/>
                <w:sz w:val="22"/>
                <w:szCs w:val="22"/>
              </w:rPr>
            </w:pPr>
            <w:r w:rsidRPr="0040050E">
              <w:rPr>
                <w:rFonts w:ascii="Calibri" w:eastAsia="Arial Unicode MS" w:hAnsi="Calibri" w:cs="Calibri"/>
                <w:sz w:val="22"/>
                <w:szCs w:val="22"/>
              </w:rPr>
              <w:t>080</w:t>
            </w:r>
          </w:p>
        </w:tc>
        <w:tc>
          <w:tcPr>
            <w:tcW w:w="1610" w:type="dxa"/>
            <w:vAlign w:val="bottom"/>
          </w:tcPr>
          <w:p w14:paraId="3CC23618"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09/10/1919</w:t>
            </w:r>
          </w:p>
        </w:tc>
        <w:tc>
          <w:tcPr>
            <w:tcW w:w="990" w:type="dxa"/>
            <w:noWrap/>
            <w:tcMar>
              <w:top w:w="15" w:type="dxa"/>
              <w:left w:w="15" w:type="dxa"/>
              <w:bottom w:w="0" w:type="dxa"/>
              <w:right w:w="15" w:type="dxa"/>
            </w:tcMar>
            <w:vAlign w:val="bottom"/>
          </w:tcPr>
          <w:p w14:paraId="01A20732"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1919</w:t>
            </w:r>
          </w:p>
        </w:tc>
        <w:tc>
          <w:tcPr>
            <w:tcW w:w="2520" w:type="dxa"/>
            <w:noWrap/>
            <w:tcMar>
              <w:top w:w="15" w:type="dxa"/>
              <w:left w:w="15" w:type="dxa"/>
              <w:bottom w:w="0" w:type="dxa"/>
              <w:right w:w="15" w:type="dxa"/>
            </w:tcMar>
            <w:vAlign w:val="bottom"/>
          </w:tcPr>
          <w:p w14:paraId="3FFABFCA"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NoName02-1919</w:t>
            </w:r>
          </w:p>
        </w:tc>
        <w:tc>
          <w:tcPr>
            <w:tcW w:w="1170" w:type="dxa"/>
            <w:tcBorders>
              <w:right w:val="single" w:sz="12" w:space="0" w:color="auto"/>
            </w:tcBorders>
          </w:tcPr>
          <w:p w14:paraId="119C6BD3"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B-4</w:t>
            </w:r>
          </w:p>
        </w:tc>
        <w:tc>
          <w:tcPr>
            <w:tcW w:w="2025" w:type="dxa"/>
            <w:tcBorders>
              <w:left w:val="single" w:sz="12" w:space="0" w:color="auto"/>
              <w:right w:val="single" w:sz="12" w:space="0" w:color="auto"/>
            </w:tcBorders>
            <w:vAlign w:val="bottom"/>
          </w:tcPr>
          <w:p w14:paraId="38E12883"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30DBFF89" w14:textId="77777777" w:rsidR="0040050E" w:rsidRPr="0040050E" w:rsidRDefault="0040050E" w:rsidP="0040050E">
            <w:pPr>
              <w:rPr>
                <w:rFonts w:ascii="Calibri" w:eastAsia="Arial Unicode MS" w:hAnsi="Calibri" w:cs="Calibri"/>
                <w:sz w:val="22"/>
                <w:szCs w:val="22"/>
              </w:rPr>
            </w:pPr>
          </w:p>
        </w:tc>
      </w:tr>
      <w:tr w:rsidR="0040050E" w:rsidRPr="0040050E" w14:paraId="3AD31F38"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6FDFF1ED" w14:textId="77777777" w:rsidR="0040050E" w:rsidRPr="0040050E" w:rsidRDefault="0040050E" w:rsidP="0040050E">
            <w:pPr>
              <w:ind w:left="288" w:hanging="221"/>
              <w:jc w:val="center"/>
              <w:rPr>
                <w:rFonts w:ascii="Calibri" w:eastAsia="Arial Unicode MS" w:hAnsi="Calibri" w:cs="Calibri"/>
                <w:b/>
                <w:bCs/>
                <w:sz w:val="22"/>
                <w:szCs w:val="22"/>
              </w:rPr>
            </w:pPr>
            <w:r w:rsidRPr="0040050E">
              <w:rPr>
                <w:rFonts w:ascii="Calibri" w:eastAsia="Arial Unicode MS" w:hAnsi="Calibri" w:cs="Calibri"/>
                <w:sz w:val="22"/>
                <w:szCs w:val="22"/>
              </w:rPr>
              <w:t>085</w:t>
            </w:r>
          </w:p>
        </w:tc>
        <w:tc>
          <w:tcPr>
            <w:tcW w:w="1610" w:type="dxa"/>
            <w:vAlign w:val="bottom"/>
          </w:tcPr>
          <w:p w14:paraId="7D50F234"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10/25/1921</w:t>
            </w:r>
          </w:p>
        </w:tc>
        <w:tc>
          <w:tcPr>
            <w:tcW w:w="990" w:type="dxa"/>
            <w:noWrap/>
            <w:tcMar>
              <w:top w:w="15" w:type="dxa"/>
              <w:left w:w="15" w:type="dxa"/>
              <w:bottom w:w="0" w:type="dxa"/>
              <w:right w:w="15" w:type="dxa"/>
            </w:tcMar>
            <w:vAlign w:val="bottom"/>
          </w:tcPr>
          <w:p w14:paraId="2568B565"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1921</w:t>
            </w:r>
          </w:p>
        </w:tc>
        <w:tc>
          <w:tcPr>
            <w:tcW w:w="2520" w:type="dxa"/>
            <w:noWrap/>
            <w:tcMar>
              <w:top w:w="15" w:type="dxa"/>
              <w:left w:w="15" w:type="dxa"/>
              <w:bottom w:w="0" w:type="dxa"/>
              <w:right w:w="15" w:type="dxa"/>
            </w:tcMar>
            <w:vAlign w:val="bottom"/>
          </w:tcPr>
          <w:p w14:paraId="3D03AAF3"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TampaBay06-1921</w:t>
            </w:r>
          </w:p>
        </w:tc>
        <w:tc>
          <w:tcPr>
            <w:tcW w:w="1170" w:type="dxa"/>
            <w:tcBorders>
              <w:right w:val="single" w:sz="12" w:space="0" w:color="auto"/>
            </w:tcBorders>
          </w:tcPr>
          <w:p w14:paraId="50C1FC26"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B-3</w:t>
            </w:r>
          </w:p>
        </w:tc>
        <w:tc>
          <w:tcPr>
            <w:tcW w:w="2025" w:type="dxa"/>
            <w:tcBorders>
              <w:left w:val="single" w:sz="12" w:space="0" w:color="auto"/>
              <w:right w:val="single" w:sz="12" w:space="0" w:color="auto"/>
            </w:tcBorders>
            <w:vAlign w:val="bottom"/>
          </w:tcPr>
          <w:p w14:paraId="3CF32FC5"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587C7CF8" w14:textId="77777777" w:rsidR="0040050E" w:rsidRPr="0040050E" w:rsidRDefault="0040050E" w:rsidP="0040050E">
            <w:pPr>
              <w:rPr>
                <w:rFonts w:ascii="Calibri" w:eastAsia="Arial Unicode MS" w:hAnsi="Calibri" w:cs="Calibri"/>
                <w:sz w:val="22"/>
                <w:szCs w:val="22"/>
              </w:rPr>
            </w:pPr>
          </w:p>
        </w:tc>
      </w:tr>
      <w:tr w:rsidR="0040050E" w:rsidRPr="0040050E" w14:paraId="6757907D"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50617B1D" w14:textId="77777777" w:rsidR="0040050E" w:rsidRPr="0040050E" w:rsidRDefault="0040050E" w:rsidP="0040050E">
            <w:pPr>
              <w:ind w:left="288" w:hanging="221"/>
              <w:jc w:val="center"/>
              <w:rPr>
                <w:rFonts w:ascii="Calibri" w:eastAsia="Arial Unicode MS" w:hAnsi="Calibri" w:cs="Calibri"/>
                <w:b/>
                <w:bCs/>
                <w:sz w:val="22"/>
                <w:szCs w:val="22"/>
              </w:rPr>
            </w:pPr>
            <w:r w:rsidRPr="0040050E">
              <w:rPr>
                <w:rFonts w:ascii="Calibri" w:eastAsia="Arial Unicode MS" w:hAnsi="Calibri" w:cs="Calibri"/>
                <w:sz w:val="22"/>
                <w:szCs w:val="22"/>
              </w:rPr>
              <w:t>090</w:t>
            </w:r>
          </w:p>
        </w:tc>
        <w:tc>
          <w:tcPr>
            <w:tcW w:w="1610" w:type="dxa"/>
            <w:vAlign w:val="bottom"/>
          </w:tcPr>
          <w:p w14:paraId="46BCE439"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09/15/1924</w:t>
            </w:r>
          </w:p>
        </w:tc>
        <w:tc>
          <w:tcPr>
            <w:tcW w:w="990" w:type="dxa"/>
            <w:noWrap/>
            <w:tcMar>
              <w:top w:w="15" w:type="dxa"/>
              <w:left w:w="15" w:type="dxa"/>
              <w:bottom w:w="0" w:type="dxa"/>
              <w:right w:w="15" w:type="dxa"/>
            </w:tcMar>
            <w:vAlign w:val="bottom"/>
          </w:tcPr>
          <w:p w14:paraId="578C2CA2"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1924</w:t>
            </w:r>
          </w:p>
        </w:tc>
        <w:tc>
          <w:tcPr>
            <w:tcW w:w="2520" w:type="dxa"/>
            <w:noWrap/>
            <w:tcMar>
              <w:top w:w="15" w:type="dxa"/>
              <w:left w:w="15" w:type="dxa"/>
              <w:bottom w:w="0" w:type="dxa"/>
              <w:right w:w="15" w:type="dxa"/>
            </w:tcMar>
            <w:vAlign w:val="bottom"/>
          </w:tcPr>
          <w:p w14:paraId="37991918"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NoName05-1924</w:t>
            </w:r>
          </w:p>
        </w:tc>
        <w:tc>
          <w:tcPr>
            <w:tcW w:w="1170" w:type="dxa"/>
            <w:tcBorders>
              <w:right w:val="single" w:sz="12" w:space="0" w:color="auto"/>
            </w:tcBorders>
          </w:tcPr>
          <w:p w14:paraId="07648A2F"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A-1</w:t>
            </w:r>
          </w:p>
        </w:tc>
        <w:tc>
          <w:tcPr>
            <w:tcW w:w="2025" w:type="dxa"/>
            <w:tcBorders>
              <w:left w:val="single" w:sz="12" w:space="0" w:color="auto"/>
              <w:right w:val="single" w:sz="12" w:space="0" w:color="auto"/>
            </w:tcBorders>
            <w:vAlign w:val="bottom"/>
          </w:tcPr>
          <w:p w14:paraId="3715E618"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5E290953" w14:textId="77777777" w:rsidR="0040050E" w:rsidRPr="0040050E" w:rsidRDefault="0040050E" w:rsidP="0040050E">
            <w:pPr>
              <w:rPr>
                <w:rFonts w:ascii="Calibri" w:eastAsia="Arial Unicode MS" w:hAnsi="Calibri" w:cs="Calibri"/>
                <w:sz w:val="22"/>
                <w:szCs w:val="22"/>
              </w:rPr>
            </w:pPr>
          </w:p>
        </w:tc>
      </w:tr>
      <w:tr w:rsidR="0040050E" w:rsidRPr="0040050E" w14:paraId="08DEC9E8"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254EF55C" w14:textId="77777777" w:rsidR="0040050E" w:rsidRPr="0040050E" w:rsidRDefault="0040050E" w:rsidP="0040050E">
            <w:pPr>
              <w:ind w:left="288" w:hanging="221"/>
              <w:jc w:val="center"/>
              <w:rPr>
                <w:rFonts w:ascii="Calibri" w:eastAsia="Arial Unicode MS" w:hAnsi="Calibri" w:cs="Calibri"/>
                <w:b/>
                <w:bCs/>
                <w:sz w:val="22"/>
                <w:szCs w:val="22"/>
              </w:rPr>
            </w:pPr>
            <w:r w:rsidRPr="0040050E">
              <w:rPr>
                <w:rFonts w:ascii="Calibri" w:eastAsia="Arial Unicode MS" w:hAnsi="Calibri" w:cs="Calibri"/>
                <w:sz w:val="22"/>
                <w:szCs w:val="22"/>
              </w:rPr>
              <w:t>095</w:t>
            </w:r>
          </w:p>
        </w:tc>
        <w:tc>
          <w:tcPr>
            <w:tcW w:w="1610" w:type="dxa"/>
            <w:vAlign w:val="bottom"/>
          </w:tcPr>
          <w:p w14:paraId="61279E1D"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10/21/1924</w:t>
            </w:r>
          </w:p>
        </w:tc>
        <w:tc>
          <w:tcPr>
            <w:tcW w:w="990" w:type="dxa"/>
            <w:noWrap/>
            <w:tcMar>
              <w:top w:w="15" w:type="dxa"/>
              <w:left w:w="15" w:type="dxa"/>
              <w:bottom w:w="0" w:type="dxa"/>
              <w:right w:w="15" w:type="dxa"/>
            </w:tcMar>
            <w:vAlign w:val="bottom"/>
          </w:tcPr>
          <w:p w14:paraId="47E9BA9E"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1924</w:t>
            </w:r>
          </w:p>
        </w:tc>
        <w:tc>
          <w:tcPr>
            <w:tcW w:w="2520" w:type="dxa"/>
            <w:noWrap/>
            <w:tcMar>
              <w:top w:w="15" w:type="dxa"/>
              <w:left w:w="15" w:type="dxa"/>
              <w:bottom w:w="0" w:type="dxa"/>
              <w:right w:w="15" w:type="dxa"/>
            </w:tcMar>
            <w:vAlign w:val="bottom"/>
          </w:tcPr>
          <w:p w14:paraId="6CA91171"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NoName10-1924</w:t>
            </w:r>
          </w:p>
        </w:tc>
        <w:tc>
          <w:tcPr>
            <w:tcW w:w="1170" w:type="dxa"/>
            <w:tcBorders>
              <w:right w:val="single" w:sz="12" w:space="0" w:color="auto"/>
            </w:tcBorders>
          </w:tcPr>
          <w:p w14:paraId="2D0F1849"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B-1</w:t>
            </w:r>
          </w:p>
        </w:tc>
        <w:tc>
          <w:tcPr>
            <w:tcW w:w="2025" w:type="dxa"/>
            <w:tcBorders>
              <w:left w:val="single" w:sz="12" w:space="0" w:color="auto"/>
              <w:right w:val="single" w:sz="12" w:space="0" w:color="auto"/>
            </w:tcBorders>
            <w:vAlign w:val="bottom"/>
          </w:tcPr>
          <w:p w14:paraId="3723624A"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637E8C71" w14:textId="77777777" w:rsidR="0040050E" w:rsidRPr="0040050E" w:rsidRDefault="0040050E" w:rsidP="0040050E">
            <w:pPr>
              <w:rPr>
                <w:rFonts w:ascii="Calibri" w:eastAsia="Arial Unicode MS" w:hAnsi="Calibri" w:cs="Calibri"/>
                <w:sz w:val="22"/>
                <w:szCs w:val="22"/>
              </w:rPr>
            </w:pPr>
          </w:p>
        </w:tc>
      </w:tr>
      <w:tr w:rsidR="0040050E" w:rsidRPr="0040050E" w14:paraId="5CF9F6AE"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65F4909C"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100</w:t>
            </w:r>
          </w:p>
        </w:tc>
        <w:tc>
          <w:tcPr>
            <w:tcW w:w="1610" w:type="dxa"/>
            <w:vAlign w:val="bottom"/>
          </w:tcPr>
          <w:p w14:paraId="725CADE0"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07/28/1926</w:t>
            </w:r>
          </w:p>
        </w:tc>
        <w:tc>
          <w:tcPr>
            <w:tcW w:w="990" w:type="dxa"/>
            <w:noWrap/>
            <w:tcMar>
              <w:top w:w="15" w:type="dxa"/>
              <w:left w:w="15" w:type="dxa"/>
              <w:bottom w:w="0" w:type="dxa"/>
              <w:right w:w="15" w:type="dxa"/>
            </w:tcMar>
            <w:vAlign w:val="bottom"/>
          </w:tcPr>
          <w:p w14:paraId="68875838"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1926</w:t>
            </w:r>
          </w:p>
        </w:tc>
        <w:tc>
          <w:tcPr>
            <w:tcW w:w="2520" w:type="dxa"/>
            <w:noWrap/>
            <w:tcMar>
              <w:top w:w="15" w:type="dxa"/>
              <w:left w:w="15" w:type="dxa"/>
              <w:bottom w:w="0" w:type="dxa"/>
              <w:right w:w="15" w:type="dxa"/>
            </w:tcMar>
            <w:vAlign w:val="bottom"/>
          </w:tcPr>
          <w:p w14:paraId="2B504146"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NoName01-1926</w:t>
            </w:r>
          </w:p>
        </w:tc>
        <w:tc>
          <w:tcPr>
            <w:tcW w:w="1170" w:type="dxa"/>
            <w:tcBorders>
              <w:right w:val="single" w:sz="12" w:space="0" w:color="auto"/>
            </w:tcBorders>
          </w:tcPr>
          <w:p w14:paraId="40E4E79B"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D-2</w:t>
            </w:r>
          </w:p>
        </w:tc>
        <w:tc>
          <w:tcPr>
            <w:tcW w:w="2025" w:type="dxa"/>
            <w:tcBorders>
              <w:left w:val="single" w:sz="12" w:space="0" w:color="auto"/>
              <w:right w:val="single" w:sz="12" w:space="0" w:color="auto"/>
            </w:tcBorders>
            <w:vAlign w:val="bottom"/>
          </w:tcPr>
          <w:p w14:paraId="28960299"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1DEE6088" w14:textId="77777777" w:rsidR="0040050E" w:rsidRPr="0040050E" w:rsidRDefault="0040050E" w:rsidP="0040050E">
            <w:pPr>
              <w:rPr>
                <w:rFonts w:ascii="Calibri" w:eastAsia="Arial Unicode MS" w:hAnsi="Calibri" w:cs="Calibri"/>
                <w:sz w:val="22"/>
                <w:szCs w:val="22"/>
              </w:rPr>
            </w:pPr>
          </w:p>
        </w:tc>
      </w:tr>
      <w:tr w:rsidR="0040050E" w:rsidRPr="0040050E" w14:paraId="4DD0AE80"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7C7950AB"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105</w:t>
            </w:r>
          </w:p>
        </w:tc>
        <w:tc>
          <w:tcPr>
            <w:tcW w:w="1610" w:type="dxa"/>
            <w:vAlign w:val="bottom"/>
          </w:tcPr>
          <w:p w14:paraId="551899B2"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09/18/1926</w:t>
            </w:r>
          </w:p>
        </w:tc>
        <w:tc>
          <w:tcPr>
            <w:tcW w:w="990" w:type="dxa"/>
            <w:noWrap/>
            <w:tcMar>
              <w:top w:w="15" w:type="dxa"/>
              <w:left w:w="15" w:type="dxa"/>
              <w:bottom w:w="0" w:type="dxa"/>
              <w:right w:w="15" w:type="dxa"/>
            </w:tcMar>
            <w:vAlign w:val="bottom"/>
          </w:tcPr>
          <w:p w14:paraId="2BCD18F5"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1926</w:t>
            </w:r>
          </w:p>
        </w:tc>
        <w:tc>
          <w:tcPr>
            <w:tcW w:w="2520" w:type="dxa"/>
            <w:noWrap/>
            <w:tcMar>
              <w:top w:w="15" w:type="dxa"/>
              <w:left w:w="15" w:type="dxa"/>
              <w:bottom w:w="0" w:type="dxa"/>
              <w:right w:w="15" w:type="dxa"/>
            </w:tcMar>
            <w:vAlign w:val="bottom"/>
          </w:tcPr>
          <w:p w14:paraId="764339EE"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GreatMiami07-1926</w:t>
            </w:r>
          </w:p>
        </w:tc>
        <w:tc>
          <w:tcPr>
            <w:tcW w:w="1170" w:type="dxa"/>
            <w:tcBorders>
              <w:right w:val="single" w:sz="12" w:space="0" w:color="auto"/>
            </w:tcBorders>
          </w:tcPr>
          <w:p w14:paraId="0C1251E1"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C-4/A-3</w:t>
            </w:r>
          </w:p>
        </w:tc>
        <w:tc>
          <w:tcPr>
            <w:tcW w:w="2025" w:type="dxa"/>
            <w:tcBorders>
              <w:left w:val="single" w:sz="12" w:space="0" w:color="auto"/>
              <w:right w:val="single" w:sz="12" w:space="0" w:color="auto"/>
            </w:tcBorders>
            <w:vAlign w:val="bottom"/>
          </w:tcPr>
          <w:p w14:paraId="35DBE64D"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501EEF57" w14:textId="77777777" w:rsidR="0040050E" w:rsidRPr="0040050E" w:rsidRDefault="0040050E" w:rsidP="0040050E">
            <w:pPr>
              <w:rPr>
                <w:rFonts w:ascii="Calibri" w:eastAsia="Arial Unicode MS" w:hAnsi="Calibri" w:cs="Calibri"/>
                <w:sz w:val="22"/>
                <w:szCs w:val="22"/>
              </w:rPr>
            </w:pPr>
          </w:p>
        </w:tc>
      </w:tr>
      <w:tr w:rsidR="0040050E" w:rsidRPr="0040050E" w14:paraId="1D688B8D"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59C352CB" w14:textId="77777777" w:rsidR="0040050E" w:rsidRPr="0040050E" w:rsidDel="00E518BD"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110</w:t>
            </w:r>
          </w:p>
        </w:tc>
        <w:tc>
          <w:tcPr>
            <w:tcW w:w="1610" w:type="dxa"/>
            <w:vAlign w:val="bottom"/>
          </w:tcPr>
          <w:p w14:paraId="354C1DF9"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10/21/1926</w:t>
            </w:r>
          </w:p>
        </w:tc>
        <w:tc>
          <w:tcPr>
            <w:tcW w:w="990" w:type="dxa"/>
            <w:noWrap/>
            <w:tcMar>
              <w:top w:w="15" w:type="dxa"/>
              <w:left w:w="15" w:type="dxa"/>
              <w:bottom w:w="0" w:type="dxa"/>
              <w:right w:w="15" w:type="dxa"/>
            </w:tcMar>
            <w:vAlign w:val="bottom"/>
          </w:tcPr>
          <w:p w14:paraId="4426A655"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1926</w:t>
            </w:r>
          </w:p>
        </w:tc>
        <w:tc>
          <w:tcPr>
            <w:tcW w:w="2520" w:type="dxa"/>
            <w:noWrap/>
            <w:tcMar>
              <w:top w:w="15" w:type="dxa"/>
              <w:left w:w="15" w:type="dxa"/>
              <w:bottom w:w="0" w:type="dxa"/>
              <w:right w:w="15" w:type="dxa"/>
            </w:tcMar>
            <w:vAlign w:val="bottom"/>
          </w:tcPr>
          <w:p w14:paraId="19C7F2A8" w14:textId="77777777" w:rsidR="0040050E" w:rsidRPr="0040050E" w:rsidRDefault="0040050E" w:rsidP="0040050E">
            <w:pPr>
              <w:ind w:left="144"/>
              <w:rPr>
                <w:rFonts w:ascii="Calibri" w:hAnsi="Calibri" w:cs="Calibri"/>
                <w:sz w:val="22"/>
                <w:szCs w:val="22"/>
              </w:rPr>
            </w:pPr>
            <w:r w:rsidRPr="0040050E">
              <w:rPr>
                <w:rFonts w:ascii="Calibri" w:hAnsi="Calibri" w:cs="Calibri"/>
                <w:sz w:val="22"/>
                <w:szCs w:val="22"/>
              </w:rPr>
              <w:t>NoName10-1926</w:t>
            </w:r>
          </w:p>
        </w:tc>
        <w:tc>
          <w:tcPr>
            <w:tcW w:w="1170" w:type="dxa"/>
            <w:tcBorders>
              <w:right w:val="single" w:sz="12" w:space="0" w:color="auto"/>
            </w:tcBorders>
          </w:tcPr>
          <w:p w14:paraId="26B4E076"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ByP-3</w:t>
            </w:r>
          </w:p>
        </w:tc>
        <w:tc>
          <w:tcPr>
            <w:tcW w:w="2025" w:type="dxa"/>
            <w:tcBorders>
              <w:left w:val="single" w:sz="12" w:space="0" w:color="auto"/>
              <w:right w:val="single" w:sz="12" w:space="0" w:color="auto"/>
            </w:tcBorders>
            <w:vAlign w:val="bottom"/>
          </w:tcPr>
          <w:p w14:paraId="0413E903"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0ADEB8E9" w14:textId="77777777" w:rsidR="0040050E" w:rsidRPr="0040050E" w:rsidRDefault="0040050E" w:rsidP="0040050E">
            <w:pPr>
              <w:rPr>
                <w:rFonts w:ascii="Calibri" w:eastAsia="Arial Unicode MS" w:hAnsi="Calibri" w:cs="Calibri"/>
                <w:sz w:val="22"/>
                <w:szCs w:val="22"/>
              </w:rPr>
            </w:pPr>
          </w:p>
        </w:tc>
      </w:tr>
      <w:tr w:rsidR="0040050E" w:rsidRPr="0040050E" w14:paraId="27389ED7"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4EBE6FF2"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115</w:t>
            </w:r>
          </w:p>
        </w:tc>
        <w:tc>
          <w:tcPr>
            <w:tcW w:w="1610" w:type="dxa"/>
            <w:vAlign w:val="bottom"/>
          </w:tcPr>
          <w:p w14:paraId="7AD97AF1"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08/08/1928</w:t>
            </w:r>
          </w:p>
        </w:tc>
        <w:tc>
          <w:tcPr>
            <w:tcW w:w="990" w:type="dxa"/>
            <w:noWrap/>
            <w:tcMar>
              <w:top w:w="15" w:type="dxa"/>
              <w:left w:w="15" w:type="dxa"/>
              <w:bottom w:w="0" w:type="dxa"/>
              <w:right w:w="15" w:type="dxa"/>
            </w:tcMar>
            <w:vAlign w:val="bottom"/>
          </w:tcPr>
          <w:p w14:paraId="044E5C33"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1928</w:t>
            </w:r>
          </w:p>
        </w:tc>
        <w:tc>
          <w:tcPr>
            <w:tcW w:w="2520" w:type="dxa"/>
            <w:noWrap/>
            <w:tcMar>
              <w:top w:w="15" w:type="dxa"/>
              <w:left w:w="15" w:type="dxa"/>
              <w:bottom w:w="0" w:type="dxa"/>
              <w:right w:w="15" w:type="dxa"/>
            </w:tcMar>
            <w:vAlign w:val="bottom"/>
          </w:tcPr>
          <w:p w14:paraId="4D33D2B0"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NoName01-1928</w:t>
            </w:r>
          </w:p>
        </w:tc>
        <w:tc>
          <w:tcPr>
            <w:tcW w:w="1170" w:type="dxa"/>
            <w:tcBorders>
              <w:right w:val="single" w:sz="12" w:space="0" w:color="auto"/>
            </w:tcBorders>
          </w:tcPr>
          <w:p w14:paraId="582692B0"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C-2</w:t>
            </w:r>
          </w:p>
        </w:tc>
        <w:tc>
          <w:tcPr>
            <w:tcW w:w="2025" w:type="dxa"/>
            <w:tcBorders>
              <w:left w:val="single" w:sz="12" w:space="0" w:color="auto"/>
              <w:right w:val="single" w:sz="12" w:space="0" w:color="auto"/>
            </w:tcBorders>
            <w:vAlign w:val="bottom"/>
          </w:tcPr>
          <w:p w14:paraId="5AD6413A"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68913F5C" w14:textId="77777777" w:rsidR="0040050E" w:rsidRPr="0040050E" w:rsidRDefault="0040050E" w:rsidP="0040050E">
            <w:pPr>
              <w:rPr>
                <w:rFonts w:ascii="Calibri" w:eastAsia="Arial Unicode MS" w:hAnsi="Calibri" w:cs="Calibri"/>
                <w:sz w:val="22"/>
                <w:szCs w:val="22"/>
              </w:rPr>
            </w:pPr>
          </w:p>
        </w:tc>
      </w:tr>
      <w:tr w:rsidR="0040050E" w:rsidRPr="0040050E" w14:paraId="4B312A40"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42325F98"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120</w:t>
            </w:r>
          </w:p>
        </w:tc>
        <w:tc>
          <w:tcPr>
            <w:tcW w:w="1610" w:type="dxa"/>
            <w:vAlign w:val="bottom"/>
          </w:tcPr>
          <w:p w14:paraId="218A1A9E"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09/17/1928</w:t>
            </w:r>
          </w:p>
        </w:tc>
        <w:tc>
          <w:tcPr>
            <w:tcW w:w="990" w:type="dxa"/>
            <w:noWrap/>
            <w:tcMar>
              <w:top w:w="15" w:type="dxa"/>
              <w:left w:w="15" w:type="dxa"/>
              <w:bottom w:w="0" w:type="dxa"/>
              <w:right w:w="15" w:type="dxa"/>
            </w:tcMar>
            <w:vAlign w:val="bottom"/>
          </w:tcPr>
          <w:p w14:paraId="4A2BF56A"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1928</w:t>
            </w:r>
          </w:p>
        </w:tc>
        <w:tc>
          <w:tcPr>
            <w:tcW w:w="2520" w:type="dxa"/>
            <w:noWrap/>
            <w:tcMar>
              <w:top w:w="15" w:type="dxa"/>
              <w:left w:w="15" w:type="dxa"/>
              <w:bottom w:w="0" w:type="dxa"/>
              <w:right w:w="15" w:type="dxa"/>
            </w:tcMar>
            <w:vAlign w:val="bottom"/>
          </w:tcPr>
          <w:p w14:paraId="1372D16E"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LakeOkeechobee04-1928</w:t>
            </w:r>
          </w:p>
        </w:tc>
        <w:tc>
          <w:tcPr>
            <w:tcW w:w="1170" w:type="dxa"/>
            <w:tcBorders>
              <w:right w:val="single" w:sz="12" w:space="0" w:color="auto"/>
            </w:tcBorders>
          </w:tcPr>
          <w:p w14:paraId="36D92E58"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C-4</w:t>
            </w:r>
          </w:p>
        </w:tc>
        <w:tc>
          <w:tcPr>
            <w:tcW w:w="2025" w:type="dxa"/>
            <w:tcBorders>
              <w:left w:val="single" w:sz="12" w:space="0" w:color="auto"/>
              <w:right w:val="single" w:sz="12" w:space="0" w:color="auto"/>
            </w:tcBorders>
            <w:vAlign w:val="bottom"/>
          </w:tcPr>
          <w:p w14:paraId="44D3C773"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0B976CAF" w14:textId="77777777" w:rsidR="0040050E" w:rsidRPr="0040050E" w:rsidRDefault="0040050E" w:rsidP="0040050E">
            <w:pPr>
              <w:rPr>
                <w:rFonts w:ascii="Calibri" w:eastAsia="Arial Unicode MS" w:hAnsi="Calibri" w:cs="Calibri"/>
                <w:sz w:val="22"/>
                <w:szCs w:val="22"/>
              </w:rPr>
            </w:pPr>
          </w:p>
        </w:tc>
      </w:tr>
      <w:tr w:rsidR="0040050E" w:rsidRPr="0040050E" w14:paraId="10EBEA5E"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382EA753"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125</w:t>
            </w:r>
          </w:p>
        </w:tc>
        <w:tc>
          <w:tcPr>
            <w:tcW w:w="1610" w:type="dxa"/>
            <w:vAlign w:val="bottom"/>
          </w:tcPr>
          <w:p w14:paraId="70D5FF54"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09/28/1929</w:t>
            </w:r>
          </w:p>
        </w:tc>
        <w:tc>
          <w:tcPr>
            <w:tcW w:w="990" w:type="dxa"/>
            <w:noWrap/>
            <w:tcMar>
              <w:top w:w="15" w:type="dxa"/>
              <w:left w:w="15" w:type="dxa"/>
              <w:bottom w:w="0" w:type="dxa"/>
              <w:right w:w="15" w:type="dxa"/>
            </w:tcMar>
            <w:vAlign w:val="bottom"/>
          </w:tcPr>
          <w:p w14:paraId="5CB13419"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1929</w:t>
            </w:r>
          </w:p>
        </w:tc>
        <w:tc>
          <w:tcPr>
            <w:tcW w:w="2520" w:type="dxa"/>
            <w:noWrap/>
            <w:tcMar>
              <w:top w:w="15" w:type="dxa"/>
              <w:left w:w="15" w:type="dxa"/>
              <w:bottom w:w="0" w:type="dxa"/>
              <w:right w:w="15" w:type="dxa"/>
            </w:tcMar>
            <w:vAlign w:val="bottom"/>
          </w:tcPr>
          <w:p w14:paraId="15288338"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NoName02-1929</w:t>
            </w:r>
          </w:p>
        </w:tc>
        <w:tc>
          <w:tcPr>
            <w:tcW w:w="1170" w:type="dxa"/>
            <w:tcBorders>
              <w:right w:val="single" w:sz="12" w:space="0" w:color="auto"/>
            </w:tcBorders>
          </w:tcPr>
          <w:p w14:paraId="4E3EB08B"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C-3/A-1</w:t>
            </w:r>
          </w:p>
        </w:tc>
        <w:tc>
          <w:tcPr>
            <w:tcW w:w="2025" w:type="dxa"/>
            <w:tcBorders>
              <w:left w:val="single" w:sz="12" w:space="0" w:color="auto"/>
              <w:right w:val="single" w:sz="12" w:space="0" w:color="auto"/>
            </w:tcBorders>
            <w:vAlign w:val="bottom"/>
          </w:tcPr>
          <w:p w14:paraId="56079CFC"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7D1E5D3D" w14:textId="77777777" w:rsidR="0040050E" w:rsidRPr="0040050E" w:rsidRDefault="0040050E" w:rsidP="0040050E">
            <w:pPr>
              <w:rPr>
                <w:rFonts w:ascii="Calibri" w:eastAsia="Arial Unicode MS" w:hAnsi="Calibri" w:cs="Calibri"/>
                <w:sz w:val="22"/>
                <w:szCs w:val="22"/>
              </w:rPr>
            </w:pPr>
          </w:p>
        </w:tc>
      </w:tr>
      <w:tr w:rsidR="0040050E" w:rsidRPr="0040050E" w14:paraId="6E36003C"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458ADFB4"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130</w:t>
            </w:r>
          </w:p>
        </w:tc>
        <w:tc>
          <w:tcPr>
            <w:tcW w:w="1610" w:type="dxa"/>
            <w:vAlign w:val="bottom"/>
          </w:tcPr>
          <w:p w14:paraId="7BB4E822"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09/01/1932</w:t>
            </w:r>
          </w:p>
        </w:tc>
        <w:tc>
          <w:tcPr>
            <w:tcW w:w="990" w:type="dxa"/>
            <w:noWrap/>
            <w:tcMar>
              <w:top w:w="15" w:type="dxa"/>
              <w:left w:w="15" w:type="dxa"/>
              <w:bottom w:w="0" w:type="dxa"/>
              <w:right w:w="15" w:type="dxa"/>
            </w:tcMar>
            <w:vAlign w:val="bottom"/>
          </w:tcPr>
          <w:p w14:paraId="663A6832"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1932</w:t>
            </w:r>
          </w:p>
        </w:tc>
        <w:tc>
          <w:tcPr>
            <w:tcW w:w="2520" w:type="dxa"/>
            <w:noWrap/>
            <w:tcMar>
              <w:top w:w="15" w:type="dxa"/>
              <w:left w:w="15" w:type="dxa"/>
              <w:bottom w:w="0" w:type="dxa"/>
              <w:right w:w="15" w:type="dxa"/>
            </w:tcMar>
            <w:vAlign w:val="bottom"/>
          </w:tcPr>
          <w:p w14:paraId="69BC2C24" w14:textId="77777777" w:rsidR="0040050E" w:rsidRPr="0040050E" w:rsidRDefault="0040050E" w:rsidP="0040050E">
            <w:pPr>
              <w:ind w:left="144"/>
              <w:rPr>
                <w:rFonts w:ascii="Calibri" w:hAnsi="Calibri" w:cs="Calibri"/>
                <w:sz w:val="22"/>
                <w:szCs w:val="22"/>
              </w:rPr>
            </w:pPr>
            <w:r w:rsidRPr="0040050E">
              <w:rPr>
                <w:rFonts w:ascii="Calibri" w:hAnsi="Calibri" w:cs="Calibri"/>
                <w:sz w:val="22"/>
                <w:szCs w:val="22"/>
              </w:rPr>
              <w:t>NoName03-1932</w:t>
            </w:r>
          </w:p>
        </w:tc>
        <w:tc>
          <w:tcPr>
            <w:tcW w:w="1170" w:type="dxa"/>
            <w:tcBorders>
              <w:right w:val="single" w:sz="12" w:space="0" w:color="auto"/>
            </w:tcBorders>
          </w:tcPr>
          <w:p w14:paraId="72F64315"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F-1/ByP-1</w:t>
            </w:r>
          </w:p>
        </w:tc>
        <w:tc>
          <w:tcPr>
            <w:tcW w:w="2025" w:type="dxa"/>
            <w:tcBorders>
              <w:left w:val="single" w:sz="12" w:space="0" w:color="auto"/>
              <w:right w:val="single" w:sz="12" w:space="0" w:color="auto"/>
            </w:tcBorders>
            <w:vAlign w:val="bottom"/>
          </w:tcPr>
          <w:p w14:paraId="6C786CF2"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62F8648A" w14:textId="77777777" w:rsidR="0040050E" w:rsidRPr="0040050E" w:rsidRDefault="0040050E" w:rsidP="0040050E">
            <w:pPr>
              <w:rPr>
                <w:rFonts w:ascii="Calibri" w:eastAsia="Arial Unicode MS" w:hAnsi="Calibri" w:cs="Calibri"/>
                <w:sz w:val="22"/>
                <w:szCs w:val="22"/>
              </w:rPr>
            </w:pPr>
          </w:p>
        </w:tc>
      </w:tr>
      <w:tr w:rsidR="0040050E" w:rsidRPr="0040050E" w14:paraId="55E12A7B"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28B3F289"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135</w:t>
            </w:r>
          </w:p>
        </w:tc>
        <w:tc>
          <w:tcPr>
            <w:tcW w:w="1610" w:type="dxa"/>
            <w:vAlign w:val="bottom"/>
          </w:tcPr>
          <w:p w14:paraId="1A6C4B9C"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07/30/1933</w:t>
            </w:r>
          </w:p>
        </w:tc>
        <w:tc>
          <w:tcPr>
            <w:tcW w:w="990" w:type="dxa"/>
            <w:noWrap/>
            <w:tcMar>
              <w:top w:w="15" w:type="dxa"/>
              <w:left w:w="15" w:type="dxa"/>
              <w:bottom w:w="0" w:type="dxa"/>
              <w:right w:w="15" w:type="dxa"/>
            </w:tcMar>
            <w:vAlign w:val="bottom"/>
          </w:tcPr>
          <w:p w14:paraId="479D7158"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1933</w:t>
            </w:r>
          </w:p>
        </w:tc>
        <w:tc>
          <w:tcPr>
            <w:tcW w:w="2520" w:type="dxa"/>
            <w:noWrap/>
            <w:tcMar>
              <w:top w:w="15" w:type="dxa"/>
              <w:left w:w="15" w:type="dxa"/>
              <w:bottom w:w="0" w:type="dxa"/>
              <w:right w:w="15" w:type="dxa"/>
            </w:tcMar>
            <w:vAlign w:val="bottom"/>
          </w:tcPr>
          <w:p w14:paraId="7E12165B"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NoName05-1933</w:t>
            </w:r>
          </w:p>
        </w:tc>
        <w:tc>
          <w:tcPr>
            <w:tcW w:w="1170" w:type="dxa"/>
            <w:tcBorders>
              <w:right w:val="single" w:sz="12" w:space="0" w:color="auto"/>
            </w:tcBorders>
          </w:tcPr>
          <w:p w14:paraId="16F095A6"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C-1</w:t>
            </w:r>
          </w:p>
        </w:tc>
        <w:tc>
          <w:tcPr>
            <w:tcW w:w="2025" w:type="dxa"/>
            <w:tcBorders>
              <w:left w:val="single" w:sz="12" w:space="0" w:color="auto"/>
              <w:right w:val="single" w:sz="12" w:space="0" w:color="auto"/>
            </w:tcBorders>
            <w:vAlign w:val="bottom"/>
          </w:tcPr>
          <w:p w14:paraId="26A9CD0F"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5B2C846D" w14:textId="77777777" w:rsidR="0040050E" w:rsidRPr="0040050E" w:rsidRDefault="0040050E" w:rsidP="0040050E">
            <w:pPr>
              <w:rPr>
                <w:rFonts w:ascii="Calibri" w:eastAsia="Arial Unicode MS" w:hAnsi="Calibri" w:cs="Calibri"/>
                <w:sz w:val="22"/>
                <w:szCs w:val="22"/>
              </w:rPr>
            </w:pPr>
          </w:p>
        </w:tc>
      </w:tr>
      <w:tr w:rsidR="0040050E" w:rsidRPr="0040050E" w14:paraId="3A94EEDC"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3A278534"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140</w:t>
            </w:r>
          </w:p>
        </w:tc>
        <w:tc>
          <w:tcPr>
            <w:tcW w:w="1610" w:type="dxa"/>
            <w:vAlign w:val="bottom"/>
          </w:tcPr>
          <w:p w14:paraId="192DF189"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09/04/1933</w:t>
            </w:r>
          </w:p>
        </w:tc>
        <w:tc>
          <w:tcPr>
            <w:tcW w:w="990" w:type="dxa"/>
            <w:noWrap/>
            <w:tcMar>
              <w:top w:w="15" w:type="dxa"/>
              <w:left w:w="15" w:type="dxa"/>
              <w:bottom w:w="0" w:type="dxa"/>
              <w:right w:w="15" w:type="dxa"/>
            </w:tcMar>
            <w:vAlign w:val="bottom"/>
          </w:tcPr>
          <w:p w14:paraId="1297DFDA"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1933</w:t>
            </w:r>
          </w:p>
        </w:tc>
        <w:tc>
          <w:tcPr>
            <w:tcW w:w="2520" w:type="dxa"/>
            <w:noWrap/>
            <w:tcMar>
              <w:top w:w="15" w:type="dxa"/>
              <w:left w:w="15" w:type="dxa"/>
              <w:bottom w:w="0" w:type="dxa"/>
              <w:right w:w="15" w:type="dxa"/>
            </w:tcMar>
            <w:vAlign w:val="bottom"/>
          </w:tcPr>
          <w:p w14:paraId="677361D2" w14:textId="77777777" w:rsidR="0040050E" w:rsidRPr="0040050E" w:rsidRDefault="0040050E" w:rsidP="0040050E">
            <w:pPr>
              <w:ind w:left="144"/>
              <w:rPr>
                <w:rFonts w:ascii="Calibri" w:eastAsia="Arial Unicode MS" w:hAnsi="Calibri" w:cs="Calibri"/>
                <w:b/>
                <w:bCs/>
                <w:sz w:val="22"/>
                <w:szCs w:val="22"/>
              </w:rPr>
            </w:pPr>
            <w:r w:rsidRPr="0040050E">
              <w:rPr>
                <w:rFonts w:ascii="Calibri" w:hAnsi="Calibri" w:cs="Calibri"/>
                <w:sz w:val="22"/>
                <w:szCs w:val="22"/>
              </w:rPr>
              <w:t>NoName11-1933</w:t>
            </w:r>
          </w:p>
        </w:tc>
        <w:tc>
          <w:tcPr>
            <w:tcW w:w="1170" w:type="dxa"/>
            <w:tcBorders>
              <w:right w:val="single" w:sz="12" w:space="0" w:color="auto"/>
            </w:tcBorders>
          </w:tcPr>
          <w:p w14:paraId="507C94E6"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C-3</w:t>
            </w:r>
          </w:p>
        </w:tc>
        <w:tc>
          <w:tcPr>
            <w:tcW w:w="2025" w:type="dxa"/>
            <w:tcBorders>
              <w:left w:val="single" w:sz="12" w:space="0" w:color="auto"/>
              <w:right w:val="single" w:sz="12" w:space="0" w:color="auto"/>
            </w:tcBorders>
            <w:vAlign w:val="bottom"/>
          </w:tcPr>
          <w:p w14:paraId="56690CB3"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1719245E" w14:textId="77777777" w:rsidR="0040050E" w:rsidRPr="0040050E" w:rsidRDefault="0040050E" w:rsidP="0040050E">
            <w:pPr>
              <w:rPr>
                <w:rFonts w:ascii="Calibri" w:eastAsia="Arial Unicode MS" w:hAnsi="Calibri" w:cs="Calibri"/>
                <w:sz w:val="22"/>
                <w:szCs w:val="22"/>
              </w:rPr>
            </w:pPr>
          </w:p>
        </w:tc>
      </w:tr>
      <w:tr w:rsidR="0040050E" w:rsidRPr="0040050E" w14:paraId="7925DE74"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7E9C370C"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145</w:t>
            </w:r>
          </w:p>
        </w:tc>
        <w:tc>
          <w:tcPr>
            <w:tcW w:w="1610" w:type="dxa"/>
            <w:vAlign w:val="bottom"/>
          </w:tcPr>
          <w:p w14:paraId="49F8D25A" w14:textId="77777777" w:rsidR="0040050E" w:rsidRPr="0040050E" w:rsidRDefault="0040050E" w:rsidP="0040050E">
            <w:pPr>
              <w:ind w:left="78"/>
              <w:jc w:val="center"/>
              <w:rPr>
                <w:rFonts w:ascii="Calibri" w:eastAsia="Arial Unicode MS" w:hAnsi="Calibri" w:cs="Calibri"/>
                <w:b/>
                <w:bCs/>
                <w:sz w:val="22"/>
                <w:szCs w:val="22"/>
              </w:rPr>
            </w:pPr>
            <w:r w:rsidRPr="0040050E">
              <w:rPr>
                <w:rFonts w:ascii="Calibri" w:hAnsi="Calibri" w:cs="Calibri"/>
                <w:sz w:val="22"/>
                <w:szCs w:val="22"/>
              </w:rPr>
              <w:t>09/03/1935</w:t>
            </w:r>
          </w:p>
        </w:tc>
        <w:tc>
          <w:tcPr>
            <w:tcW w:w="990" w:type="dxa"/>
            <w:noWrap/>
            <w:tcMar>
              <w:top w:w="15" w:type="dxa"/>
              <w:left w:w="15" w:type="dxa"/>
              <w:bottom w:w="0" w:type="dxa"/>
              <w:right w:w="15" w:type="dxa"/>
            </w:tcMar>
            <w:vAlign w:val="bottom"/>
          </w:tcPr>
          <w:p w14:paraId="69AA9E6F"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1935</w:t>
            </w:r>
          </w:p>
        </w:tc>
        <w:tc>
          <w:tcPr>
            <w:tcW w:w="2520" w:type="dxa"/>
            <w:noWrap/>
            <w:tcMar>
              <w:top w:w="15" w:type="dxa"/>
              <w:left w:w="15" w:type="dxa"/>
              <w:bottom w:w="0" w:type="dxa"/>
              <w:right w:w="15" w:type="dxa"/>
            </w:tcMar>
            <w:vAlign w:val="bottom"/>
          </w:tcPr>
          <w:p w14:paraId="518CFD10"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LaborDay03-1935</w:t>
            </w:r>
          </w:p>
        </w:tc>
        <w:tc>
          <w:tcPr>
            <w:tcW w:w="1170" w:type="dxa"/>
            <w:tcBorders>
              <w:right w:val="single" w:sz="12" w:space="0" w:color="auto"/>
            </w:tcBorders>
          </w:tcPr>
          <w:p w14:paraId="28D52881"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C-5/A-2</w:t>
            </w:r>
          </w:p>
        </w:tc>
        <w:tc>
          <w:tcPr>
            <w:tcW w:w="2025" w:type="dxa"/>
            <w:tcBorders>
              <w:left w:val="single" w:sz="12" w:space="0" w:color="auto"/>
              <w:right w:val="single" w:sz="12" w:space="0" w:color="auto"/>
            </w:tcBorders>
            <w:vAlign w:val="bottom"/>
          </w:tcPr>
          <w:p w14:paraId="147FA09A"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7F40EF36" w14:textId="77777777" w:rsidR="0040050E" w:rsidRPr="0040050E" w:rsidRDefault="0040050E" w:rsidP="0040050E">
            <w:pPr>
              <w:rPr>
                <w:rFonts w:ascii="Calibri" w:eastAsia="Arial Unicode MS" w:hAnsi="Calibri" w:cs="Calibri"/>
                <w:sz w:val="22"/>
                <w:szCs w:val="22"/>
              </w:rPr>
            </w:pPr>
          </w:p>
        </w:tc>
      </w:tr>
      <w:tr w:rsidR="0040050E" w:rsidRPr="0040050E" w14:paraId="7CED59F2"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3CD40173"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150</w:t>
            </w:r>
          </w:p>
        </w:tc>
        <w:tc>
          <w:tcPr>
            <w:tcW w:w="1610" w:type="dxa"/>
            <w:vAlign w:val="bottom"/>
          </w:tcPr>
          <w:p w14:paraId="2C48759D"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11/04/1935</w:t>
            </w:r>
          </w:p>
        </w:tc>
        <w:tc>
          <w:tcPr>
            <w:tcW w:w="990" w:type="dxa"/>
            <w:noWrap/>
            <w:tcMar>
              <w:top w:w="15" w:type="dxa"/>
              <w:left w:w="15" w:type="dxa"/>
              <w:bottom w:w="0" w:type="dxa"/>
              <w:right w:w="15" w:type="dxa"/>
            </w:tcMar>
            <w:vAlign w:val="bottom"/>
          </w:tcPr>
          <w:p w14:paraId="72D4E3E5"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1935</w:t>
            </w:r>
          </w:p>
        </w:tc>
        <w:tc>
          <w:tcPr>
            <w:tcW w:w="2520" w:type="dxa"/>
            <w:noWrap/>
            <w:tcMar>
              <w:top w:w="15" w:type="dxa"/>
              <w:left w:w="15" w:type="dxa"/>
              <w:bottom w:w="0" w:type="dxa"/>
              <w:right w:w="15" w:type="dxa"/>
            </w:tcMar>
            <w:vAlign w:val="bottom"/>
          </w:tcPr>
          <w:p w14:paraId="6C37BC8D" w14:textId="77777777" w:rsidR="0040050E" w:rsidRPr="0040050E" w:rsidRDefault="0040050E" w:rsidP="0040050E">
            <w:pPr>
              <w:ind w:left="144"/>
              <w:rPr>
                <w:rFonts w:ascii="Calibri" w:eastAsia="Arial Unicode MS" w:hAnsi="Calibri" w:cs="Calibri"/>
                <w:b/>
                <w:bCs/>
                <w:sz w:val="22"/>
                <w:szCs w:val="22"/>
              </w:rPr>
            </w:pPr>
            <w:r w:rsidRPr="0040050E">
              <w:rPr>
                <w:rFonts w:ascii="Calibri" w:hAnsi="Calibri" w:cs="Calibri"/>
                <w:sz w:val="22"/>
                <w:szCs w:val="22"/>
              </w:rPr>
              <w:t>NoName07-1935</w:t>
            </w:r>
          </w:p>
        </w:tc>
        <w:tc>
          <w:tcPr>
            <w:tcW w:w="1170" w:type="dxa"/>
            <w:tcBorders>
              <w:right w:val="single" w:sz="12" w:space="0" w:color="auto"/>
            </w:tcBorders>
          </w:tcPr>
          <w:p w14:paraId="314970DF"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C-2</w:t>
            </w:r>
          </w:p>
        </w:tc>
        <w:tc>
          <w:tcPr>
            <w:tcW w:w="2025" w:type="dxa"/>
            <w:tcBorders>
              <w:left w:val="single" w:sz="12" w:space="0" w:color="auto"/>
              <w:right w:val="single" w:sz="12" w:space="0" w:color="auto"/>
            </w:tcBorders>
            <w:vAlign w:val="bottom"/>
          </w:tcPr>
          <w:p w14:paraId="697BFA65"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5441D74C" w14:textId="77777777" w:rsidR="0040050E" w:rsidRPr="0040050E" w:rsidRDefault="0040050E" w:rsidP="0040050E">
            <w:pPr>
              <w:rPr>
                <w:rFonts w:ascii="Calibri" w:eastAsia="Arial Unicode MS" w:hAnsi="Calibri" w:cs="Calibri"/>
                <w:sz w:val="22"/>
                <w:szCs w:val="22"/>
              </w:rPr>
            </w:pPr>
          </w:p>
        </w:tc>
      </w:tr>
      <w:tr w:rsidR="0040050E" w:rsidRPr="0040050E" w14:paraId="44F2D01D"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38A082DD"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155</w:t>
            </w:r>
          </w:p>
        </w:tc>
        <w:tc>
          <w:tcPr>
            <w:tcW w:w="1610" w:type="dxa"/>
            <w:vAlign w:val="bottom"/>
          </w:tcPr>
          <w:p w14:paraId="00C92C22"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07/31/1936</w:t>
            </w:r>
          </w:p>
        </w:tc>
        <w:tc>
          <w:tcPr>
            <w:tcW w:w="990" w:type="dxa"/>
            <w:noWrap/>
            <w:tcMar>
              <w:top w:w="15" w:type="dxa"/>
              <w:left w:w="15" w:type="dxa"/>
              <w:bottom w:w="0" w:type="dxa"/>
              <w:right w:w="15" w:type="dxa"/>
            </w:tcMar>
            <w:vAlign w:val="bottom"/>
          </w:tcPr>
          <w:p w14:paraId="40AED1A5"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1936</w:t>
            </w:r>
          </w:p>
        </w:tc>
        <w:tc>
          <w:tcPr>
            <w:tcW w:w="2520" w:type="dxa"/>
            <w:noWrap/>
            <w:tcMar>
              <w:top w:w="15" w:type="dxa"/>
              <w:left w:w="15" w:type="dxa"/>
              <w:bottom w:w="0" w:type="dxa"/>
              <w:right w:w="15" w:type="dxa"/>
            </w:tcMar>
            <w:vAlign w:val="bottom"/>
          </w:tcPr>
          <w:p w14:paraId="0DAD70C0"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NoName05-1936</w:t>
            </w:r>
          </w:p>
        </w:tc>
        <w:tc>
          <w:tcPr>
            <w:tcW w:w="1170" w:type="dxa"/>
            <w:tcBorders>
              <w:right w:val="single" w:sz="12" w:space="0" w:color="auto"/>
            </w:tcBorders>
          </w:tcPr>
          <w:p w14:paraId="51CB3178"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A-2</w:t>
            </w:r>
          </w:p>
        </w:tc>
        <w:tc>
          <w:tcPr>
            <w:tcW w:w="2025" w:type="dxa"/>
            <w:tcBorders>
              <w:left w:val="single" w:sz="12" w:space="0" w:color="auto"/>
              <w:right w:val="single" w:sz="12" w:space="0" w:color="auto"/>
            </w:tcBorders>
            <w:vAlign w:val="bottom"/>
          </w:tcPr>
          <w:p w14:paraId="7B359983"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524F3D63" w14:textId="77777777" w:rsidR="0040050E" w:rsidRPr="0040050E" w:rsidRDefault="0040050E" w:rsidP="0040050E">
            <w:pPr>
              <w:rPr>
                <w:rFonts w:ascii="Calibri" w:eastAsia="Arial Unicode MS" w:hAnsi="Calibri" w:cs="Calibri"/>
                <w:sz w:val="22"/>
                <w:szCs w:val="22"/>
              </w:rPr>
            </w:pPr>
          </w:p>
        </w:tc>
      </w:tr>
      <w:tr w:rsidR="0040050E" w:rsidRPr="0040050E" w14:paraId="55C5A136"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3226B783"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160</w:t>
            </w:r>
          </w:p>
        </w:tc>
        <w:tc>
          <w:tcPr>
            <w:tcW w:w="1610" w:type="dxa"/>
            <w:vAlign w:val="bottom"/>
          </w:tcPr>
          <w:p w14:paraId="125AE14D"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08/11/1939</w:t>
            </w:r>
          </w:p>
        </w:tc>
        <w:tc>
          <w:tcPr>
            <w:tcW w:w="990" w:type="dxa"/>
            <w:noWrap/>
            <w:tcMar>
              <w:top w:w="15" w:type="dxa"/>
              <w:left w:w="15" w:type="dxa"/>
              <w:bottom w:w="0" w:type="dxa"/>
              <w:right w:w="15" w:type="dxa"/>
            </w:tcMar>
            <w:vAlign w:val="bottom"/>
          </w:tcPr>
          <w:p w14:paraId="4382101A"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1939</w:t>
            </w:r>
          </w:p>
        </w:tc>
        <w:tc>
          <w:tcPr>
            <w:tcW w:w="2520" w:type="dxa"/>
            <w:noWrap/>
            <w:tcMar>
              <w:top w:w="15" w:type="dxa"/>
              <w:left w:w="15" w:type="dxa"/>
              <w:bottom w:w="0" w:type="dxa"/>
              <w:right w:w="15" w:type="dxa"/>
            </w:tcMar>
            <w:vAlign w:val="bottom"/>
          </w:tcPr>
          <w:p w14:paraId="6FB09A12"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NoName02-1939</w:t>
            </w:r>
          </w:p>
        </w:tc>
        <w:tc>
          <w:tcPr>
            <w:tcW w:w="1170" w:type="dxa"/>
            <w:tcBorders>
              <w:right w:val="single" w:sz="12" w:space="0" w:color="auto"/>
            </w:tcBorders>
          </w:tcPr>
          <w:p w14:paraId="6513A291"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C-1/A-1</w:t>
            </w:r>
          </w:p>
        </w:tc>
        <w:tc>
          <w:tcPr>
            <w:tcW w:w="2025" w:type="dxa"/>
            <w:tcBorders>
              <w:left w:val="single" w:sz="12" w:space="0" w:color="auto"/>
              <w:right w:val="single" w:sz="12" w:space="0" w:color="auto"/>
            </w:tcBorders>
            <w:vAlign w:val="bottom"/>
          </w:tcPr>
          <w:p w14:paraId="3D508299"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54AEECF7" w14:textId="77777777" w:rsidR="0040050E" w:rsidRPr="0040050E" w:rsidRDefault="0040050E" w:rsidP="0040050E">
            <w:pPr>
              <w:rPr>
                <w:rFonts w:ascii="Calibri" w:eastAsia="Arial Unicode MS" w:hAnsi="Calibri" w:cs="Calibri"/>
                <w:sz w:val="22"/>
                <w:szCs w:val="22"/>
              </w:rPr>
            </w:pPr>
          </w:p>
        </w:tc>
      </w:tr>
      <w:tr w:rsidR="0040050E" w:rsidRPr="0040050E" w14:paraId="49779B24"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19C67A86"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165</w:t>
            </w:r>
          </w:p>
        </w:tc>
        <w:tc>
          <w:tcPr>
            <w:tcW w:w="1610" w:type="dxa"/>
            <w:vAlign w:val="bottom"/>
          </w:tcPr>
          <w:p w14:paraId="6E571B5A"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10/06/1941</w:t>
            </w:r>
          </w:p>
        </w:tc>
        <w:tc>
          <w:tcPr>
            <w:tcW w:w="990" w:type="dxa"/>
            <w:noWrap/>
            <w:tcMar>
              <w:top w:w="15" w:type="dxa"/>
              <w:left w:w="15" w:type="dxa"/>
              <w:bottom w:w="0" w:type="dxa"/>
              <w:right w:w="15" w:type="dxa"/>
            </w:tcMar>
            <w:vAlign w:val="bottom"/>
          </w:tcPr>
          <w:p w14:paraId="1EC14023"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1941</w:t>
            </w:r>
          </w:p>
        </w:tc>
        <w:tc>
          <w:tcPr>
            <w:tcW w:w="2520" w:type="dxa"/>
            <w:noWrap/>
            <w:tcMar>
              <w:top w:w="15" w:type="dxa"/>
              <w:left w:w="15" w:type="dxa"/>
              <w:bottom w:w="0" w:type="dxa"/>
              <w:right w:w="15" w:type="dxa"/>
            </w:tcMar>
            <w:vAlign w:val="bottom"/>
          </w:tcPr>
          <w:p w14:paraId="76C63CAD"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NoName05-1941</w:t>
            </w:r>
          </w:p>
        </w:tc>
        <w:tc>
          <w:tcPr>
            <w:tcW w:w="1170" w:type="dxa"/>
            <w:tcBorders>
              <w:right w:val="single" w:sz="12" w:space="0" w:color="auto"/>
            </w:tcBorders>
          </w:tcPr>
          <w:p w14:paraId="2E12C15E"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C-2/A-1</w:t>
            </w:r>
          </w:p>
        </w:tc>
        <w:tc>
          <w:tcPr>
            <w:tcW w:w="2025" w:type="dxa"/>
            <w:tcBorders>
              <w:left w:val="single" w:sz="12" w:space="0" w:color="auto"/>
              <w:right w:val="single" w:sz="12" w:space="0" w:color="auto"/>
            </w:tcBorders>
            <w:vAlign w:val="bottom"/>
          </w:tcPr>
          <w:p w14:paraId="20910B31"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77671AAF" w14:textId="77777777" w:rsidR="0040050E" w:rsidRPr="0040050E" w:rsidRDefault="0040050E" w:rsidP="0040050E">
            <w:pPr>
              <w:rPr>
                <w:rFonts w:ascii="Calibri" w:eastAsia="Arial Unicode MS" w:hAnsi="Calibri" w:cs="Calibri"/>
                <w:sz w:val="22"/>
                <w:szCs w:val="22"/>
              </w:rPr>
            </w:pPr>
          </w:p>
        </w:tc>
      </w:tr>
      <w:tr w:rsidR="0040050E" w:rsidRPr="0040050E" w14:paraId="16ED1A76"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0C879FC1"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170</w:t>
            </w:r>
          </w:p>
        </w:tc>
        <w:tc>
          <w:tcPr>
            <w:tcW w:w="1610" w:type="dxa"/>
            <w:vAlign w:val="bottom"/>
          </w:tcPr>
          <w:p w14:paraId="4A086343" w14:textId="77777777" w:rsidR="0040050E" w:rsidRPr="0040050E" w:rsidRDefault="0040050E" w:rsidP="0040050E">
            <w:pPr>
              <w:ind w:left="78"/>
              <w:jc w:val="center"/>
              <w:rPr>
                <w:rFonts w:ascii="Calibri" w:eastAsia="Arial Unicode MS" w:hAnsi="Calibri" w:cs="Calibri"/>
                <w:b/>
                <w:bCs/>
                <w:sz w:val="22"/>
                <w:szCs w:val="22"/>
              </w:rPr>
            </w:pPr>
            <w:r w:rsidRPr="0040050E">
              <w:rPr>
                <w:rFonts w:ascii="Calibri" w:hAnsi="Calibri" w:cs="Calibri"/>
                <w:sz w:val="22"/>
                <w:szCs w:val="22"/>
              </w:rPr>
              <w:t>10/18/1944</w:t>
            </w:r>
          </w:p>
        </w:tc>
        <w:tc>
          <w:tcPr>
            <w:tcW w:w="990" w:type="dxa"/>
            <w:noWrap/>
            <w:tcMar>
              <w:top w:w="15" w:type="dxa"/>
              <w:left w:w="15" w:type="dxa"/>
              <w:bottom w:w="0" w:type="dxa"/>
              <w:right w:w="15" w:type="dxa"/>
            </w:tcMar>
            <w:vAlign w:val="bottom"/>
          </w:tcPr>
          <w:p w14:paraId="3ED4EB5D"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1944</w:t>
            </w:r>
          </w:p>
        </w:tc>
        <w:tc>
          <w:tcPr>
            <w:tcW w:w="2520" w:type="dxa"/>
            <w:noWrap/>
            <w:tcMar>
              <w:top w:w="15" w:type="dxa"/>
              <w:left w:w="15" w:type="dxa"/>
              <w:bottom w:w="0" w:type="dxa"/>
              <w:right w:w="15" w:type="dxa"/>
            </w:tcMar>
            <w:vAlign w:val="bottom"/>
          </w:tcPr>
          <w:p w14:paraId="09562974" w14:textId="77777777" w:rsidR="0040050E" w:rsidRPr="0040050E" w:rsidRDefault="0040050E" w:rsidP="0040050E">
            <w:pPr>
              <w:ind w:left="144"/>
              <w:rPr>
                <w:rFonts w:ascii="Calibri" w:eastAsia="Arial Unicode MS" w:hAnsi="Calibri" w:cs="Calibri"/>
                <w:b/>
                <w:bCs/>
                <w:sz w:val="22"/>
                <w:szCs w:val="22"/>
              </w:rPr>
            </w:pPr>
            <w:r w:rsidRPr="0040050E">
              <w:rPr>
                <w:rFonts w:ascii="Calibri" w:hAnsi="Calibri" w:cs="Calibri"/>
                <w:sz w:val="22"/>
                <w:szCs w:val="22"/>
              </w:rPr>
              <w:t>NoName13-1944</w:t>
            </w:r>
          </w:p>
        </w:tc>
        <w:tc>
          <w:tcPr>
            <w:tcW w:w="1170" w:type="dxa"/>
            <w:tcBorders>
              <w:right w:val="single" w:sz="12" w:space="0" w:color="auto"/>
            </w:tcBorders>
          </w:tcPr>
          <w:p w14:paraId="4980F260"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B-3</w:t>
            </w:r>
          </w:p>
        </w:tc>
        <w:tc>
          <w:tcPr>
            <w:tcW w:w="2025" w:type="dxa"/>
            <w:tcBorders>
              <w:left w:val="single" w:sz="12" w:space="0" w:color="auto"/>
              <w:right w:val="single" w:sz="12" w:space="0" w:color="auto"/>
            </w:tcBorders>
            <w:vAlign w:val="bottom"/>
          </w:tcPr>
          <w:p w14:paraId="72DF1F4B"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74C078F4" w14:textId="77777777" w:rsidR="0040050E" w:rsidRPr="0040050E" w:rsidRDefault="0040050E" w:rsidP="0040050E">
            <w:pPr>
              <w:rPr>
                <w:rFonts w:ascii="Calibri" w:eastAsia="Arial Unicode MS" w:hAnsi="Calibri" w:cs="Calibri"/>
                <w:sz w:val="22"/>
                <w:szCs w:val="22"/>
              </w:rPr>
            </w:pPr>
          </w:p>
        </w:tc>
      </w:tr>
      <w:tr w:rsidR="0040050E" w:rsidRPr="0040050E" w14:paraId="54230815"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211CD10C"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175</w:t>
            </w:r>
          </w:p>
        </w:tc>
        <w:tc>
          <w:tcPr>
            <w:tcW w:w="1610" w:type="dxa"/>
            <w:vAlign w:val="bottom"/>
          </w:tcPr>
          <w:p w14:paraId="698C8B54"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06/24/1945</w:t>
            </w:r>
          </w:p>
        </w:tc>
        <w:tc>
          <w:tcPr>
            <w:tcW w:w="990" w:type="dxa"/>
            <w:noWrap/>
            <w:tcMar>
              <w:top w:w="15" w:type="dxa"/>
              <w:left w:w="15" w:type="dxa"/>
              <w:bottom w:w="0" w:type="dxa"/>
              <w:right w:w="15" w:type="dxa"/>
            </w:tcMar>
            <w:vAlign w:val="bottom"/>
          </w:tcPr>
          <w:p w14:paraId="4FCA0AC7"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1945</w:t>
            </w:r>
          </w:p>
        </w:tc>
        <w:tc>
          <w:tcPr>
            <w:tcW w:w="2520" w:type="dxa"/>
            <w:noWrap/>
            <w:tcMar>
              <w:top w:w="15" w:type="dxa"/>
              <w:left w:w="15" w:type="dxa"/>
              <w:bottom w:w="0" w:type="dxa"/>
              <w:right w:w="15" w:type="dxa"/>
            </w:tcMar>
            <w:vAlign w:val="bottom"/>
          </w:tcPr>
          <w:p w14:paraId="150C5866"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NoName01-1945</w:t>
            </w:r>
          </w:p>
        </w:tc>
        <w:tc>
          <w:tcPr>
            <w:tcW w:w="1170" w:type="dxa"/>
            <w:tcBorders>
              <w:right w:val="single" w:sz="12" w:space="0" w:color="auto"/>
            </w:tcBorders>
          </w:tcPr>
          <w:p w14:paraId="15A80E4F"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A-1</w:t>
            </w:r>
          </w:p>
        </w:tc>
        <w:tc>
          <w:tcPr>
            <w:tcW w:w="2025" w:type="dxa"/>
            <w:tcBorders>
              <w:left w:val="single" w:sz="12" w:space="0" w:color="auto"/>
              <w:right w:val="single" w:sz="12" w:space="0" w:color="auto"/>
            </w:tcBorders>
            <w:vAlign w:val="bottom"/>
          </w:tcPr>
          <w:p w14:paraId="6B39AA96"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1E523E0C" w14:textId="77777777" w:rsidR="0040050E" w:rsidRPr="0040050E" w:rsidRDefault="0040050E" w:rsidP="0040050E">
            <w:pPr>
              <w:rPr>
                <w:rFonts w:ascii="Calibri" w:eastAsia="Arial Unicode MS" w:hAnsi="Calibri" w:cs="Calibri"/>
                <w:sz w:val="22"/>
                <w:szCs w:val="22"/>
              </w:rPr>
            </w:pPr>
          </w:p>
        </w:tc>
      </w:tr>
      <w:tr w:rsidR="0040050E" w:rsidRPr="0040050E" w14:paraId="3146EDF2"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5EF9F088" w14:textId="77777777" w:rsidR="0040050E" w:rsidRPr="0040050E" w:rsidRDefault="0040050E" w:rsidP="0040050E">
            <w:pPr>
              <w:ind w:left="288" w:hanging="221"/>
              <w:jc w:val="center"/>
              <w:rPr>
                <w:rFonts w:ascii="Calibri" w:eastAsia="Arial Unicode MS" w:hAnsi="Calibri" w:cs="Calibri"/>
                <w:b/>
                <w:bCs/>
                <w:sz w:val="22"/>
                <w:szCs w:val="22"/>
              </w:rPr>
            </w:pPr>
            <w:r w:rsidRPr="0040050E">
              <w:rPr>
                <w:rFonts w:ascii="Calibri" w:eastAsia="Arial Unicode MS" w:hAnsi="Calibri" w:cs="Calibri"/>
                <w:sz w:val="22"/>
                <w:szCs w:val="22"/>
              </w:rPr>
              <w:t>180</w:t>
            </w:r>
          </w:p>
        </w:tc>
        <w:tc>
          <w:tcPr>
            <w:tcW w:w="1610" w:type="dxa"/>
            <w:vAlign w:val="bottom"/>
          </w:tcPr>
          <w:p w14:paraId="358D889E" w14:textId="77777777" w:rsidR="0040050E" w:rsidRPr="0040050E" w:rsidRDefault="0040050E" w:rsidP="0040050E">
            <w:pPr>
              <w:ind w:left="78"/>
              <w:jc w:val="center"/>
              <w:rPr>
                <w:rFonts w:ascii="Calibri" w:eastAsia="Arial Unicode MS" w:hAnsi="Calibri" w:cs="Calibri"/>
                <w:b/>
                <w:bCs/>
                <w:sz w:val="22"/>
                <w:szCs w:val="22"/>
              </w:rPr>
            </w:pPr>
            <w:r w:rsidRPr="0040050E">
              <w:rPr>
                <w:rFonts w:ascii="Calibri" w:hAnsi="Calibri" w:cs="Calibri"/>
                <w:sz w:val="22"/>
                <w:szCs w:val="22"/>
              </w:rPr>
              <w:t>09/15/1945</w:t>
            </w:r>
          </w:p>
        </w:tc>
        <w:tc>
          <w:tcPr>
            <w:tcW w:w="990" w:type="dxa"/>
            <w:noWrap/>
            <w:tcMar>
              <w:top w:w="15" w:type="dxa"/>
              <w:left w:w="15" w:type="dxa"/>
              <w:bottom w:w="0" w:type="dxa"/>
              <w:right w:w="15" w:type="dxa"/>
            </w:tcMar>
            <w:vAlign w:val="bottom"/>
          </w:tcPr>
          <w:p w14:paraId="11BEEEDE"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1945</w:t>
            </w:r>
          </w:p>
        </w:tc>
        <w:tc>
          <w:tcPr>
            <w:tcW w:w="2520" w:type="dxa"/>
            <w:noWrap/>
            <w:tcMar>
              <w:top w:w="15" w:type="dxa"/>
              <w:left w:w="15" w:type="dxa"/>
              <w:bottom w:w="0" w:type="dxa"/>
              <w:right w:w="15" w:type="dxa"/>
            </w:tcMar>
            <w:vAlign w:val="bottom"/>
          </w:tcPr>
          <w:p w14:paraId="64DE697A"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NoName09-1945</w:t>
            </w:r>
          </w:p>
        </w:tc>
        <w:tc>
          <w:tcPr>
            <w:tcW w:w="1170" w:type="dxa"/>
            <w:tcBorders>
              <w:right w:val="single" w:sz="12" w:space="0" w:color="auto"/>
            </w:tcBorders>
          </w:tcPr>
          <w:p w14:paraId="43815B51"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C-4</w:t>
            </w:r>
          </w:p>
        </w:tc>
        <w:tc>
          <w:tcPr>
            <w:tcW w:w="2025" w:type="dxa"/>
            <w:tcBorders>
              <w:left w:val="single" w:sz="12" w:space="0" w:color="auto"/>
              <w:right w:val="single" w:sz="12" w:space="0" w:color="auto"/>
            </w:tcBorders>
            <w:vAlign w:val="bottom"/>
          </w:tcPr>
          <w:p w14:paraId="5498FEC7"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0C72F5A8" w14:textId="77777777" w:rsidR="0040050E" w:rsidRPr="0040050E" w:rsidRDefault="0040050E" w:rsidP="0040050E">
            <w:pPr>
              <w:rPr>
                <w:rFonts w:ascii="Calibri" w:eastAsia="Arial Unicode MS" w:hAnsi="Calibri" w:cs="Calibri"/>
                <w:sz w:val="22"/>
                <w:szCs w:val="22"/>
              </w:rPr>
            </w:pPr>
          </w:p>
        </w:tc>
      </w:tr>
      <w:tr w:rsidR="0040050E" w:rsidRPr="0040050E" w14:paraId="2A5349A0"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0923346F"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185</w:t>
            </w:r>
          </w:p>
        </w:tc>
        <w:tc>
          <w:tcPr>
            <w:tcW w:w="1610" w:type="dxa"/>
            <w:vAlign w:val="bottom"/>
          </w:tcPr>
          <w:p w14:paraId="269F3FCC"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eastAsia="Arial Unicode MS" w:hAnsi="Calibri" w:cs="Calibri"/>
                <w:sz w:val="22"/>
                <w:szCs w:val="22"/>
              </w:rPr>
              <w:t>10/08/1946</w:t>
            </w:r>
          </w:p>
        </w:tc>
        <w:tc>
          <w:tcPr>
            <w:tcW w:w="990" w:type="dxa"/>
            <w:noWrap/>
            <w:tcMar>
              <w:top w:w="15" w:type="dxa"/>
              <w:left w:w="15" w:type="dxa"/>
              <w:bottom w:w="0" w:type="dxa"/>
              <w:right w:w="15" w:type="dxa"/>
            </w:tcMar>
            <w:vAlign w:val="bottom"/>
          </w:tcPr>
          <w:p w14:paraId="465F34CC"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1946</w:t>
            </w:r>
          </w:p>
        </w:tc>
        <w:tc>
          <w:tcPr>
            <w:tcW w:w="2520" w:type="dxa"/>
            <w:noWrap/>
            <w:tcMar>
              <w:top w:w="15" w:type="dxa"/>
              <w:left w:w="15" w:type="dxa"/>
              <w:bottom w:w="0" w:type="dxa"/>
              <w:right w:w="15" w:type="dxa"/>
            </w:tcMar>
            <w:vAlign w:val="bottom"/>
          </w:tcPr>
          <w:p w14:paraId="4D795F15" w14:textId="77777777" w:rsidR="0040050E" w:rsidRPr="0040050E" w:rsidRDefault="0040050E" w:rsidP="0040050E">
            <w:pPr>
              <w:ind w:left="144"/>
              <w:rPr>
                <w:rFonts w:ascii="Calibri" w:eastAsia="Arial Unicode MS" w:hAnsi="Calibri" w:cs="Calibri"/>
                <w:sz w:val="22"/>
                <w:szCs w:val="22"/>
              </w:rPr>
            </w:pPr>
            <w:r w:rsidRPr="0040050E">
              <w:rPr>
                <w:rFonts w:ascii="Calibri" w:eastAsia="Arial Unicode MS" w:hAnsi="Calibri" w:cs="Calibri"/>
                <w:sz w:val="22"/>
                <w:szCs w:val="22"/>
              </w:rPr>
              <w:t>NoName06-1946</w:t>
            </w:r>
          </w:p>
        </w:tc>
        <w:tc>
          <w:tcPr>
            <w:tcW w:w="1170" w:type="dxa"/>
            <w:tcBorders>
              <w:right w:val="single" w:sz="12" w:space="0" w:color="auto"/>
            </w:tcBorders>
          </w:tcPr>
          <w:p w14:paraId="444194D3" w14:textId="77777777" w:rsidR="0040050E" w:rsidRPr="0040050E" w:rsidRDefault="0040050E" w:rsidP="0040050E">
            <w:pPr>
              <w:spacing w:before="100" w:beforeAutospacing="1" w:afterAutospacing="1"/>
              <w:jc w:val="center"/>
              <w:rPr>
                <w:rFonts w:ascii="Calibri" w:eastAsia="Arial Unicode MS" w:hAnsi="Calibri" w:cs="Calibri"/>
                <w:sz w:val="22"/>
                <w:szCs w:val="22"/>
              </w:rPr>
            </w:pPr>
            <w:r w:rsidRPr="0040050E">
              <w:rPr>
                <w:rFonts w:ascii="Calibri" w:eastAsia="Arial Unicode MS" w:hAnsi="Calibri" w:cs="Calibri"/>
                <w:sz w:val="22"/>
                <w:szCs w:val="22"/>
              </w:rPr>
              <w:t>B-1</w:t>
            </w:r>
          </w:p>
        </w:tc>
        <w:tc>
          <w:tcPr>
            <w:tcW w:w="2025" w:type="dxa"/>
            <w:tcBorders>
              <w:left w:val="single" w:sz="12" w:space="0" w:color="auto"/>
              <w:right w:val="single" w:sz="12" w:space="0" w:color="auto"/>
            </w:tcBorders>
            <w:vAlign w:val="bottom"/>
          </w:tcPr>
          <w:p w14:paraId="22F74795"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0381EC4F" w14:textId="77777777" w:rsidR="0040050E" w:rsidRPr="0040050E" w:rsidRDefault="0040050E" w:rsidP="0040050E">
            <w:pPr>
              <w:rPr>
                <w:rFonts w:ascii="Calibri" w:eastAsia="Arial Unicode MS" w:hAnsi="Calibri" w:cs="Calibri"/>
                <w:sz w:val="22"/>
                <w:szCs w:val="22"/>
              </w:rPr>
            </w:pPr>
          </w:p>
        </w:tc>
      </w:tr>
      <w:tr w:rsidR="0040050E" w:rsidRPr="0040050E" w14:paraId="08F6296E"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583C3812"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190</w:t>
            </w:r>
          </w:p>
        </w:tc>
        <w:tc>
          <w:tcPr>
            <w:tcW w:w="1610" w:type="dxa"/>
            <w:vAlign w:val="bottom"/>
          </w:tcPr>
          <w:p w14:paraId="193FE62E"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eastAsia="Arial Unicode MS" w:hAnsi="Calibri" w:cs="Calibri"/>
                <w:sz w:val="22"/>
                <w:szCs w:val="22"/>
              </w:rPr>
              <w:t>09/17/1947</w:t>
            </w:r>
          </w:p>
        </w:tc>
        <w:tc>
          <w:tcPr>
            <w:tcW w:w="990" w:type="dxa"/>
            <w:noWrap/>
            <w:tcMar>
              <w:top w:w="15" w:type="dxa"/>
              <w:left w:w="15" w:type="dxa"/>
              <w:bottom w:w="0" w:type="dxa"/>
              <w:right w:w="15" w:type="dxa"/>
            </w:tcMar>
            <w:vAlign w:val="bottom"/>
          </w:tcPr>
          <w:p w14:paraId="436E2BCE"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1947</w:t>
            </w:r>
          </w:p>
        </w:tc>
        <w:tc>
          <w:tcPr>
            <w:tcW w:w="2520" w:type="dxa"/>
            <w:noWrap/>
            <w:tcMar>
              <w:top w:w="15" w:type="dxa"/>
              <w:left w:w="15" w:type="dxa"/>
              <w:bottom w:w="0" w:type="dxa"/>
              <w:right w:w="15" w:type="dxa"/>
            </w:tcMar>
            <w:vAlign w:val="bottom"/>
          </w:tcPr>
          <w:p w14:paraId="74936768" w14:textId="77777777" w:rsidR="0040050E" w:rsidRPr="0040050E" w:rsidRDefault="0040050E" w:rsidP="0040050E">
            <w:pPr>
              <w:ind w:left="144"/>
              <w:rPr>
                <w:rFonts w:ascii="Calibri" w:eastAsia="Arial Unicode MS" w:hAnsi="Calibri" w:cs="Calibri"/>
                <w:sz w:val="22"/>
                <w:szCs w:val="22"/>
              </w:rPr>
            </w:pPr>
            <w:r w:rsidRPr="0040050E">
              <w:rPr>
                <w:rFonts w:ascii="Calibri" w:eastAsia="Arial Unicode MS" w:hAnsi="Calibri" w:cs="Calibri"/>
                <w:sz w:val="22"/>
                <w:szCs w:val="22"/>
              </w:rPr>
              <w:t>NoName04-1947</w:t>
            </w:r>
          </w:p>
        </w:tc>
        <w:tc>
          <w:tcPr>
            <w:tcW w:w="1170" w:type="dxa"/>
            <w:tcBorders>
              <w:right w:val="single" w:sz="12" w:space="0" w:color="auto"/>
            </w:tcBorders>
          </w:tcPr>
          <w:p w14:paraId="55F2FE5C"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C-4</w:t>
            </w:r>
          </w:p>
        </w:tc>
        <w:tc>
          <w:tcPr>
            <w:tcW w:w="2025" w:type="dxa"/>
            <w:tcBorders>
              <w:left w:val="single" w:sz="12" w:space="0" w:color="auto"/>
              <w:right w:val="single" w:sz="12" w:space="0" w:color="auto"/>
            </w:tcBorders>
            <w:vAlign w:val="bottom"/>
          </w:tcPr>
          <w:p w14:paraId="6614F9BE"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4DBDE48F" w14:textId="77777777" w:rsidR="0040050E" w:rsidRPr="0040050E" w:rsidRDefault="0040050E" w:rsidP="0040050E">
            <w:pPr>
              <w:rPr>
                <w:rFonts w:ascii="Calibri" w:eastAsia="Arial Unicode MS" w:hAnsi="Calibri" w:cs="Calibri"/>
                <w:sz w:val="22"/>
                <w:szCs w:val="22"/>
              </w:rPr>
            </w:pPr>
          </w:p>
        </w:tc>
      </w:tr>
      <w:tr w:rsidR="0040050E" w:rsidRPr="0040050E" w14:paraId="7FE5C0D4"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66A00E84"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195</w:t>
            </w:r>
          </w:p>
        </w:tc>
        <w:tc>
          <w:tcPr>
            <w:tcW w:w="1610" w:type="dxa"/>
            <w:vAlign w:val="bottom"/>
          </w:tcPr>
          <w:p w14:paraId="2559C894"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eastAsia="Arial Unicode MS" w:hAnsi="Calibri" w:cs="Calibri"/>
                <w:sz w:val="22"/>
                <w:szCs w:val="22"/>
              </w:rPr>
              <w:t>10/12/1947</w:t>
            </w:r>
          </w:p>
        </w:tc>
        <w:tc>
          <w:tcPr>
            <w:tcW w:w="990" w:type="dxa"/>
            <w:noWrap/>
            <w:tcMar>
              <w:top w:w="15" w:type="dxa"/>
              <w:left w:w="15" w:type="dxa"/>
              <w:bottom w:w="0" w:type="dxa"/>
              <w:right w:w="15" w:type="dxa"/>
            </w:tcMar>
            <w:vAlign w:val="bottom"/>
          </w:tcPr>
          <w:p w14:paraId="00709B74"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1947</w:t>
            </w:r>
          </w:p>
        </w:tc>
        <w:tc>
          <w:tcPr>
            <w:tcW w:w="2520" w:type="dxa"/>
            <w:noWrap/>
            <w:tcMar>
              <w:top w:w="15" w:type="dxa"/>
              <w:left w:w="15" w:type="dxa"/>
              <w:bottom w:w="0" w:type="dxa"/>
              <w:right w:w="15" w:type="dxa"/>
            </w:tcMar>
            <w:vAlign w:val="bottom"/>
          </w:tcPr>
          <w:p w14:paraId="7B0861C4" w14:textId="77777777" w:rsidR="0040050E" w:rsidRPr="0040050E" w:rsidRDefault="0040050E" w:rsidP="0040050E">
            <w:pPr>
              <w:ind w:left="144"/>
              <w:rPr>
                <w:rFonts w:ascii="Calibri" w:eastAsia="Arial Unicode MS" w:hAnsi="Calibri" w:cs="Calibri"/>
                <w:sz w:val="22"/>
                <w:szCs w:val="22"/>
              </w:rPr>
            </w:pPr>
            <w:r w:rsidRPr="0040050E">
              <w:rPr>
                <w:rFonts w:ascii="Calibri" w:eastAsia="Arial Unicode MS" w:hAnsi="Calibri" w:cs="Calibri"/>
                <w:sz w:val="22"/>
                <w:szCs w:val="22"/>
              </w:rPr>
              <w:t>NoName09-1947</w:t>
            </w:r>
          </w:p>
        </w:tc>
        <w:tc>
          <w:tcPr>
            <w:tcW w:w="1170" w:type="dxa"/>
            <w:tcBorders>
              <w:right w:val="single" w:sz="12" w:space="0" w:color="auto"/>
            </w:tcBorders>
          </w:tcPr>
          <w:p w14:paraId="0B9B97FD"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B-1/E-2</w:t>
            </w:r>
          </w:p>
        </w:tc>
        <w:tc>
          <w:tcPr>
            <w:tcW w:w="2025" w:type="dxa"/>
            <w:tcBorders>
              <w:left w:val="single" w:sz="12" w:space="0" w:color="auto"/>
              <w:right w:val="single" w:sz="12" w:space="0" w:color="auto"/>
            </w:tcBorders>
            <w:vAlign w:val="bottom"/>
          </w:tcPr>
          <w:p w14:paraId="6B22869F"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26936711" w14:textId="77777777" w:rsidR="0040050E" w:rsidRPr="0040050E" w:rsidRDefault="0040050E" w:rsidP="0040050E">
            <w:pPr>
              <w:rPr>
                <w:rFonts w:ascii="Calibri" w:eastAsia="Arial Unicode MS" w:hAnsi="Calibri" w:cs="Calibri"/>
                <w:sz w:val="22"/>
                <w:szCs w:val="22"/>
              </w:rPr>
            </w:pPr>
          </w:p>
        </w:tc>
      </w:tr>
      <w:tr w:rsidR="0040050E" w:rsidRPr="0040050E" w14:paraId="541A33EB"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2C237410"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lastRenderedPageBreak/>
              <w:t>200</w:t>
            </w:r>
          </w:p>
        </w:tc>
        <w:tc>
          <w:tcPr>
            <w:tcW w:w="1610" w:type="dxa"/>
            <w:vAlign w:val="bottom"/>
          </w:tcPr>
          <w:p w14:paraId="672844C7"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09/22/1948</w:t>
            </w:r>
          </w:p>
        </w:tc>
        <w:tc>
          <w:tcPr>
            <w:tcW w:w="990" w:type="dxa"/>
            <w:noWrap/>
            <w:tcMar>
              <w:top w:w="15" w:type="dxa"/>
              <w:left w:w="15" w:type="dxa"/>
              <w:bottom w:w="0" w:type="dxa"/>
              <w:right w:w="15" w:type="dxa"/>
            </w:tcMar>
            <w:vAlign w:val="bottom"/>
          </w:tcPr>
          <w:p w14:paraId="0EE384A0"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1948</w:t>
            </w:r>
          </w:p>
        </w:tc>
        <w:tc>
          <w:tcPr>
            <w:tcW w:w="2520" w:type="dxa"/>
            <w:noWrap/>
            <w:tcMar>
              <w:top w:w="15" w:type="dxa"/>
              <w:left w:w="15" w:type="dxa"/>
              <w:bottom w:w="0" w:type="dxa"/>
              <w:right w:w="15" w:type="dxa"/>
            </w:tcMar>
            <w:vAlign w:val="bottom"/>
          </w:tcPr>
          <w:p w14:paraId="4963AB0B"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NoName08-1948</w:t>
            </w:r>
          </w:p>
        </w:tc>
        <w:tc>
          <w:tcPr>
            <w:tcW w:w="1170" w:type="dxa"/>
            <w:tcBorders>
              <w:right w:val="single" w:sz="12" w:space="0" w:color="auto"/>
            </w:tcBorders>
          </w:tcPr>
          <w:p w14:paraId="0FA59253"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B-4</w:t>
            </w:r>
          </w:p>
        </w:tc>
        <w:tc>
          <w:tcPr>
            <w:tcW w:w="2025" w:type="dxa"/>
            <w:tcBorders>
              <w:left w:val="single" w:sz="12" w:space="0" w:color="auto"/>
              <w:right w:val="single" w:sz="12" w:space="0" w:color="auto"/>
            </w:tcBorders>
            <w:vAlign w:val="bottom"/>
          </w:tcPr>
          <w:p w14:paraId="5DEB3F03"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24DD2D29" w14:textId="77777777" w:rsidR="0040050E" w:rsidRPr="0040050E" w:rsidRDefault="0040050E" w:rsidP="0040050E">
            <w:pPr>
              <w:rPr>
                <w:rFonts w:ascii="Calibri" w:eastAsia="Arial Unicode MS" w:hAnsi="Calibri" w:cs="Calibri"/>
                <w:sz w:val="22"/>
                <w:szCs w:val="22"/>
              </w:rPr>
            </w:pPr>
          </w:p>
        </w:tc>
      </w:tr>
      <w:tr w:rsidR="0040050E" w:rsidRPr="0040050E" w14:paraId="53897E4C"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0C4696CA"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205</w:t>
            </w:r>
          </w:p>
        </w:tc>
        <w:tc>
          <w:tcPr>
            <w:tcW w:w="1610" w:type="dxa"/>
            <w:vAlign w:val="bottom"/>
          </w:tcPr>
          <w:p w14:paraId="0B1383C0"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10/05/1948</w:t>
            </w:r>
          </w:p>
        </w:tc>
        <w:tc>
          <w:tcPr>
            <w:tcW w:w="990" w:type="dxa"/>
            <w:noWrap/>
            <w:tcMar>
              <w:top w:w="15" w:type="dxa"/>
              <w:left w:w="15" w:type="dxa"/>
              <w:bottom w:w="0" w:type="dxa"/>
              <w:right w:w="15" w:type="dxa"/>
            </w:tcMar>
            <w:vAlign w:val="bottom"/>
          </w:tcPr>
          <w:p w14:paraId="06B2115A"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1948</w:t>
            </w:r>
          </w:p>
        </w:tc>
        <w:tc>
          <w:tcPr>
            <w:tcW w:w="2520" w:type="dxa"/>
            <w:noWrap/>
            <w:tcMar>
              <w:top w:w="15" w:type="dxa"/>
              <w:left w:w="15" w:type="dxa"/>
              <w:bottom w:w="0" w:type="dxa"/>
              <w:right w:w="15" w:type="dxa"/>
            </w:tcMar>
            <w:vAlign w:val="bottom"/>
          </w:tcPr>
          <w:p w14:paraId="785070CD"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NoName09-1948</w:t>
            </w:r>
          </w:p>
        </w:tc>
        <w:tc>
          <w:tcPr>
            <w:tcW w:w="1170" w:type="dxa"/>
            <w:tcBorders>
              <w:right w:val="single" w:sz="12" w:space="0" w:color="auto"/>
            </w:tcBorders>
          </w:tcPr>
          <w:p w14:paraId="410450C6"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B-2</w:t>
            </w:r>
          </w:p>
        </w:tc>
        <w:tc>
          <w:tcPr>
            <w:tcW w:w="2025" w:type="dxa"/>
            <w:tcBorders>
              <w:left w:val="single" w:sz="12" w:space="0" w:color="auto"/>
              <w:right w:val="single" w:sz="12" w:space="0" w:color="auto"/>
            </w:tcBorders>
            <w:vAlign w:val="bottom"/>
          </w:tcPr>
          <w:p w14:paraId="5D9B8FC6"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33E78296" w14:textId="77777777" w:rsidR="0040050E" w:rsidRPr="0040050E" w:rsidRDefault="0040050E" w:rsidP="0040050E">
            <w:pPr>
              <w:rPr>
                <w:rFonts w:ascii="Calibri" w:eastAsia="Arial Unicode MS" w:hAnsi="Calibri" w:cs="Calibri"/>
                <w:sz w:val="22"/>
                <w:szCs w:val="22"/>
              </w:rPr>
            </w:pPr>
          </w:p>
        </w:tc>
      </w:tr>
      <w:tr w:rsidR="0040050E" w:rsidRPr="0040050E" w14:paraId="73D63759"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5CBF003A"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210</w:t>
            </w:r>
          </w:p>
        </w:tc>
        <w:tc>
          <w:tcPr>
            <w:tcW w:w="1610" w:type="dxa"/>
            <w:vAlign w:val="bottom"/>
          </w:tcPr>
          <w:p w14:paraId="26788A03"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08/26/1949</w:t>
            </w:r>
          </w:p>
        </w:tc>
        <w:tc>
          <w:tcPr>
            <w:tcW w:w="990" w:type="dxa"/>
            <w:noWrap/>
            <w:tcMar>
              <w:top w:w="15" w:type="dxa"/>
              <w:left w:w="15" w:type="dxa"/>
              <w:bottom w:w="0" w:type="dxa"/>
              <w:right w:w="15" w:type="dxa"/>
            </w:tcMar>
            <w:vAlign w:val="bottom"/>
          </w:tcPr>
          <w:p w14:paraId="79535FDD"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1949</w:t>
            </w:r>
          </w:p>
        </w:tc>
        <w:tc>
          <w:tcPr>
            <w:tcW w:w="2520" w:type="dxa"/>
            <w:noWrap/>
            <w:tcMar>
              <w:top w:w="15" w:type="dxa"/>
              <w:left w:w="15" w:type="dxa"/>
              <w:bottom w:w="0" w:type="dxa"/>
              <w:right w:w="15" w:type="dxa"/>
            </w:tcMar>
            <w:vAlign w:val="bottom"/>
          </w:tcPr>
          <w:p w14:paraId="0E91AC21"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NoName02-1949</w:t>
            </w:r>
          </w:p>
        </w:tc>
        <w:tc>
          <w:tcPr>
            <w:tcW w:w="1170" w:type="dxa"/>
            <w:tcBorders>
              <w:right w:val="single" w:sz="12" w:space="0" w:color="auto"/>
            </w:tcBorders>
          </w:tcPr>
          <w:p w14:paraId="058537CC"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C-4</w:t>
            </w:r>
          </w:p>
        </w:tc>
        <w:tc>
          <w:tcPr>
            <w:tcW w:w="2025" w:type="dxa"/>
            <w:tcBorders>
              <w:left w:val="single" w:sz="12" w:space="0" w:color="auto"/>
              <w:right w:val="single" w:sz="12" w:space="0" w:color="auto"/>
            </w:tcBorders>
            <w:vAlign w:val="bottom"/>
          </w:tcPr>
          <w:p w14:paraId="62BA3D5D"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1DD0F1BA" w14:textId="77777777" w:rsidR="0040050E" w:rsidRPr="0040050E" w:rsidRDefault="0040050E" w:rsidP="0040050E">
            <w:pPr>
              <w:rPr>
                <w:rFonts w:ascii="Calibri" w:eastAsia="Arial Unicode MS" w:hAnsi="Calibri" w:cs="Calibri"/>
                <w:sz w:val="22"/>
                <w:szCs w:val="22"/>
              </w:rPr>
            </w:pPr>
          </w:p>
        </w:tc>
      </w:tr>
      <w:tr w:rsidR="0040050E" w:rsidRPr="0040050E" w14:paraId="6DE21186"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7C1635CF"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215</w:t>
            </w:r>
          </w:p>
        </w:tc>
        <w:tc>
          <w:tcPr>
            <w:tcW w:w="1610" w:type="dxa"/>
            <w:vAlign w:val="bottom"/>
          </w:tcPr>
          <w:p w14:paraId="7B1B365D"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08/31/1950</w:t>
            </w:r>
          </w:p>
        </w:tc>
        <w:tc>
          <w:tcPr>
            <w:tcW w:w="990" w:type="dxa"/>
            <w:noWrap/>
            <w:tcMar>
              <w:top w:w="15" w:type="dxa"/>
              <w:left w:w="15" w:type="dxa"/>
              <w:bottom w:w="0" w:type="dxa"/>
              <w:right w:w="15" w:type="dxa"/>
            </w:tcMar>
            <w:vAlign w:val="bottom"/>
          </w:tcPr>
          <w:p w14:paraId="5E018AD7"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1950</w:t>
            </w:r>
          </w:p>
        </w:tc>
        <w:tc>
          <w:tcPr>
            <w:tcW w:w="2520" w:type="dxa"/>
            <w:noWrap/>
            <w:tcMar>
              <w:top w:w="15" w:type="dxa"/>
              <w:left w:w="15" w:type="dxa"/>
              <w:bottom w:w="0" w:type="dxa"/>
              <w:right w:w="15" w:type="dxa"/>
            </w:tcMar>
            <w:vAlign w:val="bottom"/>
          </w:tcPr>
          <w:p w14:paraId="7C383A16" w14:textId="77777777" w:rsidR="0040050E" w:rsidRPr="0040050E" w:rsidRDefault="0040050E" w:rsidP="0040050E">
            <w:pPr>
              <w:ind w:left="144"/>
              <w:rPr>
                <w:rFonts w:ascii="Calibri" w:hAnsi="Calibri" w:cs="Calibri"/>
                <w:sz w:val="22"/>
                <w:szCs w:val="22"/>
              </w:rPr>
            </w:pPr>
            <w:r w:rsidRPr="0040050E">
              <w:rPr>
                <w:rFonts w:ascii="Calibri" w:hAnsi="Calibri" w:cs="Calibri"/>
                <w:sz w:val="22"/>
                <w:szCs w:val="22"/>
              </w:rPr>
              <w:t>Baker-1950</w:t>
            </w:r>
          </w:p>
        </w:tc>
        <w:tc>
          <w:tcPr>
            <w:tcW w:w="1170" w:type="dxa"/>
            <w:tcBorders>
              <w:right w:val="single" w:sz="12" w:space="0" w:color="auto"/>
            </w:tcBorders>
          </w:tcPr>
          <w:p w14:paraId="141951FC"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F-1/ByP-1</w:t>
            </w:r>
          </w:p>
        </w:tc>
        <w:tc>
          <w:tcPr>
            <w:tcW w:w="2025" w:type="dxa"/>
            <w:tcBorders>
              <w:left w:val="single" w:sz="12" w:space="0" w:color="auto"/>
              <w:right w:val="single" w:sz="12" w:space="0" w:color="auto"/>
            </w:tcBorders>
            <w:vAlign w:val="bottom"/>
          </w:tcPr>
          <w:p w14:paraId="2A6AEAEB"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62C2FFF4" w14:textId="77777777" w:rsidR="0040050E" w:rsidRPr="0040050E" w:rsidRDefault="0040050E" w:rsidP="0040050E">
            <w:pPr>
              <w:rPr>
                <w:rFonts w:ascii="Calibri" w:eastAsia="Arial Unicode MS" w:hAnsi="Calibri" w:cs="Calibri"/>
                <w:sz w:val="22"/>
                <w:szCs w:val="22"/>
              </w:rPr>
            </w:pPr>
          </w:p>
        </w:tc>
      </w:tr>
      <w:tr w:rsidR="0040050E" w:rsidRPr="0040050E" w14:paraId="7CF07FDC" w14:textId="77777777" w:rsidTr="003B5A1F">
        <w:trPr>
          <w:trHeight w:val="230"/>
          <w:jc w:val="center"/>
        </w:trPr>
        <w:tc>
          <w:tcPr>
            <w:tcW w:w="1075" w:type="dxa"/>
            <w:tcBorders>
              <w:left w:val="single" w:sz="12" w:space="0" w:color="auto"/>
              <w:bottom w:val="single" w:sz="4" w:space="0" w:color="auto"/>
            </w:tcBorders>
            <w:noWrap/>
            <w:tcMar>
              <w:top w:w="15" w:type="dxa"/>
              <w:left w:w="15" w:type="dxa"/>
              <w:bottom w:w="0" w:type="dxa"/>
              <w:right w:w="15" w:type="dxa"/>
            </w:tcMar>
            <w:vAlign w:val="bottom"/>
          </w:tcPr>
          <w:p w14:paraId="14C73260"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220</w:t>
            </w:r>
          </w:p>
        </w:tc>
        <w:tc>
          <w:tcPr>
            <w:tcW w:w="1610" w:type="dxa"/>
            <w:tcBorders>
              <w:bottom w:val="single" w:sz="4" w:space="0" w:color="auto"/>
            </w:tcBorders>
            <w:vAlign w:val="bottom"/>
          </w:tcPr>
          <w:p w14:paraId="38E4478B"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09/05/1950</w:t>
            </w:r>
          </w:p>
        </w:tc>
        <w:tc>
          <w:tcPr>
            <w:tcW w:w="990" w:type="dxa"/>
            <w:tcBorders>
              <w:bottom w:val="single" w:sz="4" w:space="0" w:color="auto"/>
            </w:tcBorders>
            <w:noWrap/>
            <w:tcMar>
              <w:top w:w="15" w:type="dxa"/>
              <w:left w:w="15" w:type="dxa"/>
              <w:bottom w:w="0" w:type="dxa"/>
              <w:right w:w="15" w:type="dxa"/>
            </w:tcMar>
            <w:vAlign w:val="bottom"/>
          </w:tcPr>
          <w:p w14:paraId="289981F4"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1950</w:t>
            </w:r>
          </w:p>
        </w:tc>
        <w:tc>
          <w:tcPr>
            <w:tcW w:w="2520" w:type="dxa"/>
            <w:tcBorders>
              <w:bottom w:val="single" w:sz="4" w:space="0" w:color="auto"/>
            </w:tcBorders>
            <w:noWrap/>
            <w:tcMar>
              <w:top w:w="15" w:type="dxa"/>
              <w:left w:w="15" w:type="dxa"/>
              <w:bottom w:w="0" w:type="dxa"/>
              <w:right w:w="15" w:type="dxa"/>
            </w:tcMar>
            <w:vAlign w:val="bottom"/>
          </w:tcPr>
          <w:p w14:paraId="241B3B0B"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Easy-1950</w:t>
            </w:r>
          </w:p>
        </w:tc>
        <w:tc>
          <w:tcPr>
            <w:tcW w:w="1170" w:type="dxa"/>
            <w:tcBorders>
              <w:bottom w:val="single" w:sz="4" w:space="0" w:color="auto"/>
              <w:right w:val="single" w:sz="12" w:space="0" w:color="auto"/>
            </w:tcBorders>
          </w:tcPr>
          <w:p w14:paraId="43B4E0D3"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A-3</w:t>
            </w:r>
          </w:p>
        </w:tc>
        <w:tc>
          <w:tcPr>
            <w:tcW w:w="2025" w:type="dxa"/>
            <w:tcBorders>
              <w:left w:val="single" w:sz="12" w:space="0" w:color="auto"/>
              <w:bottom w:val="single" w:sz="4" w:space="0" w:color="auto"/>
              <w:right w:val="single" w:sz="12" w:space="0" w:color="auto"/>
            </w:tcBorders>
            <w:vAlign w:val="bottom"/>
          </w:tcPr>
          <w:p w14:paraId="0D21D19A"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bottom w:val="single" w:sz="4" w:space="0" w:color="auto"/>
              <w:right w:val="single" w:sz="12" w:space="0" w:color="auto"/>
            </w:tcBorders>
          </w:tcPr>
          <w:p w14:paraId="6572B757" w14:textId="77777777" w:rsidR="0040050E" w:rsidRPr="0040050E" w:rsidRDefault="0040050E" w:rsidP="0040050E">
            <w:pPr>
              <w:rPr>
                <w:rFonts w:ascii="Calibri" w:eastAsia="Arial Unicode MS" w:hAnsi="Calibri" w:cs="Calibri"/>
                <w:sz w:val="22"/>
                <w:szCs w:val="22"/>
              </w:rPr>
            </w:pPr>
          </w:p>
        </w:tc>
      </w:tr>
      <w:tr w:rsidR="0040050E" w:rsidRPr="0040050E" w14:paraId="69AD0427" w14:textId="77777777" w:rsidTr="003B5A1F">
        <w:trPr>
          <w:trHeight w:val="230"/>
          <w:jc w:val="center"/>
        </w:trPr>
        <w:tc>
          <w:tcPr>
            <w:tcW w:w="1075" w:type="dxa"/>
            <w:tcBorders>
              <w:left w:val="single" w:sz="12" w:space="0" w:color="auto"/>
              <w:bottom w:val="single" w:sz="4" w:space="0" w:color="auto"/>
            </w:tcBorders>
            <w:noWrap/>
            <w:tcMar>
              <w:top w:w="15" w:type="dxa"/>
              <w:left w:w="15" w:type="dxa"/>
              <w:bottom w:w="0" w:type="dxa"/>
              <w:right w:w="15" w:type="dxa"/>
            </w:tcMar>
            <w:vAlign w:val="bottom"/>
          </w:tcPr>
          <w:p w14:paraId="31661368"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225</w:t>
            </w:r>
          </w:p>
        </w:tc>
        <w:tc>
          <w:tcPr>
            <w:tcW w:w="1610" w:type="dxa"/>
            <w:tcBorders>
              <w:bottom w:val="single" w:sz="4" w:space="0" w:color="auto"/>
            </w:tcBorders>
            <w:vAlign w:val="bottom"/>
          </w:tcPr>
          <w:p w14:paraId="3403599E"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10/18/1950</w:t>
            </w:r>
          </w:p>
        </w:tc>
        <w:tc>
          <w:tcPr>
            <w:tcW w:w="990" w:type="dxa"/>
            <w:tcBorders>
              <w:bottom w:val="single" w:sz="4" w:space="0" w:color="auto"/>
            </w:tcBorders>
            <w:noWrap/>
            <w:tcMar>
              <w:top w:w="15" w:type="dxa"/>
              <w:left w:w="15" w:type="dxa"/>
              <w:bottom w:w="0" w:type="dxa"/>
              <w:right w:w="15" w:type="dxa"/>
            </w:tcMar>
            <w:vAlign w:val="bottom"/>
          </w:tcPr>
          <w:p w14:paraId="7F91DE42"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1950</w:t>
            </w:r>
          </w:p>
        </w:tc>
        <w:tc>
          <w:tcPr>
            <w:tcW w:w="2520" w:type="dxa"/>
            <w:tcBorders>
              <w:bottom w:val="single" w:sz="4" w:space="0" w:color="auto"/>
            </w:tcBorders>
            <w:noWrap/>
            <w:tcMar>
              <w:top w:w="15" w:type="dxa"/>
              <w:left w:w="15" w:type="dxa"/>
              <w:bottom w:w="0" w:type="dxa"/>
              <w:right w:w="15" w:type="dxa"/>
            </w:tcMar>
            <w:vAlign w:val="bottom"/>
          </w:tcPr>
          <w:p w14:paraId="1A087E58"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King-1950</w:t>
            </w:r>
          </w:p>
        </w:tc>
        <w:tc>
          <w:tcPr>
            <w:tcW w:w="1170" w:type="dxa"/>
            <w:tcBorders>
              <w:bottom w:val="single" w:sz="4" w:space="0" w:color="auto"/>
              <w:right w:val="single" w:sz="12" w:space="0" w:color="auto"/>
            </w:tcBorders>
          </w:tcPr>
          <w:p w14:paraId="52E3ACE4"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C-4</w:t>
            </w:r>
          </w:p>
        </w:tc>
        <w:tc>
          <w:tcPr>
            <w:tcW w:w="2025" w:type="dxa"/>
            <w:tcBorders>
              <w:left w:val="single" w:sz="12" w:space="0" w:color="auto"/>
              <w:bottom w:val="single" w:sz="4" w:space="0" w:color="auto"/>
              <w:right w:val="single" w:sz="12" w:space="0" w:color="auto"/>
            </w:tcBorders>
            <w:vAlign w:val="bottom"/>
          </w:tcPr>
          <w:p w14:paraId="036C8624"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bottom w:val="single" w:sz="4" w:space="0" w:color="auto"/>
              <w:right w:val="single" w:sz="12" w:space="0" w:color="auto"/>
            </w:tcBorders>
          </w:tcPr>
          <w:p w14:paraId="7562C859" w14:textId="77777777" w:rsidR="0040050E" w:rsidRPr="0040050E" w:rsidRDefault="0040050E" w:rsidP="0040050E">
            <w:pPr>
              <w:rPr>
                <w:rFonts w:ascii="Calibri" w:eastAsia="Arial Unicode MS" w:hAnsi="Calibri" w:cs="Calibri"/>
                <w:sz w:val="22"/>
                <w:szCs w:val="22"/>
              </w:rPr>
            </w:pPr>
          </w:p>
        </w:tc>
      </w:tr>
      <w:tr w:rsidR="0040050E" w:rsidRPr="0040050E" w14:paraId="28921D45" w14:textId="77777777" w:rsidTr="003B5A1F">
        <w:trPr>
          <w:trHeight w:val="230"/>
          <w:jc w:val="center"/>
        </w:trPr>
        <w:tc>
          <w:tcPr>
            <w:tcW w:w="1075" w:type="dxa"/>
            <w:tcBorders>
              <w:top w:val="single" w:sz="4" w:space="0" w:color="auto"/>
              <w:left w:val="single" w:sz="12" w:space="0" w:color="auto"/>
            </w:tcBorders>
            <w:noWrap/>
            <w:tcMar>
              <w:top w:w="15" w:type="dxa"/>
              <w:left w:w="15" w:type="dxa"/>
              <w:bottom w:w="0" w:type="dxa"/>
              <w:right w:w="15" w:type="dxa"/>
            </w:tcMar>
            <w:vAlign w:val="bottom"/>
          </w:tcPr>
          <w:p w14:paraId="2D8535E5"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230</w:t>
            </w:r>
          </w:p>
        </w:tc>
        <w:tc>
          <w:tcPr>
            <w:tcW w:w="1610" w:type="dxa"/>
            <w:tcBorders>
              <w:top w:val="single" w:sz="4" w:space="0" w:color="auto"/>
            </w:tcBorders>
            <w:vAlign w:val="bottom"/>
          </w:tcPr>
          <w:p w14:paraId="6A7150FB"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09/26/1953</w:t>
            </w:r>
          </w:p>
        </w:tc>
        <w:tc>
          <w:tcPr>
            <w:tcW w:w="990" w:type="dxa"/>
            <w:tcBorders>
              <w:top w:val="single" w:sz="4" w:space="0" w:color="auto"/>
            </w:tcBorders>
            <w:noWrap/>
            <w:tcMar>
              <w:top w:w="15" w:type="dxa"/>
              <w:left w:w="15" w:type="dxa"/>
              <w:bottom w:w="0" w:type="dxa"/>
              <w:right w:w="15" w:type="dxa"/>
            </w:tcMar>
            <w:vAlign w:val="bottom"/>
          </w:tcPr>
          <w:p w14:paraId="183C8F44"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1953</w:t>
            </w:r>
          </w:p>
        </w:tc>
        <w:tc>
          <w:tcPr>
            <w:tcW w:w="2520" w:type="dxa"/>
            <w:tcBorders>
              <w:top w:val="single" w:sz="4" w:space="0" w:color="auto"/>
            </w:tcBorders>
            <w:noWrap/>
            <w:tcMar>
              <w:top w:w="15" w:type="dxa"/>
              <w:left w:w="15" w:type="dxa"/>
              <w:bottom w:w="0" w:type="dxa"/>
              <w:right w:w="15" w:type="dxa"/>
            </w:tcMar>
            <w:vAlign w:val="bottom"/>
          </w:tcPr>
          <w:p w14:paraId="6650F4A0"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Florence-1953</w:t>
            </w:r>
          </w:p>
        </w:tc>
        <w:tc>
          <w:tcPr>
            <w:tcW w:w="1170" w:type="dxa"/>
            <w:tcBorders>
              <w:top w:val="single" w:sz="4" w:space="0" w:color="auto"/>
              <w:right w:val="single" w:sz="12" w:space="0" w:color="auto"/>
            </w:tcBorders>
          </w:tcPr>
          <w:p w14:paraId="4AC57E8F"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A-1</w:t>
            </w:r>
          </w:p>
        </w:tc>
        <w:tc>
          <w:tcPr>
            <w:tcW w:w="2025" w:type="dxa"/>
            <w:tcBorders>
              <w:top w:val="single" w:sz="4" w:space="0" w:color="auto"/>
              <w:left w:val="single" w:sz="12" w:space="0" w:color="auto"/>
              <w:right w:val="single" w:sz="12" w:space="0" w:color="auto"/>
            </w:tcBorders>
            <w:vAlign w:val="bottom"/>
          </w:tcPr>
          <w:p w14:paraId="15950506" w14:textId="77777777" w:rsidR="0040050E" w:rsidRPr="0040050E" w:rsidRDefault="0040050E" w:rsidP="0040050E">
            <w:pPr>
              <w:rPr>
                <w:rFonts w:ascii="Calibri" w:eastAsia="Arial Unicode MS" w:hAnsi="Calibri" w:cs="Calibri"/>
                <w:sz w:val="22"/>
                <w:szCs w:val="22"/>
              </w:rPr>
            </w:pPr>
          </w:p>
        </w:tc>
        <w:tc>
          <w:tcPr>
            <w:tcW w:w="2025" w:type="dxa"/>
            <w:tcBorders>
              <w:top w:val="single" w:sz="4" w:space="0" w:color="auto"/>
              <w:left w:val="single" w:sz="12" w:space="0" w:color="auto"/>
              <w:right w:val="single" w:sz="12" w:space="0" w:color="auto"/>
            </w:tcBorders>
          </w:tcPr>
          <w:p w14:paraId="10EE7F30" w14:textId="77777777" w:rsidR="0040050E" w:rsidRPr="0040050E" w:rsidRDefault="0040050E" w:rsidP="0040050E">
            <w:pPr>
              <w:rPr>
                <w:rFonts w:ascii="Calibri" w:eastAsia="Arial Unicode MS" w:hAnsi="Calibri" w:cs="Calibri"/>
                <w:sz w:val="22"/>
                <w:szCs w:val="22"/>
              </w:rPr>
            </w:pPr>
          </w:p>
        </w:tc>
      </w:tr>
      <w:tr w:rsidR="0040050E" w:rsidRPr="0040050E" w14:paraId="5E5502F8"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0879A8D3"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235</w:t>
            </w:r>
          </w:p>
        </w:tc>
        <w:tc>
          <w:tcPr>
            <w:tcW w:w="1610" w:type="dxa"/>
            <w:vAlign w:val="bottom"/>
          </w:tcPr>
          <w:p w14:paraId="3E4E6871"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10/09/1953</w:t>
            </w:r>
          </w:p>
        </w:tc>
        <w:tc>
          <w:tcPr>
            <w:tcW w:w="990" w:type="dxa"/>
            <w:noWrap/>
            <w:tcMar>
              <w:top w:w="15" w:type="dxa"/>
              <w:left w:w="15" w:type="dxa"/>
              <w:bottom w:w="0" w:type="dxa"/>
              <w:right w:w="15" w:type="dxa"/>
            </w:tcMar>
            <w:vAlign w:val="bottom"/>
          </w:tcPr>
          <w:p w14:paraId="61097CF5"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1953</w:t>
            </w:r>
          </w:p>
        </w:tc>
        <w:tc>
          <w:tcPr>
            <w:tcW w:w="2520" w:type="dxa"/>
            <w:noWrap/>
            <w:tcMar>
              <w:top w:w="15" w:type="dxa"/>
              <w:left w:w="15" w:type="dxa"/>
              <w:bottom w:w="0" w:type="dxa"/>
              <w:right w:w="15" w:type="dxa"/>
            </w:tcMar>
            <w:vAlign w:val="bottom"/>
          </w:tcPr>
          <w:p w14:paraId="440BAEE7" w14:textId="77777777" w:rsidR="0040050E" w:rsidRPr="0040050E" w:rsidRDefault="0040050E" w:rsidP="0040050E">
            <w:pPr>
              <w:ind w:left="144"/>
              <w:rPr>
                <w:rFonts w:ascii="Calibri" w:hAnsi="Calibri" w:cs="Calibri"/>
                <w:sz w:val="22"/>
                <w:szCs w:val="22"/>
              </w:rPr>
            </w:pPr>
            <w:r w:rsidRPr="0040050E">
              <w:rPr>
                <w:rFonts w:ascii="Calibri" w:hAnsi="Calibri" w:cs="Calibri"/>
                <w:sz w:val="22"/>
                <w:szCs w:val="22"/>
              </w:rPr>
              <w:t>Hazel-1953</w:t>
            </w:r>
          </w:p>
        </w:tc>
        <w:tc>
          <w:tcPr>
            <w:tcW w:w="1170" w:type="dxa"/>
            <w:tcBorders>
              <w:right w:val="single" w:sz="12" w:space="0" w:color="auto"/>
            </w:tcBorders>
          </w:tcPr>
          <w:p w14:paraId="0F419CFA"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B-1</w:t>
            </w:r>
          </w:p>
        </w:tc>
        <w:tc>
          <w:tcPr>
            <w:tcW w:w="2025" w:type="dxa"/>
            <w:tcBorders>
              <w:left w:val="single" w:sz="12" w:space="0" w:color="auto"/>
              <w:right w:val="single" w:sz="12" w:space="0" w:color="auto"/>
            </w:tcBorders>
            <w:vAlign w:val="bottom"/>
          </w:tcPr>
          <w:p w14:paraId="632FDA1E"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3DCF8CB0" w14:textId="77777777" w:rsidR="0040050E" w:rsidRPr="0040050E" w:rsidRDefault="0040050E" w:rsidP="0040050E">
            <w:pPr>
              <w:rPr>
                <w:rFonts w:ascii="Calibri" w:eastAsia="Arial Unicode MS" w:hAnsi="Calibri" w:cs="Calibri"/>
                <w:sz w:val="22"/>
                <w:szCs w:val="22"/>
              </w:rPr>
            </w:pPr>
          </w:p>
        </w:tc>
      </w:tr>
      <w:tr w:rsidR="0040050E" w:rsidRPr="0040050E" w14:paraId="64D39522"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7E5FC56C" w14:textId="77777777" w:rsidR="0040050E" w:rsidRPr="0040050E" w:rsidRDefault="0040050E" w:rsidP="0040050E">
            <w:pPr>
              <w:ind w:left="288" w:hanging="221"/>
              <w:jc w:val="center"/>
              <w:rPr>
                <w:rFonts w:ascii="Calibri" w:eastAsia="Arial Unicode MS" w:hAnsi="Calibri" w:cs="Calibri"/>
                <w:b/>
                <w:bCs/>
                <w:sz w:val="22"/>
                <w:szCs w:val="22"/>
              </w:rPr>
            </w:pPr>
            <w:r w:rsidRPr="0040050E">
              <w:rPr>
                <w:rFonts w:ascii="Calibri" w:eastAsia="Arial Unicode MS" w:hAnsi="Calibri" w:cs="Calibri"/>
                <w:sz w:val="22"/>
                <w:szCs w:val="22"/>
              </w:rPr>
              <w:t>240</w:t>
            </w:r>
          </w:p>
        </w:tc>
        <w:tc>
          <w:tcPr>
            <w:tcW w:w="1610" w:type="dxa"/>
            <w:vAlign w:val="bottom"/>
          </w:tcPr>
          <w:p w14:paraId="3B25BE90"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09/25/1956</w:t>
            </w:r>
          </w:p>
        </w:tc>
        <w:tc>
          <w:tcPr>
            <w:tcW w:w="990" w:type="dxa"/>
            <w:noWrap/>
            <w:tcMar>
              <w:top w:w="15" w:type="dxa"/>
              <w:left w:w="15" w:type="dxa"/>
              <w:bottom w:w="0" w:type="dxa"/>
              <w:right w:w="15" w:type="dxa"/>
            </w:tcMar>
            <w:vAlign w:val="bottom"/>
          </w:tcPr>
          <w:p w14:paraId="320C7DBE"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1956</w:t>
            </w:r>
          </w:p>
        </w:tc>
        <w:tc>
          <w:tcPr>
            <w:tcW w:w="2520" w:type="dxa"/>
            <w:noWrap/>
            <w:tcMar>
              <w:top w:w="15" w:type="dxa"/>
              <w:left w:w="15" w:type="dxa"/>
              <w:bottom w:w="0" w:type="dxa"/>
              <w:right w:w="15" w:type="dxa"/>
            </w:tcMar>
            <w:vAlign w:val="bottom"/>
          </w:tcPr>
          <w:p w14:paraId="2440BD4A"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Flossy-1956</w:t>
            </w:r>
          </w:p>
        </w:tc>
        <w:tc>
          <w:tcPr>
            <w:tcW w:w="1170" w:type="dxa"/>
            <w:tcBorders>
              <w:right w:val="single" w:sz="12" w:space="0" w:color="auto"/>
            </w:tcBorders>
          </w:tcPr>
          <w:p w14:paraId="62AA7C7F"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A-1</w:t>
            </w:r>
          </w:p>
        </w:tc>
        <w:tc>
          <w:tcPr>
            <w:tcW w:w="2025" w:type="dxa"/>
            <w:tcBorders>
              <w:left w:val="single" w:sz="12" w:space="0" w:color="auto"/>
              <w:right w:val="single" w:sz="12" w:space="0" w:color="auto"/>
            </w:tcBorders>
            <w:vAlign w:val="bottom"/>
          </w:tcPr>
          <w:p w14:paraId="41771251"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100682C6" w14:textId="77777777" w:rsidR="0040050E" w:rsidRPr="0040050E" w:rsidRDefault="0040050E" w:rsidP="0040050E">
            <w:pPr>
              <w:rPr>
                <w:rFonts w:ascii="Calibri" w:eastAsia="Arial Unicode MS" w:hAnsi="Calibri" w:cs="Calibri"/>
                <w:sz w:val="22"/>
                <w:szCs w:val="22"/>
              </w:rPr>
            </w:pPr>
          </w:p>
        </w:tc>
      </w:tr>
      <w:tr w:rsidR="0040050E" w:rsidRPr="0040050E" w14:paraId="6106D45A"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240D23D4"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245</w:t>
            </w:r>
          </w:p>
        </w:tc>
        <w:tc>
          <w:tcPr>
            <w:tcW w:w="1610" w:type="dxa"/>
            <w:vAlign w:val="bottom"/>
          </w:tcPr>
          <w:p w14:paraId="272433C4"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09/10/1960</w:t>
            </w:r>
          </w:p>
        </w:tc>
        <w:tc>
          <w:tcPr>
            <w:tcW w:w="990" w:type="dxa"/>
            <w:noWrap/>
            <w:tcMar>
              <w:top w:w="15" w:type="dxa"/>
              <w:left w:w="15" w:type="dxa"/>
              <w:bottom w:w="0" w:type="dxa"/>
              <w:right w:w="15" w:type="dxa"/>
            </w:tcMar>
            <w:vAlign w:val="bottom"/>
          </w:tcPr>
          <w:p w14:paraId="32E29F13"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1960</w:t>
            </w:r>
          </w:p>
        </w:tc>
        <w:tc>
          <w:tcPr>
            <w:tcW w:w="2520" w:type="dxa"/>
            <w:noWrap/>
            <w:tcMar>
              <w:top w:w="15" w:type="dxa"/>
              <w:left w:w="15" w:type="dxa"/>
              <w:bottom w:w="0" w:type="dxa"/>
              <w:right w:w="15" w:type="dxa"/>
            </w:tcMar>
            <w:vAlign w:val="bottom"/>
          </w:tcPr>
          <w:p w14:paraId="3AFD7092"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Donna-1960</w:t>
            </w:r>
          </w:p>
        </w:tc>
        <w:tc>
          <w:tcPr>
            <w:tcW w:w="1170" w:type="dxa"/>
            <w:tcBorders>
              <w:right w:val="single" w:sz="12" w:space="0" w:color="auto"/>
            </w:tcBorders>
          </w:tcPr>
          <w:p w14:paraId="27D4749F"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B-4</w:t>
            </w:r>
          </w:p>
        </w:tc>
        <w:tc>
          <w:tcPr>
            <w:tcW w:w="2025" w:type="dxa"/>
            <w:tcBorders>
              <w:left w:val="single" w:sz="12" w:space="0" w:color="auto"/>
              <w:right w:val="single" w:sz="12" w:space="0" w:color="auto"/>
            </w:tcBorders>
            <w:vAlign w:val="bottom"/>
          </w:tcPr>
          <w:p w14:paraId="1C8ABA9A"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11255A53" w14:textId="77777777" w:rsidR="0040050E" w:rsidRPr="0040050E" w:rsidRDefault="0040050E" w:rsidP="0040050E">
            <w:pPr>
              <w:rPr>
                <w:rFonts w:ascii="Calibri" w:eastAsia="Arial Unicode MS" w:hAnsi="Calibri" w:cs="Calibri"/>
                <w:sz w:val="22"/>
                <w:szCs w:val="22"/>
              </w:rPr>
            </w:pPr>
          </w:p>
        </w:tc>
      </w:tr>
      <w:tr w:rsidR="0040050E" w:rsidRPr="0040050E" w14:paraId="64031443"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5E0D755B"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250</w:t>
            </w:r>
          </w:p>
        </w:tc>
        <w:tc>
          <w:tcPr>
            <w:tcW w:w="1610" w:type="dxa"/>
            <w:vAlign w:val="bottom"/>
          </w:tcPr>
          <w:p w14:paraId="455C1D25"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09/15/1960</w:t>
            </w:r>
          </w:p>
        </w:tc>
        <w:tc>
          <w:tcPr>
            <w:tcW w:w="990" w:type="dxa"/>
            <w:noWrap/>
            <w:tcMar>
              <w:top w:w="15" w:type="dxa"/>
              <w:left w:w="15" w:type="dxa"/>
              <w:bottom w:w="0" w:type="dxa"/>
              <w:right w:w="15" w:type="dxa"/>
            </w:tcMar>
            <w:vAlign w:val="bottom"/>
          </w:tcPr>
          <w:p w14:paraId="79D6DC4B"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1960</w:t>
            </w:r>
          </w:p>
        </w:tc>
        <w:tc>
          <w:tcPr>
            <w:tcW w:w="2520" w:type="dxa"/>
            <w:noWrap/>
            <w:tcMar>
              <w:top w:w="15" w:type="dxa"/>
              <w:left w:w="15" w:type="dxa"/>
              <w:bottom w:w="0" w:type="dxa"/>
              <w:right w:w="15" w:type="dxa"/>
            </w:tcMar>
            <w:vAlign w:val="bottom"/>
          </w:tcPr>
          <w:p w14:paraId="42CE30DE" w14:textId="77777777" w:rsidR="0040050E" w:rsidRPr="0040050E" w:rsidRDefault="0040050E" w:rsidP="0040050E">
            <w:pPr>
              <w:ind w:left="144"/>
              <w:rPr>
                <w:rFonts w:ascii="Calibri" w:hAnsi="Calibri" w:cs="Calibri"/>
                <w:sz w:val="22"/>
                <w:szCs w:val="22"/>
              </w:rPr>
            </w:pPr>
            <w:r w:rsidRPr="0040050E">
              <w:rPr>
                <w:rFonts w:ascii="Calibri" w:hAnsi="Calibri" w:cs="Calibri"/>
                <w:sz w:val="22"/>
                <w:szCs w:val="22"/>
              </w:rPr>
              <w:t>Ethel-1960</w:t>
            </w:r>
          </w:p>
        </w:tc>
        <w:tc>
          <w:tcPr>
            <w:tcW w:w="1170" w:type="dxa"/>
            <w:tcBorders>
              <w:right w:val="single" w:sz="12" w:space="0" w:color="auto"/>
            </w:tcBorders>
          </w:tcPr>
          <w:p w14:paraId="7B3585CB"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F-1</w:t>
            </w:r>
          </w:p>
        </w:tc>
        <w:tc>
          <w:tcPr>
            <w:tcW w:w="2025" w:type="dxa"/>
            <w:tcBorders>
              <w:left w:val="single" w:sz="12" w:space="0" w:color="auto"/>
              <w:right w:val="single" w:sz="12" w:space="0" w:color="auto"/>
            </w:tcBorders>
            <w:vAlign w:val="bottom"/>
          </w:tcPr>
          <w:p w14:paraId="4F5AB215"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656EBAD9" w14:textId="77777777" w:rsidR="0040050E" w:rsidRPr="0040050E" w:rsidRDefault="0040050E" w:rsidP="0040050E">
            <w:pPr>
              <w:rPr>
                <w:rFonts w:ascii="Calibri" w:eastAsia="Arial Unicode MS" w:hAnsi="Calibri" w:cs="Calibri"/>
                <w:sz w:val="22"/>
                <w:szCs w:val="22"/>
              </w:rPr>
            </w:pPr>
          </w:p>
        </w:tc>
      </w:tr>
      <w:tr w:rsidR="0040050E" w:rsidRPr="0040050E" w14:paraId="031FA292"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652D2AB9"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255</w:t>
            </w:r>
          </w:p>
        </w:tc>
        <w:tc>
          <w:tcPr>
            <w:tcW w:w="1610" w:type="dxa"/>
            <w:vAlign w:val="bottom"/>
          </w:tcPr>
          <w:p w14:paraId="10CCF9FD"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08/27/1964</w:t>
            </w:r>
          </w:p>
        </w:tc>
        <w:tc>
          <w:tcPr>
            <w:tcW w:w="990" w:type="dxa"/>
            <w:noWrap/>
            <w:tcMar>
              <w:top w:w="15" w:type="dxa"/>
              <w:left w:w="15" w:type="dxa"/>
              <w:bottom w:w="0" w:type="dxa"/>
              <w:right w:w="15" w:type="dxa"/>
            </w:tcMar>
            <w:vAlign w:val="bottom"/>
          </w:tcPr>
          <w:p w14:paraId="229F1F47"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1964</w:t>
            </w:r>
          </w:p>
        </w:tc>
        <w:tc>
          <w:tcPr>
            <w:tcW w:w="2520" w:type="dxa"/>
            <w:noWrap/>
            <w:tcMar>
              <w:top w:w="15" w:type="dxa"/>
              <w:left w:w="15" w:type="dxa"/>
              <w:bottom w:w="0" w:type="dxa"/>
              <w:right w:w="15" w:type="dxa"/>
            </w:tcMar>
            <w:vAlign w:val="bottom"/>
          </w:tcPr>
          <w:p w14:paraId="4D7F9B64"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Cleo-1964</w:t>
            </w:r>
          </w:p>
        </w:tc>
        <w:tc>
          <w:tcPr>
            <w:tcW w:w="1170" w:type="dxa"/>
            <w:tcBorders>
              <w:right w:val="single" w:sz="12" w:space="0" w:color="auto"/>
            </w:tcBorders>
          </w:tcPr>
          <w:p w14:paraId="337938CD"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C-2</w:t>
            </w:r>
          </w:p>
        </w:tc>
        <w:tc>
          <w:tcPr>
            <w:tcW w:w="2025" w:type="dxa"/>
            <w:tcBorders>
              <w:left w:val="single" w:sz="12" w:space="0" w:color="auto"/>
              <w:right w:val="single" w:sz="12" w:space="0" w:color="auto"/>
            </w:tcBorders>
            <w:vAlign w:val="bottom"/>
          </w:tcPr>
          <w:p w14:paraId="4C84D269"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1E88D9FE" w14:textId="77777777" w:rsidR="0040050E" w:rsidRPr="0040050E" w:rsidRDefault="0040050E" w:rsidP="0040050E">
            <w:pPr>
              <w:rPr>
                <w:rFonts w:ascii="Calibri" w:eastAsia="Arial Unicode MS" w:hAnsi="Calibri" w:cs="Calibri"/>
                <w:sz w:val="22"/>
                <w:szCs w:val="22"/>
              </w:rPr>
            </w:pPr>
          </w:p>
        </w:tc>
      </w:tr>
      <w:tr w:rsidR="0040050E" w:rsidRPr="0040050E" w14:paraId="7B1DEBF2"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6FAC5E7A"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260</w:t>
            </w:r>
          </w:p>
        </w:tc>
        <w:tc>
          <w:tcPr>
            <w:tcW w:w="1610" w:type="dxa"/>
            <w:vAlign w:val="bottom"/>
          </w:tcPr>
          <w:p w14:paraId="42B16B4E"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09/10/1964</w:t>
            </w:r>
          </w:p>
        </w:tc>
        <w:tc>
          <w:tcPr>
            <w:tcW w:w="990" w:type="dxa"/>
            <w:noWrap/>
            <w:tcMar>
              <w:top w:w="15" w:type="dxa"/>
              <w:left w:w="15" w:type="dxa"/>
              <w:bottom w:w="0" w:type="dxa"/>
              <w:right w:w="15" w:type="dxa"/>
            </w:tcMar>
            <w:vAlign w:val="bottom"/>
          </w:tcPr>
          <w:p w14:paraId="2B6E58FE"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1964</w:t>
            </w:r>
          </w:p>
        </w:tc>
        <w:tc>
          <w:tcPr>
            <w:tcW w:w="2520" w:type="dxa"/>
            <w:noWrap/>
            <w:tcMar>
              <w:top w:w="15" w:type="dxa"/>
              <w:left w:w="15" w:type="dxa"/>
              <w:bottom w:w="0" w:type="dxa"/>
              <w:right w:w="15" w:type="dxa"/>
            </w:tcMar>
            <w:vAlign w:val="bottom"/>
          </w:tcPr>
          <w:p w14:paraId="4358D0F4"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Dora-1964</w:t>
            </w:r>
          </w:p>
        </w:tc>
        <w:tc>
          <w:tcPr>
            <w:tcW w:w="1170" w:type="dxa"/>
            <w:tcBorders>
              <w:right w:val="single" w:sz="12" w:space="0" w:color="auto"/>
            </w:tcBorders>
          </w:tcPr>
          <w:p w14:paraId="415501D3"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D-2</w:t>
            </w:r>
          </w:p>
        </w:tc>
        <w:tc>
          <w:tcPr>
            <w:tcW w:w="2025" w:type="dxa"/>
            <w:tcBorders>
              <w:left w:val="single" w:sz="12" w:space="0" w:color="auto"/>
              <w:right w:val="single" w:sz="12" w:space="0" w:color="auto"/>
            </w:tcBorders>
            <w:vAlign w:val="bottom"/>
          </w:tcPr>
          <w:p w14:paraId="7533C5AE"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5E338FBB" w14:textId="77777777" w:rsidR="0040050E" w:rsidRPr="0040050E" w:rsidRDefault="0040050E" w:rsidP="0040050E">
            <w:pPr>
              <w:rPr>
                <w:rFonts w:ascii="Calibri" w:eastAsia="Arial Unicode MS" w:hAnsi="Calibri" w:cs="Calibri"/>
                <w:sz w:val="22"/>
                <w:szCs w:val="22"/>
              </w:rPr>
            </w:pPr>
          </w:p>
        </w:tc>
      </w:tr>
      <w:tr w:rsidR="0040050E" w:rsidRPr="0040050E" w14:paraId="36907F54"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45F19C26"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265</w:t>
            </w:r>
          </w:p>
        </w:tc>
        <w:tc>
          <w:tcPr>
            <w:tcW w:w="1610" w:type="dxa"/>
            <w:vAlign w:val="bottom"/>
          </w:tcPr>
          <w:p w14:paraId="610033BF"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10/14/1964</w:t>
            </w:r>
          </w:p>
        </w:tc>
        <w:tc>
          <w:tcPr>
            <w:tcW w:w="990" w:type="dxa"/>
            <w:noWrap/>
            <w:tcMar>
              <w:top w:w="15" w:type="dxa"/>
              <w:left w:w="15" w:type="dxa"/>
              <w:bottom w:w="0" w:type="dxa"/>
              <w:right w:w="15" w:type="dxa"/>
            </w:tcMar>
            <w:vAlign w:val="bottom"/>
          </w:tcPr>
          <w:p w14:paraId="5FCE0D56"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1964</w:t>
            </w:r>
          </w:p>
        </w:tc>
        <w:tc>
          <w:tcPr>
            <w:tcW w:w="2520" w:type="dxa"/>
            <w:noWrap/>
            <w:tcMar>
              <w:top w:w="15" w:type="dxa"/>
              <w:left w:w="15" w:type="dxa"/>
              <w:bottom w:w="0" w:type="dxa"/>
              <w:right w:w="15" w:type="dxa"/>
            </w:tcMar>
            <w:vAlign w:val="bottom"/>
          </w:tcPr>
          <w:p w14:paraId="7EE28C1B"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Isbell-1964</w:t>
            </w:r>
          </w:p>
        </w:tc>
        <w:tc>
          <w:tcPr>
            <w:tcW w:w="1170" w:type="dxa"/>
            <w:tcBorders>
              <w:right w:val="single" w:sz="12" w:space="0" w:color="auto"/>
            </w:tcBorders>
          </w:tcPr>
          <w:p w14:paraId="5425EF47"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B-2</w:t>
            </w:r>
          </w:p>
        </w:tc>
        <w:tc>
          <w:tcPr>
            <w:tcW w:w="2025" w:type="dxa"/>
            <w:tcBorders>
              <w:left w:val="single" w:sz="12" w:space="0" w:color="auto"/>
              <w:right w:val="single" w:sz="12" w:space="0" w:color="auto"/>
            </w:tcBorders>
            <w:vAlign w:val="bottom"/>
          </w:tcPr>
          <w:p w14:paraId="4E596037" w14:textId="77777777" w:rsidR="0040050E" w:rsidRPr="0040050E" w:rsidRDefault="0040050E" w:rsidP="0040050E">
            <w:pPr>
              <w:rPr>
                <w:rFonts w:ascii="Calibri" w:eastAsia="Arial Unicode MS" w:hAnsi="Calibri" w:cs="Calibri"/>
                <w:color w:val="FF0000"/>
                <w:sz w:val="22"/>
                <w:szCs w:val="22"/>
              </w:rPr>
            </w:pPr>
          </w:p>
        </w:tc>
        <w:tc>
          <w:tcPr>
            <w:tcW w:w="2025" w:type="dxa"/>
            <w:tcBorders>
              <w:left w:val="single" w:sz="12" w:space="0" w:color="auto"/>
              <w:right w:val="single" w:sz="12" w:space="0" w:color="auto"/>
            </w:tcBorders>
          </w:tcPr>
          <w:p w14:paraId="55CD0D9F" w14:textId="77777777" w:rsidR="0040050E" w:rsidRPr="0040050E" w:rsidRDefault="0040050E" w:rsidP="0040050E">
            <w:pPr>
              <w:rPr>
                <w:rFonts w:ascii="Calibri" w:eastAsia="Arial Unicode MS" w:hAnsi="Calibri" w:cs="Calibri"/>
                <w:color w:val="FF0000"/>
                <w:sz w:val="22"/>
                <w:szCs w:val="22"/>
              </w:rPr>
            </w:pPr>
          </w:p>
        </w:tc>
      </w:tr>
      <w:tr w:rsidR="0040050E" w:rsidRPr="0040050E" w14:paraId="5BF9234C"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607188F0"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270</w:t>
            </w:r>
          </w:p>
        </w:tc>
        <w:tc>
          <w:tcPr>
            <w:tcW w:w="1610" w:type="dxa"/>
            <w:vAlign w:val="bottom"/>
          </w:tcPr>
          <w:p w14:paraId="7E9F4DB4"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09/08/1965</w:t>
            </w:r>
          </w:p>
        </w:tc>
        <w:tc>
          <w:tcPr>
            <w:tcW w:w="990" w:type="dxa"/>
            <w:noWrap/>
            <w:tcMar>
              <w:top w:w="15" w:type="dxa"/>
              <w:left w:w="15" w:type="dxa"/>
              <w:bottom w:w="0" w:type="dxa"/>
              <w:right w:w="15" w:type="dxa"/>
            </w:tcMar>
            <w:vAlign w:val="bottom"/>
          </w:tcPr>
          <w:p w14:paraId="4074EF85"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1965</w:t>
            </w:r>
          </w:p>
        </w:tc>
        <w:tc>
          <w:tcPr>
            <w:tcW w:w="2520" w:type="dxa"/>
            <w:noWrap/>
            <w:tcMar>
              <w:top w:w="15" w:type="dxa"/>
              <w:left w:w="15" w:type="dxa"/>
              <w:bottom w:w="0" w:type="dxa"/>
              <w:right w:w="15" w:type="dxa"/>
            </w:tcMar>
            <w:vAlign w:val="bottom"/>
          </w:tcPr>
          <w:p w14:paraId="6115A857"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Betsy-1965</w:t>
            </w:r>
          </w:p>
        </w:tc>
        <w:tc>
          <w:tcPr>
            <w:tcW w:w="1170" w:type="dxa"/>
            <w:tcBorders>
              <w:right w:val="single" w:sz="12" w:space="0" w:color="auto"/>
            </w:tcBorders>
          </w:tcPr>
          <w:p w14:paraId="16E80872"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C-3</w:t>
            </w:r>
          </w:p>
        </w:tc>
        <w:tc>
          <w:tcPr>
            <w:tcW w:w="2025" w:type="dxa"/>
            <w:tcBorders>
              <w:left w:val="single" w:sz="12" w:space="0" w:color="auto"/>
              <w:right w:val="single" w:sz="12" w:space="0" w:color="auto"/>
            </w:tcBorders>
            <w:vAlign w:val="bottom"/>
          </w:tcPr>
          <w:p w14:paraId="5E98B409"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233FA712" w14:textId="77777777" w:rsidR="0040050E" w:rsidRPr="0040050E" w:rsidRDefault="0040050E" w:rsidP="0040050E">
            <w:pPr>
              <w:rPr>
                <w:rFonts w:ascii="Calibri" w:eastAsia="Arial Unicode MS" w:hAnsi="Calibri" w:cs="Calibri"/>
                <w:sz w:val="22"/>
                <w:szCs w:val="22"/>
              </w:rPr>
            </w:pPr>
          </w:p>
        </w:tc>
      </w:tr>
      <w:tr w:rsidR="0040050E" w:rsidRPr="0040050E" w14:paraId="5364E142"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7FCBF891"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275</w:t>
            </w:r>
          </w:p>
        </w:tc>
        <w:tc>
          <w:tcPr>
            <w:tcW w:w="1610" w:type="dxa"/>
            <w:vAlign w:val="bottom"/>
          </w:tcPr>
          <w:p w14:paraId="4F0BCA56"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06/08/1966</w:t>
            </w:r>
          </w:p>
        </w:tc>
        <w:tc>
          <w:tcPr>
            <w:tcW w:w="990" w:type="dxa"/>
            <w:noWrap/>
            <w:tcMar>
              <w:top w:w="15" w:type="dxa"/>
              <w:left w:w="15" w:type="dxa"/>
              <w:bottom w:w="0" w:type="dxa"/>
              <w:right w:w="15" w:type="dxa"/>
            </w:tcMar>
            <w:vAlign w:val="bottom"/>
          </w:tcPr>
          <w:p w14:paraId="125E223B"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1966</w:t>
            </w:r>
          </w:p>
        </w:tc>
        <w:tc>
          <w:tcPr>
            <w:tcW w:w="2520" w:type="dxa"/>
            <w:noWrap/>
            <w:tcMar>
              <w:top w:w="15" w:type="dxa"/>
              <w:left w:w="15" w:type="dxa"/>
              <w:bottom w:w="0" w:type="dxa"/>
              <w:right w:w="15" w:type="dxa"/>
            </w:tcMar>
            <w:vAlign w:val="bottom"/>
          </w:tcPr>
          <w:p w14:paraId="4053F4DF"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Alma-1966</w:t>
            </w:r>
          </w:p>
        </w:tc>
        <w:tc>
          <w:tcPr>
            <w:tcW w:w="1170" w:type="dxa"/>
            <w:tcBorders>
              <w:right w:val="single" w:sz="12" w:space="0" w:color="auto"/>
            </w:tcBorders>
          </w:tcPr>
          <w:p w14:paraId="6FE5D4C4"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ByP-3/A-1</w:t>
            </w:r>
          </w:p>
        </w:tc>
        <w:tc>
          <w:tcPr>
            <w:tcW w:w="2025" w:type="dxa"/>
            <w:tcBorders>
              <w:left w:val="single" w:sz="12" w:space="0" w:color="auto"/>
              <w:right w:val="single" w:sz="12" w:space="0" w:color="auto"/>
            </w:tcBorders>
            <w:vAlign w:val="bottom"/>
          </w:tcPr>
          <w:p w14:paraId="5F206786"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7930777D" w14:textId="77777777" w:rsidR="0040050E" w:rsidRPr="0040050E" w:rsidRDefault="0040050E" w:rsidP="0040050E">
            <w:pPr>
              <w:rPr>
                <w:rFonts w:ascii="Calibri" w:eastAsia="Arial Unicode MS" w:hAnsi="Calibri" w:cs="Calibri"/>
                <w:sz w:val="22"/>
                <w:szCs w:val="22"/>
              </w:rPr>
            </w:pPr>
          </w:p>
        </w:tc>
      </w:tr>
      <w:tr w:rsidR="0040050E" w:rsidRPr="0040050E" w14:paraId="46E6DAA1"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60227BB7"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280</w:t>
            </w:r>
          </w:p>
        </w:tc>
        <w:tc>
          <w:tcPr>
            <w:tcW w:w="1610" w:type="dxa"/>
            <w:vAlign w:val="bottom"/>
          </w:tcPr>
          <w:p w14:paraId="25F0F40C"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10/04/1966</w:t>
            </w:r>
          </w:p>
        </w:tc>
        <w:tc>
          <w:tcPr>
            <w:tcW w:w="990" w:type="dxa"/>
            <w:noWrap/>
            <w:tcMar>
              <w:top w:w="15" w:type="dxa"/>
              <w:left w:w="15" w:type="dxa"/>
              <w:bottom w:w="0" w:type="dxa"/>
              <w:right w:w="15" w:type="dxa"/>
            </w:tcMar>
            <w:vAlign w:val="bottom"/>
          </w:tcPr>
          <w:p w14:paraId="27CF3EA9"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1966</w:t>
            </w:r>
          </w:p>
        </w:tc>
        <w:tc>
          <w:tcPr>
            <w:tcW w:w="2520" w:type="dxa"/>
            <w:noWrap/>
            <w:tcMar>
              <w:top w:w="15" w:type="dxa"/>
              <w:left w:w="15" w:type="dxa"/>
              <w:bottom w:w="0" w:type="dxa"/>
              <w:right w:w="15" w:type="dxa"/>
            </w:tcMar>
            <w:vAlign w:val="bottom"/>
          </w:tcPr>
          <w:p w14:paraId="54A3AC1D"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Inez-1966</w:t>
            </w:r>
          </w:p>
        </w:tc>
        <w:tc>
          <w:tcPr>
            <w:tcW w:w="1170" w:type="dxa"/>
            <w:tcBorders>
              <w:right w:val="single" w:sz="12" w:space="0" w:color="auto"/>
            </w:tcBorders>
          </w:tcPr>
          <w:p w14:paraId="260EC2C2"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C-2</w:t>
            </w:r>
          </w:p>
        </w:tc>
        <w:tc>
          <w:tcPr>
            <w:tcW w:w="2025" w:type="dxa"/>
            <w:tcBorders>
              <w:left w:val="single" w:sz="12" w:space="0" w:color="auto"/>
              <w:right w:val="single" w:sz="12" w:space="0" w:color="auto"/>
            </w:tcBorders>
            <w:vAlign w:val="bottom"/>
          </w:tcPr>
          <w:p w14:paraId="1F52475F"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3288D883" w14:textId="77777777" w:rsidR="0040050E" w:rsidRPr="0040050E" w:rsidRDefault="0040050E" w:rsidP="0040050E">
            <w:pPr>
              <w:rPr>
                <w:rFonts w:ascii="Calibri" w:eastAsia="Arial Unicode MS" w:hAnsi="Calibri" w:cs="Calibri"/>
                <w:sz w:val="22"/>
                <w:szCs w:val="22"/>
              </w:rPr>
            </w:pPr>
          </w:p>
        </w:tc>
      </w:tr>
      <w:tr w:rsidR="0040050E" w:rsidRPr="0040050E" w14:paraId="55CF8D86"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215E1F71"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285</w:t>
            </w:r>
          </w:p>
        </w:tc>
        <w:tc>
          <w:tcPr>
            <w:tcW w:w="1610" w:type="dxa"/>
            <w:vAlign w:val="bottom"/>
          </w:tcPr>
          <w:p w14:paraId="32E8FA6F"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10/19/1968</w:t>
            </w:r>
          </w:p>
        </w:tc>
        <w:tc>
          <w:tcPr>
            <w:tcW w:w="990" w:type="dxa"/>
            <w:noWrap/>
            <w:tcMar>
              <w:top w:w="15" w:type="dxa"/>
              <w:left w:w="15" w:type="dxa"/>
              <w:bottom w:w="0" w:type="dxa"/>
              <w:right w:w="15" w:type="dxa"/>
            </w:tcMar>
            <w:vAlign w:val="bottom"/>
          </w:tcPr>
          <w:p w14:paraId="2EDC39A2"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1968</w:t>
            </w:r>
          </w:p>
        </w:tc>
        <w:tc>
          <w:tcPr>
            <w:tcW w:w="2520" w:type="dxa"/>
            <w:noWrap/>
            <w:tcMar>
              <w:top w:w="15" w:type="dxa"/>
              <w:left w:w="15" w:type="dxa"/>
              <w:bottom w:w="0" w:type="dxa"/>
              <w:right w:w="15" w:type="dxa"/>
            </w:tcMar>
            <w:vAlign w:val="bottom"/>
          </w:tcPr>
          <w:p w14:paraId="519BD65D"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Gladys-1968</w:t>
            </w:r>
          </w:p>
        </w:tc>
        <w:tc>
          <w:tcPr>
            <w:tcW w:w="1170" w:type="dxa"/>
            <w:tcBorders>
              <w:right w:val="single" w:sz="12" w:space="0" w:color="auto"/>
            </w:tcBorders>
          </w:tcPr>
          <w:p w14:paraId="627B97CF"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A-2</w:t>
            </w:r>
          </w:p>
        </w:tc>
        <w:tc>
          <w:tcPr>
            <w:tcW w:w="2025" w:type="dxa"/>
            <w:tcBorders>
              <w:left w:val="single" w:sz="12" w:space="0" w:color="auto"/>
              <w:right w:val="single" w:sz="12" w:space="0" w:color="auto"/>
            </w:tcBorders>
            <w:vAlign w:val="bottom"/>
          </w:tcPr>
          <w:p w14:paraId="3A7BBADD"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37BC81E2" w14:textId="77777777" w:rsidR="0040050E" w:rsidRPr="0040050E" w:rsidRDefault="0040050E" w:rsidP="0040050E">
            <w:pPr>
              <w:rPr>
                <w:rFonts w:ascii="Calibri" w:eastAsia="Arial Unicode MS" w:hAnsi="Calibri" w:cs="Calibri"/>
                <w:sz w:val="22"/>
                <w:szCs w:val="22"/>
              </w:rPr>
            </w:pPr>
          </w:p>
        </w:tc>
      </w:tr>
      <w:tr w:rsidR="0040050E" w:rsidRPr="0040050E" w14:paraId="161EEA02"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16752007" w14:textId="77777777" w:rsidR="0040050E" w:rsidRPr="0040050E" w:rsidDel="00402BB9"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290</w:t>
            </w:r>
          </w:p>
        </w:tc>
        <w:tc>
          <w:tcPr>
            <w:tcW w:w="1610" w:type="dxa"/>
            <w:vAlign w:val="bottom"/>
          </w:tcPr>
          <w:p w14:paraId="265A77EC"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08/18/1969</w:t>
            </w:r>
          </w:p>
        </w:tc>
        <w:tc>
          <w:tcPr>
            <w:tcW w:w="990" w:type="dxa"/>
            <w:noWrap/>
            <w:tcMar>
              <w:top w:w="15" w:type="dxa"/>
              <w:left w:w="15" w:type="dxa"/>
              <w:bottom w:w="0" w:type="dxa"/>
              <w:right w:w="15" w:type="dxa"/>
            </w:tcMar>
            <w:vAlign w:val="bottom"/>
          </w:tcPr>
          <w:p w14:paraId="77B7683B"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1969</w:t>
            </w:r>
          </w:p>
        </w:tc>
        <w:tc>
          <w:tcPr>
            <w:tcW w:w="2520" w:type="dxa"/>
            <w:noWrap/>
            <w:tcMar>
              <w:top w:w="15" w:type="dxa"/>
              <w:left w:w="15" w:type="dxa"/>
              <w:bottom w:w="0" w:type="dxa"/>
              <w:right w:w="15" w:type="dxa"/>
            </w:tcMar>
            <w:vAlign w:val="bottom"/>
          </w:tcPr>
          <w:p w14:paraId="522694EC" w14:textId="77777777" w:rsidR="0040050E" w:rsidRPr="0040050E" w:rsidRDefault="0040050E" w:rsidP="0040050E">
            <w:pPr>
              <w:ind w:left="144"/>
              <w:rPr>
                <w:rFonts w:ascii="Calibri" w:hAnsi="Calibri" w:cs="Calibri"/>
                <w:sz w:val="22"/>
                <w:szCs w:val="22"/>
              </w:rPr>
            </w:pPr>
            <w:r w:rsidRPr="0040050E">
              <w:rPr>
                <w:rFonts w:ascii="Calibri" w:hAnsi="Calibri" w:cs="Calibri"/>
                <w:sz w:val="22"/>
                <w:szCs w:val="22"/>
              </w:rPr>
              <w:t>Camille-1969</w:t>
            </w:r>
          </w:p>
        </w:tc>
        <w:tc>
          <w:tcPr>
            <w:tcW w:w="1170" w:type="dxa"/>
            <w:tcBorders>
              <w:right w:val="single" w:sz="12" w:space="0" w:color="auto"/>
            </w:tcBorders>
          </w:tcPr>
          <w:p w14:paraId="2D2BF462"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F-5</w:t>
            </w:r>
          </w:p>
        </w:tc>
        <w:tc>
          <w:tcPr>
            <w:tcW w:w="2025" w:type="dxa"/>
            <w:tcBorders>
              <w:left w:val="single" w:sz="12" w:space="0" w:color="auto"/>
              <w:right w:val="single" w:sz="12" w:space="0" w:color="auto"/>
            </w:tcBorders>
            <w:vAlign w:val="bottom"/>
          </w:tcPr>
          <w:p w14:paraId="0A4B147E"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7D5DE4C9" w14:textId="77777777" w:rsidR="0040050E" w:rsidRPr="0040050E" w:rsidRDefault="0040050E" w:rsidP="0040050E">
            <w:pPr>
              <w:rPr>
                <w:rFonts w:ascii="Calibri" w:eastAsia="Arial Unicode MS" w:hAnsi="Calibri" w:cs="Calibri"/>
                <w:sz w:val="22"/>
                <w:szCs w:val="22"/>
              </w:rPr>
            </w:pPr>
          </w:p>
        </w:tc>
      </w:tr>
      <w:tr w:rsidR="0040050E" w:rsidRPr="0040050E" w14:paraId="1DFDB36A"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3B041349"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295</w:t>
            </w:r>
          </w:p>
        </w:tc>
        <w:tc>
          <w:tcPr>
            <w:tcW w:w="1610" w:type="dxa"/>
            <w:vAlign w:val="bottom"/>
          </w:tcPr>
          <w:p w14:paraId="2664B914"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06/19/1972</w:t>
            </w:r>
          </w:p>
        </w:tc>
        <w:tc>
          <w:tcPr>
            <w:tcW w:w="990" w:type="dxa"/>
            <w:noWrap/>
            <w:tcMar>
              <w:top w:w="15" w:type="dxa"/>
              <w:left w:w="15" w:type="dxa"/>
              <w:bottom w:w="0" w:type="dxa"/>
              <w:right w:w="15" w:type="dxa"/>
            </w:tcMar>
            <w:vAlign w:val="bottom"/>
          </w:tcPr>
          <w:p w14:paraId="011CFAC7"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1972</w:t>
            </w:r>
          </w:p>
        </w:tc>
        <w:tc>
          <w:tcPr>
            <w:tcW w:w="2520" w:type="dxa"/>
            <w:noWrap/>
            <w:tcMar>
              <w:top w:w="15" w:type="dxa"/>
              <w:left w:w="15" w:type="dxa"/>
              <w:bottom w:w="0" w:type="dxa"/>
              <w:right w:w="15" w:type="dxa"/>
            </w:tcMar>
            <w:vAlign w:val="bottom"/>
          </w:tcPr>
          <w:p w14:paraId="4FCD54D9"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Agnes-1972</w:t>
            </w:r>
          </w:p>
        </w:tc>
        <w:tc>
          <w:tcPr>
            <w:tcW w:w="1170" w:type="dxa"/>
            <w:tcBorders>
              <w:right w:val="single" w:sz="12" w:space="0" w:color="auto"/>
            </w:tcBorders>
          </w:tcPr>
          <w:p w14:paraId="133CD749"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A-1</w:t>
            </w:r>
          </w:p>
        </w:tc>
        <w:tc>
          <w:tcPr>
            <w:tcW w:w="2025" w:type="dxa"/>
            <w:tcBorders>
              <w:left w:val="single" w:sz="12" w:space="0" w:color="auto"/>
              <w:right w:val="single" w:sz="12" w:space="0" w:color="auto"/>
            </w:tcBorders>
            <w:vAlign w:val="bottom"/>
          </w:tcPr>
          <w:p w14:paraId="201BD148"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66386EC0" w14:textId="77777777" w:rsidR="0040050E" w:rsidRPr="0040050E" w:rsidRDefault="0040050E" w:rsidP="0040050E">
            <w:pPr>
              <w:rPr>
                <w:rFonts w:ascii="Calibri" w:eastAsia="Arial Unicode MS" w:hAnsi="Calibri" w:cs="Calibri"/>
                <w:sz w:val="22"/>
                <w:szCs w:val="22"/>
              </w:rPr>
            </w:pPr>
          </w:p>
        </w:tc>
      </w:tr>
      <w:tr w:rsidR="0040050E" w:rsidRPr="0040050E" w14:paraId="6BAC63CB"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28D8A00F"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300</w:t>
            </w:r>
          </w:p>
        </w:tc>
        <w:tc>
          <w:tcPr>
            <w:tcW w:w="1610" w:type="dxa"/>
            <w:vAlign w:val="bottom"/>
          </w:tcPr>
          <w:p w14:paraId="19811BEB"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09/23/1975</w:t>
            </w:r>
          </w:p>
        </w:tc>
        <w:tc>
          <w:tcPr>
            <w:tcW w:w="990" w:type="dxa"/>
            <w:noWrap/>
            <w:tcMar>
              <w:top w:w="15" w:type="dxa"/>
              <w:left w:w="15" w:type="dxa"/>
              <w:bottom w:w="0" w:type="dxa"/>
              <w:right w:w="15" w:type="dxa"/>
            </w:tcMar>
            <w:vAlign w:val="bottom"/>
          </w:tcPr>
          <w:p w14:paraId="0918D041"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1975</w:t>
            </w:r>
          </w:p>
        </w:tc>
        <w:tc>
          <w:tcPr>
            <w:tcW w:w="2520" w:type="dxa"/>
            <w:noWrap/>
            <w:tcMar>
              <w:top w:w="15" w:type="dxa"/>
              <w:left w:w="15" w:type="dxa"/>
              <w:bottom w:w="0" w:type="dxa"/>
              <w:right w:w="15" w:type="dxa"/>
            </w:tcMar>
            <w:vAlign w:val="bottom"/>
          </w:tcPr>
          <w:p w14:paraId="17FA04D7"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Eloise-1975</w:t>
            </w:r>
          </w:p>
        </w:tc>
        <w:tc>
          <w:tcPr>
            <w:tcW w:w="1170" w:type="dxa"/>
            <w:tcBorders>
              <w:right w:val="single" w:sz="12" w:space="0" w:color="auto"/>
            </w:tcBorders>
          </w:tcPr>
          <w:p w14:paraId="6D985A8F"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A-3</w:t>
            </w:r>
          </w:p>
        </w:tc>
        <w:tc>
          <w:tcPr>
            <w:tcW w:w="2025" w:type="dxa"/>
            <w:tcBorders>
              <w:left w:val="single" w:sz="12" w:space="0" w:color="auto"/>
              <w:right w:val="single" w:sz="12" w:space="0" w:color="auto"/>
            </w:tcBorders>
            <w:vAlign w:val="bottom"/>
          </w:tcPr>
          <w:p w14:paraId="08D71178"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3DC5E343" w14:textId="77777777" w:rsidR="0040050E" w:rsidRPr="0040050E" w:rsidRDefault="0040050E" w:rsidP="0040050E">
            <w:pPr>
              <w:rPr>
                <w:rFonts w:ascii="Calibri" w:eastAsia="Arial Unicode MS" w:hAnsi="Calibri" w:cs="Calibri"/>
                <w:sz w:val="22"/>
                <w:szCs w:val="22"/>
              </w:rPr>
            </w:pPr>
          </w:p>
        </w:tc>
      </w:tr>
      <w:tr w:rsidR="0040050E" w:rsidRPr="0040050E" w14:paraId="442CE742"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4F7D5682"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305</w:t>
            </w:r>
          </w:p>
        </w:tc>
        <w:tc>
          <w:tcPr>
            <w:tcW w:w="1610" w:type="dxa"/>
            <w:vAlign w:val="bottom"/>
          </w:tcPr>
          <w:p w14:paraId="166CAB7F"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09/03/1979</w:t>
            </w:r>
          </w:p>
        </w:tc>
        <w:tc>
          <w:tcPr>
            <w:tcW w:w="990" w:type="dxa"/>
            <w:noWrap/>
            <w:tcMar>
              <w:top w:w="15" w:type="dxa"/>
              <w:left w:w="15" w:type="dxa"/>
              <w:bottom w:w="0" w:type="dxa"/>
              <w:right w:w="15" w:type="dxa"/>
            </w:tcMar>
            <w:vAlign w:val="bottom"/>
          </w:tcPr>
          <w:p w14:paraId="61FBDAB0"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1979</w:t>
            </w:r>
          </w:p>
        </w:tc>
        <w:tc>
          <w:tcPr>
            <w:tcW w:w="2520" w:type="dxa"/>
            <w:noWrap/>
            <w:tcMar>
              <w:top w:w="15" w:type="dxa"/>
              <w:left w:w="15" w:type="dxa"/>
              <w:bottom w:w="0" w:type="dxa"/>
              <w:right w:w="15" w:type="dxa"/>
            </w:tcMar>
            <w:vAlign w:val="bottom"/>
          </w:tcPr>
          <w:p w14:paraId="16016A95"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David-1979</w:t>
            </w:r>
          </w:p>
        </w:tc>
        <w:tc>
          <w:tcPr>
            <w:tcW w:w="1170" w:type="dxa"/>
            <w:tcBorders>
              <w:right w:val="single" w:sz="12" w:space="0" w:color="auto"/>
            </w:tcBorders>
          </w:tcPr>
          <w:p w14:paraId="4F628509"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C-2/E-2</w:t>
            </w:r>
          </w:p>
        </w:tc>
        <w:tc>
          <w:tcPr>
            <w:tcW w:w="2025" w:type="dxa"/>
            <w:tcBorders>
              <w:left w:val="single" w:sz="12" w:space="0" w:color="auto"/>
              <w:right w:val="single" w:sz="12" w:space="0" w:color="auto"/>
            </w:tcBorders>
            <w:vAlign w:val="bottom"/>
          </w:tcPr>
          <w:p w14:paraId="119678DF"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54A7CB3E" w14:textId="77777777" w:rsidR="0040050E" w:rsidRPr="0040050E" w:rsidRDefault="0040050E" w:rsidP="0040050E">
            <w:pPr>
              <w:rPr>
                <w:rFonts w:ascii="Calibri" w:eastAsia="Arial Unicode MS" w:hAnsi="Calibri" w:cs="Calibri"/>
                <w:sz w:val="22"/>
                <w:szCs w:val="22"/>
              </w:rPr>
            </w:pPr>
          </w:p>
        </w:tc>
      </w:tr>
      <w:tr w:rsidR="0040050E" w:rsidRPr="0040050E" w14:paraId="72C25FB2"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09B0B1BC" w14:textId="77777777" w:rsidR="0040050E" w:rsidRPr="0040050E" w:rsidDel="00C96ECD"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310</w:t>
            </w:r>
          </w:p>
        </w:tc>
        <w:tc>
          <w:tcPr>
            <w:tcW w:w="1610" w:type="dxa"/>
            <w:vAlign w:val="bottom"/>
          </w:tcPr>
          <w:p w14:paraId="5A9F3C35"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09/13/1979</w:t>
            </w:r>
          </w:p>
        </w:tc>
        <w:tc>
          <w:tcPr>
            <w:tcW w:w="990" w:type="dxa"/>
            <w:noWrap/>
            <w:tcMar>
              <w:top w:w="15" w:type="dxa"/>
              <w:left w:w="15" w:type="dxa"/>
              <w:bottom w:w="0" w:type="dxa"/>
              <w:right w:w="15" w:type="dxa"/>
            </w:tcMar>
            <w:vAlign w:val="bottom"/>
          </w:tcPr>
          <w:p w14:paraId="29D59EF6"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1979</w:t>
            </w:r>
          </w:p>
        </w:tc>
        <w:tc>
          <w:tcPr>
            <w:tcW w:w="2520" w:type="dxa"/>
            <w:noWrap/>
            <w:tcMar>
              <w:top w:w="15" w:type="dxa"/>
              <w:left w:w="15" w:type="dxa"/>
              <w:bottom w:w="0" w:type="dxa"/>
              <w:right w:w="15" w:type="dxa"/>
            </w:tcMar>
            <w:vAlign w:val="bottom"/>
          </w:tcPr>
          <w:p w14:paraId="034017D1" w14:textId="77777777" w:rsidR="0040050E" w:rsidRPr="0040050E" w:rsidRDefault="0040050E" w:rsidP="0040050E">
            <w:pPr>
              <w:ind w:left="144"/>
              <w:rPr>
                <w:rFonts w:ascii="Calibri" w:hAnsi="Calibri" w:cs="Calibri"/>
                <w:sz w:val="22"/>
                <w:szCs w:val="22"/>
              </w:rPr>
            </w:pPr>
            <w:r w:rsidRPr="0040050E">
              <w:rPr>
                <w:rFonts w:ascii="Calibri" w:hAnsi="Calibri" w:cs="Calibri"/>
                <w:sz w:val="22"/>
                <w:szCs w:val="22"/>
              </w:rPr>
              <w:t>Frederic-1979</w:t>
            </w:r>
          </w:p>
        </w:tc>
        <w:tc>
          <w:tcPr>
            <w:tcW w:w="1170" w:type="dxa"/>
            <w:tcBorders>
              <w:right w:val="single" w:sz="12" w:space="0" w:color="auto"/>
            </w:tcBorders>
          </w:tcPr>
          <w:p w14:paraId="4CDE553D"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F-3/ByP-3</w:t>
            </w:r>
          </w:p>
        </w:tc>
        <w:tc>
          <w:tcPr>
            <w:tcW w:w="2025" w:type="dxa"/>
            <w:tcBorders>
              <w:left w:val="single" w:sz="12" w:space="0" w:color="auto"/>
              <w:right w:val="single" w:sz="12" w:space="0" w:color="auto"/>
            </w:tcBorders>
            <w:vAlign w:val="bottom"/>
          </w:tcPr>
          <w:p w14:paraId="0878D45E"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1E77BE0B" w14:textId="77777777" w:rsidR="0040050E" w:rsidRPr="0040050E" w:rsidRDefault="0040050E" w:rsidP="0040050E">
            <w:pPr>
              <w:rPr>
                <w:rFonts w:ascii="Calibri" w:eastAsia="Arial Unicode MS" w:hAnsi="Calibri" w:cs="Calibri"/>
                <w:sz w:val="22"/>
                <w:szCs w:val="22"/>
              </w:rPr>
            </w:pPr>
          </w:p>
        </w:tc>
      </w:tr>
      <w:tr w:rsidR="0040050E" w:rsidRPr="0040050E" w14:paraId="37135912"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25DE163E" w14:textId="77777777" w:rsidR="0040050E" w:rsidRPr="0040050E" w:rsidDel="00C96ECD"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315</w:t>
            </w:r>
          </w:p>
        </w:tc>
        <w:tc>
          <w:tcPr>
            <w:tcW w:w="1610" w:type="dxa"/>
            <w:vAlign w:val="bottom"/>
          </w:tcPr>
          <w:p w14:paraId="540815A0"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09/02/1985</w:t>
            </w:r>
          </w:p>
        </w:tc>
        <w:tc>
          <w:tcPr>
            <w:tcW w:w="990" w:type="dxa"/>
            <w:noWrap/>
            <w:tcMar>
              <w:top w:w="15" w:type="dxa"/>
              <w:left w:w="15" w:type="dxa"/>
              <w:bottom w:w="0" w:type="dxa"/>
              <w:right w:w="15" w:type="dxa"/>
            </w:tcMar>
            <w:vAlign w:val="bottom"/>
          </w:tcPr>
          <w:p w14:paraId="55327171"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1985</w:t>
            </w:r>
          </w:p>
        </w:tc>
        <w:tc>
          <w:tcPr>
            <w:tcW w:w="2520" w:type="dxa"/>
            <w:noWrap/>
            <w:tcMar>
              <w:top w:w="15" w:type="dxa"/>
              <w:left w:w="15" w:type="dxa"/>
              <w:bottom w:w="0" w:type="dxa"/>
              <w:right w:w="15" w:type="dxa"/>
            </w:tcMar>
            <w:vAlign w:val="bottom"/>
          </w:tcPr>
          <w:p w14:paraId="0B36DF7C" w14:textId="77777777" w:rsidR="0040050E" w:rsidRPr="0040050E" w:rsidRDefault="0040050E" w:rsidP="0040050E">
            <w:pPr>
              <w:ind w:left="144"/>
              <w:rPr>
                <w:rFonts w:ascii="Calibri" w:hAnsi="Calibri" w:cs="Calibri"/>
                <w:sz w:val="22"/>
                <w:szCs w:val="22"/>
              </w:rPr>
            </w:pPr>
            <w:r w:rsidRPr="0040050E">
              <w:rPr>
                <w:rFonts w:ascii="Calibri" w:hAnsi="Calibri" w:cs="Calibri"/>
                <w:sz w:val="22"/>
                <w:szCs w:val="22"/>
              </w:rPr>
              <w:t>Elena-1985</w:t>
            </w:r>
          </w:p>
        </w:tc>
        <w:tc>
          <w:tcPr>
            <w:tcW w:w="1170" w:type="dxa"/>
            <w:tcBorders>
              <w:right w:val="single" w:sz="12" w:space="0" w:color="auto"/>
            </w:tcBorders>
          </w:tcPr>
          <w:p w14:paraId="53284CF2"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F-3/ByP-3</w:t>
            </w:r>
          </w:p>
        </w:tc>
        <w:tc>
          <w:tcPr>
            <w:tcW w:w="2025" w:type="dxa"/>
            <w:tcBorders>
              <w:left w:val="single" w:sz="12" w:space="0" w:color="auto"/>
              <w:right w:val="single" w:sz="12" w:space="0" w:color="auto"/>
            </w:tcBorders>
            <w:vAlign w:val="bottom"/>
          </w:tcPr>
          <w:p w14:paraId="4C1CC2E5"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066DA303" w14:textId="77777777" w:rsidR="0040050E" w:rsidRPr="0040050E" w:rsidRDefault="0040050E" w:rsidP="0040050E">
            <w:pPr>
              <w:rPr>
                <w:rFonts w:ascii="Calibri" w:eastAsia="Arial Unicode MS" w:hAnsi="Calibri" w:cs="Calibri"/>
                <w:sz w:val="22"/>
                <w:szCs w:val="22"/>
              </w:rPr>
            </w:pPr>
          </w:p>
        </w:tc>
      </w:tr>
      <w:tr w:rsidR="0040050E" w:rsidRPr="0040050E" w14:paraId="113A1B66"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7C4CDD1B"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320</w:t>
            </w:r>
          </w:p>
        </w:tc>
        <w:tc>
          <w:tcPr>
            <w:tcW w:w="1610" w:type="dxa"/>
            <w:vAlign w:val="bottom"/>
          </w:tcPr>
          <w:p w14:paraId="2BCB3F49"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11/21/1985</w:t>
            </w:r>
          </w:p>
        </w:tc>
        <w:tc>
          <w:tcPr>
            <w:tcW w:w="990" w:type="dxa"/>
            <w:noWrap/>
            <w:tcMar>
              <w:top w:w="15" w:type="dxa"/>
              <w:left w:w="15" w:type="dxa"/>
              <w:bottom w:w="0" w:type="dxa"/>
              <w:right w:w="15" w:type="dxa"/>
            </w:tcMar>
            <w:vAlign w:val="bottom"/>
          </w:tcPr>
          <w:p w14:paraId="2F478B58"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1985</w:t>
            </w:r>
          </w:p>
        </w:tc>
        <w:tc>
          <w:tcPr>
            <w:tcW w:w="2520" w:type="dxa"/>
            <w:noWrap/>
            <w:tcMar>
              <w:top w:w="15" w:type="dxa"/>
              <w:left w:w="15" w:type="dxa"/>
              <w:bottom w:w="0" w:type="dxa"/>
              <w:right w:w="15" w:type="dxa"/>
            </w:tcMar>
            <w:vAlign w:val="bottom"/>
          </w:tcPr>
          <w:p w14:paraId="66B96ECE"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Kate-1985</w:t>
            </w:r>
          </w:p>
        </w:tc>
        <w:tc>
          <w:tcPr>
            <w:tcW w:w="1170" w:type="dxa"/>
            <w:tcBorders>
              <w:right w:val="single" w:sz="12" w:space="0" w:color="auto"/>
            </w:tcBorders>
          </w:tcPr>
          <w:p w14:paraId="72DCCBBF"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A-2</w:t>
            </w:r>
          </w:p>
        </w:tc>
        <w:tc>
          <w:tcPr>
            <w:tcW w:w="2025" w:type="dxa"/>
            <w:tcBorders>
              <w:left w:val="single" w:sz="12" w:space="0" w:color="auto"/>
              <w:right w:val="single" w:sz="12" w:space="0" w:color="auto"/>
            </w:tcBorders>
            <w:vAlign w:val="bottom"/>
          </w:tcPr>
          <w:p w14:paraId="1B814258"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48DAE96F" w14:textId="77777777" w:rsidR="0040050E" w:rsidRPr="0040050E" w:rsidRDefault="0040050E" w:rsidP="0040050E">
            <w:pPr>
              <w:rPr>
                <w:rFonts w:ascii="Calibri" w:eastAsia="Arial Unicode MS" w:hAnsi="Calibri" w:cs="Calibri"/>
                <w:sz w:val="22"/>
                <w:szCs w:val="22"/>
              </w:rPr>
            </w:pPr>
          </w:p>
        </w:tc>
      </w:tr>
      <w:tr w:rsidR="0040050E" w:rsidRPr="0040050E" w14:paraId="193DF169"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7D39C3E2"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325</w:t>
            </w:r>
          </w:p>
        </w:tc>
        <w:tc>
          <w:tcPr>
            <w:tcW w:w="1610" w:type="dxa"/>
            <w:vAlign w:val="bottom"/>
          </w:tcPr>
          <w:p w14:paraId="2C1CBF45"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10/12/1987</w:t>
            </w:r>
          </w:p>
        </w:tc>
        <w:tc>
          <w:tcPr>
            <w:tcW w:w="990" w:type="dxa"/>
            <w:noWrap/>
            <w:tcMar>
              <w:top w:w="15" w:type="dxa"/>
              <w:left w:w="15" w:type="dxa"/>
              <w:bottom w:w="0" w:type="dxa"/>
              <w:right w:w="15" w:type="dxa"/>
            </w:tcMar>
            <w:vAlign w:val="bottom"/>
          </w:tcPr>
          <w:p w14:paraId="65E291CE"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1987</w:t>
            </w:r>
          </w:p>
        </w:tc>
        <w:tc>
          <w:tcPr>
            <w:tcW w:w="2520" w:type="dxa"/>
            <w:noWrap/>
            <w:tcMar>
              <w:top w:w="15" w:type="dxa"/>
              <w:left w:w="15" w:type="dxa"/>
              <w:bottom w:w="0" w:type="dxa"/>
              <w:right w:w="15" w:type="dxa"/>
            </w:tcMar>
            <w:vAlign w:val="bottom"/>
          </w:tcPr>
          <w:p w14:paraId="40008093"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Floyd-1987</w:t>
            </w:r>
          </w:p>
        </w:tc>
        <w:tc>
          <w:tcPr>
            <w:tcW w:w="1170" w:type="dxa"/>
            <w:tcBorders>
              <w:right w:val="single" w:sz="12" w:space="0" w:color="auto"/>
            </w:tcBorders>
          </w:tcPr>
          <w:p w14:paraId="6E516117"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B-1</w:t>
            </w:r>
          </w:p>
        </w:tc>
        <w:tc>
          <w:tcPr>
            <w:tcW w:w="2025" w:type="dxa"/>
            <w:tcBorders>
              <w:left w:val="single" w:sz="12" w:space="0" w:color="auto"/>
              <w:right w:val="single" w:sz="12" w:space="0" w:color="auto"/>
            </w:tcBorders>
            <w:vAlign w:val="bottom"/>
          </w:tcPr>
          <w:p w14:paraId="43069974"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6F39D8C5" w14:textId="77777777" w:rsidR="0040050E" w:rsidRPr="0040050E" w:rsidRDefault="0040050E" w:rsidP="0040050E">
            <w:pPr>
              <w:rPr>
                <w:rFonts w:ascii="Calibri" w:eastAsia="Arial Unicode MS" w:hAnsi="Calibri" w:cs="Calibri"/>
                <w:sz w:val="22"/>
                <w:szCs w:val="22"/>
              </w:rPr>
            </w:pPr>
          </w:p>
        </w:tc>
      </w:tr>
      <w:tr w:rsidR="0040050E" w:rsidRPr="0040050E" w14:paraId="25677D7C"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7862F5B9"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330</w:t>
            </w:r>
          </w:p>
        </w:tc>
        <w:tc>
          <w:tcPr>
            <w:tcW w:w="1610" w:type="dxa"/>
            <w:vAlign w:val="bottom"/>
          </w:tcPr>
          <w:p w14:paraId="0779BD56"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08/24/1992</w:t>
            </w:r>
          </w:p>
        </w:tc>
        <w:tc>
          <w:tcPr>
            <w:tcW w:w="990" w:type="dxa"/>
            <w:noWrap/>
            <w:tcMar>
              <w:top w:w="15" w:type="dxa"/>
              <w:left w:w="15" w:type="dxa"/>
              <w:bottom w:w="0" w:type="dxa"/>
              <w:right w:w="15" w:type="dxa"/>
            </w:tcMar>
            <w:vAlign w:val="bottom"/>
          </w:tcPr>
          <w:p w14:paraId="64613AEC"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1992</w:t>
            </w:r>
          </w:p>
        </w:tc>
        <w:tc>
          <w:tcPr>
            <w:tcW w:w="2520" w:type="dxa"/>
            <w:noWrap/>
            <w:tcMar>
              <w:top w:w="15" w:type="dxa"/>
              <w:left w:w="15" w:type="dxa"/>
              <w:bottom w:w="0" w:type="dxa"/>
              <w:right w:w="15" w:type="dxa"/>
            </w:tcMar>
            <w:vAlign w:val="bottom"/>
          </w:tcPr>
          <w:p w14:paraId="011E4FCC"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Andrew-1992</w:t>
            </w:r>
          </w:p>
        </w:tc>
        <w:tc>
          <w:tcPr>
            <w:tcW w:w="1170" w:type="dxa"/>
            <w:tcBorders>
              <w:right w:val="single" w:sz="12" w:space="0" w:color="auto"/>
            </w:tcBorders>
          </w:tcPr>
          <w:p w14:paraId="02E7F358"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C-5</w:t>
            </w:r>
          </w:p>
        </w:tc>
        <w:tc>
          <w:tcPr>
            <w:tcW w:w="2025" w:type="dxa"/>
            <w:tcBorders>
              <w:left w:val="single" w:sz="12" w:space="0" w:color="auto"/>
              <w:right w:val="single" w:sz="12" w:space="0" w:color="auto"/>
            </w:tcBorders>
            <w:vAlign w:val="bottom"/>
          </w:tcPr>
          <w:p w14:paraId="176F2D39"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1F268FCD" w14:textId="77777777" w:rsidR="0040050E" w:rsidRPr="0040050E" w:rsidRDefault="0040050E" w:rsidP="0040050E">
            <w:pPr>
              <w:rPr>
                <w:rFonts w:ascii="Calibri" w:eastAsia="Arial Unicode MS" w:hAnsi="Calibri" w:cs="Calibri"/>
                <w:sz w:val="22"/>
                <w:szCs w:val="22"/>
              </w:rPr>
            </w:pPr>
          </w:p>
        </w:tc>
      </w:tr>
      <w:tr w:rsidR="0040050E" w:rsidRPr="0040050E" w14:paraId="16BE3010"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0E45BD41"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335</w:t>
            </w:r>
          </w:p>
        </w:tc>
        <w:tc>
          <w:tcPr>
            <w:tcW w:w="1610" w:type="dxa"/>
            <w:vAlign w:val="bottom"/>
          </w:tcPr>
          <w:p w14:paraId="247A0F1D"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08/02/1995</w:t>
            </w:r>
          </w:p>
        </w:tc>
        <w:tc>
          <w:tcPr>
            <w:tcW w:w="990" w:type="dxa"/>
            <w:noWrap/>
            <w:tcMar>
              <w:top w:w="15" w:type="dxa"/>
              <w:left w:w="15" w:type="dxa"/>
              <w:bottom w:w="0" w:type="dxa"/>
              <w:right w:w="15" w:type="dxa"/>
            </w:tcMar>
            <w:vAlign w:val="bottom"/>
          </w:tcPr>
          <w:p w14:paraId="79A298F8"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1995</w:t>
            </w:r>
          </w:p>
        </w:tc>
        <w:tc>
          <w:tcPr>
            <w:tcW w:w="2520" w:type="dxa"/>
            <w:noWrap/>
            <w:tcMar>
              <w:top w:w="15" w:type="dxa"/>
              <w:left w:w="15" w:type="dxa"/>
              <w:bottom w:w="0" w:type="dxa"/>
              <w:right w:w="15" w:type="dxa"/>
            </w:tcMar>
            <w:vAlign w:val="bottom"/>
          </w:tcPr>
          <w:p w14:paraId="6DD36AF3"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Erin-1995</w:t>
            </w:r>
          </w:p>
        </w:tc>
        <w:tc>
          <w:tcPr>
            <w:tcW w:w="1170" w:type="dxa"/>
            <w:tcBorders>
              <w:right w:val="single" w:sz="12" w:space="0" w:color="auto"/>
            </w:tcBorders>
          </w:tcPr>
          <w:p w14:paraId="62BAD074"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C-1/A-1</w:t>
            </w:r>
          </w:p>
        </w:tc>
        <w:tc>
          <w:tcPr>
            <w:tcW w:w="2025" w:type="dxa"/>
            <w:tcBorders>
              <w:left w:val="single" w:sz="12" w:space="0" w:color="auto"/>
              <w:right w:val="single" w:sz="12" w:space="0" w:color="auto"/>
            </w:tcBorders>
            <w:vAlign w:val="bottom"/>
          </w:tcPr>
          <w:p w14:paraId="33DBECCD"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17183537" w14:textId="77777777" w:rsidR="0040050E" w:rsidRPr="0040050E" w:rsidRDefault="0040050E" w:rsidP="0040050E">
            <w:pPr>
              <w:rPr>
                <w:rFonts w:ascii="Calibri" w:eastAsia="Arial Unicode MS" w:hAnsi="Calibri" w:cs="Calibri"/>
                <w:sz w:val="22"/>
                <w:szCs w:val="22"/>
              </w:rPr>
            </w:pPr>
          </w:p>
        </w:tc>
      </w:tr>
      <w:tr w:rsidR="0040050E" w:rsidRPr="0040050E" w14:paraId="604B7E79"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19468851"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340</w:t>
            </w:r>
          </w:p>
        </w:tc>
        <w:tc>
          <w:tcPr>
            <w:tcW w:w="1610" w:type="dxa"/>
            <w:vAlign w:val="bottom"/>
          </w:tcPr>
          <w:p w14:paraId="41E84F3C"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10/04/1995</w:t>
            </w:r>
          </w:p>
        </w:tc>
        <w:tc>
          <w:tcPr>
            <w:tcW w:w="990" w:type="dxa"/>
            <w:noWrap/>
            <w:tcMar>
              <w:top w:w="15" w:type="dxa"/>
              <w:left w:w="15" w:type="dxa"/>
              <w:bottom w:w="0" w:type="dxa"/>
              <w:right w:w="15" w:type="dxa"/>
            </w:tcMar>
            <w:vAlign w:val="bottom"/>
          </w:tcPr>
          <w:p w14:paraId="08349967"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1995</w:t>
            </w:r>
          </w:p>
        </w:tc>
        <w:tc>
          <w:tcPr>
            <w:tcW w:w="2520" w:type="dxa"/>
            <w:noWrap/>
            <w:tcMar>
              <w:top w:w="15" w:type="dxa"/>
              <w:left w:w="15" w:type="dxa"/>
              <w:bottom w:w="0" w:type="dxa"/>
              <w:right w:w="15" w:type="dxa"/>
            </w:tcMar>
            <w:vAlign w:val="bottom"/>
          </w:tcPr>
          <w:p w14:paraId="64EDA768"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Opal-1995</w:t>
            </w:r>
          </w:p>
        </w:tc>
        <w:tc>
          <w:tcPr>
            <w:tcW w:w="1170" w:type="dxa"/>
            <w:tcBorders>
              <w:right w:val="single" w:sz="12" w:space="0" w:color="auto"/>
            </w:tcBorders>
          </w:tcPr>
          <w:p w14:paraId="0C3C3A52"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A-3</w:t>
            </w:r>
          </w:p>
        </w:tc>
        <w:tc>
          <w:tcPr>
            <w:tcW w:w="2025" w:type="dxa"/>
            <w:tcBorders>
              <w:left w:val="single" w:sz="12" w:space="0" w:color="auto"/>
              <w:right w:val="single" w:sz="12" w:space="0" w:color="auto"/>
            </w:tcBorders>
            <w:vAlign w:val="bottom"/>
          </w:tcPr>
          <w:p w14:paraId="7D9600BA"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7EA6CE76" w14:textId="77777777" w:rsidR="0040050E" w:rsidRPr="0040050E" w:rsidRDefault="0040050E" w:rsidP="0040050E">
            <w:pPr>
              <w:rPr>
                <w:rFonts w:ascii="Calibri" w:eastAsia="Arial Unicode MS" w:hAnsi="Calibri" w:cs="Calibri"/>
                <w:sz w:val="22"/>
                <w:szCs w:val="22"/>
              </w:rPr>
            </w:pPr>
          </w:p>
        </w:tc>
      </w:tr>
      <w:tr w:rsidR="0040050E" w:rsidRPr="0040050E" w14:paraId="18D42AD5"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4B3FE0AB" w14:textId="77777777" w:rsidR="0040050E" w:rsidRPr="0040050E" w:rsidDel="00C96ECD"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345</w:t>
            </w:r>
          </w:p>
        </w:tc>
        <w:tc>
          <w:tcPr>
            <w:tcW w:w="1610" w:type="dxa"/>
            <w:vAlign w:val="bottom"/>
          </w:tcPr>
          <w:p w14:paraId="6C9ACB7F"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07/19/1997</w:t>
            </w:r>
          </w:p>
        </w:tc>
        <w:tc>
          <w:tcPr>
            <w:tcW w:w="990" w:type="dxa"/>
            <w:noWrap/>
            <w:tcMar>
              <w:top w:w="15" w:type="dxa"/>
              <w:left w:w="15" w:type="dxa"/>
              <w:bottom w:w="0" w:type="dxa"/>
              <w:right w:w="15" w:type="dxa"/>
            </w:tcMar>
            <w:vAlign w:val="bottom"/>
          </w:tcPr>
          <w:p w14:paraId="097DBD01"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1997</w:t>
            </w:r>
          </w:p>
        </w:tc>
        <w:tc>
          <w:tcPr>
            <w:tcW w:w="2520" w:type="dxa"/>
            <w:noWrap/>
            <w:tcMar>
              <w:top w:w="15" w:type="dxa"/>
              <w:left w:w="15" w:type="dxa"/>
              <w:bottom w:w="0" w:type="dxa"/>
              <w:right w:w="15" w:type="dxa"/>
            </w:tcMar>
            <w:vAlign w:val="bottom"/>
          </w:tcPr>
          <w:p w14:paraId="37C87833" w14:textId="77777777" w:rsidR="0040050E" w:rsidRPr="0040050E" w:rsidRDefault="0040050E" w:rsidP="0040050E">
            <w:pPr>
              <w:ind w:left="144"/>
              <w:rPr>
                <w:rFonts w:ascii="Calibri" w:hAnsi="Calibri" w:cs="Calibri"/>
                <w:sz w:val="22"/>
                <w:szCs w:val="22"/>
              </w:rPr>
            </w:pPr>
            <w:r w:rsidRPr="0040050E">
              <w:rPr>
                <w:rFonts w:ascii="Calibri" w:hAnsi="Calibri" w:cs="Calibri"/>
                <w:sz w:val="22"/>
                <w:szCs w:val="22"/>
              </w:rPr>
              <w:t>Danny-1997</w:t>
            </w:r>
          </w:p>
        </w:tc>
        <w:tc>
          <w:tcPr>
            <w:tcW w:w="1170" w:type="dxa"/>
            <w:tcBorders>
              <w:right w:val="single" w:sz="12" w:space="0" w:color="auto"/>
            </w:tcBorders>
          </w:tcPr>
          <w:p w14:paraId="20B81625"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F-1</w:t>
            </w:r>
          </w:p>
        </w:tc>
        <w:tc>
          <w:tcPr>
            <w:tcW w:w="2025" w:type="dxa"/>
            <w:tcBorders>
              <w:left w:val="single" w:sz="12" w:space="0" w:color="auto"/>
              <w:right w:val="single" w:sz="12" w:space="0" w:color="auto"/>
            </w:tcBorders>
            <w:vAlign w:val="bottom"/>
          </w:tcPr>
          <w:p w14:paraId="51364635"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2A304502" w14:textId="77777777" w:rsidR="0040050E" w:rsidRPr="0040050E" w:rsidRDefault="0040050E" w:rsidP="0040050E">
            <w:pPr>
              <w:rPr>
                <w:rFonts w:ascii="Calibri" w:eastAsia="Arial Unicode MS" w:hAnsi="Calibri" w:cs="Calibri"/>
                <w:sz w:val="22"/>
                <w:szCs w:val="22"/>
              </w:rPr>
            </w:pPr>
          </w:p>
        </w:tc>
      </w:tr>
      <w:tr w:rsidR="0040050E" w:rsidRPr="0040050E" w14:paraId="4D1C74FC"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1E7BDD56"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350</w:t>
            </w:r>
          </w:p>
        </w:tc>
        <w:tc>
          <w:tcPr>
            <w:tcW w:w="1610" w:type="dxa"/>
            <w:vAlign w:val="bottom"/>
          </w:tcPr>
          <w:p w14:paraId="10E6E950"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09/03/1998</w:t>
            </w:r>
          </w:p>
        </w:tc>
        <w:tc>
          <w:tcPr>
            <w:tcW w:w="990" w:type="dxa"/>
            <w:noWrap/>
            <w:tcMar>
              <w:top w:w="15" w:type="dxa"/>
              <w:left w:w="15" w:type="dxa"/>
              <w:bottom w:w="0" w:type="dxa"/>
              <w:right w:w="15" w:type="dxa"/>
            </w:tcMar>
            <w:vAlign w:val="bottom"/>
          </w:tcPr>
          <w:p w14:paraId="059156F7"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1998</w:t>
            </w:r>
          </w:p>
        </w:tc>
        <w:tc>
          <w:tcPr>
            <w:tcW w:w="2520" w:type="dxa"/>
            <w:noWrap/>
            <w:tcMar>
              <w:top w:w="15" w:type="dxa"/>
              <w:left w:w="15" w:type="dxa"/>
              <w:bottom w:w="0" w:type="dxa"/>
              <w:right w:w="15" w:type="dxa"/>
            </w:tcMar>
            <w:vAlign w:val="bottom"/>
          </w:tcPr>
          <w:p w14:paraId="33C1FE59"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Earl-1998</w:t>
            </w:r>
          </w:p>
        </w:tc>
        <w:tc>
          <w:tcPr>
            <w:tcW w:w="1170" w:type="dxa"/>
            <w:tcBorders>
              <w:right w:val="single" w:sz="12" w:space="0" w:color="auto"/>
            </w:tcBorders>
          </w:tcPr>
          <w:p w14:paraId="34477426"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A-1</w:t>
            </w:r>
          </w:p>
        </w:tc>
        <w:tc>
          <w:tcPr>
            <w:tcW w:w="2025" w:type="dxa"/>
            <w:tcBorders>
              <w:left w:val="single" w:sz="12" w:space="0" w:color="auto"/>
              <w:right w:val="single" w:sz="12" w:space="0" w:color="auto"/>
            </w:tcBorders>
            <w:vAlign w:val="bottom"/>
          </w:tcPr>
          <w:p w14:paraId="343FAB26"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0995A660" w14:textId="77777777" w:rsidR="0040050E" w:rsidRPr="0040050E" w:rsidRDefault="0040050E" w:rsidP="0040050E">
            <w:pPr>
              <w:rPr>
                <w:rFonts w:ascii="Calibri" w:eastAsia="Arial Unicode MS" w:hAnsi="Calibri" w:cs="Calibri"/>
                <w:sz w:val="22"/>
                <w:szCs w:val="22"/>
              </w:rPr>
            </w:pPr>
          </w:p>
        </w:tc>
      </w:tr>
      <w:tr w:rsidR="0040050E" w:rsidRPr="0040050E" w14:paraId="4B6DF804"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57C0C5A8" w14:textId="77777777" w:rsidR="0040050E" w:rsidRPr="0040050E" w:rsidDel="00C96ECD"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355</w:t>
            </w:r>
          </w:p>
        </w:tc>
        <w:tc>
          <w:tcPr>
            <w:tcW w:w="1610" w:type="dxa"/>
            <w:vAlign w:val="bottom"/>
          </w:tcPr>
          <w:p w14:paraId="196B9D45"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09/25/1998</w:t>
            </w:r>
          </w:p>
        </w:tc>
        <w:tc>
          <w:tcPr>
            <w:tcW w:w="990" w:type="dxa"/>
            <w:noWrap/>
            <w:tcMar>
              <w:top w:w="15" w:type="dxa"/>
              <w:left w:w="15" w:type="dxa"/>
              <w:bottom w:w="0" w:type="dxa"/>
              <w:right w:w="15" w:type="dxa"/>
            </w:tcMar>
            <w:vAlign w:val="bottom"/>
          </w:tcPr>
          <w:p w14:paraId="507D0E5F"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1998</w:t>
            </w:r>
          </w:p>
        </w:tc>
        <w:tc>
          <w:tcPr>
            <w:tcW w:w="2520" w:type="dxa"/>
            <w:noWrap/>
            <w:tcMar>
              <w:top w:w="15" w:type="dxa"/>
              <w:left w:w="15" w:type="dxa"/>
              <w:bottom w:w="0" w:type="dxa"/>
              <w:right w:w="15" w:type="dxa"/>
            </w:tcMar>
            <w:vAlign w:val="bottom"/>
          </w:tcPr>
          <w:p w14:paraId="689D3617" w14:textId="77777777" w:rsidR="0040050E" w:rsidRPr="0040050E" w:rsidRDefault="0040050E" w:rsidP="0040050E">
            <w:pPr>
              <w:ind w:left="144"/>
              <w:rPr>
                <w:rFonts w:ascii="Calibri" w:hAnsi="Calibri" w:cs="Calibri"/>
                <w:sz w:val="22"/>
                <w:szCs w:val="22"/>
              </w:rPr>
            </w:pPr>
            <w:r w:rsidRPr="0040050E">
              <w:rPr>
                <w:rFonts w:ascii="Calibri" w:hAnsi="Calibri" w:cs="Calibri"/>
                <w:sz w:val="22"/>
                <w:szCs w:val="22"/>
              </w:rPr>
              <w:t>Georges-1998</w:t>
            </w:r>
          </w:p>
        </w:tc>
        <w:tc>
          <w:tcPr>
            <w:tcW w:w="1170" w:type="dxa"/>
            <w:tcBorders>
              <w:right w:val="single" w:sz="12" w:space="0" w:color="auto"/>
            </w:tcBorders>
          </w:tcPr>
          <w:p w14:paraId="7230F98D"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B-2/F-2</w:t>
            </w:r>
          </w:p>
        </w:tc>
        <w:tc>
          <w:tcPr>
            <w:tcW w:w="2025" w:type="dxa"/>
            <w:tcBorders>
              <w:left w:val="single" w:sz="12" w:space="0" w:color="auto"/>
              <w:right w:val="single" w:sz="12" w:space="0" w:color="auto"/>
            </w:tcBorders>
            <w:vAlign w:val="bottom"/>
          </w:tcPr>
          <w:p w14:paraId="5BE29753"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1ED423CB" w14:textId="77777777" w:rsidR="0040050E" w:rsidRPr="0040050E" w:rsidRDefault="0040050E" w:rsidP="0040050E">
            <w:pPr>
              <w:rPr>
                <w:rFonts w:ascii="Calibri" w:eastAsia="Arial Unicode MS" w:hAnsi="Calibri" w:cs="Calibri"/>
                <w:sz w:val="22"/>
                <w:szCs w:val="22"/>
              </w:rPr>
            </w:pPr>
          </w:p>
        </w:tc>
      </w:tr>
      <w:tr w:rsidR="0040050E" w:rsidRPr="0040050E" w14:paraId="57586D17"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54D0800D" w14:textId="77777777" w:rsidR="0040050E" w:rsidRPr="0040050E" w:rsidRDefault="0040050E" w:rsidP="0040050E">
            <w:pPr>
              <w:ind w:left="288" w:hanging="221"/>
              <w:jc w:val="center"/>
              <w:rPr>
                <w:rFonts w:ascii="Calibri" w:eastAsia="Arial Unicode MS" w:hAnsi="Calibri" w:cs="Calibri"/>
                <w:sz w:val="22"/>
                <w:szCs w:val="22"/>
              </w:rPr>
            </w:pPr>
            <w:r w:rsidRPr="0040050E">
              <w:rPr>
                <w:rFonts w:ascii="Calibri" w:eastAsia="Arial Unicode MS" w:hAnsi="Calibri" w:cs="Calibri"/>
                <w:sz w:val="22"/>
                <w:szCs w:val="22"/>
              </w:rPr>
              <w:t>360</w:t>
            </w:r>
          </w:p>
        </w:tc>
        <w:tc>
          <w:tcPr>
            <w:tcW w:w="1610" w:type="dxa"/>
            <w:vAlign w:val="bottom"/>
          </w:tcPr>
          <w:p w14:paraId="5DCD6151" w14:textId="77777777" w:rsidR="0040050E" w:rsidRPr="0040050E" w:rsidRDefault="0040050E" w:rsidP="0040050E">
            <w:pPr>
              <w:ind w:left="78"/>
              <w:jc w:val="center"/>
              <w:rPr>
                <w:rFonts w:ascii="Calibri" w:eastAsia="Arial Unicode MS" w:hAnsi="Calibri" w:cs="Calibri"/>
                <w:sz w:val="22"/>
                <w:szCs w:val="22"/>
              </w:rPr>
            </w:pPr>
            <w:r w:rsidRPr="0040050E">
              <w:rPr>
                <w:rFonts w:ascii="Calibri" w:hAnsi="Calibri" w:cs="Calibri"/>
                <w:sz w:val="22"/>
                <w:szCs w:val="22"/>
              </w:rPr>
              <w:t>10/15/1999</w:t>
            </w:r>
          </w:p>
        </w:tc>
        <w:tc>
          <w:tcPr>
            <w:tcW w:w="990" w:type="dxa"/>
            <w:noWrap/>
            <w:tcMar>
              <w:top w:w="15" w:type="dxa"/>
              <w:left w:w="15" w:type="dxa"/>
              <w:bottom w:w="0" w:type="dxa"/>
              <w:right w:w="15" w:type="dxa"/>
            </w:tcMar>
            <w:vAlign w:val="bottom"/>
          </w:tcPr>
          <w:p w14:paraId="2B1B3E2A" w14:textId="77777777" w:rsidR="0040050E" w:rsidRPr="0040050E" w:rsidRDefault="0040050E" w:rsidP="0040050E">
            <w:pPr>
              <w:jc w:val="center"/>
              <w:rPr>
                <w:rFonts w:ascii="Calibri" w:eastAsia="Arial Unicode MS" w:hAnsi="Calibri" w:cs="Calibri"/>
                <w:sz w:val="22"/>
                <w:szCs w:val="22"/>
              </w:rPr>
            </w:pPr>
            <w:r w:rsidRPr="0040050E">
              <w:rPr>
                <w:rFonts w:ascii="Calibri" w:hAnsi="Calibri" w:cs="Calibri"/>
                <w:sz w:val="22"/>
                <w:szCs w:val="22"/>
              </w:rPr>
              <w:t>1999</w:t>
            </w:r>
          </w:p>
        </w:tc>
        <w:tc>
          <w:tcPr>
            <w:tcW w:w="2520" w:type="dxa"/>
            <w:noWrap/>
            <w:tcMar>
              <w:top w:w="15" w:type="dxa"/>
              <w:left w:w="15" w:type="dxa"/>
              <w:bottom w:w="0" w:type="dxa"/>
              <w:right w:w="15" w:type="dxa"/>
            </w:tcMar>
            <w:vAlign w:val="bottom"/>
          </w:tcPr>
          <w:p w14:paraId="4F2C8DA6" w14:textId="77777777" w:rsidR="0040050E" w:rsidRPr="0040050E" w:rsidRDefault="0040050E" w:rsidP="0040050E">
            <w:pPr>
              <w:ind w:left="144"/>
              <w:rPr>
                <w:rFonts w:ascii="Calibri" w:eastAsia="Arial Unicode MS" w:hAnsi="Calibri" w:cs="Calibri"/>
                <w:sz w:val="22"/>
                <w:szCs w:val="22"/>
              </w:rPr>
            </w:pPr>
            <w:r w:rsidRPr="0040050E">
              <w:rPr>
                <w:rFonts w:ascii="Calibri" w:hAnsi="Calibri" w:cs="Calibri"/>
                <w:sz w:val="22"/>
                <w:szCs w:val="22"/>
              </w:rPr>
              <w:t>Irene-1999</w:t>
            </w:r>
          </w:p>
        </w:tc>
        <w:tc>
          <w:tcPr>
            <w:tcW w:w="1170" w:type="dxa"/>
            <w:tcBorders>
              <w:right w:val="single" w:sz="12" w:space="0" w:color="auto"/>
            </w:tcBorders>
          </w:tcPr>
          <w:p w14:paraId="7B430293"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B-1</w:t>
            </w:r>
          </w:p>
        </w:tc>
        <w:tc>
          <w:tcPr>
            <w:tcW w:w="2025" w:type="dxa"/>
            <w:tcBorders>
              <w:left w:val="single" w:sz="12" w:space="0" w:color="auto"/>
              <w:right w:val="single" w:sz="12" w:space="0" w:color="auto"/>
            </w:tcBorders>
            <w:vAlign w:val="bottom"/>
          </w:tcPr>
          <w:p w14:paraId="54C6C979"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692BFB66" w14:textId="77777777" w:rsidR="0040050E" w:rsidRPr="0040050E" w:rsidRDefault="0040050E" w:rsidP="0040050E">
            <w:pPr>
              <w:rPr>
                <w:rFonts w:ascii="Calibri" w:eastAsia="Arial Unicode MS" w:hAnsi="Calibri" w:cs="Calibri"/>
                <w:sz w:val="22"/>
                <w:szCs w:val="22"/>
              </w:rPr>
            </w:pPr>
          </w:p>
        </w:tc>
      </w:tr>
      <w:tr w:rsidR="0040050E" w:rsidRPr="0040050E" w14:paraId="279EF677"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765E00EA" w14:textId="77777777" w:rsidR="0040050E" w:rsidRPr="0040050E" w:rsidRDefault="0040050E" w:rsidP="0040050E">
            <w:pPr>
              <w:ind w:left="288" w:hanging="221"/>
              <w:jc w:val="center"/>
              <w:rPr>
                <w:rFonts w:ascii="Calibri" w:hAnsi="Calibri" w:cs="Calibri"/>
                <w:sz w:val="22"/>
                <w:szCs w:val="22"/>
              </w:rPr>
            </w:pPr>
            <w:r w:rsidRPr="0040050E">
              <w:rPr>
                <w:rFonts w:ascii="Calibri" w:hAnsi="Calibri" w:cs="Calibri"/>
                <w:sz w:val="22"/>
                <w:szCs w:val="22"/>
              </w:rPr>
              <w:t>365</w:t>
            </w:r>
          </w:p>
        </w:tc>
        <w:tc>
          <w:tcPr>
            <w:tcW w:w="1610" w:type="dxa"/>
            <w:vAlign w:val="bottom"/>
          </w:tcPr>
          <w:p w14:paraId="0F5610FD"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08/13/2004</w:t>
            </w:r>
          </w:p>
        </w:tc>
        <w:tc>
          <w:tcPr>
            <w:tcW w:w="990" w:type="dxa"/>
            <w:noWrap/>
            <w:tcMar>
              <w:top w:w="15" w:type="dxa"/>
              <w:left w:w="15" w:type="dxa"/>
              <w:bottom w:w="0" w:type="dxa"/>
              <w:right w:w="15" w:type="dxa"/>
            </w:tcMar>
            <w:vAlign w:val="bottom"/>
          </w:tcPr>
          <w:p w14:paraId="73D676AD"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2004</w:t>
            </w:r>
          </w:p>
        </w:tc>
        <w:tc>
          <w:tcPr>
            <w:tcW w:w="2520" w:type="dxa"/>
            <w:noWrap/>
            <w:tcMar>
              <w:top w:w="15" w:type="dxa"/>
              <w:left w:w="15" w:type="dxa"/>
              <w:bottom w:w="0" w:type="dxa"/>
              <w:right w:w="15" w:type="dxa"/>
            </w:tcMar>
            <w:vAlign w:val="bottom"/>
          </w:tcPr>
          <w:p w14:paraId="0593B09B" w14:textId="77777777" w:rsidR="0040050E" w:rsidRPr="0040050E" w:rsidRDefault="0040050E" w:rsidP="0040050E">
            <w:pPr>
              <w:ind w:left="144"/>
              <w:rPr>
                <w:rFonts w:ascii="Calibri" w:hAnsi="Calibri" w:cs="Calibri"/>
                <w:sz w:val="22"/>
                <w:szCs w:val="22"/>
              </w:rPr>
            </w:pPr>
            <w:r w:rsidRPr="0040050E">
              <w:rPr>
                <w:rFonts w:ascii="Calibri" w:hAnsi="Calibri" w:cs="Calibri"/>
                <w:sz w:val="22"/>
                <w:szCs w:val="22"/>
              </w:rPr>
              <w:t>Charley-2004</w:t>
            </w:r>
          </w:p>
        </w:tc>
        <w:tc>
          <w:tcPr>
            <w:tcW w:w="1170" w:type="dxa"/>
            <w:tcBorders>
              <w:right w:val="single" w:sz="12" w:space="0" w:color="auto"/>
            </w:tcBorders>
          </w:tcPr>
          <w:p w14:paraId="0DEAD133"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B-4</w:t>
            </w:r>
          </w:p>
        </w:tc>
        <w:tc>
          <w:tcPr>
            <w:tcW w:w="2025" w:type="dxa"/>
            <w:tcBorders>
              <w:left w:val="single" w:sz="12" w:space="0" w:color="auto"/>
              <w:right w:val="single" w:sz="12" w:space="0" w:color="auto"/>
            </w:tcBorders>
            <w:vAlign w:val="bottom"/>
          </w:tcPr>
          <w:p w14:paraId="04684F6C"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30BB970F" w14:textId="77777777" w:rsidR="0040050E" w:rsidRPr="0040050E" w:rsidRDefault="0040050E" w:rsidP="0040050E">
            <w:pPr>
              <w:rPr>
                <w:rFonts w:ascii="Calibri" w:eastAsia="Arial Unicode MS" w:hAnsi="Calibri" w:cs="Calibri"/>
                <w:sz w:val="22"/>
                <w:szCs w:val="22"/>
              </w:rPr>
            </w:pPr>
          </w:p>
        </w:tc>
      </w:tr>
      <w:tr w:rsidR="0040050E" w:rsidRPr="0040050E" w14:paraId="274E06C0"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1861E8CF" w14:textId="77777777" w:rsidR="0040050E" w:rsidRPr="0040050E" w:rsidRDefault="0040050E" w:rsidP="0040050E">
            <w:pPr>
              <w:ind w:left="288" w:hanging="221"/>
              <w:jc w:val="center"/>
              <w:rPr>
                <w:rFonts w:ascii="Calibri" w:hAnsi="Calibri" w:cs="Calibri"/>
                <w:sz w:val="22"/>
                <w:szCs w:val="22"/>
              </w:rPr>
            </w:pPr>
            <w:r w:rsidRPr="0040050E">
              <w:rPr>
                <w:rFonts w:ascii="Calibri" w:hAnsi="Calibri" w:cs="Calibri"/>
                <w:sz w:val="22"/>
                <w:szCs w:val="22"/>
              </w:rPr>
              <w:t>370</w:t>
            </w:r>
          </w:p>
        </w:tc>
        <w:tc>
          <w:tcPr>
            <w:tcW w:w="1610" w:type="dxa"/>
            <w:vAlign w:val="bottom"/>
          </w:tcPr>
          <w:p w14:paraId="7F2CFBCD"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09/05/2004</w:t>
            </w:r>
          </w:p>
        </w:tc>
        <w:tc>
          <w:tcPr>
            <w:tcW w:w="990" w:type="dxa"/>
            <w:noWrap/>
            <w:tcMar>
              <w:top w:w="15" w:type="dxa"/>
              <w:left w:w="15" w:type="dxa"/>
              <w:bottom w:w="0" w:type="dxa"/>
              <w:right w:w="15" w:type="dxa"/>
            </w:tcMar>
            <w:vAlign w:val="bottom"/>
          </w:tcPr>
          <w:p w14:paraId="7BC4E6EC"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2004</w:t>
            </w:r>
          </w:p>
        </w:tc>
        <w:tc>
          <w:tcPr>
            <w:tcW w:w="2520" w:type="dxa"/>
            <w:noWrap/>
            <w:tcMar>
              <w:top w:w="15" w:type="dxa"/>
              <w:left w:w="15" w:type="dxa"/>
              <w:bottom w:w="0" w:type="dxa"/>
              <w:right w:w="15" w:type="dxa"/>
            </w:tcMar>
            <w:vAlign w:val="bottom"/>
          </w:tcPr>
          <w:p w14:paraId="4BDBEAE3" w14:textId="77777777" w:rsidR="0040050E" w:rsidRPr="0040050E" w:rsidRDefault="0040050E" w:rsidP="0040050E">
            <w:pPr>
              <w:ind w:left="144"/>
              <w:rPr>
                <w:rFonts w:ascii="Calibri" w:hAnsi="Calibri" w:cs="Calibri"/>
                <w:sz w:val="22"/>
                <w:szCs w:val="22"/>
              </w:rPr>
            </w:pPr>
            <w:r w:rsidRPr="0040050E">
              <w:rPr>
                <w:rFonts w:ascii="Calibri" w:hAnsi="Calibri" w:cs="Calibri"/>
                <w:sz w:val="22"/>
                <w:szCs w:val="22"/>
              </w:rPr>
              <w:t>Frances-2004</w:t>
            </w:r>
          </w:p>
        </w:tc>
        <w:tc>
          <w:tcPr>
            <w:tcW w:w="1170" w:type="dxa"/>
            <w:tcBorders>
              <w:right w:val="single" w:sz="12" w:space="0" w:color="auto"/>
            </w:tcBorders>
          </w:tcPr>
          <w:p w14:paraId="4ECEE9BF"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C-2</w:t>
            </w:r>
          </w:p>
        </w:tc>
        <w:tc>
          <w:tcPr>
            <w:tcW w:w="2025" w:type="dxa"/>
            <w:tcBorders>
              <w:left w:val="single" w:sz="12" w:space="0" w:color="auto"/>
              <w:right w:val="single" w:sz="12" w:space="0" w:color="auto"/>
            </w:tcBorders>
            <w:vAlign w:val="bottom"/>
          </w:tcPr>
          <w:p w14:paraId="72EA11B6"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18B65E58" w14:textId="77777777" w:rsidR="0040050E" w:rsidRPr="0040050E" w:rsidRDefault="0040050E" w:rsidP="0040050E">
            <w:pPr>
              <w:rPr>
                <w:rFonts w:ascii="Calibri" w:eastAsia="Arial Unicode MS" w:hAnsi="Calibri" w:cs="Calibri"/>
                <w:sz w:val="22"/>
                <w:szCs w:val="22"/>
              </w:rPr>
            </w:pPr>
          </w:p>
        </w:tc>
      </w:tr>
      <w:tr w:rsidR="0040050E" w:rsidRPr="0040050E" w14:paraId="700ED74D"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7765B0BD" w14:textId="77777777" w:rsidR="0040050E" w:rsidRPr="0040050E" w:rsidRDefault="0040050E" w:rsidP="0040050E">
            <w:pPr>
              <w:ind w:left="288" w:hanging="221"/>
              <w:jc w:val="center"/>
              <w:rPr>
                <w:rFonts w:ascii="Calibri" w:hAnsi="Calibri" w:cs="Calibri"/>
                <w:sz w:val="22"/>
                <w:szCs w:val="22"/>
              </w:rPr>
            </w:pPr>
            <w:r w:rsidRPr="0040050E">
              <w:rPr>
                <w:rFonts w:ascii="Calibri" w:hAnsi="Calibri" w:cs="Calibri"/>
                <w:sz w:val="22"/>
                <w:szCs w:val="22"/>
              </w:rPr>
              <w:t>375</w:t>
            </w:r>
          </w:p>
        </w:tc>
        <w:tc>
          <w:tcPr>
            <w:tcW w:w="1610" w:type="dxa"/>
            <w:vAlign w:val="bottom"/>
          </w:tcPr>
          <w:p w14:paraId="133A3D52"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09/16/2004</w:t>
            </w:r>
          </w:p>
        </w:tc>
        <w:tc>
          <w:tcPr>
            <w:tcW w:w="990" w:type="dxa"/>
            <w:noWrap/>
            <w:tcMar>
              <w:top w:w="15" w:type="dxa"/>
              <w:left w:w="15" w:type="dxa"/>
              <w:bottom w:w="0" w:type="dxa"/>
              <w:right w:w="15" w:type="dxa"/>
            </w:tcMar>
            <w:vAlign w:val="bottom"/>
          </w:tcPr>
          <w:p w14:paraId="3C4F339A"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2004</w:t>
            </w:r>
          </w:p>
        </w:tc>
        <w:tc>
          <w:tcPr>
            <w:tcW w:w="2520" w:type="dxa"/>
            <w:noWrap/>
            <w:tcMar>
              <w:top w:w="15" w:type="dxa"/>
              <w:left w:w="15" w:type="dxa"/>
              <w:bottom w:w="0" w:type="dxa"/>
              <w:right w:w="15" w:type="dxa"/>
            </w:tcMar>
            <w:vAlign w:val="bottom"/>
          </w:tcPr>
          <w:p w14:paraId="457B795B" w14:textId="77777777" w:rsidR="0040050E" w:rsidRPr="0040050E" w:rsidRDefault="0040050E" w:rsidP="0040050E">
            <w:pPr>
              <w:ind w:left="144"/>
              <w:rPr>
                <w:rFonts w:ascii="Calibri" w:hAnsi="Calibri" w:cs="Calibri"/>
                <w:sz w:val="22"/>
                <w:szCs w:val="22"/>
              </w:rPr>
            </w:pPr>
            <w:r w:rsidRPr="0040050E">
              <w:rPr>
                <w:rFonts w:ascii="Calibri" w:hAnsi="Calibri" w:cs="Calibri"/>
                <w:sz w:val="22"/>
                <w:szCs w:val="22"/>
              </w:rPr>
              <w:t>Ivan-2004</w:t>
            </w:r>
          </w:p>
        </w:tc>
        <w:tc>
          <w:tcPr>
            <w:tcW w:w="1170" w:type="dxa"/>
            <w:tcBorders>
              <w:right w:val="single" w:sz="12" w:space="0" w:color="auto"/>
            </w:tcBorders>
          </w:tcPr>
          <w:p w14:paraId="2CEB6CCE"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F-3/ByP-3</w:t>
            </w:r>
          </w:p>
        </w:tc>
        <w:tc>
          <w:tcPr>
            <w:tcW w:w="2025" w:type="dxa"/>
            <w:tcBorders>
              <w:left w:val="single" w:sz="12" w:space="0" w:color="auto"/>
              <w:right w:val="single" w:sz="12" w:space="0" w:color="auto"/>
            </w:tcBorders>
            <w:vAlign w:val="bottom"/>
          </w:tcPr>
          <w:p w14:paraId="5EB9DF05"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1BADA7E6" w14:textId="77777777" w:rsidR="0040050E" w:rsidRPr="0040050E" w:rsidRDefault="0040050E" w:rsidP="0040050E">
            <w:pPr>
              <w:rPr>
                <w:rFonts w:ascii="Calibri" w:eastAsia="Arial Unicode MS" w:hAnsi="Calibri" w:cs="Calibri"/>
                <w:sz w:val="22"/>
                <w:szCs w:val="22"/>
              </w:rPr>
            </w:pPr>
          </w:p>
        </w:tc>
      </w:tr>
      <w:tr w:rsidR="0040050E" w:rsidRPr="0040050E" w14:paraId="4FCCA4B1"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0466A062" w14:textId="77777777" w:rsidR="0040050E" w:rsidRPr="0040050E" w:rsidRDefault="0040050E" w:rsidP="0040050E">
            <w:pPr>
              <w:ind w:left="288" w:hanging="221"/>
              <w:jc w:val="center"/>
              <w:rPr>
                <w:rFonts w:ascii="Calibri" w:hAnsi="Calibri" w:cs="Calibri"/>
                <w:sz w:val="22"/>
                <w:szCs w:val="22"/>
              </w:rPr>
            </w:pPr>
            <w:r w:rsidRPr="0040050E">
              <w:rPr>
                <w:rFonts w:ascii="Calibri" w:hAnsi="Calibri" w:cs="Calibri"/>
                <w:sz w:val="22"/>
                <w:szCs w:val="22"/>
              </w:rPr>
              <w:t>380</w:t>
            </w:r>
          </w:p>
        </w:tc>
        <w:tc>
          <w:tcPr>
            <w:tcW w:w="1610" w:type="dxa"/>
            <w:vAlign w:val="bottom"/>
          </w:tcPr>
          <w:p w14:paraId="7023895E"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09/26/2004</w:t>
            </w:r>
          </w:p>
        </w:tc>
        <w:tc>
          <w:tcPr>
            <w:tcW w:w="990" w:type="dxa"/>
            <w:noWrap/>
            <w:tcMar>
              <w:top w:w="15" w:type="dxa"/>
              <w:left w:w="15" w:type="dxa"/>
              <w:bottom w:w="0" w:type="dxa"/>
              <w:right w:w="15" w:type="dxa"/>
            </w:tcMar>
            <w:vAlign w:val="bottom"/>
          </w:tcPr>
          <w:p w14:paraId="1E59DD14"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2004</w:t>
            </w:r>
          </w:p>
        </w:tc>
        <w:tc>
          <w:tcPr>
            <w:tcW w:w="2520" w:type="dxa"/>
            <w:noWrap/>
            <w:tcMar>
              <w:top w:w="15" w:type="dxa"/>
              <w:left w:w="15" w:type="dxa"/>
              <w:bottom w:w="0" w:type="dxa"/>
              <w:right w:w="15" w:type="dxa"/>
            </w:tcMar>
            <w:vAlign w:val="bottom"/>
          </w:tcPr>
          <w:p w14:paraId="7882FA8A" w14:textId="77777777" w:rsidR="0040050E" w:rsidRPr="0040050E" w:rsidRDefault="0040050E" w:rsidP="0040050E">
            <w:pPr>
              <w:ind w:left="144"/>
              <w:rPr>
                <w:rFonts w:ascii="Calibri" w:hAnsi="Calibri" w:cs="Calibri"/>
                <w:sz w:val="22"/>
                <w:szCs w:val="22"/>
              </w:rPr>
            </w:pPr>
            <w:r w:rsidRPr="0040050E">
              <w:rPr>
                <w:rFonts w:ascii="Calibri" w:hAnsi="Calibri" w:cs="Calibri"/>
                <w:sz w:val="22"/>
                <w:szCs w:val="22"/>
              </w:rPr>
              <w:t>Jeanne-2004</w:t>
            </w:r>
          </w:p>
        </w:tc>
        <w:tc>
          <w:tcPr>
            <w:tcW w:w="1170" w:type="dxa"/>
            <w:tcBorders>
              <w:right w:val="single" w:sz="12" w:space="0" w:color="auto"/>
            </w:tcBorders>
          </w:tcPr>
          <w:p w14:paraId="53D27BC3"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C-3</w:t>
            </w:r>
          </w:p>
        </w:tc>
        <w:tc>
          <w:tcPr>
            <w:tcW w:w="2025" w:type="dxa"/>
            <w:tcBorders>
              <w:left w:val="single" w:sz="12" w:space="0" w:color="auto"/>
              <w:right w:val="single" w:sz="12" w:space="0" w:color="auto"/>
            </w:tcBorders>
            <w:vAlign w:val="bottom"/>
          </w:tcPr>
          <w:p w14:paraId="4CE2DCF4"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364352CF" w14:textId="77777777" w:rsidR="0040050E" w:rsidRPr="0040050E" w:rsidRDefault="0040050E" w:rsidP="0040050E">
            <w:pPr>
              <w:rPr>
                <w:rFonts w:ascii="Calibri" w:eastAsia="Arial Unicode MS" w:hAnsi="Calibri" w:cs="Calibri"/>
                <w:sz w:val="22"/>
                <w:szCs w:val="22"/>
              </w:rPr>
            </w:pPr>
          </w:p>
        </w:tc>
      </w:tr>
      <w:tr w:rsidR="0040050E" w:rsidRPr="0040050E" w14:paraId="10D96D97"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78D6FDCD" w14:textId="77777777" w:rsidR="0040050E" w:rsidRPr="0040050E" w:rsidRDefault="0040050E" w:rsidP="0040050E">
            <w:pPr>
              <w:ind w:left="288" w:hanging="221"/>
              <w:jc w:val="center"/>
              <w:rPr>
                <w:rFonts w:ascii="Calibri" w:hAnsi="Calibri" w:cs="Calibri"/>
                <w:sz w:val="22"/>
                <w:szCs w:val="22"/>
              </w:rPr>
            </w:pPr>
            <w:r w:rsidRPr="0040050E">
              <w:rPr>
                <w:rFonts w:ascii="Calibri" w:hAnsi="Calibri" w:cs="Calibri"/>
                <w:sz w:val="22"/>
                <w:szCs w:val="22"/>
              </w:rPr>
              <w:t>385</w:t>
            </w:r>
          </w:p>
        </w:tc>
        <w:tc>
          <w:tcPr>
            <w:tcW w:w="1610" w:type="dxa"/>
            <w:vAlign w:val="bottom"/>
          </w:tcPr>
          <w:p w14:paraId="6AD3AA11"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07/10/2005</w:t>
            </w:r>
          </w:p>
        </w:tc>
        <w:tc>
          <w:tcPr>
            <w:tcW w:w="990" w:type="dxa"/>
            <w:noWrap/>
            <w:tcMar>
              <w:top w:w="15" w:type="dxa"/>
              <w:left w:w="15" w:type="dxa"/>
              <w:bottom w:w="0" w:type="dxa"/>
              <w:right w:w="15" w:type="dxa"/>
            </w:tcMar>
            <w:vAlign w:val="bottom"/>
          </w:tcPr>
          <w:p w14:paraId="55302D1C"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2005</w:t>
            </w:r>
          </w:p>
        </w:tc>
        <w:tc>
          <w:tcPr>
            <w:tcW w:w="2520" w:type="dxa"/>
            <w:noWrap/>
            <w:tcMar>
              <w:top w:w="15" w:type="dxa"/>
              <w:left w:w="15" w:type="dxa"/>
              <w:bottom w:w="0" w:type="dxa"/>
              <w:right w:w="15" w:type="dxa"/>
            </w:tcMar>
            <w:vAlign w:val="bottom"/>
          </w:tcPr>
          <w:p w14:paraId="343F6A68" w14:textId="77777777" w:rsidR="0040050E" w:rsidRPr="0040050E" w:rsidRDefault="0040050E" w:rsidP="0040050E">
            <w:pPr>
              <w:ind w:left="144"/>
              <w:rPr>
                <w:rFonts w:ascii="Calibri" w:hAnsi="Calibri" w:cs="Calibri"/>
                <w:sz w:val="22"/>
                <w:szCs w:val="22"/>
              </w:rPr>
            </w:pPr>
            <w:r w:rsidRPr="0040050E">
              <w:rPr>
                <w:rFonts w:ascii="Calibri" w:hAnsi="Calibri" w:cs="Calibri"/>
                <w:sz w:val="22"/>
                <w:szCs w:val="22"/>
              </w:rPr>
              <w:t>Dennis-2005</w:t>
            </w:r>
          </w:p>
        </w:tc>
        <w:tc>
          <w:tcPr>
            <w:tcW w:w="1170" w:type="dxa"/>
            <w:tcBorders>
              <w:right w:val="single" w:sz="12" w:space="0" w:color="auto"/>
            </w:tcBorders>
          </w:tcPr>
          <w:p w14:paraId="7FE1EC72"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A-3</w:t>
            </w:r>
          </w:p>
        </w:tc>
        <w:tc>
          <w:tcPr>
            <w:tcW w:w="2025" w:type="dxa"/>
            <w:tcBorders>
              <w:left w:val="single" w:sz="12" w:space="0" w:color="auto"/>
              <w:right w:val="single" w:sz="12" w:space="0" w:color="auto"/>
            </w:tcBorders>
            <w:vAlign w:val="bottom"/>
          </w:tcPr>
          <w:p w14:paraId="1938DB5C"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35441B55" w14:textId="77777777" w:rsidR="0040050E" w:rsidRPr="0040050E" w:rsidRDefault="0040050E" w:rsidP="0040050E">
            <w:pPr>
              <w:rPr>
                <w:rFonts w:ascii="Calibri" w:eastAsia="Arial Unicode MS" w:hAnsi="Calibri" w:cs="Calibri"/>
                <w:sz w:val="22"/>
                <w:szCs w:val="22"/>
              </w:rPr>
            </w:pPr>
          </w:p>
        </w:tc>
      </w:tr>
      <w:tr w:rsidR="0040050E" w:rsidRPr="0040050E" w14:paraId="104AC4C4"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004DE7F1" w14:textId="77777777" w:rsidR="0040050E" w:rsidRPr="0040050E" w:rsidRDefault="0040050E" w:rsidP="0040050E">
            <w:pPr>
              <w:ind w:left="288" w:hanging="221"/>
              <w:jc w:val="center"/>
              <w:rPr>
                <w:rFonts w:ascii="Calibri" w:hAnsi="Calibri" w:cs="Calibri"/>
                <w:sz w:val="22"/>
                <w:szCs w:val="22"/>
              </w:rPr>
            </w:pPr>
            <w:r w:rsidRPr="0040050E">
              <w:rPr>
                <w:rFonts w:ascii="Calibri" w:hAnsi="Calibri" w:cs="Calibri"/>
                <w:sz w:val="22"/>
                <w:szCs w:val="22"/>
              </w:rPr>
              <w:t>390</w:t>
            </w:r>
          </w:p>
        </w:tc>
        <w:tc>
          <w:tcPr>
            <w:tcW w:w="1610" w:type="dxa"/>
            <w:vAlign w:val="bottom"/>
          </w:tcPr>
          <w:p w14:paraId="47C7B0DD"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08/25/2005</w:t>
            </w:r>
          </w:p>
        </w:tc>
        <w:tc>
          <w:tcPr>
            <w:tcW w:w="990" w:type="dxa"/>
            <w:noWrap/>
            <w:tcMar>
              <w:top w:w="15" w:type="dxa"/>
              <w:left w:w="15" w:type="dxa"/>
              <w:bottom w:w="0" w:type="dxa"/>
              <w:right w:w="15" w:type="dxa"/>
            </w:tcMar>
            <w:vAlign w:val="bottom"/>
          </w:tcPr>
          <w:p w14:paraId="52D8DD7C"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2005</w:t>
            </w:r>
          </w:p>
        </w:tc>
        <w:tc>
          <w:tcPr>
            <w:tcW w:w="2520" w:type="dxa"/>
            <w:noWrap/>
            <w:tcMar>
              <w:top w:w="15" w:type="dxa"/>
              <w:left w:w="15" w:type="dxa"/>
              <w:bottom w:w="0" w:type="dxa"/>
              <w:right w:w="15" w:type="dxa"/>
            </w:tcMar>
            <w:vAlign w:val="bottom"/>
          </w:tcPr>
          <w:p w14:paraId="64B5C60C" w14:textId="77777777" w:rsidR="0040050E" w:rsidRPr="0040050E" w:rsidRDefault="0040050E" w:rsidP="0040050E">
            <w:pPr>
              <w:ind w:left="144"/>
              <w:rPr>
                <w:rFonts w:ascii="Calibri" w:hAnsi="Calibri" w:cs="Calibri"/>
                <w:sz w:val="22"/>
                <w:szCs w:val="22"/>
              </w:rPr>
            </w:pPr>
            <w:r w:rsidRPr="0040050E">
              <w:rPr>
                <w:rFonts w:ascii="Calibri" w:hAnsi="Calibri" w:cs="Calibri"/>
                <w:sz w:val="22"/>
                <w:szCs w:val="22"/>
              </w:rPr>
              <w:t>Katrina-2005</w:t>
            </w:r>
          </w:p>
        </w:tc>
        <w:tc>
          <w:tcPr>
            <w:tcW w:w="1170" w:type="dxa"/>
            <w:tcBorders>
              <w:right w:val="single" w:sz="12" w:space="0" w:color="auto"/>
            </w:tcBorders>
          </w:tcPr>
          <w:p w14:paraId="2C7B98B2"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C-1</w:t>
            </w:r>
          </w:p>
        </w:tc>
        <w:tc>
          <w:tcPr>
            <w:tcW w:w="2025" w:type="dxa"/>
            <w:tcBorders>
              <w:left w:val="single" w:sz="12" w:space="0" w:color="auto"/>
              <w:right w:val="single" w:sz="12" w:space="0" w:color="auto"/>
            </w:tcBorders>
            <w:vAlign w:val="bottom"/>
          </w:tcPr>
          <w:p w14:paraId="1C9DB271"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68D3615B" w14:textId="77777777" w:rsidR="0040050E" w:rsidRPr="0040050E" w:rsidRDefault="0040050E" w:rsidP="0040050E">
            <w:pPr>
              <w:rPr>
                <w:rFonts w:ascii="Calibri" w:eastAsia="Arial Unicode MS" w:hAnsi="Calibri" w:cs="Calibri"/>
                <w:sz w:val="22"/>
                <w:szCs w:val="22"/>
              </w:rPr>
            </w:pPr>
          </w:p>
        </w:tc>
      </w:tr>
      <w:tr w:rsidR="0040050E" w:rsidRPr="0040050E" w14:paraId="0818BE48"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1F6B4B7A" w14:textId="77777777" w:rsidR="0040050E" w:rsidRPr="0040050E" w:rsidDel="00416878" w:rsidRDefault="0040050E" w:rsidP="0040050E">
            <w:pPr>
              <w:ind w:left="288" w:hanging="221"/>
              <w:jc w:val="center"/>
              <w:rPr>
                <w:rFonts w:ascii="Calibri" w:hAnsi="Calibri" w:cs="Calibri"/>
                <w:sz w:val="22"/>
                <w:szCs w:val="22"/>
              </w:rPr>
            </w:pPr>
            <w:r w:rsidRPr="0040050E">
              <w:rPr>
                <w:rFonts w:ascii="Calibri" w:hAnsi="Calibri" w:cs="Calibri"/>
                <w:sz w:val="22"/>
                <w:szCs w:val="22"/>
              </w:rPr>
              <w:lastRenderedPageBreak/>
              <w:t>395</w:t>
            </w:r>
          </w:p>
        </w:tc>
        <w:tc>
          <w:tcPr>
            <w:tcW w:w="1610" w:type="dxa"/>
            <w:vAlign w:val="bottom"/>
          </w:tcPr>
          <w:p w14:paraId="723B4A9A"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09/20/2005</w:t>
            </w:r>
          </w:p>
        </w:tc>
        <w:tc>
          <w:tcPr>
            <w:tcW w:w="990" w:type="dxa"/>
            <w:noWrap/>
            <w:tcMar>
              <w:top w:w="15" w:type="dxa"/>
              <w:left w:w="15" w:type="dxa"/>
              <w:bottom w:w="0" w:type="dxa"/>
              <w:right w:w="15" w:type="dxa"/>
            </w:tcMar>
            <w:vAlign w:val="bottom"/>
          </w:tcPr>
          <w:p w14:paraId="67A9FA7E"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2005</w:t>
            </w:r>
          </w:p>
        </w:tc>
        <w:tc>
          <w:tcPr>
            <w:tcW w:w="2520" w:type="dxa"/>
            <w:noWrap/>
            <w:tcMar>
              <w:top w:w="15" w:type="dxa"/>
              <w:left w:w="15" w:type="dxa"/>
              <w:bottom w:w="0" w:type="dxa"/>
              <w:right w:w="15" w:type="dxa"/>
            </w:tcMar>
            <w:vAlign w:val="bottom"/>
          </w:tcPr>
          <w:p w14:paraId="7EFB9A0C" w14:textId="77777777" w:rsidR="0040050E" w:rsidRPr="0040050E" w:rsidRDefault="0040050E" w:rsidP="0040050E">
            <w:pPr>
              <w:ind w:left="144"/>
              <w:rPr>
                <w:rFonts w:ascii="Calibri" w:hAnsi="Calibri" w:cs="Calibri"/>
                <w:sz w:val="22"/>
                <w:szCs w:val="22"/>
              </w:rPr>
            </w:pPr>
            <w:r w:rsidRPr="0040050E">
              <w:rPr>
                <w:rFonts w:ascii="Calibri" w:hAnsi="Calibri" w:cs="Calibri"/>
                <w:sz w:val="22"/>
                <w:szCs w:val="22"/>
              </w:rPr>
              <w:t>Rita-2005</w:t>
            </w:r>
          </w:p>
        </w:tc>
        <w:tc>
          <w:tcPr>
            <w:tcW w:w="1170" w:type="dxa"/>
            <w:tcBorders>
              <w:right w:val="single" w:sz="12" w:space="0" w:color="auto"/>
            </w:tcBorders>
          </w:tcPr>
          <w:p w14:paraId="1551BC3E"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ByP-2</w:t>
            </w:r>
          </w:p>
        </w:tc>
        <w:tc>
          <w:tcPr>
            <w:tcW w:w="2025" w:type="dxa"/>
            <w:tcBorders>
              <w:left w:val="single" w:sz="12" w:space="0" w:color="auto"/>
              <w:right w:val="single" w:sz="12" w:space="0" w:color="auto"/>
            </w:tcBorders>
            <w:vAlign w:val="bottom"/>
          </w:tcPr>
          <w:p w14:paraId="7BAF4FFD"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0F9CA954" w14:textId="77777777" w:rsidR="0040050E" w:rsidRPr="0040050E" w:rsidRDefault="0040050E" w:rsidP="0040050E">
            <w:pPr>
              <w:rPr>
                <w:rFonts w:ascii="Calibri" w:eastAsia="Arial Unicode MS" w:hAnsi="Calibri" w:cs="Calibri"/>
                <w:sz w:val="22"/>
                <w:szCs w:val="22"/>
              </w:rPr>
            </w:pPr>
          </w:p>
        </w:tc>
      </w:tr>
      <w:tr w:rsidR="0040050E" w:rsidRPr="0040050E" w14:paraId="5B8C40EC"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38487D90" w14:textId="77777777" w:rsidR="0040050E" w:rsidRPr="0040050E" w:rsidRDefault="0040050E" w:rsidP="0040050E">
            <w:pPr>
              <w:ind w:left="288" w:hanging="221"/>
              <w:jc w:val="center"/>
              <w:rPr>
                <w:rFonts w:ascii="Calibri" w:hAnsi="Calibri" w:cs="Calibri"/>
                <w:sz w:val="22"/>
                <w:szCs w:val="22"/>
              </w:rPr>
            </w:pPr>
            <w:r w:rsidRPr="0040050E">
              <w:rPr>
                <w:rFonts w:ascii="Calibri" w:hAnsi="Calibri" w:cs="Calibri"/>
                <w:sz w:val="22"/>
                <w:szCs w:val="22"/>
              </w:rPr>
              <w:t>400</w:t>
            </w:r>
          </w:p>
        </w:tc>
        <w:tc>
          <w:tcPr>
            <w:tcW w:w="1610" w:type="dxa"/>
            <w:vAlign w:val="bottom"/>
          </w:tcPr>
          <w:p w14:paraId="5005DA00"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10/24/2005</w:t>
            </w:r>
          </w:p>
        </w:tc>
        <w:tc>
          <w:tcPr>
            <w:tcW w:w="990" w:type="dxa"/>
            <w:noWrap/>
            <w:tcMar>
              <w:top w:w="15" w:type="dxa"/>
              <w:left w:w="15" w:type="dxa"/>
              <w:bottom w:w="0" w:type="dxa"/>
              <w:right w:w="15" w:type="dxa"/>
            </w:tcMar>
            <w:vAlign w:val="bottom"/>
          </w:tcPr>
          <w:p w14:paraId="0B88FFEE"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2005</w:t>
            </w:r>
          </w:p>
        </w:tc>
        <w:tc>
          <w:tcPr>
            <w:tcW w:w="2520" w:type="dxa"/>
            <w:noWrap/>
            <w:tcMar>
              <w:top w:w="15" w:type="dxa"/>
              <w:left w:w="15" w:type="dxa"/>
              <w:bottom w:w="0" w:type="dxa"/>
              <w:right w:w="15" w:type="dxa"/>
            </w:tcMar>
            <w:vAlign w:val="bottom"/>
          </w:tcPr>
          <w:p w14:paraId="21CEFD58" w14:textId="77777777" w:rsidR="0040050E" w:rsidRPr="0040050E" w:rsidRDefault="0040050E" w:rsidP="0040050E">
            <w:pPr>
              <w:ind w:left="144"/>
              <w:rPr>
                <w:rFonts w:ascii="Calibri" w:hAnsi="Calibri" w:cs="Calibri"/>
                <w:sz w:val="22"/>
                <w:szCs w:val="22"/>
              </w:rPr>
            </w:pPr>
            <w:r w:rsidRPr="0040050E">
              <w:rPr>
                <w:rFonts w:ascii="Calibri" w:hAnsi="Calibri" w:cs="Calibri"/>
                <w:sz w:val="22"/>
                <w:szCs w:val="22"/>
              </w:rPr>
              <w:t>Wilma-2005</w:t>
            </w:r>
          </w:p>
        </w:tc>
        <w:tc>
          <w:tcPr>
            <w:tcW w:w="1170" w:type="dxa"/>
            <w:tcBorders>
              <w:right w:val="single" w:sz="12" w:space="0" w:color="auto"/>
            </w:tcBorders>
          </w:tcPr>
          <w:p w14:paraId="1CD9CF12"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B-3</w:t>
            </w:r>
          </w:p>
        </w:tc>
        <w:tc>
          <w:tcPr>
            <w:tcW w:w="2025" w:type="dxa"/>
            <w:tcBorders>
              <w:left w:val="single" w:sz="12" w:space="0" w:color="auto"/>
              <w:right w:val="single" w:sz="12" w:space="0" w:color="auto"/>
            </w:tcBorders>
            <w:vAlign w:val="bottom"/>
          </w:tcPr>
          <w:p w14:paraId="6AE99E8F"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1F74B68F" w14:textId="77777777" w:rsidR="0040050E" w:rsidRPr="0040050E" w:rsidRDefault="0040050E" w:rsidP="0040050E">
            <w:pPr>
              <w:rPr>
                <w:rFonts w:ascii="Calibri" w:eastAsia="Arial Unicode MS" w:hAnsi="Calibri" w:cs="Calibri"/>
                <w:sz w:val="22"/>
                <w:szCs w:val="22"/>
              </w:rPr>
            </w:pPr>
          </w:p>
        </w:tc>
      </w:tr>
      <w:tr w:rsidR="0040050E" w:rsidRPr="0040050E" w14:paraId="7DE993EE"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2EA387AF" w14:textId="77777777" w:rsidR="0040050E" w:rsidRPr="0040050E" w:rsidRDefault="0040050E" w:rsidP="0040050E">
            <w:pPr>
              <w:ind w:left="288" w:hanging="221"/>
              <w:jc w:val="center"/>
              <w:rPr>
                <w:rFonts w:ascii="Calibri" w:hAnsi="Calibri" w:cs="Calibri"/>
                <w:sz w:val="22"/>
                <w:szCs w:val="22"/>
              </w:rPr>
            </w:pPr>
            <w:r w:rsidRPr="0040050E">
              <w:rPr>
                <w:rFonts w:ascii="Calibri" w:hAnsi="Calibri" w:cs="Calibri"/>
                <w:sz w:val="22"/>
                <w:szCs w:val="22"/>
              </w:rPr>
              <w:t>405</w:t>
            </w:r>
          </w:p>
        </w:tc>
        <w:tc>
          <w:tcPr>
            <w:tcW w:w="1610" w:type="dxa"/>
            <w:vAlign w:val="bottom"/>
          </w:tcPr>
          <w:p w14:paraId="52991845"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09/02/2016</w:t>
            </w:r>
          </w:p>
        </w:tc>
        <w:tc>
          <w:tcPr>
            <w:tcW w:w="990" w:type="dxa"/>
            <w:noWrap/>
            <w:tcMar>
              <w:top w:w="15" w:type="dxa"/>
              <w:left w:w="15" w:type="dxa"/>
              <w:bottom w:w="0" w:type="dxa"/>
              <w:right w:w="15" w:type="dxa"/>
            </w:tcMar>
            <w:vAlign w:val="bottom"/>
          </w:tcPr>
          <w:p w14:paraId="5644E4C9"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2016</w:t>
            </w:r>
          </w:p>
        </w:tc>
        <w:tc>
          <w:tcPr>
            <w:tcW w:w="2520" w:type="dxa"/>
            <w:noWrap/>
            <w:tcMar>
              <w:top w:w="15" w:type="dxa"/>
              <w:left w:w="15" w:type="dxa"/>
              <w:bottom w:w="0" w:type="dxa"/>
              <w:right w:w="15" w:type="dxa"/>
            </w:tcMar>
            <w:vAlign w:val="bottom"/>
          </w:tcPr>
          <w:p w14:paraId="2C09C511" w14:textId="77777777" w:rsidR="0040050E" w:rsidRPr="0040050E" w:rsidRDefault="0040050E" w:rsidP="0040050E">
            <w:pPr>
              <w:ind w:left="144"/>
              <w:rPr>
                <w:rFonts w:ascii="Calibri" w:hAnsi="Calibri" w:cs="Calibri"/>
                <w:sz w:val="22"/>
                <w:szCs w:val="22"/>
              </w:rPr>
            </w:pPr>
            <w:r w:rsidRPr="0040050E">
              <w:rPr>
                <w:rFonts w:ascii="Calibri" w:hAnsi="Calibri" w:cs="Calibri"/>
                <w:sz w:val="22"/>
                <w:szCs w:val="22"/>
              </w:rPr>
              <w:t>Hermine-2016</w:t>
            </w:r>
          </w:p>
        </w:tc>
        <w:tc>
          <w:tcPr>
            <w:tcW w:w="1170" w:type="dxa"/>
            <w:tcBorders>
              <w:right w:val="single" w:sz="12" w:space="0" w:color="auto"/>
            </w:tcBorders>
          </w:tcPr>
          <w:p w14:paraId="0DD9F30C"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A-1</w:t>
            </w:r>
          </w:p>
        </w:tc>
        <w:tc>
          <w:tcPr>
            <w:tcW w:w="2025" w:type="dxa"/>
            <w:tcBorders>
              <w:left w:val="single" w:sz="12" w:space="0" w:color="auto"/>
              <w:right w:val="single" w:sz="12" w:space="0" w:color="auto"/>
            </w:tcBorders>
            <w:vAlign w:val="bottom"/>
          </w:tcPr>
          <w:p w14:paraId="7D4DCCFA" w14:textId="77777777" w:rsidR="0040050E" w:rsidRPr="0040050E" w:rsidRDefault="0040050E" w:rsidP="0040050E">
            <w:pPr>
              <w:rPr>
                <w:rFonts w:ascii="Calibri" w:eastAsia="Arial Unicode MS" w:hAnsi="Calibri" w:cs="Calibri"/>
                <w:sz w:val="22"/>
                <w:szCs w:val="22"/>
              </w:rPr>
            </w:pPr>
          </w:p>
        </w:tc>
        <w:tc>
          <w:tcPr>
            <w:tcW w:w="2025" w:type="dxa"/>
            <w:tcBorders>
              <w:left w:val="single" w:sz="12" w:space="0" w:color="auto"/>
              <w:right w:val="single" w:sz="12" w:space="0" w:color="auto"/>
            </w:tcBorders>
          </w:tcPr>
          <w:p w14:paraId="2CBD86D0" w14:textId="77777777" w:rsidR="0040050E" w:rsidRPr="0040050E" w:rsidRDefault="0040050E" w:rsidP="0040050E">
            <w:pPr>
              <w:rPr>
                <w:rFonts w:ascii="Calibri" w:eastAsia="Arial Unicode MS" w:hAnsi="Calibri" w:cs="Calibri"/>
                <w:sz w:val="22"/>
                <w:szCs w:val="22"/>
              </w:rPr>
            </w:pPr>
          </w:p>
        </w:tc>
      </w:tr>
      <w:tr w:rsidR="0040050E" w:rsidRPr="0040050E" w14:paraId="22F2FD6D"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04DCFE69" w14:textId="77777777" w:rsidR="0040050E" w:rsidRPr="0040050E" w:rsidRDefault="0040050E" w:rsidP="0040050E">
            <w:pPr>
              <w:ind w:left="288" w:hanging="221"/>
              <w:jc w:val="center"/>
              <w:rPr>
                <w:rFonts w:ascii="Calibri" w:hAnsi="Calibri" w:cs="Calibri"/>
                <w:sz w:val="22"/>
                <w:szCs w:val="22"/>
              </w:rPr>
            </w:pPr>
            <w:r w:rsidRPr="0040050E">
              <w:rPr>
                <w:rFonts w:ascii="Calibri" w:hAnsi="Calibri" w:cs="Calibri"/>
                <w:sz w:val="22"/>
                <w:szCs w:val="22"/>
              </w:rPr>
              <w:t>410</w:t>
            </w:r>
          </w:p>
        </w:tc>
        <w:tc>
          <w:tcPr>
            <w:tcW w:w="1610" w:type="dxa"/>
            <w:vAlign w:val="bottom"/>
          </w:tcPr>
          <w:p w14:paraId="2D18B9D1"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10/07/2016</w:t>
            </w:r>
          </w:p>
        </w:tc>
        <w:tc>
          <w:tcPr>
            <w:tcW w:w="990" w:type="dxa"/>
            <w:noWrap/>
            <w:tcMar>
              <w:top w:w="15" w:type="dxa"/>
              <w:left w:w="15" w:type="dxa"/>
              <w:bottom w:w="0" w:type="dxa"/>
              <w:right w:w="15" w:type="dxa"/>
            </w:tcMar>
            <w:vAlign w:val="bottom"/>
          </w:tcPr>
          <w:p w14:paraId="289D5F31"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2016</w:t>
            </w:r>
          </w:p>
        </w:tc>
        <w:tc>
          <w:tcPr>
            <w:tcW w:w="2520" w:type="dxa"/>
            <w:noWrap/>
            <w:tcMar>
              <w:top w:w="15" w:type="dxa"/>
              <w:left w:w="15" w:type="dxa"/>
              <w:bottom w:w="0" w:type="dxa"/>
              <w:right w:w="15" w:type="dxa"/>
            </w:tcMar>
            <w:vAlign w:val="bottom"/>
          </w:tcPr>
          <w:p w14:paraId="3859B397" w14:textId="77777777" w:rsidR="0040050E" w:rsidRPr="0040050E" w:rsidRDefault="0040050E" w:rsidP="0040050E">
            <w:pPr>
              <w:ind w:left="144"/>
              <w:rPr>
                <w:rFonts w:ascii="Calibri" w:eastAsia="Arial Unicode MS" w:hAnsi="Calibri" w:cs="Calibri"/>
                <w:sz w:val="22"/>
                <w:szCs w:val="22"/>
              </w:rPr>
            </w:pPr>
            <w:r w:rsidRPr="0040050E">
              <w:rPr>
                <w:rFonts w:ascii="Calibri" w:eastAsia="Arial Unicode MS" w:hAnsi="Calibri" w:cs="Calibri"/>
                <w:sz w:val="22"/>
                <w:szCs w:val="22"/>
              </w:rPr>
              <w:t>Matthew-2016</w:t>
            </w:r>
          </w:p>
        </w:tc>
        <w:tc>
          <w:tcPr>
            <w:tcW w:w="1170" w:type="dxa"/>
            <w:tcBorders>
              <w:right w:val="single" w:sz="12" w:space="0" w:color="auto"/>
            </w:tcBorders>
          </w:tcPr>
          <w:p w14:paraId="644B8B0F"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ByP-3</w:t>
            </w:r>
          </w:p>
        </w:tc>
        <w:tc>
          <w:tcPr>
            <w:tcW w:w="2025" w:type="dxa"/>
            <w:tcBorders>
              <w:left w:val="single" w:sz="12" w:space="0" w:color="auto"/>
              <w:right w:val="single" w:sz="12" w:space="0" w:color="auto"/>
            </w:tcBorders>
            <w:vAlign w:val="bottom"/>
          </w:tcPr>
          <w:p w14:paraId="4122AB2C" w14:textId="77777777" w:rsidR="0040050E" w:rsidRPr="0040050E" w:rsidRDefault="0040050E" w:rsidP="0040050E">
            <w:pPr>
              <w:jc w:val="center"/>
              <w:rPr>
                <w:rFonts w:ascii="Calibri" w:eastAsia="Arial Unicode MS" w:hAnsi="Calibri" w:cs="Calibri"/>
                <w:sz w:val="22"/>
                <w:szCs w:val="22"/>
              </w:rPr>
            </w:pPr>
          </w:p>
        </w:tc>
        <w:tc>
          <w:tcPr>
            <w:tcW w:w="2025" w:type="dxa"/>
            <w:tcBorders>
              <w:left w:val="single" w:sz="12" w:space="0" w:color="auto"/>
              <w:right w:val="single" w:sz="12" w:space="0" w:color="auto"/>
            </w:tcBorders>
          </w:tcPr>
          <w:p w14:paraId="6A0D7FF6" w14:textId="77777777" w:rsidR="0040050E" w:rsidRPr="0040050E" w:rsidRDefault="0040050E" w:rsidP="0040050E">
            <w:pPr>
              <w:jc w:val="center"/>
              <w:rPr>
                <w:rFonts w:ascii="Calibri" w:eastAsia="Arial Unicode MS" w:hAnsi="Calibri" w:cs="Calibri"/>
                <w:sz w:val="22"/>
                <w:szCs w:val="22"/>
              </w:rPr>
            </w:pPr>
          </w:p>
        </w:tc>
      </w:tr>
      <w:tr w:rsidR="0040050E" w:rsidRPr="0040050E" w14:paraId="52DD9CE3"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5EF0F824" w14:textId="77777777" w:rsidR="0040050E" w:rsidRPr="0040050E" w:rsidRDefault="0040050E" w:rsidP="0040050E">
            <w:pPr>
              <w:ind w:left="288" w:hanging="221"/>
              <w:jc w:val="center"/>
              <w:rPr>
                <w:rFonts w:ascii="Calibri" w:hAnsi="Calibri" w:cs="Calibri"/>
                <w:sz w:val="22"/>
                <w:szCs w:val="22"/>
              </w:rPr>
            </w:pPr>
            <w:r w:rsidRPr="0040050E">
              <w:rPr>
                <w:rFonts w:ascii="Calibri" w:hAnsi="Calibri" w:cs="Calibri"/>
                <w:sz w:val="22"/>
                <w:szCs w:val="22"/>
              </w:rPr>
              <w:t>415</w:t>
            </w:r>
          </w:p>
        </w:tc>
        <w:tc>
          <w:tcPr>
            <w:tcW w:w="1610" w:type="dxa"/>
            <w:vAlign w:val="bottom"/>
          </w:tcPr>
          <w:p w14:paraId="5D6C6A19"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09/10/2017</w:t>
            </w:r>
          </w:p>
        </w:tc>
        <w:tc>
          <w:tcPr>
            <w:tcW w:w="990" w:type="dxa"/>
            <w:noWrap/>
            <w:tcMar>
              <w:top w:w="15" w:type="dxa"/>
              <w:left w:w="15" w:type="dxa"/>
              <w:bottom w:w="0" w:type="dxa"/>
              <w:right w:w="15" w:type="dxa"/>
            </w:tcMar>
            <w:vAlign w:val="bottom"/>
          </w:tcPr>
          <w:p w14:paraId="232F25F0"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2017</w:t>
            </w:r>
          </w:p>
        </w:tc>
        <w:tc>
          <w:tcPr>
            <w:tcW w:w="2520" w:type="dxa"/>
            <w:noWrap/>
            <w:tcMar>
              <w:top w:w="15" w:type="dxa"/>
              <w:left w:w="15" w:type="dxa"/>
              <w:bottom w:w="0" w:type="dxa"/>
              <w:right w:w="15" w:type="dxa"/>
            </w:tcMar>
            <w:vAlign w:val="bottom"/>
          </w:tcPr>
          <w:p w14:paraId="62CF2E65" w14:textId="77777777" w:rsidR="0040050E" w:rsidRPr="0040050E" w:rsidRDefault="0040050E" w:rsidP="0040050E">
            <w:pPr>
              <w:ind w:left="144"/>
              <w:rPr>
                <w:rFonts w:ascii="Calibri" w:eastAsia="Arial Unicode MS" w:hAnsi="Calibri" w:cs="Calibri"/>
                <w:sz w:val="22"/>
                <w:szCs w:val="22"/>
              </w:rPr>
            </w:pPr>
            <w:r w:rsidRPr="0040050E">
              <w:rPr>
                <w:rFonts w:ascii="Calibri" w:eastAsia="Arial Unicode MS" w:hAnsi="Calibri" w:cs="Calibri"/>
                <w:sz w:val="22"/>
                <w:szCs w:val="22"/>
              </w:rPr>
              <w:t>Irma-2017</w:t>
            </w:r>
          </w:p>
        </w:tc>
        <w:tc>
          <w:tcPr>
            <w:tcW w:w="1170" w:type="dxa"/>
            <w:tcBorders>
              <w:right w:val="single" w:sz="12" w:space="0" w:color="auto"/>
            </w:tcBorders>
          </w:tcPr>
          <w:p w14:paraId="4133BA19"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B-4</w:t>
            </w:r>
          </w:p>
        </w:tc>
        <w:tc>
          <w:tcPr>
            <w:tcW w:w="2025" w:type="dxa"/>
            <w:tcBorders>
              <w:left w:val="single" w:sz="12" w:space="0" w:color="auto"/>
              <w:right w:val="single" w:sz="12" w:space="0" w:color="auto"/>
            </w:tcBorders>
            <w:vAlign w:val="bottom"/>
          </w:tcPr>
          <w:p w14:paraId="78773003" w14:textId="77777777" w:rsidR="0040050E" w:rsidRPr="0040050E" w:rsidRDefault="0040050E" w:rsidP="0040050E">
            <w:pPr>
              <w:jc w:val="center"/>
              <w:rPr>
                <w:rFonts w:ascii="Calibri" w:eastAsia="Arial Unicode MS" w:hAnsi="Calibri" w:cs="Calibri"/>
                <w:sz w:val="22"/>
                <w:szCs w:val="22"/>
              </w:rPr>
            </w:pPr>
          </w:p>
        </w:tc>
        <w:tc>
          <w:tcPr>
            <w:tcW w:w="2025" w:type="dxa"/>
            <w:tcBorders>
              <w:left w:val="single" w:sz="12" w:space="0" w:color="auto"/>
              <w:right w:val="single" w:sz="12" w:space="0" w:color="auto"/>
            </w:tcBorders>
          </w:tcPr>
          <w:p w14:paraId="0F79E89E" w14:textId="77777777" w:rsidR="0040050E" w:rsidRPr="0040050E" w:rsidRDefault="0040050E" w:rsidP="0040050E">
            <w:pPr>
              <w:jc w:val="center"/>
              <w:rPr>
                <w:rFonts w:ascii="Calibri" w:eastAsia="Arial Unicode MS" w:hAnsi="Calibri" w:cs="Calibri"/>
                <w:sz w:val="22"/>
                <w:szCs w:val="22"/>
              </w:rPr>
            </w:pPr>
          </w:p>
        </w:tc>
      </w:tr>
      <w:tr w:rsidR="0040050E" w:rsidRPr="0040050E" w14:paraId="2DBF59A6"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1AD87FBE" w14:textId="77777777" w:rsidR="0040050E" w:rsidRPr="0040050E" w:rsidRDefault="0040050E" w:rsidP="0040050E">
            <w:pPr>
              <w:ind w:left="288" w:hanging="221"/>
              <w:jc w:val="center"/>
              <w:rPr>
                <w:rFonts w:ascii="Calibri" w:hAnsi="Calibri" w:cs="Calibri"/>
                <w:sz w:val="22"/>
                <w:szCs w:val="22"/>
              </w:rPr>
            </w:pPr>
            <w:r w:rsidRPr="0040050E">
              <w:rPr>
                <w:rFonts w:ascii="Calibri" w:hAnsi="Calibri" w:cs="Calibri"/>
                <w:sz w:val="22"/>
                <w:szCs w:val="22"/>
              </w:rPr>
              <w:t>420</w:t>
            </w:r>
          </w:p>
        </w:tc>
        <w:tc>
          <w:tcPr>
            <w:tcW w:w="1610" w:type="dxa"/>
            <w:vAlign w:val="bottom"/>
          </w:tcPr>
          <w:p w14:paraId="7EA9563D"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10/08/2017</w:t>
            </w:r>
          </w:p>
        </w:tc>
        <w:tc>
          <w:tcPr>
            <w:tcW w:w="990" w:type="dxa"/>
            <w:noWrap/>
            <w:tcMar>
              <w:top w:w="15" w:type="dxa"/>
              <w:left w:w="15" w:type="dxa"/>
              <w:bottom w:w="0" w:type="dxa"/>
              <w:right w:w="15" w:type="dxa"/>
            </w:tcMar>
            <w:vAlign w:val="bottom"/>
          </w:tcPr>
          <w:p w14:paraId="415E6788"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2017</w:t>
            </w:r>
          </w:p>
        </w:tc>
        <w:tc>
          <w:tcPr>
            <w:tcW w:w="2520" w:type="dxa"/>
            <w:noWrap/>
            <w:tcMar>
              <w:top w:w="15" w:type="dxa"/>
              <w:left w:w="15" w:type="dxa"/>
              <w:bottom w:w="0" w:type="dxa"/>
              <w:right w:w="15" w:type="dxa"/>
            </w:tcMar>
            <w:vAlign w:val="bottom"/>
          </w:tcPr>
          <w:p w14:paraId="5DB6B288" w14:textId="77777777" w:rsidR="0040050E" w:rsidRPr="0040050E" w:rsidRDefault="0040050E" w:rsidP="0040050E">
            <w:pPr>
              <w:ind w:left="144"/>
              <w:rPr>
                <w:rFonts w:ascii="Calibri" w:eastAsia="Arial Unicode MS" w:hAnsi="Calibri" w:cs="Calibri"/>
                <w:sz w:val="22"/>
                <w:szCs w:val="22"/>
              </w:rPr>
            </w:pPr>
            <w:r w:rsidRPr="0040050E">
              <w:rPr>
                <w:rFonts w:ascii="Calibri" w:eastAsia="Arial Unicode MS" w:hAnsi="Calibri" w:cs="Calibri"/>
                <w:sz w:val="22"/>
                <w:szCs w:val="22"/>
              </w:rPr>
              <w:t>Nate-2017</w:t>
            </w:r>
          </w:p>
        </w:tc>
        <w:tc>
          <w:tcPr>
            <w:tcW w:w="1170" w:type="dxa"/>
            <w:tcBorders>
              <w:right w:val="single" w:sz="12" w:space="0" w:color="auto"/>
            </w:tcBorders>
          </w:tcPr>
          <w:p w14:paraId="44EBFB59"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F-1</w:t>
            </w:r>
          </w:p>
        </w:tc>
        <w:tc>
          <w:tcPr>
            <w:tcW w:w="2025" w:type="dxa"/>
            <w:tcBorders>
              <w:left w:val="single" w:sz="12" w:space="0" w:color="auto"/>
              <w:right w:val="single" w:sz="12" w:space="0" w:color="auto"/>
            </w:tcBorders>
            <w:vAlign w:val="bottom"/>
          </w:tcPr>
          <w:p w14:paraId="2C166D69" w14:textId="77777777" w:rsidR="0040050E" w:rsidRPr="0040050E" w:rsidRDefault="0040050E" w:rsidP="0040050E">
            <w:pPr>
              <w:jc w:val="center"/>
              <w:rPr>
                <w:rFonts w:ascii="Calibri" w:eastAsia="Arial Unicode MS" w:hAnsi="Calibri" w:cs="Calibri"/>
                <w:sz w:val="22"/>
                <w:szCs w:val="22"/>
              </w:rPr>
            </w:pPr>
          </w:p>
        </w:tc>
        <w:tc>
          <w:tcPr>
            <w:tcW w:w="2025" w:type="dxa"/>
            <w:tcBorders>
              <w:left w:val="single" w:sz="12" w:space="0" w:color="auto"/>
              <w:right w:val="single" w:sz="12" w:space="0" w:color="auto"/>
            </w:tcBorders>
          </w:tcPr>
          <w:p w14:paraId="73701415" w14:textId="77777777" w:rsidR="0040050E" w:rsidRPr="0040050E" w:rsidRDefault="0040050E" w:rsidP="0040050E">
            <w:pPr>
              <w:jc w:val="center"/>
              <w:rPr>
                <w:rFonts w:ascii="Calibri" w:eastAsia="Arial Unicode MS" w:hAnsi="Calibri" w:cs="Calibri"/>
                <w:sz w:val="22"/>
                <w:szCs w:val="22"/>
              </w:rPr>
            </w:pPr>
          </w:p>
        </w:tc>
      </w:tr>
      <w:tr w:rsidR="0040050E" w:rsidRPr="0040050E" w14:paraId="0772D3FA"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20DEFE10" w14:textId="77777777" w:rsidR="0040050E" w:rsidRPr="0040050E" w:rsidRDefault="0040050E" w:rsidP="0040050E">
            <w:pPr>
              <w:ind w:left="288" w:hanging="221"/>
              <w:jc w:val="center"/>
              <w:rPr>
                <w:rFonts w:ascii="Calibri" w:hAnsi="Calibri" w:cs="Calibri"/>
                <w:sz w:val="22"/>
                <w:szCs w:val="22"/>
              </w:rPr>
            </w:pPr>
            <w:r w:rsidRPr="0040050E">
              <w:rPr>
                <w:rFonts w:ascii="Calibri" w:hAnsi="Calibri" w:cs="Calibri"/>
                <w:sz w:val="22"/>
                <w:szCs w:val="22"/>
              </w:rPr>
              <w:t>425</w:t>
            </w:r>
          </w:p>
        </w:tc>
        <w:tc>
          <w:tcPr>
            <w:tcW w:w="1610" w:type="dxa"/>
            <w:vAlign w:val="bottom"/>
          </w:tcPr>
          <w:p w14:paraId="25C56D9A"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10/10/2018</w:t>
            </w:r>
          </w:p>
        </w:tc>
        <w:tc>
          <w:tcPr>
            <w:tcW w:w="990" w:type="dxa"/>
            <w:noWrap/>
            <w:tcMar>
              <w:top w:w="15" w:type="dxa"/>
              <w:left w:w="15" w:type="dxa"/>
              <w:bottom w:w="0" w:type="dxa"/>
              <w:right w:w="15" w:type="dxa"/>
            </w:tcMar>
            <w:vAlign w:val="bottom"/>
          </w:tcPr>
          <w:p w14:paraId="220A72DB"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2018</w:t>
            </w:r>
          </w:p>
        </w:tc>
        <w:tc>
          <w:tcPr>
            <w:tcW w:w="2520" w:type="dxa"/>
            <w:noWrap/>
            <w:tcMar>
              <w:top w:w="15" w:type="dxa"/>
              <w:left w:w="15" w:type="dxa"/>
              <w:bottom w:w="0" w:type="dxa"/>
              <w:right w:w="15" w:type="dxa"/>
            </w:tcMar>
            <w:vAlign w:val="bottom"/>
          </w:tcPr>
          <w:p w14:paraId="05E50119" w14:textId="77777777" w:rsidR="0040050E" w:rsidRPr="0040050E" w:rsidRDefault="0040050E" w:rsidP="0040050E">
            <w:pPr>
              <w:ind w:left="144"/>
              <w:rPr>
                <w:rFonts w:ascii="Calibri" w:eastAsia="Arial Unicode MS" w:hAnsi="Calibri" w:cs="Calibri"/>
                <w:sz w:val="22"/>
                <w:szCs w:val="22"/>
              </w:rPr>
            </w:pPr>
            <w:r w:rsidRPr="0040050E">
              <w:rPr>
                <w:rFonts w:ascii="Calibri" w:eastAsia="Arial Unicode MS" w:hAnsi="Calibri" w:cs="Calibri"/>
                <w:sz w:val="22"/>
                <w:szCs w:val="22"/>
              </w:rPr>
              <w:t>Michael-2018</w:t>
            </w:r>
          </w:p>
        </w:tc>
        <w:tc>
          <w:tcPr>
            <w:tcW w:w="1170" w:type="dxa"/>
            <w:tcBorders>
              <w:right w:val="single" w:sz="12" w:space="0" w:color="auto"/>
            </w:tcBorders>
          </w:tcPr>
          <w:p w14:paraId="3D67BEC6"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A-5</w:t>
            </w:r>
          </w:p>
        </w:tc>
        <w:tc>
          <w:tcPr>
            <w:tcW w:w="2025" w:type="dxa"/>
            <w:tcBorders>
              <w:left w:val="single" w:sz="12" w:space="0" w:color="auto"/>
              <w:right w:val="single" w:sz="12" w:space="0" w:color="auto"/>
            </w:tcBorders>
            <w:vAlign w:val="bottom"/>
          </w:tcPr>
          <w:p w14:paraId="500E8F97" w14:textId="77777777" w:rsidR="0040050E" w:rsidRPr="0040050E" w:rsidRDefault="0040050E" w:rsidP="0040050E">
            <w:pPr>
              <w:jc w:val="center"/>
              <w:rPr>
                <w:rFonts w:ascii="Calibri" w:eastAsia="Arial Unicode MS" w:hAnsi="Calibri" w:cs="Calibri"/>
                <w:sz w:val="22"/>
                <w:szCs w:val="22"/>
              </w:rPr>
            </w:pPr>
          </w:p>
        </w:tc>
        <w:tc>
          <w:tcPr>
            <w:tcW w:w="2025" w:type="dxa"/>
            <w:tcBorders>
              <w:left w:val="single" w:sz="12" w:space="0" w:color="auto"/>
              <w:right w:val="single" w:sz="12" w:space="0" w:color="auto"/>
            </w:tcBorders>
          </w:tcPr>
          <w:p w14:paraId="59A76FA4" w14:textId="77777777" w:rsidR="0040050E" w:rsidRPr="0040050E" w:rsidRDefault="0040050E" w:rsidP="0040050E">
            <w:pPr>
              <w:jc w:val="center"/>
              <w:rPr>
                <w:rFonts w:ascii="Calibri" w:eastAsia="Arial Unicode MS" w:hAnsi="Calibri" w:cs="Calibri"/>
                <w:sz w:val="22"/>
                <w:szCs w:val="22"/>
              </w:rPr>
            </w:pPr>
          </w:p>
        </w:tc>
      </w:tr>
      <w:tr w:rsidR="0040050E" w:rsidRPr="0040050E" w14:paraId="271A3052"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5B3AD8CA" w14:textId="77777777" w:rsidR="0040050E" w:rsidRPr="0040050E" w:rsidRDefault="0040050E" w:rsidP="0040050E">
            <w:pPr>
              <w:ind w:left="288" w:hanging="221"/>
              <w:jc w:val="center"/>
              <w:rPr>
                <w:rFonts w:ascii="Calibri" w:hAnsi="Calibri" w:cs="Calibri"/>
                <w:sz w:val="22"/>
                <w:szCs w:val="22"/>
              </w:rPr>
            </w:pPr>
            <w:r w:rsidRPr="0040050E">
              <w:rPr>
                <w:rFonts w:ascii="Calibri" w:hAnsi="Calibri" w:cs="Calibri"/>
                <w:sz w:val="22"/>
                <w:szCs w:val="22"/>
              </w:rPr>
              <w:t>430</w:t>
            </w:r>
          </w:p>
        </w:tc>
        <w:tc>
          <w:tcPr>
            <w:tcW w:w="1610" w:type="dxa"/>
            <w:vAlign w:val="bottom"/>
          </w:tcPr>
          <w:p w14:paraId="7B9B9558"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09/04/2019</w:t>
            </w:r>
          </w:p>
        </w:tc>
        <w:tc>
          <w:tcPr>
            <w:tcW w:w="990" w:type="dxa"/>
            <w:noWrap/>
            <w:tcMar>
              <w:top w:w="15" w:type="dxa"/>
              <w:left w:w="15" w:type="dxa"/>
              <w:bottom w:w="0" w:type="dxa"/>
              <w:right w:w="15" w:type="dxa"/>
            </w:tcMar>
            <w:vAlign w:val="bottom"/>
          </w:tcPr>
          <w:p w14:paraId="1ABD5A9D"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2019</w:t>
            </w:r>
          </w:p>
        </w:tc>
        <w:tc>
          <w:tcPr>
            <w:tcW w:w="2520" w:type="dxa"/>
            <w:noWrap/>
            <w:tcMar>
              <w:top w:w="15" w:type="dxa"/>
              <w:left w:w="15" w:type="dxa"/>
              <w:bottom w:w="0" w:type="dxa"/>
              <w:right w:w="15" w:type="dxa"/>
            </w:tcMar>
            <w:vAlign w:val="bottom"/>
          </w:tcPr>
          <w:p w14:paraId="6D4A066F" w14:textId="77777777" w:rsidR="0040050E" w:rsidRPr="0040050E" w:rsidRDefault="0040050E" w:rsidP="0040050E">
            <w:pPr>
              <w:ind w:left="144"/>
              <w:rPr>
                <w:rFonts w:ascii="Calibri" w:eastAsia="Arial Unicode MS" w:hAnsi="Calibri" w:cs="Calibri"/>
                <w:sz w:val="22"/>
                <w:szCs w:val="22"/>
              </w:rPr>
            </w:pPr>
            <w:r w:rsidRPr="0040050E">
              <w:rPr>
                <w:rFonts w:ascii="Calibri" w:eastAsia="Arial Unicode MS" w:hAnsi="Calibri" w:cs="Calibri"/>
                <w:sz w:val="22"/>
                <w:szCs w:val="22"/>
              </w:rPr>
              <w:t>Dorian-2019</w:t>
            </w:r>
          </w:p>
        </w:tc>
        <w:tc>
          <w:tcPr>
            <w:tcW w:w="1170" w:type="dxa"/>
            <w:tcBorders>
              <w:right w:val="single" w:sz="12" w:space="0" w:color="auto"/>
            </w:tcBorders>
          </w:tcPr>
          <w:p w14:paraId="4BE5C284"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ByP-2</w:t>
            </w:r>
          </w:p>
        </w:tc>
        <w:tc>
          <w:tcPr>
            <w:tcW w:w="2025" w:type="dxa"/>
            <w:tcBorders>
              <w:left w:val="single" w:sz="12" w:space="0" w:color="auto"/>
              <w:right w:val="single" w:sz="12" w:space="0" w:color="auto"/>
            </w:tcBorders>
            <w:vAlign w:val="bottom"/>
          </w:tcPr>
          <w:p w14:paraId="486414E6" w14:textId="77777777" w:rsidR="0040050E" w:rsidRPr="0040050E" w:rsidRDefault="0040050E" w:rsidP="0040050E">
            <w:pPr>
              <w:jc w:val="center"/>
              <w:rPr>
                <w:rFonts w:ascii="Calibri" w:eastAsia="Arial Unicode MS" w:hAnsi="Calibri" w:cs="Calibri"/>
                <w:sz w:val="22"/>
                <w:szCs w:val="22"/>
              </w:rPr>
            </w:pPr>
          </w:p>
        </w:tc>
        <w:tc>
          <w:tcPr>
            <w:tcW w:w="2025" w:type="dxa"/>
            <w:tcBorders>
              <w:left w:val="single" w:sz="12" w:space="0" w:color="auto"/>
              <w:right w:val="single" w:sz="12" w:space="0" w:color="auto"/>
            </w:tcBorders>
          </w:tcPr>
          <w:p w14:paraId="42829851" w14:textId="77777777" w:rsidR="0040050E" w:rsidRPr="0040050E" w:rsidRDefault="0040050E" w:rsidP="0040050E">
            <w:pPr>
              <w:jc w:val="center"/>
              <w:rPr>
                <w:rFonts w:ascii="Calibri" w:eastAsia="Arial Unicode MS" w:hAnsi="Calibri" w:cs="Calibri"/>
                <w:sz w:val="22"/>
                <w:szCs w:val="22"/>
              </w:rPr>
            </w:pPr>
          </w:p>
        </w:tc>
      </w:tr>
      <w:tr w:rsidR="0040050E" w:rsidRPr="0040050E" w14:paraId="1B286589"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32BC8BE9" w14:textId="77777777" w:rsidR="0040050E" w:rsidRPr="0040050E" w:rsidRDefault="0040050E" w:rsidP="0040050E">
            <w:pPr>
              <w:ind w:left="288" w:hanging="221"/>
              <w:jc w:val="center"/>
              <w:rPr>
                <w:rFonts w:ascii="Calibri" w:hAnsi="Calibri" w:cs="Calibri"/>
                <w:sz w:val="22"/>
                <w:szCs w:val="22"/>
              </w:rPr>
            </w:pPr>
            <w:r w:rsidRPr="0040050E">
              <w:rPr>
                <w:rFonts w:ascii="Calibri" w:hAnsi="Calibri" w:cs="Calibri"/>
                <w:sz w:val="22"/>
                <w:szCs w:val="22"/>
              </w:rPr>
              <w:t>435</w:t>
            </w:r>
          </w:p>
        </w:tc>
        <w:tc>
          <w:tcPr>
            <w:tcW w:w="1610" w:type="dxa"/>
            <w:vAlign w:val="bottom"/>
          </w:tcPr>
          <w:p w14:paraId="0650467C"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09/16/2020</w:t>
            </w:r>
          </w:p>
        </w:tc>
        <w:tc>
          <w:tcPr>
            <w:tcW w:w="990" w:type="dxa"/>
            <w:noWrap/>
            <w:tcMar>
              <w:top w:w="15" w:type="dxa"/>
              <w:left w:w="15" w:type="dxa"/>
              <w:bottom w:w="0" w:type="dxa"/>
              <w:right w:w="15" w:type="dxa"/>
            </w:tcMar>
            <w:vAlign w:val="bottom"/>
          </w:tcPr>
          <w:p w14:paraId="50ACB88C"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2020</w:t>
            </w:r>
          </w:p>
        </w:tc>
        <w:tc>
          <w:tcPr>
            <w:tcW w:w="2520" w:type="dxa"/>
            <w:noWrap/>
            <w:tcMar>
              <w:top w:w="15" w:type="dxa"/>
              <w:left w:w="15" w:type="dxa"/>
              <w:bottom w:w="0" w:type="dxa"/>
              <w:right w:w="15" w:type="dxa"/>
            </w:tcMar>
            <w:vAlign w:val="bottom"/>
          </w:tcPr>
          <w:p w14:paraId="0D30A0DD" w14:textId="77777777" w:rsidR="0040050E" w:rsidRPr="0040050E" w:rsidRDefault="0040050E" w:rsidP="0040050E">
            <w:pPr>
              <w:ind w:left="144"/>
              <w:rPr>
                <w:rFonts w:ascii="Calibri" w:eastAsia="Arial Unicode MS" w:hAnsi="Calibri" w:cs="Calibri"/>
                <w:sz w:val="22"/>
                <w:szCs w:val="22"/>
              </w:rPr>
            </w:pPr>
            <w:r w:rsidRPr="0040050E">
              <w:rPr>
                <w:rFonts w:ascii="Calibri" w:eastAsia="Arial Unicode MS" w:hAnsi="Calibri" w:cs="Calibri"/>
                <w:sz w:val="22"/>
                <w:szCs w:val="22"/>
              </w:rPr>
              <w:t>Sally-2020</w:t>
            </w:r>
          </w:p>
        </w:tc>
        <w:tc>
          <w:tcPr>
            <w:tcW w:w="1170" w:type="dxa"/>
            <w:tcBorders>
              <w:right w:val="single" w:sz="12" w:space="0" w:color="auto"/>
            </w:tcBorders>
          </w:tcPr>
          <w:p w14:paraId="1D97F523"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F-2</w:t>
            </w:r>
          </w:p>
        </w:tc>
        <w:tc>
          <w:tcPr>
            <w:tcW w:w="2025" w:type="dxa"/>
            <w:tcBorders>
              <w:left w:val="single" w:sz="12" w:space="0" w:color="auto"/>
              <w:right w:val="single" w:sz="12" w:space="0" w:color="auto"/>
            </w:tcBorders>
            <w:vAlign w:val="bottom"/>
          </w:tcPr>
          <w:p w14:paraId="69A3F1B1" w14:textId="77777777" w:rsidR="0040050E" w:rsidRPr="0040050E" w:rsidRDefault="0040050E" w:rsidP="0040050E">
            <w:pPr>
              <w:jc w:val="center"/>
              <w:rPr>
                <w:rFonts w:ascii="Calibri" w:eastAsia="Arial Unicode MS" w:hAnsi="Calibri" w:cs="Calibri"/>
                <w:sz w:val="22"/>
                <w:szCs w:val="22"/>
              </w:rPr>
            </w:pPr>
          </w:p>
        </w:tc>
        <w:tc>
          <w:tcPr>
            <w:tcW w:w="2025" w:type="dxa"/>
            <w:tcBorders>
              <w:left w:val="single" w:sz="12" w:space="0" w:color="auto"/>
              <w:right w:val="single" w:sz="12" w:space="0" w:color="auto"/>
            </w:tcBorders>
          </w:tcPr>
          <w:p w14:paraId="517BF30F" w14:textId="77777777" w:rsidR="0040050E" w:rsidRPr="0040050E" w:rsidRDefault="0040050E" w:rsidP="0040050E">
            <w:pPr>
              <w:jc w:val="center"/>
              <w:rPr>
                <w:rFonts w:ascii="Calibri" w:eastAsia="Arial Unicode MS" w:hAnsi="Calibri" w:cs="Calibri"/>
                <w:sz w:val="22"/>
                <w:szCs w:val="22"/>
              </w:rPr>
            </w:pPr>
          </w:p>
        </w:tc>
      </w:tr>
      <w:tr w:rsidR="0040050E" w:rsidRPr="0040050E" w14:paraId="637B459B" w14:textId="77777777" w:rsidTr="003B5A1F">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77CBFF80" w14:textId="77777777" w:rsidR="0040050E" w:rsidRPr="0040050E" w:rsidRDefault="0040050E" w:rsidP="0040050E">
            <w:pPr>
              <w:ind w:left="288" w:hanging="221"/>
              <w:jc w:val="center"/>
              <w:rPr>
                <w:rFonts w:ascii="Calibri" w:hAnsi="Calibri" w:cs="Calibri"/>
                <w:sz w:val="22"/>
                <w:szCs w:val="22"/>
              </w:rPr>
            </w:pPr>
            <w:r w:rsidRPr="0040050E">
              <w:rPr>
                <w:rFonts w:ascii="Calibri" w:hAnsi="Calibri" w:cs="Calibri"/>
                <w:sz w:val="22"/>
                <w:szCs w:val="22"/>
              </w:rPr>
              <w:t>440</w:t>
            </w:r>
          </w:p>
        </w:tc>
        <w:tc>
          <w:tcPr>
            <w:tcW w:w="1610" w:type="dxa"/>
            <w:vAlign w:val="bottom"/>
          </w:tcPr>
          <w:p w14:paraId="6815BD52"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10/28/2020</w:t>
            </w:r>
          </w:p>
        </w:tc>
        <w:tc>
          <w:tcPr>
            <w:tcW w:w="990" w:type="dxa"/>
            <w:noWrap/>
            <w:tcMar>
              <w:top w:w="15" w:type="dxa"/>
              <w:left w:w="15" w:type="dxa"/>
              <w:bottom w:w="0" w:type="dxa"/>
              <w:right w:w="15" w:type="dxa"/>
            </w:tcMar>
            <w:vAlign w:val="bottom"/>
          </w:tcPr>
          <w:p w14:paraId="250CDB51"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2020</w:t>
            </w:r>
          </w:p>
        </w:tc>
        <w:tc>
          <w:tcPr>
            <w:tcW w:w="2520" w:type="dxa"/>
            <w:noWrap/>
            <w:tcMar>
              <w:top w:w="15" w:type="dxa"/>
              <w:left w:w="15" w:type="dxa"/>
              <w:bottom w:w="0" w:type="dxa"/>
              <w:right w:w="15" w:type="dxa"/>
            </w:tcMar>
            <w:vAlign w:val="bottom"/>
          </w:tcPr>
          <w:p w14:paraId="794674CF" w14:textId="77777777" w:rsidR="0040050E" w:rsidRPr="0040050E" w:rsidRDefault="0040050E" w:rsidP="0040050E">
            <w:pPr>
              <w:ind w:left="144"/>
              <w:rPr>
                <w:rFonts w:ascii="Calibri" w:eastAsia="Arial Unicode MS" w:hAnsi="Calibri" w:cs="Calibri"/>
                <w:sz w:val="22"/>
                <w:szCs w:val="22"/>
              </w:rPr>
            </w:pPr>
            <w:r w:rsidRPr="0040050E">
              <w:rPr>
                <w:rFonts w:ascii="Calibri" w:eastAsia="Arial Unicode MS" w:hAnsi="Calibri" w:cs="Calibri"/>
                <w:sz w:val="22"/>
                <w:szCs w:val="22"/>
              </w:rPr>
              <w:t>Zeta-2020</w:t>
            </w:r>
          </w:p>
        </w:tc>
        <w:tc>
          <w:tcPr>
            <w:tcW w:w="1170" w:type="dxa"/>
            <w:tcBorders>
              <w:right w:val="single" w:sz="12" w:space="0" w:color="auto"/>
            </w:tcBorders>
          </w:tcPr>
          <w:p w14:paraId="1EFC26DB"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ByP-3</w:t>
            </w:r>
          </w:p>
        </w:tc>
        <w:tc>
          <w:tcPr>
            <w:tcW w:w="2025" w:type="dxa"/>
            <w:tcBorders>
              <w:left w:val="single" w:sz="12" w:space="0" w:color="auto"/>
              <w:right w:val="single" w:sz="12" w:space="0" w:color="auto"/>
            </w:tcBorders>
            <w:vAlign w:val="bottom"/>
          </w:tcPr>
          <w:p w14:paraId="4A6B6A90" w14:textId="77777777" w:rsidR="0040050E" w:rsidRPr="0040050E" w:rsidRDefault="0040050E" w:rsidP="0040050E">
            <w:pPr>
              <w:jc w:val="center"/>
              <w:rPr>
                <w:rFonts w:ascii="Calibri" w:eastAsia="Arial Unicode MS" w:hAnsi="Calibri" w:cs="Calibri"/>
                <w:sz w:val="22"/>
                <w:szCs w:val="22"/>
              </w:rPr>
            </w:pPr>
          </w:p>
        </w:tc>
        <w:tc>
          <w:tcPr>
            <w:tcW w:w="2025" w:type="dxa"/>
            <w:tcBorders>
              <w:left w:val="single" w:sz="12" w:space="0" w:color="auto"/>
              <w:right w:val="single" w:sz="12" w:space="0" w:color="auto"/>
            </w:tcBorders>
          </w:tcPr>
          <w:p w14:paraId="15E3E956" w14:textId="77777777" w:rsidR="0040050E" w:rsidRPr="0040050E" w:rsidRDefault="0040050E" w:rsidP="0040050E">
            <w:pPr>
              <w:jc w:val="center"/>
              <w:rPr>
                <w:rFonts w:ascii="Calibri" w:eastAsia="Arial Unicode MS" w:hAnsi="Calibri" w:cs="Calibri"/>
                <w:sz w:val="22"/>
                <w:szCs w:val="22"/>
              </w:rPr>
            </w:pPr>
          </w:p>
        </w:tc>
      </w:tr>
      <w:tr w:rsidR="0040050E" w:rsidRPr="0040050E" w14:paraId="7059E43C" w14:textId="77777777" w:rsidTr="003B5A1F">
        <w:trPr>
          <w:trHeight w:val="230"/>
          <w:jc w:val="center"/>
        </w:trPr>
        <w:tc>
          <w:tcPr>
            <w:tcW w:w="1075" w:type="dxa"/>
            <w:tcBorders>
              <w:left w:val="single" w:sz="12" w:space="0" w:color="auto"/>
              <w:bottom w:val="single" w:sz="4" w:space="0" w:color="auto"/>
            </w:tcBorders>
            <w:noWrap/>
            <w:tcMar>
              <w:top w:w="15" w:type="dxa"/>
              <w:left w:w="15" w:type="dxa"/>
              <w:bottom w:w="0" w:type="dxa"/>
              <w:right w:w="15" w:type="dxa"/>
            </w:tcMar>
            <w:vAlign w:val="bottom"/>
          </w:tcPr>
          <w:p w14:paraId="0B2A4273" w14:textId="77777777" w:rsidR="0040050E" w:rsidRPr="0040050E" w:rsidRDefault="0040050E" w:rsidP="0040050E">
            <w:pPr>
              <w:ind w:left="288" w:hanging="221"/>
              <w:jc w:val="center"/>
              <w:rPr>
                <w:rFonts w:ascii="Calibri" w:hAnsi="Calibri" w:cs="Calibri"/>
                <w:sz w:val="22"/>
                <w:szCs w:val="22"/>
              </w:rPr>
            </w:pPr>
            <w:r w:rsidRPr="0040050E">
              <w:rPr>
                <w:rFonts w:ascii="Calibri" w:hAnsi="Calibri" w:cs="Calibri"/>
                <w:sz w:val="22"/>
                <w:szCs w:val="22"/>
              </w:rPr>
              <w:t>445</w:t>
            </w:r>
          </w:p>
        </w:tc>
        <w:tc>
          <w:tcPr>
            <w:tcW w:w="1610" w:type="dxa"/>
            <w:tcBorders>
              <w:bottom w:val="single" w:sz="4" w:space="0" w:color="auto"/>
            </w:tcBorders>
            <w:vAlign w:val="bottom"/>
          </w:tcPr>
          <w:p w14:paraId="6F43E1E8"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11/11/2020</w:t>
            </w:r>
          </w:p>
        </w:tc>
        <w:tc>
          <w:tcPr>
            <w:tcW w:w="990" w:type="dxa"/>
            <w:tcBorders>
              <w:bottom w:val="single" w:sz="4" w:space="0" w:color="auto"/>
            </w:tcBorders>
            <w:noWrap/>
            <w:tcMar>
              <w:top w:w="15" w:type="dxa"/>
              <w:left w:w="15" w:type="dxa"/>
              <w:bottom w:w="0" w:type="dxa"/>
              <w:right w:w="15" w:type="dxa"/>
            </w:tcMar>
            <w:vAlign w:val="bottom"/>
          </w:tcPr>
          <w:p w14:paraId="1A3E80F6"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2020</w:t>
            </w:r>
          </w:p>
        </w:tc>
        <w:tc>
          <w:tcPr>
            <w:tcW w:w="2520" w:type="dxa"/>
            <w:tcBorders>
              <w:bottom w:val="single" w:sz="4" w:space="0" w:color="auto"/>
            </w:tcBorders>
            <w:noWrap/>
            <w:tcMar>
              <w:top w:w="15" w:type="dxa"/>
              <w:left w:w="15" w:type="dxa"/>
              <w:bottom w:w="0" w:type="dxa"/>
              <w:right w:w="15" w:type="dxa"/>
            </w:tcMar>
            <w:vAlign w:val="bottom"/>
          </w:tcPr>
          <w:p w14:paraId="6AE6249F" w14:textId="77777777" w:rsidR="0040050E" w:rsidRPr="0040050E" w:rsidRDefault="0040050E" w:rsidP="0040050E">
            <w:pPr>
              <w:ind w:left="144"/>
              <w:rPr>
                <w:rFonts w:ascii="Calibri" w:eastAsia="Arial Unicode MS" w:hAnsi="Calibri" w:cs="Calibri"/>
                <w:sz w:val="22"/>
                <w:szCs w:val="22"/>
              </w:rPr>
            </w:pPr>
            <w:r w:rsidRPr="0040050E">
              <w:rPr>
                <w:rFonts w:ascii="Calibri" w:eastAsia="Arial Unicode MS" w:hAnsi="Calibri" w:cs="Calibri"/>
                <w:sz w:val="22"/>
                <w:szCs w:val="22"/>
              </w:rPr>
              <w:t>Eta-2020</w:t>
            </w:r>
          </w:p>
        </w:tc>
        <w:tc>
          <w:tcPr>
            <w:tcW w:w="1170" w:type="dxa"/>
            <w:tcBorders>
              <w:bottom w:val="single" w:sz="4" w:space="0" w:color="auto"/>
              <w:right w:val="single" w:sz="12" w:space="0" w:color="auto"/>
            </w:tcBorders>
          </w:tcPr>
          <w:p w14:paraId="1A17DE00"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ByP-1</w:t>
            </w:r>
          </w:p>
        </w:tc>
        <w:tc>
          <w:tcPr>
            <w:tcW w:w="2025" w:type="dxa"/>
            <w:tcBorders>
              <w:left w:val="single" w:sz="12" w:space="0" w:color="auto"/>
              <w:bottom w:val="single" w:sz="4" w:space="0" w:color="auto"/>
              <w:right w:val="single" w:sz="12" w:space="0" w:color="auto"/>
            </w:tcBorders>
            <w:vAlign w:val="bottom"/>
          </w:tcPr>
          <w:p w14:paraId="20AC71C1" w14:textId="77777777" w:rsidR="0040050E" w:rsidRPr="0040050E" w:rsidRDefault="0040050E" w:rsidP="0040050E">
            <w:pPr>
              <w:jc w:val="center"/>
              <w:rPr>
                <w:rFonts w:ascii="Calibri" w:eastAsia="Arial Unicode MS" w:hAnsi="Calibri" w:cs="Calibri"/>
                <w:sz w:val="22"/>
                <w:szCs w:val="22"/>
              </w:rPr>
            </w:pPr>
          </w:p>
        </w:tc>
        <w:tc>
          <w:tcPr>
            <w:tcW w:w="2025" w:type="dxa"/>
            <w:tcBorders>
              <w:left w:val="single" w:sz="12" w:space="0" w:color="auto"/>
              <w:bottom w:val="single" w:sz="4" w:space="0" w:color="auto"/>
              <w:right w:val="single" w:sz="12" w:space="0" w:color="auto"/>
            </w:tcBorders>
          </w:tcPr>
          <w:p w14:paraId="1294C518" w14:textId="77777777" w:rsidR="0040050E" w:rsidRPr="0040050E" w:rsidRDefault="0040050E" w:rsidP="0040050E">
            <w:pPr>
              <w:jc w:val="center"/>
              <w:rPr>
                <w:rFonts w:ascii="Calibri" w:eastAsia="Arial Unicode MS" w:hAnsi="Calibri" w:cs="Calibri"/>
                <w:sz w:val="22"/>
                <w:szCs w:val="22"/>
              </w:rPr>
            </w:pPr>
          </w:p>
        </w:tc>
      </w:tr>
      <w:tr w:rsidR="0040050E" w:rsidRPr="0040050E" w14:paraId="4FB251BC" w14:textId="77777777" w:rsidTr="003B5A1F">
        <w:trPr>
          <w:trHeight w:val="230"/>
          <w:jc w:val="center"/>
        </w:trPr>
        <w:tc>
          <w:tcPr>
            <w:tcW w:w="1075" w:type="dxa"/>
            <w:tcBorders>
              <w:left w:val="single" w:sz="12" w:space="0" w:color="auto"/>
              <w:bottom w:val="single" w:sz="4" w:space="0" w:color="auto"/>
            </w:tcBorders>
            <w:noWrap/>
            <w:tcMar>
              <w:top w:w="15" w:type="dxa"/>
              <w:left w:w="15" w:type="dxa"/>
              <w:bottom w:w="0" w:type="dxa"/>
              <w:right w:w="15" w:type="dxa"/>
            </w:tcMar>
            <w:vAlign w:val="bottom"/>
          </w:tcPr>
          <w:p w14:paraId="4395CCAE" w14:textId="77777777" w:rsidR="0040050E" w:rsidRPr="0040050E" w:rsidRDefault="0040050E" w:rsidP="0040050E">
            <w:pPr>
              <w:ind w:left="288" w:hanging="221"/>
              <w:jc w:val="center"/>
              <w:rPr>
                <w:rFonts w:ascii="Calibri" w:hAnsi="Calibri" w:cs="Calibri"/>
                <w:sz w:val="22"/>
                <w:szCs w:val="22"/>
              </w:rPr>
            </w:pPr>
            <w:r w:rsidRPr="0040050E">
              <w:rPr>
                <w:rFonts w:ascii="Calibri" w:hAnsi="Calibri" w:cs="Calibri"/>
                <w:sz w:val="22"/>
                <w:szCs w:val="22"/>
              </w:rPr>
              <w:t>450</w:t>
            </w:r>
          </w:p>
        </w:tc>
        <w:tc>
          <w:tcPr>
            <w:tcW w:w="1610" w:type="dxa"/>
            <w:tcBorders>
              <w:bottom w:val="single" w:sz="4" w:space="0" w:color="auto"/>
            </w:tcBorders>
            <w:vAlign w:val="bottom"/>
          </w:tcPr>
          <w:p w14:paraId="64DA04DA"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07/07/2021</w:t>
            </w:r>
          </w:p>
        </w:tc>
        <w:tc>
          <w:tcPr>
            <w:tcW w:w="990" w:type="dxa"/>
            <w:tcBorders>
              <w:bottom w:val="single" w:sz="4" w:space="0" w:color="auto"/>
            </w:tcBorders>
            <w:noWrap/>
            <w:tcMar>
              <w:top w:w="15" w:type="dxa"/>
              <w:left w:w="15" w:type="dxa"/>
              <w:bottom w:w="0" w:type="dxa"/>
              <w:right w:w="15" w:type="dxa"/>
            </w:tcMar>
            <w:vAlign w:val="bottom"/>
          </w:tcPr>
          <w:p w14:paraId="1AF910A4"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2021</w:t>
            </w:r>
          </w:p>
        </w:tc>
        <w:tc>
          <w:tcPr>
            <w:tcW w:w="2520" w:type="dxa"/>
            <w:tcBorders>
              <w:bottom w:val="single" w:sz="4" w:space="0" w:color="auto"/>
            </w:tcBorders>
            <w:noWrap/>
            <w:tcMar>
              <w:top w:w="15" w:type="dxa"/>
              <w:left w:w="15" w:type="dxa"/>
              <w:bottom w:w="0" w:type="dxa"/>
              <w:right w:w="15" w:type="dxa"/>
            </w:tcMar>
            <w:vAlign w:val="bottom"/>
          </w:tcPr>
          <w:p w14:paraId="60001734" w14:textId="77777777" w:rsidR="0040050E" w:rsidRPr="0040050E" w:rsidRDefault="0040050E" w:rsidP="0040050E">
            <w:pPr>
              <w:ind w:left="144"/>
              <w:rPr>
                <w:rFonts w:ascii="Calibri" w:eastAsia="Arial Unicode MS" w:hAnsi="Calibri" w:cs="Calibri"/>
                <w:sz w:val="22"/>
                <w:szCs w:val="22"/>
              </w:rPr>
            </w:pPr>
            <w:r w:rsidRPr="0040050E">
              <w:rPr>
                <w:rFonts w:ascii="Calibri" w:eastAsia="Arial Unicode MS" w:hAnsi="Calibri" w:cs="Calibri"/>
                <w:sz w:val="22"/>
                <w:szCs w:val="22"/>
              </w:rPr>
              <w:t>Elsa-2021</w:t>
            </w:r>
          </w:p>
        </w:tc>
        <w:tc>
          <w:tcPr>
            <w:tcW w:w="1170" w:type="dxa"/>
            <w:tcBorders>
              <w:bottom w:val="single" w:sz="4" w:space="0" w:color="auto"/>
              <w:right w:val="single" w:sz="12" w:space="0" w:color="auto"/>
            </w:tcBorders>
          </w:tcPr>
          <w:p w14:paraId="7E87057F"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ByP-1</w:t>
            </w:r>
          </w:p>
        </w:tc>
        <w:tc>
          <w:tcPr>
            <w:tcW w:w="2025" w:type="dxa"/>
            <w:tcBorders>
              <w:left w:val="single" w:sz="12" w:space="0" w:color="auto"/>
              <w:bottom w:val="single" w:sz="4" w:space="0" w:color="auto"/>
              <w:right w:val="single" w:sz="12" w:space="0" w:color="auto"/>
            </w:tcBorders>
            <w:vAlign w:val="bottom"/>
          </w:tcPr>
          <w:p w14:paraId="1CEAD0A6" w14:textId="77777777" w:rsidR="0040050E" w:rsidRPr="0040050E" w:rsidRDefault="0040050E" w:rsidP="0040050E">
            <w:pPr>
              <w:jc w:val="center"/>
              <w:rPr>
                <w:rFonts w:ascii="Calibri" w:eastAsia="Arial Unicode MS" w:hAnsi="Calibri" w:cs="Calibri"/>
                <w:sz w:val="22"/>
                <w:szCs w:val="22"/>
              </w:rPr>
            </w:pPr>
          </w:p>
        </w:tc>
        <w:tc>
          <w:tcPr>
            <w:tcW w:w="2025" w:type="dxa"/>
            <w:tcBorders>
              <w:left w:val="single" w:sz="12" w:space="0" w:color="auto"/>
              <w:bottom w:val="single" w:sz="4" w:space="0" w:color="auto"/>
              <w:right w:val="single" w:sz="12" w:space="0" w:color="auto"/>
            </w:tcBorders>
          </w:tcPr>
          <w:p w14:paraId="77533F5A" w14:textId="77777777" w:rsidR="0040050E" w:rsidRPr="0040050E" w:rsidRDefault="0040050E" w:rsidP="0040050E">
            <w:pPr>
              <w:jc w:val="center"/>
              <w:rPr>
                <w:rFonts w:ascii="Calibri" w:eastAsia="Arial Unicode MS" w:hAnsi="Calibri" w:cs="Calibri"/>
                <w:sz w:val="22"/>
                <w:szCs w:val="22"/>
              </w:rPr>
            </w:pPr>
          </w:p>
        </w:tc>
      </w:tr>
      <w:tr w:rsidR="0040050E" w:rsidRPr="0040050E" w14:paraId="58A2D621" w14:textId="77777777" w:rsidTr="003B5A1F">
        <w:trPr>
          <w:trHeight w:val="230"/>
          <w:jc w:val="center"/>
        </w:trPr>
        <w:tc>
          <w:tcPr>
            <w:tcW w:w="1075" w:type="dxa"/>
            <w:tcBorders>
              <w:top w:val="single" w:sz="4" w:space="0" w:color="auto"/>
              <w:left w:val="single" w:sz="12" w:space="0" w:color="auto"/>
            </w:tcBorders>
            <w:noWrap/>
            <w:tcMar>
              <w:top w:w="15" w:type="dxa"/>
              <w:left w:w="15" w:type="dxa"/>
              <w:bottom w:w="0" w:type="dxa"/>
              <w:right w:w="15" w:type="dxa"/>
            </w:tcMar>
            <w:vAlign w:val="bottom"/>
          </w:tcPr>
          <w:p w14:paraId="06F684D3" w14:textId="77777777" w:rsidR="0040050E" w:rsidRPr="0040050E" w:rsidRDefault="0040050E" w:rsidP="0040050E">
            <w:pPr>
              <w:ind w:left="288" w:hanging="221"/>
              <w:jc w:val="center"/>
              <w:rPr>
                <w:rFonts w:ascii="Calibri" w:hAnsi="Calibri" w:cs="Calibri"/>
                <w:sz w:val="22"/>
                <w:szCs w:val="22"/>
              </w:rPr>
            </w:pPr>
            <w:r w:rsidRPr="0040050E">
              <w:rPr>
                <w:rFonts w:ascii="Calibri" w:hAnsi="Calibri" w:cs="Calibri"/>
                <w:sz w:val="22"/>
                <w:szCs w:val="22"/>
              </w:rPr>
              <w:t>455</w:t>
            </w:r>
          </w:p>
        </w:tc>
        <w:tc>
          <w:tcPr>
            <w:tcW w:w="1610" w:type="dxa"/>
            <w:tcBorders>
              <w:top w:val="single" w:sz="4" w:space="0" w:color="auto"/>
            </w:tcBorders>
            <w:vAlign w:val="bottom"/>
          </w:tcPr>
          <w:p w14:paraId="3A5238DE"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09/28/2022</w:t>
            </w:r>
          </w:p>
        </w:tc>
        <w:tc>
          <w:tcPr>
            <w:tcW w:w="990" w:type="dxa"/>
            <w:tcBorders>
              <w:top w:val="single" w:sz="4" w:space="0" w:color="auto"/>
            </w:tcBorders>
            <w:noWrap/>
            <w:tcMar>
              <w:top w:w="15" w:type="dxa"/>
              <w:left w:w="15" w:type="dxa"/>
              <w:bottom w:w="0" w:type="dxa"/>
              <w:right w:w="15" w:type="dxa"/>
            </w:tcMar>
            <w:vAlign w:val="bottom"/>
          </w:tcPr>
          <w:p w14:paraId="7F5C688C"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2022</w:t>
            </w:r>
          </w:p>
        </w:tc>
        <w:tc>
          <w:tcPr>
            <w:tcW w:w="2520" w:type="dxa"/>
            <w:tcBorders>
              <w:top w:val="single" w:sz="4" w:space="0" w:color="auto"/>
            </w:tcBorders>
            <w:noWrap/>
            <w:tcMar>
              <w:top w:w="15" w:type="dxa"/>
              <w:left w:w="15" w:type="dxa"/>
              <w:bottom w:w="0" w:type="dxa"/>
              <w:right w:w="15" w:type="dxa"/>
            </w:tcMar>
            <w:vAlign w:val="bottom"/>
          </w:tcPr>
          <w:p w14:paraId="1723C324" w14:textId="77777777" w:rsidR="0040050E" w:rsidRPr="0040050E" w:rsidRDefault="0040050E" w:rsidP="0040050E">
            <w:pPr>
              <w:ind w:left="144"/>
              <w:rPr>
                <w:rFonts w:ascii="Calibri" w:eastAsia="Arial Unicode MS" w:hAnsi="Calibri" w:cs="Calibri"/>
                <w:sz w:val="22"/>
                <w:szCs w:val="22"/>
              </w:rPr>
            </w:pPr>
            <w:r w:rsidRPr="0040050E">
              <w:rPr>
                <w:rFonts w:ascii="Calibri" w:eastAsia="Arial Unicode MS" w:hAnsi="Calibri" w:cs="Calibri"/>
                <w:sz w:val="22"/>
                <w:szCs w:val="22"/>
              </w:rPr>
              <w:t>Ian-2022</w:t>
            </w:r>
          </w:p>
        </w:tc>
        <w:tc>
          <w:tcPr>
            <w:tcW w:w="1170" w:type="dxa"/>
            <w:tcBorders>
              <w:top w:val="single" w:sz="4" w:space="0" w:color="auto"/>
              <w:right w:val="single" w:sz="12" w:space="0" w:color="auto"/>
            </w:tcBorders>
          </w:tcPr>
          <w:p w14:paraId="5201EE5B"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B-4</w:t>
            </w:r>
          </w:p>
        </w:tc>
        <w:tc>
          <w:tcPr>
            <w:tcW w:w="2025" w:type="dxa"/>
            <w:tcBorders>
              <w:top w:val="single" w:sz="4" w:space="0" w:color="auto"/>
              <w:left w:val="single" w:sz="12" w:space="0" w:color="auto"/>
              <w:right w:val="single" w:sz="12" w:space="0" w:color="auto"/>
            </w:tcBorders>
            <w:vAlign w:val="bottom"/>
          </w:tcPr>
          <w:p w14:paraId="2F21EE54" w14:textId="77777777" w:rsidR="0040050E" w:rsidRPr="0040050E" w:rsidRDefault="0040050E" w:rsidP="0040050E">
            <w:pPr>
              <w:jc w:val="center"/>
              <w:rPr>
                <w:rFonts w:ascii="Calibri" w:eastAsia="Arial Unicode MS" w:hAnsi="Calibri" w:cs="Calibri"/>
                <w:sz w:val="22"/>
                <w:szCs w:val="22"/>
              </w:rPr>
            </w:pPr>
          </w:p>
        </w:tc>
        <w:tc>
          <w:tcPr>
            <w:tcW w:w="2025" w:type="dxa"/>
            <w:tcBorders>
              <w:top w:val="single" w:sz="4" w:space="0" w:color="auto"/>
              <w:left w:val="single" w:sz="12" w:space="0" w:color="auto"/>
              <w:right w:val="single" w:sz="12" w:space="0" w:color="auto"/>
            </w:tcBorders>
          </w:tcPr>
          <w:p w14:paraId="43C0DB1E" w14:textId="77777777" w:rsidR="0040050E" w:rsidRPr="0040050E" w:rsidRDefault="0040050E" w:rsidP="0040050E">
            <w:pPr>
              <w:jc w:val="center"/>
              <w:rPr>
                <w:rFonts w:ascii="Calibri" w:eastAsia="Arial Unicode MS" w:hAnsi="Calibri" w:cs="Calibri"/>
                <w:sz w:val="22"/>
                <w:szCs w:val="22"/>
              </w:rPr>
            </w:pPr>
          </w:p>
        </w:tc>
      </w:tr>
      <w:tr w:rsidR="0040050E" w:rsidRPr="0040050E" w14:paraId="48FB39B2" w14:textId="77777777" w:rsidTr="003B5A1F">
        <w:trPr>
          <w:trHeight w:val="230"/>
          <w:jc w:val="center"/>
        </w:trPr>
        <w:tc>
          <w:tcPr>
            <w:tcW w:w="1075" w:type="dxa"/>
            <w:tcBorders>
              <w:left w:val="single" w:sz="12" w:space="0" w:color="auto"/>
              <w:bottom w:val="single" w:sz="4" w:space="0" w:color="auto"/>
            </w:tcBorders>
            <w:noWrap/>
            <w:tcMar>
              <w:top w:w="15" w:type="dxa"/>
              <w:left w:w="15" w:type="dxa"/>
              <w:bottom w:w="0" w:type="dxa"/>
              <w:right w:w="15" w:type="dxa"/>
            </w:tcMar>
            <w:vAlign w:val="bottom"/>
          </w:tcPr>
          <w:p w14:paraId="79FD8DB8" w14:textId="77777777" w:rsidR="0040050E" w:rsidRPr="0040050E" w:rsidRDefault="0040050E" w:rsidP="0040050E">
            <w:pPr>
              <w:ind w:left="288" w:hanging="221"/>
              <w:jc w:val="center"/>
              <w:rPr>
                <w:rFonts w:ascii="Calibri" w:hAnsi="Calibri" w:cs="Calibri"/>
                <w:sz w:val="22"/>
                <w:szCs w:val="22"/>
              </w:rPr>
            </w:pPr>
            <w:r w:rsidRPr="0040050E">
              <w:rPr>
                <w:rFonts w:ascii="Calibri" w:hAnsi="Calibri" w:cs="Calibri"/>
                <w:sz w:val="22"/>
                <w:szCs w:val="22"/>
              </w:rPr>
              <w:t>460</w:t>
            </w:r>
          </w:p>
        </w:tc>
        <w:tc>
          <w:tcPr>
            <w:tcW w:w="1610" w:type="dxa"/>
            <w:tcBorders>
              <w:bottom w:val="single" w:sz="4" w:space="0" w:color="auto"/>
            </w:tcBorders>
            <w:vAlign w:val="bottom"/>
          </w:tcPr>
          <w:p w14:paraId="0F32D4F7"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11/10/2022</w:t>
            </w:r>
          </w:p>
        </w:tc>
        <w:tc>
          <w:tcPr>
            <w:tcW w:w="990" w:type="dxa"/>
            <w:tcBorders>
              <w:bottom w:val="single" w:sz="4" w:space="0" w:color="auto"/>
            </w:tcBorders>
            <w:noWrap/>
            <w:tcMar>
              <w:top w:w="15" w:type="dxa"/>
              <w:left w:w="15" w:type="dxa"/>
              <w:bottom w:w="0" w:type="dxa"/>
              <w:right w:w="15" w:type="dxa"/>
            </w:tcMar>
            <w:vAlign w:val="bottom"/>
          </w:tcPr>
          <w:p w14:paraId="2C20CACB"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2022</w:t>
            </w:r>
          </w:p>
        </w:tc>
        <w:tc>
          <w:tcPr>
            <w:tcW w:w="2520" w:type="dxa"/>
            <w:tcBorders>
              <w:bottom w:val="single" w:sz="4" w:space="0" w:color="auto"/>
            </w:tcBorders>
            <w:noWrap/>
            <w:tcMar>
              <w:top w:w="15" w:type="dxa"/>
              <w:left w:w="15" w:type="dxa"/>
              <w:bottom w:w="0" w:type="dxa"/>
              <w:right w:w="15" w:type="dxa"/>
            </w:tcMar>
            <w:vAlign w:val="bottom"/>
          </w:tcPr>
          <w:p w14:paraId="01109708" w14:textId="77777777" w:rsidR="0040050E" w:rsidRPr="0040050E" w:rsidRDefault="0040050E" w:rsidP="0040050E">
            <w:pPr>
              <w:ind w:left="144"/>
              <w:rPr>
                <w:rFonts w:ascii="Calibri" w:eastAsia="Arial Unicode MS" w:hAnsi="Calibri" w:cs="Calibri"/>
                <w:sz w:val="22"/>
                <w:szCs w:val="22"/>
              </w:rPr>
            </w:pPr>
            <w:r w:rsidRPr="0040050E">
              <w:rPr>
                <w:rFonts w:ascii="Calibri" w:eastAsia="Arial Unicode MS" w:hAnsi="Calibri" w:cs="Calibri"/>
                <w:sz w:val="22"/>
                <w:szCs w:val="22"/>
              </w:rPr>
              <w:t>Nicole-2022</w:t>
            </w:r>
          </w:p>
        </w:tc>
        <w:tc>
          <w:tcPr>
            <w:tcW w:w="1170" w:type="dxa"/>
            <w:tcBorders>
              <w:bottom w:val="single" w:sz="4" w:space="0" w:color="auto"/>
              <w:right w:val="single" w:sz="12" w:space="0" w:color="auto"/>
            </w:tcBorders>
          </w:tcPr>
          <w:p w14:paraId="747EB3BE"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C-1</w:t>
            </w:r>
          </w:p>
        </w:tc>
        <w:tc>
          <w:tcPr>
            <w:tcW w:w="2025" w:type="dxa"/>
            <w:tcBorders>
              <w:left w:val="single" w:sz="12" w:space="0" w:color="auto"/>
              <w:bottom w:val="single" w:sz="4" w:space="0" w:color="auto"/>
              <w:right w:val="single" w:sz="12" w:space="0" w:color="auto"/>
            </w:tcBorders>
            <w:vAlign w:val="bottom"/>
          </w:tcPr>
          <w:p w14:paraId="3BC275D0" w14:textId="77777777" w:rsidR="0040050E" w:rsidRPr="0040050E" w:rsidRDefault="0040050E" w:rsidP="0040050E">
            <w:pPr>
              <w:jc w:val="center"/>
              <w:rPr>
                <w:rFonts w:ascii="Calibri" w:eastAsia="Arial Unicode MS" w:hAnsi="Calibri" w:cs="Calibri"/>
                <w:sz w:val="22"/>
                <w:szCs w:val="22"/>
              </w:rPr>
            </w:pPr>
          </w:p>
        </w:tc>
        <w:tc>
          <w:tcPr>
            <w:tcW w:w="2025" w:type="dxa"/>
            <w:tcBorders>
              <w:left w:val="single" w:sz="12" w:space="0" w:color="auto"/>
              <w:bottom w:val="single" w:sz="4" w:space="0" w:color="auto"/>
              <w:right w:val="single" w:sz="12" w:space="0" w:color="auto"/>
            </w:tcBorders>
          </w:tcPr>
          <w:p w14:paraId="2E2E8042" w14:textId="77777777" w:rsidR="0040050E" w:rsidRPr="0040050E" w:rsidRDefault="0040050E" w:rsidP="0040050E">
            <w:pPr>
              <w:jc w:val="center"/>
              <w:rPr>
                <w:rFonts w:ascii="Calibri" w:eastAsia="Arial Unicode MS" w:hAnsi="Calibri" w:cs="Calibri"/>
                <w:sz w:val="22"/>
                <w:szCs w:val="22"/>
              </w:rPr>
            </w:pPr>
          </w:p>
        </w:tc>
      </w:tr>
      <w:tr w:rsidR="0040050E" w:rsidRPr="0040050E" w14:paraId="60EE5DBA" w14:textId="77777777" w:rsidTr="003B5A1F">
        <w:trPr>
          <w:trHeight w:val="230"/>
          <w:jc w:val="center"/>
        </w:trPr>
        <w:tc>
          <w:tcPr>
            <w:tcW w:w="1075" w:type="dxa"/>
            <w:tcBorders>
              <w:left w:val="single" w:sz="12" w:space="0" w:color="auto"/>
              <w:bottom w:val="single" w:sz="4" w:space="0" w:color="auto"/>
            </w:tcBorders>
            <w:noWrap/>
            <w:tcMar>
              <w:top w:w="15" w:type="dxa"/>
              <w:left w:w="15" w:type="dxa"/>
              <w:bottom w:w="0" w:type="dxa"/>
              <w:right w:w="15" w:type="dxa"/>
            </w:tcMar>
            <w:vAlign w:val="bottom"/>
          </w:tcPr>
          <w:p w14:paraId="68E133B5" w14:textId="77777777" w:rsidR="0040050E" w:rsidRPr="0040050E" w:rsidRDefault="0040050E" w:rsidP="0040050E">
            <w:pPr>
              <w:ind w:left="288" w:hanging="221"/>
              <w:jc w:val="center"/>
              <w:rPr>
                <w:rFonts w:ascii="Calibri" w:hAnsi="Calibri" w:cs="Calibri"/>
                <w:sz w:val="22"/>
                <w:szCs w:val="22"/>
              </w:rPr>
            </w:pPr>
            <w:r w:rsidRPr="0040050E">
              <w:rPr>
                <w:rFonts w:ascii="Calibri" w:hAnsi="Calibri" w:cs="Calibri"/>
                <w:sz w:val="22"/>
                <w:szCs w:val="22"/>
              </w:rPr>
              <w:t>465</w:t>
            </w:r>
          </w:p>
        </w:tc>
        <w:tc>
          <w:tcPr>
            <w:tcW w:w="1610" w:type="dxa"/>
            <w:tcBorders>
              <w:bottom w:val="single" w:sz="4" w:space="0" w:color="auto"/>
            </w:tcBorders>
            <w:vAlign w:val="bottom"/>
          </w:tcPr>
          <w:p w14:paraId="2289A2FD"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08/30/2023</w:t>
            </w:r>
          </w:p>
        </w:tc>
        <w:tc>
          <w:tcPr>
            <w:tcW w:w="990" w:type="dxa"/>
            <w:tcBorders>
              <w:bottom w:val="single" w:sz="4" w:space="0" w:color="auto"/>
            </w:tcBorders>
            <w:noWrap/>
            <w:tcMar>
              <w:top w:w="15" w:type="dxa"/>
              <w:left w:w="15" w:type="dxa"/>
              <w:bottom w:w="0" w:type="dxa"/>
              <w:right w:w="15" w:type="dxa"/>
            </w:tcMar>
            <w:vAlign w:val="bottom"/>
          </w:tcPr>
          <w:p w14:paraId="153E7D88"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2023</w:t>
            </w:r>
          </w:p>
        </w:tc>
        <w:tc>
          <w:tcPr>
            <w:tcW w:w="2520" w:type="dxa"/>
            <w:tcBorders>
              <w:bottom w:val="single" w:sz="4" w:space="0" w:color="auto"/>
            </w:tcBorders>
            <w:noWrap/>
            <w:tcMar>
              <w:top w:w="15" w:type="dxa"/>
              <w:left w:w="15" w:type="dxa"/>
              <w:bottom w:w="0" w:type="dxa"/>
              <w:right w:w="15" w:type="dxa"/>
            </w:tcMar>
            <w:vAlign w:val="bottom"/>
          </w:tcPr>
          <w:p w14:paraId="19629809" w14:textId="77777777" w:rsidR="0040050E" w:rsidRPr="0040050E" w:rsidRDefault="0040050E" w:rsidP="0040050E">
            <w:pPr>
              <w:ind w:left="144"/>
              <w:rPr>
                <w:rFonts w:ascii="Calibri" w:eastAsia="Arial Unicode MS" w:hAnsi="Calibri" w:cs="Calibri"/>
                <w:sz w:val="22"/>
                <w:szCs w:val="22"/>
              </w:rPr>
            </w:pPr>
            <w:r w:rsidRPr="0040050E">
              <w:rPr>
                <w:rFonts w:ascii="Calibri" w:eastAsia="Arial Unicode MS" w:hAnsi="Calibri" w:cs="Calibri"/>
                <w:sz w:val="22"/>
                <w:szCs w:val="22"/>
              </w:rPr>
              <w:t>Idalia-2023</w:t>
            </w:r>
          </w:p>
        </w:tc>
        <w:tc>
          <w:tcPr>
            <w:tcW w:w="1170" w:type="dxa"/>
            <w:tcBorders>
              <w:bottom w:val="single" w:sz="4" w:space="0" w:color="auto"/>
              <w:right w:val="single" w:sz="12" w:space="0" w:color="auto"/>
            </w:tcBorders>
          </w:tcPr>
          <w:p w14:paraId="766F4BA3"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A-3</w:t>
            </w:r>
          </w:p>
        </w:tc>
        <w:tc>
          <w:tcPr>
            <w:tcW w:w="2025" w:type="dxa"/>
            <w:tcBorders>
              <w:left w:val="single" w:sz="12" w:space="0" w:color="auto"/>
              <w:bottom w:val="single" w:sz="4" w:space="0" w:color="auto"/>
              <w:right w:val="single" w:sz="12" w:space="0" w:color="auto"/>
            </w:tcBorders>
            <w:vAlign w:val="bottom"/>
          </w:tcPr>
          <w:p w14:paraId="26B5992A" w14:textId="77777777" w:rsidR="0040050E" w:rsidRPr="0040050E" w:rsidRDefault="0040050E" w:rsidP="0040050E">
            <w:pPr>
              <w:jc w:val="center"/>
              <w:rPr>
                <w:rFonts w:ascii="Calibri" w:eastAsia="Arial Unicode MS" w:hAnsi="Calibri" w:cs="Calibri"/>
                <w:sz w:val="22"/>
                <w:szCs w:val="22"/>
              </w:rPr>
            </w:pPr>
          </w:p>
        </w:tc>
        <w:tc>
          <w:tcPr>
            <w:tcW w:w="2025" w:type="dxa"/>
            <w:tcBorders>
              <w:left w:val="single" w:sz="12" w:space="0" w:color="auto"/>
              <w:bottom w:val="single" w:sz="4" w:space="0" w:color="auto"/>
              <w:right w:val="single" w:sz="12" w:space="0" w:color="auto"/>
            </w:tcBorders>
          </w:tcPr>
          <w:p w14:paraId="1FC197EF" w14:textId="77777777" w:rsidR="0040050E" w:rsidRPr="0040050E" w:rsidRDefault="0040050E" w:rsidP="0040050E">
            <w:pPr>
              <w:jc w:val="center"/>
              <w:rPr>
                <w:rFonts w:ascii="Calibri" w:eastAsia="Arial Unicode MS" w:hAnsi="Calibri" w:cs="Calibri"/>
                <w:sz w:val="22"/>
                <w:szCs w:val="22"/>
              </w:rPr>
            </w:pPr>
          </w:p>
        </w:tc>
      </w:tr>
      <w:tr w:rsidR="0040050E" w:rsidRPr="0040050E" w14:paraId="0024A978" w14:textId="77777777" w:rsidTr="003B5A1F">
        <w:trPr>
          <w:trHeight w:val="230"/>
          <w:jc w:val="center"/>
        </w:trPr>
        <w:tc>
          <w:tcPr>
            <w:tcW w:w="1075" w:type="dxa"/>
            <w:tcBorders>
              <w:left w:val="single" w:sz="12" w:space="0" w:color="auto"/>
              <w:bottom w:val="single" w:sz="4" w:space="0" w:color="auto"/>
            </w:tcBorders>
            <w:noWrap/>
            <w:tcMar>
              <w:top w:w="15" w:type="dxa"/>
              <w:left w:w="15" w:type="dxa"/>
              <w:bottom w:w="0" w:type="dxa"/>
              <w:right w:w="15" w:type="dxa"/>
            </w:tcMar>
            <w:vAlign w:val="bottom"/>
          </w:tcPr>
          <w:p w14:paraId="338E815D" w14:textId="77777777" w:rsidR="0040050E" w:rsidRPr="0040050E" w:rsidRDefault="0040050E" w:rsidP="0040050E">
            <w:pPr>
              <w:ind w:left="288" w:hanging="221"/>
              <w:jc w:val="center"/>
              <w:rPr>
                <w:rFonts w:ascii="Calibri" w:hAnsi="Calibri" w:cs="Calibri"/>
                <w:sz w:val="22"/>
                <w:szCs w:val="22"/>
              </w:rPr>
            </w:pPr>
            <w:r w:rsidRPr="0040050E">
              <w:rPr>
                <w:rFonts w:ascii="Calibri" w:hAnsi="Calibri" w:cs="Calibri"/>
                <w:sz w:val="22"/>
                <w:szCs w:val="22"/>
              </w:rPr>
              <w:t>470</w:t>
            </w:r>
          </w:p>
        </w:tc>
        <w:tc>
          <w:tcPr>
            <w:tcW w:w="1610" w:type="dxa"/>
            <w:tcBorders>
              <w:bottom w:val="single" w:sz="4" w:space="0" w:color="auto"/>
            </w:tcBorders>
            <w:vAlign w:val="bottom"/>
          </w:tcPr>
          <w:p w14:paraId="7D0589A0"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08/05/2024</w:t>
            </w:r>
          </w:p>
        </w:tc>
        <w:tc>
          <w:tcPr>
            <w:tcW w:w="990" w:type="dxa"/>
            <w:tcBorders>
              <w:bottom w:val="single" w:sz="4" w:space="0" w:color="auto"/>
            </w:tcBorders>
            <w:noWrap/>
            <w:tcMar>
              <w:top w:w="15" w:type="dxa"/>
              <w:left w:w="15" w:type="dxa"/>
              <w:bottom w:w="0" w:type="dxa"/>
              <w:right w:w="15" w:type="dxa"/>
            </w:tcMar>
            <w:vAlign w:val="bottom"/>
          </w:tcPr>
          <w:p w14:paraId="587DABD8"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2024</w:t>
            </w:r>
          </w:p>
        </w:tc>
        <w:tc>
          <w:tcPr>
            <w:tcW w:w="2520" w:type="dxa"/>
            <w:tcBorders>
              <w:bottom w:val="single" w:sz="4" w:space="0" w:color="auto"/>
            </w:tcBorders>
            <w:noWrap/>
            <w:tcMar>
              <w:top w:w="15" w:type="dxa"/>
              <w:left w:w="15" w:type="dxa"/>
              <w:bottom w:w="0" w:type="dxa"/>
              <w:right w:w="15" w:type="dxa"/>
            </w:tcMar>
            <w:vAlign w:val="bottom"/>
          </w:tcPr>
          <w:p w14:paraId="68366CE3" w14:textId="77777777" w:rsidR="0040050E" w:rsidRPr="0040050E" w:rsidRDefault="0040050E" w:rsidP="0040050E">
            <w:pPr>
              <w:ind w:left="144"/>
              <w:rPr>
                <w:rFonts w:ascii="Calibri" w:eastAsia="Arial Unicode MS" w:hAnsi="Calibri" w:cs="Calibri"/>
                <w:sz w:val="22"/>
                <w:szCs w:val="22"/>
              </w:rPr>
            </w:pPr>
            <w:r w:rsidRPr="0040050E">
              <w:rPr>
                <w:rFonts w:ascii="Calibri" w:eastAsia="Arial Unicode MS" w:hAnsi="Calibri" w:cs="Calibri"/>
                <w:sz w:val="22"/>
                <w:szCs w:val="22"/>
              </w:rPr>
              <w:t>Debby-2024</w:t>
            </w:r>
          </w:p>
        </w:tc>
        <w:tc>
          <w:tcPr>
            <w:tcW w:w="1170" w:type="dxa"/>
            <w:tcBorders>
              <w:bottom w:val="single" w:sz="4" w:space="0" w:color="auto"/>
              <w:right w:val="single" w:sz="12" w:space="0" w:color="auto"/>
            </w:tcBorders>
          </w:tcPr>
          <w:p w14:paraId="0AFC1E21"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A-1</w:t>
            </w:r>
          </w:p>
        </w:tc>
        <w:tc>
          <w:tcPr>
            <w:tcW w:w="2025" w:type="dxa"/>
            <w:tcBorders>
              <w:left w:val="single" w:sz="12" w:space="0" w:color="auto"/>
              <w:bottom w:val="single" w:sz="4" w:space="0" w:color="auto"/>
              <w:right w:val="single" w:sz="12" w:space="0" w:color="auto"/>
            </w:tcBorders>
            <w:vAlign w:val="bottom"/>
          </w:tcPr>
          <w:p w14:paraId="051C8D6B" w14:textId="77777777" w:rsidR="0040050E" w:rsidRPr="0040050E" w:rsidRDefault="0040050E" w:rsidP="0040050E">
            <w:pPr>
              <w:jc w:val="center"/>
              <w:rPr>
                <w:rFonts w:ascii="Calibri" w:eastAsia="Arial Unicode MS" w:hAnsi="Calibri" w:cs="Calibri"/>
                <w:sz w:val="22"/>
                <w:szCs w:val="22"/>
              </w:rPr>
            </w:pPr>
          </w:p>
        </w:tc>
        <w:tc>
          <w:tcPr>
            <w:tcW w:w="2025" w:type="dxa"/>
            <w:tcBorders>
              <w:left w:val="single" w:sz="12" w:space="0" w:color="auto"/>
              <w:bottom w:val="single" w:sz="4" w:space="0" w:color="auto"/>
              <w:right w:val="single" w:sz="12" w:space="0" w:color="auto"/>
            </w:tcBorders>
          </w:tcPr>
          <w:p w14:paraId="3369E28A" w14:textId="77777777" w:rsidR="0040050E" w:rsidRPr="0040050E" w:rsidRDefault="0040050E" w:rsidP="0040050E">
            <w:pPr>
              <w:jc w:val="center"/>
              <w:rPr>
                <w:rFonts w:ascii="Calibri" w:eastAsia="Arial Unicode MS" w:hAnsi="Calibri" w:cs="Calibri"/>
                <w:sz w:val="22"/>
                <w:szCs w:val="22"/>
              </w:rPr>
            </w:pPr>
          </w:p>
        </w:tc>
      </w:tr>
      <w:tr w:rsidR="0040050E" w:rsidRPr="0040050E" w14:paraId="24DA50F6" w14:textId="77777777" w:rsidTr="003B5A1F">
        <w:trPr>
          <w:trHeight w:val="230"/>
          <w:jc w:val="center"/>
        </w:trPr>
        <w:tc>
          <w:tcPr>
            <w:tcW w:w="1075" w:type="dxa"/>
            <w:tcBorders>
              <w:left w:val="single" w:sz="12" w:space="0" w:color="auto"/>
              <w:bottom w:val="single" w:sz="4" w:space="0" w:color="auto"/>
            </w:tcBorders>
            <w:noWrap/>
            <w:tcMar>
              <w:top w:w="15" w:type="dxa"/>
              <w:left w:w="15" w:type="dxa"/>
              <w:bottom w:w="0" w:type="dxa"/>
              <w:right w:w="15" w:type="dxa"/>
            </w:tcMar>
            <w:vAlign w:val="bottom"/>
          </w:tcPr>
          <w:p w14:paraId="19861233" w14:textId="77777777" w:rsidR="0040050E" w:rsidRPr="0040050E" w:rsidRDefault="0040050E" w:rsidP="0040050E">
            <w:pPr>
              <w:ind w:left="288" w:hanging="221"/>
              <w:jc w:val="center"/>
              <w:rPr>
                <w:rFonts w:ascii="Calibri" w:hAnsi="Calibri" w:cs="Calibri"/>
                <w:sz w:val="22"/>
                <w:szCs w:val="22"/>
              </w:rPr>
            </w:pPr>
            <w:r w:rsidRPr="0040050E">
              <w:rPr>
                <w:rFonts w:ascii="Calibri" w:hAnsi="Calibri" w:cs="Calibri"/>
                <w:sz w:val="22"/>
                <w:szCs w:val="22"/>
              </w:rPr>
              <w:t>475</w:t>
            </w:r>
          </w:p>
        </w:tc>
        <w:tc>
          <w:tcPr>
            <w:tcW w:w="1610" w:type="dxa"/>
            <w:tcBorders>
              <w:bottom w:val="single" w:sz="4" w:space="0" w:color="auto"/>
            </w:tcBorders>
            <w:vAlign w:val="bottom"/>
          </w:tcPr>
          <w:p w14:paraId="4774EB72"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09/27/2024</w:t>
            </w:r>
          </w:p>
        </w:tc>
        <w:tc>
          <w:tcPr>
            <w:tcW w:w="990" w:type="dxa"/>
            <w:tcBorders>
              <w:bottom w:val="single" w:sz="4" w:space="0" w:color="auto"/>
            </w:tcBorders>
            <w:noWrap/>
            <w:tcMar>
              <w:top w:w="15" w:type="dxa"/>
              <w:left w:w="15" w:type="dxa"/>
              <w:bottom w:w="0" w:type="dxa"/>
              <w:right w:w="15" w:type="dxa"/>
            </w:tcMar>
            <w:vAlign w:val="bottom"/>
          </w:tcPr>
          <w:p w14:paraId="6B79501B"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2024</w:t>
            </w:r>
          </w:p>
        </w:tc>
        <w:tc>
          <w:tcPr>
            <w:tcW w:w="2520" w:type="dxa"/>
            <w:tcBorders>
              <w:bottom w:val="single" w:sz="4" w:space="0" w:color="auto"/>
            </w:tcBorders>
            <w:noWrap/>
            <w:tcMar>
              <w:top w:w="15" w:type="dxa"/>
              <w:left w:w="15" w:type="dxa"/>
              <w:bottom w:w="0" w:type="dxa"/>
              <w:right w:w="15" w:type="dxa"/>
            </w:tcMar>
            <w:vAlign w:val="bottom"/>
          </w:tcPr>
          <w:p w14:paraId="28030A1B" w14:textId="77777777" w:rsidR="0040050E" w:rsidRPr="0040050E" w:rsidRDefault="0040050E" w:rsidP="0040050E">
            <w:pPr>
              <w:ind w:left="144"/>
              <w:rPr>
                <w:rFonts w:ascii="Calibri" w:eastAsia="Arial Unicode MS" w:hAnsi="Calibri" w:cs="Calibri"/>
                <w:sz w:val="22"/>
                <w:szCs w:val="22"/>
              </w:rPr>
            </w:pPr>
            <w:r w:rsidRPr="0040050E">
              <w:rPr>
                <w:rFonts w:ascii="Calibri" w:eastAsia="Arial Unicode MS" w:hAnsi="Calibri" w:cs="Calibri"/>
                <w:sz w:val="22"/>
                <w:szCs w:val="22"/>
              </w:rPr>
              <w:t>Helene-2024</w:t>
            </w:r>
          </w:p>
        </w:tc>
        <w:tc>
          <w:tcPr>
            <w:tcW w:w="1170" w:type="dxa"/>
            <w:tcBorders>
              <w:bottom w:val="single" w:sz="4" w:space="0" w:color="auto"/>
              <w:right w:val="single" w:sz="12" w:space="0" w:color="auto"/>
            </w:tcBorders>
          </w:tcPr>
          <w:p w14:paraId="17A76FAC"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A-4</w:t>
            </w:r>
          </w:p>
        </w:tc>
        <w:tc>
          <w:tcPr>
            <w:tcW w:w="2025" w:type="dxa"/>
            <w:tcBorders>
              <w:left w:val="single" w:sz="12" w:space="0" w:color="auto"/>
              <w:bottom w:val="single" w:sz="4" w:space="0" w:color="auto"/>
              <w:right w:val="single" w:sz="12" w:space="0" w:color="auto"/>
            </w:tcBorders>
            <w:vAlign w:val="bottom"/>
          </w:tcPr>
          <w:p w14:paraId="0D73E65D" w14:textId="77777777" w:rsidR="0040050E" w:rsidRPr="0040050E" w:rsidRDefault="0040050E" w:rsidP="0040050E">
            <w:pPr>
              <w:jc w:val="center"/>
              <w:rPr>
                <w:rFonts w:ascii="Calibri" w:eastAsia="Arial Unicode MS" w:hAnsi="Calibri" w:cs="Calibri"/>
                <w:sz w:val="22"/>
                <w:szCs w:val="22"/>
              </w:rPr>
            </w:pPr>
          </w:p>
        </w:tc>
        <w:tc>
          <w:tcPr>
            <w:tcW w:w="2025" w:type="dxa"/>
            <w:tcBorders>
              <w:left w:val="single" w:sz="12" w:space="0" w:color="auto"/>
              <w:bottom w:val="single" w:sz="4" w:space="0" w:color="auto"/>
              <w:right w:val="single" w:sz="12" w:space="0" w:color="auto"/>
            </w:tcBorders>
          </w:tcPr>
          <w:p w14:paraId="32593F33" w14:textId="77777777" w:rsidR="0040050E" w:rsidRPr="0040050E" w:rsidRDefault="0040050E" w:rsidP="0040050E">
            <w:pPr>
              <w:jc w:val="center"/>
              <w:rPr>
                <w:rFonts w:ascii="Calibri" w:eastAsia="Arial Unicode MS" w:hAnsi="Calibri" w:cs="Calibri"/>
                <w:sz w:val="22"/>
                <w:szCs w:val="22"/>
              </w:rPr>
            </w:pPr>
          </w:p>
        </w:tc>
      </w:tr>
      <w:tr w:rsidR="0040050E" w:rsidRPr="0040050E" w14:paraId="60F8A8F8" w14:textId="77777777" w:rsidTr="003B5A1F">
        <w:trPr>
          <w:trHeight w:val="230"/>
          <w:jc w:val="center"/>
        </w:trPr>
        <w:tc>
          <w:tcPr>
            <w:tcW w:w="1075" w:type="dxa"/>
            <w:tcBorders>
              <w:left w:val="single" w:sz="12" w:space="0" w:color="auto"/>
              <w:bottom w:val="single" w:sz="4" w:space="0" w:color="auto"/>
            </w:tcBorders>
            <w:noWrap/>
            <w:tcMar>
              <w:top w:w="15" w:type="dxa"/>
              <w:left w:w="15" w:type="dxa"/>
              <w:bottom w:w="0" w:type="dxa"/>
              <w:right w:w="15" w:type="dxa"/>
            </w:tcMar>
            <w:vAlign w:val="bottom"/>
          </w:tcPr>
          <w:p w14:paraId="6660A124" w14:textId="77777777" w:rsidR="0040050E" w:rsidRPr="0040050E" w:rsidRDefault="0040050E" w:rsidP="0040050E">
            <w:pPr>
              <w:ind w:left="288" w:hanging="221"/>
              <w:jc w:val="center"/>
              <w:rPr>
                <w:rFonts w:ascii="Calibri" w:hAnsi="Calibri" w:cs="Calibri"/>
                <w:sz w:val="22"/>
                <w:szCs w:val="22"/>
              </w:rPr>
            </w:pPr>
            <w:r w:rsidRPr="0040050E">
              <w:rPr>
                <w:rFonts w:ascii="Calibri" w:hAnsi="Calibri" w:cs="Calibri"/>
                <w:sz w:val="22"/>
                <w:szCs w:val="22"/>
              </w:rPr>
              <w:t>480</w:t>
            </w:r>
          </w:p>
        </w:tc>
        <w:tc>
          <w:tcPr>
            <w:tcW w:w="1610" w:type="dxa"/>
            <w:tcBorders>
              <w:bottom w:val="single" w:sz="4" w:space="0" w:color="auto"/>
            </w:tcBorders>
            <w:vAlign w:val="bottom"/>
          </w:tcPr>
          <w:p w14:paraId="2412CFA0" w14:textId="77777777" w:rsidR="0040050E" w:rsidRPr="0040050E" w:rsidRDefault="0040050E" w:rsidP="0040050E">
            <w:pPr>
              <w:ind w:left="78"/>
              <w:jc w:val="center"/>
              <w:rPr>
                <w:rFonts w:ascii="Calibri" w:hAnsi="Calibri" w:cs="Calibri"/>
                <w:sz w:val="22"/>
                <w:szCs w:val="22"/>
              </w:rPr>
            </w:pPr>
            <w:r w:rsidRPr="0040050E">
              <w:rPr>
                <w:rFonts w:ascii="Calibri" w:hAnsi="Calibri" w:cs="Calibri"/>
                <w:sz w:val="22"/>
                <w:szCs w:val="22"/>
              </w:rPr>
              <w:t>10/10/2024</w:t>
            </w:r>
          </w:p>
        </w:tc>
        <w:tc>
          <w:tcPr>
            <w:tcW w:w="990" w:type="dxa"/>
            <w:tcBorders>
              <w:bottom w:val="single" w:sz="4" w:space="0" w:color="auto"/>
            </w:tcBorders>
            <w:noWrap/>
            <w:tcMar>
              <w:top w:w="15" w:type="dxa"/>
              <w:left w:w="15" w:type="dxa"/>
              <w:bottom w:w="0" w:type="dxa"/>
              <w:right w:w="15" w:type="dxa"/>
            </w:tcMar>
            <w:vAlign w:val="bottom"/>
          </w:tcPr>
          <w:p w14:paraId="00B3F609" w14:textId="77777777" w:rsidR="0040050E" w:rsidRPr="0040050E" w:rsidRDefault="0040050E" w:rsidP="0040050E">
            <w:pPr>
              <w:jc w:val="center"/>
              <w:rPr>
                <w:rFonts w:ascii="Calibri" w:hAnsi="Calibri" w:cs="Calibri"/>
                <w:sz w:val="22"/>
                <w:szCs w:val="22"/>
              </w:rPr>
            </w:pPr>
            <w:r w:rsidRPr="0040050E">
              <w:rPr>
                <w:rFonts w:ascii="Calibri" w:hAnsi="Calibri" w:cs="Calibri"/>
                <w:sz w:val="22"/>
                <w:szCs w:val="22"/>
              </w:rPr>
              <w:t>2024</w:t>
            </w:r>
          </w:p>
        </w:tc>
        <w:tc>
          <w:tcPr>
            <w:tcW w:w="2520" w:type="dxa"/>
            <w:tcBorders>
              <w:bottom w:val="single" w:sz="4" w:space="0" w:color="auto"/>
            </w:tcBorders>
            <w:noWrap/>
            <w:tcMar>
              <w:top w:w="15" w:type="dxa"/>
              <w:left w:w="15" w:type="dxa"/>
              <w:bottom w:w="0" w:type="dxa"/>
              <w:right w:w="15" w:type="dxa"/>
            </w:tcMar>
            <w:vAlign w:val="bottom"/>
          </w:tcPr>
          <w:p w14:paraId="12F260A2" w14:textId="77777777" w:rsidR="0040050E" w:rsidRPr="0040050E" w:rsidRDefault="0040050E" w:rsidP="0040050E">
            <w:pPr>
              <w:ind w:left="144"/>
              <w:rPr>
                <w:rFonts w:ascii="Calibri" w:eastAsia="Arial Unicode MS" w:hAnsi="Calibri" w:cs="Calibri"/>
                <w:sz w:val="22"/>
                <w:szCs w:val="22"/>
              </w:rPr>
            </w:pPr>
            <w:r w:rsidRPr="0040050E">
              <w:rPr>
                <w:rFonts w:ascii="Calibri" w:eastAsia="Arial Unicode MS" w:hAnsi="Calibri" w:cs="Calibri"/>
                <w:sz w:val="22"/>
                <w:szCs w:val="22"/>
              </w:rPr>
              <w:t>Milton-2024</w:t>
            </w:r>
          </w:p>
        </w:tc>
        <w:tc>
          <w:tcPr>
            <w:tcW w:w="1170" w:type="dxa"/>
            <w:tcBorders>
              <w:bottom w:val="single" w:sz="4" w:space="0" w:color="auto"/>
              <w:right w:val="single" w:sz="12" w:space="0" w:color="auto"/>
            </w:tcBorders>
          </w:tcPr>
          <w:p w14:paraId="7771E484" w14:textId="77777777" w:rsidR="0040050E" w:rsidRPr="0040050E" w:rsidRDefault="0040050E" w:rsidP="0040050E">
            <w:pPr>
              <w:jc w:val="center"/>
              <w:rPr>
                <w:rFonts w:ascii="Calibri" w:eastAsia="Arial Unicode MS" w:hAnsi="Calibri" w:cs="Calibri"/>
                <w:sz w:val="22"/>
                <w:szCs w:val="22"/>
              </w:rPr>
            </w:pPr>
            <w:r w:rsidRPr="0040050E">
              <w:rPr>
                <w:rFonts w:ascii="Calibri" w:eastAsia="Arial Unicode MS" w:hAnsi="Calibri" w:cs="Calibri"/>
                <w:sz w:val="22"/>
                <w:szCs w:val="22"/>
              </w:rPr>
              <w:t>B-3</w:t>
            </w:r>
          </w:p>
        </w:tc>
        <w:tc>
          <w:tcPr>
            <w:tcW w:w="2025" w:type="dxa"/>
            <w:tcBorders>
              <w:left w:val="single" w:sz="12" w:space="0" w:color="auto"/>
              <w:bottom w:val="single" w:sz="4" w:space="0" w:color="auto"/>
              <w:right w:val="single" w:sz="12" w:space="0" w:color="auto"/>
            </w:tcBorders>
            <w:vAlign w:val="bottom"/>
          </w:tcPr>
          <w:p w14:paraId="67589419" w14:textId="77777777" w:rsidR="0040050E" w:rsidRPr="0040050E" w:rsidRDefault="0040050E" w:rsidP="0040050E">
            <w:pPr>
              <w:jc w:val="center"/>
              <w:rPr>
                <w:rFonts w:ascii="Calibri" w:eastAsia="Arial Unicode MS" w:hAnsi="Calibri" w:cs="Calibri"/>
                <w:sz w:val="22"/>
                <w:szCs w:val="22"/>
              </w:rPr>
            </w:pPr>
          </w:p>
        </w:tc>
        <w:tc>
          <w:tcPr>
            <w:tcW w:w="2025" w:type="dxa"/>
            <w:tcBorders>
              <w:left w:val="single" w:sz="12" w:space="0" w:color="auto"/>
              <w:bottom w:val="single" w:sz="4" w:space="0" w:color="auto"/>
              <w:right w:val="single" w:sz="12" w:space="0" w:color="auto"/>
            </w:tcBorders>
          </w:tcPr>
          <w:p w14:paraId="4C367A25" w14:textId="77777777" w:rsidR="0040050E" w:rsidRPr="0040050E" w:rsidRDefault="0040050E" w:rsidP="0040050E">
            <w:pPr>
              <w:jc w:val="center"/>
              <w:rPr>
                <w:rFonts w:ascii="Calibri" w:eastAsia="Arial Unicode MS" w:hAnsi="Calibri" w:cs="Calibri"/>
                <w:sz w:val="22"/>
                <w:szCs w:val="22"/>
              </w:rPr>
            </w:pPr>
          </w:p>
        </w:tc>
      </w:tr>
      <w:tr w:rsidR="0040050E" w:rsidRPr="0040050E" w14:paraId="0E742CD8" w14:textId="77777777" w:rsidTr="003B5A1F">
        <w:trPr>
          <w:trHeight w:val="230"/>
          <w:jc w:val="center"/>
        </w:trPr>
        <w:tc>
          <w:tcPr>
            <w:tcW w:w="1075" w:type="dxa"/>
            <w:tcBorders>
              <w:left w:val="single" w:sz="12" w:space="0" w:color="auto"/>
              <w:bottom w:val="single" w:sz="4" w:space="0" w:color="auto"/>
            </w:tcBorders>
            <w:noWrap/>
            <w:tcMar>
              <w:top w:w="15" w:type="dxa"/>
              <w:left w:w="15" w:type="dxa"/>
              <w:bottom w:w="0" w:type="dxa"/>
              <w:right w:w="15" w:type="dxa"/>
            </w:tcMar>
            <w:vAlign w:val="bottom"/>
          </w:tcPr>
          <w:p w14:paraId="3E770F88" w14:textId="77777777" w:rsidR="0040050E" w:rsidRPr="0040050E" w:rsidRDefault="0040050E" w:rsidP="0040050E">
            <w:pPr>
              <w:ind w:left="288" w:hanging="221"/>
              <w:jc w:val="center"/>
              <w:rPr>
                <w:rFonts w:ascii="Calibri" w:hAnsi="Calibri" w:cs="Calibri"/>
                <w:sz w:val="22"/>
                <w:szCs w:val="22"/>
              </w:rPr>
            </w:pPr>
          </w:p>
        </w:tc>
        <w:tc>
          <w:tcPr>
            <w:tcW w:w="1610" w:type="dxa"/>
            <w:tcBorders>
              <w:bottom w:val="single" w:sz="4" w:space="0" w:color="auto"/>
            </w:tcBorders>
            <w:vAlign w:val="bottom"/>
          </w:tcPr>
          <w:p w14:paraId="789B9B49" w14:textId="77777777" w:rsidR="0040050E" w:rsidRPr="0040050E" w:rsidRDefault="0040050E" w:rsidP="0040050E">
            <w:pPr>
              <w:ind w:left="78"/>
              <w:jc w:val="center"/>
              <w:rPr>
                <w:rFonts w:ascii="Calibri" w:hAnsi="Calibri" w:cs="Calibri"/>
                <w:sz w:val="22"/>
                <w:szCs w:val="22"/>
              </w:rPr>
            </w:pPr>
          </w:p>
        </w:tc>
        <w:tc>
          <w:tcPr>
            <w:tcW w:w="990" w:type="dxa"/>
            <w:tcBorders>
              <w:bottom w:val="single" w:sz="4" w:space="0" w:color="auto"/>
            </w:tcBorders>
            <w:noWrap/>
            <w:tcMar>
              <w:top w:w="15" w:type="dxa"/>
              <w:left w:w="15" w:type="dxa"/>
              <w:bottom w:w="0" w:type="dxa"/>
              <w:right w:w="15" w:type="dxa"/>
            </w:tcMar>
            <w:vAlign w:val="bottom"/>
          </w:tcPr>
          <w:p w14:paraId="04A13948" w14:textId="77777777" w:rsidR="0040050E" w:rsidRPr="0040050E" w:rsidRDefault="0040050E" w:rsidP="0040050E">
            <w:pPr>
              <w:jc w:val="center"/>
              <w:rPr>
                <w:rFonts w:ascii="Calibri" w:hAnsi="Calibri" w:cs="Calibri"/>
                <w:sz w:val="22"/>
                <w:szCs w:val="22"/>
              </w:rPr>
            </w:pPr>
          </w:p>
        </w:tc>
        <w:tc>
          <w:tcPr>
            <w:tcW w:w="2520" w:type="dxa"/>
            <w:tcBorders>
              <w:bottom w:val="single" w:sz="4" w:space="0" w:color="auto"/>
            </w:tcBorders>
            <w:noWrap/>
            <w:tcMar>
              <w:top w:w="15" w:type="dxa"/>
              <w:left w:w="15" w:type="dxa"/>
              <w:bottom w:w="0" w:type="dxa"/>
              <w:right w:w="15" w:type="dxa"/>
            </w:tcMar>
            <w:vAlign w:val="bottom"/>
          </w:tcPr>
          <w:p w14:paraId="381F3914" w14:textId="77777777" w:rsidR="0040050E" w:rsidRPr="0040050E" w:rsidRDefault="0040050E" w:rsidP="0040050E">
            <w:pPr>
              <w:ind w:left="144"/>
              <w:rPr>
                <w:rFonts w:ascii="Calibri" w:eastAsia="Arial Unicode MS" w:hAnsi="Calibri" w:cs="Calibri"/>
                <w:sz w:val="22"/>
                <w:szCs w:val="22"/>
              </w:rPr>
            </w:pPr>
          </w:p>
        </w:tc>
        <w:tc>
          <w:tcPr>
            <w:tcW w:w="1170" w:type="dxa"/>
            <w:tcBorders>
              <w:bottom w:val="single" w:sz="4" w:space="0" w:color="auto"/>
              <w:right w:val="single" w:sz="12" w:space="0" w:color="auto"/>
            </w:tcBorders>
          </w:tcPr>
          <w:p w14:paraId="20DD7767" w14:textId="77777777" w:rsidR="0040050E" w:rsidRPr="0040050E" w:rsidRDefault="0040050E" w:rsidP="0040050E">
            <w:pPr>
              <w:jc w:val="center"/>
              <w:rPr>
                <w:rFonts w:ascii="Calibri" w:eastAsia="Arial Unicode MS" w:hAnsi="Calibri" w:cs="Calibri"/>
                <w:sz w:val="22"/>
                <w:szCs w:val="22"/>
              </w:rPr>
            </w:pPr>
          </w:p>
        </w:tc>
        <w:tc>
          <w:tcPr>
            <w:tcW w:w="2025" w:type="dxa"/>
            <w:tcBorders>
              <w:left w:val="single" w:sz="12" w:space="0" w:color="auto"/>
              <w:bottom w:val="single" w:sz="4" w:space="0" w:color="auto"/>
              <w:right w:val="single" w:sz="12" w:space="0" w:color="auto"/>
            </w:tcBorders>
            <w:vAlign w:val="bottom"/>
          </w:tcPr>
          <w:p w14:paraId="6B3A7AAA" w14:textId="77777777" w:rsidR="0040050E" w:rsidRPr="0040050E" w:rsidRDefault="0040050E" w:rsidP="0040050E">
            <w:pPr>
              <w:jc w:val="center"/>
              <w:rPr>
                <w:rFonts w:ascii="Calibri" w:eastAsia="Arial Unicode MS" w:hAnsi="Calibri" w:cs="Calibri"/>
                <w:sz w:val="22"/>
                <w:szCs w:val="22"/>
              </w:rPr>
            </w:pPr>
          </w:p>
        </w:tc>
        <w:tc>
          <w:tcPr>
            <w:tcW w:w="2025" w:type="dxa"/>
            <w:tcBorders>
              <w:left w:val="single" w:sz="12" w:space="0" w:color="auto"/>
              <w:bottom w:val="single" w:sz="4" w:space="0" w:color="auto"/>
              <w:right w:val="single" w:sz="12" w:space="0" w:color="auto"/>
            </w:tcBorders>
          </w:tcPr>
          <w:p w14:paraId="3D80BA34" w14:textId="77777777" w:rsidR="0040050E" w:rsidRPr="0040050E" w:rsidRDefault="0040050E" w:rsidP="0040050E">
            <w:pPr>
              <w:jc w:val="center"/>
              <w:rPr>
                <w:rFonts w:ascii="Calibri" w:eastAsia="Arial Unicode MS" w:hAnsi="Calibri" w:cs="Calibri"/>
                <w:sz w:val="22"/>
                <w:szCs w:val="22"/>
              </w:rPr>
            </w:pPr>
          </w:p>
        </w:tc>
      </w:tr>
      <w:tr w:rsidR="0040050E" w:rsidRPr="0040050E" w14:paraId="312906BF" w14:textId="77777777" w:rsidTr="003B5A1F">
        <w:trPr>
          <w:trHeight w:val="230"/>
          <w:jc w:val="center"/>
        </w:trPr>
        <w:tc>
          <w:tcPr>
            <w:tcW w:w="1075" w:type="dxa"/>
            <w:tcBorders>
              <w:left w:val="single" w:sz="12" w:space="0" w:color="auto"/>
              <w:bottom w:val="single" w:sz="12" w:space="0" w:color="auto"/>
            </w:tcBorders>
            <w:noWrap/>
            <w:tcMar>
              <w:top w:w="15" w:type="dxa"/>
              <w:left w:w="15" w:type="dxa"/>
              <w:bottom w:w="0" w:type="dxa"/>
              <w:right w:w="15" w:type="dxa"/>
            </w:tcMar>
            <w:vAlign w:val="bottom"/>
          </w:tcPr>
          <w:p w14:paraId="19E906AE" w14:textId="77777777" w:rsidR="0040050E" w:rsidRPr="0040050E" w:rsidRDefault="0040050E" w:rsidP="0040050E">
            <w:pPr>
              <w:ind w:left="288" w:hanging="221"/>
              <w:rPr>
                <w:rFonts w:ascii="Calibri" w:hAnsi="Calibri" w:cs="Calibri"/>
                <w:sz w:val="22"/>
                <w:szCs w:val="22"/>
              </w:rPr>
            </w:pPr>
            <w:r w:rsidRPr="0040050E">
              <w:rPr>
                <w:rFonts w:ascii="Calibri" w:eastAsia="Arial Unicode MS" w:hAnsi="Calibri" w:cs="Calibri"/>
                <w:b/>
                <w:sz w:val="22"/>
                <w:szCs w:val="22"/>
              </w:rPr>
              <w:t>Total</w:t>
            </w:r>
          </w:p>
        </w:tc>
        <w:tc>
          <w:tcPr>
            <w:tcW w:w="1610" w:type="dxa"/>
            <w:tcBorders>
              <w:bottom w:val="single" w:sz="12" w:space="0" w:color="auto"/>
            </w:tcBorders>
            <w:vAlign w:val="bottom"/>
          </w:tcPr>
          <w:p w14:paraId="1BB1FB22" w14:textId="77777777" w:rsidR="0040050E" w:rsidRPr="0040050E" w:rsidRDefault="0040050E" w:rsidP="0040050E">
            <w:pPr>
              <w:ind w:left="78"/>
              <w:jc w:val="center"/>
              <w:rPr>
                <w:rFonts w:ascii="Calibri" w:hAnsi="Calibri" w:cs="Calibri"/>
                <w:sz w:val="22"/>
                <w:szCs w:val="22"/>
              </w:rPr>
            </w:pPr>
          </w:p>
        </w:tc>
        <w:tc>
          <w:tcPr>
            <w:tcW w:w="990" w:type="dxa"/>
            <w:tcBorders>
              <w:bottom w:val="single" w:sz="12" w:space="0" w:color="auto"/>
            </w:tcBorders>
            <w:noWrap/>
            <w:tcMar>
              <w:top w:w="15" w:type="dxa"/>
              <w:left w:w="15" w:type="dxa"/>
              <w:bottom w:w="0" w:type="dxa"/>
              <w:right w:w="15" w:type="dxa"/>
            </w:tcMar>
            <w:vAlign w:val="bottom"/>
          </w:tcPr>
          <w:p w14:paraId="15FC0A7D" w14:textId="77777777" w:rsidR="0040050E" w:rsidRPr="0040050E" w:rsidRDefault="0040050E" w:rsidP="0040050E">
            <w:pPr>
              <w:jc w:val="center"/>
              <w:rPr>
                <w:rFonts w:ascii="Calibri" w:hAnsi="Calibri" w:cs="Calibri"/>
                <w:sz w:val="22"/>
                <w:szCs w:val="22"/>
              </w:rPr>
            </w:pPr>
          </w:p>
        </w:tc>
        <w:tc>
          <w:tcPr>
            <w:tcW w:w="2520" w:type="dxa"/>
            <w:tcBorders>
              <w:bottom w:val="single" w:sz="12" w:space="0" w:color="auto"/>
            </w:tcBorders>
            <w:noWrap/>
            <w:tcMar>
              <w:top w:w="15" w:type="dxa"/>
              <w:left w:w="15" w:type="dxa"/>
              <w:bottom w:w="0" w:type="dxa"/>
              <w:right w:w="15" w:type="dxa"/>
            </w:tcMar>
            <w:vAlign w:val="bottom"/>
          </w:tcPr>
          <w:p w14:paraId="012B2DAA" w14:textId="77777777" w:rsidR="0040050E" w:rsidRPr="0040050E" w:rsidRDefault="0040050E" w:rsidP="0040050E">
            <w:pPr>
              <w:ind w:left="144"/>
              <w:rPr>
                <w:rFonts w:ascii="Calibri" w:hAnsi="Calibri" w:cs="Calibri"/>
                <w:b/>
                <w:sz w:val="22"/>
                <w:szCs w:val="22"/>
              </w:rPr>
            </w:pPr>
          </w:p>
        </w:tc>
        <w:tc>
          <w:tcPr>
            <w:tcW w:w="1170" w:type="dxa"/>
            <w:tcBorders>
              <w:bottom w:val="single" w:sz="12" w:space="0" w:color="auto"/>
              <w:right w:val="single" w:sz="12" w:space="0" w:color="auto"/>
            </w:tcBorders>
          </w:tcPr>
          <w:p w14:paraId="70837479" w14:textId="77777777" w:rsidR="0040050E" w:rsidRPr="0040050E" w:rsidRDefault="0040050E" w:rsidP="0040050E">
            <w:pPr>
              <w:jc w:val="center"/>
              <w:rPr>
                <w:rFonts w:ascii="Calibri" w:eastAsia="Arial Unicode MS" w:hAnsi="Calibri" w:cs="Calibri"/>
                <w:sz w:val="22"/>
                <w:szCs w:val="22"/>
              </w:rPr>
            </w:pPr>
          </w:p>
        </w:tc>
        <w:tc>
          <w:tcPr>
            <w:tcW w:w="2025" w:type="dxa"/>
            <w:tcBorders>
              <w:left w:val="single" w:sz="12" w:space="0" w:color="auto"/>
              <w:bottom w:val="single" w:sz="12" w:space="0" w:color="auto"/>
              <w:right w:val="single" w:sz="12" w:space="0" w:color="auto"/>
            </w:tcBorders>
            <w:vAlign w:val="bottom"/>
          </w:tcPr>
          <w:p w14:paraId="7E183C1E" w14:textId="77777777" w:rsidR="0040050E" w:rsidRPr="0040050E" w:rsidRDefault="0040050E" w:rsidP="0040050E">
            <w:pPr>
              <w:jc w:val="center"/>
              <w:rPr>
                <w:rFonts w:ascii="Calibri" w:eastAsia="Arial Unicode MS" w:hAnsi="Calibri" w:cs="Calibri"/>
                <w:sz w:val="22"/>
                <w:szCs w:val="22"/>
              </w:rPr>
            </w:pPr>
          </w:p>
        </w:tc>
        <w:tc>
          <w:tcPr>
            <w:tcW w:w="2025" w:type="dxa"/>
            <w:tcBorders>
              <w:left w:val="single" w:sz="12" w:space="0" w:color="auto"/>
              <w:bottom w:val="single" w:sz="12" w:space="0" w:color="auto"/>
              <w:right w:val="single" w:sz="12" w:space="0" w:color="auto"/>
            </w:tcBorders>
          </w:tcPr>
          <w:p w14:paraId="02C74184" w14:textId="77777777" w:rsidR="0040050E" w:rsidRPr="0040050E" w:rsidRDefault="0040050E" w:rsidP="0040050E">
            <w:pPr>
              <w:jc w:val="center"/>
              <w:rPr>
                <w:rFonts w:ascii="Calibri" w:eastAsia="Arial Unicode MS" w:hAnsi="Calibri" w:cs="Calibri"/>
                <w:sz w:val="22"/>
                <w:szCs w:val="22"/>
              </w:rPr>
            </w:pPr>
          </w:p>
        </w:tc>
      </w:tr>
    </w:tbl>
    <w:p w14:paraId="0DF4A429" w14:textId="77777777" w:rsidR="0040050E" w:rsidRPr="0040050E" w:rsidRDefault="0040050E" w:rsidP="0040050E">
      <w:pPr>
        <w:rPr>
          <w:rFonts w:ascii="Calibri" w:hAnsi="Calibri" w:cs="Calibri"/>
          <w:b/>
          <w:noProof/>
          <w:sz w:val="28"/>
          <w:szCs w:val="28"/>
        </w:rPr>
      </w:pPr>
    </w:p>
    <w:p w14:paraId="7D4A6A0B" w14:textId="77777777" w:rsidR="0040050E" w:rsidRPr="0040050E" w:rsidRDefault="0040050E" w:rsidP="0040050E">
      <w:pPr>
        <w:rPr>
          <w:rFonts w:ascii="Calibri" w:hAnsi="Calibri" w:cs="Calibri"/>
          <w:b/>
          <w:noProof/>
          <w:sz w:val="28"/>
          <w:szCs w:val="28"/>
        </w:rPr>
      </w:pPr>
      <w:r w:rsidRPr="0040050E">
        <w:rPr>
          <w:rFonts w:ascii="Calibri" w:hAnsi="Calibri" w:cs="Calibri"/>
          <w:b/>
          <w:noProof/>
          <w:sz w:val="28"/>
          <w:szCs w:val="28"/>
        </w:rPr>
        <w:br w:type="page"/>
      </w:r>
    </w:p>
    <w:p w14:paraId="2AD32E32" w14:textId="77777777" w:rsidR="0040050E" w:rsidRPr="0040050E" w:rsidRDefault="0040050E" w:rsidP="0040050E">
      <w:pPr>
        <w:tabs>
          <w:tab w:val="left" w:pos="360"/>
        </w:tabs>
        <w:jc w:val="center"/>
        <w:rPr>
          <w:rFonts w:ascii="Calibri" w:hAnsi="Calibri" w:cs="Calibri"/>
          <w:b/>
          <w:sz w:val="28"/>
          <w:szCs w:val="28"/>
        </w:rPr>
      </w:pPr>
      <w:r w:rsidRPr="0040050E">
        <w:rPr>
          <w:rFonts w:ascii="Calibri" w:hAnsi="Calibri" w:cs="Calibri"/>
          <w:b/>
          <w:noProof/>
          <w:sz w:val="20"/>
          <w:szCs w:val="28"/>
        </w:rPr>
        <w:lastRenderedPageBreak/>
        <mc:AlternateContent>
          <mc:Choice Requires="wps">
            <w:drawing>
              <wp:anchor distT="0" distB="0" distL="114300" distR="114300" simplePos="0" relativeHeight="251728896" behindDoc="1" locked="0" layoutInCell="1" allowOverlap="1" wp14:anchorId="16B17AA2" wp14:editId="31BA5612">
                <wp:simplePos x="0" y="0"/>
                <wp:positionH relativeFrom="column">
                  <wp:posOffset>1486894</wp:posOffset>
                </wp:positionH>
                <wp:positionV relativeFrom="paragraph">
                  <wp:posOffset>-200770</wp:posOffset>
                </wp:positionV>
                <wp:extent cx="2941486" cy="620201"/>
                <wp:effectExtent l="0" t="0" r="87630" b="104140"/>
                <wp:wrapNone/>
                <wp:docPr id="3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486" cy="62020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BA48F" id="Rectangle 71" o:spid="_x0000_s1026" style="position:absolute;margin-left:117.1pt;margin-top:-15.8pt;width:231.6pt;height:48.8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" fillcolor="#eaeaea" strokeweight="1pt">
                <v:shadow on="t" offset="6pt,6pt"/>
              </v:rect>
            </w:pict>
          </mc:Fallback>
        </mc:AlternateContent>
      </w:r>
      <w:r w:rsidRPr="0040050E">
        <w:rPr>
          <w:rFonts w:ascii="Calibri" w:hAnsi="Calibri" w:cs="Calibri"/>
          <w:b/>
          <w:sz w:val="28"/>
          <w:szCs w:val="28"/>
        </w:rPr>
        <w:t xml:space="preserve">Form A-3: Hurricane Losses </w:t>
      </w:r>
    </w:p>
    <w:p w14:paraId="029FF3EF" w14:textId="77777777" w:rsidR="0040050E" w:rsidRPr="0040050E" w:rsidRDefault="0040050E" w:rsidP="0040050E">
      <w:pPr>
        <w:jc w:val="center"/>
        <w:rPr>
          <w:rFonts w:ascii="Calibri" w:hAnsi="Calibri" w:cs="Calibri"/>
          <w:b/>
        </w:rPr>
      </w:pPr>
    </w:p>
    <w:p w14:paraId="4D5DBB0A" w14:textId="77777777" w:rsidR="0040050E" w:rsidRPr="0040050E" w:rsidRDefault="0040050E" w:rsidP="0040050E">
      <w:pPr>
        <w:rPr>
          <w:rFonts w:ascii="Calibri" w:hAnsi="Calibri" w:cs="Calibri"/>
          <w:b/>
        </w:rPr>
      </w:pPr>
    </w:p>
    <w:p w14:paraId="1FDD56B6" w14:textId="01A0B384" w:rsidR="0040050E" w:rsidRPr="0040050E" w:rsidRDefault="0040050E" w:rsidP="0040050E">
      <w:pPr>
        <w:tabs>
          <w:tab w:val="left" w:pos="1080"/>
          <w:tab w:val="right" w:pos="9360"/>
        </w:tabs>
        <w:ind w:left="1080" w:hanging="1080"/>
        <w:rPr>
          <w:rFonts w:ascii="Calibri" w:hAnsi="Calibri" w:cs="Calibri"/>
        </w:rPr>
      </w:pPr>
      <w:r w:rsidRPr="0040050E">
        <w:rPr>
          <w:rFonts w:ascii="Calibri" w:hAnsi="Calibri" w:cs="Calibri"/>
        </w:rPr>
        <w:t>Purpose:</w:t>
      </w:r>
      <w:r w:rsidRPr="0040050E">
        <w:rPr>
          <w:rFonts w:ascii="Calibri" w:hAnsi="Calibri" w:cs="Calibri"/>
        </w:rPr>
        <w:tab/>
        <w:t xml:space="preserve">This form illustrates the modeling organization’s ability to </w:t>
      </w:r>
      <w:r w:rsidR="00121B78" w:rsidRPr="0040050E">
        <w:rPr>
          <w:rFonts w:ascii="Calibri" w:hAnsi="Calibri" w:cs="Calibri"/>
        </w:rPr>
        <w:t xml:space="preserve">reasonably </w:t>
      </w:r>
      <w:r w:rsidRPr="0040050E">
        <w:rPr>
          <w:rFonts w:ascii="Calibri" w:hAnsi="Calibri" w:cs="Calibri"/>
        </w:rPr>
        <w:t>replicate historical hurricane losses.</w:t>
      </w:r>
    </w:p>
    <w:p w14:paraId="09545A10" w14:textId="77777777" w:rsidR="0040050E" w:rsidRPr="0040050E" w:rsidRDefault="0040050E" w:rsidP="0040050E">
      <w:pPr>
        <w:tabs>
          <w:tab w:val="left" w:pos="1080"/>
          <w:tab w:val="right" w:pos="9360"/>
        </w:tabs>
        <w:ind w:left="1080" w:hanging="1080"/>
        <w:rPr>
          <w:rFonts w:ascii="Calibri" w:hAnsi="Calibri" w:cs="Calibri"/>
        </w:rPr>
      </w:pPr>
    </w:p>
    <w:p w14:paraId="040FD868" w14:textId="77777777" w:rsidR="0040050E" w:rsidRPr="0040050E" w:rsidRDefault="0040050E" w:rsidP="0040050E">
      <w:pPr>
        <w:numPr>
          <w:ilvl w:val="0"/>
          <w:numId w:val="253"/>
        </w:numPr>
        <w:ind w:left="360"/>
        <w:contextualSpacing/>
        <w:rPr>
          <w:rFonts w:ascii="Calibri" w:hAnsi="Calibri" w:cs="Calibri"/>
          <w:bCs/>
          <w:szCs w:val="28"/>
        </w:rPr>
      </w:pPr>
      <w:r w:rsidRPr="0040050E">
        <w:rPr>
          <w:rFonts w:ascii="Calibri" w:hAnsi="Calibri" w:cs="Calibri"/>
          <w:bCs/>
          <w:szCs w:val="28"/>
        </w:rPr>
        <w:t>One or more automated programs or scripts shall be used to assist in generation and formatting the data in Form A-3.</w:t>
      </w:r>
    </w:p>
    <w:p w14:paraId="6EEDB0EC" w14:textId="77777777" w:rsidR="0040050E" w:rsidRPr="0040050E" w:rsidRDefault="0040050E" w:rsidP="0040050E">
      <w:pPr>
        <w:ind w:left="-1800"/>
        <w:contextualSpacing/>
        <w:rPr>
          <w:rFonts w:ascii="Calibri" w:hAnsi="Calibri" w:cs="Calibri"/>
          <w:bCs/>
          <w:szCs w:val="28"/>
        </w:rPr>
      </w:pPr>
    </w:p>
    <w:p w14:paraId="2FA92ED8" w14:textId="77777777" w:rsidR="0040050E" w:rsidRPr="0040050E" w:rsidRDefault="0040050E" w:rsidP="0040050E">
      <w:pPr>
        <w:numPr>
          <w:ilvl w:val="0"/>
          <w:numId w:val="253"/>
        </w:numPr>
        <w:ind w:left="360"/>
        <w:contextualSpacing/>
        <w:rPr>
          <w:rFonts w:ascii="Calibri" w:hAnsi="Calibri" w:cs="Calibri"/>
          <w:bCs/>
          <w:szCs w:val="28"/>
        </w:rPr>
      </w:pPr>
      <w:r w:rsidRPr="0040050E">
        <w:rPr>
          <w:rFonts w:ascii="Calibri" w:hAnsi="Calibri" w:cs="Calibri"/>
          <w:bCs/>
          <w:szCs w:val="28"/>
        </w:rPr>
        <w:t xml:space="preserve">Provide the percentage of personal and commercial residential zero deductible hurricane total loss, rounded to four decimal places, and the modeled loss from Hurricane Matthew (2016), Hurricane Irma (2017), Hurricane Michael (2018), and Hurricane Ian (2022) for each affected ZIP Code. </w:t>
      </w:r>
    </w:p>
    <w:p w14:paraId="0876D789" w14:textId="77777777" w:rsidR="0040050E" w:rsidRPr="0040050E" w:rsidRDefault="0040050E" w:rsidP="0040050E">
      <w:pPr>
        <w:tabs>
          <w:tab w:val="num" w:pos="360"/>
        </w:tabs>
        <w:rPr>
          <w:rFonts w:ascii="Calibri" w:hAnsi="Calibri" w:cs="Calibri"/>
        </w:rPr>
      </w:pPr>
    </w:p>
    <w:p w14:paraId="523745AF" w14:textId="77777777" w:rsidR="0040050E" w:rsidRPr="0040050E" w:rsidRDefault="0040050E" w:rsidP="0040050E">
      <w:pPr>
        <w:tabs>
          <w:tab w:val="num" w:pos="360"/>
        </w:tabs>
        <w:ind w:left="360"/>
        <w:rPr>
          <w:rFonts w:ascii="Calibri" w:hAnsi="Calibri" w:cs="Calibri"/>
          <w:b/>
          <w:iCs/>
        </w:rPr>
      </w:pPr>
      <w:r w:rsidRPr="0040050E">
        <w:rPr>
          <w:rFonts w:ascii="Calibri" w:hAnsi="Calibri" w:cs="Calibri"/>
        </w:rPr>
        <w:t>For Part A, use the 2023 FHCF exposure data, and</w:t>
      </w:r>
      <w:r w:rsidRPr="0040050E">
        <w:rPr>
          <w:rFonts w:ascii="Calibri" w:hAnsi="Calibri" w:cs="Calibri"/>
          <w:iCs/>
        </w:rPr>
        <w:t xml:space="preserve"> for Part B, use the 2025 FHCF exposure data. </w:t>
      </w:r>
    </w:p>
    <w:p w14:paraId="2D793D24" w14:textId="77777777" w:rsidR="0040050E" w:rsidRPr="0040050E" w:rsidRDefault="0040050E" w:rsidP="0040050E">
      <w:pPr>
        <w:tabs>
          <w:tab w:val="num" w:pos="360"/>
        </w:tabs>
        <w:ind w:left="360"/>
        <w:rPr>
          <w:rFonts w:ascii="Calibri" w:hAnsi="Calibri" w:cs="Calibri"/>
        </w:rPr>
      </w:pPr>
    </w:p>
    <w:p w14:paraId="1F2B5D81" w14:textId="77777777" w:rsidR="0040050E" w:rsidRPr="0040050E" w:rsidRDefault="0040050E" w:rsidP="0040050E">
      <w:pPr>
        <w:tabs>
          <w:tab w:val="num" w:pos="360"/>
        </w:tabs>
        <w:ind w:left="360"/>
        <w:rPr>
          <w:rFonts w:ascii="Calibri" w:hAnsi="Calibri" w:cs="Calibri"/>
        </w:rPr>
      </w:pPr>
      <w:r w:rsidRPr="0040050E">
        <w:rPr>
          <w:rFonts w:ascii="Calibri" w:hAnsi="Calibri" w:cs="Calibri"/>
        </w:rPr>
        <w:t xml:space="preserve">Rather than using directly a specified published windfield, the winds underlying the hurricane loss calculations shall be produced by the hurricane model under review </w:t>
      </w:r>
    </w:p>
    <w:p w14:paraId="5DAEE605" w14:textId="77777777" w:rsidR="0040050E" w:rsidRPr="0040050E" w:rsidRDefault="0040050E" w:rsidP="0040050E">
      <w:pPr>
        <w:tabs>
          <w:tab w:val="num" w:pos="360"/>
        </w:tabs>
        <w:ind w:left="360"/>
        <w:rPr>
          <w:rFonts w:ascii="Calibri" w:hAnsi="Calibri" w:cs="Calibri"/>
        </w:rPr>
      </w:pPr>
      <w:r w:rsidRPr="0040050E">
        <w:rPr>
          <w:rFonts w:ascii="Calibri" w:hAnsi="Calibri" w:cs="Calibri"/>
        </w:rPr>
        <w:t xml:space="preserve">and shall be the same hurricane parameters as used in completing Form A-2. </w:t>
      </w:r>
    </w:p>
    <w:p w14:paraId="19BB2496" w14:textId="77777777" w:rsidR="0040050E" w:rsidRPr="0040050E" w:rsidRDefault="0040050E" w:rsidP="0040050E">
      <w:pPr>
        <w:tabs>
          <w:tab w:val="num" w:pos="360"/>
        </w:tabs>
        <w:ind w:left="360"/>
        <w:rPr>
          <w:rFonts w:ascii="Calibri" w:hAnsi="Calibri" w:cs="Calibri"/>
        </w:rPr>
      </w:pPr>
    </w:p>
    <w:p w14:paraId="3B774F02" w14:textId="503F98C4" w:rsidR="0040050E" w:rsidRPr="0040050E" w:rsidRDefault="0040050E" w:rsidP="0040050E">
      <w:pPr>
        <w:numPr>
          <w:ilvl w:val="0"/>
          <w:numId w:val="253"/>
        </w:numPr>
        <w:ind w:left="360"/>
        <w:contextualSpacing/>
        <w:rPr>
          <w:rFonts w:ascii="Calibri" w:hAnsi="Calibri" w:cs="Calibri"/>
        </w:rPr>
      </w:pPr>
      <w:r w:rsidRPr="0040050E">
        <w:rPr>
          <w:rFonts w:ascii="Calibri" w:hAnsi="Calibri" w:cs="Calibri"/>
        </w:rPr>
        <w:t xml:space="preserve">Provide </w:t>
      </w:r>
      <w:r w:rsidRPr="0040050E">
        <w:rPr>
          <w:rFonts w:ascii="Calibri" w:hAnsi="Calibri" w:cs="Calibri"/>
          <w:bCs/>
        </w:rPr>
        <w:t>maps color-coded by ZIP Code depicting the percentage of total personal and commercial residential hurricane loss from each hurricane: Hurricane Matthew (2016), Hurricane Irma (2017), Hurricane Michael (2018), and Hurricane Ian (2022), using the following interval coding</w:t>
      </w:r>
      <w:r w:rsidR="00D11E51">
        <w:rPr>
          <w:rFonts w:ascii="Calibri" w:hAnsi="Calibri" w:cs="Calibri"/>
          <w:bCs/>
        </w:rPr>
        <w:t>:</w:t>
      </w:r>
      <w:r w:rsidRPr="0040050E">
        <w:rPr>
          <w:rFonts w:ascii="Calibri" w:hAnsi="Calibri" w:cs="Calibri"/>
          <w:bCs/>
        </w:rPr>
        <w:t xml:space="preserve"> </w:t>
      </w:r>
    </w:p>
    <w:p w14:paraId="6B1EC243" w14:textId="77777777" w:rsidR="0040050E" w:rsidRPr="0040050E" w:rsidRDefault="0040050E" w:rsidP="0040050E">
      <w:pPr>
        <w:rPr>
          <w:rFonts w:ascii="Calibri" w:hAnsi="Calibri" w:cs="Calibri"/>
          <w:bCs/>
        </w:rPr>
      </w:pPr>
    </w:p>
    <w:p w14:paraId="160F6992" w14:textId="77777777" w:rsidR="0040050E" w:rsidRPr="0040050E" w:rsidRDefault="0040050E" w:rsidP="0040050E">
      <w:pPr>
        <w:ind w:left="1440"/>
        <w:jc w:val="both"/>
        <w:rPr>
          <w:rFonts w:ascii="Calibri" w:hAnsi="Calibri" w:cs="Calibri"/>
          <w:bCs/>
        </w:rPr>
      </w:pPr>
      <w:r w:rsidRPr="0040050E">
        <w:rPr>
          <w:rFonts w:ascii="Calibri" w:hAnsi="Calibri" w:cs="Calibri"/>
          <w:bCs/>
        </w:rPr>
        <w:t>Red</w:t>
      </w:r>
      <w:r w:rsidRPr="0040050E">
        <w:rPr>
          <w:rFonts w:ascii="Calibri" w:hAnsi="Calibri" w:cs="Calibri"/>
          <w:bCs/>
        </w:rPr>
        <w:tab/>
      </w:r>
      <w:r w:rsidRPr="0040050E">
        <w:rPr>
          <w:rFonts w:ascii="Calibri" w:hAnsi="Calibri" w:cs="Calibri"/>
          <w:bCs/>
        </w:rPr>
        <w:tab/>
      </w:r>
      <w:r w:rsidRPr="0040050E">
        <w:rPr>
          <w:rFonts w:ascii="Calibri" w:hAnsi="Calibri" w:cs="Calibri"/>
          <w:bCs/>
        </w:rPr>
        <w:tab/>
        <w:t>&gt; 5%</w:t>
      </w:r>
    </w:p>
    <w:p w14:paraId="6851C8CC" w14:textId="77777777" w:rsidR="0040050E" w:rsidRPr="0040050E" w:rsidRDefault="0040050E" w:rsidP="0040050E">
      <w:pPr>
        <w:ind w:left="1440"/>
        <w:jc w:val="both"/>
        <w:rPr>
          <w:rFonts w:ascii="Calibri" w:hAnsi="Calibri" w:cs="Calibri"/>
          <w:bCs/>
        </w:rPr>
      </w:pPr>
      <w:r w:rsidRPr="0040050E">
        <w:rPr>
          <w:rFonts w:ascii="Calibri" w:hAnsi="Calibri" w:cs="Calibri"/>
          <w:bCs/>
        </w:rPr>
        <w:t>Light Red</w:t>
      </w:r>
      <w:r w:rsidRPr="0040050E">
        <w:rPr>
          <w:rFonts w:ascii="Calibri" w:hAnsi="Calibri" w:cs="Calibri"/>
          <w:bCs/>
        </w:rPr>
        <w:tab/>
      </w:r>
      <w:r w:rsidRPr="0040050E">
        <w:rPr>
          <w:rFonts w:ascii="Calibri" w:hAnsi="Calibri" w:cs="Calibri"/>
          <w:bCs/>
        </w:rPr>
        <w:tab/>
        <w:t>&gt; 2% to 5%</w:t>
      </w:r>
    </w:p>
    <w:p w14:paraId="2491343F" w14:textId="77777777" w:rsidR="0040050E" w:rsidRPr="0040050E" w:rsidRDefault="0040050E" w:rsidP="0040050E">
      <w:pPr>
        <w:ind w:left="1440"/>
        <w:jc w:val="both"/>
        <w:rPr>
          <w:rFonts w:ascii="Calibri" w:hAnsi="Calibri" w:cs="Calibri"/>
          <w:bCs/>
        </w:rPr>
      </w:pPr>
      <w:r w:rsidRPr="0040050E">
        <w:rPr>
          <w:rFonts w:ascii="Calibri" w:hAnsi="Calibri" w:cs="Calibri"/>
          <w:bCs/>
        </w:rPr>
        <w:t>Pink</w:t>
      </w:r>
      <w:r w:rsidRPr="0040050E">
        <w:rPr>
          <w:rFonts w:ascii="Calibri" w:hAnsi="Calibri" w:cs="Calibri"/>
          <w:bCs/>
        </w:rPr>
        <w:tab/>
      </w:r>
      <w:r w:rsidRPr="0040050E">
        <w:rPr>
          <w:rFonts w:ascii="Calibri" w:hAnsi="Calibri" w:cs="Calibri"/>
          <w:bCs/>
        </w:rPr>
        <w:tab/>
      </w:r>
      <w:r w:rsidRPr="0040050E">
        <w:rPr>
          <w:rFonts w:ascii="Calibri" w:hAnsi="Calibri" w:cs="Calibri"/>
          <w:bCs/>
        </w:rPr>
        <w:tab/>
        <w:t>&gt; 1% to 2%</w:t>
      </w:r>
    </w:p>
    <w:p w14:paraId="718E0B35" w14:textId="77777777" w:rsidR="0040050E" w:rsidRPr="0040050E" w:rsidRDefault="0040050E" w:rsidP="0040050E">
      <w:pPr>
        <w:ind w:left="1440"/>
        <w:jc w:val="both"/>
        <w:rPr>
          <w:rFonts w:ascii="Calibri" w:hAnsi="Calibri" w:cs="Calibri"/>
          <w:bCs/>
        </w:rPr>
      </w:pPr>
      <w:r w:rsidRPr="0040050E">
        <w:rPr>
          <w:rFonts w:ascii="Calibri" w:hAnsi="Calibri" w:cs="Calibri"/>
          <w:bCs/>
        </w:rPr>
        <w:t>Light Pink</w:t>
      </w:r>
      <w:r w:rsidRPr="0040050E">
        <w:rPr>
          <w:rFonts w:ascii="Calibri" w:hAnsi="Calibri" w:cs="Calibri"/>
          <w:bCs/>
        </w:rPr>
        <w:tab/>
      </w:r>
      <w:r w:rsidRPr="0040050E">
        <w:rPr>
          <w:rFonts w:ascii="Calibri" w:hAnsi="Calibri" w:cs="Calibri"/>
          <w:bCs/>
        </w:rPr>
        <w:tab/>
        <w:t>&gt; 0.5% to 1%</w:t>
      </w:r>
    </w:p>
    <w:p w14:paraId="7150E48A" w14:textId="77777777" w:rsidR="0040050E" w:rsidRPr="0040050E" w:rsidRDefault="0040050E" w:rsidP="0040050E">
      <w:pPr>
        <w:ind w:left="1440"/>
        <w:jc w:val="both"/>
        <w:rPr>
          <w:rFonts w:ascii="Calibri" w:hAnsi="Calibri" w:cs="Calibri"/>
          <w:bCs/>
        </w:rPr>
      </w:pPr>
      <w:r w:rsidRPr="0040050E">
        <w:rPr>
          <w:rFonts w:ascii="Calibri" w:hAnsi="Calibri" w:cs="Calibri"/>
          <w:bCs/>
        </w:rPr>
        <w:t>Light Blue</w:t>
      </w:r>
      <w:r w:rsidRPr="0040050E">
        <w:rPr>
          <w:rFonts w:ascii="Calibri" w:hAnsi="Calibri" w:cs="Calibri"/>
          <w:bCs/>
        </w:rPr>
        <w:tab/>
      </w:r>
      <w:r w:rsidRPr="0040050E">
        <w:rPr>
          <w:rFonts w:ascii="Calibri" w:hAnsi="Calibri" w:cs="Calibri"/>
          <w:bCs/>
        </w:rPr>
        <w:tab/>
        <w:t>&gt; 0.2% to 0.5%</w:t>
      </w:r>
    </w:p>
    <w:p w14:paraId="475C7EBD" w14:textId="77777777" w:rsidR="0040050E" w:rsidRPr="0040050E" w:rsidRDefault="0040050E" w:rsidP="0040050E">
      <w:pPr>
        <w:ind w:left="1440"/>
        <w:jc w:val="both"/>
        <w:rPr>
          <w:rFonts w:ascii="Calibri" w:hAnsi="Calibri" w:cs="Calibri"/>
          <w:bCs/>
        </w:rPr>
      </w:pPr>
      <w:r w:rsidRPr="0040050E">
        <w:rPr>
          <w:rFonts w:ascii="Calibri" w:hAnsi="Calibri" w:cs="Calibri"/>
          <w:bCs/>
        </w:rPr>
        <w:t>Medium Blue</w:t>
      </w:r>
      <w:r w:rsidRPr="0040050E">
        <w:rPr>
          <w:rFonts w:ascii="Calibri" w:hAnsi="Calibri" w:cs="Calibri"/>
          <w:bCs/>
        </w:rPr>
        <w:tab/>
      </w:r>
      <w:r w:rsidRPr="0040050E">
        <w:rPr>
          <w:rFonts w:ascii="Calibri" w:hAnsi="Calibri" w:cs="Calibri"/>
          <w:bCs/>
        </w:rPr>
        <w:tab/>
        <w:t>&gt; 0.1% to 0.2%</w:t>
      </w:r>
    </w:p>
    <w:p w14:paraId="4276F532" w14:textId="77777777" w:rsidR="0040050E" w:rsidRPr="0040050E" w:rsidRDefault="0040050E" w:rsidP="0040050E">
      <w:pPr>
        <w:ind w:left="1440"/>
        <w:jc w:val="both"/>
        <w:rPr>
          <w:rFonts w:ascii="Calibri" w:hAnsi="Calibri" w:cs="Calibri"/>
          <w:bCs/>
        </w:rPr>
      </w:pPr>
      <w:r w:rsidRPr="0040050E">
        <w:rPr>
          <w:rFonts w:ascii="Calibri" w:hAnsi="Calibri" w:cs="Calibri"/>
          <w:bCs/>
        </w:rPr>
        <w:t>Blue</w:t>
      </w:r>
      <w:r w:rsidRPr="0040050E">
        <w:rPr>
          <w:rFonts w:ascii="Calibri" w:hAnsi="Calibri" w:cs="Calibri"/>
          <w:bCs/>
        </w:rPr>
        <w:tab/>
      </w:r>
      <w:r w:rsidRPr="0040050E">
        <w:rPr>
          <w:rFonts w:ascii="Calibri" w:hAnsi="Calibri" w:cs="Calibri"/>
          <w:bCs/>
        </w:rPr>
        <w:tab/>
      </w:r>
      <w:r w:rsidRPr="0040050E">
        <w:rPr>
          <w:rFonts w:ascii="Calibri" w:hAnsi="Calibri" w:cs="Calibri"/>
          <w:bCs/>
        </w:rPr>
        <w:tab/>
        <w:t xml:space="preserve">&gt; 0% to 0.1% </w:t>
      </w:r>
    </w:p>
    <w:p w14:paraId="68A96584" w14:textId="77777777" w:rsidR="0040050E" w:rsidRPr="0040050E" w:rsidRDefault="0040050E" w:rsidP="0040050E">
      <w:pPr>
        <w:ind w:left="1440"/>
        <w:jc w:val="both"/>
        <w:rPr>
          <w:rFonts w:ascii="Calibri" w:hAnsi="Calibri" w:cs="Calibri"/>
          <w:bCs/>
        </w:rPr>
      </w:pPr>
      <w:r w:rsidRPr="0040050E">
        <w:rPr>
          <w:rFonts w:ascii="Calibri" w:hAnsi="Calibri" w:cs="Calibri"/>
          <w:bCs/>
        </w:rPr>
        <w:t>Grey</w:t>
      </w:r>
      <w:r w:rsidRPr="0040050E">
        <w:rPr>
          <w:rFonts w:ascii="Calibri" w:hAnsi="Calibri" w:cs="Calibri"/>
          <w:bCs/>
        </w:rPr>
        <w:tab/>
      </w:r>
      <w:r w:rsidRPr="0040050E">
        <w:rPr>
          <w:rFonts w:ascii="Calibri" w:hAnsi="Calibri" w:cs="Calibri"/>
          <w:bCs/>
        </w:rPr>
        <w:tab/>
      </w:r>
      <w:r w:rsidRPr="0040050E">
        <w:rPr>
          <w:rFonts w:ascii="Calibri" w:hAnsi="Calibri" w:cs="Calibri"/>
          <w:bCs/>
        </w:rPr>
        <w:tab/>
        <w:t>0%</w:t>
      </w:r>
    </w:p>
    <w:p w14:paraId="45A85770" w14:textId="77777777" w:rsidR="0040050E" w:rsidRPr="0040050E" w:rsidRDefault="0040050E" w:rsidP="0040050E">
      <w:pPr>
        <w:jc w:val="both"/>
        <w:rPr>
          <w:rFonts w:ascii="Calibri" w:hAnsi="Calibri" w:cs="Calibri"/>
          <w:bCs/>
        </w:rPr>
      </w:pPr>
    </w:p>
    <w:p w14:paraId="662F3F66" w14:textId="77777777" w:rsidR="0040050E" w:rsidRPr="0040050E" w:rsidRDefault="0040050E" w:rsidP="0040050E">
      <w:pPr>
        <w:numPr>
          <w:ilvl w:val="0"/>
          <w:numId w:val="253"/>
        </w:numPr>
        <w:ind w:left="360"/>
        <w:contextualSpacing/>
        <w:jc w:val="both"/>
        <w:rPr>
          <w:rFonts w:ascii="Calibri" w:hAnsi="Calibri" w:cs="Calibri"/>
        </w:rPr>
      </w:pPr>
      <w:r w:rsidRPr="0040050E">
        <w:rPr>
          <w:rFonts w:ascii="Calibri" w:hAnsi="Calibri" w:cs="Calibri"/>
        </w:rPr>
        <w:t>Plot the relevant storm track on each map.</w:t>
      </w:r>
    </w:p>
    <w:p w14:paraId="3DA0127B" w14:textId="77777777" w:rsidR="0040050E" w:rsidRPr="0040050E" w:rsidRDefault="0040050E" w:rsidP="0040050E">
      <w:pPr>
        <w:tabs>
          <w:tab w:val="num" w:pos="360"/>
        </w:tabs>
        <w:ind w:left="-1800" w:hanging="360"/>
        <w:jc w:val="both"/>
        <w:rPr>
          <w:rFonts w:ascii="Calibri" w:hAnsi="Calibri" w:cs="Calibri"/>
        </w:rPr>
      </w:pPr>
    </w:p>
    <w:p w14:paraId="40F1DE23" w14:textId="77777777" w:rsidR="0040050E" w:rsidRPr="0040050E" w:rsidRDefault="0040050E" w:rsidP="0040050E">
      <w:pPr>
        <w:numPr>
          <w:ilvl w:val="0"/>
          <w:numId w:val="253"/>
        </w:numPr>
        <w:tabs>
          <w:tab w:val="left" w:pos="360"/>
        </w:tabs>
        <w:ind w:left="360"/>
        <w:contextualSpacing/>
        <w:rPr>
          <w:rFonts w:ascii="Calibri" w:hAnsi="Calibri" w:cs="Calibri"/>
          <w:bCs/>
          <w:iCs/>
          <w:shd w:val="clear" w:color="auto" w:fill="D9E2F3"/>
        </w:rPr>
      </w:pPr>
      <w:r w:rsidRPr="0040050E">
        <w:rPr>
          <w:rFonts w:ascii="Calibri" w:hAnsi="Calibri" w:cs="Calibri"/>
          <w:bCs/>
          <w:iCs/>
        </w:rPr>
        <w:t xml:space="preserve">List assumptions necessary to complete Form A-3. Provide the rationale and a detailed description of how the assumptions are reflected in the hurricane model. </w:t>
      </w:r>
    </w:p>
    <w:p w14:paraId="19E3BC4F" w14:textId="77777777" w:rsidR="0040050E" w:rsidRPr="0040050E" w:rsidRDefault="0040050E" w:rsidP="0040050E">
      <w:pPr>
        <w:tabs>
          <w:tab w:val="left" w:pos="360"/>
        </w:tabs>
        <w:ind w:left="-1800" w:hanging="360"/>
        <w:contextualSpacing/>
        <w:rPr>
          <w:rFonts w:ascii="Calibri" w:hAnsi="Calibri" w:cs="Calibri"/>
          <w:bCs/>
          <w:iCs/>
          <w:shd w:val="clear" w:color="auto" w:fill="D9E2F3"/>
        </w:rPr>
      </w:pPr>
    </w:p>
    <w:p w14:paraId="50BBE323" w14:textId="77777777" w:rsidR="0040050E" w:rsidRPr="0040050E" w:rsidRDefault="0040050E" w:rsidP="0040050E">
      <w:pPr>
        <w:numPr>
          <w:ilvl w:val="0"/>
          <w:numId w:val="253"/>
        </w:numPr>
        <w:tabs>
          <w:tab w:val="left" w:pos="360"/>
        </w:tabs>
        <w:ind w:left="360"/>
        <w:contextualSpacing/>
        <w:rPr>
          <w:rFonts w:ascii="Calibri" w:hAnsi="Calibri" w:cs="Calibri"/>
        </w:rPr>
      </w:pPr>
      <w:r w:rsidRPr="0040050E">
        <w:rPr>
          <w:rFonts w:ascii="Calibri" w:hAnsi="Calibri" w:cs="Calibri"/>
          <w:bCs/>
          <w:iCs/>
        </w:rPr>
        <w:t>P</w:t>
      </w:r>
      <w:r w:rsidRPr="0040050E">
        <w:rPr>
          <w:rFonts w:ascii="Calibri" w:hAnsi="Calibri" w:cs="Calibri"/>
        </w:rPr>
        <w:t xml:space="preserve">rovide, in the format given in the file </w:t>
      </w:r>
      <w:r w:rsidRPr="0040050E">
        <w:rPr>
          <w:rFonts w:ascii="Calibri" w:hAnsi="Calibri" w:cs="Calibri"/>
          <w:i/>
          <w:iCs/>
        </w:rPr>
        <w:t>“2025FormA3.xlsx,”</w:t>
      </w:r>
      <w:r w:rsidRPr="0040050E">
        <w:rPr>
          <w:rFonts w:ascii="Calibri" w:hAnsi="Calibri" w:cs="Calibri"/>
        </w:rPr>
        <w:t xml:space="preserve"> Form A-3 in both Excel and PDF format. The file name shall include the abbreviated name of the modeling organization, the hurricane standards year, and the form name. </w:t>
      </w:r>
    </w:p>
    <w:p w14:paraId="530597A5" w14:textId="77777777" w:rsidR="0040050E" w:rsidRPr="0040050E" w:rsidRDefault="0040050E" w:rsidP="0040050E">
      <w:pPr>
        <w:rPr>
          <w:rFonts w:ascii="Calibri" w:hAnsi="Calibri" w:cs="Calibri"/>
        </w:rPr>
      </w:pPr>
    </w:p>
    <w:p w14:paraId="18977E4B" w14:textId="77777777" w:rsidR="0040050E" w:rsidRPr="0040050E" w:rsidRDefault="0040050E" w:rsidP="0040050E">
      <w:pPr>
        <w:rPr>
          <w:rFonts w:ascii="Calibri" w:hAnsi="Calibri" w:cs="Calibri"/>
        </w:rPr>
      </w:pPr>
    </w:p>
    <w:p w14:paraId="06D4C590" w14:textId="77777777" w:rsidR="0040050E" w:rsidRPr="0040050E" w:rsidRDefault="0040050E" w:rsidP="0040050E">
      <w:pPr>
        <w:tabs>
          <w:tab w:val="left" w:pos="360"/>
        </w:tabs>
        <w:ind w:left="360" w:hanging="360"/>
        <w:jc w:val="both"/>
        <w:rPr>
          <w:rFonts w:ascii="Calibri" w:hAnsi="Calibri" w:cs="Calibri"/>
          <w:b/>
          <w:bCs/>
          <w:u w:val="single"/>
        </w:rPr>
      </w:pPr>
      <w:r w:rsidRPr="0040050E">
        <w:rPr>
          <w:rFonts w:ascii="Calibri" w:hAnsi="Calibri" w:cs="Calibri"/>
          <w:b/>
          <w:bCs/>
          <w:u w:val="single"/>
        </w:rPr>
        <w:lastRenderedPageBreak/>
        <w:t>Part A – 2023 FHCF Exposure Data</w:t>
      </w:r>
    </w:p>
    <w:p w14:paraId="2BABCF46" w14:textId="77777777" w:rsidR="0040050E" w:rsidRPr="0040050E" w:rsidRDefault="0040050E" w:rsidP="0040050E">
      <w:pPr>
        <w:tabs>
          <w:tab w:val="left" w:pos="360"/>
        </w:tabs>
        <w:ind w:left="360" w:hanging="360"/>
        <w:jc w:val="both"/>
        <w:rPr>
          <w:rFonts w:ascii="Calibri" w:hAnsi="Calibri" w:cs="Calibri"/>
          <w:b/>
          <w:bCs/>
        </w:rPr>
      </w:pPr>
    </w:p>
    <w:tbl>
      <w:tblPr>
        <w:tblStyle w:val="TableGrid6"/>
        <w:tblW w:w="9705" w:type="dxa"/>
        <w:tblLayout w:type="fixed"/>
        <w:tblLook w:val="04A0" w:firstRow="1" w:lastRow="0" w:firstColumn="1" w:lastColumn="0" w:noHBand="0" w:noVBand="1"/>
      </w:tblPr>
      <w:tblGrid>
        <w:gridCol w:w="975"/>
        <w:gridCol w:w="1440"/>
        <w:gridCol w:w="810"/>
        <w:gridCol w:w="1350"/>
        <w:gridCol w:w="810"/>
        <w:gridCol w:w="1350"/>
        <w:gridCol w:w="810"/>
        <w:gridCol w:w="1350"/>
        <w:gridCol w:w="810"/>
      </w:tblGrid>
      <w:tr w:rsidR="0040050E" w:rsidRPr="0040050E" w14:paraId="77FCEB92" w14:textId="77777777" w:rsidTr="003B5A1F">
        <w:tc>
          <w:tcPr>
            <w:tcW w:w="975" w:type="dxa"/>
            <w:vMerge w:val="restart"/>
            <w:tcBorders>
              <w:top w:val="single" w:sz="12" w:space="0" w:color="auto"/>
              <w:left w:val="single" w:sz="12" w:space="0" w:color="auto"/>
              <w:bottom w:val="single" w:sz="12" w:space="0" w:color="auto"/>
              <w:right w:val="single" w:sz="12" w:space="0" w:color="auto"/>
            </w:tcBorders>
            <w:vAlign w:val="center"/>
          </w:tcPr>
          <w:p w14:paraId="793B7F7A" w14:textId="77777777" w:rsidR="0040050E" w:rsidRPr="0040050E" w:rsidRDefault="0040050E" w:rsidP="0040050E">
            <w:pPr>
              <w:tabs>
                <w:tab w:val="left" w:pos="360"/>
              </w:tabs>
              <w:spacing w:before="60" w:after="60"/>
              <w:jc w:val="center"/>
              <w:rPr>
                <w:rFonts w:ascii="Calibri" w:hAnsi="Calibri" w:cs="Calibri"/>
                <w:sz w:val="18"/>
                <w:szCs w:val="18"/>
              </w:rPr>
            </w:pPr>
            <w:r w:rsidRPr="0040050E">
              <w:rPr>
                <w:rFonts w:ascii="Calibri" w:hAnsi="Calibri" w:cs="Calibri"/>
                <w:sz w:val="18"/>
                <w:szCs w:val="18"/>
              </w:rPr>
              <w:br w:type="page"/>
            </w:r>
            <w:r w:rsidRPr="0040050E">
              <w:rPr>
                <w:rFonts w:ascii="Calibri" w:hAnsi="Calibri" w:cs="Calibri"/>
                <w:sz w:val="16"/>
                <w:szCs w:val="16"/>
              </w:rPr>
              <w:t>ZIP Code</w:t>
            </w:r>
          </w:p>
        </w:tc>
        <w:tc>
          <w:tcPr>
            <w:tcW w:w="2250" w:type="dxa"/>
            <w:gridSpan w:val="2"/>
            <w:tcBorders>
              <w:top w:val="single" w:sz="12" w:space="0" w:color="auto"/>
              <w:left w:val="single" w:sz="12" w:space="0" w:color="auto"/>
              <w:bottom w:val="single" w:sz="12" w:space="0" w:color="auto"/>
              <w:right w:val="single" w:sz="12" w:space="0" w:color="auto"/>
            </w:tcBorders>
            <w:vAlign w:val="center"/>
          </w:tcPr>
          <w:p w14:paraId="7A965D5C" w14:textId="77777777" w:rsidR="0040050E" w:rsidRPr="0040050E" w:rsidRDefault="0040050E" w:rsidP="0040050E">
            <w:pPr>
              <w:tabs>
                <w:tab w:val="left" w:pos="360"/>
              </w:tabs>
              <w:spacing w:before="60" w:after="60"/>
              <w:jc w:val="center"/>
              <w:rPr>
                <w:rFonts w:ascii="Calibri" w:hAnsi="Calibri" w:cs="Calibri"/>
                <w:b/>
                <w:sz w:val="18"/>
                <w:szCs w:val="18"/>
              </w:rPr>
            </w:pPr>
            <w:r w:rsidRPr="0040050E">
              <w:rPr>
                <w:rFonts w:ascii="Calibri" w:hAnsi="Calibri" w:cs="Calibri"/>
                <w:b/>
                <w:sz w:val="18"/>
                <w:szCs w:val="18"/>
              </w:rPr>
              <w:t>Hurricane Matthew (2016)</w:t>
            </w:r>
          </w:p>
        </w:tc>
        <w:tc>
          <w:tcPr>
            <w:tcW w:w="2160" w:type="dxa"/>
            <w:gridSpan w:val="2"/>
            <w:tcBorders>
              <w:top w:val="single" w:sz="12" w:space="0" w:color="auto"/>
              <w:left w:val="single" w:sz="12" w:space="0" w:color="auto"/>
              <w:bottom w:val="single" w:sz="12" w:space="0" w:color="auto"/>
              <w:right w:val="single" w:sz="12" w:space="0" w:color="auto"/>
            </w:tcBorders>
            <w:vAlign w:val="center"/>
          </w:tcPr>
          <w:p w14:paraId="75887DF1" w14:textId="77777777" w:rsidR="0040050E" w:rsidRPr="0040050E" w:rsidRDefault="0040050E" w:rsidP="0040050E">
            <w:pPr>
              <w:tabs>
                <w:tab w:val="left" w:pos="360"/>
              </w:tabs>
              <w:spacing w:before="60" w:after="60"/>
              <w:jc w:val="center"/>
              <w:rPr>
                <w:rFonts w:ascii="Calibri" w:hAnsi="Calibri" w:cs="Calibri"/>
                <w:b/>
                <w:sz w:val="18"/>
                <w:szCs w:val="18"/>
              </w:rPr>
            </w:pPr>
            <w:r w:rsidRPr="0040050E">
              <w:rPr>
                <w:rFonts w:ascii="Calibri" w:hAnsi="Calibri" w:cs="Calibri"/>
                <w:b/>
                <w:sz w:val="18"/>
                <w:szCs w:val="18"/>
              </w:rPr>
              <w:t>Hurricane Irma (2017)</w:t>
            </w:r>
          </w:p>
        </w:tc>
        <w:tc>
          <w:tcPr>
            <w:tcW w:w="2160" w:type="dxa"/>
            <w:gridSpan w:val="2"/>
            <w:tcBorders>
              <w:top w:val="single" w:sz="12" w:space="0" w:color="auto"/>
              <w:left w:val="single" w:sz="12" w:space="0" w:color="auto"/>
              <w:bottom w:val="single" w:sz="12" w:space="0" w:color="auto"/>
              <w:right w:val="single" w:sz="12" w:space="0" w:color="auto"/>
            </w:tcBorders>
            <w:vAlign w:val="center"/>
          </w:tcPr>
          <w:p w14:paraId="13C882A0" w14:textId="3B77B5AB" w:rsidR="0040050E" w:rsidRPr="0040050E" w:rsidRDefault="0040050E" w:rsidP="00D11E51">
            <w:pPr>
              <w:tabs>
                <w:tab w:val="left" w:pos="360"/>
              </w:tabs>
              <w:spacing w:before="60"/>
              <w:jc w:val="center"/>
              <w:rPr>
                <w:rFonts w:ascii="Calibri" w:hAnsi="Calibri" w:cs="Calibri"/>
                <w:b/>
                <w:sz w:val="18"/>
                <w:szCs w:val="18"/>
              </w:rPr>
            </w:pPr>
            <w:r w:rsidRPr="0040050E">
              <w:rPr>
                <w:rFonts w:ascii="Calibri" w:hAnsi="Calibri" w:cs="Calibri"/>
                <w:b/>
                <w:sz w:val="18"/>
                <w:szCs w:val="18"/>
              </w:rPr>
              <w:t>Hurricane Michael</w:t>
            </w:r>
            <w:r w:rsidR="00D11E51">
              <w:rPr>
                <w:rFonts w:ascii="Calibri" w:hAnsi="Calibri" w:cs="Calibri"/>
                <w:b/>
                <w:sz w:val="18"/>
                <w:szCs w:val="18"/>
              </w:rPr>
              <w:t xml:space="preserve"> </w:t>
            </w:r>
            <w:r w:rsidRPr="0040050E">
              <w:rPr>
                <w:rFonts w:ascii="Calibri" w:hAnsi="Calibri" w:cs="Calibri"/>
                <w:b/>
                <w:sz w:val="18"/>
                <w:szCs w:val="18"/>
              </w:rPr>
              <w:t>(2018)</w:t>
            </w:r>
          </w:p>
        </w:tc>
        <w:tc>
          <w:tcPr>
            <w:tcW w:w="2160" w:type="dxa"/>
            <w:gridSpan w:val="2"/>
            <w:tcBorders>
              <w:top w:val="single" w:sz="12" w:space="0" w:color="auto"/>
              <w:left w:val="single" w:sz="12" w:space="0" w:color="auto"/>
              <w:bottom w:val="single" w:sz="12" w:space="0" w:color="auto"/>
              <w:right w:val="single" w:sz="12" w:space="0" w:color="auto"/>
            </w:tcBorders>
            <w:vAlign w:val="center"/>
          </w:tcPr>
          <w:p w14:paraId="0E47EA87" w14:textId="77777777" w:rsidR="0040050E" w:rsidRPr="0040050E" w:rsidRDefault="0040050E" w:rsidP="0040050E">
            <w:pPr>
              <w:tabs>
                <w:tab w:val="left" w:pos="360"/>
              </w:tabs>
              <w:spacing w:before="60" w:after="60"/>
              <w:jc w:val="center"/>
              <w:rPr>
                <w:rFonts w:ascii="Calibri" w:hAnsi="Calibri" w:cs="Calibri"/>
                <w:b/>
                <w:sz w:val="18"/>
                <w:szCs w:val="18"/>
              </w:rPr>
            </w:pPr>
            <w:r w:rsidRPr="0040050E">
              <w:rPr>
                <w:rFonts w:ascii="Calibri" w:hAnsi="Calibri" w:cs="Calibri"/>
                <w:b/>
                <w:sz w:val="18"/>
                <w:szCs w:val="18"/>
              </w:rPr>
              <w:t>Hurricane Ian (2022)</w:t>
            </w:r>
          </w:p>
        </w:tc>
      </w:tr>
      <w:tr w:rsidR="0040050E" w:rsidRPr="0040050E" w14:paraId="15FDD00F" w14:textId="77777777" w:rsidTr="003B5A1F">
        <w:tc>
          <w:tcPr>
            <w:tcW w:w="975" w:type="dxa"/>
            <w:vMerge/>
            <w:tcBorders>
              <w:left w:val="single" w:sz="12" w:space="0" w:color="auto"/>
              <w:bottom w:val="single" w:sz="12" w:space="0" w:color="auto"/>
              <w:right w:val="single" w:sz="12" w:space="0" w:color="auto"/>
            </w:tcBorders>
          </w:tcPr>
          <w:p w14:paraId="3CE63886" w14:textId="77777777" w:rsidR="0040050E" w:rsidRPr="0040050E" w:rsidRDefault="0040050E" w:rsidP="0040050E">
            <w:pPr>
              <w:tabs>
                <w:tab w:val="left" w:pos="360"/>
              </w:tabs>
              <w:jc w:val="center"/>
              <w:rPr>
                <w:rFonts w:ascii="Calibri" w:hAnsi="Calibri" w:cs="Calibri"/>
                <w:sz w:val="16"/>
                <w:szCs w:val="16"/>
              </w:rPr>
            </w:pPr>
          </w:p>
        </w:tc>
        <w:tc>
          <w:tcPr>
            <w:tcW w:w="1440" w:type="dxa"/>
            <w:tcBorders>
              <w:top w:val="single" w:sz="12" w:space="0" w:color="auto"/>
              <w:left w:val="single" w:sz="12" w:space="0" w:color="auto"/>
              <w:bottom w:val="single" w:sz="12" w:space="0" w:color="auto"/>
            </w:tcBorders>
          </w:tcPr>
          <w:p w14:paraId="67134984" w14:textId="77777777" w:rsidR="0040050E" w:rsidRPr="0040050E" w:rsidRDefault="0040050E" w:rsidP="0040050E">
            <w:pPr>
              <w:tabs>
                <w:tab w:val="left" w:pos="360"/>
              </w:tabs>
              <w:jc w:val="center"/>
              <w:rPr>
                <w:rFonts w:ascii="Calibri" w:hAnsi="Calibri" w:cs="Calibri"/>
                <w:sz w:val="16"/>
                <w:szCs w:val="16"/>
              </w:rPr>
            </w:pPr>
            <w:r w:rsidRPr="0040050E">
              <w:rPr>
                <w:rFonts w:ascii="Calibri" w:hAnsi="Calibri" w:cs="Calibri"/>
                <w:sz w:val="16"/>
                <w:szCs w:val="16"/>
              </w:rPr>
              <w:t xml:space="preserve">Personal &amp; Commercial Residential </w:t>
            </w:r>
          </w:p>
          <w:p w14:paraId="69F828D0" w14:textId="77777777" w:rsidR="0040050E" w:rsidRPr="0040050E" w:rsidRDefault="0040050E" w:rsidP="0040050E">
            <w:pPr>
              <w:tabs>
                <w:tab w:val="left" w:pos="360"/>
              </w:tabs>
              <w:jc w:val="center"/>
              <w:rPr>
                <w:rFonts w:ascii="Calibri" w:hAnsi="Calibri" w:cs="Calibri"/>
                <w:sz w:val="16"/>
                <w:szCs w:val="16"/>
              </w:rPr>
            </w:pPr>
            <w:r w:rsidRPr="0040050E">
              <w:rPr>
                <w:rFonts w:ascii="Calibri" w:hAnsi="Calibri" w:cs="Calibri"/>
                <w:sz w:val="16"/>
                <w:szCs w:val="16"/>
              </w:rPr>
              <w:t>Modeled Loss ($)</w:t>
            </w:r>
          </w:p>
        </w:tc>
        <w:tc>
          <w:tcPr>
            <w:tcW w:w="810" w:type="dxa"/>
            <w:tcBorders>
              <w:top w:val="single" w:sz="12" w:space="0" w:color="auto"/>
              <w:bottom w:val="single" w:sz="12" w:space="0" w:color="auto"/>
              <w:right w:val="single" w:sz="12" w:space="0" w:color="auto"/>
            </w:tcBorders>
            <w:vAlign w:val="center"/>
          </w:tcPr>
          <w:p w14:paraId="7042A7EC" w14:textId="77777777" w:rsidR="0040050E" w:rsidRPr="0040050E" w:rsidRDefault="0040050E" w:rsidP="0040050E">
            <w:pPr>
              <w:tabs>
                <w:tab w:val="left" w:pos="360"/>
              </w:tabs>
              <w:jc w:val="center"/>
              <w:rPr>
                <w:rFonts w:ascii="Calibri" w:hAnsi="Calibri" w:cs="Calibri"/>
                <w:sz w:val="16"/>
                <w:szCs w:val="16"/>
              </w:rPr>
            </w:pPr>
            <w:r w:rsidRPr="0040050E">
              <w:rPr>
                <w:rFonts w:ascii="Calibri" w:hAnsi="Calibri" w:cs="Calibri"/>
                <w:sz w:val="16"/>
                <w:szCs w:val="16"/>
              </w:rPr>
              <w:t>Percent of Total Loss (%)</w:t>
            </w:r>
          </w:p>
        </w:tc>
        <w:tc>
          <w:tcPr>
            <w:tcW w:w="1350" w:type="dxa"/>
            <w:tcBorders>
              <w:top w:val="single" w:sz="12" w:space="0" w:color="auto"/>
              <w:left w:val="single" w:sz="12" w:space="0" w:color="auto"/>
              <w:bottom w:val="single" w:sz="12" w:space="0" w:color="auto"/>
            </w:tcBorders>
          </w:tcPr>
          <w:p w14:paraId="48310C4F" w14:textId="77777777" w:rsidR="0040050E" w:rsidRPr="0040050E" w:rsidRDefault="0040050E" w:rsidP="0040050E">
            <w:pPr>
              <w:tabs>
                <w:tab w:val="left" w:pos="360"/>
              </w:tabs>
              <w:jc w:val="center"/>
              <w:rPr>
                <w:rFonts w:ascii="Calibri" w:hAnsi="Calibri" w:cs="Calibri"/>
                <w:sz w:val="16"/>
                <w:szCs w:val="16"/>
              </w:rPr>
            </w:pPr>
            <w:r w:rsidRPr="0040050E">
              <w:rPr>
                <w:rFonts w:ascii="Calibri" w:hAnsi="Calibri" w:cs="Calibri"/>
                <w:sz w:val="16"/>
                <w:szCs w:val="16"/>
              </w:rPr>
              <w:t xml:space="preserve">Personal &amp; Commercial Residential </w:t>
            </w:r>
          </w:p>
          <w:p w14:paraId="1CB20B0B" w14:textId="77777777" w:rsidR="0040050E" w:rsidRPr="0040050E" w:rsidRDefault="0040050E" w:rsidP="0040050E">
            <w:pPr>
              <w:tabs>
                <w:tab w:val="left" w:pos="360"/>
              </w:tabs>
              <w:jc w:val="center"/>
              <w:rPr>
                <w:rFonts w:ascii="Calibri" w:hAnsi="Calibri" w:cs="Calibri"/>
                <w:sz w:val="16"/>
                <w:szCs w:val="16"/>
              </w:rPr>
            </w:pPr>
            <w:r w:rsidRPr="0040050E">
              <w:rPr>
                <w:rFonts w:ascii="Calibri" w:hAnsi="Calibri" w:cs="Calibri"/>
                <w:sz w:val="16"/>
                <w:szCs w:val="16"/>
              </w:rPr>
              <w:t>Modeled Loss ($)</w:t>
            </w:r>
          </w:p>
        </w:tc>
        <w:tc>
          <w:tcPr>
            <w:tcW w:w="810" w:type="dxa"/>
            <w:tcBorders>
              <w:top w:val="single" w:sz="12" w:space="0" w:color="auto"/>
              <w:bottom w:val="single" w:sz="12" w:space="0" w:color="auto"/>
              <w:right w:val="single" w:sz="12" w:space="0" w:color="auto"/>
            </w:tcBorders>
            <w:vAlign w:val="center"/>
          </w:tcPr>
          <w:p w14:paraId="755E5E63" w14:textId="77777777" w:rsidR="0040050E" w:rsidRPr="0040050E" w:rsidRDefault="0040050E" w:rsidP="0040050E">
            <w:pPr>
              <w:tabs>
                <w:tab w:val="left" w:pos="360"/>
              </w:tabs>
              <w:jc w:val="center"/>
              <w:rPr>
                <w:rFonts w:ascii="Calibri" w:hAnsi="Calibri" w:cs="Calibri"/>
                <w:sz w:val="16"/>
                <w:szCs w:val="16"/>
              </w:rPr>
            </w:pPr>
            <w:r w:rsidRPr="0040050E">
              <w:rPr>
                <w:rFonts w:ascii="Calibri" w:hAnsi="Calibri" w:cs="Calibri"/>
                <w:sz w:val="16"/>
                <w:szCs w:val="16"/>
              </w:rPr>
              <w:t>Percent of Total Loss (%)</w:t>
            </w:r>
          </w:p>
        </w:tc>
        <w:tc>
          <w:tcPr>
            <w:tcW w:w="1350" w:type="dxa"/>
            <w:tcBorders>
              <w:top w:val="single" w:sz="12" w:space="0" w:color="auto"/>
              <w:left w:val="single" w:sz="12" w:space="0" w:color="auto"/>
              <w:bottom w:val="single" w:sz="12" w:space="0" w:color="auto"/>
            </w:tcBorders>
          </w:tcPr>
          <w:p w14:paraId="4058016A" w14:textId="77777777" w:rsidR="0040050E" w:rsidRPr="0040050E" w:rsidRDefault="0040050E" w:rsidP="0040050E">
            <w:pPr>
              <w:tabs>
                <w:tab w:val="left" w:pos="360"/>
              </w:tabs>
              <w:jc w:val="center"/>
              <w:rPr>
                <w:rFonts w:ascii="Calibri" w:hAnsi="Calibri" w:cs="Calibri"/>
                <w:sz w:val="16"/>
                <w:szCs w:val="16"/>
              </w:rPr>
            </w:pPr>
            <w:r w:rsidRPr="0040050E">
              <w:rPr>
                <w:rFonts w:ascii="Calibri" w:hAnsi="Calibri" w:cs="Calibri"/>
                <w:sz w:val="16"/>
                <w:szCs w:val="16"/>
              </w:rPr>
              <w:t xml:space="preserve">Personal &amp; Commercial Residential </w:t>
            </w:r>
          </w:p>
          <w:p w14:paraId="0B3B0652" w14:textId="77777777" w:rsidR="0040050E" w:rsidRPr="0040050E" w:rsidRDefault="0040050E" w:rsidP="0040050E">
            <w:pPr>
              <w:tabs>
                <w:tab w:val="left" w:pos="360"/>
              </w:tabs>
              <w:jc w:val="center"/>
              <w:rPr>
                <w:rFonts w:ascii="Calibri" w:hAnsi="Calibri" w:cs="Calibri"/>
                <w:sz w:val="16"/>
                <w:szCs w:val="16"/>
              </w:rPr>
            </w:pPr>
            <w:r w:rsidRPr="0040050E">
              <w:rPr>
                <w:rFonts w:ascii="Calibri" w:hAnsi="Calibri" w:cs="Calibri"/>
                <w:sz w:val="16"/>
                <w:szCs w:val="16"/>
              </w:rPr>
              <w:t>Modeled Loss ($)</w:t>
            </w:r>
          </w:p>
        </w:tc>
        <w:tc>
          <w:tcPr>
            <w:tcW w:w="810" w:type="dxa"/>
            <w:tcBorders>
              <w:top w:val="single" w:sz="12" w:space="0" w:color="auto"/>
              <w:bottom w:val="single" w:sz="12" w:space="0" w:color="auto"/>
              <w:right w:val="single" w:sz="12" w:space="0" w:color="auto"/>
            </w:tcBorders>
            <w:vAlign w:val="center"/>
          </w:tcPr>
          <w:p w14:paraId="726E1DDA" w14:textId="77777777" w:rsidR="0040050E" w:rsidRPr="0040050E" w:rsidRDefault="0040050E" w:rsidP="0040050E">
            <w:pPr>
              <w:tabs>
                <w:tab w:val="left" w:pos="360"/>
              </w:tabs>
              <w:jc w:val="center"/>
              <w:rPr>
                <w:rFonts w:ascii="Calibri" w:hAnsi="Calibri" w:cs="Calibri"/>
                <w:sz w:val="16"/>
                <w:szCs w:val="16"/>
              </w:rPr>
            </w:pPr>
            <w:r w:rsidRPr="0040050E">
              <w:rPr>
                <w:rFonts w:ascii="Calibri" w:hAnsi="Calibri" w:cs="Calibri"/>
                <w:sz w:val="16"/>
                <w:szCs w:val="16"/>
              </w:rPr>
              <w:t>Percent of Total Loss (%)</w:t>
            </w:r>
          </w:p>
        </w:tc>
        <w:tc>
          <w:tcPr>
            <w:tcW w:w="1350" w:type="dxa"/>
            <w:tcBorders>
              <w:top w:val="single" w:sz="12" w:space="0" w:color="auto"/>
              <w:left w:val="single" w:sz="12" w:space="0" w:color="auto"/>
              <w:bottom w:val="single" w:sz="12" w:space="0" w:color="auto"/>
            </w:tcBorders>
          </w:tcPr>
          <w:p w14:paraId="057C1887" w14:textId="77777777" w:rsidR="0040050E" w:rsidRPr="0040050E" w:rsidRDefault="0040050E" w:rsidP="0040050E">
            <w:pPr>
              <w:tabs>
                <w:tab w:val="left" w:pos="360"/>
              </w:tabs>
              <w:jc w:val="center"/>
              <w:rPr>
                <w:rFonts w:ascii="Calibri" w:hAnsi="Calibri" w:cs="Calibri"/>
                <w:sz w:val="16"/>
                <w:szCs w:val="16"/>
              </w:rPr>
            </w:pPr>
            <w:r w:rsidRPr="0040050E">
              <w:rPr>
                <w:rFonts w:ascii="Calibri" w:hAnsi="Calibri" w:cs="Calibri"/>
                <w:sz w:val="16"/>
                <w:szCs w:val="16"/>
              </w:rPr>
              <w:t xml:space="preserve">Personal &amp; Commercial Residential </w:t>
            </w:r>
          </w:p>
          <w:p w14:paraId="04C5AEEA" w14:textId="77777777" w:rsidR="0040050E" w:rsidRPr="0040050E" w:rsidRDefault="0040050E" w:rsidP="0040050E">
            <w:pPr>
              <w:tabs>
                <w:tab w:val="left" w:pos="360"/>
              </w:tabs>
              <w:jc w:val="center"/>
              <w:rPr>
                <w:rFonts w:ascii="Calibri" w:hAnsi="Calibri" w:cs="Calibri"/>
                <w:sz w:val="16"/>
                <w:szCs w:val="16"/>
              </w:rPr>
            </w:pPr>
            <w:r w:rsidRPr="0040050E">
              <w:rPr>
                <w:rFonts w:ascii="Calibri" w:hAnsi="Calibri" w:cs="Calibri"/>
                <w:sz w:val="16"/>
                <w:szCs w:val="16"/>
              </w:rPr>
              <w:t>Modeled Loss ($)</w:t>
            </w:r>
          </w:p>
        </w:tc>
        <w:tc>
          <w:tcPr>
            <w:tcW w:w="810" w:type="dxa"/>
            <w:tcBorders>
              <w:top w:val="single" w:sz="12" w:space="0" w:color="auto"/>
              <w:bottom w:val="single" w:sz="12" w:space="0" w:color="auto"/>
              <w:right w:val="single" w:sz="12" w:space="0" w:color="auto"/>
            </w:tcBorders>
            <w:vAlign w:val="center"/>
          </w:tcPr>
          <w:p w14:paraId="2ED3FF81" w14:textId="77777777" w:rsidR="0040050E" w:rsidRPr="0040050E" w:rsidRDefault="0040050E" w:rsidP="0040050E">
            <w:pPr>
              <w:tabs>
                <w:tab w:val="left" w:pos="360"/>
              </w:tabs>
              <w:jc w:val="center"/>
              <w:rPr>
                <w:rFonts w:ascii="Calibri" w:hAnsi="Calibri" w:cs="Calibri"/>
                <w:sz w:val="16"/>
                <w:szCs w:val="16"/>
              </w:rPr>
            </w:pPr>
            <w:r w:rsidRPr="0040050E">
              <w:rPr>
                <w:rFonts w:ascii="Calibri" w:hAnsi="Calibri" w:cs="Calibri"/>
                <w:sz w:val="16"/>
                <w:szCs w:val="16"/>
              </w:rPr>
              <w:t>Percent of Total Loss (%)</w:t>
            </w:r>
          </w:p>
        </w:tc>
      </w:tr>
      <w:tr w:rsidR="0040050E" w:rsidRPr="0040050E" w14:paraId="166C03D7" w14:textId="77777777" w:rsidTr="003B5A1F">
        <w:tc>
          <w:tcPr>
            <w:tcW w:w="975" w:type="dxa"/>
            <w:tcBorders>
              <w:top w:val="single" w:sz="12" w:space="0" w:color="auto"/>
              <w:left w:val="single" w:sz="12" w:space="0" w:color="auto"/>
              <w:right w:val="single" w:sz="12" w:space="0" w:color="auto"/>
            </w:tcBorders>
          </w:tcPr>
          <w:p w14:paraId="45237AE8" w14:textId="77777777" w:rsidR="0040050E" w:rsidRPr="0040050E" w:rsidRDefault="0040050E" w:rsidP="0040050E">
            <w:pPr>
              <w:tabs>
                <w:tab w:val="left" w:pos="360"/>
              </w:tabs>
              <w:spacing w:before="80"/>
              <w:jc w:val="both"/>
              <w:rPr>
                <w:rFonts w:ascii="Calibri" w:hAnsi="Calibri" w:cs="Calibri"/>
              </w:rPr>
            </w:pPr>
          </w:p>
        </w:tc>
        <w:tc>
          <w:tcPr>
            <w:tcW w:w="1440" w:type="dxa"/>
            <w:tcBorders>
              <w:top w:val="single" w:sz="12" w:space="0" w:color="auto"/>
              <w:left w:val="single" w:sz="12" w:space="0" w:color="auto"/>
            </w:tcBorders>
          </w:tcPr>
          <w:p w14:paraId="7D2EFD9B" w14:textId="77777777" w:rsidR="0040050E" w:rsidRPr="0040050E" w:rsidRDefault="0040050E" w:rsidP="0040050E">
            <w:pPr>
              <w:tabs>
                <w:tab w:val="left" w:pos="360"/>
              </w:tabs>
              <w:spacing w:before="80"/>
              <w:jc w:val="both"/>
              <w:rPr>
                <w:rFonts w:ascii="Calibri" w:hAnsi="Calibri" w:cs="Calibri"/>
              </w:rPr>
            </w:pPr>
          </w:p>
        </w:tc>
        <w:tc>
          <w:tcPr>
            <w:tcW w:w="810" w:type="dxa"/>
            <w:tcBorders>
              <w:top w:val="single" w:sz="12" w:space="0" w:color="auto"/>
              <w:right w:val="single" w:sz="12" w:space="0" w:color="auto"/>
            </w:tcBorders>
          </w:tcPr>
          <w:p w14:paraId="0EC40FA9" w14:textId="77777777" w:rsidR="0040050E" w:rsidRPr="0040050E" w:rsidRDefault="0040050E" w:rsidP="0040050E">
            <w:pPr>
              <w:tabs>
                <w:tab w:val="left" w:pos="360"/>
              </w:tabs>
              <w:spacing w:before="80"/>
              <w:jc w:val="both"/>
              <w:rPr>
                <w:rFonts w:ascii="Calibri" w:hAnsi="Calibri" w:cs="Calibri"/>
              </w:rPr>
            </w:pPr>
          </w:p>
        </w:tc>
        <w:tc>
          <w:tcPr>
            <w:tcW w:w="1350" w:type="dxa"/>
            <w:tcBorders>
              <w:top w:val="single" w:sz="12" w:space="0" w:color="auto"/>
              <w:left w:val="single" w:sz="12" w:space="0" w:color="auto"/>
            </w:tcBorders>
          </w:tcPr>
          <w:p w14:paraId="12996CB0" w14:textId="77777777" w:rsidR="0040050E" w:rsidRPr="0040050E" w:rsidRDefault="0040050E" w:rsidP="0040050E">
            <w:pPr>
              <w:tabs>
                <w:tab w:val="left" w:pos="360"/>
              </w:tabs>
              <w:spacing w:before="80"/>
              <w:jc w:val="both"/>
              <w:rPr>
                <w:rFonts w:ascii="Calibri" w:hAnsi="Calibri" w:cs="Calibri"/>
              </w:rPr>
            </w:pPr>
          </w:p>
        </w:tc>
        <w:tc>
          <w:tcPr>
            <w:tcW w:w="810" w:type="dxa"/>
            <w:tcBorders>
              <w:top w:val="single" w:sz="12" w:space="0" w:color="auto"/>
              <w:right w:val="single" w:sz="12" w:space="0" w:color="auto"/>
            </w:tcBorders>
          </w:tcPr>
          <w:p w14:paraId="22EB4872" w14:textId="77777777" w:rsidR="0040050E" w:rsidRPr="0040050E" w:rsidRDefault="0040050E" w:rsidP="0040050E">
            <w:pPr>
              <w:tabs>
                <w:tab w:val="left" w:pos="360"/>
              </w:tabs>
              <w:spacing w:before="80"/>
              <w:jc w:val="both"/>
              <w:rPr>
                <w:rFonts w:ascii="Calibri" w:hAnsi="Calibri" w:cs="Calibri"/>
              </w:rPr>
            </w:pPr>
          </w:p>
        </w:tc>
        <w:tc>
          <w:tcPr>
            <w:tcW w:w="1350" w:type="dxa"/>
            <w:tcBorders>
              <w:top w:val="single" w:sz="12" w:space="0" w:color="auto"/>
              <w:left w:val="single" w:sz="12" w:space="0" w:color="auto"/>
            </w:tcBorders>
          </w:tcPr>
          <w:p w14:paraId="37471335" w14:textId="77777777" w:rsidR="0040050E" w:rsidRPr="0040050E" w:rsidRDefault="0040050E" w:rsidP="0040050E">
            <w:pPr>
              <w:tabs>
                <w:tab w:val="left" w:pos="360"/>
              </w:tabs>
              <w:spacing w:before="80"/>
              <w:jc w:val="both"/>
              <w:rPr>
                <w:rFonts w:ascii="Calibri" w:hAnsi="Calibri" w:cs="Calibri"/>
              </w:rPr>
            </w:pPr>
          </w:p>
        </w:tc>
        <w:tc>
          <w:tcPr>
            <w:tcW w:w="810" w:type="dxa"/>
            <w:tcBorders>
              <w:top w:val="single" w:sz="12" w:space="0" w:color="auto"/>
              <w:right w:val="single" w:sz="12" w:space="0" w:color="auto"/>
            </w:tcBorders>
          </w:tcPr>
          <w:p w14:paraId="3CB8B145" w14:textId="77777777" w:rsidR="0040050E" w:rsidRPr="0040050E" w:rsidRDefault="0040050E" w:rsidP="0040050E">
            <w:pPr>
              <w:tabs>
                <w:tab w:val="left" w:pos="360"/>
              </w:tabs>
              <w:spacing w:before="80"/>
              <w:jc w:val="both"/>
              <w:rPr>
                <w:rFonts w:ascii="Calibri" w:hAnsi="Calibri" w:cs="Calibri"/>
              </w:rPr>
            </w:pPr>
          </w:p>
        </w:tc>
        <w:tc>
          <w:tcPr>
            <w:tcW w:w="1350" w:type="dxa"/>
            <w:tcBorders>
              <w:top w:val="single" w:sz="12" w:space="0" w:color="auto"/>
              <w:left w:val="single" w:sz="12" w:space="0" w:color="auto"/>
            </w:tcBorders>
          </w:tcPr>
          <w:p w14:paraId="147575D1" w14:textId="77777777" w:rsidR="0040050E" w:rsidRPr="0040050E" w:rsidRDefault="0040050E" w:rsidP="0040050E">
            <w:pPr>
              <w:tabs>
                <w:tab w:val="left" w:pos="360"/>
              </w:tabs>
              <w:spacing w:before="80"/>
              <w:jc w:val="both"/>
              <w:rPr>
                <w:rFonts w:ascii="Calibri" w:hAnsi="Calibri" w:cs="Calibri"/>
              </w:rPr>
            </w:pPr>
          </w:p>
        </w:tc>
        <w:tc>
          <w:tcPr>
            <w:tcW w:w="810" w:type="dxa"/>
            <w:tcBorders>
              <w:top w:val="single" w:sz="12" w:space="0" w:color="auto"/>
              <w:right w:val="single" w:sz="12" w:space="0" w:color="auto"/>
            </w:tcBorders>
          </w:tcPr>
          <w:p w14:paraId="79358CEB" w14:textId="77777777" w:rsidR="0040050E" w:rsidRPr="0040050E" w:rsidRDefault="0040050E" w:rsidP="0040050E">
            <w:pPr>
              <w:tabs>
                <w:tab w:val="left" w:pos="360"/>
              </w:tabs>
              <w:spacing w:before="80"/>
              <w:jc w:val="both"/>
              <w:rPr>
                <w:rFonts w:ascii="Calibri" w:hAnsi="Calibri" w:cs="Calibri"/>
              </w:rPr>
            </w:pPr>
          </w:p>
        </w:tc>
      </w:tr>
      <w:tr w:rsidR="0040050E" w:rsidRPr="0040050E" w14:paraId="5AE15860" w14:textId="77777777" w:rsidTr="003B5A1F">
        <w:tc>
          <w:tcPr>
            <w:tcW w:w="975" w:type="dxa"/>
            <w:tcBorders>
              <w:left w:val="single" w:sz="12" w:space="0" w:color="auto"/>
              <w:right w:val="single" w:sz="12" w:space="0" w:color="auto"/>
            </w:tcBorders>
          </w:tcPr>
          <w:p w14:paraId="48DC1B4F" w14:textId="77777777" w:rsidR="0040050E" w:rsidRPr="0040050E" w:rsidRDefault="0040050E" w:rsidP="0040050E">
            <w:pPr>
              <w:tabs>
                <w:tab w:val="left" w:pos="360"/>
              </w:tabs>
              <w:spacing w:before="80"/>
              <w:jc w:val="both"/>
              <w:rPr>
                <w:rFonts w:ascii="Calibri" w:hAnsi="Calibri" w:cs="Calibri"/>
              </w:rPr>
            </w:pPr>
          </w:p>
        </w:tc>
        <w:tc>
          <w:tcPr>
            <w:tcW w:w="1440" w:type="dxa"/>
            <w:tcBorders>
              <w:left w:val="single" w:sz="12" w:space="0" w:color="auto"/>
            </w:tcBorders>
          </w:tcPr>
          <w:p w14:paraId="3F107520"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756A14C7"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01AC136D"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4171FD43"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4D0DC3D1"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241DF68E"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2C885FF5"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06D60097" w14:textId="77777777" w:rsidR="0040050E" w:rsidRPr="0040050E" w:rsidRDefault="0040050E" w:rsidP="0040050E">
            <w:pPr>
              <w:tabs>
                <w:tab w:val="left" w:pos="360"/>
              </w:tabs>
              <w:spacing w:before="80"/>
              <w:jc w:val="both"/>
              <w:rPr>
                <w:rFonts w:ascii="Calibri" w:hAnsi="Calibri" w:cs="Calibri"/>
              </w:rPr>
            </w:pPr>
          </w:p>
        </w:tc>
      </w:tr>
      <w:tr w:rsidR="0040050E" w:rsidRPr="0040050E" w14:paraId="206B36FB" w14:textId="77777777" w:rsidTr="003B5A1F">
        <w:tc>
          <w:tcPr>
            <w:tcW w:w="975" w:type="dxa"/>
            <w:tcBorders>
              <w:left w:val="single" w:sz="12" w:space="0" w:color="auto"/>
              <w:right w:val="single" w:sz="12" w:space="0" w:color="auto"/>
            </w:tcBorders>
          </w:tcPr>
          <w:p w14:paraId="12084B92" w14:textId="77777777" w:rsidR="0040050E" w:rsidRPr="0040050E" w:rsidRDefault="0040050E" w:rsidP="0040050E">
            <w:pPr>
              <w:tabs>
                <w:tab w:val="left" w:pos="360"/>
              </w:tabs>
              <w:spacing w:before="80"/>
              <w:jc w:val="both"/>
              <w:rPr>
                <w:rFonts w:ascii="Calibri" w:hAnsi="Calibri" w:cs="Calibri"/>
              </w:rPr>
            </w:pPr>
          </w:p>
        </w:tc>
        <w:tc>
          <w:tcPr>
            <w:tcW w:w="1440" w:type="dxa"/>
            <w:tcBorders>
              <w:left w:val="single" w:sz="12" w:space="0" w:color="auto"/>
            </w:tcBorders>
          </w:tcPr>
          <w:p w14:paraId="6347DAB5"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569E3435"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0E45C905"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263D90A5"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22E2DCE4"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7440CD39"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750DFEF6"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34FB1BEE" w14:textId="77777777" w:rsidR="0040050E" w:rsidRPr="0040050E" w:rsidRDefault="0040050E" w:rsidP="0040050E">
            <w:pPr>
              <w:tabs>
                <w:tab w:val="left" w:pos="360"/>
              </w:tabs>
              <w:spacing w:before="80"/>
              <w:jc w:val="both"/>
              <w:rPr>
                <w:rFonts w:ascii="Calibri" w:hAnsi="Calibri" w:cs="Calibri"/>
              </w:rPr>
            </w:pPr>
          </w:p>
        </w:tc>
      </w:tr>
      <w:tr w:rsidR="0040050E" w:rsidRPr="0040050E" w14:paraId="1933DA31" w14:textId="77777777" w:rsidTr="003B5A1F">
        <w:tc>
          <w:tcPr>
            <w:tcW w:w="975" w:type="dxa"/>
            <w:tcBorders>
              <w:left w:val="single" w:sz="12" w:space="0" w:color="auto"/>
              <w:right w:val="single" w:sz="12" w:space="0" w:color="auto"/>
            </w:tcBorders>
          </w:tcPr>
          <w:p w14:paraId="4C28F387" w14:textId="77777777" w:rsidR="0040050E" w:rsidRPr="0040050E" w:rsidRDefault="0040050E" w:rsidP="0040050E">
            <w:pPr>
              <w:tabs>
                <w:tab w:val="left" w:pos="360"/>
              </w:tabs>
              <w:spacing w:before="80"/>
              <w:jc w:val="both"/>
              <w:rPr>
                <w:rFonts w:ascii="Calibri" w:hAnsi="Calibri" w:cs="Calibri"/>
              </w:rPr>
            </w:pPr>
          </w:p>
        </w:tc>
        <w:tc>
          <w:tcPr>
            <w:tcW w:w="1440" w:type="dxa"/>
            <w:tcBorders>
              <w:left w:val="single" w:sz="12" w:space="0" w:color="auto"/>
            </w:tcBorders>
          </w:tcPr>
          <w:p w14:paraId="5A1372A9"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37229776"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45194A15"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763BD4A7"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705A0061"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47CD70DD"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2F6FB038"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6AC81754" w14:textId="77777777" w:rsidR="0040050E" w:rsidRPr="0040050E" w:rsidRDefault="0040050E" w:rsidP="0040050E">
            <w:pPr>
              <w:tabs>
                <w:tab w:val="left" w:pos="360"/>
              </w:tabs>
              <w:spacing w:before="80"/>
              <w:jc w:val="both"/>
              <w:rPr>
                <w:rFonts w:ascii="Calibri" w:hAnsi="Calibri" w:cs="Calibri"/>
              </w:rPr>
            </w:pPr>
          </w:p>
        </w:tc>
      </w:tr>
      <w:tr w:rsidR="0040050E" w:rsidRPr="0040050E" w14:paraId="1D83B7DB" w14:textId="77777777" w:rsidTr="003B5A1F">
        <w:tc>
          <w:tcPr>
            <w:tcW w:w="975" w:type="dxa"/>
            <w:tcBorders>
              <w:left w:val="single" w:sz="12" w:space="0" w:color="auto"/>
              <w:right w:val="single" w:sz="12" w:space="0" w:color="auto"/>
            </w:tcBorders>
          </w:tcPr>
          <w:p w14:paraId="75465A32" w14:textId="77777777" w:rsidR="0040050E" w:rsidRPr="0040050E" w:rsidRDefault="0040050E" w:rsidP="0040050E">
            <w:pPr>
              <w:tabs>
                <w:tab w:val="left" w:pos="360"/>
              </w:tabs>
              <w:spacing w:before="80"/>
              <w:jc w:val="both"/>
              <w:rPr>
                <w:rFonts w:ascii="Calibri" w:hAnsi="Calibri" w:cs="Calibri"/>
              </w:rPr>
            </w:pPr>
          </w:p>
        </w:tc>
        <w:tc>
          <w:tcPr>
            <w:tcW w:w="1440" w:type="dxa"/>
            <w:tcBorders>
              <w:left w:val="single" w:sz="12" w:space="0" w:color="auto"/>
            </w:tcBorders>
          </w:tcPr>
          <w:p w14:paraId="26FF2C8C"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265CBE6B"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4F01D441"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1438A319"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5BD5B59F"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30A56FCD"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55BED98C"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15ACB40B" w14:textId="77777777" w:rsidR="0040050E" w:rsidRPr="0040050E" w:rsidRDefault="0040050E" w:rsidP="0040050E">
            <w:pPr>
              <w:tabs>
                <w:tab w:val="left" w:pos="360"/>
              </w:tabs>
              <w:spacing w:before="80"/>
              <w:jc w:val="both"/>
              <w:rPr>
                <w:rFonts w:ascii="Calibri" w:hAnsi="Calibri" w:cs="Calibri"/>
              </w:rPr>
            </w:pPr>
          </w:p>
        </w:tc>
      </w:tr>
      <w:tr w:rsidR="0040050E" w:rsidRPr="0040050E" w14:paraId="0752C902" w14:textId="77777777" w:rsidTr="003B5A1F">
        <w:tc>
          <w:tcPr>
            <w:tcW w:w="975" w:type="dxa"/>
            <w:tcBorders>
              <w:left w:val="single" w:sz="12" w:space="0" w:color="auto"/>
              <w:right w:val="single" w:sz="12" w:space="0" w:color="auto"/>
            </w:tcBorders>
          </w:tcPr>
          <w:p w14:paraId="61310654" w14:textId="77777777" w:rsidR="0040050E" w:rsidRPr="0040050E" w:rsidRDefault="0040050E" w:rsidP="0040050E">
            <w:pPr>
              <w:tabs>
                <w:tab w:val="left" w:pos="360"/>
              </w:tabs>
              <w:spacing w:before="80"/>
              <w:jc w:val="both"/>
              <w:rPr>
                <w:rFonts w:ascii="Calibri" w:hAnsi="Calibri" w:cs="Calibri"/>
              </w:rPr>
            </w:pPr>
          </w:p>
        </w:tc>
        <w:tc>
          <w:tcPr>
            <w:tcW w:w="1440" w:type="dxa"/>
            <w:tcBorders>
              <w:left w:val="single" w:sz="12" w:space="0" w:color="auto"/>
            </w:tcBorders>
          </w:tcPr>
          <w:p w14:paraId="30CCA014"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3525F7C2"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0C9E94D0"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3ABFA00B"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646B8D7A"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0D1F661A"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089CB2B0"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7E7FC919" w14:textId="77777777" w:rsidR="0040050E" w:rsidRPr="0040050E" w:rsidRDefault="0040050E" w:rsidP="0040050E">
            <w:pPr>
              <w:tabs>
                <w:tab w:val="left" w:pos="360"/>
              </w:tabs>
              <w:spacing w:before="80"/>
              <w:jc w:val="both"/>
              <w:rPr>
                <w:rFonts w:ascii="Calibri" w:hAnsi="Calibri" w:cs="Calibri"/>
              </w:rPr>
            </w:pPr>
          </w:p>
        </w:tc>
      </w:tr>
      <w:tr w:rsidR="0040050E" w:rsidRPr="0040050E" w14:paraId="1599981E" w14:textId="77777777" w:rsidTr="003B5A1F">
        <w:tc>
          <w:tcPr>
            <w:tcW w:w="975" w:type="dxa"/>
            <w:tcBorders>
              <w:left w:val="single" w:sz="12" w:space="0" w:color="auto"/>
              <w:right w:val="single" w:sz="12" w:space="0" w:color="auto"/>
            </w:tcBorders>
          </w:tcPr>
          <w:p w14:paraId="0DF60E32" w14:textId="77777777" w:rsidR="0040050E" w:rsidRPr="0040050E" w:rsidRDefault="0040050E" w:rsidP="0040050E">
            <w:pPr>
              <w:tabs>
                <w:tab w:val="left" w:pos="360"/>
              </w:tabs>
              <w:spacing w:before="80"/>
              <w:jc w:val="both"/>
              <w:rPr>
                <w:rFonts w:ascii="Calibri" w:hAnsi="Calibri" w:cs="Calibri"/>
              </w:rPr>
            </w:pPr>
          </w:p>
        </w:tc>
        <w:tc>
          <w:tcPr>
            <w:tcW w:w="1440" w:type="dxa"/>
            <w:tcBorders>
              <w:left w:val="single" w:sz="12" w:space="0" w:color="auto"/>
            </w:tcBorders>
          </w:tcPr>
          <w:p w14:paraId="338B5E0B"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04A3A996"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15AD8DF3"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3E2B6E6E"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233852EC"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42D1DCDC"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0812B573"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50C7A1DE" w14:textId="77777777" w:rsidR="0040050E" w:rsidRPr="0040050E" w:rsidRDefault="0040050E" w:rsidP="0040050E">
            <w:pPr>
              <w:tabs>
                <w:tab w:val="left" w:pos="360"/>
              </w:tabs>
              <w:spacing w:before="80"/>
              <w:jc w:val="both"/>
              <w:rPr>
                <w:rFonts w:ascii="Calibri" w:hAnsi="Calibri" w:cs="Calibri"/>
              </w:rPr>
            </w:pPr>
          </w:p>
        </w:tc>
      </w:tr>
      <w:tr w:rsidR="0040050E" w:rsidRPr="0040050E" w14:paraId="506D12D4" w14:textId="77777777" w:rsidTr="003B5A1F">
        <w:tc>
          <w:tcPr>
            <w:tcW w:w="975" w:type="dxa"/>
            <w:tcBorders>
              <w:left w:val="single" w:sz="12" w:space="0" w:color="auto"/>
              <w:right w:val="single" w:sz="12" w:space="0" w:color="auto"/>
            </w:tcBorders>
          </w:tcPr>
          <w:p w14:paraId="406D81E7" w14:textId="77777777" w:rsidR="0040050E" w:rsidRPr="0040050E" w:rsidRDefault="0040050E" w:rsidP="0040050E">
            <w:pPr>
              <w:tabs>
                <w:tab w:val="left" w:pos="360"/>
              </w:tabs>
              <w:spacing w:before="80"/>
              <w:jc w:val="both"/>
              <w:rPr>
                <w:rFonts w:ascii="Calibri" w:hAnsi="Calibri" w:cs="Calibri"/>
              </w:rPr>
            </w:pPr>
          </w:p>
        </w:tc>
        <w:tc>
          <w:tcPr>
            <w:tcW w:w="1440" w:type="dxa"/>
            <w:tcBorders>
              <w:left w:val="single" w:sz="12" w:space="0" w:color="auto"/>
            </w:tcBorders>
          </w:tcPr>
          <w:p w14:paraId="441D4DF0"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3343D3EB"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4C25AF25"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5CBCF0F0"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57740080"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18441C1F"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07F7A124"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41ED8751" w14:textId="77777777" w:rsidR="0040050E" w:rsidRPr="0040050E" w:rsidRDefault="0040050E" w:rsidP="0040050E">
            <w:pPr>
              <w:tabs>
                <w:tab w:val="left" w:pos="360"/>
              </w:tabs>
              <w:spacing w:before="80"/>
              <w:jc w:val="both"/>
              <w:rPr>
                <w:rFonts w:ascii="Calibri" w:hAnsi="Calibri" w:cs="Calibri"/>
              </w:rPr>
            </w:pPr>
          </w:p>
        </w:tc>
      </w:tr>
      <w:tr w:rsidR="0040050E" w:rsidRPr="0040050E" w14:paraId="73DC4097" w14:textId="77777777" w:rsidTr="003B5A1F">
        <w:tc>
          <w:tcPr>
            <w:tcW w:w="975" w:type="dxa"/>
            <w:tcBorders>
              <w:left w:val="single" w:sz="12" w:space="0" w:color="auto"/>
              <w:right w:val="single" w:sz="12" w:space="0" w:color="auto"/>
            </w:tcBorders>
          </w:tcPr>
          <w:p w14:paraId="03783825" w14:textId="77777777" w:rsidR="0040050E" w:rsidRPr="0040050E" w:rsidRDefault="0040050E" w:rsidP="0040050E">
            <w:pPr>
              <w:tabs>
                <w:tab w:val="left" w:pos="360"/>
              </w:tabs>
              <w:spacing w:before="80"/>
              <w:jc w:val="both"/>
              <w:rPr>
                <w:rFonts w:ascii="Calibri" w:hAnsi="Calibri" w:cs="Calibri"/>
              </w:rPr>
            </w:pPr>
          </w:p>
        </w:tc>
        <w:tc>
          <w:tcPr>
            <w:tcW w:w="1440" w:type="dxa"/>
            <w:tcBorders>
              <w:left w:val="single" w:sz="12" w:space="0" w:color="auto"/>
            </w:tcBorders>
          </w:tcPr>
          <w:p w14:paraId="360E90D9"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67D7B184"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58C2093E"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26E965C5"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62F1ECAA"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76111523"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0864E8B0"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223F5CEA" w14:textId="77777777" w:rsidR="0040050E" w:rsidRPr="0040050E" w:rsidRDefault="0040050E" w:rsidP="0040050E">
            <w:pPr>
              <w:tabs>
                <w:tab w:val="left" w:pos="360"/>
              </w:tabs>
              <w:spacing w:before="80"/>
              <w:jc w:val="both"/>
              <w:rPr>
                <w:rFonts w:ascii="Calibri" w:hAnsi="Calibri" w:cs="Calibri"/>
              </w:rPr>
            </w:pPr>
          </w:p>
        </w:tc>
      </w:tr>
      <w:tr w:rsidR="0040050E" w:rsidRPr="0040050E" w14:paraId="561587D0" w14:textId="77777777" w:rsidTr="003B5A1F">
        <w:tc>
          <w:tcPr>
            <w:tcW w:w="975" w:type="dxa"/>
            <w:tcBorders>
              <w:left w:val="single" w:sz="12" w:space="0" w:color="auto"/>
              <w:right w:val="single" w:sz="12" w:space="0" w:color="auto"/>
            </w:tcBorders>
          </w:tcPr>
          <w:p w14:paraId="63A6DAE9" w14:textId="77777777" w:rsidR="0040050E" w:rsidRPr="0040050E" w:rsidRDefault="0040050E" w:rsidP="0040050E">
            <w:pPr>
              <w:tabs>
                <w:tab w:val="left" w:pos="360"/>
              </w:tabs>
              <w:spacing w:before="80"/>
              <w:jc w:val="both"/>
              <w:rPr>
                <w:rFonts w:ascii="Calibri" w:hAnsi="Calibri" w:cs="Calibri"/>
              </w:rPr>
            </w:pPr>
          </w:p>
        </w:tc>
        <w:tc>
          <w:tcPr>
            <w:tcW w:w="1440" w:type="dxa"/>
            <w:tcBorders>
              <w:left w:val="single" w:sz="12" w:space="0" w:color="auto"/>
            </w:tcBorders>
          </w:tcPr>
          <w:p w14:paraId="132918CE"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2AA9497D"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3B751228"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154668E4"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4932BCEF"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3A86E8F4"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64A3A118"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7468085B" w14:textId="77777777" w:rsidR="0040050E" w:rsidRPr="0040050E" w:rsidRDefault="0040050E" w:rsidP="0040050E">
            <w:pPr>
              <w:tabs>
                <w:tab w:val="left" w:pos="360"/>
              </w:tabs>
              <w:spacing w:before="80"/>
              <w:jc w:val="both"/>
              <w:rPr>
                <w:rFonts w:ascii="Calibri" w:hAnsi="Calibri" w:cs="Calibri"/>
              </w:rPr>
            </w:pPr>
          </w:p>
        </w:tc>
      </w:tr>
      <w:tr w:rsidR="0040050E" w:rsidRPr="0040050E" w14:paraId="3A5A3A67" w14:textId="77777777" w:rsidTr="003B5A1F">
        <w:tc>
          <w:tcPr>
            <w:tcW w:w="975" w:type="dxa"/>
            <w:tcBorders>
              <w:left w:val="single" w:sz="12" w:space="0" w:color="auto"/>
              <w:right w:val="single" w:sz="12" w:space="0" w:color="auto"/>
            </w:tcBorders>
          </w:tcPr>
          <w:p w14:paraId="1308210A" w14:textId="77777777" w:rsidR="0040050E" w:rsidRPr="0040050E" w:rsidRDefault="0040050E" w:rsidP="0040050E">
            <w:pPr>
              <w:tabs>
                <w:tab w:val="left" w:pos="360"/>
              </w:tabs>
              <w:spacing w:before="80"/>
              <w:jc w:val="both"/>
              <w:rPr>
                <w:rFonts w:ascii="Calibri" w:hAnsi="Calibri" w:cs="Calibri"/>
              </w:rPr>
            </w:pPr>
          </w:p>
        </w:tc>
        <w:tc>
          <w:tcPr>
            <w:tcW w:w="1440" w:type="dxa"/>
            <w:tcBorders>
              <w:left w:val="single" w:sz="12" w:space="0" w:color="auto"/>
            </w:tcBorders>
          </w:tcPr>
          <w:p w14:paraId="39E83461"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1C2E4C7A"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373892A0"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105DE7B5"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7D8ECD96"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6A71F497"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30C143DC"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01552432" w14:textId="77777777" w:rsidR="0040050E" w:rsidRPr="0040050E" w:rsidRDefault="0040050E" w:rsidP="0040050E">
            <w:pPr>
              <w:tabs>
                <w:tab w:val="left" w:pos="360"/>
              </w:tabs>
              <w:spacing w:before="80"/>
              <w:jc w:val="both"/>
              <w:rPr>
                <w:rFonts w:ascii="Calibri" w:hAnsi="Calibri" w:cs="Calibri"/>
              </w:rPr>
            </w:pPr>
          </w:p>
        </w:tc>
      </w:tr>
      <w:tr w:rsidR="0040050E" w:rsidRPr="0040050E" w14:paraId="79A4B947" w14:textId="77777777" w:rsidTr="003B5A1F">
        <w:tc>
          <w:tcPr>
            <w:tcW w:w="975" w:type="dxa"/>
            <w:tcBorders>
              <w:left w:val="single" w:sz="12" w:space="0" w:color="auto"/>
              <w:bottom w:val="single" w:sz="12" w:space="0" w:color="auto"/>
              <w:right w:val="single" w:sz="12" w:space="0" w:color="auto"/>
            </w:tcBorders>
          </w:tcPr>
          <w:p w14:paraId="327F49A7" w14:textId="77777777" w:rsidR="0040050E" w:rsidRPr="0040050E" w:rsidRDefault="0040050E" w:rsidP="0040050E">
            <w:pPr>
              <w:tabs>
                <w:tab w:val="left" w:pos="360"/>
              </w:tabs>
              <w:spacing w:before="80"/>
              <w:jc w:val="both"/>
              <w:rPr>
                <w:rFonts w:ascii="Calibri" w:hAnsi="Calibri" w:cs="Calibri"/>
              </w:rPr>
            </w:pPr>
          </w:p>
        </w:tc>
        <w:tc>
          <w:tcPr>
            <w:tcW w:w="1440" w:type="dxa"/>
            <w:tcBorders>
              <w:left w:val="single" w:sz="12" w:space="0" w:color="auto"/>
              <w:bottom w:val="single" w:sz="12" w:space="0" w:color="auto"/>
            </w:tcBorders>
          </w:tcPr>
          <w:p w14:paraId="58394E81" w14:textId="77777777" w:rsidR="0040050E" w:rsidRPr="0040050E" w:rsidRDefault="0040050E" w:rsidP="0040050E">
            <w:pPr>
              <w:tabs>
                <w:tab w:val="left" w:pos="360"/>
              </w:tabs>
              <w:spacing w:before="80"/>
              <w:jc w:val="both"/>
              <w:rPr>
                <w:rFonts w:ascii="Calibri" w:hAnsi="Calibri" w:cs="Calibri"/>
              </w:rPr>
            </w:pPr>
          </w:p>
        </w:tc>
        <w:tc>
          <w:tcPr>
            <w:tcW w:w="810" w:type="dxa"/>
            <w:tcBorders>
              <w:bottom w:val="single" w:sz="12" w:space="0" w:color="auto"/>
              <w:right w:val="single" w:sz="12" w:space="0" w:color="auto"/>
            </w:tcBorders>
          </w:tcPr>
          <w:p w14:paraId="2985859A"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bottom w:val="single" w:sz="12" w:space="0" w:color="auto"/>
            </w:tcBorders>
          </w:tcPr>
          <w:p w14:paraId="02633D84" w14:textId="77777777" w:rsidR="0040050E" w:rsidRPr="0040050E" w:rsidRDefault="0040050E" w:rsidP="0040050E">
            <w:pPr>
              <w:tabs>
                <w:tab w:val="left" w:pos="360"/>
              </w:tabs>
              <w:spacing w:before="80"/>
              <w:jc w:val="both"/>
              <w:rPr>
                <w:rFonts w:ascii="Calibri" w:hAnsi="Calibri" w:cs="Calibri"/>
              </w:rPr>
            </w:pPr>
          </w:p>
        </w:tc>
        <w:tc>
          <w:tcPr>
            <w:tcW w:w="810" w:type="dxa"/>
            <w:tcBorders>
              <w:bottom w:val="single" w:sz="12" w:space="0" w:color="auto"/>
              <w:right w:val="single" w:sz="12" w:space="0" w:color="auto"/>
            </w:tcBorders>
          </w:tcPr>
          <w:p w14:paraId="343B98E4"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bottom w:val="single" w:sz="12" w:space="0" w:color="auto"/>
            </w:tcBorders>
          </w:tcPr>
          <w:p w14:paraId="6D65358D" w14:textId="77777777" w:rsidR="0040050E" w:rsidRPr="0040050E" w:rsidRDefault="0040050E" w:rsidP="0040050E">
            <w:pPr>
              <w:tabs>
                <w:tab w:val="left" w:pos="360"/>
              </w:tabs>
              <w:spacing w:before="80"/>
              <w:jc w:val="both"/>
              <w:rPr>
                <w:rFonts w:ascii="Calibri" w:hAnsi="Calibri" w:cs="Calibri"/>
              </w:rPr>
            </w:pPr>
          </w:p>
        </w:tc>
        <w:tc>
          <w:tcPr>
            <w:tcW w:w="810" w:type="dxa"/>
            <w:tcBorders>
              <w:bottom w:val="single" w:sz="12" w:space="0" w:color="auto"/>
              <w:right w:val="single" w:sz="12" w:space="0" w:color="auto"/>
            </w:tcBorders>
          </w:tcPr>
          <w:p w14:paraId="5EC44115"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bottom w:val="single" w:sz="12" w:space="0" w:color="auto"/>
            </w:tcBorders>
          </w:tcPr>
          <w:p w14:paraId="2A019AF9" w14:textId="77777777" w:rsidR="0040050E" w:rsidRPr="0040050E" w:rsidRDefault="0040050E" w:rsidP="0040050E">
            <w:pPr>
              <w:tabs>
                <w:tab w:val="left" w:pos="360"/>
              </w:tabs>
              <w:spacing w:before="80"/>
              <w:jc w:val="both"/>
              <w:rPr>
                <w:rFonts w:ascii="Calibri" w:hAnsi="Calibri" w:cs="Calibri"/>
              </w:rPr>
            </w:pPr>
          </w:p>
        </w:tc>
        <w:tc>
          <w:tcPr>
            <w:tcW w:w="810" w:type="dxa"/>
            <w:tcBorders>
              <w:bottom w:val="single" w:sz="12" w:space="0" w:color="auto"/>
              <w:right w:val="single" w:sz="12" w:space="0" w:color="auto"/>
            </w:tcBorders>
          </w:tcPr>
          <w:p w14:paraId="1AA2FBDB" w14:textId="77777777" w:rsidR="0040050E" w:rsidRPr="0040050E" w:rsidRDefault="0040050E" w:rsidP="0040050E">
            <w:pPr>
              <w:tabs>
                <w:tab w:val="left" w:pos="360"/>
              </w:tabs>
              <w:spacing w:before="80"/>
              <w:jc w:val="both"/>
              <w:rPr>
                <w:rFonts w:ascii="Calibri" w:hAnsi="Calibri" w:cs="Calibri"/>
              </w:rPr>
            </w:pPr>
          </w:p>
        </w:tc>
      </w:tr>
    </w:tbl>
    <w:p w14:paraId="3F64C5E4" w14:textId="77777777" w:rsidR="0040050E" w:rsidRPr="0040050E" w:rsidRDefault="0040050E" w:rsidP="0040050E">
      <w:pPr>
        <w:tabs>
          <w:tab w:val="left" w:pos="360"/>
        </w:tabs>
        <w:ind w:left="360" w:hanging="360"/>
        <w:jc w:val="both"/>
        <w:rPr>
          <w:rFonts w:ascii="Calibri" w:hAnsi="Calibri" w:cs="Calibri"/>
          <w:b/>
          <w:bCs/>
          <w:u w:val="single"/>
        </w:rPr>
      </w:pPr>
    </w:p>
    <w:p w14:paraId="1808814A" w14:textId="77777777" w:rsidR="0040050E" w:rsidRPr="0040050E" w:rsidRDefault="0040050E" w:rsidP="0040050E">
      <w:pPr>
        <w:tabs>
          <w:tab w:val="left" w:pos="360"/>
        </w:tabs>
        <w:ind w:left="360" w:hanging="360"/>
        <w:jc w:val="both"/>
        <w:rPr>
          <w:rFonts w:ascii="Calibri" w:hAnsi="Calibri" w:cs="Calibri"/>
          <w:b/>
          <w:bCs/>
          <w:u w:val="single"/>
        </w:rPr>
      </w:pPr>
      <w:r w:rsidRPr="0040050E">
        <w:rPr>
          <w:rFonts w:ascii="Calibri" w:hAnsi="Calibri" w:cs="Calibri"/>
          <w:b/>
          <w:bCs/>
          <w:u w:val="single"/>
        </w:rPr>
        <w:t>Part B – 2025 FHCF Exposure Data</w:t>
      </w:r>
    </w:p>
    <w:p w14:paraId="1954B5F9" w14:textId="77777777" w:rsidR="0040050E" w:rsidRPr="0040050E" w:rsidRDefault="0040050E" w:rsidP="0040050E">
      <w:pPr>
        <w:tabs>
          <w:tab w:val="left" w:pos="360"/>
        </w:tabs>
        <w:ind w:left="360" w:hanging="360"/>
        <w:jc w:val="both"/>
        <w:rPr>
          <w:rFonts w:ascii="Calibri" w:hAnsi="Calibri" w:cs="Calibri"/>
        </w:rPr>
      </w:pPr>
    </w:p>
    <w:tbl>
      <w:tblPr>
        <w:tblStyle w:val="TableGrid6"/>
        <w:tblW w:w="9705" w:type="dxa"/>
        <w:tblLayout w:type="fixed"/>
        <w:tblLook w:val="04A0" w:firstRow="1" w:lastRow="0" w:firstColumn="1" w:lastColumn="0" w:noHBand="0" w:noVBand="1"/>
      </w:tblPr>
      <w:tblGrid>
        <w:gridCol w:w="975"/>
        <w:gridCol w:w="1440"/>
        <w:gridCol w:w="810"/>
        <w:gridCol w:w="1350"/>
        <w:gridCol w:w="810"/>
        <w:gridCol w:w="1350"/>
        <w:gridCol w:w="810"/>
        <w:gridCol w:w="1350"/>
        <w:gridCol w:w="810"/>
      </w:tblGrid>
      <w:tr w:rsidR="0040050E" w:rsidRPr="0040050E" w14:paraId="52364D2C" w14:textId="77777777" w:rsidTr="003B5A1F">
        <w:tc>
          <w:tcPr>
            <w:tcW w:w="975" w:type="dxa"/>
            <w:vMerge w:val="restart"/>
            <w:tcBorders>
              <w:top w:val="single" w:sz="12" w:space="0" w:color="auto"/>
              <w:left w:val="single" w:sz="12" w:space="0" w:color="auto"/>
              <w:bottom w:val="single" w:sz="12" w:space="0" w:color="auto"/>
              <w:right w:val="single" w:sz="12" w:space="0" w:color="auto"/>
            </w:tcBorders>
            <w:vAlign w:val="center"/>
          </w:tcPr>
          <w:p w14:paraId="61D5CCE0" w14:textId="77777777" w:rsidR="0040050E" w:rsidRPr="0040050E" w:rsidRDefault="0040050E" w:rsidP="0040050E">
            <w:pPr>
              <w:tabs>
                <w:tab w:val="left" w:pos="360"/>
              </w:tabs>
              <w:spacing w:before="60" w:after="60"/>
              <w:jc w:val="center"/>
              <w:rPr>
                <w:rFonts w:ascii="Calibri" w:hAnsi="Calibri" w:cs="Calibri"/>
                <w:sz w:val="18"/>
                <w:szCs w:val="18"/>
              </w:rPr>
            </w:pPr>
            <w:r w:rsidRPr="0040050E">
              <w:rPr>
                <w:rFonts w:ascii="Calibri" w:hAnsi="Calibri" w:cs="Calibri"/>
                <w:sz w:val="18"/>
                <w:szCs w:val="18"/>
              </w:rPr>
              <w:br w:type="page"/>
            </w:r>
            <w:r w:rsidRPr="0040050E">
              <w:rPr>
                <w:rFonts w:ascii="Calibri" w:hAnsi="Calibri" w:cs="Calibri"/>
                <w:sz w:val="16"/>
                <w:szCs w:val="16"/>
              </w:rPr>
              <w:t>ZIP Code</w:t>
            </w:r>
          </w:p>
        </w:tc>
        <w:tc>
          <w:tcPr>
            <w:tcW w:w="2250" w:type="dxa"/>
            <w:gridSpan w:val="2"/>
            <w:tcBorders>
              <w:top w:val="single" w:sz="12" w:space="0" w:color="auto"/>
              <w:left w:val="single" w:sz="12" w:space="0" w:color="auto"/>
              <w:bottom w:val="single" w:sz="12" w:space="0" w:color="auto"/>
              <w:right w:val="single" w:sz="12" w:space="0" w:color="auto"/>
            </w:tcBorders>
            <w:vAlign w:val="center"/>
          </w:tcPr>
          <w:p w14:paraId="622188C9" w14:textId="77777777" w:rsidR="0040050E" w:rsidRPr="0040050E" w:rsidRDefault="0040050E" w:rsidP="0040050E">
            <w:pPr>
              <w:tabs>
                <w:tab w:val="left" w:pos="360"/>
              </w:tabs>
              <w:spacing w:before="60" w:after="60"/>
              <w:jc w:val="center"/>
              <w:rPr>
                <w:rFonts w:ascii="Calibri" w:hAnsi="Calibri" w:cs="Calibri"/>
                <w:b/>
                <w:sz w:val="18"/>
                <w:szCs w:val="18"/>
              </w:rPr>
            </w:pPr>
            <w:r w:rsidRPr="0040050E">
              <w:rPr>
                <w:rFonts w:ascii="Calibri" w:hAnsi="Calibri" w:cs="Calibri"/>
                <w:b/>
                <w:sz w:val="18"/>
                <w:szCs w:val="18"/>
              </w:rPr>
              <w:t>Hurricane Matthew (2016)</w:t>
            </w:r>
          </w:p>
        </w:tc>
        <w:tc>
          <w:tcPr>
            <w:tcW w:w="2160" w:type="dxa"/>
            <w:gridSpan w:val="2"/>
            <w:tcBorders>
              <w:top w:val="single" w:sz="12" w:space="0" w:color="auto"/>
              <w:left w:val="single" w:sz="12" w:space="0" w:color="auto"/>
              <w:bottom w:val="single" w:sz="12" w:space="0" w:color="auto"/>
              <w:right w:val="single" w:sz="12" w:space="0" w:color="auto"/>
            </w:tcBorders>
            <w:vAlign w:val="center"/>
          </w:tcPr>
          <w:p w14:paraId="23CB01C3" w14:textId="1DB365A2" w:rsidR="0040050E" w:rsidRPr="0040050E" w:rsidRDefault="0040050E" w:rsidP="00D11E51">
            <w:pPr>
              <w:tabs>
                <w:tab w:val="left" w:pos="360"/>
              </w:tabs>
              <w:spacing w:before="60"/>
              <w:jc w:val="center"/>
              <w:rPr>
                <w:rFonts w:ascii="Calibri" w:hAnsi="Calibri" w:cs="Calibri"/>
                <w:b/>
                <w:sz w:val="18"/>
                <w:szCs w:val="18"/>
              </w:rPr>
            </w:pPr>
            <w:r w:rsidRPr="0040050E">
              <w:rPr>
                <w:rFonts w:ascii="Calibri" w:hAnsi="Calibri" w:cs="Calibri"/>
                <w:b/>
                <w:sz w:val="18"/>
                <w:szCs w:val="18"/>
              </w:rPr>
              <w:t>Hurricane Irma</w:t>
            </w:r>
            <w:r w:rsidR="00D11E51">
              <w:rPr>
                <w:rFonts w:ascii="Calibri" w:hAnsi="Calibri" w:cs="Calibri"/>
                <w:b/>
                <w:sz w:val="18"/>
                <w:szCs w:val="18"/>
              </w:rPr>
              <w:t xml:space="preserve"> </w:t>
            </w:r>
            <w:r w:rsidRPr="0040050E">
              <w:rPr>
                <w:rFonts w:ascii="Calibri" w:hAnsi="Calibri" w:cs="Calibri"/>
                <w:b/>
                <w:sz w:val="18"/>
                <w:szCs w:val="18"/>
              </w:rPr>
              <w:t>(2017)</w:t>
            </w:r>
          </w:p>
        </w:tc>
        <w:tc>
          <w:tcPr>
            <w:tcW w:w="2160" w:type="dxa"/>
            <w:gridSpan w:val="2"/>
            <w:tcBorders>
              <w:top w:val="single" w:sz="12" w:space="0" w:color="auto"/>
              <w:left w:val="single" w:sz="12" w:space="0" w:color="auto"/>
              <w:bottom w:val="single" w:sz="12" w:space="0" w:color="auto"/>
              <w:right w:val="single" w:sz="12" w:space="0" w:color="auto"/>
            </w:tcBorders>
            <w:vAlign w:val="center"/>
          </w:tcPr>
          <w:p w14:paraId="70AC7E59" w14:textId="6F6569BB" w:rsidR="0040050E" w:rsidRPr="0040050E" w:rsidRDefault="0040050E" w:rsidP="00D11E51">
            <w:pPr>
              <w:tabs>
                <w:tab w:val="left" w:pos="360"/>
              </w:tabs>
              <w:spacing w:before="60"/>
              <w:jc w:val="center"/>
              <w:rPr>
                <w:rFonts w:ascii="Calibri" w:hAnsi="Calibri" w:cs="Calibri"/>
                <w:b/>
                <w:sz w:val="18"/>
                <w:szCs w:val="18"/>
              </w:rPr>
            </w:pPr>
            <w:r w:rsidRPr="0040050E">
              <w:rPr>
                <w:rFonts w:ascii="Calibri" w:hAnsi="Calibri" w:cs="Calibri"/>
                <w:b/>
                <w:sz w:val="18"/>
                <w:szCs w:val="18"/>
              </w:rPr>
              <w:t>Hurricane Michael</w:t>
            </w:r>
            <w:r w:rsidR="00D11E51">
              <w:rPr>
                <w:rFonts w:ascii="Calibri" w:hAnsi="Calibri" w:cs="Calibri"/>
                <w:b/>
                <w:sz w:val="18"/>
                <w:szCs w:val="18"/>
              </w:rPr>
              <w:t xml:space="preserve"> </w:t>
            </w:r>
            <w:r w:rsidRPr="0040050E">
              <w:rPr>
                <w:rFonts w:ascii="Calibri" w:hAnsi="Calibri" w:cs="Calibri"/>
                <w:b/>
                <w:sz w:val="18"/>
                <w:szCs w:val="18"/>
              </w:rPr>
              <w:t>(2018)</w:t>
            </w:r>
          </w:p>
        </w:tc>
        <w:tc>
          <w:tcPr>
            <w:tcW w:w="2160" w:type="dxa"/>
            <w:gridSpan w:val="2"/>
            <w:tcBorders>
              <w:top w:val="single" w:sz="12" w:space="0" w:color="auto"/>
              <w:left w:val="single" w:sz="12" w:space="0" w:color="auto"/>
              <w:bottom w:val="single" w:sz="12" w:space="0" w:color="auto"/>
              <w:right w:val="single" w:sz="12" w:space="0" w:color="auto"/>
            </w:tcBorders>
            <w:vAlign w:val="center"/>
          </w:tcPr>
          <w:p w14:paraId="2B3CAFF0" w14:textId="1440397B" w:rsidR="0040050E" w:rsidRPr="0040050E" w:rsidRDefault="0040050E" w:rsidP="00D11E51">
            <w:pPr>
              <w:tabs>
                <w:tab w:val="left" w:pos="360"/>
              </w:tabs>
              <w:spacing w:before="60"/>
              <w:jc w:val="center"/>
              <w:rPr>
                <w:rFonts w:ascii="Calibri" w:hAnsi="Calibri" w:cs="Calibri"/>
                <w:b/>
                <w:sz w:val="18"/>
                <w:szCs w:val="18"/>
              </w:rPr>
            </w:pPr>
            <w:r w:rsidRPr="0040050E">
              <w:rPr>
                <w:rFonts w:ascii="Calibri" w:hAnsi="Calibri" w:cs="Calibri"/>
                <w:b/>
                <w:sz w:val="18"/>
                <w:szCs w:val="18"/>
              </w:rPr>
              <w:t>Hurricane Ian</w:t>
            </w:r>
            <w:r w:rsidR="00D11E51">
              <w:rPr>
                <w:rFonts w:ascii="Calibri" w:hAnsi="Calibri" w:cs="Calibri"/>
                <w:b/>
                <w:sz w:val="18"/>
                <w:szCs w:val="18"/>
              </w:rPr>
              <w:t xml:space="preserve"> </w:t>
            </w:r>
            <w:r w:rsidRPr="0040050E">
              <w:rPr>
                <w:rFonts w:ascii="Calibri" w:hAnsi="Calibri" w:cs="Calibri"/>
                <w:b/>
                <w:sz w:val="18"/>
                <w:szCs w:val="18"/>
              </w:rPr>
              <w:t>(2022)</w:t>
            </w:r>
          </w:p>
        </w:tc>
      </w:tr>
      <w:tr w:rsidR="0040050E" w:rsidRPr="0040050E" w14:paraId="7782165D" w14:textId="77777777" w:rsidTr="003B5A1F">
        <w:tc>
          <w:tcPr>
            <w:tcW w:w="975" w:type="dxa"/>
            <w:vMerge/>
            <w:tcBorders>
              <w:left w:val="single" w:sz="12" w:space="0" w:color="auto"/>
              <w:bottom w:val="single" w:sz="12" w:space="0" w:color="auto"/>
              <w:right w:val="single" w:sz="12" w:space="0" w:color="auto"/>
            </w:tcBorders>
          </w:tcPr>
          <w:p w14:paraId="083B79AA" w14:textId="77777777" w:rsidR="0040050E" w:rsidRPr="0040050E" w:rsidRDefault="0040050E" w:rsidP="0040050E">
            <w:pPr>
              <w:tabs>
                <w:tab w:val="left" w:pos="360"/>
              </w:tabs>
              <w:jc w:val="center"/>
              <w:rPr>
                <w:rFonts w:ascii="Calibri" w:hAnsi="Calibri" w:cs="Calibri"/>
                <w:sz w:val="16"/>
                <w:szCs w:val="16"/>
              </w:rPr>
            </w:pPr>
          </w:p>
        </w:tc>
        <w:tc>
          <w:tcPr>
            <w:tcW w:w="1440" w:type="dxa"/>
            <w:tcBorders>
              <w:top w:val="single" w:sz="12" w:space="0" w:color="auto"/>
              <w:left w:val="single" w:sz="12" w:space="0" w:color="auto"/>
              <w:bottom w:val="single" w:sz="12" w:space="0" w:color="auto"/>
            </w:tcBorders>
          </w:tcPr>
          <w:p w14:paraId="6CB718B7" w14:textId="77777777" w:rsidR="0040050E" w:rsidRPr="0040050E" w:rsidRDefault="0040050E" w:rsidP="0040050E">
            <w:pPr>
              <w:tabs>
                <w:tab w:val="left" w:pos="360"/>
              </w:tabs>
              <w:jc w:val="center"/>
              <w:rPr>
                <w:rFonts w:ascii="Calibri" w:hAnsi="Calibri" w:cs="Calibri"/>
                <w:sz w:val="16"/>
                <w:szCs w:val="16"/>
              </w:rPr>
            </w:pPr>
            <w:r w:rsidRPr="0040050E">
              <w:rPr>
                <w:rFonts w:ascii="Calibri" w:hAnsi="Calibri" w:cs="Calibri"/>
                <w:sz w:val="16"/>
                <w:szCs w:val="16"/>
              </w:rPr>
              <w:t xml:space="preserve">Personal &amp; Commercial Residential </w:t>
            </w:r>
          </w:p>
          <w:p w14:paraId="473C19E5" w14:textId="77777777" w:rsidR="0040050E" w:rsidRPr="0040050E" w:rsidRDefault="0040050E" w:rsidP="0040050E">
            <w:pPr>
              <w:tabs>
                <w:tab w:val="left" w:pos="360"/>
              </w:tabs>
              <w:jc w:val="center"/>
              <w:rPr>
                <w:rFonts w:ascii="Calibri" w:hAnsi="Calibri" w:cs="Calibri"/>
                <w:sz w:val="16"/>
                <w:szCs w:val="16"/>
              </w:rPr>
            </w:pPr>
            <w:r w:rsidRPr="0040050E">
              <w:rPr>
                <w:rFonts w:ascii="Calibri" w:hAnsi="Calibri" w:cs="Calibri"/>
                <w:sz w:val="16"/>
                <w:szCs w:val="16"/>
              </w:rPr>
              <w:t>Modeled Loss ($)</w:t>
            </w:r>
          </w:p>
        </w:tc>
        <w:tc>
          <w:tcPr>
            <w:tcW w:w="810" w:type="dxa"/>
            <w:tcBorders>
              <w:top w:val="single" w:sz="12" w:space="0" w:color="auto"/>
              <w:bottom w:val="single" w:sz="12" w:space="0" w:color="auto"/>
              <w:right w:val="single" w:sz="12" w:space="0" w:color="auto"/>
            </w:tcBorders>
            <w:vAlign w:val="center"/>
          </w:tcPr>
          <w:p w14:paraId="67BA31F1" w14:textId="77777777" w:rsidR="0040050E" w:rsidRPr="0040050E" w:rsidRDefault="0040050E" w:rsidP="0040050E">
            <w:pPr>
              <w:tabs>
                <w:tab w:val="left" w:pos="360"/>
              </w:tabs>
              <w:jc w:val="center"/>
              <w:rPr>
                <w:rFonts w:ascii="Calibri" w:hAnsi="Calibri" w:cs="Calibri"/>
                <w:sz w:val="16"/>
                <w:szCs w:val="16"/>
              </w:rPr>
            </w:pPr>
            <w:r w:rsidRPr="0040050E">
              <w:rPr>
                <w:rFonts w:ascii="Calibri" w:hAnsi="Calibri" w:cs="Calibri"/>
                <w:sz w:val="16"/>
                <w:szCs w:val="16"/>
              </w:rPr>
              <w:t>Percent of Total Loss (%)</w:t>
            </w:r>
          </w:p>
        </w:tc>
        <w:tc>
          <w:tcPr>
            <w:tcW w:w="1350" w:type="dxa"/>
            <w:tcBorders>
              <w:top w:val="single" w:sz="12" w:space="0" w:color="auto"/>
              <w:left w:val="single" w:sz="12" w:space="0" w:color="auto"/>
              <w:bottom w:val="single" w:sz="12" w:space="0" w:color="auto"/>
            </w:tcBorders>
          </w:tcPr>
          <w:p w14:paraId="6D1ADCE4" w14:textId="77777777" w:rsidR="0040050E" w:rsidRPr="0040050E" w:rsidRDefault="0040050E" w:rsidP="0040050E">
            <w:pPr>
              <w:tabs>
                <w:tab w:val="left" w:pos="360"/>
              </w:tabs>
              <w:jc w:val="center"/>
              <w:rPr>
                <w:rFonts w:ascii="Calibri" w:hAnsi="Calibri" w:cs="Calibri"/>
                <w:sz w:val="16"/>
                <w:szCs w:val="16"/>
              </w:rPr>
            </w:pPr>
            <w:r w:rsidRPr="0040050E">
              <w:rPr>
                <w:rFonts w:ascii="Calibri" w:hAnsi="Calibri" w:cs="Calibri"/>
                <w:sz w:val="16"/>
                <w:szCs w:val="16"/>
              </w:rPr>
              <w:t xml:space="preserve">Personal &amp; Commercial Residential </w:t>
            </w:r>
          </w:p>
          <w:p w14:paraId="3A98F7B6" w14:textId="77777777" w:rsidR="0040050E" w:rsidRPr="0040050E" w:rsidRDefault="0040050E" w:rsidP="0040050E">
            <w:pPr>
              <w:tabs>
                <w:tab w:val="left" w:pos="360"/>
              </w:tabs>
              <w:jc w:val="center"/>
              <w:rPr>
                <w:rFonts w:ascii="Calibri" w:hAnsi="Calibri" w:cs="Calibri"/>
                <w:sz w:val="16"/>
                <w:szCs w:val="16"/>
              </w:rPr>
            </w:pPr>
            <w:r w:rsidRPr="0040050E">
              <w:rPr>
                <w:rFonts w:ascii="Calibri" w:hAnsi="Calibri" w:cs="Calibri"/>
                <w:sz w:val="16"/>
                <w:szCs w:val="16"/>
              </w:rPr>
              <w:t>Modeled Loss ($)</w:t>
            </w:r>
          </w:p>
        </w:tc>
        <w:tc>
          <w:tcPr>
            <w:tcW w:w="810" w:type="dxa"/>
            <w:tcBorders>
              <w:top w:val="single" w:sz="12" w:space="0" w:color="auto"/>
              <w:bottom w:val="single" w:sz="12" w:space="0" w:color="auto"/>
              <w:right w:val="single" w:sz="12" w:space="0" w:color="auto"/>
            </w:tcBorders>
            <w:vAlign w:val="center"/>
          </w:tcPr>
          <w:p w14:paraId="1963D5B7" w14:textId="77777777" w:rsidR="0040050E" w:rsidRPr="0040050E" w:rsidRDefault="0040050E" w:rsidP="0040050E">
            <w:pPr>
              <w:tabs>
                <w:tab w:val="left" w:pos="360"/>
              </w:tabs>
              <w:jc w:val="center"/>
              <w:rPr>
                <w:rFonts w:ascii="Calibri" w:hAnsi="Calibri" w:cs="Calibri"/>
                <w:sz w:val="16"/>
                <w:szCs w:val="16"/>
              </w:rPr>
            </w:pPr>
            <w:r w:rsidRPr="0040050E">
              <w:rPr>
                <w:rFonts w:ascii="Calibri" w:hAnsi="Calibri" w:cs="Calibri"/>
                <w:sz w:val="16"/>
                <w:szCs w:val="16"/>
              </w:rPr>
              <w:t>Percent of Total Loss (%)</w:t>
            </w:r>
          </w:p>
        </w:tc>
        <w:tc>
          <w:tcPr>
            <w:tcW w:w="1350" w:type="dxa"/>
            <w:tcBorders>
              <w:top w:val="single" w:sz="12" w:space="0" w:color="auto"/>
              <w:left w:val="single" w:sz="12" w:space="0" w:color="auto"/>
              <w:bottom w:val="single" w:sz="12" w:space="0" w:color="auto"/>
            </w:tcBorders>
          </w:tcPr>
          <w:p w14:paraId="260A83BB" w14:textId="77777777" w:rsidR="0040050E" w:rsidRPr="0040050E" w:rsidRDefault="0040050E" w:rsidP="0040050E">
            <w:pPr>
              <w:tabs>
                <w:tab w:val="left" w:pos="360"/>
              </w:tabs>
              <w:jc w:val="center"/>
              <w:rPr>
                <w:rFonts w:ascii="Calibri" w:hAnsi="Calibri" w:cs="Calibri"/>
                <w:sz w:val="16"/>
                <w:szCs w:val="16"/>
              </w:rPr>
            </w:pPr>
            <w:r w:rsidRPr="0040050E">
              <w:rPr>
                <w:rFonts w:ascii="Calibri" w:hAnsi="Calibri" w:cs="Calibri"/>
                <w:sz w:val="16"/>
                <w:szCs w:val="16"/>
              </w:rPr>
              <w:t xml:space="preserve">Personal &amp; Commercial Residential </w:t>
            </w:r>
          </w:p>
          <w:p w14:paraId="7C6C63E3" w14:textId="77777777" w:rsidR="0040050E" w:rsidRPr="0040050E" w:rsidRDefault="0040050E" w:rsidP="0040050E">
            <w:pPr>
              <w:tabs>
                <w:tab w:val="left" w:pos="360"/>
              </w:tabs>
              <w:jc w:val="center"/>
              <w:rPr>
                <w:rFonts w:ascii="Calibri" w:hAnsi="Calibri" w:cs="Calibri"/>
                <w:sz w:val="16"/>
                <w:szCs w:val="16"/>
              </w:rPr>
            </w:pPr>
            <w:r w:rsidRPr="0040050E">
              <w:rPr>
                <w:rFonts w:ascii="Calibri" w:hAnsi="Calibri" w:cs="Calibri"/>
                <w:sz w:val="16"/>
                <w:szCs w:val="16"/>
              </w:rPr>
              <w:t>Modeled Loss ($)</w:t>
            </w:r>
          </w:p>
        </w:tc>
        <w:tc>
          <w:tcPr>
            <w:tcW w:w="810" w:type="dxa"/>
            <w:tcBorders>
              <w:top w:val="single" w:sz="12" w:space="0" w:color="auto"/>
              <w:bottom w:val="single" w:sz="12" w:space="0" w:color="auto"/>
              <w:right w:val="single" w:sz="12" w:space="0" w:color="auto"/>
            </w:tcBorders>
            <w:vAlign w:val="center"/>
          </w:tcPr>
          <w:p w14:paraId="6540FC31" w14:textId="77777777" w:rsidR="0040050E" w:rsidRPr="0040050E" w:rsidRDefault="0040050E" w:rsidP="0040050E">
            <w:pPr>
              <w:tabs>
                <w:tab w:val="left" w:pos="360"/>
              </w:tabs>
              <w:jc w:val="center"/>
              <w:rPr>
                <w:rFonts w:ascii="Calibri" w:hAnsi="Calibri" w:cs="Calibri"/>
                <w:sz w:val="16"/>
                <w:szCs w:val="16"/>
              </w:rPr>
            </w:pPr>
            <w:r w:rsidRPr="0040050E">
              <w:rPr>
                <w:rFonts w:ascii="Calibri" w:hAnsi="Calibri" w:cs="Calibri"/>
                <w:sz w:val="16"/>
                <w:szCs w:val="16"/>
              </w:rPr>
              <w:t>Percent of Total Loss (%)</w:t>
            </w:r>
          </w:p>
        </w:tc>
        <w:tc>
          <w:tcPr>
            <w:tcW w:w="1350" w:type="dxa"/>
            <w:tcBorders>
              <w:top w:val="single" w:sz="12" w:space="0" w:color="auto"/>
              <w:left w:val="single" w:sz="12" w:space="0" w:color="auto"/>
              <w:bottom w:val="single" w:sz="12" w:space="0" w:color="auto"/>
            </w:tcBorders>
          </w:tcPr>
          <w:p w14:paraId="0917C00B" w14:textId="77777777" w:rsidR="0040050E" w:rsidRPr="0040050E" w:rsidRDefault="0040050E" w:rsidP="0040050E">
            <w:pPr>
              <w:tabs>
                <w:tab w:val="left" w:pos="360"/>
              </w:tabs>
              <w:jc w:val="center"/>
              <w:rPr>
                <w:rFonts w:ascii="Calibri" w:hAnsi="Calibri" w:cs="Calibri"/>
                <w:sz w:val="16"/>
                <w:szCs w:val="16"/>
              </w:rPr>
            </w:pPr>
            <w:r w:rsidRPr="0040050E">
              <w:rPr>
                <w:rFonts w:ascii="Calibri" w:hAnsi="Calibri" w:cs="Calibri"/>
                <w:sz w:val="16"/>
                <w:szCs w:val="16"/>
              </w:rPr>
              <w:t xml:space="preserve">Personal &amp; Commercial Residential </w:t>
            </w:r>
          </w:p>
          <w:p w14:paraId="6F2F0A1C" w14:textId="77777777" w:rsidR="0040050E" w:rsidRPr="0040050E" w:rsidRDefault="0040050E" w:rsidP="0040050E">
            <w:pPr>
              <w:tabs>
                <w:tab w:val="left" w:pos="360"/>
              </w:tabs>
              <w:jc w:val="center"/>
              <w:rPr>
                <w:rFonts w:ascii="Calibri" w:hAnsi="Calibri" w:cs="Calibri"/>
                <w:sz w:val="16"/>
                <w:szCs w:val="16"/>
              </w:rPr>
            </w:pPr>
            <w:r w:rsidRPr="0040050E">
              <w:rPr>
                <w:rFonts w:ascii="Calibri" w:hAnsi="Calibri" w:cs="Calibri"/>
                <w:sz w:val="16"/>
                <w:szCs w:val="16"/>
              </w:rPr>
              <w:t>Modeled Loss ($)</w:t>
            </w:r>
          </w:p>
        </w:tc>
        <w:tc>
          <w:tcPr>
            <w:tcW w:w="810" w:type="dxa"/>
            <w:tcBorders>
              <w:top w:val="single" w:sz="12" w:space="0" w:color="auto"/>
              <w:bottom w:val="single" w:sz="12" w:space="0" w:color="auto"/>
              <w:right w:val="single" w:sz="12" w:space="0" w:color="auto"/>
            </w:tcBorders>
            <w:vAlign w:val="center"/>
          </w:tcPr>
          <w:p w14:paraId="7AA3C323" w14:textId="77777777" w:rsidR="0040050E" w:rsidRPr="0040050E" w:rsidRDefault="0040050E" w:rsidP="0040050E">
            <w:pPr>
              <w:tabs>
                <w:tab w:val="left" w:pos="360"/>
              </w:tabs>
              <w:jc w:val="center"/>
              <w:rPr>
                <w:rFonts w:ascii="Calibri" w:hAnsi="Calibri" w:cs="Calibri"/>
                <w:sz w:val="16"/>
                <w:szCs w:val="16"/>
              </w:rPr>
            </w:pPr>
            <w:r w:rsidRPr="0040050E">
              <w:rPr>
                <w:rFonts w:ascii="Calibri" w:hAnsi="Calibri" w:cs="Calibri"/>
                <w:sz w:val="16"/>
                <w:szCs w:val="16"/>
              </w:rPr>
              <w:t>Percent of Total Loss (%)</w:t>
            </w:r>
          </w:p>
        </w:tc>
      </w:tr>
      <w:tr w:rsidR="0040050E" w:rsidRPr="0040050E" w14:paraId="03C1218A" w14:textId="77777777" w:rsidTr="003B5A1F">
        <w:tc>
          <w:tcPr>
            <w:tcW w:w="975" w:type="dxa"/>
            <w:tcBorders>
              <w:top w:val="single" w:sz="12" w:space="0" w:color="auto"/>
              <w:left w:val="single" w:sz="12" w:space="0" w:color="auto"/>
              <w:right w:val="single" w:sz="12" w:space="0" w:color="auto"/>
            </w:tcBorders>
          </w:tcPr>
          <w:p w14:paraId="54A0E957" w14:textId="77777777" w:rsidR="0040050E" w:rsidRPr="0040050E" w:rsidRDefault="0040050E" w:rsidP="0040050E">
            <w:pPr>
              <w:tabs>
                <w:tab w:val="left" w:pos="360"/>
              </w:tabs>
              <w:spacing w:before="80"/>
              <w:jc w:val="both"/>
              <w:rPr>
                <w:rFonts w:ascii="Calibri" w:hAnsi="Calibri" w:cs="Calibri"/>
              </w:rPr>
            </w:pPr>
          </w:p>
        </w:tc>
        <w:tc>
          <w:tcPr>
            <w:tcW w:w="1440" w:type="dxa"/>
            <w:tcBorders>
              <w:top w:val="single" w:sz="12" w:space="0" w:color="auto"/>
              <w:left w:val="single" w:sz="12" w:space="0" w:color="auto"/>
            </w:tcBorders>
          </w:tcPr>
          <w:p w14:paraId="3C249CAD" w14:textId="77777777" w:rsidR="0040050E" w:rsidRPr="0040050E" w:rsidRDefault="0040050E" w:rsidP="0040050E">
            <w:pPr>
              <w:tabs>
                <w:tab w:val="left" w:pos="360"/>
              </w:tabs>
              <w:spacing w:before="80"/>
              <w:jc w:val="both"/>
              <w:rPr>
                <w:rFonts w:ascii="Calibri" w:hAnsi="Calibri" w:cs="Calibri"/>
              </w:rPr>
            </w:pPr>
          </w:p>
        </w:tc>
        <w:tc>
          <w:tcPr>
            <w:tcW w:w="810" w:type="dxa"/>
            <w:tcBorders>
              <w:top w:val="single" w:sz="12" w:space="0" w:color="auto"/>
              <w:right w:val="single" w:sz="12" w:space="0" w:color="auto"/>
            </w:tcBorders>
          </w:tcPr>
          <w:p w14:paraId="639B6C2B" w14:textId="77777777" w:rsidR="0040050E" w:rsidRPr="0040050E" w:rsidRDefault="0040050E" w:rsidP="0040050E">
            <w:pPr>
              <w:tabs>
                <w:tab w:val="left" w:pos="360"/>
              </w:tabs>
              <w:spacing w:before="80"/>
              <w:jc w:val="both"/>
              <w:rPr>
                <w:rFonts w:ascii="Calibri" w:hAnsi="Calibri" w:cs="Calibri"/>
              </w:rPr>
            </w:pPr>
          </w:p>
        </w:tc>
        <w:tc>
          <w:tcPr>
            <w:tcW w:w="1350" w:type="dxa"/>
            <w:tcBorders>
              <w:top w:val="single" w:sz="12" w:space="0" w:color="auto"/>
              <w:left w:val="single" w:sz="12" w:space="0" w:color="auto"/>
            </w:tcBorders>
          </w:tcPr>
          <w:p w14:paraId="5C9186DC" w14:textId="77777777" w:rsidR="0040050E" w:rsidRPr="0040050E" w:rsidRDefault="0040050E" w:rsidP="0040050E">
            <w:pPr>
              <w:tabs>
                <w:tab w:val="left" w:pos="360"/>
              </w:tabs>
              <w:spacing w:before="80"/>
              <w:jc w:val="both"/>
              <w:rPr>
                <w:rFonts w:ascii="Calibri" w:hAnsi="Calibri" w:cs="Calibri"/>
              </w:rPr>
            </w:pPr>
          </w:p>
        </w:tc>
        <w:tc>
          <w:tcPr>
            <w:tcW w:w="810" w:type="dxa"/>
            <w:tcBorders>
              <w:top w:val="single" w:sz="12" w:space="0" w:color="auto"/>
              <w:right w:val="single" w:sz="12" w:space="0" w:color="auto"/>
            </w:tcBorders>
          </w:tcPr>
          <w:p w14:paraId="55EF8C93" w14:textId="77777777" w:rsidR="0040050E" w:rsidRPr="0040050E" w:rsidRDefault="0040050E" w:rsidP="0040050E">
            <w:pPr>
              <w:tabs>
                <w:tab w:val="left" w:pos="360"/>
              </w:tabs>
              <w:spacing w:before="80"/>
              <w:jc w:val="both"/>
              <w:rPr>
                <w:rFonts w:ascii="Calibri" w:hAnsi="Calibri" w:cs="Calibri"/>
              </w:rPr>
            </w:pPr>
          </w:p>
        </w:tc>
        <w:tc>
          <w:tcPr>
            <w:tcW w:w="1350" w:type="dxa"/>
            <w:tcBorders>
              <w:top w:val="single" w:sz="12" w:space="0" w:color="auto"/>
              <w:left w:val="single" w:sz="12" w:space="0" w:color="auto"/>
            </w:tcBorders>
          </w:tcPr>
          <w:p w14:paraId="61F0B765" w14:textId="77777777" w:rsidR="0040050E" w:rsidRPr="0040050E" w:rsidRDefault="0040050E" w:rsidP="0040050E">
            <w:pPr>
              <w:tabs>
                <w:tab w:val="left" w:pos="360"/>
              </w:tabs>
              <w:spacing w:before="80"/>
              <w:jc w:val="both"/>
              <w:rPr>
                <w:rFonts w:ascii="Calibri" w:hAnsi="Calibri" w:cs="Calibri"/>
              </w:rPr>
            </w:pPr>
          </w:p>
        </w:tc>
        <w:tc>
          <w:tcPr>
            <w:tcW w:w="810" w:type="dxa"/>
            <w:tcBorders>
              <w:top w:val="single" w:sz="12" w:space="0" w:color="auto"/>
              <w:right w:val="single" w:sz="12" w:space="0" w:color="auto"/>
            </w:tcBorders>
          </w:tcPr>
          <w:p w14:paraId="6AB88F48" w14:textId="77777777" w:rsidR="0040050E" w:rsidRPr="0040050E" w:rsidRDefault="0040050E" w:rsidP="0040050E">
            <w:pPr>
              <w:tabs>
                <w:tab w:val="left" w:pos="360"/>
              </w:tabs>
              <w:spacing w:before="80"/>
              <w:jc w:val="both"/>
              <w:rPr>
                <w:rFonts w:ascii="Calibri" w:hAnsi="Calibri" w:cs="Calibri"/>
              </w:rPr>
            </w:pPr>
          </w:p>
        </w:tc>
        <w:tc>
          <w:tcPr>
            <w:tcW w:w="1350" w:type="dxa"/>
            <w:tcBorders>
              <w:top w:val="single" w:sz="12" w:space="0" w:color="auto"/>
              <w:left w:val="single" w:sz="12" w:space="0" w:color="auto"/>
            </w:tcBorders>
          </w:tcPr>
          <w:p w14:paraId="455DA515" w14:textId="77777777" w:rsidR="0040050E" w:rsidRPr="0040050E" w:rsidRDefault="0040050E" w:rsidP="0040050E">
            <w:pPr>
              <w:tabs>
                <w:tab w:val="left" w:pos="360"/>
              </w:tabs>
              <w:spacing w:before="80"/>
              <w:jc w:val="both"/>
              <w:rPr>
                <w:rFonts w:ascii="Calibri" w:hAnsi="Calibri" w:cs="Calibri"/>
              </w:rPr>
            </w:pPr>
          </w:p>
        </w:tc>
        <w:tc>
          <w:tcPr>
            <w:tcW w:w="810" w:type="dxa"/>
            <w:tcBorders>
              <w:top w:val="single" w:sz="12" w:space="0" w:color="auto"/>
              <w:right w:val="single" w:sz="12" w:space="0" w:color="auto"/>
            </w:tcBorders>
          </w:tcPr>
          <w:p w14:paraId="3492EDFF" w14:textId="77777777" w:rsidR="0040050E" w:rsidRPr="0040050E" w:rsidRDefault="0040050E" w:rsidP="0040050E">
            <w:pPr>
              <w:tabs>
                <w:tab w:val="left" w:pos="360"/>
              </w:tabs>
              <w:spacing w:before="80"/>
              <w:jc w:val="both"/>
              <w:rPr>
                <w:rFonts w:ascii="Calibri" w:hAnsi="Calibri" w:cs="Calibri"/>
              </w:rPr>
            </w:pPr>
          </w:p>
        </w:tc>
      </w:tr>
      <w:tr w:rsidR="0040050E" w:rsidRPr="0040050E" w14:paraId="5C6C2118" w14:textId="77777777" w:rsidTr="003B5A1F">
        <w:tc>
          <w:tcPr>
            <w:tcW w:w="975" w:type="dxa"/>
            <w:tcBorders>
              <w:left w:val="single" w:sz="12" w:space="0" w:color="auto"/>
              <w:right w:val="single" w:sz="12" w:space="0" w:color="auto"/>
            </w:tcBorders>
          </w:tcPr>
          <w:p w14:paraId="23304CB4" w14:textId="77777777" w:rsidR="0040050E" w:rsidRPr="0040050E" w:rsidRDefault="0040050E" w:rsidP="0040050E">
            <w:pPr>
              <w:tabs>
                <w:tab w:val="left" w:pos="360"/>
              </w:tabs>
              <w:spacing w:before="80"/>
              <w:jc w:val="both"/>
              <w:rPr>
                <w:rFonts w:ascii="Calibri" w:hAnsi="Calibri" w:cs="Calibri"/>
              </w:rPr>
            </w:pPr>
          </w:p>
        </w:tc>
        <w:tc>
          <w:tcPr>
            <w:tcW w:w="1440" w:type="dxa"/>
            <w:tcBorders>
              <w:left w:val="single" w:sz="12" w:space="0" w:color="auto"/>
            </w:tcBorders>
          </w:tcPr>
          <w:p w14:paraId="0EFB5742"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5B4F257D"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065E1431"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62393EDE"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492DA4C9"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7717A090"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6077A394"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68CB5AED" w14:textId="77777777" w:rsidR="0040050E" w:rsidRPr="0040050E" w:rsidRDefault="0040050E" w:rsidP="0040050E">
            <w:pPr>
              <w:tabs>
                <w:tab w:val="left" w:pos="360"/>
              </w:tabs>
              <w:spacing w:before="80"/>
              <w:jc w:val="both"/>
              <w:rPr>
                <w:rFonts w:ascii="Calibri" w:hAnsi="Calibri" w:cs="Calibri"/>
              </w:rPr>
            </w:pPr>
          </w:p>
        </w:tc>
      </w:tr>
      <w:tr w:rsidR="0040050E" w:rsidRPr="0040050E" w14:paraId="76261A0C" w14:textId="77777777" w:rsidTr="003B5A1F">
        <w:tc>
          <w:tcPr>
            <w:tcW w:w="975" w:type="dxa"/>
            <w:tcBorders>
              <w:left w:val="single" w:sz="12" w:space="0" w:color="auto"/>
              <w:right w:val="single" w:sz="12" w:space="0" w:color="auto"/>
            </w:tcBorders>
          </w:tcPr>
          <w:p w14:paraId="3B3E7E3F" w14:textId="77777777" w:rsidR="0040050E" w:rsidRPr="0040050E" w:rsidRDefault="0040050E" w:rsidP="0040050E">
            <w:pPr>
              <w:tabs>
                <w:tab w:val="left" w:pos="360"/>
              </w:tabs>
              <w:spacing w:before="80"/>
              <w:jc w:val="both"/>
              <w:rPr>
                <w:rFonts w:ascii="Calibri" w:hAnsi="Calibri" w:cs="Calibri"/>
              </w:rPr>
            </w:pPr>
          </w:p>
        </w:tc>
        <w:tc>
          <w:tcPr>
            <w:tcW w:w="1440" w:type="dxa"/>
            <w:tcBorders>
              <w:left w:val="single" w:sz="12" w:space="0" w:color="auto"/>
            </w:tcBorders>
          </w:tcPr>
          <w:p w14:paraId="677DF945"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66D0C9B8"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72D78922"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51B4CFC4"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20937A22"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54C11B5B"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0F4343F5"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2292D5F0" w14:textId="77777777" w:rsidR="0040050E" w:rsidRPr="0040050E" w:rsidRDefault="0040050E" w:rsidP="0040050E">
            <w:pPr>
              <w:tabs>
                <w:tab w:val="left" w:pos="360"/>
              </w:tabs>
              <w:spacing w:before="80"/>
              <w:jc w:val="both"/>
              <w:rPr>
                <w:rFonts w:ascii="Calibri" w:hAnsi="Calibri" w:cs="Calibri"/>
              </w:rPr>
            </w:pPr>
          </w:p>
        </w:tc>
      </w:tr>
      <w:tr w:rsidR="00D11E51" w:rsidRPr="0040050E" w14:paraId="046581DA" w14:textId="77777777" w:rsidTr="003B5A1F">
        <w:tc>
          <w:tcPr>
            <w:tcW w:w="975" w:type="dxa"/>
            <w:tcBorders>
              <w:left w:val="single" w:sz="12" w:space="0" w:color="auto"/>
              <w:right w:val="single" w:sz="12" w:space="0" w:color="auto"/>
            </w:tcBorders>
          </w:tcPr>
          <w:p w14:paraId="6725EEF4" w14:textId="77777777" w:rsidR="00D11E51" w:rsidRPr="0040050E" w:rsidRDefault="00D11E51" w:rsidP="0040050E">
            <w:pPr>
              <w:tabs>
                <w:tab w:val="left" w:pos="360"/>
              </w:tabs>
              <w:spacing w:before="80"/>
              <w:jc w:val="both"/>
              <w:rPr>
                <w:rFonts w:ascii="Calibri" w:hAnsi="Calibri" w:cs="Calibri"/>
              </w:rPr>
            </w:pPr>
          </w:p>
        </w:tc>
        <w:tc>
          <w:tcPr>
            <w:tcW w:w="1440" w:type="dxa"/>
            <w:tcBorders>
              <w:left w:val="single" w:sz="12" w:space="0" w:color="auto"/>
            </w:tcBorders>
          </w:tcPr>
          <w:p w14:paraId="354CF8AF" w14:textId="77777777" w:rsidR="00D11E51" w:rsidRPr="0040050E" w:rsidRDefault="00D11E51" w:rsidP="0040050E">
            <w:pPr>
              <w:tabs>
                <w:tab w:val="left" w:pos="360"/>
              </w:tabs>
              <w:spacing w:before="80"/>
              <w:jc w:val="both"/>
              <w:rPr>
                <w:rFonts w:ascii="Calibri" w:hAnsi="Calibri" w:cs="Calibri"/>
              </w:rPr>
            </w:pPr>
          </w:p>
        </w:tc>
        <w:tc>
          <w:tcPr>
            <w:tcW w:w="810" w:type="dxa"/>
            <w:tcBorders>
              <w:right w:val="single" w:sz="12" w:space="0" w:color="auto"/>
            </w:tcBorders>
          </w:tcPr>
          <w:p w14:paraId="64ED1695" w14:textId="77777777" w:rsidR="00D11E51" w:rsidRPr="0040050E" w:rsidRDefault="00D11E51" w:rsidP="0040050E">
            <w:pPr>
              <w:tabs>
                <w:tab w:val="left" w:pos="360"/>
              </w:tabs>
              <w:spacing w:before="80"/>
              <w:jc w:val="both"/>
              <w:rPr>
                <w:rFonts w:ascii="Calibri" w:hAnsi="Calibri" w:cs="Calibri"/>
              </w:rPr>
            </w:pPr>
          </w:p>
        </w:tc>
        <w:tc>
          <w:tcPr>
            <w:tcW w:w="1350" w:type="dxa"/>
            <w:tcBorders>
              <w:left w:val="single" w:sz="12" w:space="0" w:color="auto"/>
            </w:tcBorders>
          </w:tcPr>
          <w:p w14:paraId="76883721" w14:textId="77777777" w:rsidR="00D11E51" w:rsidRPr="0040050E" w:rsidRDefault="00D11E51" w:rsidP="0040050E">
            <w:pPr>
              <w:tabs>
                <w:tab w:val="left" w:pos="360"/>
              </w:tabs>
              <w:spacing w:before="80"/>
              <w:jc w:val="both"/>
              <w:rPr>
                <w:rFonts w:ascii="Calibri" w:hAnsi="Calibri" w:cs="Calibri"/>
              </w:rPr>
            </w:pPr>
          </w:p>
        </w:tc>
        <w:tc>
          <w:tcPr>
            <w:tcW w:w="810" w:type="dxa"/>
            <w:tcBorders>
              <w:right w:val="single" w:sz="12" w:space="0" w:color="auto"/>
            </w:tcBorders>
          </w:tcPr>
          <w:p w14:paraId="62B7E77F" w14:textId="77777777" w:rsidR="00D11E51" w:rsidRPr="0040050E" w:rsidRDefault="00D11E51" w:rsidP="0040050E">
            <w:pPr>
              <w:tabs>
                <w:tab w:val="left" w:pos="360"/>
              </w:tabs>
              <w:spacing w:before="80"/>
              <w:jc w:val="both"/>
              <w:rPr>
                <w:rFonts w:ascii="Calibri" w:hAnsi="Calibri" w:cs="Calibri"/>
              </w:rPr>
            </w:pPr>
          </w:p>
        </w:tc>
        <w:tc>
          <w:tcPr>
            <w:tcW w:w="1350" w:type="dxa"/>
            <w:tcBorders>
              <w:left w:val="single" w:sz="12" w:space="0" w:color="auto"/>
            </w:tcBorders>
          </w:tcPr>
          <w:p w14:paraId="4438CC60" w14:textId="77777777" w:rsidR="00D11E51" w:rsidRPr="0040050E" w:rsidRDefault="00D11E51" w:rsidP="0040050E">
            <w:pPr>
              <w:tabs>
                <w:tab w:val="left" w:pos="360"/>
              </w:tabs>
              <w:spacing w:before="80"/>
              <w:jc w:val="both"/>
              <w:rPr>
                <w:rFonts w:ascii="Calibri" w:hAnsi="Calibri" w:cs="Calibri"/>
              </w:rPr>
            </w:pPr>
          </w:p>
        </w:tc>
        <w:tc>
          <w:tcPr>
            <w:tcW w:w="810" w:type="dxa"/>
            <w:tcBorders>
              <w:right w:val="single" w:sz="12" w:space="0" w:color="auto"/>
            </w:tcBorders>
          </w:tcPr>
          <w:p w14:paraId="52056587" w14:textId="77777777" w:rsidR="00D11E51" w:rsidRPr="0040050E" w:rsidRDefault="00D11E51" w:rsidP="0040050E">
            <w:pPr>
              <w:tabs>
                <w:tab w:val="left" w:pos="360"/>
              </w:tabs>
              <w:spacing w:before="80"/>
              <w:jc w:val="both"/>
              <w:rPr>
                <w:rFonts w:ascii="Calibri" w:hAnsi="Calibri" w:cs="Calibri"/>
              </w:rPr>
            </w:pPr>
          </w:p>
        </w:tc>
        <w:tc>
          <w:tcPr>
            <w:tcW w:w="1350" w:type="dxa"/>
            <w:tcBorders>
              <w:left w:val="single" w:sz="12" w:space="0" w:color="auto"/>
            </w:tcBorders>
          </w:tcPr>
          <w:p w14:paraId="3414C00A" w14:textId="77777777" w:rsidR="00D11E51" w:rsidRPr="0040050E" w:rsidRDefault="00D11E51" w:rsidP="0040050E">
            <w:pPr>
              <w:tabs>
                <w:tab w:val="left" w:pos="360"/>
              </w:tabs>
              <w:spacing w:before="80"/>
              <w:jc w:val="both"/>
              <w:rPr>
                <w:rFonts w:ascii="Calibri" w:hAnsi="Calibri" w:cs="Calibri"/>
              </w:rPr>
            </w:pPr>
          </w:p>
        </w:tc>
        <w:tc>
          <w:tcPr>
            <w:tcW w:w="810" w:type="dxa"/>
            <w:tcBorders>
              <w:right w:val="single" w:sz="12" w:space="0" w:color="auto"/>
            </w:tcBorders>
          </w:tcPr>
          <w:p w14:paraId="1B180ADD" w14:textId="77777777" w:rsidR="00D11E51" w:rsidRPr="0040050E" w:rsidRDefault="00D11E51" w:rsidP="0040050E">
            <w:pPr>
              <w:tabs>
                <w:tab w:val="left" w:pos="360"/>
              </w:tabs>
              <w:spacing w:before="80"/>
              <w:jc w:val="both"/>
              <w:rPr>
                <w:rFonts w:ascii="Calibri" w:hAnsi="Calibri" w:cs="Calibri"/>
              </w:rPr>
            </w:pPr>
          </w:p>
        </w:tc>
      </w:tr>
      <w:tr w:rsidR="0040050E" w:rsidRPr="0040050E" w14:paraId="3EAD98EC" w14:textId="77777777" w:rsidTr="003B5A1F">
        <w:tc>
          <w:tcPr>
            <w:tcW w:w="975" w:type="dxa"/>
            <w:tcBorders>
              <w:left w:val="single" w:sz="12" w:space="0" w:color="auto"/>
              <w:right w:val="single" w:sz="12" w:space="0" w:color="auto"/>
            </w:tcBorders>
          </w:tcPr>
          <w:p w14:paraId="2EC2319A" w14:textId="77777777" w:rsidR="0040050E" w:rsidRPr="0040050E" w:rsidRDefault="0040050E" w:rsidP="0040050E">
            <w:pPr>
              <w:tabs>
                <w:tab w:val="left" w:pos="360"/>
              </w:tabs>
              <w:spacing w:before="80"/>
              <w:jc w:val="both"/>
              <w:rPr>
                <w:rFonts w:ascii="Calibri" w:hAnsi="Calibri" w:cs="Calibri"/>
              </w:rPr>
            </w:pPr>
          </w:p>
        </w:tc>
        <w:tc>
          <w:tcPr>
            <w:tcW w:w="1440" w:type="dxa"/>
            <w:tcBorders>
              <w:left w:val="single" w:sz="12" w:space="0" w:color="auto"/>
            </w:tcBorders>
          </w:tcPr>
          <w:p w14:paraId="6AF5A281"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6C682C97"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73839543"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1A0227A6"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5FB7CBF7"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2918B992"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3493CCAA"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251F5932" w14:textId="77777777" w:rsidR="0040050E" w:rsidRPr="0040050E" w:rsidRDefault="0040050E" w:rsidP="0040050E">
            <w:pPr>
              <w:tabs>
                <w:tab w:val="left" w:pos="360"/>
              </w:tabs>
              <w:spacing w:before="80"/>
              <w:jc w:val="both"/>
              <w:rPr>
                <w:rFonts w:ascii="Calibri" w:hAnsi="Calibri" w:cs="Calibri"/>
              </w:rPr>
            </w:pPr>
          </w:p>
        </w:tc>
      </w:tr>
      <w:tr w:rsidR="0040050E" w:rsidRPr="0040050E" w14:paraId="25417015" w14:textId="77777777" w:rsidTr="003B5A1F">
        <w:tc>
          <w:tcPr>
            <w:tcW w:w="975" w:type="dxa"/>
            <w:tcBorders>
              <w:left w:val="single" w:sz="12" w:space="0" w:color="auto"/>
              <w:right w:val="single" w:sz="12" w:space="0" w:color="auto"/>
            </w:tcBorders>
          </w:tcPr>
          <w:p w14:paraId="24D073B2" w14:textId="77777777" w:rsidR="0040050E" w:rsidRPr="0040050E" w:rsidRDefault="0040050E" w:rsidP="0040050E">
            <w:pPr>
              <w:tabs>
                <w:tab w:val="left" w:pos="360"/>
              </w:tabs>
              <w:spacing w:before="80"/>
              <w:jc w:val="both"/>
              <w:rPr>
                <w:rFonts w:ascii="Calibri" w:hAnsi="Calibri" w:cs="Calibri"/>
              </w:rPr>
            </w:pPr>
          </w:p>
        </w:tc>
        <w:tc>
          <w:tcPr>
            <w:tcW w:w="1440" w:type="dxa"/>
            <w:tcBorders>
              <w:left w:val="single" w:sz="12" w:space="0" w:color="auto"/>
            </w:tcBorders>
          </w:tcPr>
          <w:p w14:paraId="6BF344F5"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6EA96E47"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74F87C9F"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7BD1D013"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3B2873E5"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19F2EFEF"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17EB7234"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3E88E838" w14:textId="77777777" w:rsidR="0040050E" w:rsidRPr="0040050E" w:rsidRDefault="0040050E" w:rsidP="0040050E">
            <w:pPr>
              <w:tabs>
                <w:tab w:val="left" w:pos="360"/>
              </w:tabs>
              <w:spacing w:before="80"/>
              <w:jc w:val="both"/>
              <w:rPr>
                <w:rFonts w:ascii="Calibri" w:hAnsi="Calibri" w:cs="Calibri"/>
              </w:rPr>
            </w:pPr>
          </w:p>
        </w:tc>
      </w:tr>
      <w:tr w:rsidR="0040050E" w:rsidRPr="0040050E" w14:paraId="6AB32074" w14:textId="77777777" w:rsidTr="003B5A1F">
        <w:tc>
          <w:tcPr>
            <w:tcW w:w="975" w:type="dxa"/>
            <w:tcBorders>
              <w:left w:val="single" w:sz="12" w:space="0" w:color="auto"/>
              <w:right w:val="single" w:sz="12" w:space="0" w:color="auto"/>
            </w:tcBorders>
          </w:tcPr>
          <w:p w14:paraId="5A7590E5" w14:textId="77777777" w:rsidR="0040050E" w:rsidRPr="0040050E" w:rsidRDefault="0040050E" w:rsidP="0040050E">
            <w:pPr>
              <w:tabs>
                <w:tab w:val="left" w:pos="360"/>
              </w:tabs>
              <w:spacing w:before="80"/>
              <w:jc w:val="both"/>
              <w:rPr>
                <w:rFonts w:ascii="Calibri" w:hAnsi="Calibri" w:cs="Calibri"/>
              </w:rPr>
            </w:pPr>
          </w:p>
        </w:tc>
        <w:tc>
          <w:tcPr>
            <w:tcW w:w="1440" w:type="dxa"/>
            <w:tcBorders>
              <w:left w:val="single" w:sz="12" w:space="0" w:color="auto"/>
            </w:tcBorders>
          </w:tcPr>
          <w:p w14:paraId="6B449507"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411626B4"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09D7964B"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2EAD78FD"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50074F29"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4374BC26"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7062D8FD"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1B2B644A" w14:textId="77777777" w:rsidR="0040050E" w:rsidRPr="0040050E" w:rsidRDefault="0040050E" w:rsidP="0040050E">
            <w:pPr>
              <w:tabs>
                <w:tab w:val="left" w:pos="360"/>
              </w:tabs>
              <w:spacing w:before="80"/>
              <w:jc w:val="both"/>
              <w:rPr>
                <w:rFonts w:ascii="Calibri" w:hAnsi="Calibri" w:cs="Calibri"/>
              </w:rPr>
            </w:pPr>
          </w:p>
        </w:tc>
      </w:tr>
      <w:tr w:rsidR="0040050E" w:rsidRPr="0040050E" w14:paraId="05397BAB" w14:textId="77777777" w:rsidTr="003B5A1F">
        <w:tc>
          <w:tcPr>
            <w:tcW w:w="975" w:type="dxa"/>
            <w:tcBorders>
              <w:left w:val="single" w:sz="12" w:space="0" w:color="auto"/>
              <w:right w:val="single" w:sz="12" w:space="0" w:color="auto"/>
            </w:tcBorders>
          </w:tcPr>
          <w:p w14:paraId="74F0FD78" w14:textId="77777777" w:rsidR="0040050E" w:rsidRPr="0040050E" w:rsidRDefault="0040050E" w:rsidP="0040050E">
            <w:pPr>
              <w:tabs>
                <w:tab w:val="left" w:pos="360"/>
              </w:tabs>
              <w:spacing w:before="80"/>
              <w:jc w:val="both"/>
              <w:rPr>
                <w:rFonts w:ascii="Calibri" w:hAnsi="Calibri" w:cs="Calibri"/>
              </w:rPr>
            </w:pPr>
          </w:p>
        </w:tc>
        <w:tc>
          <w:tcPr>
            <w:tcW w:w="1440" w:type="dxa"/>
            <w:tcBorders>
              <w:left w:val="single" w:sz="12" w:space="0" w:color="auto"/>
            </w:tcBorders>
          </w:tcPr>
          <w:p w14:paraId="5C38E40C"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0D917927"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20E18A03"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07785B74"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2F5913C2"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0757D02C"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4ED9E187"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17ADE511" w14:textId="77777777" w:rsidR="0040050E" w:rsidRPr="0040050E" w:rsidRDefault="0040050E" w:rsidP="0040050E">
            <w:pPr>
              <w:tabs>
                <w:tab w:val="left" w:pos="360"/>
              </w:tabs>
              <w:spacing w:before="80"/>
              <w:jc w:val="both"/>
              <w:rPr>
                <w:rFonts w:ascii="Calibri" w:hAnsi="Calibri" w:cs="Calibri"/>
              </w:rPr>
            </w:pPr>
          </w:p>
        </w:tc>
      </w:tr>
      <w:tr w:rsidR="0040050E" w:rsidRPr="0040050E" w14:paraId="4C263098" w14:textId="77777777" w:rsidTr="003B5A1F">
        <w:tc>
          <w:tcPr>
            <w:tcW w:w="975" w:type="dxa"/>
            <w:tcBorders>
              <w:left w:val="single" w:sz="12" w:space="0" w:color="auto"/>
              <w:right w:val="single" w:sz="12" w:space="0" w:color="auto"/>
            </w:tcBorders>
          </w:tcPr>
          <w:p w14:paraId="094A1555" w14:textId="77777777" w:rsidR="0040050E" w:rsidRPr="0040050E" w:rsidRDefault="0040050E" w:rsidP="0040050E">
            <w:pPr>
              <w:tabs>
                <w:tab w:val="left" w:pos="360"/>
              </w:tabs>
              <w:spacing w:before="80"/>
              <w:jc w:val="both"/>
              <w:rPr>
                <w:rFonts w:ascii="Calibri" w:hAnsi="Calibri" w:cs="Calibri"/>
              </w:rPr>
            </w:pPr>
          </w:p>
        </w:tc>
        <w:tc>
          <w:tcPr>
            <w:tcW w:w="1440" w:type="dxa"/>
            <w:tcBorders>
              <w:left w:val="single" w:sz="12" w:space="0" w:color="auto"/>
            </w:tcBorders>
          </w:tcPr>
          <w:p w14:paraId="7A2118EB"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62C5F4AB"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5F48235A"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6D812EBA"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0FEA7927"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31369015"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154230FA"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275D94E7" w14:textId="77777777" w:rsidR="0040050E" w:rsidRPr="0040050E" w:rsidRDefault="0040050E" w:rsidP="0040050E">
            <w:pPr>
              <w:tabs>
                <w:tab w:val="left" w:pos="360"/>
              </w:tabs>
              <w:spacing w:before="80"/>
              <w:jc w:val="both"/>
              <w:rPr>
                <w:rFonts w:ascii="Calibri" w:hAnsi="Calibri" w:cs="Calibri"/>
              </w:rPr>
            </w:pPr>
          </w:p>
        </w:tc>
      </w:tr>
      <w:tr w:rsidR="0040050E" w:rsidRPr="0040050E" w14:paraId="3B58257E" w14:textId="77777777" w:rsidTr="003B5A1F">
        <w:tc>
          <w:tcPr>
            <w:tcW w:w="975" w:type="dxa"/>
            <w:tcBorders>
              <w:left w:val="single" w:sz="12" w:space="0" w:color="auto"/>
              <w:right w:val="single" w:sz="12" w:space="0" w:color="auto"/>
            </w:tcBorders>
          </w:tcPr>
          <w:p w14:paraId="7023066A" w14:textId="77777777" w:rsidR="0040050E" w:rsidRPr="0040050E" w:rsidRDefault="0040050E" w:rsidP="0040050E">
            <w:pPr>
              <w:tabs>
                <w:tab w:val="left" w:pos="360"/>
              </w:tabs>
              <w:spacing w:before="80"/>
              <w:jc w:val="both"/>
              <w:rPr>
                <w:rFonts w:ascii="Calibri" w:hAnsi="Calibri" w:cs="Calibri"/>
              </w:rPr>
            </w:pPr>
          </w:p>
        </w:tc>
        <w:tc>
          <w:tcPr>
            <w:tcW w:w="1440" w:type="dxa"/>
            <w:tcBorders>
              <w:left w:val="single" w:sz="12" w:space="0" w:color="auto"/>
            </w:tcBorders>
          </w:tcPr>
          <w:p w14:paraId="0ABA107D"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1F17482E"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5B38CC19"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2CFACE8C"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2CD2A72E"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28644CC7"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2AE2498F"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462CAF91" w14:textId="77777777" w:rsidR="0040050E" w:rsidRPr="0040050E" w:rsidRDefault="0040050E" w:rsidP="0040050E">
            <w:pPr>
              <w:tabs>
                <w:tab w:val="left" w:pos="360"/>
              </w:tabs>
              <w:spacing w:before="80"/>
              <w:jc w:val="both"/>
              <w:rPr>
                <w:rFonts w:ascii="Calibri" w:hAnsi="Calibri" w:cs="Calibri"/>
              </w:rPr>
            </w:pPr>
          </w:p>
        </w:tc>
      </w:tr>
      <w:tr w:rsidR="0040050E" w:rsidRPr="0040050E" w14:paraId="0C5B08D7" w14:textId="77777777" w:rsidTr="003B5A1F">
        <w:tc>
          <w:tcPr>
            <w:tcW w:w="975" w:type="dxa"/>
            <w:tcBorders>
              <w:left w:val="single" w:sz="12" w:space="0" w:color="auto"/>
              <w:right w:val="single" w:sz="12" w:space="0" w:color="auto"/>
            </w:tcBorders>
          </w:tcPr>
          <w:p w14:paraId="3FA3281E" w14:textId="77777777" w:rsidR="0040050E" w:rsidRPr="0040050E" w:rsidRDefault="0040050E" w:rsidP="0040050E">
            <w:pPr>
              <w:tabs>
                <w:tab w:val="left" w:pos="360"/>
              </w:tabs>
              <w:spacing w:before="80"/>
              <w:jc w:val="both"/>
              <w:rPr>
                <w:rFonts w:ascii="Calibri" w:hAnsi="Calibri" w:cs="Calibri"/>
              </w:rPr>
            </w:pPr>
          </w:p>
        </w:tc>
        <w:tc>
          <w:tcPr>
            <w:tcW w:w="1440" w:type="dxa"/>
            <w:tcBorders>
              <w:left w:val="single" w:sz="12" w:space="0" w:color="auto"/>
            </w:tcBorders>
          </w:tcPr>
          <w:p w14:paraId="7146DC77"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4684ABB4"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6ABBF693"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47EF4B9B"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423449DB"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6B023A83"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tcBorders>
          </w:tcPr>
          <w:p w14:paraId="4F8B9944" w14:textId="77777777" w:rsidR="0040050E" w:rsidRPr="0040050E" w:rsidRDefault="0040050E" w:rsidP="0040050E">
            <w:pPr>
              <w:tabs>
                <w:tab w:val="left" w:pos="360"/>
              </w:tabs>
              <w:spacing w:before="80"/>
              <w:jc w:val="both"/>
              <w:rPr>
                <w:rFonts w:ascii="Calibri" w:hAnsi="Calibri" w:cs="Calibri"/>
              </w:rPr>
            </w:pPr>
          </w:p>
        </w:tc>
        <w:tc>
          <w:tcPr>
            <w:tcW w:w="810" w:type="dxa"/>
            <w:tcBorders>
              <w:right w:val="single" w:sz="12" w:space="0" w:color="auto"/>
            </w:tcBorders>
          </w:tcPr>
          <w:p w14:paraId="3983B246" w14:textId="77777777" w:rsidR="0040050E" w:rsidRPr="0040050E" w:rsidRDefault="0040050E" w:rsidP="0040050E">
            <w:pPr>
              <w:tabs>
                <w:tab w:val="left" w:pos="360"/>
              </w:tabs>
              <w:spacing w:before="80"/>
              <w:jc w:val="both"/>
              <w:rPr>
                <w:rFonts w:ascii="Calibri" w:hAnsi="Calibri" w:cs="Calibri"/>
              </w:rPr>
            </w:pPr>
          </w:p>
        </w:tc>
      </w:tr>
      <w:tr w:rsidR="0040050E" w:rsidRPr="0040050E" w14:paraId="5B656CC2" w14:textId="77777777" w:rsidTr="003B5A1F">
        <w:tc>
          <w:tcPr>
            <w:tcW w:w="975" w:type="dxa"/>
            <w:tcBorders>
              <w:left w:val="single" w:sz="12" w:space="0" w:color="auto"/>
              <w:bottom w:val="single" w:sz="12" w:space="0" w:color="auto"/>
              <w:right w:val="single" w:sz="12" w:space="0" w:color="auto"/>
            </w:tcBorders>
          </w:tcPr>
          <w:p w14:paraId="1B6ED8AE" w14:textId="77777777" w:rsidR="0040050E" w:rsidRPr="0040050E" w:rsidRDefault="0040050E" w:rsidP="0040050E">
            <w:pPr>
              <w:tabs>
                <w:tab w:val="left" w:pos="360"/>
              </w:tabs>
              <w:spacing w:before="80"/>
              <w:jc w:val="both"/>
              <w:rPr>
                <w:rFonts w:ascii="Calibri" w:hAnsi="Calibri" w:cs="Calibri"/>
              </w:rPr>
            </w:pPr>
          </w:p>
        </w:tc>
        <w:tc>
          <w:tcPr>
            <w:tcW w:w="1440" w:type="dxa"/>
            <w:tcBorders>
              <w:left w:val="single" w:sz="12" w:space="0" w:color="auto"/>
              <w:bottom w:val="single" w:sz="12" w:space="0" w:color="auto"/>
            </w:tcBorders>
          </w:tcPr>
          <w:p w14:paraId="067B4403" w14:textId="77777777" w:rsidR="0040050E" w:rsidRPr="0040050E" w:rsidRDefault="0040050E" w:rsidP="0040050E">
            <w:pPr>
              <w:tabs>
                <w:tab w:val="left" w:pos="360"/>
              </w:tabs>
              <w:spacing w:before="80"/>
              <w:jc w:val="both"/>
              <w:rPr>
                <w:rFonts w:ascii="Calibri" w:hAnsi="Calibri" w:cs="Calibri"/>
              </w:rPr>
            </w:pPr>
          </w:p>
        </w:tc>
        <w:tc>
          <w:tcPr>
            <w:tcW w:w="810" w:type="dxa"/>
            <w:tcBorders>
              <w:bottom w:val="single" w:sz="12" w:space="0" w:color="auto"/>
              <w:right w:val="single" w:sz="12" w:space="0" w:color="auto"/>
            </w:tcBorders>
          </w:tcPr>
          <w:p w14:paraId="41ECCE6D"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bottom w:val="single" w:sz="12" w:space="0" w:color="auto"/>
            </w:tcBorders>
          </w:tcPr>
          <w:p w14:paraId="34B8134D" w14:textId="77777777" w:rsidR="0040050E" w:rsidRPr="0040050E" w:rsidRDefault="0040050E" w:rsidP="0040050E">
            <w:pPr>
              <w:tabs>
                <w:tab w:val="left" w:pos="360"/>
              </w:tabs>
              <w:spacing w:before="80"/>
              <w:jc w:val="both"/>
              <w:rPr>
                <w:rFonts w:ascii="Calibri" w:hAnsi="Calibri" w:cs="Calibri"/>
              </w:rPr>
            </w:pPr>
          </w:p>
        </w:tc>
        <w:tc>
          <w:tcPr>
            <w:tcW w:w="810" w:type="dxa"/>
            <w:tcBorders>
              <w:bottom w:val="single" w:sz="12" w:space="0" w:color="auto"/>
              <w:right w:val="single" w:sz="12" w:space="0" w:color="auto"/>
            </w:tcBorders>
          </w:tcPr>
          <w:p w14:paraId="14C93370"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bottom w:val="single" w:sz="12" w:space="0" w:color="auto"/>
            </w:tcBorders>
          </w:tcPr>
          <w:p w14:paraId="05C70796" w14:textId="77777777" w:rsidR="0040050E" w:rsidRPr="0040050E" w:rsidRDefault="0040050E" w:rsidP="0040050E">
            <w:pPr>
              <w:tabs>
                <w:tab w:val="left" w:pos="360"/>
              </w:tabs>
              <w:spacing w:before="80"/>
              <w:jc w:val="both"/>
              <w:rPr>
                <w:rFonts w:ascii="Calibri" w:hAnsi="Calibri" w:cs="Calibri"/>
              </w:rPr>
            </w:pPr>
          </w:p>
        </w:tc>
        <w:tc>
          <w:tcPr>
            <w:tcW w:w="810" w:type="dxa"/>
            <w:tcBorders>
              <w:bottom w:val="single" w:sz="12" w:space="0" w:color="auto"/>
              <w:right w:val="single" w:sz="12" w:space="0" w:color="auto"/>
            </w:tcBorders>
          </w:tcPr>
          <w:p w14:paraId="3F7ACC4D" w14:textId="77777777" w:rsidR="0040050E" w:rsidRPr="0040050E" w:rsidRDefault="0040050E" w:rsidP="0040050E">
            <w:pPr>
              <w:tabs>
                <w:tab w:val="left" w:pos="360"/>
              </w:tabs>
              <w:spacing w:before="80"/>
              <w:jc w:val="both"/>
              <w:rPr>
                <w:rFonts w:ascii="Calibri" w:hAnsi="Calibri" w:cs="Calibri"/>
              </w:rPr>
            </w:pPr>
          </w:p>
        </w:tc>
        <w:tc>
          <w:tcPr>
            <w:tcW w:w="1350" w:type="dxa"/>
            <w:tcBorders>
              <w:left w:val="single" w:sz="12" w:space="0" w:color="auto"/>
              <w:bottom w:val="single" w:sz="12" w:space="0" w:color="auto"/>
            </w:tcBorders>
          </w:tcPr>
          <w:p w14:paraId="64FC7266" w14:textId="77777777" w:rsidR="0040050E" w:rsidRPr="0040050E" w:rsidRDefault="0040050E" w:rsidP="0040050E">
            <w:pPr>
              <w:tabs>
                <w:tab w:val="left" w:pos="360"/>
              </w:tabs>
              <w:spacing w:before="80"/>
              <w:jc w:val="both"/>
              <w:rPr>
                <w:rFonts w:ascii="Calibri" w:hAnsi="Calibri" w:cs="Calibri"/>
              </w:rPr>
            </w:pPr>
          </w:p>
        </w:tc>
        <w:tc>
          <w:tcPr>
            <w:tcW w:w="810" w:type="dxa"/>
            <w:tcBorders>
              <w:bottom w:val="single" w:sz="12" w:space="0" w:color="auto"/>
              <w:right w:val="single" w:sz="12" w:space="0" w:color="auto"/>
            </w:tcBorders>
          </w:tcPr>
          <w:p w14:paraId="43BD9762" w14:textId="77777777" w:rsidR="0040050E" w:rsidRPr="0040050E" w:rsidRDefault="0040050E" w:rsidP="0040050E">
            <w:pPr>
              <w:tabs>
                <w:tab w:val="left" w:pos="360"/>
              </w:tabs>
              <w:spacing w:before="80"/>
              <w:jc w:val="both"/>
              <w:rPr>
                <w:rFonts w:ascii="Calibri" w:hAnsi="Calibri" w:cs="Calibri"/>
              </w:rPr>
            </w:pPr>
          </w:p>
        </w:tc>
      </w:tr>
    </w:tbl>
    <w:p w14:paraId="707C8478" w14:textId="77777777" w:rsidR="00D11E51" w:rsidRDefault="00D11E51" w:rsidP="0040050E">
      <w:pPr>
        <w:jc w:val="center"/>
        <w:rPr>
          <w:rFonts w:ascii="Calibri" w:hAnsi="Calibri" w:cs="Calibri"/>
          <w:b/>
          <w:sz w:val="28"/>
          <w:szCs w:val="28"/>
        </w:rPr>
      </w:pPr>
    </w:p>
    <w:p w14:paraId="48CF637A" w14:textId="77777777" w:rsidR="00D11E51" w:rsidRDefault="00D11E51" w:rsidP="0040050E">
      <w:pPr>
        <w:jc w:val="center"/>
        <w:rPr>
          <w:rFonts w:ascii="Calibri" w:hAnsi="Calibri" w:cs="Calibri"/>
          <w:b/>
          <w:sz w:val="28"/>
          <w:szCs w:val="28"/>
        </w:rPr>
      </w:pPr>
    </w:p>
    <w:p w14:paraId="5D0A265E" w14:textId="73F2E886" w:rsidR="0040050E" w:rsidRPr="0040050E" w:rsidRDefault="0040050E" w:rsidP="0040050E">
      <w:pPr>
        <w:jc w:val="center"/>
        <w:rPr>
          <w:rFonts w:ascii="Calibri" w:hAnsi="Calibri" w:cs="Calibri"/>
          <w:b/>
          <w:sz w:val="28"/>
          <w:szCs w:val="28"/>
        </w:rPr>
      </w:pPr>
      <w:r w:rsidRPr="0040050E">
        <w:rPr>
          <w:rFonts w:ascii="Calibri" w:hAnsi="Calibri" w:cs="Calibri"/>
          <w:noProof/>
        </w:rPr>
        <mc:AlternateContent>
          <mc:Choice Requires="wps">
            <w:drawing>
              <wp:anchor distT="0" distB="0" distL="114300" distR="114300" simplePos="0" relativeHeight="251721728" behindDoc="1" locked="0" layoutInCell="1" allowOverlap="1" wp14:anchorId="5484B360" wp14:editId="01E2449E">
                <wp:simplePos x="0" y="0"/>
                <wp:positionH relativeFrom="margin">
                  <wp:posOffset>1160891</wp:posOffset>
                </wp:positionH>
                <wp:positionV relativeFrom="paragraph">
                  <wp:posOffset>-200770</wp:posOffset>
                </wp:positionV>
                <wp:extent cx="3648848" cy="636104"/>
                <wp:effectExtent l="0" t="0" r="104140" b="88265"/>
                <wp:wrapNone/>
                <wp:docPr id="4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848" cy="636104"/>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1037E" id="Rectangle 72" o:spid="_x0000_s1026" style="position:absolute;margin-left:91.4pt;margin-top:-15.8pt;width:287.3pt;height:50.1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" fillcolor="#eaeaea" strokeweight="1pt">
                <v:shadow on="t" offset="6pt,6pt"/>
                <w10:wrap anchorx="margin"/>
              </v:rect>
            </w:pict>
          </mc:Fallback>
        </mc:AlternateContent>
      </w:r>
      <w:r w:rsidRPr="0040050E">
        <w:rPr>
          <w:rFonts w:ascii="Calibri" w:hAnsi="Calibri" w:cs="Calibri"/>
          <w:b/>
          <w:sz w:val="28"/>
          <w:szCs w:val="28"/>
        </w:rPr>
        <w:t>Form A-4: Hurricane Output Ranges</w:t>
      </w:r>
    </w:p>
    <w:p w14:paraId="696EC075" w14:textId="77777777" w:rsidR="0040050E" w:rsidRPr="0040050E" w:rsidRDefault="0040050E" w:rsidP="0040050E">
      <w:pPr>
        <w:tabs>
          <w:tab w:val="left" w:pos="-2160"/>
        </w:tabs>
        <w:jc w:val="center"/>
        <w:rPr>
          <w:rFonts w:ascii="Calibri" w:hAnsi="Calibri" w:cs="Calibri"/>
          <w:b/>
          <w:color w:val="008000"/>
        </w:rPr>
      </w:pPr>
    </w:p>
    <w:p w14:paraId="58DA4050" w14:textId="77777777" w:rsidR="0040050E" w:rsidRPr="0040050E" w:rsidRDefault="0040050E" w:rsidP="0040050E">
      <w:pPr>
        <w:tabs>
          <w:tab w:val="left" w:pos="-2160"/>
        </w:tabs>
        <w:rPr>
          <w:rFonts w:ascii="Calibri" w:hAnsi="Calibri" w:cs="Calibri"/>
        </w:rPr>
      </w:pPr>
    </w:p>
    <w:p w14:paraId="47E227E9" w14:textId="77777777" w:rsidR="0040050E" w:rsidRPr="0040050E" w:rsidRDefault="0040050E" w:rsidP="0040050E">
      <w:pPr>
        <w:tabs>
          <w:tab w:val="left" w:pos="1080"/>
          <w:tab w:val="right" w:pos="9360"/>
        </w:tabs>
        <w:ind w:left="1080" w:hanging="1080"/>
        <w:rPr>
          <w:rFonts w:ascii="Calibri" w:hAnsi="Calibri" w:cs="Calibri"/>
        </w:rPr>
      </w:pPr>
      <w:r w:rsidRPr="0040050E">
        <w:rPr>
          <w:rFonts w:ascii="Calibri" w:hAnsi="Calibri" w:cs="Calibri"/>
        </w:rPr>
        <w:t>Purpose:</w:t>
      </w:r>
      <w:r w:rsidRPr="0040050E">
        <w:rPr>
          <w:rFonts w:ascii="Calibri" w:hAnsi="Calibri" w:cs="Calibri"/>
        </w:rPr>
        <w:tab/>
        <w:t>This form provides an illustration of the projected personal and commercial residential modeled hurricane loss costs by county and provides a means to review for appropriate differentials among deductibles, coverages, and construction types.</w:t>
      </w:r>
    </w:p>
    <w:p w14:paraId="4A21F03C" w14:textId="77777777" w:rsidR="0040050E" w:rsidRPr="0040050E" w:rsidRDefault="0040050E" w:rsidP="0040050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p>
    <w:p w14:paraId="1309F86E" w14:textId="77777777" w:rsidR="0040050E" w:rsidRPr="0040050E" w:rsidRDefault="0040050E" w:rsidP="0040050E">
      <w:pPr>
        <w:numPr>
          <w:ilvl w:val="0"/>
          <w:numId w:val="260"/>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iCs/>
        </w:rPr>
      </w:pPr>
      <w:r w:rsidRPr="0040050E">
        <w:rPr>
          <w:rFonts w:ascii="Calibri" w:hAnsi="Calibri" w:cs="Calibri"/>
        </w:rPr>
        <w:t xml:space="preserve">One or more automated programs or scripts shall be used to generate the personal and commercial residential hurricane output ranges in the format shown in the file </w:t>
      </w:r>
      <w:r w:rsidRPr="0040050E">
        <w:rPr>
          <w:rFonts w:ascii="Calibri" w:hAnsi="Calibri" w:cs="Calibri"/>
          <w:bCs/>
          <w:i/>
          <w:iCs/>
        </w:rPr>
        <w:t>“2025FormA4.xlsx.”</w:t>
      </w:r>
      <w:r w:rsidRPr="0040050E">
        <w:rPr>
          <w:rFonts w:ascii="Calibri" w:hAnsi="Calibri" w:cs="Calibri"/>
          <w:bCs/>
          <w:iCs/>
        </w:rPr>
        <w:t xml:space="preserve"> </w:t>
      </w:r>
    </w:p>
    <w:p w14:paraId="008C4425" w14:textId="77777777" w:rsidR="0040050E" w:rsidRPr="0040050E" w:rsidRDefault="0040050E" w:rsidP="0040050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bCs/>
          <w:iCs/>
        </w:rPr>
      </w:pPr>
    </w:p>
    <w:p w14:paraId="201EEB0D" w14:textId="77777777" w:rsidR="0040050E" w:rsidRPr="0040050E" w:rsidRDefault="0040050E" w:rsidP="0040050E">
      <w:pPr>
        <w:numPr>
          <w:ilvl w:val="0"/>
          <w:numId w:val="260"/>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40050E">
        <w:rPr>
          <w:rFonts w:ascii="Calibri" w:hAnsi="Calibri" w:cs="Calibri"/>
        </w:rPr>
        <w:t>Provide Form A-4 in Excel format. The file name shall include the abbreviated name of the modeling organization, the hurricane standards year, and the form name. Also include Form A</w:t>
      </w:r>
      <w:r w:rsidRPr="0040050E">
        <w:rPr>
          <w:rFonts w:ascii="Calibri" w:hAnsi="Calibri" w:cs="Calibri"/>
        </w:rPr>
        <w:noBreakHyphen/>
        <w:t xml:space="preserve">4 in a Submission appendix.  </w:t>
      </w:r>
    </w:p>
    <w:p w14:paraId="5D2C209F"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00EC635F" w14:textId="77777777" w:rsidR="0040050E" w:rsidRPr="0040050E" w:rsidRDefault="0040050E" w:rsidP="0040050E">
      <w:pPr>
        <w:numPr>
          <w:ilvl w:val="0"/>
          <w:numId w:val="260"/>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40050E">
        <w:rPr>
          <w:rFonts w:ascii="Calibri" w:hAnsi="Calibri" w:cs="Calibri"/>
          <w:iCs/>
        </w:rPr>
        <w:t>Provide hurricane loss costs, rounded to three decimal places, by county (</w:t>
      </w:r>
      <w:r w:rsidRPr="0040050E">
        <w:rPr>
          <w:rFonts w:ascii="Calibri" w:hAnsi="Calibri" w:cs="Calibri"/>
          <w:i/>
          <w:iCs/>
        </w:rPr>
        <w:t>Figure 12</w:t>
      </w:r>
      <w:r w:rsidRPr="0040050E">
        <w:rPr>
          <w:rFonts w:ascii="Calibri" w:hAnsi="Calibri" w:cs="Calibri"/>
          <w:iCs/>
        </w:rPr>
        <w:t xml:space="preserve">). </w:t>
      </w:r>
      <w:r w:rsidRPr="0040050E">
        <w:rPr>
          <w:rFonts w:ascii="Calibri" w:hAnsi="Calibri" w:cs="Calibri"/>
        </w:rPr>
        <w:t xml:space="preserve">Within each county, hurricane loss costs shall be shown separately per $1,000 of exposure for frame owners, masonry owners, frame renters, masonry renters, frame condo unit owners, masonry condo unit owners, manufactured homes, and commercial residential. For each of these categories using ZIP Code centroids, the hurricane output ranges shall show the highest hurricane loss cost, the lowest hurricane loss cost, and the weighted average hurricane loss cost. </w:t>
      </w:r>
    </w:p>
    <w:p w14:paraId="07ACE904" w14:textId="77777777" w:rsidR="0040050E" w:rsidRPr="0040050E" w:rsidRDefault="0040050E" w:rsidP="0040050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p>
    <w:p w14:paraId="0F73E618" w14:textId="1423829A" w:rsidR="0040050E" w:rsidRPr="0040050E" w:rsidRDefault="0040050E" w:rsidP="0040050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40050E">
        <w:rPr>
          <w:rFonts w:ascii="Calibri" w:hAnsi="Calibri" w:cs="Calibri"/>
        </w:rPr>
        <w:t xml:space="preserve">The aggregate personal and commercial residential exposure data </w:t>
      </w:r>
      <w:r w:rsidR="00D11E51">
        <w:rPr>
          <w:rFonts w:ascii="Calibri" w:hAnsi="Calibri" w:cs="Calibri"/>
        </w:rPr>
        <w:t>shall</w:t>
      </w:r>
      <w:r w:rsidRPr="0040050E">
        <w:rPr>
          <w:rFonts w:ascii="Calibri" w:hAnsi="Calibri" w:cs="Calibri"/>
        </w:rPr>
        <w:t xml:space="preserve"> be the 2023 FHCF exposure data for Part A</w:t>
      </w:r>
      <w:r w:rsidRPr="0040050E">
        <w:rPr>
          <w:rFonts w:ascii="Calibri" w:hAnsi="Calibri" w:cs="Calibri"/>
          <w:i/>
        </w:rPr>
        <w:t>,</w:t>
      </w:r>
      <w:r w:rsidRPr="0040050E">
        <w:rPr>
          <w:rFonts w:ascii="Calibri" w:hAnsi="Calibri" w:cs="Calibri"/>
          <w:iCs/>
        </w:rPr>
        <w:t xml:space="preserve"> </w:t>
      </w:r>
      <w:r w:rsidRPr="0040050E">
        <w:rPr>
          <w:rFonts w:ascii="Calibri" w:hAnsi="Calibri" w:cs="Calibri"/>
        </w:rPr>
        <w:t xml:space="preserve">and the 2025 FHCF exposure data for Part B. Insured values </w:t>
      </w:r>
      <w:r w:rsidR="00D11E51">
        <w:rPr>
          <w:rFonts w:ascii="Calibri" w:hAnsi="Calibri" w:cs="Calibri"/>
        </w:rPr>
        <w:t>shall</w:t>
      </w:r>
      <w:r w:rsidRPr="0040050E">
        <w:rPr>
          <w:rFonts w:ascii="Calibri" w:hAnsi="Calibri" w:cs="Calibri"/>
        </w:rPr>
        <w:t xml:space="preserve"> </w:t>
      </w:r>
    </w:p>
    <w:p w14:paraId="6C4EE911" w14:textId="68E94A3D" w:rsidR="0040050E" w:rsidRPr="0040050E" w:rsidRDefault="0040050E" w:rsidP="0040050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40050E">
        <w:rPr>
          <w:rFonts w:ascii="Calibri" w:hAnsi="Calibri" w:cs="Calibri"/>
        </w:rPr>
        <w:t xml:space="preserve">be based on the hurricane output range specifications following H. Deductible amounts of 0% and as specified in the hurricane output range specifications </w:t>
      </w:r>
      <w:r w:rsidR="00D11E51">
        <w:rPr>
          <w:rFonts w:ascii="Calibri" w:hAnsi="Calibri" w:cs="Calibri"/>
        </w:rPr>
        <w:t>shall</w:t>
      </w:r>
      <w:r w:rsidRPr="0040050E">
        <w:rPr>
          <w:rFonts w:ascii="Calibri" w:hAnsi="Calibri" w:cs="Calibri"/>
        </w:rPr>
        <w:t xml:space="preserve"> be assumed to be uniformly applied to all risks. </w:t>
      </w:r>
    </w:p>
    <w:p w14:paraId="2A50182B" w14:textId="77777777" w:rsidR="0040050E" w:rsidRPr="0040050E" w:rsidRDefault="0040050E" w:rsidP="0040050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p>
    <w:p w14:paraId="5DBBE38A" w14:textId="77777777" w:rsidR="0040050E" w:rsidRPr="0040050E" w:rsidRDefault="0040050E" w:rsidP="0040050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iCs/>
        </w:rPr>
      </w:pPr>
      <w:r w:rsidRPr="0040050E">
        <w:rPr>
          <w:rFonts w:ascii="Calibri" w:hAnsi="Calibri" w:cs="Calibri"/>
        </w:rPr>
        <w:t xml:space="preserve">When calculating the weighted average hurricane loss costs, weight the hurricane loss costs by the total insured value. Include the statewide range of hurricane loss costs (i.e., low, high, and weighted average). </w:t>
      </w:r>
    </w:p>
    <w:p w14:paraId="0C150EA3"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iCs/>
        </w:rPr>
      </w:pPr>
    </w:p>
    <w:p w14:paraId="1EDF2D1A" w14:textId="77777777" w:rsidR="0040050E" w:rsidRPr="0040050E" w:rsidRDefault="0040050E" w:rsidP="0040050E">
      <w:pPr>
        <w:numPr>
          <w:ilvl w:val="0"/>
          <w:numId w:val="260"/>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40050E">
        <w:rPr>
          <w:rFonts w:ascii="Calibri" w:hAnsi="Calibri" w:cs="Calibri"/>
        </w:rPr>
        <w:t xml:space="preserve">If a modeling organization has hurricane loss costs for a ZIP Code for which there is no exposure, give the hurricane loss costs zero weight (i.e., assume the exposure in that ZIP Code is zero). Provide a list of the ZIP Codes where this occurs. </w:t>
      </w:r>
    </w:p>
    <w:p w14:paraId="72D20686" w14:textId="77777777" w:rsidR="0040050E" w:rsidRPr="0040050E" w:rsidRDefault="0040050E" w:rsidP="0040050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hanging="390"/>
        <w:rPr>
          <w:rFonts w:ascii="Calibri" w:hAnsi="Calibri" w:cs="Calibri"/>
        </w:rPr>
      </w:pPr>
    </w:p>
    <w:p w14:paraId="7E5138D7" w14:textId="77777777" w:rsidR="0040050E" w:rsidRPr="0040050E" w:rsidRDefault="0040050E" w:rsidP="0040050E">
      <w:pPr>
        <w:numPr>
          <w:ilvl w:val="0"/>
          <w:numId w:val="260"/>
        </w:numPr>
        <w:tabs>
          <w:tab w:val="left" w:pos="360"/>
          <w:tab w:val="left" w:pos="3600"/>
          <w:tab w:val="left" w:pos="4320"/>
          <w:tab w:val="left" w:pos="5040"/>
          <w:tab w:val="left" w:pos="5760"/>
          <w:tab w:val="left" w:pos="6480"/>
          <w:tab w:val="left" w:pos="7200"/>
          <w:tab w:val="left" w:pos="7920"/>
          <w:tab w:val="left" w:pos="8640"/>
        </w:tabs>
        <w:ind w:left="360"/>
        <w:rPr>
          <w:rFonts w:ascii="Calibri" w:hAnsi="Calibri" w:cs="Calibri"/>
        </w:rPr>
      </w:pPr>
      <w:r w:rsidRPr="0040050E">
        <w:rPr>
          <w:rFonts w:ascii="Calibri" w:hAnsi="Calibri" w:cs="Calibri"/>
        </w:rPr>
        <w:t xml:space="preserve">If a modeling organization does not have hurricane loss costs for a ZIP Code for which </w:t>
      </w:r>
    </w:p>
    <w:p w14:paraId="0CFE7B2E" w14:textId="77777777" w:rsidR="0040050E" w:rsidRPr="0040050E" w:rsidRDefault="0040050E" w:rsidP="0040050E">
      <w:pPr>
        <w:tabs>
          <w:tab w:val="left" w:pos="360"/>
          <w:tab w:val="left" w:pos="3600"/>
          <w:tab w:val="left" w:pos="4320"/>
          <w:tab w:val="left" w:pos="5040"/>
          <w:tab w:val="left" w:pos="5760"/>
          <w:tab w:val="left" w:pos="6480"/>
          <w:tab w:val="left" w:pos="7200"/>
          <w:tab w:val="left" w:pos="7920"/>
          <w:tab w:val="left" w:pos="8640"/>
        </w:tabs>
        <w:ind w:left="360"/>
        <w:rPr>
          <w:rFonts w:ascii="Calibri" w:hAnsi="Calibri" w:cs="Calibri"/>
        </w:rPr>
      </w:pPr>
      <w:r w:rsidRPr="0040050E">
        <w:rPr>
          <w:rFonts w:ascii="Calibri" w:hAnsi="Calibri" w:cs="Calibri"/>
        </w:rPr>
        <w:t xml:space="preserve">there is some exposure, do not assume such hurricane loss costs are zero, but use only </w:t>
      </w:r>
    </w:p>
    <w:p w14:paraId="19C85CEB" w14:textId="77777777" w:rsidR="0040050E" w:rsidRPr="0040050E" w:rsidRDefault="0040050E" w:rsidP="0040050E">
      <w:pPr>
        <w:tabs>
          <w:tab w:val="left" w:pos="360"/>
          <w:tab w:val="left" w:pos="3600"/>
          <w:tab w:val="left" w:pos="4320"/>
          <w:tab w:val="left" w:pos="5040"/>
          <w:tab w:val="left" w:pos="5760"/>
          <w:tab w:val="left" w:pos="6480"/>
          <w:tab w:val="left" w:pos="7200"/>
          <w:tab w:val="left" w:pos="7920"/>
          <w:tab w:val="left" w:pos="8640"/>
        </w:tabs>
        <w:ind w:left="360"/>
        <w:rPr>
          <w:rFonts w:ascii="Calibri" w:hAnsi="Calibri" w:cs="Calibri"/>
        </w:rPr>
      </w:pPr>
      <w:r w:rsidRPr="0040050E">
        <w:rPr>
          <w:rFonts w:ascii="Calibri" w:hAnsi="Calibri" w:cs="Calibri"/>
        </w:rPr>
        <w:t>the exposures for which there are hurricane loss costs in calculating the weighted average hurricane loss costs. Provide a list of the ZIP Codes where this occurs.</w:t>
      </w:r>
    </w:p>
    <w:p w14:paraId="36A1689B" w14:textId="77777777" w:rsidR="0040050E" w:rsidRPr="0040050E" w:rsidRDefault="0040050E" w:rsidP="0040050E">
      <w:pPr>
        <w:tabs>
          <w:tab w:val="left" w:pos="720"/>
          <w:tab w:val="left" w:pos="3600"/>
          <w:tab w:val="left" w:pos="4320"/>
          <w:tab w:val="left" w:pos="5040"/>
          <w:tab w:val="left" w:pos="5760"/>
          <w:tab w:val="left" w:pos="6480"/>
          <w:tab w:val="left" w:pos="7200"/>
          <w:tab w:val="left" w:pos="7920"/>
          <w:tab w:val="left" w:pos="8640"/>
        </w:tabs>
        <w:rPr>
          <w:rFonts w:ascii="Calibri" w:hAnsi="Calibri" w:cs="Calibri"/>
        </w:rPr>
      </w:pPr>
    </w:p>
    <w:p w14:paraId="6936D5DA" w14:textId="77777777" w:rsidR="0040050E" w:rsidRPr="0040050E" w:rsidRDefault="0040050E" w:rsidP="0040050E">
      <w:pPr>
        <w:numPr>
          <w:ilvl w:val="0"/>
          <w:numId w:val="260"/>
        </w:numPr>
        <w:tabs>
          <w:tab w:val="left" w:pos="360"/>
          <w:tab w:val="left" w:pos="3600"/>
          <w:tab w:val="left" w:pos="4320"/>
          <w:tab w:val="left" w:pos="5040"/>
          <w:tab w:val="left" w:pos="5760"/>
          <w:tab w:val="left" w:pos="6480"/>
          <w:tab w:val="left" w:pos="7200"/>
          <w:tab w:val="left" w:pos="7920"/>
          <w:tab w:val="left" w:pos="8640"/>
        </w:tabs>
        <w:ind w:left="360"/>
        <w:rPr>
          <w:rFonts w:ascii="Calibri" w:hAnsi="Calibri" w:cs="Calibri"/>
        </w:rPr>
      </w:pPr>
      <w:r w:rsidRPr="0040050E">
        <w:rPr>
          <w:rFonts w:ascii="Calibri" w:hAnsi="Calibri" w:cs="Calibri"/>
        </w:rPr>
        <w:t>NA shall be used in cells to signify no exposure.</w:t>
      </w:r>
    </w:p>
    <w:p w14:paraId="77B6FA56" w14:textId="77777777" w:rsidR="0040050E" w:rsidRPr="0040050E" w:rsidRDefault="0040050E" w:rsidP="0040050E">
      <w:pPr>
        <w:tabs>
          <w:tab w:val="left" w:pos="360"/>
          <w:tab w:val="left" w:pos="3600"/>
          <w:tab w:val="left" w:pos="4320"/>
          <w:tab w:val="left" w:pos="5040"/>
          <w:tab w:val="left" w:pos="5760"/>
          <w:tab w:val="left" w:pos="6480"/>
          <w:tab w:val="left" w:pos="7200"/>
          <w:tab w:val="left" w:pos="7920"/>
          <w:tab w:val="left" w:pos="8640"/>
        </w:tabs>
        <w:rPr>
          <w:rFonts w:ascii="Calibri" w:hAnsi="Calibri" w:cs="Calibri"/>
        </w:rPr>
      </w:pPr>
    </w:p>
    <w:p w14:paraId="41AEB5E5" w14:textId="77777777" w:rsidR="0040050E" w:rsidRPr="0040050E" w:rsidRDefault="0040050E" w:rsidP="0040050E">
      <w:pPr>
        <w:numPr>
          <w:ilvl w:val="0"/>
          <w:numId w:val="260"/>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iCs/>
        </w:rPr>
      </w:pPr>
      <w:r w:rsidRPr="0040050E">
        <w:rPr>
          <w:rFonts w:ascii="Calibri" w:hAnsi="Calibri" w:cs="Calibri"/>
          <w:iCs/>
        </w:rPr>
        <w:lastRenderedPageBreak/>
        <w:t>Indicate if per diem is used in producing hurricane loss costs for Coverage D (Time Element) in the personal residential hurricane output ranges. If a per diem rate is used, a rate of $300 per day per policy shall be used.</w:t>
      </w:r>
    </w:p>
    <w:p w14:paraId="6684E762" w14:textId="77777777" w:rsidR="0040050E" w:rsidRPr="0040050E" w:rsidRDefault="0040050E" w:rsidP="0040050E">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Calibri" w:hAnsi="Calibri" w:cs="Calibri"/>
          <w:iCs/>
        </w:rPr>
      </w:pPr>
    </w:p>
    <w:p w14:paraId="13AD8899" w14:textId="77777777" w:rsidR="0040050E" w:rsidRPr="0040050E" w:rsidRDefault="0040050E" w:rsidP="0040050E">
      <w:pPr>
        <w:numPr>
          <w:ilvl w:val="0"/>
          <w:numId w:val="260"/>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iCs/>
        </w:rPr>
      </w:pPr>
      <w:bookmarkStart w:id="77" w:name="_Hlk84314412"/>
      <w:r w:rsidRPr="0040050E">
        <w:rPr>
          <w:rFonts w:ascii="Calibri" w:hAnsi="Calibri" w:cs="Calibri"/>
          <w:iCs/>
        </w:rPr>
        <w:t xml:space="preserve">List assumptions necessary to complete Form A-4. Provide the rationale for assumptions and a detailed description of how the assumptions are reflected in the hurricane model. </w:t>
      </w:r>
    </w:p>
    <w:bookmarkEnd w:id="77"/>
    <w:p w14:paraId="035E21F0" w14:textId="77777777" w:rsidR="0040050E" w:rsidRPr="0040050E" w:rsidRDefault="0040050E" w:rsidP="0040050E">
      <w:pPr>
        <w:tabs>
          <w:tab w:val="left" w:pos="360"/>
          <w:tab w:val="center" w:pos="4680"/>
          <w:tab w:val="left" w:pos="5040"/>
          <w:tab w:val="left" w:pos="5760"/>
          <w:tab w:val="left" w:pos="6480"/>
          <w:tab w:val="left" w:pos="7200"/>
          <w:tab w:val="left" w:pos="7920"/>
          <w:tab w:val="left" w:pos="8640"/>
          <w:tab w:val="left" w:pos="9360"/>
        </w:tabs>
        <w:ind w:left="360" w:hanging="360"/>
        <w:rPr>
          <w:rFonts w:ascii="Calibri" w:hAnsi="Calibri" w:cs="Calibri"/>
        </w:rPr>
      </w:pPr>
    </w:p>
    <w:p w14:paraId="4D48AB2F" w14:textId="77777777" w:rsidR="0040050E" w:rsidRPr="0040050E" w:rsidRDefault="0040050E" w:rsidP="0040050E">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iCs/>
        </w:rPr>
      </w:pPr>
    </w:p>
    <w:p w14:paraId="77DC1059" w14:textId="77777777" w:rsidR="0040050E" w:rsidRPr="0040050E" w:rsidRDefault="0040050E" w:rsidP="0040050E">
      <w:pPr>
        <w:rPr>
          <w:rFonts w:ascii="Calibri" w:hAnsi="Calibri" w:cs="Calibri"/>
          <w:b/>
          <w:i/>
        </w:rPr>
      </w:pPr>
      <w:bookmarkStart w:id="78" w:name="_Hlk87362667"/>
      <w:r w:rsidRPr="0040050E">
        <w:rPr>
          <w:rFonts w:ascii="Calibri" w:hAnsi="Calibri" w:cs="Calibri"/>
          <w:b/>
          <w:i/>
        </w:rPr>
        <w:br w:type="page"/>
      </w:r>
    </w:p>
    <w:bookmarkEnd w:id="78"/>
    <w:p w14:paraId="506C2436" w14:textId="77777777" w:rsidR="0040050E" w:rsidRPr="0040050E" w:rsidRDefault="0040050E" w:rsidP="0040050E">
      <w:pPr>
        <w:jc w:val="center"/>
        <w:rPr>
          <w:rFonts w:ascii="Calibri" w:hAnsi="Calibri" w:cs="Calibri"/>
          <w:b/>
          <w:sz w:val="28"/>
        </w:rPr>
      </w:pPr>
      <w:r w:rsidRPr="0040050E">
        <w:rPr>
          <w:rFonts w:ascii="Calibri" w:hAnsi="Calibri" w:cs="Calibri"/>
          <w:b/>
          <w:sz w:val="28"/>
        </w:rPr>
        <w:lastRenderedPageBreak/>
        <w:t>Hurricane Output Range Specifications</w:t>
      </w:r>
    </w:p>
    <w:p w14:paraId="5FB60B73"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r w:rsidRPr="0040050E">
        <w:rPr>
          <w:rFonts w:ascii="Calibri" w:hAnsi="Calibri" w:cs="Calibri"/>
          <w:b/>
          <w:u w:val="single"/>
        </w:rPr>
        <w:t>Coverage Values</w:t>
      </w:r>
    </w:p>
    <w:p w14:paraId="65E220D4"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p>
    <w:tbl>
      <w:tblPr>
        <w:tblStyle w:val="TableGrid6"/>
        <w:tblW w:w="9445" w:type="dxa"/>
        <w:tblLook w:val="04A0" w:firstRow="1" w:lastRow="0" w:firstColumn="1" w:lastColumn="0" w:noHBand="0" w:noVBand="1"/>
      </w:tblPr>
      <w:tblGrid>
        <w:gridCol w:w="1614"/>
        <w:gridCol w:w="1441"/>
        <w:gridCol w:w="1080"/>
        <w:gridCol w:w="1260"/>
        <w:gridCol w:w="1350"/>
        <w:gridCol w:w="1350"/>
        <w:gridCol w:w="1350"/>
      </w:tblGrid>
      <w:tr w:rsidR="0040050E" w:rsidRPr="0040050E" w14:paraId="31915560" w14:textId="77777777" w:rsidTr="003B5A1F">
        <w:tc>
          <w:tcPr>
            <w:tcW w:w="1614" w:type="dxa"/>
            <w:tcBorders>
              <w:bottom w:val="single" w:sz="12" w:space="0" w:color="auto"/>
            </w:tcBorders>
            <w:vAlign w:val="center"/>
          </w:tcPr>
          <w:p w14:paraId="2F124DFE"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40050E">
              <w:rPr>
                <w:rFonts w:ascii="Calibri" w:hAnsi="Calibri" w:cs="Calibri"/>
                <w:b/>
              </w:rPr>
              <w:t>Policy Type</w:t>
            </w:r>
          </w:p>
        </w:tc>
        <w:tc>
          <w:tcPr>
            <w:tcW w:w="1441" w:type="dxa"/>
            <w:tcBorders>
              <w:bottom w:val="single" w:sz="12" w:space="0" w:color="auto"/>
            </w:tcBorders>
            <w:vAlign w:val="center"/>
          </w:tcPr>
          <w:p w14:paraId="6C46CF1B"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40050E">
              <w:rPr>
                <w:rFonts w:ascii="Calibri" w:hAnsi="Calibri" w:cs="Calibri"/>
                <w:b/>
              </w:rPr>
              <w:t>Limit A</w:t>
            </w:r>
          </w:p>
        </w:tc>
        <w:tc>
          <w:tcPr>
            <w:tcW w:w="1080" w:type="dxa"/>
            <w:tcBorders>
              <w:bottom w:val="single" w:sz="12" w:space="0" w:color="auto"/>
            </w:tcBorders>
            <w:vAlign w:val="center"/>
          </w:tcPr>
          <w:p w14:paraId="738423BC"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40050E">
              <w:rPr>
                <w:rFonts w:ascii="Calibri" w:hAnsi="Calibri" w:cs="Calibri"/>
                <w:b/>
              </w:rPr>
              <w:t>Limit B</w:t>
            </w:r>
          </w:p>
        </w:tc>
        <w:tc>
          <w:tcPr>
            <w:tcW w:w="1260" w:type="dxa"/>
            <w:tcBorders>
              <w:bottom w:val="single" w:sz="12" w:space="0" w:color="auto"/>
            </w:tcBorders>
            <w:vAlign w:val="center"/>
          </w:tcPr>
          <w:p w14:paraId="2F5BD6EA"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40050E">
              <w:rPr>
                <w:rFonts w:ascii="Calibri" w:hAnsi="Calibri" w:cs="Calibri"/>
                <w:b/>
              </w:rPr>
              <w:t>Limit C</w:t>
            </w:r>
          </w:p>
        </w:tc>
        <w:tc>
          <w:tcPr>
            <w:tcW w:w="1350" w:type="dxa"/>
            <w:tcBorders>
              <w:bottom w:val="single" w:sz="12" w:space="0" w:color="auto"/>
            </w:tcBorders>
            <w:vAlign w:val="center"/>
          </w:tcPr>
          <w:p w14:paraId="71508CF9"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40050E">
              <w:rPr>
                <w:rFonts w:ascii="Calibri" w:hAnsi="Calibri" w:cs="Calibri"/>
                <w:b/>
              </w:rPr>
              <w:t>Limit D</w:t>
            </w:r>
          </w:p>
        </w:tc>
        <w:tc>
          <w:tcPr>
            <w:tcW w:w="1350" w:type="dxa"/>
            <w:tcBorders>
              <w:bottom w:val="single" w:sz="12" w:space="0" w:color="auto"/>
            </w:tcBorders>
            <w:vAlign w:val="center"/>
          </w:tcPr>
          <w:p w14:paraId="3A3D0E9D"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40050E">
              <w:rPr>
                <w:rFonts w:ascii="Calibri" w:hAnsi="Calibri" w:cs="Calibri"/>
                <w:b/>
              </w:rPr>
              <w:t>Hurricane Deductible</w:t>
            </w:r>
          </w:p>
        </w:tc>
        <w:tc>
          <w:tcPr>
            <w:tcW w:w="1350" w:type="dxa"/>
            <w:tcBorders>
              <w:bottom w:val="single" w:sz="12" w:space="0" w:color="auto"/>
            </w:tcBorders>
            <w:vAlign w:val="center"/>
          </w:tcPr>
          <w:p w14:paraId="53667513"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40050E">
              <w:rPr>
                <w:rFonts w:ascii="Calibri" w:hAnsi="Calibri" w:cs="Calibri"/>
                <w:b/>
              </w:rPr>
              <w:t>All-Other</w:t>
            </w:r>
          </w:p>
          <w:p w14:paraId="1CA64427"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40050E">
              <w:rPr>
                <w:rFonts w:ascii="Calibri" w:hAnsi="Calibri" w:cs="Calibri"/>
                <w:b/>
              </w:rPr>
              <w:t>Perils Deductible</w:t>
            </w:r>
          </w:p>
        </w:tc>
      </w:tr>
      <w:tr w:rsidR="0040050E" w:rsidRPr="0040050E" w14:paraId="5CB05490" w14:textId="77777777" w:rsidTr="003B5A1F">
        <w:tc>
          <w:tcPr>
            <w:tcW w:w="1614" w:type="dxa"/>
            <w:tcBorders>
              <w:top w:val="single" w:sz="12" w:space="0" w:color="auto"/>
            </w:tcBorders>
          </w:tcPr>
          <w:p w14:paraId="2F85091C"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rPr>
            </w:pPr>
            <w:r w:rsidRPr="0040050E">
              <w:rPr>
                <w:rFonts w:ascii="Calibri" w:hAnsi="Calibri" w:cs="Calibri"/>
                <w:bCs/>
              </w:rPr>
              <w:t>Owners</w:t>
            </w:r>
          </w:p>
        </w:tc>
        <w:tc>
          <w:tcPr>
            <w:tcW w:w="1441" w:type="dxa"/>
            <w:tcBorders>
              <w:top w:val="single" w:sz="12" w:space="0" w:color="auto"/>
            </w:tcBorders>
            <w:vAlign w:val="center"/>
          </w:tcPr>
          <w:p w14:paraId="1DBB4AB8"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right"/>
              <w:rPr>
                <w:rFonts w:ascii="Calibri" w:hAnsi="Calibri" w:cs="Calibri"/>
                <w:bCs/>
              </w:rPr>
            </w:pPr>
            <w:r w:rsidRPr="0040050E">
              <w:rPr>
                <w:rFonts w:ascii="Calibri" w:hAnsi="Calibri" w:cs="Calibri"/>
                <w:bCs/>
              </w:rPr>
              <w:t>100,000</w:t>
            </w:r>
          </w:p>
        </w:tc>
        <w:tc>
          <w:tcPr>
            <w:tcW w:w="1080" w:type="dxa"/>
            <w:tcBorders>
              <w:top w:val="single" w:sz="12" w:space="0" w:color="auto"/>
            </w:tcBorders>
            <w:vAlign w:val="center"/>
          </w:tcPr>
          <w:p w14:paraId="352E3CA0"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right"/>
              <w:rPr>
                <w:rFonts w:ascii="Calibri" w:hAnsi="Calibri" w:cs="Calibri"/>
                <w:bCs/>
              </w:rPr>
            </w:pPr>
            <w:r w:rsidRPr="0040050E">
              <w:rPr>
                <w:rFonts w:ascii="Calibri" w:hAnsi="Calibri" w:cs="Calibri"/>
                <w:bCs/>
              </w:rPr>
              <w:t>10,000</w:t>
            </w:r>
          </w:p>
        </w:tc>
        <w:tc>
          <w:tcPr>
            <w:tcW w:w="1260" w:type="dxa"/>
            <w:tcBorders>
              <w:top w:val="single" w:sz="12" w:space="0" w:color="auto"/>
            </w:tcBorders>
            <w:vAlign w:val="center"/>
          </w:tcPr>
          <w:p w14:paraId="49D8A06A"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right"/>
              <w:rPr>
                <w:rFonts w:ascii="Calibri" w:hAnsi="Calibri" w:cs="Calibri"/>
                <w:bCs/>
              </w:rPr>
            </w:pPr>
            <w:r w:rsidRPr="0040050E">
              <w:rPr>
                <w:rFonts w:ascii="Calibri" w:hAnsi="Calibri" w:cs="Calibri"/>
                <w:bCs/>
              </w:rPr>
              <w:t>50,000</w:t>
            </w:r>
          </w:p>
        </w:tc>
        <w:tc>
          <w:tcPr>
            <w:tcW w:w="1350" w:type="dxa"/>
            <w:tcBorders>
              <w:top w:val="single" w:sz="12" w:space="0" w:color="auto"/>
            </w:tcBorders>
            <w:vAlign w:val="center"/>
          </w:tcPr>
          <w:p w14:paraId="168ED7A1"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right"/>
              <w:rPr>
                <w:rFonts w:ascii="Calibri" w:hAnsi="Calibri" w:cs="Calibri"/>
                <w:bCs/>
              </w:rPr>
            </w:pPr>
            <w:r w:rsidRPr="0040050E">
              <w:rPr>
                <w:rFonts w:ascii="Calibri" w:hAnsi="Calibri" w:cs="Calibri"/>
                <w:bCs/>
              </w:rPr>
              <w:t>20,000</w:t>
            </w:r>
          </w:p>
        </w:tc>
        <w:tc>
          <w:tcPr>
            <w:tcW w:w="1350" w:type="dxa"/>
            <w:tcBorders>
              <w:top w:val="single" w:sz="12" w:space="0" w:color="auto"/>
            </w:tcBorders>
            <w:vAlign w:val="center"/>
          </w:tcPr>
          <w:p w14:paraId="00F2FC28"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right"/>
              <w:rPr>
                <w:rFonts w:ascii="Calibri" w:hAnsi="Calibri" w:cs="Calibri"/>
                <w:bCs/>
              </w:rPr>
            </w:pPr>
            <w:r w:rsidRPr="0040050E">
              <w:rPr>
                <w:rFonts w:ascii="Calibri" w:hAnsi="Calibri" w:cs="Calibri"/>
                <w:bCs/>
              </w:rPr>
              <w:t>2,000</w:t>
            </w:r>
          </w:p>
        </w:tc>
        <w:tc>
          <w:tcPr>
            <w:tcW w:w="1350" w:type="dxa"/>
            <w:tcBorders>
              <w:top w:val="single" w:sz="12" w:space="0" w:color="auto"/>
            </w:tcBorders>
            <w:vAlign w:val="center"/>
          </w:tcPr>
          <w:p w14:paraId="04C034A5"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right"/>
              <w:rPr>
                <w:rFonts w:ascii="Calibri" w:hAnsi="Calibri" w:cs="Calibri"/>
                <w:bCs/>
              </w:rPr>
            </w:pPr>
            <w:r w:rsidRPr="0040050E">
              <w:rPr>
                <w:rFonts w:ascii="Calibri" w:hAnsi="Calibri" w:cs="Calibri"/>
                <w:bCs/>
              </w:rPr>
              <w:t>500</w:t>
            </w:r>
          </w:p>
        </w:tc>
      </w:tr>
      <w:tr w:rsidR="0040050E" w:rsidRPr="0040050E" w14:paraId="5422E812" w14:textId="77777777" w:rsidTr="003B5A1F">
        <w:tc>
          <w:tcPr>
            <w:tcW w:w="1614" w:type="dxa"/>
          </w:tcPr>
          <w:p w14:paraId="73A90D9B"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Calibri" w:hAnsi="Calibri" w:cs="Calibri"/>
                <w:bCs/>
              </w:rPr>
            </w:pPr>
            <w:r w:rsidRPr="0040050E">
              <w:rPr>
                <w:rFonts w:ascii="Calibri" w:hAnsi="Calibri" w:cs="Calibri"/>
                <w:bCs/>
              </w:rPr>
              <w:t>Renters</w:t>
            </w:r>
          </w:p>
        </w:tc>
        <w:tc>
          <w:tcPr>
            <w:tcW w:w="1441" w:type="dxa"/>
            <w:vAlign w:val="center"/>
          </w:tcPr>
          <w:p w14:paraId="377BE679"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right"/>
              <w:rPr>
                <w:rFonts w:ascii="Calibri" w:hAnsi="Calibri" w:cs="Calibri"/>
                <w:bCs/>
              </w:rPr>
            </w:pPr>
            <w:r w:rsidRPr="0040050E">
              <w:rPr>
                <w:rFonts w:ascii="Calibri" w:hAnsi="Calibri" w:cs="Calibri"/>
                <w:bCs/>
              </w:rPr>
              <w:t>---</w:t>
            </w:r>
          </w:p>
        </w:tc>
        <w:tc>
          <w:tcPr>
            <w:tcW w:w="1080" w:type="dxa"/>
          </w:tcPr>
          <w:p w14:paraId="274590D7"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Calibri" w:hAnsi="Calibri" w:cs="Calibri"/>
                <w:bCs/>
              </w:rPr>
            </w:pPr>
            <w:r w:rsidRPr="0040050E">
              <w:rPr>
                <w:rFonts w:ascii="Calibri" w:hAnsi="Calibri" w:cs="Calibri"/>
                <w:bCs/>
              </w:rPr>
              <w:t>---</w:t>
            </w:r>
          </w:p>
        </w:tc>
        <w:tc>
          <w:tcPr>
            <w:tcW w:w="1260" w:type="dxa"/>
            <w:vAlign w:val="center"/>
          </w:tcPr>
          <w:p w14:paraId="32D25CA0"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right"/>
              <w:rPr>
                <w:rFonts w:ascii="Calibri" w:hAnsi="Calibri" w:cs="Calibri"/>
                <w:bCs/>
              </w:rPr>
            </w:pPr>
            <w:r w:rsidRPr="0040050E">
              <w:rPr>
                <w:rFonts w:ascii="Calibri" w:hAnsi="Calibri" w:cs="Calibri"/>
                <w:bCs/>
              </w:rPr>
              <w:t>50,000</w:t>
            </w:r>
          </w:p>
        </w:tc>
        <w:tc>
          <w:tcPr>
            <w:tcW w:w="1350" w:type="dxa"/>
            <w:vAlign w:val="center"/>
          </w:tcPr>
          <w:p w14:paraId="4B383BC5"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right"/>
              <w:rPr>
                <w:rFonts w:ascii="Calibri" w:hAnsi="Calibri" w:cs="Calibri"/>
                <w:bCs/>
              </w:rPr>
            </w:pPr>
            <w:r w:rsidRPr="0040050E">
              <w:rPr>
                <w:rFonts w:ascii="Calibri" w:hAnsi="Calibri" w:cs="Calibri"/>
                <w:bCs/>
              </w:rPr>
              <w:t>20,000</w:t>
            </w:r>
          </w:p>
        </w:tc>
        <w:tc>
          <w:tcPr>
            <w:tcW w:w="1350" w:type="dxa"/>
            <w:vAlign w:val="center"/>
          </w:tcPr>
          <w:p w14:paraId="4759BFA5"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right"/>
              <w:rPr>
                <w:rFonts w:ascii="Calibri" w:hAnsi="Calibri" w:cs="Calibri"/>
                <w:bCs/>
              </w:rPr>
            </w:pPr>
            <w:r w:rsidRPr="0040050E">
              <w:rPr>
                <w:rFonts w:ascii="Calibri" w:hAnsi="Calibri" w:cs="Calibri"/>
                <w:bCs/>
              </w:rPr>
              <w:t>1,000</w:t>
            </w:r>
          </w:p>
        </w:tc>
        <w:tc>
          <w:tcPr>
            <w:tcW w:w="1350" w:type="dxa"/>
            <w:vAlign w:val="center"/>
          </w:tcPr>
          <w:p w14:paraId="5919F6EE"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right"/>
              <w:rPr>
                <w:rFonts w:ascii="Calibri" w:hAnsi="Calibri" w:cs="Calibri"/>
                <w:bCs/>
              </w:rPr>
            </w:pPr>
            <w:r w:rsidRPr="0040050E">
              <w:rPr>
                <w:rFonts w:ascii="Calibri" w:hAnsi="Calibri" w:cs="Calibri"/>
                <w:bCs/>
              </w:rPr>
              <w:t>500</w:t>
            </w:r>
          </w:p>
        </w:tc>
      </w:tr>
      <w:tr w:rsidR="0040050E" w:rsidRPr="0040050E" w14:paraId="1CC98A79" w14:textId="77777777" w:rsidTr="003B5A1F">
        <w:tc>
          <w:tcPr>
            <w:tcW w:w="1614" w:type="dxa"/>
          </w:tcPr>
          <w:p w14:paraId="5A2DCBAF"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rPr>
            </w:pPr>
            <w:r w:rsidRPr="0040050E">
              <w:rPr>
                <w:rFonts w:ascii="Calibri" w:hAnsi="Calibri" w:cs="Calibri"/>
                <w:bCs/>
              </w:rPr>
              <w:t>Condo Unit Owners</w:t>
            </w:r>
          </w:p>
        </w:tc>
        <w:tc>
          <w:tcPr>
            <w:tcW w:w="1441" w:type="dxa"/>
            <w:vAlign w:val="center"/>
          </w:tcPr>
          <w:p w14:paraId="29EBEDEA"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hAnsi="Calibri" w:cs="Calibri"/>
                <w:bCs/>
              </w:rPr>
            </w:pPr>
            <w:r w:rsidRPr="0040050E">
              <w:rPr>
                <w:rFonts w:ascii="Calibri" w:hAnsi="Calibri" w:cs="Calibri"/>
                <w:bCs/>
              </w:rPr>
              <w:t>5,000</w:t>
            </w:r>
          </w:p>
        </w:tc>
        <w:tc>
          <w:tcPr>
            <w:tcW w:w="1080" w:type="dxa"/>
            <w:vAlign w:val="center"/>
          </w:tcPr>
          <w:p w14:paraId="5B12EEB7"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rPr>
            </w:pPr>
            <w:r w:rsidRPr="0040050E">
              <w:rPr>
                <w:rFonts w:ascii="Calibri" w:hAnsi="Calibri" w:cs="Calibri"/>
                <w:bCs/>
              </w:rPr>
              <w:t>---</w:t>
            </w:r>
          </w:p>
        </w:tc>
        <w:tc>
          <w:tcPr>
            <w:tcW w:w="1260" w:type="dxa"/>
            <w:vAlign w:val="center"/>
          </w:tcPr>
          <w:p w14:paraId="005CD1FA"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hAnsi="Calibri" w:cs="Calibri"/>
                <w:bCs/>
              </w:rPr>
            </w:pPr>
            <w:r w:rsidRPr="0040050E">
              <w:rPr>
                <w:rFonts w:ascii="Calibri" w:hAnsi="Calibri" w:cs="Calibri"/>
                <w:bCs/>
              </w:rPr>
              <w:t>50,000</w:t>
            </w:r>
          </w:p>
        </w:tc>
        <w:tc>
          <w:tcPr>
            <w:tcW w:w="1350" w:type="dxa"/>
            <w:vAlign w:val="center"/>
          </w:tcPr>
          <w:p w14:paraId="03F02217"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hAnsi="Calibri" w:cs="Calibri"/>
                <w:bCs/>
              </w:rPr>
            </w:pPr>
            <w:r w:rsidRPr="0040050E">
              <w:rPr>
                <w:rFonts w:ascii="Calibri" w:hAnsi="Calibri" w:cs="Calibri"/>
                <w:bCs/>
              </w:rPr>
              <w:t>20,000</w:t>
            </w:r>
          </w:p>
        </w:tc>
        <w:tc>
          <w:tcPr>
            <w:tcW w:w="1350" w:type="dxa"/>
            <w:vAlign w:val="center"/>
          </w:tcPr>
          <w:p w14:paraId="2E587DA9"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hAnsi="Calibri" w:cs="Calibri"/>
                <w:bCs/>
              </w:rPr>
            </w:pPr>
            <w:r w:rsidRPr="0040050E">
              <w:rPr>
                <w:rFonts w:ascii="Calibri" w:hAnsi="Calibri" w:cs="Calibri"/>
                <w:bCs/>
              </w:rPr>
              <w:t>1,000</w:t>
            </w:r>
          </w:p>
        </w:tc>
        <w:tc>
          <w:tcPr>
            <w:tcW w:w="1350" w:type="dxa"/>
            <w:vAlign w:val="center"/>
          </w:tcPr>
          <w:p w14:paraId="13D9922D"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hAnsi="Calibri" w:cs="Calibri"/>
                <w:bCs/>
              </w:rPr>
            </w:pPr>
            <w:r w:rsidRPr="0040050E">
              <w:rPr>
                <w:rFonts w:ascii="Calibri" w:hAnsi="Calibri" w:cs="Calibri"/>
                <w:bCs/>
              </w:rPr>
              <w:t>500</w:t>
            </w:r>
          </w:p>
        </w:tc>
      </w:tr>
      <w:tr w:rsidR="0040050E" w:rsidRPr="0040050E" w14:paraId="1867F7DA" w14:textId="77777777" w:rsidTr="003B5A1F">
        <w:tc>
          <w:tcPr>
            <w:tcW w:w="1614" w:type="dxa"/>
          </w:tcPr>
          <w:p w14:paraId="7AD2160A"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rPr>
            </w:pPr>
            <w:r w:rsidRPr="0040050E">
              <w:rPr>
                <w:rFonts w:ascii="Calibri" w:hAnsi="Calibri" w:cs="Calibri"/>
                <w:bCs/>
              </w:rPr>
              <w:t>Manufactured Homes</w:t>
            </w:r>
          </w:p>
        </w:tc>
        <w:tc>
          <w:tcPr>
            <w:tcW w:w="1441" w:type="dxa"/>
            <w:vAlign w:val="center"/>
          </w:tcPr>
          <w:p w14:paraId="68A46A2A"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hAnsi="Calibri" w:cs="Calibri"/>
                <w:bCs/>
              </w:rPr>
            </w:pPr>
            <w:r w:rsidRPr="0040050E">
              <w:rPr>
                <w:rFonts w:ascii="Calibri" w:hAnsi="Calibri" w:cs="Calibri"/>
                <w:bCs/>
              </w:rPr>
              <w:t>50,000</w:t>
            </w:r>
          </w:p>
        </w:tc>
        <w:tc>
          <w:tcPr>
            <w:tcW w:w="1080" w:type="dxa"/>
            <w:vAlign w:val="center"/>
          </w:tcPr>
          <w:p w14:paraId="0689BE7A"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hAnsi="Calibri" w:cs="Calibri"/>
                <w:bCs/>
              </w:rPr>
            </w:pPr>
            <w:r w:rsidRPr="0040050E">
              <w:rPr>
                <w:rFonts w:ascii="Calibri" w:hAnsi="Calibri" w:cs="Calibri"/>
                <w:bCs/>
              </w:rPr>
              <w:t>5,000</w:t>
            </w:r>
          </w:p>
        </w:tc>
        <w:tc>
          <w:tcPr>
            <w:tcW w:w="1260" w:type="dxa"/>
            <w:vAlign w:val="center"/>
          </w:tcPr>
          <w:p w14:paraId="6D5D1367"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hAnsi="Calibri" w:cs="Calibri"/>
                <w:bCs/>
              </w:rPr>
            </w:pPr>
            <w:r w:rsidRPr="0040050E">
              <w:rPr>
                <w:rFonts w:ascii="Calibri" w:hAnsi="Calibri" w:cs="Calibri"/>
                <w:bCs/>
              </w:rPr>
              <w:t>25,000</w:t>
            </w:r>
          </w:p>
        </w:tc>
        <w:tc>
          <w:tcPr>
            <w:tcW w:w="1350" w:type="dxa"/>
            <w:vAlign w:val="center"/>
          </w:tcPr>
          <w:p w14:paraId="26BE4264"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hAnsi="Calibri" w:cs="Calibri"/>
                <w:bCs/>
              </w:rPr>
            </w:pPr>
            <w:r w:rsidRPr="0040050E">
              <w:rPr>
                <w:rFonts w:ascii="Calibri" w:hAnsi="Calibri" w:cs="Calibri"/>
                <w:bCs/>
              </w:rPr>
              <w:t>10,000</w:t>
            </w:r>
          </w:p>
        </w:tc>
        <w:tc>
          <w:tcPr>
            <w:tcW w:w="1350" w:type="dxa"/>
            <w:vAlign w:val="center"/>
          </w:tcPr>
          <w:p w14:paraId="6C05C66D"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hAnsi="Calibri" w:cs="Calibri"/>
                <w:bCs/>
              </w:rPr>
            </w:pPr>
            <w:r w:rsidRPr="0040050E">
              <w:rPr>
                <w:rFonts w:ascii="Calibri" w:hAnsi="Calibri" w:cs="Calibri"/>
                <w:bCs/>
              </w:rPr>
              <w:t>1,000</w:t>
            </w:r>
          </w:p>
        </w:tc>
        <w:tc>
          <w:tcPr>
            <w:tcW w:w="1350" w:type="dxa"/>
            <w:vAlign w:val="center"/>
          </w:tcPr>
          <w:p w14:paraId="349A241B"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hAnsi="Calibri" w:cs="Calibri"/>
                <w:bCs/>
              </w:rPr>
            </w:pPr>
            <w:r w:rsidRPr="0040050E">
              <w:rPr>
                <w:rFonts w:ascii="Calibri" w:hAnsi="Calibri" w:cs="Calibri"/>
                <w:bCs/>
              </w:rPr>
              <w:t>500</w:t>
            </w:r>
          </w:p>
        </w:tc>
      </w:tr>
      <w:tr w:rsidR="0040050E" w:rsidRPr="0040050E" w14:paraId="1E134AAD" w14:textId="77777777" w:rsidTr="003B5A1F">
        <w:tc>
          <w:tcPr>
            <w:tcW w:w="1614" w:type="dxa"/>
          </w:tcPr>
          <w:p w14:paraId="679C2A14"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rPr>
            </w:pPr>
            <w:r w:rsidRPr="0040050E">
              <w:rPr>
                <w:rFonts w:ascii="Calibri" w:hAnsi="Calibri" w:cs="Calibri"/>
                <w:bCs/>
              </w:rPr>
              <w:t>Commercial Residential</w:t>
            </w:r>
          </w:p>
        </w:tc>
        <w:tc>
          <w:tcPr>
            <w:tcW w:w="1441" w:type="dxa"/>
            <w:vAlign w:val="center"/>
          </w:tcPr>
          <w:p w14:paraId="6D0730D5"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hAnsi="Calibri" w:cs="Calibri"/>
                <w:bCs/>
              </w:rPr>
            </w:pPr>
            <w:r w:rsidRPr="0040050E">
              <w:rPr>
                <w:rFonts w:ascii="Calibri" w:hAnsi="Calibri" w:cs="Calibri"/>
                <w:bCs/>
              </w:rPr>
              <w:t>25,000,000</w:t>
            </w:r>
          </w:p>
        </w:tc>
        <w:tc>
          <w:tcPr>
            <w:tcW w:w="1080" w:type="dxa"/>
            <w:vAlign w:val="center"/>
          </w:tcPr>
          <w:p w14:paraId="47E946FA"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Cs/>
              </w:rPr>
            </w:pPr>
            <w:r w:rsidRPr="0040050E">
              <w:rPr>
                <w:rFonts w:ascii="Calibri" w:hAnsi="Calibri" w:cs="Calibri"/>
                <w:bCs/>
              </w:rPr>
              <w:t>---</w:t>
            </w:r>
          </w:p>
        </w:tc>
        <w:tc>
          <w:tcPr>
            <w:tcW w:w="1260" w:type="dxa"/>
            <w:vAlign w:val="center"/>
          </w:tcPr>
          <w:p w14:paraId="5B54B85D"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hAnsi="Calibri" w:cs="Calibri"/>
                <w:bCs/>
              </w:rPr>
            </w:pPr>
            <w:r w:rsidRPr="0040050E">
              <w:rPr>
                <w:rFonts w:ascii="Calibri" w:hAnsi="Calibri" w:cs="Calibri"/>
                <w:bCs/>
              </w:rPr>
              <w:t>1,250,000</w:t>
            </w:r>
          </w:p>
        </w:tc>
        <w:tc>
          <w:tcPr>
            <w:tcW w:w="1350" w:type="dxa"/>
            <w:vAlign w:val="center"/>
          </w:tcPr>
          <w:p w14:paraId="5C31B5EE"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hAnsi="Calibri" w:cs="Calibri"/>
                <w:bCs/>
              </w:rPr>
            </w:pPr>
            <w:r w:rsidRPr="0040050E">
              <w:rPr>
                <w:rFonts w:ascii="Calibri" w:hAnsi="Calibri" w:cs="Calibri"/>
                <w:bCs/>
              </w:rPr>
              <w:t>5,000,000</w:t>
            </w:r>
          </w:p>
        </w:tc>
        <w:tc>
          <w:tcPr>
            <w:tcW w:w="1350" w:type="dxa"/>
            <w:vAlign w:val="center"/>
          </w:tcPr>
          <w:p w14:paraId="7A1D45BF"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hAnsi="Calibri" w:cs="Calibri"/>
                <w:bCs/>
              </w:rPr>
            </w:pPr>
            <w:r w:rsidRPr="0040050E">
              <w:rPr>
                <w:rFonts w:ascii="Calibri" w:hAnsi="Calibri" w:cs="Calibri"/>
                <w:bCs/>
              </w:rPr>
              <w:t>750,000</w:t>
            </w:r>
          </w:p>
        </w:tc>
        <w:tc>
          <w:tcPr>
            <w:tcW w:w="1350" w:type="dxa"/>
            <w:vAlign w:val="center"/>
          </w:tcPr>
          <w:p w14:paraId="5009ABDE"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hAnsi="Calibri" w:cs="Calibri"/>
                <w:bCs/>
              </w:rPr>
            </w:pPr>
            <w:r w:rsidRPr="0040050E">
              <w:rPr>
                <w:rFonts w:ascii="Calibri" w:hAnsi="Calibri" w:cs="Calibri"/>
                <w:bCs/>
              </w:rPr>
              <w:t>5,000</w:t>
            </w:r>
          </w:p>
        </w:tc>
      </w:tr>
    </w:tbl>
    <w:p w14:paraId="65249F52"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rPr>
      </w:pPr>
    </w:p>
    <w:p w14:paraId="4900E9C6" w14:textId="77777777" w:rsidR="0040050E" w:rsidRPr="0040050E" w:rsidRDefault="0040050E" w:rsidP="0040050E">
      <w:pPr>
        <w:tabs>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u w:val="single"/>
        </w:rPr>
      </w:pPr>
      <w:r w:rsidRPr="0040050E">
        <w:rPr>
          <w:rFonts w:ascii="Calibri" w:hAnsi="Calibri" w:cs="Calibri"/>
          <w:b/>
          <w:u w:val="single"/>
        </w:rPr>
        <w:t>Policy Type</w:t>
      </w:r>
      <w:r w:rsidRPr="0040050E">
        <w:rPr>
          <w:rFonts w:ascii="Calibri" w:hAnsi="Calibri" w:cs="Calibri"/>
          <w:b/>
        </w:rPr>
        <w:tab/>
      </w:r>
      <w:r w:rsidRPr="0040050E">
        <w:rPr>
          <w:rFonts w:ascii="Calibri" w:hAnsi="Calibri" w:cs="Calibri"/>
          <w:b/>
          <w:u w:val="single"/>
        </w:rPr>
        <w:t>Assumptions</w:t>
      </w:r>
    </w:p>
    <w:p w14:paraId="43153ABB" w14:textId="77777777" w:rsidR="0040050E" w:rsidRPr="0040050E" w:rsidRDefault="0040050E" w:rsidP="0040050E">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p>
    <w:p w14:paraId="207ADDB2" w14:textId="77777777" w:rsidR="0040050E" w:rsidRPr="0040050E" w:rsidRDefault="0040050E" w:rsidP="0040050E">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r w:rsidRPr="0040050E">
        <w:rPr>
          <w:rFonts w:ascii="Calibri" w:hAnsi="Calibri" w:cs="Calibri"/>
          <w:b/>
        </w:rPr>
        <w:t>Owners</w:t>
      </w:r>
      <w:r w:rsidRPr="0040050E">
        <w:rPr>
          <w:rFonts w:ascii="Calibri" w:hAnsi="Calibri" w:cs="Calibri"/>
          <w:b/>
        </w:rPr>
        <w:tab/>
      </w:r>
      <w:r w:rsidRPr="0040050E">
        <w:rPr>
          <w:rFonts w:ascii="Calibri" w:hAnsi="Calibri" w:cs="Calibri"/>
          <w:b/>
        </w:rPr>
        <w:tab/>
        <w:t>Coverage A = Building</w:t>
      </w:r>
    </w:p>
    <w:p w14:paraId="2497AD43" w14:textId="77777777" w:rsidR="0040050E" w:rsidRPr="0040050E" w:rsidRDefault="0040050E" w:rsidP="0040050E">
      <w:pPr>
        <w:numPr>
          <w:ilvl w:val="0"/>
          <w:numId w:val="230"/>
        </w:numPr>
        <w:tabs>
          <w:tab w:val="left" w:pos="720"/>
          <w:tab w:val="left" w:pos="3600"/>
          <w:tab w:val="left" w:pos="4320"/>
          <w:tab w:val="left" w:pos="5040"/>
          <w:tab w:val="left" w:pos="5760"/>
          <w:tab w:val="left" w:pos="6480"/>
          <w:tab w:val="left" w:pos="7200"/>
          <w:tab w:val="left" w:pos="7920"/>
          <w:tab w:val="left" w:pos="8640"/>
          <w:tab w:val="left" w:pos="9360"/>
        </w:tabs>
        <w:ind w:hanging="180"/>
        <w:rPr>
          <w:rFonts w:ascii="Calibri" w:hAnsi="Calibri" w:cs="Calibri"/>
          <w:snapToGrid w:val="0"/>
          <w:szCs w:val="20"/>
        </w:rPr>
      </w:pPr>
      <w:r w:rsidRPr="0040050E">
        <w:rPr>
          <w:rFonts w:ascii="Calibri" w:hAnsi="Calibri" w:cs="Calibri"/>
          <w:snapToGrid w:val="0"/>
          <w:szCs w:val="20"/>
        </w:rPr>
        <w:t>Replacement Cost included subject to Coverage A limit</w:t>
      </w:r>
    </w:p>
    <w:p w14:paraId="69DEB4A3" w14:textId="77777777" w:rsidR="0040050E" w:rsidRPr="0040050E" w:rsidRDefault="0040050E" w:rsidP="0040050E">
      <w:pPr>
        <w:numPr>
          <w:ilvl w:val="0"/>
          <w:numId w:val="230"/>
        </w:numPr>
        <w:tabs>
          <w:tab w:val="left" w:pos="720"/>
          <w:tab w:val="left" w:pos="3240"/>
          <w:tab w:val="left" w:pos="3600"/>
          <w:tab w:val="left" w:pos="4320"/>
          <w:tab w:val="left" w:pos="5040"/>
          <w:tab w:val="left" w:pos="5760"/>
          <w:tab w:val="left" w:pos="6480"/>
          <w:tab w:val="left" w:pos="7200"/>
          <w:tab w:val="left" w:pos="7920"/>
          <w:tab w:val="left" w:pos="8640"/>
          <w:tab w:val="left" w:pos="9360"/>
        </w:tabs>
        <w:ind w:hanging="180"/>
        <w:rPr>
          <w:rFonts w:ascii="Calibri" w:hAnsi="Calibri" w:cs="Calibri"/>
          <w:b/>
          <w:snapToGrid w:val="0"/>
          <w:szCs w:val="20"/>
        </w:rPr>
      </w:pPr>
      <w:r w:rsidRPr="0040050E">
        <w:rPr>
          <w:rFonts w:ascii="Calibri" w:hAnsi="Calibri" w:cs="Calibri"/>
          <w:snapToGrid w:val="0"/>
          <w:szCs w:val="20"/>
        </w:rPr>
        <w:t>Law and Ordinance included*</w:t>
      </w:r>
    </w:p>
    <w:p w14:paraId="1FC4AE21" w14:textId="77777777" w:rsidR="0040050E" w:rsidRPr="0040050E" w:rsidRDefault="0040050E" w:rsidP="0040050E">
      <w:pPr>
        <w:tabs>
          <w:tab w:val="left" w:pos="720"/>
          <w:tab w:val="left" w:pos="3420"/>
          <w:tab w:val="left" w:pos="4320"/>
          <w:tab w:val="left" w:pos="5040"/>
          <w:tab w:val="left" w:pos="5760"/>
          <w:tab w:val="left" w:pos="6480"/>
          <w:tab w:val="left" w:pos="7200"/>
          <w:tab w:val="left" w:pos="7920"/>
          <w:tab w:val="left" w:pos="8640"/>
          <w:tab w:val="left" w:pos="9360"/>
        </w:tabs>
        <w:ind w:left="3060"/>
        <w:rPr>
          <w:rFonts w:ascii="Calibri" w:hAnsi="Calibri" w:cs="Calibri"/>
          <w:bCs/>
          <w:snapToGrid w:val="0"/>
          <w:szCs w:val="20"/>
        </w:rPr>
      </w:pPr>
      <w:r w:rsidRPr="0040050E">
        <w:rPr>
          <w:rFonts w:ascii="Calibri" w:hAnsi="Calibri" w:cs="Calibri"/>
          <w:b/>
          <w:snapToGrid w:val="0"/>
          <w:szCs w:val="20"/>
        </w:rPr>
        <w:tab/>
      </w:r>
      <w:r w:rsidRPr="0040050E">
        <w:rPr>
          <w:rFonts w:ascii="Calibri" w:hAnsi="Calibri" w:cs="Calibri"/>
          <w:bCs/>
          <w:snapToGrid w:val="0"/>
          <w:szCs w:val="20"/>
        </w:rPr>
        <w:t>*If data are not available, 25% shall be assumed</w:t>
      </w:r>
    </w:p>
    <w:p w14:paraId="5758E474" w14:textId="77777777" w:rsidR="0040050E" w:rsidRPr="0040050E" w:rsidRDefault="0040050E" w:rsidP="0040050E">
      <w:pPr>
        <w:tabs>
          <w:tab w:val="left" w:pos="720"/>
          <w:tab w:val="left" w:pos="3600"/>
          <w:tab w:val="left" w:pos="4320"/>
          <w:tab w:val="left" w:pos="5040"/>
          <w:tab w:val="left" w:pos="5760"/>
          <w:tab w:val="left" w:pos="6480"/>
          <w:tab w:val="left" w:pos="7200"/>
          <w:tab w:val="left" w:pos="7920"/>
          <w:tab w:val="left" w:pos="8640"/>
          <w:tab w:val="left" w:pos="9360"/>
        </w:tabs>
        <w:ind w:left="3240"/>
        <w:rPr>
          <w:rFonts w:ascii="Calibri" w:hAnsi="Calibri" w:cs="Calibri"/>
          <w:b/>
          <w:snapToGrid w:val="0"/>
          <w:szCs w:val="20"/>
        </w:rPr>
      </w:pPr>
    </w:p>
    <w:p w14:paraId="08412663" w14:textId="77777777" w:rsidR="0040050E" w:rsidRPr="0040050E" w:rsidRDefault="0040050E" w:rsidP="0040050E">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rPr>
          <w:rFonts w:ascii="Calibri" w:hAnsi="Calibri" w:cs="Calibri"/>
          <w:b/>
        </w:rPr>
      </w:pPr>
      <w:r w:rsidRPr="0040050E">
        <w:rPr>
          <w:rFonts w:ascii="Calibri" w:hAnsi="Calibri" w:cs="Calibri"/>
          <w:b/>
        </w:rPr>
        <w:tab/>
      </w:r>
      <w:r w:rsidRPr="0040050E">
        <w:rPr>
          <w:rFonts w:ascii="Calibri" w:hAnsi="Calibri" w:cs="Calibri"/>
          <w:b/>
        </w:rPr>
        <w:tab/>
        <w:t>Coverage B = Appurtenant Structure</w:t>
      </w:r>
    </w:p>
    <w:p w14:paraId="466A5B30" w14:textId="77777777" w:rsidR="0040050E" w:rsidRPr="0040050E" w:rsidRDefault="0040050E" w:rsidP="0040050E">
      <w:pPr>
        <w:numPr>
          <w:ilvl w:val="0"/>
          <w:numId w:val="231"/>
        </w:numPr>
        <w:tabs>
          <w:tab w:val="left" w:pos="720"/>
          <w:tab w:val="num" w:pos="3240"/>
          <w:tab w:val="left" w:pos="3600"/>
          <w:tab w:val="left" w:pos="4320"/>
          <w:tab w:val="left" w:pos="5040"/>
          <w:tab w:val="left" w:pos="5760"/>
          <w:tab w:val="left" w:pos="6480"/>
          <w:tab w:val="left" w:pos="7200"/>
          <w:tab w:val="left" w:pos="7920"/>
          <w:tab w:val="left" w:pos="8640"/>
          <w:tab w:val="left" w:pos="9360"/>
        </w:tabs>
        <w:ind w:left="3600" w:hanging="540"/>
        <w:rPr>
          <w:rFonts w:ascii="Calibri" w:hAnsi="Calibri" w:cs="Calibri"/>
          <w:snapToGrid w:val="0"/>
          <w:szCs w:val="20"/>
        </w:rPr>
      </w:pPr>
      <w:r w:rsidRPr="0040050E">
        <w:rPr>
          <w:rFonts w:ascii="Calibri" w:hAnsi="Calibri" w:cs="Calibri"/>
          <w:snapToGrid w:val="0"/>
          <w:szCs w:val="20"/>
        </w:rPr>
        <w:t>Replacement Cost included subject to Coverage B limit</w:t>
      </w:r>
    </w:p>
    <w:p w14:paraId="79391541" w14:textId="77777777" w:rsidR="0040050E" w:rsidRPr="0040050E" w:rsidRDefault="0040050E" w:rsidP="0040050E">
      <w:pPr>
        <w:numPr>
          <w:ilvl w:val="0"/>
          <w:numId w:val="262"/>
        </w:numPr>
        <w:tabs>
          <w:tab w:val="left" w:pos="720"/>
          <w:tab w:val="left" w:pos="3240"/>
          <w:tab w:val="left" w:pos="3600"/>
          <w:tab w:val="left" w:pos="4320"/>
          <w:tab w:val="left" w:pos="5040"/>
          <w:tab w:val="left" w:pos="6480"/>
          <w:tab w:val="left" w:pos="7200"/>
          <w:tab w:val="left" w:pos="7920"/>
          <w:tab w:val="left" w:pos="8640"/>
          <w:tab w:val="left" w:pos="9360"/>
        </w:tabs>
        <w:rPr>
          <w:rFonts w:ascii="Calibri" w:hAnsi="Calibri" w:cs="Calibri"/>
          <w:b/>
          <w:snapToGrid w:val="0"/>
          <w:szCs w:val="20"/>
        </w:rPr>
      </w:pPr>
      <w:r w:rsidRPr="0040050E">
        <w:rPr>
          <w:rFonts w:ascii="Calibri" w:hAnsi="Calibri" w:cs="Calibri"/>
          <w:snapToGrid w:val="0"/>
          <w:szCs w:val="20"/>
        </w:rPr>
        <w:t>Law and Ordinance included*</w:t>
      </w:r>
    </w:p>
    <w:p w14:paraId="1DF15022" w14:textId="77777777" w:rsidR="0040050E" w:rsidRPr="0040050E" w:rsidRDefault="0040050E" w:rsidP="0040050E">
      <w:pPr>
        <w:tabs>
          <w:tab w:val="left" w:pos="720"/>
          <w:tab w:val="left" w:pos="3420"/>
          <w:tab w:val="left" w:pos="4320"/>
          <w:tab w:val="left" w:pos="5040"/>
          <w:tab w:val="left" w:pos="5760"/>
          <w:tab w:val="left" w:pos="6480"/>
          <w:tab w:val="left" w:pos="7200"/>
          <w:tab w:val="left" w:pos="7920"/>
          <w:tab w:val="left" w:pos="8640"/>
          <w:tab w:val="left" w:pos="9360"/>
        </w:tabs>
        <w:ind w:left="3060"/>
        <w:rPr>
          <w:rFonts w:ascii="Calibri" w:hAnsi="Calibri" w:cs="Calibri"/>
          <w:bCs/>
          <w:snapToGrid w:val="0"/>
          <w:szCs w:val="20"/>
        </w:rPr>
      </w:pPr>
      <w:r w:rsidRPr="0040050E">
        <w:rPr>
          <w:rFonts w:ascii="Calibri" w:hAnsi="Calibri" w:cs="Calibri"/>
          <w:b/>
          <w:snapToGrid w:val="0"/>
          <w:szCs w:val="20"/>
        </w:rPr>
        <w:tab/>
      </w:r>
      <w:r w:rsidRPr="0040050E">
        <w:rPr>
          <w:rFonts w:ascii="Calibri" w:hAnsi="Calibri" w:cs="Calibri"/>
          <w:bCs/>
          <w:snapToGrid w:val="0"/>
          <w:szCs w:val="20"/>
        </w:rPr>
        <w:t>*If data are not available, 25% shall be assumed</w:t>
      </w:r>
    </w:p>
    <w:p w14:paraId="4D9BE305" w14:textId="77777777" w:rsidR="0040050E" w:rsidRPr="0040050E" w:rsidRDefault="0040050E" w:rsidP="0040050E">
      <w:pPr>
        <w:tabs>
          <w:tab w:val="left" w:pos="720"/>
          <w:tab w:val="left" w:pos="3600"/>
          <w:tab w:val="left" w:pos="4320"/>
          <w:tab w:val="left" w:pos="5040"/>
          <w:tab w:val="left" w:pos="5760"/>
          <w:tab w:val="left" w:pos="6480"/>
          <w:tab w:val="left" w:pos="7200"/>
          <w:tab w:val="left" w:pos="7920"/>
          <w:tab w:val="left" w:pos="8640"/>
          <w:tab w:val="left" w:pos="9360"/>
        </w:tabs>
        <w:ind w:left="3240"/>
        <w:rPr>
          <w:rFonts w:ascii="Calibri" w:hAnsi="Calibri" w:cs="Calibri"/>
          <w:b/>
          <w:snapToGrid w:val="0"/>
          <w:szCs w:val="20"/>
        </w:rPr>
      </w:pPr>
    </w:p>
    <w:p w14:paraId="70611945" w14:textId="77777777" w:rsidR="0040050E" w:rsidRPr="0040050E" w:rsidRDefault="0040050E" w:rsidP="0040050E">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rPr>
          <w:rFonts w:ascii="Calibri" w:hAnsi="Calibri" w:cs="Calibri"/>
        </w:rPr>
      </w:pPr>
      <w:r w:rsidRPr="0040050E">
        <w:rPr>
          <w:rFonts w:ascii="Calibri" w:hAnsi="Calibri" w:cs="Calibri"/>
          <w:b/>
        </w:rPr>
        <w:tab/>
      </w:r>
      <w:r w:rsidRPr="0040050E">
        <w:rPr>
          <w:rFonts w:ascii="Calibri" w:hAnsi="Calibri" w:cs="Calibri"/>
          <w:b/>
        </w:rPr>
        <w:tab/>
        <w:t>Coverage C = Contents</w:t>
      </w:r>
    </w:p>
    <w:p w14:paraId="58135FD4" w14:textId="77777777" w:rsidR="0040050E" w:rsidRPr="0040050E" w:rsidRDefault="0040050E" w:rsidP="0040050E">
      <w:pPr>
        <w:numPr>
          <w:ilvl w:val="0"/>
          <w:numId w:val="232"/>
        </w:numPr>
        <w:tabs>
          <w:tab w:val="left" w:pos="720"/>
          <w:tab w:val="num" w:pos="3240"/>
          <w:tab w:val="left" w:pos="3600"/>
          <w:tab w:val="left" w:pos="4320"/>
          <w:tab w:val="left" w:pos="5040"/>
          <w:tab w:val="left" w:pos="5760"/>
          <w:tab w:val="left" w:pos="6480"/>
          <w:tab w:val="left" w:pos="7200"/>
          <w:tab w:val="left" w:pos="7920"/>
          <w:tab w:val="left" w:pos="8640"/>
          <w:tab w:val="left" w:pos="9360"/>
        </w:tabs>
        <w:ind w:firstLine="180"/>
        <w:rPr>
          <w:rFonts w:ascii="Calibri" w:hAnsi="Calibri" w:cs="Calibri"/>
          <w:snapToGrid w:val="0"/>
          <w:szCs w:val="20"/>
        </w:rPr>
      </w:pPr>
      <w:r w:rsidRPr="0040050E">
        <w:rPr>
          <w:rFonts w:ascii="Calibri" w:hAnsi="Calibri" w:cs="Calibri"/>
          <w:snapToGrid w:val="0"/>
          <w:szCs w:val="20"/>
        </w:rPr>
        <w:t>Replacement Cost included subject to Coverage C limit</w:t>
      </w:r>
    </w:p>
    <w:p w14:paraId="7A503A47" w14:textId="77777777" w:rsidR="0040050E" w:rsidRPr="0040050E" w:rsidRDefault="0040050E" w:rsidP="0040050E">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rPr>
          <w:rFonts w:ascii="Calibri" w:hAnsi="Calibri" w:cs="Calibri"/>
          <w:b/>
        </w:rPr>
      </w:pPr>
      <w:r w:rsidRPr="0040050E">
        <w:rPr>
          <w:rFonts w:ascii="Calibri" w:hAnsi="Calibri" w:cs="Calibri"/>
          <w:b/>
        </w:rPr>
        <w:tab/>
      </w:r>
      <w:r w:rsidRPr="0040050E">
        <w:rPr>
          <w:rFonts w:ascii="Calibri" w:hAnsi="Calibri" w:cs="Calibri"/>
          <w:b/>
        </w:rPr>
        <w:tab/>
      </w:r>
    </w:p>
    <w:p w14:paraId="72D8B611" w14:textId="77777777" w:rsidR="0040050E" w:rsidRPr="0040050E" w:rsidRDefault="0040050E" w:rsidP="0040050E">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rPr>
          <w:rFonts w:ascii="Calibri" w:hAnsi="Calibri" w:cs="Calibri"/>
        </w:rPr>
      </w:pPr>
      <w:r w:rsidRPr="0040050E">
        <w:rPr>
          <w:rFonts w:ascii="Calibri" w:hAnsi="Calibri" w:cs="Calibri"/>
          <w:b/>
        </w:rPr>
        <w:tab/>
      </w:r>
      <w:r w:rsidRPr="0040050E">
        <w:rPr>
          <w:rFonts w:ascii="Calibri" w:hAnsi="Calibri" w:cs="Calibri"/>
          <w:b/>
        </w:rPr>
        <w:tab/>
        <w:t>Coverage D = Time Element</w:t>
      </w:r>
    </w:p>
    <w:p w14:paraId="7ECDA92D" w14:textId="77777777" w:rsidR="0040050E" w:rsidRPr="0040050E" w:rsidRDefault="0040050E" w:rsidP="0040050E">
      <w:pPr>
        <w:numPr>
          <w:ilvl w:val="0"/>
          <w:numId w:val="233"/>
        </w:numPr>
        <w:tabs>
          <w:tab w:val="left" w:pos="720"/>
          <w:tab w:val="num" w:pos="3240"/>
          <w:tab w:val="left" w:pos="3600"/>
          <w:tab w:val="left" w:pos="4320"/>
          <w:tab w:val="left" w:pos="5040"/>
          <w:tab w:val="left" w:pos="5760"/>
          <w:tab w:val="left" w:pos="6480"/>
          <w:tab w:val="left" w:pos="7200"/>
          <w:tab w:val="left" w:pos="7920"/>
          <w:tab w:val="left" w:pos="8640"/>
          <w:tab w:val="left" w:pos="9360"/>
        </w:tabs>
        <w:ind w:firstLine="540"/>
        <w:rPr>
          <w:rFonts w:ascii="Calibri" w:hAnsi="Calibri" w:cs="Calibri"/>
          <w:snapToGrid w:val="0"/>
          <w:szCs w:val="20"/>
        </w:rPr>
      </w:pPr>
      <w:r w:rsidRPr="0040050E">
        <w:rPr>
          <w:rFonts w:ascii="Calibri" w:hAnsi="Calibri" w:cs="Calibri"/>
          <w:snapToGrid w:val="0"/>
          <w:szCs w:val="20"/>
        </w:rPr>
        <w:t>Time limit = 12 months</w:t>
      </w:r>
    </w:p>
    <w:p w14:paraId="32E01F0E" w14:textId="77777777" w:rsidR="0040050E" w:rsidRPr="0040050E" w:rsidRDefault="0040050E" w:rsidP="0040050E">
      <w:pPr>
        <w:numPr>
          <w:ilvl w:val="0"/>
          <w:numId w:val="233"/>
        </w:numPr>
        <w:tabs>
          <w:tab w:val="left" w:pos="720"/>
          <w:tab w:val="num" w:pos="3240"/>
          <w:tab w:val="left" w:pos="3600"/>
          <w:tab w:val="left" w:pos="4320"/>
          <w:tab w:val="left" w:pos="5040"/>
          <w:tab w:val="left" w:pos="5760"/>
          <w:tab w:val="left" w:pos="6480"/>
          <w:tab w:val="left" w:pos="7200"/>
          <w:tab w:val="left" w:pos="7920"/>
          <w:tab w:val="left" w:pos="8640"/>
          <w:tab w:val="left" w:pos="9360"/>
        </w:tabs>
        <w:ind w:firstLine="540"/>
        <w:rPr>
          <w:rFonts w:ascii="Calibri" w:hAnsi="Calibri" w:cs="Calibri"/>
          <w:snapToGrid w:val="0"/>
          <w:szCs w:val="20"/>
        </w:rPr>
      </w:pPr>
      <w:r w:rsidRPr="0040050E">
        <w:rPr>
          <w:rFonts w:ascii="Calibri" w:hAnsi="Calibri" w:cs="Calibri"/>
          <w:snapToGrid w:val="0"/>
          <w:szCs w:val="20"/>
        </w:rPr>
        <w:t>Per diem = $300/day per policy, if used</w:t>
      </w:r>
    </w:p>
    <w:p w14:paraId="5B1431BA"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Calibri" w:hAnsi="Calibri" w:cs="Calibri"/>
        </w:rPr>
      </w:pPr>
    </w:p>
    <w:p w14:paraId="30C49E03" w14:textId="77777777" w:rsidR="0040050E" w:rsidRPr="0040050E" w:rsidRDefault="0040050E" w:rsidP="0040050E">
      <w:pPr>
        <w:numPr>
          <w:ilvl w:val="0"/>
          <w:numId w:val="2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Calibri" w:hAnsi="Calibri" w:cs="Calibri"/>
          <w:snapToGrid w:val="0"/>
          <w:szCs w:val="20"/>
        </w:rPr>
      </w:pPr>
      <w:r w:rsidRPr="0040050E">
        <w:rPr>
          <w:rFonts w:ascii="Calibri" w:hAnsi="Calibri" w:cs="Calibri"/>
          <w:snapToGrid w:val="0"/>
          <w:szCs w:val="20"/>
        </w:rPr>
        <w:t>Hurricane loss costs per $1,000 shall be related to the Coverage A limit</w:t>
      </w:r>
    </w:p>
    <w:p w14:paraId="01EEB315" w14:textId="77777777" w:rsidR="0040050E" w:rsidRPr="0040050E" w:rsidRDefault="0040050E" w:rsidP="0040050E">
      <w:pPr>
        <w:numPr>
          <w:ilvl w:val="0"/>
          <w:numId w:val="2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Calibri" w:hAnsi="Calibri" w:cs="Calibri"/>
          <w:snapToGrid w:val="0"/>
          <w:szCs w:val="20"/>
        </w:rPr>
      </w:pPr>
      <w:r w:rsidRPr="0040050E">
        <w:rPr>
          <w:rFonts w:ascii="Calibri" w:hAnsi="Calibri" w:cs="Calibri"/>
          <w:snapToGrid w:val="0"/>
          <w:szCs w:val="20"/>
        </w:rPr>
        <w:t>Hurricane loss costs for the various specified deductibles shall be determined based on annual deductibles</w:t>
      </w:r>
    </w:p>
    <w:p w14:paraId="3D58E5E0" w14:textId="77777777" w:rsidR="0040050E" w:rsidRPr="0040050E" w:rsidRDefault="0040050E" w:rsidP="0040050E">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p>
    <w:p w14:paraId="16779387" w14:textId="77777777" w:rsidR="0040050E" w:rsidRPr="0040050E" w:rsidRDefault="0040050E" w:rsidP="0040050E">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p>
    <w:p w14:paraId="046361A9" w14:textId="77777777" w:rsidR="0040050E" w:rsidRPr="0040050E" w:rsidRDefault="0040050E" w:rsidP="0040050E">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p>
    <w:p w14:paraId="73A64C09" w14:textId="77777777" w:rsidR="0040050E" w:rsidRPr="0040050E" w:rsidRDefault="0040050E" w:rsidP="0040050E">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p>
    <w:p w14:paraId="4DBFE596" w14:textId="77777777" w:rsidR="0040050E" w:rsidRPr="0040050E" w:rsidRDefault="0040050E" w:rsidP="0040050E">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p>
    <w:p w14:paraId="55D7901F" w14:textId="77777777" w:rsidR="0040050E" w:rsidRPr="0040050E" w:rsidRDefault="0040050E" w:rsidP="0040050E">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p>
    <w:p w14:paraId="49C0CCED" w14:textId="77777777" w:rsidR="0040050E" w:rsidRPr="0040050E" w:rsidRDefault="0040050E" w:rsidP="0040050E">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p>
    <w:p w14:paraId="04828DDF" w14:textId="77777777" w:rsidR="0040050E" w:rsidRPr="0040050E" w:rsidRDefault="0040050E" w:rsidP="0040050E">
      <w:pPr>
        <w:tabs>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u w:val="single"/>
        </w:rPr>
      </w:pPr>
      <w:r w:rsidRPr="0040050E">
        <w:rPr>
          <w:rFonts w:ascii="Calibri" w:hAnsi="Calibri" w:cs="Calibri"/>
          <w:b/>
          <w:u w:val="single"/>
        </w:rPr>
        <w:lastRenderedPageBreak/>
        <w:t>Policy Type</w:t>
      </w:r>
      <w:r w:rsidRPr="0040050E">
        <w:rPr>
          <w:rFonts w:ascii="Calibri" w:hAnsi="Calibri" w:cs="Calibri"/>
          <w:b/>
        </w:rPr>
        <w:tab/>
      </w:r>
      <w:r w:rsidRPr="0040050E">
        <w:rPr>
          <w:rFonts w:ascii="Calibri" w:hAnsi="Calibri" w:cs="Calibri"/>
          <w:b/>
          <w:u w:val="single"/>
        </w:rPr>
        <w:t>Assumptions</w:t>
      </w:r>
    </w:p>
    <w:p w14:paraId="1F895B76" w14:textId="77777777" w:rsidR="0040050E" w:rsidRPr="0040050E" w:rsidRDefault="0040050E" w:rsidP="0040050E">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p>
    <w:p w14:paraId="7386813A" w14:textId="77777777" w:rsidR="0040050E" w:rsidRPr="0040050E" w:rsidRDefault="0040050E" w:rsidP="0040050E">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40050E">
        <w:rPr>
          <w:rFonts w:ascii="Calibri" w:hAnsi="Calibri" w:cs="Calibri"/>
          <w:b/>
        </w:rPr>
        <w:t>Renters</w:t>
      </w:r>
      <w:r w:rsidRPr="0040050E">
        <w:rPr>
          <w:rFonts w:ascii="Calibri" w:hAnsi="Calibri" w:cs="Calibri"/>
          <w:b/>
        </w:rPr>
        <w:tab/>
      </w:r>
      <w:r w:rsidRPr="0040050E">
        <w:rPr>
          <w:rFonts w:ascii="Calibri" w:hAnsi="Calibri" w:cs="Calibri"/>
          <w:b/>
        </w:rPr>
        <w:tab/>
        <w:t>Coverage C = Contents</w:t>
      </w:r>
    </w:p>
    <w:p w14:paraId="0A18733A" w14:textId="77777777" w:rsidR="0040050E" w:rsidRPr="0040050E" w:rsidRDefault="0040050E" w:rsidP="0040050E">
      <w:pPr>
        <w:numPr>
          <w:ilvl w:val="0"/>
          <w:numId w:val="228"/>
        </w:numPr>
        <w:tabs>
          <w:tab w:val="left" w:pos="720"/>
          <w:tab w:val="left" w:pos="3240"/>
          <w:tab w:val="left" w:pos="3600"/>
          <w:tab w:val="left" w:pos="4320"/>
          <w:tab w:val="left" w:pos="5040"/>
          <w:tab w:val="left" w:pos="5760"/>
          <w:tab w:val="left" w:pos="6480"/>
          <w:tab w:val="left" w:pos="7200"/>
          <w:tab w:val="left" w:pos="7920"/>
          <w:tab w:val="left" w:pos="8640"/>
          <w:tab w:val="left" w:pos="9360"/>
        </w:tabs>
        <w:ind w:firstLine="540"/>
        <w:rPr>
          <w:rFonts w:ascii="Calibri" w:hAnsi="Calibri" w:cs="Calibri"/>
          <w:snapToGrid w:val="0"/>
          <w:szCs w:val="20"/>
        </w:rPr>
      </w:pPr>
      <w:r w:rsidRPr="0040050E">
        <w:rPr>
          <w:rFonts w:ascii="Calibri" w:hAnsi="Calibri" w:cs="Calibri"/>
          <w:snapToGrid w:val="0"/>
          <w:szCs w:val="20"/>
        </w:rPr>
        <w:t>Replacement Cost included subject to Coverage C limit</w:t>
      </w:r>
    </w:p>
    <w:p w14:paraId="670933F0" w14:textId="77777777" w:rsidR="0040050E" w:rsidRPr="0040050E" w:rsidRDefault="0040050E" w:rsidP="0040050E">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3240"/>
        <w:rPr>
          <w:rFonts w:ascii="Calibri" w:hAnsi="Calibri" w:cs="Calibri"/>
          <w:snapToGrid w:val="0"/>
          <w:szCs w:val="20"/>
        </w:rPr>
      </w:pPr>
    </w:p>
    <w:p w14:paraId="671A5D0B" w14:textId="77777777" w:rsidR="0040050E" w:rsidRPr="0040050E" w:rsidRDefault="0040050E" w:rsidP="0040050E">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firstLine="720"/>
        <w:rPr>
          <w:rFonts w:ascii="Calibri" w:hAnsi="Calibri" w:cs="Calibri"/>
        </w:rPr>
      </w:pPr>
      <w:r w:rsidRPr="0040050E">
        <w:rPr>
          <w:rFonts w:ascii="Calibri" w:hAnsi="Calibri" w:cs="Calibri"/>
          <w:b/>
        </w:rPr>
        <w:t>Coverage D = Time Element</w:t>
      </w:r>
    </w:p>
    <w:p w14:paraId="79706D8C" w14:textId="77777777" w:rsidR="0040050E" w:rsidRPr="0040050E" w:rsidRDefault="0040050E" w:rsidP="0040050E">
      <w:pPr>
        <w:numPr>
          <w:ilvl w:val="0"/>
          <w:numId w:val="229"/>
        </w:numPr>
        <w:tabs>
          <w:tab w:val="left" w:pos="3240"/>
          <w:tab w:val="left" w:pos="3600"/>
          <w:tab w:val="left" w:pos="4320"/>
          <w:tab w:val="left" w:pos="5040"/>
          <w:tab w:val="left" w:pos="5760"/>
          <w:tab w:val="left" w:pos="6480"/>
          <w:tab w:val="left" w:pos="7200"/>
          <w:tab w:val="left" w:pos="7920"/>
          <w:tab w:val="left" w:pos="8640"/>
          <w:tab w:val="left" w:pos="9360"/>
        </w:tabs>
        <w:ind w:firstLine="540"/>
        <w:rPr>
          <w:rFonts w:ascii="Calibri" w:hAnsi="Calibri" w:cs="Calibri"/>
          <w:snapToGrid w:val="0"/>
          <w:szCs w:val="20"/>
        </w:rPr>
      </w:pPr>
      <w:r w:rsidRPr="0040050E">
        <w:rPr>
          <w:rFonts w:ascii="Calibri" w:hAnsi="Calibri" w:cs="Calibri"/>
          <w:snapToGrid w:val="0"/>
          <w:szCs w:val="20"/>
        </w:rPr>
        <w:t>Time limit = 12 months</w:t>
      </w:r>
    </w:p>
    <w:p w14:paraId="69278C0B" w14:textId="77777777" w:rsidR="0040050E" w:rsidRPr="0040050E" w:rsidRDefault="0040050E" w:rsidP="0040050E">
      <w:pPr>
        <w:numPr>
          <w:ilvl w:val="0"/>
          <w:numId w:val="229"/>
        </w:numPr>
        <w:tabs>
          <w:tab w:val="left" w:pos="2160"/>
          <w:tab w:val="left" w:pos="3240"/>
          <w:tab w:val="left" w:pos="3600"/>
          <w:tab w:val="left" w:pos="4320"/>
          <w:tab w:val="left" w:pos="5040"/>
          <w:tab w:val="left" w:pos="5760"/>
          <w:tab w:val="left" w:pos="6480"/>
          <w:tab w:val="left" w:pos="7200"/>
          <w:tab w:val="left" w:pos="7920"/>
          <w:tab w:val="left" w:pos="8640"/>
          <w:tab w:val="left" w:pos="9360"/>
        </w:tabs>
        <w:ind w:firstLine="540"/>
        <w:rPr>
          <w:rFonts w:ascii="Calibri" w:hAnsi="Calibri" w:cs="Calibri"/>
          <w:snapToGrid w:val="0"/>
          <w:szCs w:val="20"/>
        </w:rPr>
      </w:pPr>
      <w:r w:rsidRPr="0040050E">
        <w:rPr>
          <w:rFonts w:ascii="Calibri" w:hAnsi="Calibri" w:cs="Calibri"/>
          <w:snapToGrid w:val="0"/>
          <w:szCs w:val="20"/>
        </w:rPr>
        <w:t>Per diem = $300/day per policy, if used</w:t>
      </w:r>
    </w:p>
    <w:p w14:paraId="2D346953" w14:textId="77777777" w:rsidR="0040050E" w:rsidRPr="0040050E" w:rsidRDefault="0040050E" w:rsidP="0040050E">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p>
    <w:p w14:paraId="4EB95B23" w14:textId="77777777" w:rsidR="0040050E" w:rsidRPr="0040050E" w:rsidRDefault="0040050E" w:rsidP="0040050E">
      <w:pPr>
        <w:numPr>
          <w:ilvl w:val="0"/>
          <w:numId w:val="244"/>
        </w:numPr>
        <w:tabs>
          <w:tab w:val="left" w:pos="720"/>
          <w:tab w:val="num" w:pos="1440"/>
          <w:tab w:val="left" w:pos="2880"/>
          <w:tab w:val="left" w:pos="3600"/>
          <w:tab w:val="left" w:pos="4320"/>
          <w:tab w:val="left" w:pos="5040"/>
          <w:tab w:val="left" w:pos="5760"/>
          <w:tab w:val="left" w:pos="6480"/>
          <w:tab w:val="left" w:pos="7200"/>
          <w:tab w:val="left" w:pos="7920"/>
          <w:tab w:val="left" w:pos="8640"/>
          <w:tab w:val="left" w:pos="9360"/>
        </w:tabs>
        <w:ind w:left="1440"/>
        <w:rPr>
          <w:rFonts w:ascii="Calibri" w:hAnsi="Calibri" w:cs="Calibri"/>
          <w:snapToGrid w:val="0"/>
          <w:szCs w:val="20"/>
        </w:rPr>
      </w:pPr>
      <w:r w:rsidRPr="0040050E">
        <w:rPr>
          <w:rFonts w:ascii="Calibri" w:hAnsi="Calibri" w:cs="Calibri"/>
          <w:snapToGrid w:val="0"/>
          <w:szCs w:val="20"/>
        </w:rPr>
        <w:t>Hurricane loss costs per $1,000 shall be related to the Coverage C limit</w:t>
      </w:r>
    </w:p>
    <w:p w14:paraId="37EA1A38" w14:textId="77777777" w:rsidR="0040050E" w:rsidRPr="0040050E" w:rsidRDefault="0040050E" w:rsidP="0040050E">
      <w:pPr>
        <w:numPr>
          <w:ilvl w:val="0"/>
          <w:numId w:val="244"/>
        </w:numPr>
        <w:tabs>
          <w:tab w:val="left" w:pos="720"/>
          <w:tab w:val="left" w:pos="2880"/>
          <w:tab w:val="left" w:pos="3600"/>
          <w:tab w:val="left" w:pos="4320"/>
          <w:tab w:val="left" w:pos="5040"/>
          <w:tab w:val="left" w:pos="5760"/>
          <w:tab w:val="left" w:pos="6480"/>
          <w:tab w:val="left" w:pos="7200"/>
          <w:tab w:val="left" w:pos="7920"/>
          <w:tab w:val="left" w:pos="8640"/>
          <w:tab w:val="left" w:pos="9360"/>
        </w:tabs>
        <w:ind w:left="1440"/>
        <w:rPr>
          <w:rFonts w:ascii="Calibri" w:hAnsi="Calibri" w:cs="Calibri"/>
          <w:snapToGrid w:val="0"/>
          <w:szCs w:val="20"/>
        </w:rPr>
      </w:pPr>
      <w:r w:rsidRPr="0040050E">
        <w:rPr>
          <w:rFonts w:ascii="Calibri" w:hAnsi="Calibri" w:cs="Calibri"/>
          <w:snapToGrid w:val="0"/>
          <w:szCs w:val="20"/>
        </w:rPr>
        <w:t>Hurricane loss costs for the various specified deductibles shall be determined based on annual deductibles</w:t>
      </w:r>
    </w:p>
    <w:p w14:paraId="2AFC9B48" w14:textId="77777777" w:rsidR="0040050E" w:rsidRPr="0040050E" w:rsidRDefault="0040050E" w:rsidP="0040050E">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p>
    <w:p w14:paraId="37DDD0D4" w14:textId="77777777" w:rsidR="0040050E" w:rsidRPr="0040050E" w:rsidRDefault="0040050E" w:rsidP="0040050E">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p>
    <w:p w14:paraId="53A12D48" w14:textId="77777777" w:rsidR="0040050E" w:rsidRPr="0040050E" w:rsidRDefault="0040050E" w:rsidP="0040050E">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40050E">
        <w:rPr>
          <w:rFonts w:ascii="Calibri" w:hAnsi="Calibri" w:cs="Calibri"/>
          <w:b/>
        </w:rPr>
        <w:t>Condo Unit Owners</w:t>
      </w:r>
      <w:r w:rsidRPr="0040050E">
        <w:rPr>
          <w:rFonts w:ascii="Calibri" w:hAnsi="Calibri" w:cs="Calibri"/>
          <w:b/>
        </w:rPr>
        <w:tab/>
      </w:r>
      <w:r w:rsidRPr="0040050E">
        <w:rPr>
          <w:rFonts w:ascii="Calibri" w:hAnsi="Calibri" w:cs="Calibri"/>
          <w:b/>
        </w:rPr>
        <w:tab/>
        <w:t>Coverage A = Building</w:t>
      </w:r>
    </w:p>
    <w:p w14:paraId="6952FBF2" w14:textId="77777777" w:rsidR="0040050E" w:rsidRPr="0040050E" w:rsidRDefault="0040050E" w:rsidP="0040050E">
      <w:pPr>
        <w:numPr>
          <w:ilvl w:val="0"/>
          <w:numId w:val="225"/>
        </w:numPr>
        <w:tabs>
          <w:tab w:val="left" w:pos="360"/>
          <w:tab w:val="left" w:pos="1080"/>
          <w:tab w:val="num" w:pos="3240"/>
          <w:tab w:val="left" w:pos="3600"/>
          <w:tab w:val="left" w:pos="4320"/>
          <w:tab w:val="left" w:pos="5040"/>
          <w:tab w:val="left" w:pos="5760"/>
          <w:tab w:val="left" w:pos="6480"/>
          <w:tab w:val="left" w:pos="7200"/>
          <w:tab w:val="left" w:pos="7920"/>
          <w:tab w:val="left" w:pos="8640"/>
          <w:tab w:val="left" w:pos="9360"/>
        </w:tabs>
        <w:ind w:left="2520" w:firstLine="540"/>
        <w:rPr>
          <w:rFonts w:ascii="Calibri" w:hAnsi="Calibri" w:cs="Calibri"/>
          <w:snapToGrid w:val="0"/>
          <w:szCs w:val="20"/>
        </w:rPr>
      </w:pPr>
      <w:r w:rsidRPr="0040050E">
        <w:rPr>
          <w:rFonts w:ascii="Calibri" w:hAnsi="Calibri" w:cs="Calibri"/>
          <w:snapToGrid w:val="0"/>
          <w:szCs w:val="20"/>
        </w:rPr>
        <w:t>Replacement Cost included subject to Coverage A limit</w:t>
      </w:r>
    </w:p>
    <w:p w14:paraId="2F98561F" w14:textId="77777777" w:rsidR="0040050E" w:rsidRPr="0040050E" w:rsidRDefault="0040050E" w:rsidP="0040050E">
      <w:pPr>
        <w:tabs>
          <w:tab w:val="left" w:pos="360"/>
          <w:tab w:val="left" w:pos="1080"/>
          <w:tab w:val="left" w:pos="1440"/>
          <w:tab w:val="num" w:pos="3240"/>
          <w:tab w:val="left" w:pos="3600"/>
          <w:tab w:val="left" w:pos="4320"/>
          <w:tab w:val="left" w:pos="5040"/>
          <w:tab w:val="left" w:pos="5760"/>
          <w:tab w:val="left" w:pos="6480"/>
          <w:tab w:val="left" w:pos="7200"/>
          <w:tab w:val="left" w:pos="7920"/>
          <w:tab w:val="left" w:pos="8640"/>
          <w:tab w:val="left" w:pos="9360"/>
        </w:tabs>
        <w:ind w:left="2160" w:firstLine="540"/>
        <w:rPr>
          <w:rFonts w:ascii="Calibri" w:hAnsi="Calibri" w:cs="Calibri"/>
          <w:b/>
        </w:rPr>
      </w:pPr>
    </w:p>
    <w:p w14:paraId="022CA9A0" w14:textId="77777777" w:rsidR="0040050E" w:rsidRPr="0040050E" w:rsidRDefault="0040050E" w:rsidP="0040050E">
      <w:pPr>
        <w:tabs>
          <w:tab w:val="left" w:pos="360"/>
          <w:tab w:val="left" w:pos="1080"/>
          <w:tab w:val="left" w:pos="1440"/>
          <w:tab w:val="num" w:pos="3240"/>
          <w:tab w:val="left" w:pos="3600"/>
          <w:tab w:val="left" w:pos="4320"/>
          <w:tab w:val="left" w:pos="5040"/>
          <w:tab w:val="left" w:pos="5760"/>
          <w:tab w:val="left" w:pos="6480"/>
          <w:tab w:val="left" w:pos="7200"/>
          <w:tab w:val="left" w:pos="7920"/>
          <w:tab w:val="left" w:pos="8640"/>
          <w:tab w:val="left" w:pos="9360"/>
        </w:tabs>
        <w:ind w:left="2160" w:firstLine="720"/>
        <w:rPr>
          <w:rFonts w:ascii="Calibri" w:hAnsi="Calibri" w:cs="Calibri"/>
        </w:rPr>
      </w:pPr>
      <w:r w:rsidRPr="0040050E">
        <w:rPr>
          <w:rFonts w:ascii="Calibri" w:hAnsi="Calibri" w:cs="Calibri"/>
          <w:b/>
        </w:rPr>
        <w:t>Coverage C = Contents</w:t>
      </w:r>
    </w:p>
    <w:p w14:paraId="067401BF" w14:textId="77777777" w:rsidR="0040050E" w:rsidRPr="0040050E" w:rsidRDefault="0040050E" w:rsidP="0040050E">
      <w:pPr>
        <w:numPr>
          <w:ilvl w:val="0"/>
          <w:numId w:val="226"/>
        </w:numPr>
        <w:tabs>
          <w:tab w:val="left" w:pos="360"/>
          <w:tab w:val="num" w:pos="3240"/>
          <w:tab w:val="left" w:pos="3600"/>
          <w:tab w:val="left" w:pos="4320"/>
          <w:tab w:val="left" w:pos="5040"/>
          <w:tab w:val="left" w:pos="5760"/>
          <w:tab w:val="left" w:pos="6480"/>
          <w:tab w:val="left" w:pos="7200"/>
          <w:tab w:val="left" w:pos="7920"/>
          <w:tab w:val="left" w:pos="8640"/>
          <w:tab w:val="left" w:pos="9360"/>
        </w:tabs>
        <w:ind w:left="2880" w:firstLine="180"/>
        <w:rPr>
          <w:rFonts w:ascii="Calibri" w:hAnsi="Calibri" w:cs="Calibri"/>
          <w:snapToGrid w:val="0"/>
          <w:szCs w:val="20"/>
        </w:rPr>
      </w:pPr>
      <w:r w:rsidRPr="0040050E">
        <w:rPr>
          <w:rFonts w:ascii="Calibri" w:hAnsi="Calibri" w:cs="Calibri"/>
          <w:snapToGrid w:val="0"/>
          <w:szCs w:val="20"/>
        </w:rPr>
        <w:t>Replacement Cost included subject to Coverage C limit</w:t>
      </w:r>
    </w:p>
    <w:p w14:paraId="2B73ACB8" w14:textId="77777777" w:rsidR="0040050E" w:rsidRPr="0040050E" w:rsidRDefault="0040050E" w:rsidP="0040050E">
      <w:pPr>
        <w:tabs>
          <w:tab w:val="left" w:pos="270"/>
          <w:tab w:val="left" w:pos="360"/>
          <w:tab w:val="left" w:pos="1080"/>
          <w:tab w:val="left" w:pos="1440"/>
          <w:tab w:val="num" w:pos="3240"/>
          <w:tab w:val="left" w:pos="3600"/>
          <w:tab w:val="left" w:pos="4320"/>
          <w:tab w:val="left" w:pos="5040"/>
          <w:tab w:val="left" w:pos="5760"/>
          <w:tab w:val="left" w:pos="6480"/>
          <w:tab w:val="left" w:pos="7200"/>
          <w:tab w:val="left" w:pos="7920"/>
          <w:tab w:val="left" w:pos="8640"/>
          <w:tab w:val="left" w:pos="9360"/>
        </w:tabs>
        <w:ind w:left="1440" w:firstLine="540"/>
        <w:rPr>
          <w:rFonts w:ascii="Calibri" w:hAnsi="Calibri" w:cs="Calibri"/>
          <w:b/>
        </w:rPr>
      </w:pPr>
    </w:p>
    <w:p w14:paraId="0FB5DF63" w14:textId="77777777" w:rsidR="0040050E" w:rsidRPr="0040050E" w:rsidRDefault="0040050E" w:rsidP="0040050E">
      <w:pPr>
        <w:tabs>
          <w:tab w:val="left" w:pos="270"/>
          <w:tab w:val="left" w:pos="360"/>
          <w:tab w:val="left" w:pos="1080"/>
          <w:tab w:val="left" w:pos="1440"/>
          <w:tab w:val="num" w:pos="3240"/>
          <w:tab w:val="left" w:pos="3600"/>
          <w:tab w:val="left" w:pos="4320"/>
          <w:tab w:val="left" w:pos="5040"/>
          <w:tab w:val="left" w:pos="5760"/>
          <w:tab w:val="left" w:pos="6480"/>
          <w:tab w:val="left" w:pos="7200"/>
          <w:tab w:val="left" w:pos="7920"/>
          <w:tab w:val="left" w:pos="8640"/>
          <w:tab w:val="left" w:pos="9360"/>
        </w:tabs>
        <w:ind w:left="1440" w:firstLine="1440"/>
        <w:rPr>
          <w:rFonts w:ascii="Calibri" w:hAnsi="Calibri" w:cs="Calibri"/>
        </w:rPr>
      </w:pPr>
      <w:r w:rsidRPr="0040050E">
        <w:rPr>
          <w:rFonts w:ascii="Calibri" w:hAnsi="Calibri" w:cs="Calibri"/>
          <w:b/>
        </w:rPr>
        <w:t>Coverage D = Time Element</w:t>
      </w:r>
    </w:p>
    <w:p w14:paraId="4F47874F" w14:textId="77777777" w:rsidR="0040050E" w:rsidRPr="0040050E" w:rsidRDefault="0040050E" w:rsidP="0040050E">
      <w:pPr>
        <w:numPr>
          <w:ilvl w:val="0"/>
          <w:numId w:val="227"/>
        </w:numPr>
        <w:tabs>
          <w:tab w:val="left" w:pos="360"/>
          <w:tab w:val="num" w:pos="3240"/>
          <w:tab w:val="left" w:pos="3600"/>
          <w:tab w:val="left" w:pos="4320"/>
          <w:tab w:val="left" w:pos="5040"/>
          <w:tab w:val="left" w:pos="5760"/>
          <w:tab w:val="left" w:pos="6480"/>
          <w:tab w:val="left" w:pos="7200"/>
          <w:tab w:val="left" w:pos="7920"/>
          <w:tab w:val="left" w:pos="8640"/>
          <w:tab w:val="left" w:pos="9360"/>
        </w:tabs>
        <w:ind w:left="2520" w:firstLine="540"/>
        <w:rPr>
          <w:rFonts w:ascii="Calibri" w:hAnsi="Calibri" w:cs="Calibri"/>
          <w:snapToGrid w:val="0"/>
          <w:szCs w:val="20"/>
        </w:rPr>
      </w:pPr>
      <w:r w:rsidRPr="0040050E">
        <w:rPr>
          <w:rFonts w:ascii="Calibri" w:hAnsi="Calibri" w:cs="Calibri"/>
          <w:snapToGrid w:val="0"/>
          <w:szCs w:val="20"/>
        </w:rPr>
        <w:t>Time limit = 12 months</w:t>
      </w:r>
    </w:p>
    <w:p w14:paraId="061EB596" w14:textId="77777777" w:rsidR="0040050E" w:rsidRPr="0040050E" w:rsidRDefault="0040050E" w:rsidP="0040050E">
      <w:pPr>
        <w:numPr>
          <w:ilvl w:val="0"/>
          <w:numId w:val="227"/>
        </w:numPr>
        <w:tabs>
          <w:tab w:val="left" w:pos="360"/>
          <w:tab w:val="num" w:pos="3240"/>
          <w:tab w:val="left" w:pos="3600"/>
          <w:tab w:val="left" w:pos="4320"/>
          <w:tab w:val="left" w:pos="5040"/>
          <w:tab w:val="left" w:pos="5760"/>
          <w:tab w:val="left" w:pos="6480"/>
          <w:tab w:val="left" w:pos="7200"/>
          <w:tab w:val="left" w:pos="7920"/>
          <w:tab w:val="left" w:pos="8640"/>
          <w:tab w:val="left" w:pos="9360"/>
        </w:tabs>
        <w:ind w:left="2520" w:firstLine="540"/>
        <w:rPr>
          <w:rFonts w:ascii="Calibri" w:hAnsi="Calibri" w:cs="Calibri"/>
          <w:snapToGrid w:val="0"/>
          <w:szCs w:val="20"/>
        </w:rPr>
      </w:pPr>
      <w:r w:rsidRPr="0040050E">
        <w:rPr>
          <w:rFonts w:ascii="Calibri" w:hAnsi="Calibri" w:cs="Calibri"/>
          <w:snapToGrid w:val="0"/>
          <w:szCs w:val="20"/>
        </w:rPr>
        <w:t>Per diem = $300/day per policy, if used</w:t>
      </w:r>
    </w:p>
    <w:p w14:paraId="6328E90C" w14:textId="77777777" w:rsidR="0040050E" w:rsidRPr="0040050E" w:rsidRDefault="0040050E" w:rsidP="0040050E">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p>
    <w:p w14:paraId="33815BFC" w14:textId="77777777" w:rsidR="0040050E" w:rsidRPr="0040050E" w:rsidRDefault="0040050E" w:rsidP="0040050E">
      <w:pPr>
        <w:numPr>
          <w:ilvl w:val="0"/>
          <w:numId w:val="245"/>
        </w:numPr>
        <w:tabs>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Calibri" w:hAnsi="Calibri" w:cs="Calibri"/>
          <w:snapToGrid w:val="0"/>
          <w:szCs w:val="20"/>
        </w:rPr>
      </w:pPr>
      <w:r w:rsidRPr="0040050E">
        <w:rPr>
          <w:rFonts w:ascii="Calibri" w:hAnsi="Calibri" w:cs="Calibri"/>
          <w:snapToGrid w:val="0"/>
          <w:szCs w:val="20"/>
        </w:rPr>
        <w:t>Hurricane loss costs per $1,000 shall be related to the Coverage C limit</w:t>
      </w:r>
    </w:p>
    <w:p w14:paraId="04B2983C" w14:textId="77777777" w:rsidR="0040050E" w:rsidRPr="0040050E" w:rsidRDefault="0040050E" w:rsidP="0040050E">
      <w:pPr>
        <w:numPr>
          <w:ilvl w:val="0"/>
          <w:numId w:val="245"/>
        </w:num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Calibri" w:hAnsi="Calibri" w:cs="Calibri"/>
          <w:snapToGrid w:val="0"/>
          <w:szCs w:val="20"/>
        </w:rPr>
      </w:pPr>
      <w:r w:rsidRPr="0040050E">
        <w:rPr>
          <w:rFonts w:ascii="Calibri" w:hAnsi="Calibri" w:cs="Calibri"/>
          <w:snapToGrid w:val="0"/>
          <w:szCs w:val="20"/>
        </w:rPr>
        <w:t>Hurricane loss costs for the various specified deductibles shall be determined based on annual deductibles</w:t>
      </w:r>
    </w:p>
    <w:p w14:paraId="5286E66D" w14:textId="77777777" w:rsidR="0040050E" w:rsidRPr="0040050E" w:rsidRDefault="0040050E" w:rsidP="0040050E">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b/>
        </w:rPr>
      </w:pPr>
    </w:p>
    <w:p w14:paraId="1C42B905" w14:textId="77777777" w:rsidR="0040050E" w:rsidRPr="0040050E" w:rsidRDefault="0040050E" w:rsidP="0040050E">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b/>
        </w:rPr>
      </w:pPr>
    </w:p>
    <w:p w14:paraId="46C0AAFD" w14:textId="77777777" w:rsidR="0040050E" w:rsidRPr="0040050E" w:rsidRDefault="0040050E" w:rsidP="0040050E">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Calibri" w:hAnsi="Calibri" w:cs="Calibri"/>
          <w:b/>
        </w:rPr>
      </w:pPr>
      <w:r w:rsidRPr="0040050E">
        <w:rPr>
          <w:rFonts w:ascii="Calibri" w:hAnsi="Calibri" w:cs="Calibri"/>
          <w:b/>
        </w:rPr>
        <w:t>Manufactured Homes</w:t>
      </w:r>
      <w:r w:rsidRPr="0040050E">
        <w:rPr>
          <w:rFonts w:ascii="Calibri" w:hAnsi="Calibri" w:cs="Calibri"/>
          <w:b/>
        </w:rPr>
        <w:tab/>
        <w:t>Coverage A = Building</w:t>
      </w:r>
    </w:p>
    <w:p w14:paraId="686C9243" w14:textId="77777777" w:rsidR="0040050E" w:rsidRPr="0040050E" w:rsidRDefault="0040050E" w:rsidP="0040050E">
      <w:pPr>
        <w:numPr>
          <w:ilvl w:val="0"/>
          <w:numId w:val="221"/>
        </w:numPr>
        <w:tabs>
          <w:tab w:val="num" w:pos="3240"/>
          <w:tab w:val="left" w:pos="3600"/>
          <w:tab w:val="left" w:pos="4320"/>
          <w:tab w:val="left" w:pos="5040"/>
          <w:tab w:val="left" w:pos="5760"/>
          <w:tab w:val="left" w:pos="6480"/>
          <w:tab w:val="left" w:pos="7200"/>
          <w:tab w:val="left" w:pos="7920"/>
          <w:tab w:val="left" w:pos="8640"/>
          <w:tab w:val="left" w:pos="9360"/>
        </w:tabs>
        <w:ind w:left="2520" w:firstLine="540"/>
        <w:rPr>
          <w:rFonts w:ascii="Calibri" w:hAnsi="Calibri" w:cs="Calibri"/>
          <w:snapToGrid w:val="0"/>
          <w:szCs w:val="20"/>
        </w:rPr>
      </w:pPr>
      <w:r w:rsidRPr="0040050E">
        <w:rPr>
          <w:rFonts w:ascii="Calibri" w:hAnsi="Calibri" w:cs="Calibri"/>
          <w:snapToGrid w:val="0"/>
          <w:szCs w:val="20"/>
        </w:rPr>
        <w:t>Replacement Cost included subject to Coverage A limit</w:t>
      </w:r>
    </w:p>
    <w:p w14:paraId="2833F2D4" w14:textId="77777777" w:rsidR="0040050E" w:rsidRPr="0040050E" w:rsidRDefault="0040050E" w:rsidP="0040050E">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rPr>
          <w:rFonts w:ascii="Calibri" w:hAnsi="Calibri" w:cs="Calibri"/>
          <w:b/>
        </w:rPr>
      </w:pPr>
    </w:p>
    <w:p w14:paraId="6BF7645D" w14:textId="77777777" w:rsidR="0040050E" w:rsidRPr="0040050E" w:rsidRDefault="0040050E" w:rsidP="0040050E">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rPr>
          <w:rFonts w:ascii="Calibri" w:hAnsi="Calibri" w:cs="Calibri"/>
        </w:rPr>
      </w:pPr>
      <w:r w:rsidRPr="0040050E">
        <w:rPr>
          <w:rFonts w:ascii="Calibri" w:hAnsi="Calibri" w:cs="Calibri"/>
          <w:b/>
        </w:rPr>
        <w:t>Coverage B = Appurtenant Structure</w:t>
      </w:r>
    </w:p>
    <w:p w14:paraId="0CD22A37" w14:textId="77777777" w:rsidR="0040050E" w:rsidRPr="0040050E" w:rsidRDefault="0040050E" w:rsidP="0040050E">
      <w:pPr>
        <w:numPr>
          <w:ilvl w:val="0"/>
          <w:numId w:val="222"/>
        </w:numPr>
        <w:tabs>
          <w:tab w:val="num" w:pos="3240"/>
          <w:tab w:val="left" w:pos="3600"/>
          <w:tab w:val="left" w:pos="4320"/>
          <w:tab w:val="left" w:pos="5040"/>
          <w:tab w:val="left" w:pos="5760"/>
          <w:tab w:val="left" w:pos="6480"/>
          <w:tab w:val="left" w:pos="7200"/>
          <w:tab w:val="left" w:pos="7920"/>
          <w:tab w:val="left" w:pos="8640"/>
          <w:tab w:val="left" w:pos="9360"/>
        </w:tabs>
        <w:ind w:left="2520" w:firstLine="540"/>
        <w:rPr>
          <w:rFonts w:ascii="Calibri" w:hAnsi="Calibri" w:cs="Calibri"/>
          <w:snapToGrid w:val="0"/>
          <w:szCs w:val="20"/>
        </w:rPr>
      </w:pPr>
      <w:r w:rsidRPr="0040050E">
        <w:rPr>
          <w:rFonts w:ascii="Calibri" w:hAnsi="Calibri" w:cs="Calibri"/>
          <w:snapToGrid w:val="0"/>
          <w:szCs w:val="20"/>
        </w:rPr>
        <w:t>Replacement Cost included subject to Coverage B limit</w:t>
      </w:r>
    </w:p>
    <w:p w14:paraId="75AA3F24" w14:textId="77777777" w:rsidR="0040050E" w:rsidRPr="0040050E" w:rsidRDefault="0040050E" w:rsidP="0040050E">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rPr>
          <w:rFonts w:ascii="Calibri" w:hAnsi="Calibri" w:cs="Calibri"/>
          <w:b/>
        </w:rPr>
      </w:pPr>
    </w:p>
    <w:p w14:paraId="1F454D01" w14:textId="77777777" w:rsidR="0040050E" w:rsidRPr="0040050E" w:rsidRDefault="0040050E" w:rsidP="0040050E">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rPr>
          <w:rFonts w:ascii="Calibri" w:hAnsi="Calibri" w:cs="Calibri"/>
        </w:rPr>
      </w:pPr>
      <w:r w:rsidRPr="0040050E">
        <w:rPr>
          <w:rFonts w:ascii="Calibri" w:hAnsi="Calibri" w:cs="Calibri"/>
          <w:b/>
        </w:rPr>
        <w:t>Coverage C = Contents</w:t>
      </w:r>
    </w:p>
    <w:p w14:paraId="40A7DBD5" w14:textId="77777777" w:rsidR="0040050E" w:rsidRPr="0040050E" w:rsidRDefault="0040050E" w:rsidP="0040050E">
      <w:pPr>
        <w:numPr>
          <w:ilvl w:val="0"/>
          <w:numId w:val="223"/>
        </w:numPr>
        <w:tabs>
          <w:tab w:val="left" w:pos="3240"/>
          <w:tab w:val="left" w:pos="3600"/>
          <w:tab w:val="left" w:pos="4320"/>
          <w:tab w:val="left" w:pos="5040"/>
          <w:tab w:val="left" w:pos="5760"/>
          <w:tab w:val="left" w:pos="6480"/>
          <w:tab w:val="left" w:pos="7200"/>
          <w:tab w:val="left" w:pos="7920"/>
          <w:tab w:val="left" w:pos="8640"/>
          <w:tab w:val="left" w:pos="9360"/>
        </w:tabs>
        <w:ind w:left="2520" w:firstLine="540"/>
        <w:rPr>
          <w:rFonts w:ascii="Calibri" w:hAnsi="Calibri" w:cs="Calibri"/>
          <w:snapToGrid w:val="0"/>
          <w:szCs w:val="20"/>
        </w:rPr>
      </w:pPr>
      <w:r w:rsidRPr="0040050E">
        <w:rPr>
          <w:rFonts w:ascii="Calibri" w:hAnsi="Calibri" w:cs="Calibri"/>
          <w:snapToGrid w:val="0"/>
          <w:szCs w:val="20"/>
        </w:rPr>
        <w:t>Replacement Cost included subject to Coverage C limit</w:t>
      </w:r>
    </w:p>
    <w:p w14:paraId="02A94443" w14:textId="77777777" w:rsidR="0040050E" w:rsidRPr="0040050E" w:rsidRDefault="0040050E" w:rsidP="0040050E">
      <w:pPr>
        <w:tabs>
          <w:tab w:val="left" w:pos="3240"/>
          <w:tab w:val="left" w:pos="3600"/>
          <w:tab w:val="left" w:pos="4320"/>
          <w:tab w:val="left" w:pos="5040"/>
          <w:tab w:val="left" w:pos="5760"/>
          <w:tab w:val="left" w:pos="6480"/>
          <w:tab w:val="left" w:pos="7200"/>
          <w:tab w:val="left" w:pos="7920"/>
          <w:tab w:val="left" w:pos="8640"/>
          <w:tab w:val="left" w:pos="9360"/>
        </w:tabs>
        <w:ind w:right="-367"/>
        <w:rPr>
          <w:rFonts w:ascii="Calibri" w:hAnsi="Calibri" w:cs="Calibri"/>
          <w:snapToGrid w:val="0"/>
          <w:szCs w:val="20"/>
        </w:rPr>
      </w:pPr>
    </w:p>
    <w:p w14:paraId="32AC7590" w14:textId="77777777" w:rsidR="0040050E" w:rsidRPr="0040050E" w:rsidRDefault="0040050E" w:rsidP="0040050E">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rPr>
          <w:rFonts w:ascii="Calibri" w:hAnsi="Calibri" w:cs="Calibri"/>
        </w:rPr>
      </w:pPr>
      <w:r w:rsidRPr="0040050E">
        <w:rPr>
          <w:rFonts w:ascii="Calibri" w:hAnsi="Calibri" w:cs="Calibri"/>
          <w:b/>
        </w:rPr>
        <w:t>Coverage D = Time Element</w:t>
      </w:r>
    </w:p>
    <w:p w14:paraId="1D26EA23" w14:textId="77777777" w:rsidR="0040050E" w:rsidRPr="0040050E" w:rsidRDefault="0040050E" w:rsidP="0040050E">
      <w:pPr>
        <w:numPr>
          <w:ilvl w:val="0"/>
          <w:numId w:val="224"/>
        </w:numPr>
        <w:tabs>
          <w:tab w:val="left" w:pos="3240"/>
          <w:tab w:val="left" w:pos="3600"/>
          <w:tab w:val="left" w:pos="4320"/>
          <w:tab w:val="left" w:pos="5040"/>
          <w:tab w:val="left" w:pos="5760"/>
          <w:tab w:val="left" w:pos="6480"/>
          <w:tab w:val="left" w:pos="7200"/>
          <w:tab w:val="left" w:pos="7920"/>
          <w:tab w:val="left" w:pos="8640"/>
          <w:tab w:val="left" w:pos="9360"/>
        </w:tabs>
        <w:ind w:left="2520" w:firstLine="540"/>
        <w:rPr>
          <w:rFonts w:ascii="Calibri" w:hAnsi="Calibri" w:cs="Calibri"/>
          <w:snapToGrid w:val="0"/>
          <w:szCs w:val="20"/>
        </w:rPr>
      </w:pPr>
      <w:r w:rsidRPr="0040050E">
        <w:rPr>
          <w:rFonts w:ascii="Calibri" w:hAnsi="Calibri" w:cs="Calibri"/>
          <w:snapToGrid w:val="0"/>
          <w:szCs w:val="20"/>
        </w:rPr>
        <w:t>Time limit = 12 months</w:t>
      </w:r>
    </w:p>
    <w:p w14:paraId="78F0FC81" w14:textId="77777777" w:rsidR="0040050E" w:rsidRPr="0040050E" w:rsidRDefault="0040050E" w:rsidP="0040050E">
      <w:pPr>
        <w:numPr>
          <w:ilvl w:val="0"/>
          <w:numId w:val="224"/>
        </w:numPr>
        <w:tabs>
          <w:tab w:val="left" w:pos="3240"/>
          <w:tab w:val="left" w:pos="3600"/>
          <w:tab w:val="left" w:pos="4320"/>
          <w:tab w:val="left" w:pos="5040"/>
          <w:tab w:val="left" w:pos="5760"/>
          <w:tab w:val="left" w:pos="6480"/>
          <w:tab w:val="left" w:pos="7200"/>
          <w:tab w:val="left" w:pos="7920"/>
          <w:tab w:val="left" w:pos="8640"/>
          <w:tab w:val="left" w:pos="9360"/>
        </w:tabs>
        <w:ind w:left="2520" w:firstLine="540"/>
        <w:rPr>
          <w:rFonts w:ascii="Calibri" w:hAnsi="Calibri" w:cs="Calibri"/>
          <w:snapToGrid w:val="0"/>
          <w:szCs w:val="20"/>
        </w:rPr>
      </w:pPr>
      <w:r w:rsidRPr="0040050E">
        <w:rPr>
          <w:rFonts w:ascii="Calibri" w:hAnsi="Calibri" w:cs="Calibri"/>
          <w:snapToGrid w:val="0"/>
          <w:szCs w:val="20"/>
        </w:rPr>
        <w:t>Per diem = $300/day per policy, if used</w:t>
      </w:r>
    </w:p>
    <w:p w14:paraId="5013DF1E" w14:textId="77777777" w:rsidR="0040050E" w:rsidRPr="0040050E" w:rsidRDefault="0040050E" w:rsidP="0040050E">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rPr>
          <w:rFonts w:ascii="Calibri" w:hAnsi="Calibri" w:cs="Calibri"/>
        </w:rPr>
      </w:pPr>
    </w:p>
    <w:p w14:paraId="25635E49" w14:textId="77777777" w:rsidR="0040050E" w:rsidRPr="0040050E" w:rsidRDefault="0040050E" w:rsidP="0040050E">
      <w:pPr>
        <w:numPr>
          <w:ilvl w:val="0"/>
          <w:numId w:val="246"/>
        </w:numPr>
        <w:tabs>
          <w:tab w:val="num" w:pos="1440"/>
          <w:tab w:val="left" w:pos="2880"/>
          <w:tab w:val="left" w:pos="3600"/>
          <w:tab w:val="left" w:pos="4320"/>
          <w:tab w:val="left" w:pos="5040"/>
          <w:tab w:val="left" w:pos="5760"/>
          <w:tab w:val="left" w:pos="6480"/>
          <w:tab w:val="left" w:pos="7200"/>
          <w:tab w:val="left" w:pos="7920"/>
          <w:tab w:val="left" w:pos="8640"/>
          <w:tab w:val="left" w:pos="9360"/>
        </w:tabs>
        <w:ind w:left="1440"/>
        <w:rPr>
          <w:rFonts w:ascii="Calibri" w:hAnsi="Calibri" w:cs="Calibri"/>
          <w:snapToGrid w:val="0"/>
          <w:szCs w:val="20"/>
        </w:rPr>
      </w:pPr>
      <w:r w:rsidRPr="0040050E">
        <w:rPr>
          <w:rFonts w:ascii="Calibri" w:hAnsi="Calibri" w:cs="Calibri"/>
          <w:snapToGrid w:val="0"/>
          <w:szCs w:val="20"/>
        </w:rPr>
        <w:t>Hurricane loss costs per $1,000 shall be related to the Coverage A limit</w:t>
      </w:r>
    </w:p>
    <w:p w14:paraId="7024EEEF" w14:textId="77777777" w:rsidR="0040050E" w:rsidRPr="0040050E" w:rsidRDefault="0040050E" w:rsidP="0040050E">
      <w:pPr>
        <w:numPr>
          <w:ilvl w:val="0"/>
          <w:numId w:val="246"/>
        </w:num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Calibri" w:hAnsi="Calibri" w:cs="Calibri"/>
          <w:snapToGrid w:val="0"/>
          <w:szCs w:val="20"/>
        </w:rPr>
      </w:pPr>
      <w:r w:rsidRPr="0040050E">
        <w:rPr>
          <w:rFonts w:ascii="Calibri" w:hAnsi="Calibri" w:cs="Calibri"/>
          <w:snapToGrid w:val="0"/>
          <w:szCs w:val="20"/>
        </w:rPr>
        <w:t>Hurricane loss costs for the various specified deductibles shall be determined based on annual deductibles</w:t>
      </w:r>
    </w:p>
    <w:p w14:paraId="6E8E9A00" w14:textId="77777777" w:rsidR="0029546A" w:rsidRDefault="0029546A" w:rsidP="0040050E">
      <w:pPr>
        <w:tabs>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u w:val="single"/>
        </w:rPr>
      </w:pPr>
    </w:p>
    <w:p w14:paraId="19B35543" w14:textId="6FB785A2" w:rsidR="0040050E" w:rsidRPr="0040050E" w:rsidRDefault="0040050E" w:rsidP="0040050E">
      <w:pPr>
        <w:tabs>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u w:val="single"/>
        </w:rPr>
      </w:pPr>
      <w:r w:rsidRPr="0040050E">
        <w:rPr>
          <w:rFonts w:ascii="Calibri" w:hAnsi="Calibri" w:cs="Calibri"/>
          <w:b/>
          <w:u w:val="single"/>
        </w:rPr>
        <w:lastRenderedPageBreak/>
        <w:t>Policy Type</w:t>
      </w:r>
      <w:r w:rsidRPr="0040050E">
        <w:rPr>
          <w:rFonts w:ascii="Calibri" w:hAnsi="Calibri" w:cs="Calibri"/>
          <w:b/>
        </w:rPr>
        <w:tab/>
      </w:r>
      <w:r w:rsidRPr="0040050E">
        <w:rPr>
          <w:rFonts w:ascii="Calibri" w:hAnsi="Calibri" w:cs="Calibri"/>
          <w:b/>
          <w:u w:val="single"/>
        </w:rPr>
        <w:t>Assumptions</w:t>
      </w:r>
    </w:p>
    <w:p w14:paraId="0FDAB96B" w14:textId="77777777" w:rsidR="0040050E" w:rsidRPr="0040050E" w:rsidRDefault="0040050E" w:rsidP="0040050E">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b/>
        </w:rPr>
      </w:pPr>
    </w:p>
    <w:p w14:paraId="5507FBB0" w14:textId="77777777" w:rsidR="0040050E" w:rsidRPr="0040050E" w:rsidRDefault="0040050E" w:rsidP="0040050E">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b/>
        </w:rPr>
      </w:pPr>
      <w:r w:rsidRPr="0040050E">
        <w:rPr>
          <w:rFonts w:ascii="Calibri" w:hAnsi="Calibri" w:cs="Calibri"/>
          <w:b/>
        </w:rPr>
        <w:t>Commercial Residential</w:t>
      </w:r>
      <w:r w:rsidRPr="0040050E">
        <w:rPr>
          <w:rFonts w:ascii="Calibri" w:hAnsi="Calibri" w:cs="Calibri"/>
        </w:rPr>
        <w:tab/>
      </w:r>
      <w:r w:rsidRPr="0040050E">
        <w:rPr>
          <w:rFonts w:ascii="Calibri" w:hAnsi="Calibri" w:cs="Calibri"/>
          <w:b/>
        </w:rPr>
        <w:t>Coverage A = Building</w:t>
      </w:r>
    </w:p>
    <w:p w14:paraId="2E4F6329" w14:textId="77777777" w:rsidR="0040050E" w:rsidRPr="0040050E" w:rsidRDefault="0040050E" w:rsidP="0040050E">
      <w:pPr>
        <w:numPr>
          <w:ilvl w:val="0"/>
          <w:numId w:val="221"/>
        </w:numPr>
        <w:tabs>
          <w:tab w:val="left" w:pos="3240"/>
          <w:tab w:val="left" w:pos="3600"/>
          <w:tab w:val="left" w:pos="4320"/>
          <w:tab w:val="left" w:pos="5040"/>
          <w:tab w:val="left" w:pos="5760"/>
          <w:tab w:val="left" w:pos="6480"/>
          <w:tab w:val="left" w:pos="7200"/>
          <w:tab w:val="left" w:pos="7920"/>
          <w:tab w:val="left" w:pos="8640"/>
          <w:tab w:val="left" w:pos="9360"/>
        </w:tabs>
        <w:ind w:left="2520" w:firstLine="540"/>
        <w:rPr>
          <w:rFonts w:ascii="Calibri" w:hAnsi="Calibri" w:cs="Calibri"/>
          <w:snapToGrid w:val="0"/>
          <w:szCs w:val="20"/>
        </w:rPr>
      </w:pPr>
      <w:r w:rsidRPr="0040050E">
        <w:rPr>
          <w:rFonts w:ascii="Calibri" w:hAnsi="Calibri" w:cs="Calibri"/>
          <w:snapToGrid w:val="0"/>
          <w:szCs w:val="20"/>
        </w:rPr>
        <w:t>Replacement Cost included subject to Coverage A limit</w:t>
      </w:r>
    </w:p>
    <w:p w14:paraId="369BD5AA" w14:textId="77777777" w:rsidR="0040050E" w:rsidRPr="0040050E" w:rsidRDefault="0040050E" w:rsidP="0040050E">
      <w:pPr>
        <w:tabs>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rPr>
      </w:pPr>
    </w:p>
    <w:p w14:paraId="1360B653" w14:textId="77777777" w:rsidR="0040050E" w:rsidRPr="0040050E" w:rsidRDefault="0040050E" w:rsidP="0040050E">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rPr>
          <w:rFonts w:ascii="Calibri" w:hAnsi="Calibri" w:cs="Calibri"/>
        </w:rPr>
      </w:pPr>
      <w:r w:rsidRPr="0040050E">
        <w:rPr>
          <w:rFonts w:ascii="Calibri" w:hAnsi="Calibri" w:cs="Calibri"/>
          <w:b/>
        </w:rPr>
        <w:t>Coverage C = Contents</w:t>
      </w:r>
    </w:p>
    <w:p w14:paraId="003F4049" w14:textId="77777777" w:rsidR="0040050E" w:rsidRPr="0040050E" w:rsidRDefault="0040050E" w:rsidP="0040050E">
      <w:pPr>
        <w:numPr>
          <w:ilvl w:val="0"/>
          <w:numId w:val="223"/>
        </w:numPr>
        <w:tabs>
          <w:tab w:val="left" w:pos="3240"/>
          <w:tab w:val="left" w:pos="3600"/>
          <w:tab w:val="left" w:pos="4320"/>
          <w:tab w:val="left" w:pos="5040"/>
          <w:tab w:val="left" w:pos="5760"/>
          <w:tab w:val="left" w:pos="6480"/>
          <w:tab w:val="left" w:pos="7200"/>
          <w:tab w:val="left" w:pos="7920"/>
          <w:tab w:val="left" w:pos="8640"/>
          <w:tab w:val="left" w:pos="9360"/>
        </w:tabs>
        <w:ind w:left="2520" w:firstLine="540"/>
        <w:rPr>
          <w:rFonts w:ascii="Calibri" w:hAnsi="Calibri" w:cs="Calibri"/>
          <w:snapToGrid w:val="0"/>
          <w:szCs w:val="20"/>
        </w:rPr>
      </w:pPr>
      <w:r w:rsidRPr="0040050E">
        <w:rPr>
          <w:rFonts w:ascii="Calibri" w:hAnsi="Calibri" w:cs="Calibri"/>
          <w:snapToGrid w:val="0"/>
          <w:szCs w:val="20"/>
        </w:rPr>
        <w:t>Replacement Cost included subject to Coverage C limit</w:t>
      </w:r>
    </w:p>
    <w:p w14:paraId="1591D17E" w14:textId="77777777" w:rsidR="0040050E" w:rsidRPr="0040050E" w:rsidRDefault="0040050E" w:rsidP="0040050E">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rPr>
          <w:rFonts w:ascii="Calibri" w:hAnsi="Calibri" w:cs="Calibri"/>
          <w:b/>
        </w:rPr>
      </w:pPr>
    </w:p>
    <w:p w14:paraId="161E7F42" w14:textId="77777777" w:rsidR="0040050E" w:rsidRPr="0040050E" w:rsidRDefault="0040050E" w:rsidP="0040050E">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rPr>
          <w:rFonts w:ascii="Calibri" w:hAnsi="Calibri" w:cs="Calibri"/>
        </w:rPr>
      </w:pPr>
      <w:r w:rsidRPr="0040050E">
        <w:rPr>
          <w:rFonts w:ascii="Calibri" w:hAnsi="Calibri" w:cs="Calibri"/>
          <w:b/>
        </w:rPr>
        <w:t>Coverage D = Time Element</w:t>
      </w:r>
    </w:p>
    <w:p w14:paraId="2B04B677" w14:textId="77777777" w:rsidR="0040050E" w:rsidRPr="0040050E" w:rsidRDefault="0040050E" w:rsidP="0040050E">
      <w:pPr>
        <w:numPr>
          <w:ilvl w:val="0"/>
          <w:numId w:val="224"/>
        </w:numPr>
        <w:tabs>
          <w:tab w:val="left" w:pos="3240"/>
          <w:tab w:val="left" w:pos="3600"/>
          <w:tab w:val="left" w:pos="4320"/>
          <w:tab w:val="left" w:pos="5040"/>
          <w:tab w:val="left" w:pos="5760"/>
          <w:tab w:val="left" w:pos="6480"/>
          <w:tab w:val="left" w:pos="7200"/>
          <w:tab w:val="left" w:pos="7920"/>
          <w:tab w:val="left" w:pos="8640"/>
          <w:tab w:val="left" w:pos="9360"/>
        </w:tabs>
        <w:ind w:left="2520" w:firstLine="540"/>
        <w:rPr>
          <w:rFonts w:ascii="Calibri" w:hAnsi="Calibri" w:cs="Calibri"/>
          <w:snapToGrid w:val="0"/>
          <w:szCs w:val="20"/>
        </w:rPr>
      </w:pPr>
      <w:r w:rsidRPr="0040050E">
        <w:rPr>
          <w:rFonts w:ascii="Calibri" w:hAnsi="Calibri" w:cs="Calibri"/>
          <w:snapToGrid w:val="0"/>
          <w:szCs w:val="20"/>
        </w:rPr>
        <w:t>Time limit = 12 months</w:t>
      </w:r>
    </w:p>
    <w:p w14:paraId="6ED8B4B2" w14:textId="77777777" w:rsidR="0040050E" w:rsidRPr="0040050E" w:rsidRDefault="0040050E" w:rsidP="0040050E">
      <w:pPr>
        <w:numPr>
          <w:ilvl w:val="0"/>
          <w:numId w:val="224"/>
        </w:numPr>
        <w:tabs>
          <w:tab w:val="left" w:pos="3240"/>
          <w:tab w:val="left" w:pos="3600"/>
          <w:tab w:val="left" w:pos="4320"/>
          <w:tab w:val="left" w:pos="5040"/>
          <w:tab w:val="left" w:pos="5760"/>
          <w:tab w:val="left" w:pos="6480"/>
          <w:tab w:val="left" w:pos="7200"/>
          <w:tab w:val="left" w:pos="7920"/>
          <w:tab w:val="left" w:pos="8640"/>
          <w:tab w:val="left" w:pos="9360"/>
        </w:tabs>
        <w:ind w:left="2520" w:firstLine="540"/>
        <w:rPr>
          <w:rFonts w:ascii="Calibri" w:hAnsi="Calibri" w:cs="Calibri"/>
          <w:snapToGrid w:val="0"/>
          <w:szCs w:val="20"/>
        </w:rPr>
      </w:pPr>
      <w:r w:rsidRPr="0040050E">
        <w:rPr>
          <w:rFonts w:ascii="Calibri" w:hAnsi="Calibri" w:cs="Calibri"/>
          <w:snapToGrid w:val="0"/>
          <w:szCs w:val="20"/>
        </w:rPr>
        <w:t>Per diem = $300/day per policy, if used</w:t>
      </w:r>
    </w:p>
    <w:p w14:paraId="0A990F4C" w14:textId="77777777" w:rsidR="0040050E" w:rsidRPr="0040050E" w:rsidRDefault="0040050E" w:rsidP="0040050E">
      <w:pPr>
        <w:tabs>
          <w:tab w:val="left" w:pos="2880"/>
          <w:tab w:val="left" w:pos="3600"/>
          <w:tab w:val="left" w:pos="4320"/>
          <w:tab w:val="left" w:pos="5040"/>
          <w:tab w:val="left" w:pos="5760"/>
          <w:tab w:val="left" w:pos="6480"/>
          <w:tab w:val="left" w:pos="7200"/>
          <w:tab w:val="left" w:pos="7920"/>
          <w:tab w:val="left" w:pos="8640"/>
          <w:tab w:val="left" w:pos="9360"/>
        </w:tabs>
        <w:ind w:left="1440"/>
        <w:rPr>
          <w:rFonts w:ascii="Calibri" w:hAnsi="Calibri" w:cs="Calibri"/>
          <w:snapToGrid w:val="0"/>
          <w:szCs w:val="20"/>
        </w:rPr>
      </w:pPr>
    </w:p>
    <w:p w14:paraId="2CEC8930" w14:textId="77777777" w:rsidR="0040050E" w:rsidRPr="0040050E" w:rsidRDefault="0040050E" w:rsidP="0040050E">
      <w:pPr>
        <w:numPr>
          <w:ilvl w:val="0"/>
          <w:numId w:val="247"/>
        </w:numPr>
        <w:tabs>
          <w:tab w:val="num" w:pos="1440"/>
          <w:tab w:val="left" w:pos="2880"/>
          <w:tab w:val="left" w:pos="3600"/>
          <w:tab w:val="left" w:pos="4320"/>
          <w:tab w:val="left" w:pos="5040"/>
          <w:tab w:val="left" w:pos="5760"/>
          <w:tab w:val="left" w:pos="6480"/>
          <w:tab w:val="left" w:pos="7200"/>
          <w:tab w:val="left" w:pos="7920"/>
          <w:tab w:val="left" w:pos="8640"/>
          <w:tab w:val="left" w:pos="9360"/>
        </w:tabs>
        <w:ind w:left="1440"/>
        <w:rPr>
          <w:rFonts w:ascii="Calibri" w:hAnsi="Calibri" w:cs="Calibri"/>
          <w:snapToGrid w:val="0"/>
          <w:szCs w:val="20"/>
        </w:rPr>
      </w:pPr>
      <w:r w:rsidRPr="0040050E">
        <w:rPr>
          <w:rFonts w:ascii="Calibri" w:hAnsi="Calibri" w:cs="Calibri"/>
          <w:snapToGrid w:val="0"/>
          <w:szCs w:val="20"/>
        </w:rPr>
        <w:t>Hurricane loss costs per $1,000 shall be related to the Coverage A limit</w:t>
      </w:r>
    </w:p>
    <w:p w14:paraId="0957C138" w14:textId="77777777" w:rsidR="0040050E" w:rsidRPr="0040050E" w:rsidRDefault="0040050E" w:rsidP="0040050E">
      <w:pPr>
        <w:numPr>
          <w:ilvl w:val="0"/>
          <w:numId w:val="247"/>
        </w:numPr>
        <w:tabs>
          <w:tab w:val="left" w:pos="2880"/>
          <w:tab w:val="left" w:pos="3600"/>
          <w:tab w:val="left" w:pos="4320"/>
          <w:tab w:val="left" w:pos="5040"/>
          <w:tab w:val="left" w:pos="5760"/>
          <w:tab w:val="left" w:pos="6480"/>
          <w:tab w:val="left" w:pos="7200"/>
          <w:tab w:val="left" w:pos="7920"/>
          <w:tab w:val="left" w:pos="8640"/>
          <w:tab w:val="left" w:pos="9360"/>
        </w:tabs>
        <w:ind w:left="1440"/>
        <w:rPr>
          <w:rFonts w:ascii="Calibri" w:hAnsi="Calibri" w:cs="Calibri"/>
          <w:snapToGrid w:val="0"/>
          <w:szCs w:val="20"/>
        </w:rPr>
      </w:pPr>
      <w:r w:rsidRPr="0040050E">
        <w:rPr>
          <w:rFonts w:ascii="Calibri" w:hAnsi="Calibri" w:cs="Calibri"/>
          <w:snapToGrid w:val="0"/>
          <w:szCs w:val="20"/>
        </w:rPr>
        <w:t>Hurricane loss costs for the various specified deductibles shall be determined based on annual deductibles</w:t>
      </w:r>
    </w:p>
    <w:p w14:paraId="069C3F77" w14:textId="77777777" w:rsidR="0040050E" w:rsidRPr="0040050E" w:rsidRDefault="0040050E" w:rsidP="0040050E">
      <w:pPr>
        <w:tabs>
          <w:tab w:val="left" w:pos="2880"/>
          <w:tab w:val="left" w:pos="3600"/>
          <w:tab w:val="left" w:pos="4320"/>
          <w:tab w:val="left" w:pos="5040"/>
          <w:tab w:val="left" w:pos="5760"/>
          <w:tab w:val="left" w:pos="6480"/>
          <w:tab w:val="left" w:pos="7200"/>
          <w:tab w:val="left" w:pos="7920"/>
          <w:tab w:val="left" w:pos="8640"/>
          <w:tab w:val="left" w:pos="9360"/>
        </w:tabs>
        <w:ind w:left="1440"/>
        <w:rPr>
          <w:rFonts w:ascii="Calibri" w:hAnsi="Calibri" w:cs="Calibri"/>
          <w:snapToGrid w:val="0"/>
          <w:szCs w:val="20"/>
        </w:rPr>
      </w:pPr>
    </w:p>
    <w:p w14:paraId="333B5B99" w14:textId="77777777" w:rsidR="0040050E" w:rsidRPr="0040050E" w:rsidRDefault="0040050E" w:rsidP="0040050E">
      <w:pPr>
        <w:tabs>
          <w:tab w:val="left" w:pos="2880"/>
          <w:tab w:val="left" w:pos="3600"/>
          <w:tab w:val="left" w:pos="4320"/>
          <w:tab w:val="left" w:pos="5040"/>
          <w:tab w:val="left" w:pos="5760"/>
          <w:tab w:val="left" w:pos="6480"/>
          <w:tab w:val="left" w:pos="7200"/>
          <w:tab w:val="left" w:pos="7920"/>
          <w:tab w:val="left" w:pos="8640"/>
          <w:tab w:val="left" w:pos="9360"/>
        </w:tabs>
        <w:ind w:left="1440"/>
        <w:rPr>
          <w:rFonts w:ascii="Calibri" w:hAnsi="Calibri" w:cs="Calibri"/>
          <w:snapToGrid w:val="0"/>
          <w:szCs w:val="20"/>
        </w:rPr>
      </w:pPr>
    </w:p>
    <w:p w14:paraId="0735CC3C" w14:textId="77777777" w:rsidR="0040050E" w:rsidRPr="0040050E" w:rsidRDefault="0040050E" w:rsidP="0040050E">
      <w:pPr>
        <w:jc w:val="center"/>
        <w:rPr>
          <w:rFonts w:ascii="Calibri" w:hAnsi="Calibri" w:cs="Calibri"/>
          <w:b/>
          <w:sz w:val="28"/>
          <w:szCs w:val="28"/>
        </w:rPr>
      </w:pPr>
      <w:r w:rsidRPr="0040050E">
        <w:rPr>
          <w:rFonts w:ascii="Calibri" w:hAnsi="Calibri" w:cs="Calibri"/>
          <w:b/>
          <w:sz w:val="28"/>
          <w:szCs w:val="28"/>
        </w:rPr>
        <w:br w:type="page"/>
      </w:r>
      <w:r w:rsidRPr="0040050E">
        <w:rPr>
          <w:rFonts w:ascii="Calibri" w:hAnsi="Calibri" w:cs="Calibri"/>
          <w:noProof/>
          <w:sz w:val="20"/>
          <w:szCs w:val="20"/>
        </w:rPr>
        <w:lastRenderedPageBreak/>
        <mc:AlternateContent>
          <mc:Choice Requires="wps">
            <w:drawing>
              <wp:anchor distT="0" distB="0" distL="114300" distR="114300" simplePos="0" relativeHeight="251723776" behindDoc="1" locked="0" layoutInCell="1" allowOverlap="1" wp14:anchorId="606F1399" wp14:editId="204FC940">
                <wp:simplePos x="0" y="0"/>
                <wp:positionH relativeFrom="column">
                  <wp:posOffset>333956</wp:posOffset>
                </wp:positionH>
                <wp:positionV relativeFrom="paragraph">
                  <wp:posOffset>-208722</wp:posOffset>
                </wp:positionV>
                <wp:extent cx="5279666" cy="595741"/>
                <wp:effectExtent l="0" t="0" r="92710" b="90170"/>
                <wp:wrapNone/>
                <wp:docPr id="25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9666" cy="59574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3B22F" id="Rectangle 69" o:spid="_x0000_s1026" style="position:absolute;margin-left:26.3pt;margin-top:-16.45pt;width:415.7pt;height:46.9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" fillcolor="#eaeaea" strokeweight="1pt">
                <v:shadow on="t" offset="6pt,6pt"/>
              </v:rect>
            </w:pict>
          </mc:Fallback>
        </mc:AlternateContent>
      </w:r>
      <w:r w:rsidRPr="0040050E">
        <w:rPr>
          <w:rFonts w:ascii="Calibri" w:hAnsi="Calibri" w:cs="Calibri"/>
          <w:b/>
          <w:sz w:val="28"/>
          <w:szCs w:val="28"/>
        </w:rPr>
        <w:t>Form A-5: Percentage Change in Hurricane Output Ranges</w:t>
      </w:r>
    </w:p>
    <w:p w14:paraId="35E8D07F"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jc w:val="center"/>
        <w:rPr>
          <w:rFonts w:ascii="Calibri" w:hAnsi="Calibri" w:cs="Calibri"/>
        </w:rPr>
      </w:pPr>
    </w:p>
    <w:p w14:paraId="3F93628A"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rPr>
          <w:rFonts w:ascii="Calibri" w:hAnsi="Calibri" w:cs="Calibri"/>
        </w:rPr>
      </w:pPr>
    </w:p>
    <w:p w14:paraId="14383023" w14:textId="77777777" w:rsidR="0040050E" w:rsidRPr="0040050E" w:rsidRDefault="0040050E" w:rsidP="0040050E">
      <w:pPr>
        <w:tabs>
          <w:tab w:val="left" w:pos="1080"/>
          <w:tab w:val="right" w:pos="9360"/>
        </w:tabs>
        <w:ind w:left="1080" w:hanging="1080"/>
        <w:rPr>
          <w:rFonts w:ascii="Calibri" w:hAnsi="Calibri" w:cs="Calibri"/>
        </w:rPr>
      </w:pPr>
      <w:r w:rsidRPr="0040050E">
        <w:rPr>
          <w:rFonts w:ascii="Calibri" w:hAnsi="Calibri" w:cs="Calibri"/>
        </w:rPr>
        <w:t>Purpose:</w:t>
      </w:r>
      <w:r w:rsidRPr="0040050E">
        <w:rPr>
          <w:rFonts w:ascii="Calibri" w:hAnsi="Calibri" w:cs="Calibri"/>
        </w:rPr>
        <w:tab/>
        <w:t>This form illustrates the impact of changes in the hurricane model on the hurricane loss cost output ranges from the current accepted hurricane model.</w:t>
      </w:r>
    </w:p>
    <w:p w14:paraId="4A9B66B0"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rPr>
          <w:rFonts w:ascii="Calibri" w:hAnsi="Calibri" w:cs="Calibri"/>
          <w:bCs/>
        </w:rPr>
      </w:pPr>
    </w:p>
    <w:p w14:paraId="46BF3BB7" w14:textId="77777777" w:rsidR="0040050E" w:rsidRPr="0040050E" w:rsidRDefault="0040050E" w:rsidP="0040050E">
      <w:pPr>
        <w:numPr>
          <w:ilvl w:val="0"/>
          <w:numId w:val="261"/>
        </w:numPr>
        <w:tabs>
          <w:tab w:val="left" w:pos="360"/>
          <w:tab w:val="left" w:pos="3600"/>
          <w:tab w:val="left" w:pos="4320"/>
          <w:tab w:val="left" w:pos="5040"/>
          <w:tab w:val="left" w:pos="5760"/>
          <w:tab w:val="left" w:pos="6480"/>
          <w:tab w:val="left" w:pos="7200"/>
          <w:tab w:val="left" w:pos="7920"/>
          <w:tab w:val="left" w:pos="8640"/>
        </w:tabs>
        <w:ind w:left="360"/>
        <w:rPr>
          <w:rFonts w:ascii="Calibri" w:hAnsi="Calibri" w:cs="Calibri"/>
          <w:bCs/>
        </w:rPr>
      </w:pPr>
      <w:r w:rsidRPr="0040050E">
        <w:rPr>
          <w:rFonts w:ascii="Calibri" w:hAnsi="Calibri" w:cs="Calibri"/>
          <w:bCs/>
        </w:rPr>
        <w:t>One or more automated programs or scripts shall be used to assist in generation and formatting the data in Form A-5.</w:t>
      </w:r>
    </w:p>
    <w:p w14:paraId="3162A3CA" w14:textId="77777777" w:rsidR="0040050E" w:rsidRPr="0040050E" w:rsidRDefault="0040050E" w:rsidP="0040050E">
      <w:pPr>
        <w:tabs>
          <w:tab w:val="left" w:pos="360"/>
          <w:tab w:val="left" w:pos="3600"/>
          <w:tab w:val="left" w:pos="4320"/>
          <w:tab w:val="left" w:pos="5040"/>
          <w:tab w:val="left" w:pos="5760"/>
          <w:tab w:val="left" w:pos="6480"/>
          <w:tab w:val="left" w:pos="7200"/>
          <w:tab w:val="left" w:pos="7920"/>
          <w:tab w:val="left" w:pos="8640"/>
        </w:tabs>
        <w:ind w:hanging="360"/>
        <w:rPr>
          <w:rFonts w:ascii="Calibri" w:hAnsi="Calibri" w:cs="Calibri"/>
          <w:bCs/>
        </w:rPr>
      </w:pPr>
    </w:p>
    <w:p w14:paraId="30323AB9" w14:textId="1FE5D4B8" w:rsidR="0040050E" w:rsidRPr="0040050E" w:rsidRDefault="0040050E" w:rsidP="0040050E">
      <w:pPr>
        <w:numPr>
          <w:ilvl w:val="0"/>
          <w:numId w:val="261"/>
        </w:numPr>
        <w:tabs>
          <w:tab w:val="left" w:pos="360"/>
          <w:tab w:val="left" w:pos="3600"/>
          <w:tab w:val="left" w:pos="4320"/>
          <w:tab w:val="left" w:pos="5040"/>
          <w:tab w:val="left" w:pos="5760"/>
          <w:tab w:val="left" w:pos="6480"/>
          <w:tab w:val="left" w:pos="7200"/>
          <w:tab w:val="left" w:pos="7920"/>
          <w:tab w:val="left" w:pos="8640"/>
        </w:tabs>
        <w:ind w:left="360"/>
        <w:rPr>
          <w:rFonts w:ascii="Calibri" w:hAnsi="Calibri" w:cs="Calibri"/>
        </w:rPr>
      </w:pPr>
      <w:r w:rsidRPr="0040050E">
        <w:rPr>
          <w:rFonts w:ascii="Calibri" w:hAnsi="Calibri" w:cs="Calibri"/>
          <w:bCs/>
          <w:iCs/>
        </w:rPr>
        <w:t>P</w:t>
      </w:r>
      <w:r w:rsidRPr="0040050E">
        <w:rPr>
          <w:rFonts w:ascii="Calibri" w:hAnsi="Calibri" w:cs="Calibri"/>
        </w:rPr>
        <w:t xml:space="preserve">rovide Form A-5 in Excel format. The file name shall include the abbreviated name of the modeling organization, the hurricane standards year, and the form name. Also include all </w:t>
      </w:r>
      <w:r w:rsidR="00353D0E">
        <w:rPr>
          <w:rFonts w:ascii="Calibri" w:hAnsi="Calibri" w:cs="Calibri"/>
        </w:rPr>
        <w:t xml:space="preserve">Form A-5 </w:t>
      </w:r>
      <w:r w:rsidRPr="0040050E">
        <w:rPr>
          <w:rFonts w:ascii="Calibri" w:hAnsi="Calibri" w:cs="Calibri"/>
        </w:rPr>
        <w:t xml:space="preserve">tables and maps in a Submission appendix. </w:t>
      </w:r>
    </w:p>
    <w:p w14:paraId="1203A9D8" w14:textId="77777777" w:rsidR="0040050E" w:rsidRPr="0040050E" w:rsidRDefault="0040050E" w:rsidP="0040050E">
      <w:pPr>
        <w:tabs>
          <w:tab w:val="left" w:pos="360"/>
          <w:tab w:val="left" w:pos="3600"/>
          <w:tab w:val="left" w:pos="4320"/>
          <w:tab w:val="left" w:pos="5040"/>
          <w:tab w:val="left" w:pos="5760"/>
          <w:tab w:val="left" w:pos="6480"/>
          <w:tab w:val="left" w:pos="7200"/>
          <w:tab w:val="left" w:pos="7920"/>
          <w:tab w:val="left" w:pos="8640"/>
        </w:tabs>
        <w:ind w:hanging="360"/>
        <w:rPr>
          <w:rFonts w:ascii="Calibri" w:hAnsi="Calibri" w:cs="Calibri"/>
          <w:bCs/>
        </w:rPr>
      </w:pPr>
    </w:p>
    <w:p w14:paraId="319786C1" w14:textId="77777777" w:rsidR="0040050E" w:rsidRPr="0040050E" w:rsidRDefault="0040050E" w:rsidP="0040050E">
      <w:pPr>
        <w:numPr>
          <w:ilvl w:val="0"/>
          <w:numId w:val="261"/>
        </w:numPr>
        <w:tabs>
          <w:tab w:val="left" w:pos="360"/>
          <w:tab w:val="left" w:pos="3600"/>
          <w:tab w:val="left" w:pos="4320"/>
          <w:tab w:val="left" w:pos="5040"/>
          <w:tab w:val="left" w:pos="5760"/>
          <w:tab w:val="left" w:pos="6480"/>
          <w:tab w:val="left" w:pos="7200"/>
          <w:tab w:val="left" w:pos="7920"/>
          <w:tab w:val="left" w:pos="8640"/>
        </w:tabs>
        <w:ind w:left="360"/>
        <w:rPr>
          <w:rFonts w:ascii="Calibri" w:hAnsi="Calibri" w:cs="Calibri"/>
          <w:bCs/>
          <w:iCs/>
        </w:rPr>
      </w:pPr>
      <w:r w:rsidRPr="0040050E">
        <w:rPr>
          <w:rFonts w:ascii="Calibri" w:hAnsi="Calibri" w:cs="Calibri"/>
          <w:bCs/>
        </w:rPr>
        <w:t xml:space="preserve">Provide summaries of the percentage change in average hurricane loss cost output range data compiled in Form A-4, Part A, relative to the equivalent data compiled from the current accepted hurricane model, in the format shown below and in the file </w:t>
      </w:r>
      <w:r w:rsidRPr="0040050E">
        <w:rPr>
          <w:rFonts w:ascii="Calibri" w:hAnsi="Calibri" w:cs="Calibri"/>
          <w:bCs/>
          <w:i/>
        </w:rPr>
        <w:t xml:space="preserve">“2025FormA5.xlsx.” </w:t>
      </w:r>
    </w:p>
    <w:p w14:paraId="1D19784D" w14:textId="77777777" w:rsidR="0040050E" w:rsidRPr="0040050E" w:rsidRDefault="0040050E" w:rsidP="0040050E">
      <w:pPr>
        <w:tabs>
          <w:tab w:val="left" w:pos="360"/>
          <w:tab w:val="left" w:pos="3600"/>
          <w:tab w:val="left" w:pos="4320"/>
          <w:tab w:val="left" w:pos="5040"/>
          <w:tab w:val="left" w:pos="5760"/>
          <w:tab w:val="left" w:pos="6480"/>
          <w:tab w:val="left" w:pos="7200"/>
          <w:tab w:val="left" w:pos="7920"/>
          <w:tab w:val="left" w:pos="8640"/>
        </w:tabs>
        <w:ind w:left="360" w:hanging="360"/>
        <w:rPr>
          <w:rFonts w:ascii="Calibri" w:hAnsi="Calibri" w:cs="Calibri"/>
          <w:b/>
          <w:bCs/>
          <w:i/>
        </w:rPr>
      </w:pPr>
    </w:p>
    <w:p w14:paraId="7528E1CF" w14:textId="77777777" w:rsidR="0040050E" w:rsidRPr="0040050E" w:rsidRDefault="0040050E" w:rsidP="0040050E">
      <w:pPr>
        <w:tabs>
          <w:tab w:val="left" w:pos="360"/>
          <w:tab w:val="left" w:pos="3600"/>
          <w:tab w:val="left" w:pos="4320"/>
          <w:tab w:val="left" w:pos="5040"/>
          <w:tab w:val="left" w:pos="5760"/>
          <w:tab w:val="left" w:pos="6480"/>
          <w:tab w:val="left" w:pos="7200"/>
          <w:tab w:val="left" w:pos="7920"/>
          <w:tab w:val="left" w:pos="8640"/>
        </w:tabs>
        <w:ind w:left="360" w:hanging="360"/>
        <w:rPr>
          <w:rFonts w:ascii="Calibri" w:hAnsi="Calibri" w:cs="Calibri"/>
          <w:bCs/>
        </w:rPr>
      </w:pPr>
      <w:r w:rsidRPr="0040050E">
        <w:rPr>
          <w:rFonts w:ascii="Calibri" w:hAnsi="Calibri" w:cs="Calibri"/>
          <w:bCs/>
        </w:rPr>
        <w:tab/>
        <w:t xml:space="preserve">For the percentage change in hurricane output ranges, provide the summary (1) statewide (overall percentage change), and (2) by region as defined in </w:t>
      </w:r>
      <w:r w:rsidRPr="0040050E">
        <w:rPr>
          <w:rFonts w:ascii="Calibri" w:hAnsi="Calibri" w:cs="Calibri"/>
          <w:bCs/>
          <w:i/>
          <w:iCs/>
        </w:rPr>
        <w:t>Figure 13.</w:t>
      </w:r>
    </w:p>
    <w:p w14:paraId="3C6BB91C" w14:textId="77777777" w:rsidR="0040050E" w:rsidRPr="0040050E" w:rsidRDefault="0040050E" w:rsidP="0040050E">
      <w:pPr>
        <w:tabs>
          <w:tab w:val="left" w:pos="360"/>
          <w:tab w:val="left" w:pos="3600"/>
          <w:tab w:val="left" w:pos="4320"/>
          <w:tab w:val="left" w:pos="5040"/>
          <w:tab w:val="left" w:pos="5760"/>
          <w:tab w:val="left" w:pos="6480"/>
          <w:tab w:val="left" w:pos="7200"/>
          <w:tab w:val="left" w:pos="7920"/>
          <w:tab w:val="left" w:pos="8640"/>
        </w:tabs>
        <w:rPr>
          <w:rFonts w:ascii="Calibri" w:hAnsi="Calibri" w:cs="Calibri"/>
          <w:bCs/>
          <w:iCs/>
          <w:shd w:val="clear" w:color="auto" w:fill="D9E2F3"/>
        </w:rPr>
      </w:pPr>
    </w:p>
    <w:tbl>
      <w:tblPr>
        <w:tblStyle w:val="TableGrid6"/>
        <w:tblW w:w="9795" w:type="dxa"/>
        <w:tblLook w:val="04A0" w:firstRow="1" w:lastRow="0" w:firstColumn="1" w:lastColumn="0" w:noHBand="0" w:noVBand="1"/>
      </w:tblPr>
      <w:tblGrid>
        <w:gridCol w:w="1244"/>
        <w:gridCol w:w="988"/>
        <w:gridCol w:w="1077"/>
        <w:gridCol w:w="1265"/>
        <w:gridCol w:w="985"/>
        <w:gridCol w:w="989"/>
        <w:gridCol w:w="1077"/>
        <w:gridCol w:w="1078"/>
        <w:gridCol w:w="1092"/>
      </w:tblGrid>
      <w:tr w:rsidR="0040050E" w:rsidRPr="0040050E" w14:paraId="78B6D02C" w14:textId="77777777" w:rsidTr="00D11E51">
        <w:trPr>
          <w:trHeight w:val="424"/>
        </w:trPr>
        <w:tc>
          <w:tcPr>
            <w:tcW w:w="9795" w:type="dxa"/>
            <w:gridSpan w:val="9"/>
            <w:tcBorders>
              <w:top w:val="single" w:sz="12" w:space="0" w:color="auto"/>
              <w:left w:val="single" w:sz="12" w:space="0" w:color="auto"/>
              <w:right w:val="single" w:sz="12" w:space="0" w:color="auto"/>
            </w:tcBorders>
            <w:vAlign w:val="center"/>
          </w:tcPr>
          <w:p w14:paraId="0BA94B34"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jc w:val="center"/>
              <w:rPr>
                <w:rFonts w:ascii="Calibri" w:hAnsi="Calibri" w:cs="Calibri"/>
                <w:b/>
                <w:iCs/>
                <w:sz w:val="20"/>
                <w:szCs w:val="20"/>
              </w:rPr>
            </w:pPr>
            <w:r w:rsidRPr="0040050E">
              <w:rPr>
                <w:rFonts w:ascii="Calibri" w:hAnsi="Calibri" w:cs="Calibri"/>
                <w:b/>
                <w:iCs/>
                <w:sz w:val="20"/>
                <w:szCs w:val="20"/>
              </w:rPr>
              <w:t>Percentage Change in $0 Deductible Hurricane Output Ranges (2023 FHCF Exposure Data)</w:t>
            </w:r>
          </w:p>
        </w:tc>
      </w:tr>
      <w:tr w:rsidR="0040050E" w:rsidRPr="0040050E" w14:paraId="6691930B" w14:textId="77777777" w:rsidTr="00D11E51">
        <w:tc>
          <w:tcPr>
            <w:tcW w:w="1245" w:type="dxa"/>
            <w:tcBorders>
              <w:left w:val="single" w:sz="12" w:space="0" w:color="auto"/>
              <w:bottom w:val="single" w:sz="8" w:space="0" w:color="auto"/>
            </w:tcBorders>
          </w:tcPr>
          <w:p w14:paraId="185D105D"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18"/>
                <w:szCs w:val="18"/>
              </w:rPr>
            </w:pPr>
          </w:p>
          <w:p w14:paraId="4549744F"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18"/>
                <w:szCs w:val="18"/>
              </w:rPr>
            </w:pPr>
            <w:r w:rsidRPr="0040050E">
              <w:rPr>
                <w:rFonts w:ascii="Calibri" w:hAnsi="Calibri" w:cs="Calibri"/>
                <w:bCs/>
                <w:iCs/>
                <w:sz w:val="18"/>
                <w:szCs w:val="18"/>
              </w:rPr>
              <w:t>Region</w:t>
            </w:r>
          </w:p>
        </w:tc>
        <w:tc>
          <w:tcPr>
            <w:tcW w:w="989" w:type="dxa"/>
            <w:tcBorders>
              <w:bottom w:val="single" w:sz="8" w:space="0" w:color="auto"/>
            </w:tcBorders>
          </w:tcPr>
          <w:p w14:paraId="2DFFE134"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18"/>
                <w:szCs w:val="18"/>
              </w:rPr>
            </w:pPr>
            <w:r w:rsidRPr="0040050E">
              <w:rPr>
                <w:rFonts w:ascii="Calibri" w:hAnsi="Calibri" w:cs="Calibri"/>
                <w:bCs/>
                <w:iCs/>
                <w:sz w:val="18"/>
                <w:szCs w:val="18"/>
              </w:rPr>
              <w:t>Frame Owners</w:t>
            </w:r>
          </w:p>
        </w:tc>
        <w:tc>
          <w:tcPr>
            <w:tcW w:w="1079" w:type="dxa"/>
            <w:tcBorders>
              <w:bottom w:val="single" w:sz="8" w:space="0" w:color="auto"/>
            </w:tcBorders>
          </w:tcPr>
          <w:p w14:paraId="4C6F4DF3"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18"/>
                <w:szCs w:val="18"/>
              </w:rPr>
            </w:pPr>
            <w:r w:rsidRPr="0040050E">
              <w:rPr>
                <w:rFonts w:ascii="Calibri" w:hAnsi="Calibri" w:cs="Calibri"/>
                <w:bCs/>
                <w:iCs/>
                <w:sz w:val="18"/>
                <w:szCs w:val="18"/>
              </w:rPr>
              <w:t>Masonry Owners</w:t>
            </w:r>
          </w:p>
        </w:tc>
        <w:tc>
          <w:tcPr>
            <w:tcW w:w="1265" w:type="dxa"/>
            <w:tcBorders>
              <w:bottom w:val="single" w:sz="8" w:space="0" w:color="auto"/>
            </w:tcBorders>
          </w:tcPr>
          <w:p w14:paraId="650E36BF"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18"/>
                <w:szCs w:val="18"/>
              </w:rPr>
            </w:pPr>
            <w:r w:rsidRPr="0040050E">
              <w:rPr>
                <w:rFonts w:ascii="Calibri" w:hAnsi="Calibri" w:cs="Calibri"/>
                <w:bCs/>
                <w:iCs/>
                <w:sz w:val="18"/>
                <w:szCs w:val="18"/>
              </w:rPr>
              <w:t>Manufactured Homes</w:t>
            </w:r>
          </w:p>
        </w:tc>
        <w:tc>
          <w:tcPr>
            <w:tcW w:w="987" w:type="dxa"/>
            <w:tcBorders>
              <w:bottom w:val="single" w:sz="8" w:space="0" w:color="auto"/>
            </w:tcBorders>
          </w:tcPr>
          <w:p w14:paraId="6D57248F"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18"/>
                <w:szCs w:val="18"/>
              </w:rPr>
            </w:pPr>
            <w:r w:rsidRPr="0040050E">
              <w:rPr>
                <w:rFonts w:ascii="Calibri" w:hAnsi="Calibri" w:cs="Calibri"/>
                <w:bCs/>
                <w:iCs/>
                <w:sz w:val="18"/>
                <w:szCs w:val="18"/>
              </w:rPr>
              <w:t>Frame Renters</w:t>
            </w:r>
          </w:p>
        </w:tc>
        <w:tc>
          <w:tcPr>
            <w:tcW w:w="990" w:type="dxa"/>
            <w:tcBorders>
              <w:bottom w:val="single" w:sz="8" w:space="0" w:color="auto"/>
            </w:tcBorders>
          </w:tcPr>
          <w:p w14:paraId="432286B9"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18"/>
                <w:szCs w:val="18"/>
              </w:rPr>
            </w:pPr>
            <w:r w:rsidRPr="0040050E">
              <w:rPr>
                <w:rFonts w:ascii="Calibri" w:hAnsi="Calibri" w:cs="Calibri"/>
                <w:bCs/>
                <w:iCs/>
                <w:sz w:val="18"/>
                <w:szCs w:val="18"/>
              </w:rPr>
              <w:t>Masonry Renters</w:t>
            </w:r>
          </w:p>
        </w:tc>
        <w:tc>
          <w:tcPr>
            <w:tcW w:w="1080" w:type="dxa"/>
            <w:tcBorders>
              <w:bottom w:val="single" w:sz="8" w:space="0" w:color="auto"/>
            </w:tcBorders>
          </w:tcPr>
          <w:p w14:paraId="1E973BF4"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18"/>
                <w:szCs w:val="18"/>
              </w:rPr>
            </w:pPr>
            <w:r w:rsidRPr="0040050E">
              <w:rPr>
                <w:rFonts w:ascii="Calibri" w:hAnsi="Calibri" w:cs="Calibri"/>
                <w:bCs/>
                <w:iCs/>
                <w:sz w:val="18"/>
                <w:szCs w:val="18"/>
              </w:rPr>
              <w:t>Frame Condo Unit</w:t>
            </w:r>
          </w:p>
        </w:tc>
        <w:tc>
          <w:tcPr>
            <w:tcW w:w="1080" w:type="dxa"/>
            <w:tcBorders>
              <w:bottom w:val="single" w:sz="8" w:space="0" w:color="auto"/>
            </w:tcBorders>
          </w:tcPr>
          <w:p w14:paraId="2AE3C3D4"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18"/>
                <w:szCs w:val="18"/>
              </w:rPr>
            </w:pPr>
            <w:r w:rsidRPr="0040050E">
              <w:rPr>
                <w:rFonts w:ascii="Calibri" w:hAnsi="Calibri" w:cs="Calibri"/>
                <w:bCs/>
                <w:iCs/>
                <w:sz w:val="18"/>
                <w:szCs w:val="18"/>
              </w:rPr>
              <w:t>Masonry Condo Unit</w:t>
            </w:r>
          </w:p>
        </w:tc>
        <w:tc>
          <w:tcPr>
            <w:tcW w:w="1080" w:type="dxa"/>
            <w:tcBorders>
              <w:bottom w:val="single" w:sz="8" w:space="0" w:color="auto"/>
              <w:right w:val="single" w:sz="12" w:space="0" w:color="auto"/>
            </w:tcBorders>
          </w:tcPr>
          <w:p w14:paraId="7EDC5ABA"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18"/>
                <w:szCs w:val="18"/>
              </w:rPr>
            </w:pPr>
            <w:r w:rsidRPr="0040050E">
              <w:rPr>
                <w:rFonts w:ascii="Calibri" w:hAnsi="Calibri" w:cs="Calibri"/>
                <w:bCs/>
                <w:iCs/>
                <w:sz w:val="18"/>
                <w:szCs w:val="18"/>
              </w:rPr>
              <w:t>Commercial Residential</w:t>
            </w:r>
          </w:p>
        </w:tc>
      </w:tr>
      <w:tr w:rsidR="0040050E" w:rsidRPr="0040050E" w14:paraId="63CF49FF" w14:textId="77777777" w:rsidTr="00D11E51">
        <w:tc>
          <w:tcPr>
            <w:tcW w:w="1245" w:type="dxa"/>
            <w:tcBorders>
              <w:top w:val="single" w:sz="8" w:space="0" w:color="auto"/>
              <w:left w:val="single" w:sz="12" w:space="0" w:color="auto"/>
            </w:tcBorders>
          </w:tcPr>
          <w:p w14:paraId="79C30866"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r w:rsidRPr="0040050E">
              <w:rPr>
                <w:rFonts w:ascii="Calibri" w:hAnsi="Calibri" w:cs="Calibri"/>
                <w:bCs/>
                <w:iCs/>
                <w:sz w:val="18"/>
                <w:szCs w:val="18"/>
              </w:rPr>
              <w:t>Panhandle</w:t>
            </w:r>
          </w:p>
        </w:tc>
        <w:tc>
          <w:tcPr>
            <w:tcW w:w="989" w:type="dxa"/>
            <w:tcBorders>
              <w:top w:val="single" w:sz="8" w:space="0" w:color="auto"/>
            </w:tcBorders>
          </w:tcPr>
          <w:p w14:paraId="4A26377A"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79" w:type="dxa"/>
            <w:tcBorders>
              <w:top w:val="single" w:sz="8" w:space="0" w:color="auto"/>
            </w:tcBorders>
          </w:tcPr>
          <w:p w14:paraId="372B1811"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265" w:type="dxa"/>
            <w:tcBorders>
              <w:top w:val="single" w:sz="8" w:space="0" w:color="auto"/>
            </w:tcBorders>
          </w:tcPr>
          <w:p w14:paraId="0B47085D"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987" w:type="dxa"/>
            <w:tcBorders>
              <w:top w:val="single" w:sz="8" w:space="0" w:color="auto"/>
            </w:tcBorders>
          </w:tcPr>
          <w:p w14:paraId="3F189680"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990" w:type="dxa"/>
            <w:tcBorders>
              <w:top w:val="single" w:sz="8" w:space="0" w:color="auto"/>
            </w:tcBorders>
          </w:tcPr>
          <w:p w14:paraId="2D52879D"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80" w:type="dxa"/>
            <w:tcBorders>
              <w:top w:val="single" w:sz="8" w:space="0" w:color="auto"/>
            </w:tcBorders>
          </w:tcPr>
          <w:p w14:paraId="52296714"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80" w:type="dxa"/>
            <w:tcBorders>
              <w:top w:val="single" w:sz="8" w:space="0" w:color="auto"/>
            </w:tcBorders>
          </w:tcPr>
          <w:p w14:paraId="19644A54"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80" w:type="dxa"/>
            <w:tcBorders>
              <w:top w:val="single" w:sz="8" w:space="0" w:color="auto"/>
              <w:right w:val="single" w:sz="12" w:space="0" w:color="auto"/>
            </w:tcBorders>
          </w:tcPr>
          <w:p w14:paraId="378426BF"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r>
      <w:tr w:rsidR="0040050E" w:rsidRPr="0040050E" w14:paraId="73342D01" w14:textId="77777777" w:rsidTr="00D11E51">
        <w:tc>
          <w:tcPr>
            <w:tcW w:w="1245" w:type="dxa"/>
            <w:tcBorders>
              <w:left w:val="single" w:sz="12" w:space="0" w:color="auto"/>
            </w:tcBorders>
          </w:tcPr>
          <w:p w14:paraId="2256A8F6"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r w:rsidRPr="0040050E">
              <w:rPr>
                <w:rFonts w:ascii="Calibri" w:hAnsi="Calibri" w:cs="Calibri"/>
                <w:bCs/>
                <w:iCs/>
                <w:sz w:val="18"/>
                <w:szCs w:val="18"/>
              </w:rPr>
              <w:t>Central</w:t>
            </w:r>
          </w:p>
        </w:tc>
        <w:tc>
          <w:tcPr>
            <w:tcW w:w="989" w:type="dxa"/>
          </w:tcPr>
          <w:p w14:paraId="719C995D"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79" w:type="dxa"/>
          </w:tcPr>
          <w:p w14:paraId="1FB4873D"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265" w:type="dxa"/>
          </w:tcPr>
          <w:p w14:paraId="6BB4EBC6"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987" w:type="dxa"/>
          </w:tcPr>
          <w:p w14:paraId="16C6091D"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990" w:type="dxa"/>
          </w:tcPr>
          <w:p w14:paraId="46584C84"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80" w:type="dxa"/>
          </w:tcPr>
          <w:p w14:paraId="447C3985"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80" w:type="dxa"/>
          </w:tcPr>
          <w:p w14:paraId="6CB78DC9"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80" w:type="dxa"/>
            <w:tcBorders>
              <w:right w:val="single" w:sz="12" w:space="0" w:color="auto"/>
            </w:tcBorders>
          </w:tcPr>
          <w:p w14:paraId="58C75C7E"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r>
      <w:tr w:rsidR="0040050E" w:rsidRPr="0040050E" w14:paraId="0F7A35C9" w14:textId="77777777" w:rsidTr="00D11E51">
        <w:tc>
          <w:tcPr>
            <w:tcW w:w="1245" w:type="dxa"/>
            <w:tcBorders>
              <w:left w:val="single" w:sz="12" w:space="0" w:color="auto"/>
            </w:tcBorders>
          </w:tcPr>
          <w:p w14:paraId="33AF7A66"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r w:rsidRPr="0040050E">
              <w:rPr>
                <w:rFonts w:ascii="Calibri" w:hAnsi="Calibri" w:cs="Calibri"/>
                <w:bCs/>
                <w:iCs/>
                <w:sz w:val="18"/>
                <w:szCs w:val="18"/>
              </w:rPr>
              <w:t>Northeast</w:t>
            </w:r>
          </w:p>
        </w:tc>
        <w:tc>
          <w:tcPr>
            <w:tcW w:w="989" w:type="dxa"/>
          </w:tcPr>
          <w:p w14:paraId="6DF7586B"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79" w:type="dxa"/>
          </w:tcPr>
          <w:p w14:paraId="4507F802"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265" w:type="dxa"/>
          </w:tcPr>
          <w:p w14:paraId="5DC2375F"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987" w:type="dxa"/>
          </w:tcPr>
          <w:p w14:paraId="7ED31EC2"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990" w:type="dxa"/>
          </w:tcPr>
          <w:p w14:paraId="04500439"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80" w:type="dxa"/>
          </w:tcPr>
          <w:p w14:paraId="0CBEA90C"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80" w:type="dxa"/>
          </w:tcPr>
          <w:p w14:paraId="0967D687"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80" w:type="dxa"/>
            <w:tcBorders>
              <w:right w:val="single" w:sz="12" w:space="0" w:color="auto"/>
            </w:tcBorders>
          </w:tcPr>
          <w:p w14:paraId="6F9DB01D"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r>
      <w:tr w:rsidR="0040050E" w:rsidRPr="0040050E" w14:paraId="249FCA29" w14:textId="77777777" w:rsidTr="00D11E51">
        <w:tc>
          <w:tcPr>
            <w:tcW w:w="1245" w:type="dxa"/>
            <w:tcBorders>
              <w:left w:val="single" w:sz="12" w:space="0" w:color="auto"/>
            </w:tcBorders>
          </w:tcPr>
          <w:p w14:paraId="5E6E0D33"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r w:rsidRPr="0040050E">
              <w:rPr>
                <w:rFonts w:ascii="Calibri" w:hAnsi="Calibri" w:cs="Calibri"/>
                <w:bCs/>
                <w:iCs/>
                <w:sz w:val="18"/>
                <w:szCs w:val="18"/>
              </w:rPr>
              <w:t>East</w:t>
            </w:r>
          </w:p>
        </w:tc>
        <w:tc>
          <w:tcPr>
            <w:tcW w:w="989" w:type="dxa"/>
          </w:tcPr>
          <w:p w14:paraId="3EFD4BAC"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79" w:type="dxa"/>
          </w:tcPr>
          <w:p w14:paraId="164CDFC7"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265" w:type="dxa"/>
          </w:tcPr>
          <w:p w14:paraId="1E31840D"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987" w:type="dxa"/>
          </w:tcPr>
          <w:p w14:paraId="6CA3A762"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990" w:type="dxa"/>
          </w:tcPr>
          <w:p w14:paraId="5D595170"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80" w:type="dxa"/>
          </w:tcPr>
          <w:p w14:paraId="469612D3"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80" w:type="dxa"/>
          </w:tcPr>
          <w:p w14:paraId="065CFA07"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80" w:type="dxa"/>
            <w:tcBorders>
              <w:right w:val="single" w:sz="12" w:space="0" w:color="auto"/>
            </w:tcBorders>
          </w:tcPr>
          <w:p w14:paraId="37F09C0F"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r>
      <w:tr w:rsidR="0040050E" w:rsidRPr="0040050E" w14:paraId="086A0D98" w14:textId="77777777" w:rsidTr="00D11E51">
        <w:tc>
          <w:tcPr>
            <w:tcW w:w="1245" w:type="dxa"/>
            <w:tcBorders>
              <w:left w:val="single" w:sz="12" w:space="0" w:color="auto"/>
            </w:tcBorders>
          </w:tcPr>
          <w:p w14:paraId="211B5127"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r w:rsidRPr="0040050E">
              <w:rPr>
                <w:rFonts w:ascii="Calibri" w:hAnsi="Calibri" w:cs="Calibri"/>
                <w:bCs/>
                <w:iCs/>
                <w:sz w:val="18"/>
                <w:szCs w:val="18"/>
              </w:rPr>
              <w:t>Southeast</w:t>
            </w:r>
          </w:p>
        </w:tc>
        <w:tc>
          <w:tcPr>
            <w:tcW w:w="989" w:type="dxa"/>
          </w:tcPr>
          <w:p w14:paraId="3004F8DF"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79" w:type="dxa"/>
          </w:tcPr>
          <w:p w14:paraId="49CC433A"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265" w:type="dxa"/>
          </w:tcPr>
          <w:p w14:paraId="3C3BD519"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987" w:type="dxa"/>
          </w:tcPr>
          <w:p w14:paraId="5E6AEF6E"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990" w:type="dxa"/>
          </w:tcPr>
          <w:p w14:paraId="47703683"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80" w:type="dxa"/>
          </w:tcPr>
          <w:p w14:paraId="36E81A7B"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80" w:type="dxa"/>
          </w:tcPr>
          <w:p w14:paraId="014CA0D4"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80" w:type="dxa"/>
            <w:tcBorders>
              <w:right w:val="single" w:sz="12" w:space="0" w:color="auto"/>
            </w:tcBorders>
          </w:tcPr>
          <w:p w14:paraId="73C284B5"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r>
      <w:tr w:rsidR="0040050E" w:rsidRPr="0040050E" w14:paraId="7A01E6E7" w14:textId="77777777" w:rsidTr="00D11E51">
        <w:tc>
          <w:tcPr>
            <w:tcW w:w="1245" w:type="dxa"/>
            <w:tcBorders>
              <w:left w:val="single" w:sz="12" w:space="0" w:color="auto"/>
            </w:tcBorders>
          </w:tcPr>
          <w:p w14:paraId="67982635" w14:textId="77777777" w:rsidR="0040050E" w:rsidRPr="0040050E" w:rsidDel="00B76BE2"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r w:rsidRPr="0040050E">
              <w:rPr>
                <w:rFonts w:ascii="Calibri" w:hAnsi="Calibri" w:cs="Calibri"/>
                <w:bCs/>
                <w:iCs/>
                <w:sz w:val="18"/>
                <w:szCs w:val="18"/>
              </w:rPr>
              <w:t>Southwest</w:t>
            </w:r>
          </w:p>
        </w:tc>
        <w:tc>
          <w:tcPr>
            <w:tcW w:w="989" w:type="dxa"/>
          </w:tcPr>
          <w:p w14:paraId="52FE9C9D"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79" w:type="dxa"/>
          </w:tcPr>
          <w:p w14:paraId="0CCB1951"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265" w:type="dxa"/>
          </w:tcPr>
          <w:p w14:paraId="6696E994"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987" w:type="dxa"/>
          </w:tcPr>
          <w:p w14:paraId="468BB299"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990" w:type="dxa"/>
          </w:tcPr>
          <w:p w14:paraId="784F7DA2"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80" w:type="dxa"/>
          </w:tcPr>
          <w:p w14:paraId="1C9398D4"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80" w:type="dxa"/>
          </w:tcPr>
          <w:p w14:paraId="655AC2EC"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80" w:type="dxa"/>
            <w:tcBorders>
              <w:right w:val="single" w:sz="12" w:space="0" w:color="auto"/>
            </w:tcBorders>
          </w:tcPr>
          <w:p w14:paraId="65F4C3A1"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r>
      <w:tr w:rsidR="0040050E" w:rsidRPr="0040050E" w14:paraId="4172CFA8" w14:textId="77777777" w:rsidTr="00D11E51">
        <w:tc>
          <w:tcPr>
            <w:tcW w:w="1245" w:type="dxa"/>
            <w:tcBorders>
              <w:left w:val="single" w:sz="12" w:space="0" w:color="auto"/>
            </w:tcBorders>
          </w:tcPr>
          <w:p w14:paraId="36042FF1"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r w:rsidRPr="0040050E">
              <w:rPr>
                <w:rFonts w:ascii="Calibri" w:hAnsi="Calibri" w:cs="Calibri"/>
                <w:bCs/>
                <w:iCs/>
                <w:sz w:val="18"/>
                <w:szCs w:val="18"/>
              </w:rPr>
              <w:t>West</w:t>
            </w:r>
          </w:p>
        </w:tc>
        <w:tc>
          <w:tcPr>
            <w:tcW w:w="989" w:type="dxa"/>
          </w:tcPr>
          <w:p w14:paraId="59B00C7D"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79" w:type="dxa"/>
          </w:tcPr>
          <w:p w14:paraId="51DBEC61"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265" w:type="dxa"/>
          </w:tcPr>
          <w:p w14:paraId="7D081E53"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987" w:type="dxa"/>
          </w:tcPr>
          <w:p w14:paraId="3B80553B"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990" w:type="dxa"/>
          </w:tcPr>
          <w:p w14:paraId="455294AC"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80" w:type="dxa"/>
          </w:tcPr>
          <w:p w14:paraId="0C1E54F7"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80" w:type="dxa"/>
          </w:tcPr>
          <w:p w14:paraId="02AE5057"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80" w:type="dxa"/>
            <w:tcBorders>
              <w:right w:val="single" w:sz="12" w:space="0" w:color="auto"/>
            </w:tcBorders>
          </w:tcPr>
          <w:p w14:paraId="744CCD74"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r>
      <w:tr w:rsidR="0040050E" w:rsidRPr="0040050E" w14:paraId="0D4C48BD" w14:textId="77777777" w:rsidTr="00D11E51">
        <w:tc>
          <w:tcPr>
            <w:tcW w:w="1245" w:type="dxa"/>
            <w:tcBorders>
              <w:left w:val="single" w:sz="12" w:space="0" w:color="auto"/>
              <w:bottom w:val="single" w:sz="12" w:space="0" w:color="auto"/>
            </w:tcBorders>
          </w:tcPr>
          <w:p w14:paraId="6C953BD1"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r w:rsidRPr="0040050E">
              <w:rPr>
                <w:rFonts w:ascii="Calibri" w:hAnsi="Calibri" w:cs="Calibri"/>
                <w:bCs/>
                <w:iCs/>
                <w:sz w:val="18"/>
                <w:szCs w:val="18"/>
              </w:rPr>
              <w:t>Statewide</w:t>
            </w:r>
          </w:p>
        </w:tc>
        <w:tc>
          <w:tcPr>
            <w:tcW w:w="989" w:type="dxa"/>
            <w:tcBorders>
              <w:bottom w:val="single" w:sz="12" w:space="0" w:color="auto"/>
            </w:tcBorders>
          </w:tcPr>
          <w:p w14:paraId="3424AE52"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79" w:type="dxa"/>
            <w:tcBorders>
              <w:bottom w:val="single" w:sz="12" w:space="0" w:color="auto"/>
            </w:tcBorders>
          </w:tcPr>
          <w:p w14:paraId="7E40611E"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265" w:type="dxa"/>
            <w:tcBorders>
              <w:bottom w:val="single" w:sz="12" w:space="0" w:color="auto"/>
            </w:tcBorders>
          </w:tcPr>
          <w:p w14:paraId="06DABA3B"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987" w:type="dxa"/>
            <w:tcBorders>
              <w:bottom w:val="single" w:sz="12" w:space="0" w:color="auto"/>
            </w:tcBorders>
          </w:tcPr>
          <w:p w14:paraId="10272681"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990" w:type="dxa"/>
            <w:tcBorders>
              <w:bottom w:val="single" w:sz="12" w:space="0" w:color="auto"/>
            </w:tcBorders>
          </w:tcPr>
          <w:p w14:paraId="48FCD7C3"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80" w:type="dxa"/>
            <w:tcBorders>
              <w:bottom w:val="single" w:sz="12" w:space="0" w:color="auto"/>
            </w:tcBorders>
          </w:tcPr>
          <w:p w14:paraId="26EE36D2"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80" w:type="dxa"/>
            <w:tcBorders>
              <w:bottom w:val="single" w:sz="12" w:space="0" w:color="auto"/>
            </w:tcBorders>
          </w:tcPr>
          <w:p w14:paraId="1BB9EE1C"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80" w:type="dxa"/>
            <w:tcBorders>
              <w:bottom w:val="single" w:sz="12" w:space="0" w:color="auto"/>
              <w:right w:val="single" w:sz="12" w:space="0" w:color="auto"/>
            </w:tcBorders>
          </w:tcPr>
          <w:p w14:paraId="46F05727"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r>
    </w:tbl>
    <w:p w14:paraId="428F3EC5"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rPr>
          <w:rFonts w:ascii="Calibri" w:hAnsi="Calibri" w:cs="Calibri"/>
          <w:bCs/>
          <w:iCs/>
          <w:shd w:val="clear" w:color="auto" w:fill="D9E2F3"/>
        </w:rPr>
      </w:pPr>
    </w:p>
    <w:p w14:paraId="0C67E9AE" w14:textId="77777777" w:rsidR="0040050E" w:rsidRPr="0040050E" w:rsidRDefault="0040050E" w:rsidP="0040050E">
      <w:pPr>
        <w:rPr>
          <w:rFonts w:ascii="Calibri" w:hAnsi="Calibri" w:cs="Calibri"/>
          <w:bCs/>
          <w:iCs/>
          <w:shd w:val="clear" w:color="auto" w:fill="D9E2F3"/>
        </w:rPr>
      </w:pPr>
      <w:r w:rsidRPr="0040050E">
        <w:rPr>
          <w:rFonts w:ascii="Calibri" w:hAnsi="Calibri" w:cs="Calibri"/>
          <w:bCs/>
          <w:iCs/>
          <w:shd w:val="clear" w:color="auto" w:fill="D9E2F3"/>
        </w:rPr>
        <w:br w:type="page"/>
      </w:r>
    </w:p>
    <w:tbl>
      <w:tblPr>
        <w:tblStyle w:val="TableGrid6"/>
        <w:tblW w:w="9795" w:type="dxa"/>
        <w:tblLook w:val="04A0" w:firstRow="1" w:lastRow="0" w:firstColumn="1" w:lastColumn="0" w:noHBand="0" w:noVBand="1"/>
      </w:tblPr>
      <w:tblGrid>
        <w:gridCol w:w="1244"/>
        <w:gridCol w:w="988"/>
        <w:gridCol w:w="1077"/>
        <w:gridCol w:w="1265"/>
        <w:gridCol w:w="985"/>
        <w:gridCol w:w="989"/>
        <w:gridCol w:w="1077"/>
        <w:gridCol w:w="1078"/>
        <w:gridCol w:w="1092"/>
      </w:tblGrid>
      <w:tr w:rsidR="00D11E51" w:rsidRPr="0040050E" w14:paraId="33D9AAA4" w14:textId="77777777" w:rsidTr="00F0152F">
        <w:trPr>
          <w:trHeight w:val="424"/>
        </w:trPr>
        <w:tc>
          <w:tcPr>
            <w:tcW w:w="9795" w:type="dxa"/>
            <w:gridSpan w:val="9"/>
            <w:tcBorders>
              <w:top w:val="single" w:sz="12" w:space="0" w:color="auto"/>
              <w:left w:val="single" w:sz="12" w:space="0" w:color="auto"/>
              <w:right w:val="single" w:sz="12" w:space="0" w:color="auto"/>
            </w:tcBorders>
            <w:vAlign w:val="center"/>
          </w:tcPr>
          <w:p w14:paraId="76A1AF94" w14:textId="1B8ED6AB" w:rsidR="00D11E51" w:rsidRPr="0040050E" w:rsidRDefault="00D11E51" w:rsidP="00F0152F">
            <w:pPr>
              <w:tabs>
                <w:tab w:val="left" w:pos="3600"/>
                <w:tab w:val="left" w:pos="4320"/>
                <w:tab w:val="left" w:pos="5040"/>
                <w:tab w:val="left" w:pos="5760"/>
                <w:tab w:val="left" w:pos="6480"/>
                <w:tab w:val="left" w:pos="7200"/>
                <w:tab w:val="left" w:pos="7920"/>
                <w:tab w:val="left" w:pos="8640"/>
              </w:tabs>
              <w:jc w:val="center"/>
              <w:rPr>
                <w:rFonts w:ascii="Calibri" w:hAnsi="Calibri" w:cs="Calibri"/>
                <w:b/>
                <w:iCs/>
                <w:sz w:val="20"/>
                <w:szCs w:val="20"/>
              </w:rPr>
            </w:pPr>
            <w:r w:rsidRPr="0040050E">
              <w:rPr>
                <w:rFonts w:ascii="Calibri" w:hAnsi="Calibri" w:cs="Calibri"/>
                <w:b/>
                <w:iCs/>
                <w:sz w:val="20"/>
                <w:szCs w:val="20"/>
              </w:rPr>
              <w:lastRenderedPageBreak/>
              <w:t xml:space="preserve">Percentage Change in </w:t>
            </w:r>
            <w:r w:rsidR="00D90715">
              <w:rPr>
                <w:rFonts w:ascii="Calibri" w:hAnsi="Calibri" w:cs="Calibri"/>
                <w:b/>
                <w:iCs/>
                <w:sz w:val="20"/>
                <w:szCs w:val="20"/>
              </w:rPr>
              <w:t>Specified</w:t>
            </w:r>
            <w:r w:rsidRPr="0040050E">
              <w:rPr>
                <w:rFonts w:ascii="Calibri" w:hAnsi="Calibri" w:cs="Calibri"/>
                <w:b/>
                <w:iCs/>
                <w:sz w:val="20"/>
                <w:szCs w:val="20"/>
              </w:rPr>
              <w:t xml:space="preserve"> Deductible Hurricane Output Ranges (2023 FHCF Exposure Data)</w:t>
            </w:r>
          </w:p>
        </w:tc>
      </w:tr>
      <w:tr w:rsidR="00D11E51" w:rsidRPr="0040050E" w14:paraId="14EECFA8" w14:textId="77777777" w:rsidTr="00D90715">
        <w:tc>
          <w:tcPr>
            <w:tcW w:w="1244" w:type="dxa"/>
            <w:tcBorders>
              <w:left w:val="single" w:sz="12" w:space="0" w:color="auto"/>
              <w:bottom w:val="single" w:sz="8" w:space="0" w:color="auto"/>
            </w:tcBorders>
          </w:tcPr>
          <w:p w14:paraId="40742261"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18"/>
                <w:szCs w:val="18"/>
              </w:rPr>
            </w:pPr>
          </w:p>
          <w:p w14:paraId="4257C40C"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18"/>
                <w:szCs w:val="18"/>
              </w:rPr>
            </w:pPr>
            <w:r w:rsidRPr="0040050E">
              <w:rPr>
                <w:rFonts w:ascii="Calibri" w:hAnsi="Calibri" w:cs="Calibri"/>
                <w:bCs/>
                <w:iCs/>
                <w:sz w:val="18"/>
                <w:szCs w:val="18"/>
              </w:rPr>
              <w:t>Region</w:t>
            </w:r>
          </w:p>
        </w:tc>
        <w:tc>
          <w:tcPr>
            <w:tcW w:w="988" w:type="dxa"/>
            <w:tcBorders>
              <w:bottom w:val="single" w:sz="8" w:space="0" w:color="auto"/>
            </w:tcBorders>
          </w:tcPr>
          <w:p w14:paraId="3C08CDE9"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18"/>
                <w:szCs w:val="18"/>
              </w:rPr>
            </w:pPr>
            <w:r w:rsidRPr="0040050E">
              <w:rPr>
                <w:rFonts w:ascii="Calibri" w:hAnsi="Calibri" w:cs="Calibri"/>
                <w:bCs/>
                <w:iCs/>
                <w:sz w:val="18"/>
                <w:szCs w:val="18"/>
              </w:rPr>
              <w:t>Frame Owners</w:t>
            </w:r>
          </w:p>
        </w:tc>
        <w:tc>
          <w:tcPr>
            <w:tcW w:w="1077" w:type="dxa"/>
            <w:tcBorders>
              <w:bottom w:val="single" w:sz="8" w:space="0" w:color="auto"/>
            </w:tcBorders>
          </w:tcPr>
          <w:p w14:paraId="38D03D69"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18"/>
                <w:szCs w:val="18"/>
              </w:rPr>
            </w:pPr>
            <w:r w:rsidRPr="0040050E">
              <w:rPr>
                <w:rFonts w:ascii="Calibri" w:hAnsi="Calibri" w:cs="Calibri"/>
                <w:bCs/>
                <w:iCs/>
                <w:sz w:val="18"/>
                <w:szCs w:val="18"/>
              </w:rPr>
              <w:t>Masonry Owners</w:t>
            </w:r>
          </w:p>
        </w:tc>
        <w:tc>
          <w:tcPr>
            <w:tcW w:w="1265" w:type="dxa"/>
            <w:tcBorders>
              <w:bottom w:val="single" w:sz="8" w:space="0" w:color="auto"/>
            </w:tcBorders>
          </w:tcPr>
          <w:p w14:paraId="27D0AFDA"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18"/>
                <w:szCs w:val="18"/>
              </w:rPr>
            </w:pPr>
            <w:r w:rsidRPr="0040050E">
              <w:rPr>
                <w:rFonts w:ascii="Calibri" w:hAnsi="Calibri" w:cs="Calibri"/>
                <w:bCs/>
                <w:iCs/>
                <w:sz w:val="18"/>
                <w:szCs w:val="18"/>
              </w:rPr>
              <w:t>Manufactured Homes</w:t>
            </w:r>
          </w:p>
        </w:tc>
        <w:tc>
          <w:tcPr>
            <w:tcW w:w="985" w:type="dxa"/>
            <w:tcBorders>
              <w:bottom w:val="single" w:sz="8" w:space="0" w:color="auto"/>
            </w:tcBorders>
          </w:tcPr>
          <w:p w14:paraId="0BF6F559"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18"/>
                <w:szCs w:val="18"/>
              </w:rPr>
            </w:pPr>
            <w:r w:rsidRPr="0040050E">
              <w:rPr>
                <w:rFonts w:ascii="Calibri" w:hAnsi="Calibri" w:cs="Calibri"/>
                <w:bCs/>
                <w:iCs/>
                <w:sz w:val="18"/>
                <w:szCs w:val="18"/>
              </w:rPr>
              <w:t>Frame Renters</w:t>
            </w:r>
          </w:p>
        </w:tc>
        <w:tc>
          <w:tcPr>
            <w:tcW w:w="989" w:type="dxa"/>
            <w:tcBorders>
              <w:bottom w:val="single" w:sz="8" w:space="0" w:color="auto"/>
            </w:tcBorders>
          </w:tcPr>
          <w:p w14:paraId="1C2EFED2"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18"/>
                <w:szCs w:val="18"/>
              </w:rPr>
            </w:pPr>
            <w:r w:rsidRPr="0040050E">
              <w:rPr>
                <w:rFonts w:ascii="Calibri" w:hAnsi="Calibri" w:cs="Calibri"/>
                <w:bCs/>
                <w:iCs/>
                <w:sz w:val="18"/>
                <w:szCs w:val="18"/>
              </w:rPr>
              <w:t>Masonry Renters</w:t>
            </w:r>
          </w:p>
        </w:tc>
        <w:tc>
          <w:tcPr>
            <w:tcW w:w="1077" w:type="dxa"/>
            <w:tcBorders>
              <w:bottom w:val="single" w:sz="8" w:space="0" w:color="auto"/>
            </w:tcBorders>
          </w:tcPr>
          <w:p w14:paraId="51F28D90"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18"/>
                <w:szCs w:val="18"/>
              </w:rPr>
            </w:pPr>
            <w:r w:rsidRPr="0040050E">
              <w:rPr>
                <w:rFonts w:ascii="Calibri" w:hAnsi="Calibri" w:cs="Calibri"/>
                <w:bCs/>
                <w:iCs/>
                <w:sz w:val="18"/>
                <w:szCs w:val="18"/>
              </w:rPr>
              <w:t>Frame Condo Unit</w:t>
            </w:r>
          </w:p>
        </w:tc>
        <w:tc>
          <w:tcPr>
            <w:tcW w:w="1078" w:type="dxa"/>
            <w:tcBorders>
              <w:bottom w:val="single" w:sz="8" w:space="0" w:color="auto"/>
            </w:tcBorders>
          </w:tcPr>
          <w:p w14:paraId="612DADE5"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18"/>
                <w:szCs w:val="18"/>
              </w:rPr>
            </w:pPr>
            <w:r w:rsidRPr="0040050E">
              <w:rPr>
                <w:rFonts w:ascii="Calibri" w:hAnsi="Calibri" w:cs="Calibri"/>
                <w:bCs/>
                <w:iCs/>
                <w:sz w:val="18"/>
                <w:szCs w:val="18"/>
              </w:rPr>
              <w:t>Masonry Condo Unit</w:t>
            </w:r>
          </w:p>
        </w:tc>
        <w:tc>
          <w:tcPr>
            <w:tcW w:w="1092" w:type="dxa"/>
            <w:tcBorders>
              <w:bottom w:val="single" w:sz="8" w:space="0" w:color="auto"/>
              <w:right w:val="single" w:sz="12" w:space="0" w:color="auto"/>
            </w:tcBorders>
          </w:tcPr>
          <w:p w14:paraId="30750934"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jc w:val="center"/>
              <w:rPr>
                <w:rFonts w:ascii="Calibri" w:hAnsi="Calibri" w:cs="Calibri"/>
                <w:bCs/>
                <w:iCs/>
                <w:sz w:val="18"/>
                <w:szCs w:val="18"/>
              </w:rPr>
            </w:pPr>
            <w:r w:rsidRPr="0040050E">
              <w:rPr>
                <w:rFonts w:ascii="Calibri" w:hAnsi="Calibri" w:cs="Calibri"/>
                <w:bCs/>
                <w:iCs/>
                <w:sz w:val="18"/>
                <w:szCs w:val="18"/>
              </w:rPr>
              <w:t>Commercial Residential</w:t>
            </w:r>
          </w:p>
        </w:tc>
      </w:tr>
      <w:tr w:rsidR="00D11E51" w:rsidRPr="0040050E" w14:paraId="4E872DEB" w14:textId="77777777" w:rsidTr="00D90715">
        <w:tc>
          <w:tcPr>
            <w:tcW w:w="1244" w:type="dxa"/>
            <w:tcBorders>
              <w:top w:val="single" w:sz="8" w:space="0" w:color="auto"/>
              <w:left w:val="single" w:sz="12" w:space="0" w:color="auto"/>
            </w:tcBorders>
          </w:tcPr>
          <w:p w14:paraId="28A1299D"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r w:rsidRPr="0040050E">
              <w:rPr>
                <w:rFonts w:ascii="Calibri" w:hAnsi="Calibri" w:cs="Calibri"/>
                <w:bCs/>
                <w:iCs/>
                <w:sz w:val="18"/>
                <w:szCs w:val="18"/>
              </w:rPr>
              <w:t>Panhandle</w:t>
            </w:r>
          </w:p>
        </w:tc>
        <w:tc>
          <w:tcPr>
            <w:tcW w:w="988" w:type="dxa"/>
            <w:tcBorders>
              <w:top w:val="single" w:sz="8" w:space="0" w:color="auto"/>
            </w:tcBorders>
          </w:tcPr>
          <w:p w14:paraId="49C62DBF"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77" w:type="dxa"/>
            <w:tcBorders>
              <w:top w:val="single" w:sz="8" w:space="0" w:color="auto"/>
            </w:tcBorders>
          </w:tcPr>
          <w:p w14:paraId="52D5DDB0"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265" w:type="dxa"/>
            <w:tcBorders>
              <w:top w:val="single" w:sz="8" w:space="0" w:color="auto"/>
            </w:tcBorders>
          </w:tcPr>
          <w:p w14:paraId="71A698F4"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985" w:type="dxa"/>
            <w:tcBorders>
              <w:top w:val="single" w:sz="8" w:space="0" w:color="auto"/>
            </w:tcBorders>
          </w:tcPr>
          <w:p w14:paraId="1F46B7B0"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989" w:type="dxa"/>
            <w:tcBorders>
              <w:top w:val="single" w:sz="8" w:space="0" w:color="auto"/>
            </w:tcBorders>
          </w:tcPr>
          <w:p w14:paraId="770195E7"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77" w:type="dxa"/>
            <w:tcBorders>
              <w:top w:val="single" w:sz="8" w:space="0" w:color="auto"/>
            </w:tcBorders>
          </w:tcPr>
          <w:p w14:paraId="12E0BD40"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78" w:type="dxa"/>
            <w:tcBorders>
              <w:top w:val="single" w:sz="8" w:space="0" w:color="auto"/>
            </w:tcBorders>
          </w:tcPr>
          <w:p w14:paraId="52C8FD51"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92" w:type="dxa"/>
            <w:tcBorders>
              <w:top w:val="single" w:sz="8" w:space="0" w:color="auto"/>
              <w:right w:val="single" w:sz="12" w:space="0" w:color="auto"/>
            </w:tcBorders>
          </w:tcPr>
          <w:p w14:paraId="03AAE7B1"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r>
      <w:tr w:rsidR="00D11E51" w:rsidRPr="0040050E" w14:paraId="7C2783FC" w14:textId="77777777" w:rsidTr="00D90715">
        <w:tc>
          <w:tcPr>
            <w:tcW w:w="1244" w:type="dxa"/>
            <w:tcBorders>
              <w:left w:val="single" w:sz="12" w:space="0" w:color="auto"/>
            </w:tcBorders>
          </w:tcPr>
          <w:p w14:paraId="32F96830"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r w:rsidRPr="0040050E">
              <w:rPr>
                <w:rFonts w:ascii="Calibri" w:hAnsi="Calibri" w:cs="Calibri"/>
                <w:bCs/>
                <w:iCs/>
                <w:sz w:val="18"/>
                <w:szCs w:val="18"/>
              </w:rPr>
              <w:t>Central</w:t>
            </w:r>
          </w:p>
        </w:tc>
        <w:tc>
          <w:tcPr>
            <w:tcW w:w="988" w:type="dxa"/>
          </w:tcPr>
          <w:p w14:paraId="251ECEC8"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77" w:type="dxa"/>
          </w:tcPr>
          <w:p w14:paraId="29EFA43A"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265" w:type="dxa"/>
          </w:tcPr>
          <w:p w14:paraId="697C092E"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985" w:type="dxa"/>
          </w:tcPr>
          <w:p w14:paraId="567907D2"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989" w:type="dxa"/>
          </w:tcPr>
          <w:p w14:paraId="7C2DE285"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77" w:type="dxa"/>
          </w:tcPr>
          <w:p w14:paraId="0758035A"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78" w:type="dxa"/>
          </w:tcPr>
          <w:p w14:paraId="5685510F"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92" w:type="dxa"/>
            <w:tcBorders>
              <w:right w:val="single" w:sz="12" w:space="0" w:color="auto"/>
            </w:tcBorders>
          </w:tcPr>
          <w:p w14:paraId="5383A396"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r>
      <w:tr w:rsidR="00D11E51" w:rsidRPr="0040050E" w14:paraId="2A79E0E2" w14:textId="77777777" w:rsidTr="00D90715">
        <w:tc>
          <w:tcPr>
            <w:tcW w:w="1244" w:type="dxa"/>
            <w:tcBorders>
              <w:left w:val="single" w:sz="12" w:space="0" w:color="auto"/>
            </w:tcBorders>
          </w:tcPr>
          <w:p w14:paraId="12FF5A3A"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r w:rsidRPr="0040050E">
              <w:rPr>
                <w:rFonts w:ascii="Calibri" w:hAnsi="Calibri" w:cs="Calibri"/>
                <w:bCs/>
                <w:iCs/>
                <w:sz w:val="18"/>
                <w:szCs w:val="18"/>
              </w:rPr>
              <w:t>Northeast</w:t>
            </w:r>
          </w:p>
        </w:tc>
        <w:tc>
          <w:tcPr>
            <w:tcW w:w="988" w:type="dxa"/>
          </w:tcPr>
          <w:p w14:paraId="69352A53"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77" w:type="dxa"/>
          </w:tcPr>
          <w:p w14:paraId="37A5A864"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265" w:type="dxa"/>
          </w:tcPr>
          <w:p w14:paraId="6939CFEE"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985" w:type="dxa"/>
          </w:tcPr>
          <w:p w14:paraId="69EAC1DD"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989" w:type="dxa"/>
          </w:tcPr>
          <w:p w14:paraId="6E1C2468"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77" w:type="dxa"/>
          </w:tcPr>
          <w:p w14:paraId="48ADA3EA"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78" w:type="dxa"/>
          </w:tcPr>
          <w:p w14:paraId="487624D8"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92" w:type="dxa"/>
            <w:tcBorders>
              <w:right w:val="single" w:sz="12" w:space="0" w:color="auto"/>
            </w:tcBorders>
          </w:tcPr>
          <w:p w14:paraId="77704E54"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r>
      <w:tr w:rsidR="00D11E51" w:rsidRPr="0040050E" w14:paraId="12669F0E" w14:textId="77777777" w:rsidTr="00D90715">
        <w:tc>
          <w:tcPr>
            <w:tcW w:w="1244" w:type="dxa"/>
            <w:tcBorders>
              <w:left w:val="single" w:sz="12" w:space="0" w:color="auto"/>
            </w:tcBorders>
          </w:tcPr>
          <w:p w14:paraId="20B4F507"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r w:rsidRPr="0040050E">
              <w:rPr>
                <w:rFonts w:ascii="Calibri" w:hAnsi="Calibri" w:cs="Calibri"/>
                <w:bCs/>
                <w:iCs/>
                <w:sz w:val="18"/>
                <w:szCs w:val="18"/>
              </w:rPr>
              <w:t>East</w:t>
            </w:r>
          </w:p>
        </w:tc>
        <w:tc>
          <w:tcPr>
            <w:tcW w:w="988" w:type="dxa"/>
          </w:tcPr>
          <w:p w14:paraId="5928C67D"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77" w:type="dxa"/>
          </w:tcPr>
          <w:p w14:paraId="0C53850D"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265" w:type="dxa"/>
          </w:tcPr>
          <w:p w14:paraId="7B23FCD1"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985" w:type="dxa"/>
          </w:tcPr>
          <w:p w14:paraId="2EA6C780"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989" w:type="dxa"/>
          </w:tcPr>
          <w:p w14:paraId="4F4050CA"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77" w:type="dxa"/>
          </w:tcPr>
          <w:p w14:paraId="716846AC"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78" w:type="dxa"/>
          </w:tcPr>
          <w:p w14:paraId="486C26E6"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92" w:type="dxa"/>
            <w:tcBorders>
              <w:right w:val="single" w:sz="12" w:space="0" w:color="auto"/>
            </w:tcBorders>
          </w:tcPr>
          <w:p w14:paraId="781D2D7A"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r>
      <w:tr w:rsidR="00D11E51" w:rsidRPr="0040050E" w14:paraId="3ACB9CB3" w14:textId="77777777" w:rsidTr="00D90715">
        <w:tc>
          <w:tcPr>
            <w:tcW w:w="1244" w:type="dxa"/>
            <w:tcBorders>
              <w:left w:val="single" w:sz="12" w:space="0" w:color="auto"/>
            </w:tcBorders>
          </w:tcPr>
          <w:p w14:paraId="05F087C6"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r w:rsidRPr="0040050E">
              <w:rPr>
                <w:rFonts w:ascii="Calibri" w:hAnsi="Calibri" w:cs="Calibri"/>
                <w:bCs/>
                <w:iCs/>
                <w:sz w:val="18"/>
                <w:szCs w:val="18"/>
              </w:rPr>
              <w:t>Southeast</w:t>
            </w:r>
          </w:p>
        </w:tc>
        <w:tc>
          <w:tcPr>
            <w:tcW w:w="988" w:type="dxa"/>
          </w:tcPr>
          <w:p w14:paraId="7795666E"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77" w:type="dxa"/>
          </w:tcPr>
          <w:p w14:paraId="3987904F"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265" w:type="dxa"/>
          </w:tcPr>
          <w:p w14:paraId="20B7F467"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985" w:type="dxa"/>
          </w:tcPr>
          <w:p w14:paraId="4C27D4C1"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989" w:type="dxa"/>
          </w:tcPr>
          <w:p w14:paraId="2F19D8F0"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77" w:type="dxa"/>
          </w:tcPr>
          <w:p w14:paraId="0DA44D73"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78" w:type="dxa"/>
          </w:tcPr>
          <w:p w14:paraId="733BFB95"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92" w:type="dxa"/>
            <w:tcBorders>
              <w:right w:val="single" w:sz="12" w:space="0" w:color="auto"/>
            </w:tcBorders>
          </w:tcPr>
          <w:p w14:paraId="5F2F75EB"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r>
      <w:tr w:rsidR="00D11E51" w:rsidRPr="0040050E" w14:paraId="135C820D" w14:textId="77777777" w:rsidTr="00D90715">
        <w:tc>
          <w:tcPr>
            <w:tcW w:w="1244" w:type="dxa"/>
            <w:tcBorders>
              <w:left w:val="single" w:sz="12" w:space="0" w:color="auto"/>
            </w:tcBorders>
          </w:tcPr>
          <w:p w14:paraId="3047612F" w14:textId="77777777" w:rsidR="00D11E51" w:rsidRPr="0040050E" w:rsidDel="00B76BE2"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r w:rsidRPr="0040050E">
              <w:rPr>
                <w:rFonts w:ascii="Calibri" w:hAnsi="Calibri" w:cs="Calibri"/>
                <w:bCs/>
                <w:iCs/>
                <w:sz w:val="18"/>
                <w:szCs w:val="18"/>
              </w:rPr>
              <w:t>Southwest</w:t>
            </w:r>
          </w:p>
        </w:tc>
        <w:tc>
          <w:tcPr>
            <w:tcW w:w="988" w:type="dxa"/>
          </w:tcPr>
          <w:p w14:paraId="3D681FF7"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77" w:type="dxa"/>
          </w:tcPr>
          <w:p w14:paraId="5E9F230A"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265" w:type="dxa"/>
          </w:tcPr>
          <w:p w14:paraId="1A102E72"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985" w:type="dxa"/>
          </w:tcPr>
          <w:p w14:paraId="79D28FE5"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989" w:type="dxa"/>
          </w:tcPr>
          <w:p w14:paraId="1DE74525"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77" w:type="dxa"/>
          </w:tcPr>
          <w:p w14:paraId="4C546725"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78" w:type="dxa"/>
          </w:tcPr>
          <w:p w14:paraId="5D05D3F3"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92" w:type="dxa"/>
            <w:tcBorders>
              <w:right w:val="single" w:sz="12" w:space="0" w:color="auto"/>
            </w:tcBorders>
          </w:tcPr>
          <w:p w14:paraId="43A1057E"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r>
      <w:tr w:rsidR="00D11E51" w:rsidRPr="0040050E" w14:paraId="58CE7E2D" w14:textId="77777777" w:rsidTr="00D90715">
        <w:tc>
          <w:tcPr>
            <w:tcW w:w="1244" w:type="dxa"/>
            <w:tcBorders>
              <w:left w:val="single" w:sz="12" w:space="0" w:color="auto"/>
            </w:tcBorders>
          </w:tcPr>
          <w:p w14:paraId="5EF5E6F1"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r w:rsidRPr="0040050E">
              <w:rPr>
                <w:rFonts w:ascii="Calibri" w:hAnsi="Calibri" w:cs="Calibri"/>
                <w:bCs/>
                <w:iCs/>
                <w:sz w:val="18"/>
                <w:szCs w:val="18"/>
              </w:rPr>
              <w:t>West</w:t>
            </w:r>
          </w:p>
        </w:tc>
        <w:tc>
          <w:tcPr>
            <w:tcW w:w="988" w:type="dxa"/>
          </w:tcPr>
          <w:p w14:paraId="1AA98A90"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77" w:type="dxa"/>
          </w:tcPr>
          <w:p w14:paraId="75357613"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265" w:type="dxa"/>
          </w:tcPr>
          <w:p w14:paraId="1EFFA6D9"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985" w:type="dxa"/>
          </w:tcPr>
          <w:p w14:paraId="50B094B1"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989" w:type="dxa"/>
          </w:tcPr>
          <w:p w14:paraId="21453D8B"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77" w:type="dxa"/>
          </w:tcPr>
          <w:p w14:paraId="7856BEE8"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78" w:type="dxa"/>
          </w:tcPr>
          <w:p w14:paraId="32E6BA13"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92" w:type="dxa"/>
            <w:tcBorders>
              <w:right w:val="single" w:sz="12" w:space="0" w:color="auto"/>
            </w:tcBorders>
          </w:tcPr>
          <w:p w14:paraId="587D450A"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r>
      <w:tr w:rsidR="00D11E51" w:rsidRPr="0040050E" w14:paraId="34F64215" w14:textId="77777777" w:rsidTr="00D90715">
        <w:tc>
          <w:tcPr>
            <w:tcW w:w="1244" w:type="dxa"/>
            <w:tcBorders>
              <w:left w:val="single" w:sz="12" w:space="0" w:color="auto"/>
              <w:bottom w:val="single" w:sz="12" w:space="0" w:color="auto"/>
            </w:tcBorders>
          </w:tcPr>
          <w:p w14:paraId="04CB739F"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r w:rsidRPr="0040050E">
              <w:rPr>
                <w:rFonts w:ascii="Calibri" w:hAnsi="Calibri" w:cs="Calibri"/>
                <w:bCs/>
                <w:iCs/>
                <w:sz w:val="18"/>
                <w:szCs w:val="18"/>
              </w:rPr>
              <w:t>Statewide</w:t>
            </w:r>
          </w:p>
        </w:tc>
        <w:tc>
          <w:tcPr>
            <w:tcW w:w="988" w:type="dxa"/>
            <w:tcBorders>
              <w:bottom w:val="single" w:sz="12" w:space="0" w:color="auto"/>
            </w:tcBorders>
          </w:tcPr>
          <w:p w14:paraId="0C1F4420"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77" w:type="dxa"/>
            <w:tcBorders>
              <w:bottom w:val="single" w:sz="12" w:space="0" w:color="auto"/>
            </w:tcBorders>
          </w:tcPr>
          <w:p w14:paraId="26853D4B"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265" w:type="dxa"/>
            <w:tcBorders>
              <w:bottom w:val="single" w:sz="12" w:space="0" w:color="auto"/>
            </w:tcBorders>
          </w:tcPr>
          <w:p w14:paraId="608D2C87"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985" w:type="dxa"/>
            <w:tcBorders>
              <w:bottom w:val="single" w:sz="12" w:space="0" w:color="auto"/>
            </w:tcBorders>
          </w:tcPr>
          <w:p w14:paraId="22F21F6C"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989" w:type="dxa"/>
            <w:tcBorders>
              <w:bottom w:val="single" w:sz="12" w:space="0" w:color="auto"/>
            </w:tcBorders>
          </w:tcPr>
          <w:p w14:paraId="3DAC26AF"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77" w:type="dxa"/>
            <w:tcBorders>
              <w:bottom w:val="single" w:sz="12" w:space="0" w:color="auto"/>
            </w:tcBorders>
          </w:tcPr>
          <w:p w14:paraId="1054E71C"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78" w:type="dxa"/>
            <w:tcBorders>
              <w:bottom w:val="single" w:sz="12" w:space="0" w:color="auto"/>
            </w:tcBorders>
          </w:tcPr>
          <w:p w14:paraId="2432E75A"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c>
          <w:tcPr>
            <w:tcW w:w="1092" w:type="dxa"/>
            <w:tcBorders>
              <w:bottom w:val="single" w:sz="12" w:space="0" w:color="auto"/>
              <w:right w:val="single" w:sz="12" w:space="0" w:color="auto"/>
            </w:tcBorders>
          </w:tcPr>
          <w:p w14:paraId="4FE23ACA" w14:textId="77777777" w:rsidR="00D11E51" w:rsidRPr="0040050E" w:rsidRDefault="00D11E51" w:rsidP="00F0152F">
            <w:pPr>
              <w:tabs>
                <w:tab w:val="left" w:pos="3600"/>
                <w:tab w:val="left" w:pos="4320"/>
                <w:tab w:val="left" w:pos="5040"/>
                <w:tab w:val="left" w:pos="5760"/>
                <w:tab w:val="left" w:pos="6480"/>
                <w:tab w:val="left" w:pos="7200"/>
                <w:tab w:val="left" w:pos="7920"/>
                <w:tab w:val="left" w:pos="8640"/>
              </w:tabs>
              <w:spacing w:before="120"/>
              <w:rPr>
                <w:rFonts w:ascii="Calibri" w:hAnsi="Calibri" w:cs="Calibri"/>
                <w:bCs/>
                <w:iCs/>
                <w:sz w:val="18"/>
                <w:szCs w:val="18"/>
              </w:rPr>
            </w:pPr>
          </w:p>
        </w:tc>
      </w:tr>
    </w:tbl>
    <w:p w14:paraId="7ED2C377" w14:textId="77777777" w:rsidR="00D11E51" w:rsidRPr="0040050E" w:rsidRDefault="00D11E51" w:rsidP="0040050E">
      <w:pPr>
        <w:tabs>
          <w:tab w:val="left" w:pos="3600"/>
          <w:tab w:val="left" w:pos="4320"/>
          <w:tab w:val="left" w:pos="5040"/>
          <w:tab w:val="left" w:pos="5760"/>
          <w:tab w:val="left" w:pos="6480"/>
          <w:tab w:val="left" w:pos="7200"/>
          <w:tab w:val="left" w:pos="7920"/>
          <w:tab w:val="left" w:pos="8640"/>
        </w:tabs>
        <w:rPr>
          <w:rFonts w:ascii="Calibri" w:hAnsi="Calibri" w:cs="Calibri"/>
          <w:bCs/>
          <w:iCs/>
        </w:rPr>
      </w:pPr>
    </w:p>
    <w:p w14:paraId="67EFB8F3" w14:textId="452A46D7" w:rsidR="0040050E" w:rsidRPr="0040050E" w:rsidRDefault="0040050E" w:rsidP="0040050E">
      <w:pPr>
        <w:numPr>
          <w:ilvl w:val="0"/>
          <w:numId w:val="261"/>
        </w:numPr>
        <w:tabs>
          <w:tab w:val="left" w:pos="360"/>
          <w:tab w:val="left" w:pos="3600"/>
          <w:tab w:val="left" w:pos="4320"/>
          <w:tab w:val="left" w:pos="5040"/>
          <w:tab w:val="left" w:pos="5760"/>
          <w:tab w:val="left" w:pos="6480"/>
          <w:tab w:val="left" w:pos="7200"/>
          <w:tab w:val="left" w:pos="7920"/>
          <w:tab w:val="left" w:pos="8640"/>
        </w:tabs>
        <w:ind w:left="360"/>
        <w:rPr>
          <w:rFonts w:ascii="Calibri" w:hAnsi="Calibri" w:cs="Calibri"/>
          <w:bCs/>
        </w:rPr>
      </w:pPr>
      <w:r w:rsidRPr="0040050E">
        <w:rPr>
          <w:rFonts w:ascii="Calibri" w:hAnsi="Calibri" w:cs="Calibri"/>
          <w:bCs/>
        </w:rPr>
        <w:t>Provide color</w:t>
      </w:r>
      <w:r w:rsidR="00353D0E">
        <w:rPr>
          <w:rFonts w:ascii="Calibri" w:hAnsi="Calibri" w:cs="Calibri"/>
          <w:bCs/>
        </w:rPr>
        <w:t xml:space="preserve">-coded </w:t>
      </w:r>
      <w:r w:rsidRPr="0040050E">
        <w:rPr>
          <w:rFonts w:ascii="Calibri" w:hAnsi="Calibri" w:cs="Calibri"/>
          <w:bCs/>
        </w:rPr>
        <w:t>maps by county reflecting the percentage change in the average hurricane loss costs with specified deductibles for frame owners, masonry owners, frame renters, masonry renters, frame condo unit owners, masonry condo unit owners, manufactured homes, and commercial residential from the hurricane output ranges as reported in the current accepted hurricane model.</w:t>
      </w:r>
      <w:r w:rsidRPr="0040050E">
        <w:rPr>
          <w:rFonts w:ascii="Calibri" w:hAnsi="Calibri" w:cs="Calibri"/>
          <w:bCs/>
          <w:color w:val="0000FF"/>
        </w:rPr>
        <w:t xml:space="preserve"> </w:t>
      </w:r>
    </w:p>
    <w:p w14:paraId="72971E36" w14:textId="77777777" w:rsidR="0040050E" w:rsidRPr="0040050E" w:rsidRDefault="0040050E" w:rsidP="0040050E">
      <w:pPr>
        <w:tabs>
          <w:tab w:val="left" w:pos="360"/>
          <w:tab w:val="left" w:pos="3600"/>
          <w:tab w:val="left" w:pos="4320"/>
          <w:tab w:val="left" w:pos="5040"/>
          <w:tab w:val="left" w:pos="5760"/>
          <w:tab w:val="left" w:pos="6480"/>
          <w:tab w:val="left" w:pos="7200"/>
          <w:tab w:val="left" w:pos="7920"/>
          <w:tab w:val="left" w:pos="8640"/>
        </w:tabs>
        <w:ind w:left="360" w:hanging="360"/>
        <w:rPr>
          <w:rFonts w:ascii="Calibri" w:hAnsi="Calibri" w:cs="Calibri"/>
          <w:bCs/>
        </w:rPr>
      </w:pPr>
      <w:r w:rsidRPr="0040050E">
        <w:rPr>
          <w:rFonts w:ascii="Calibri" w:hAnsi="Calibri" w:cs="Calibri"/>
          <w:bCs/>
        </w:rPr>
        <w:tab/>
      </w:r>
    </w:p>
    <w:p w14:paraId="2A6EF8F3" w14:textId="1BA8C80B" w:rsidR="0040050E" w:rsidRPr="0040050E" w:rsidRDefault="0040050E" w:rsidP="0040050E">
      <w:pPr>
        <w:tabs>
          <w:tab w:val="left" w:pos="360"/>
          <w:tab w:val="left" w:pos="3600"/>
          <w:tab w:val="left" w:pos="4320"/>
          <w:tab w:val="left" w:pos="5040"/>
          <w:tab w:val="left" w:pos="5760"/>
          <w:tab w:val="left" w:pos="6480"/>
          <w:tab w:val="left" w:pos="7200"/>
          <w:tab w:val="left" w:pos="7920"/>
          <w:tab w:val="left" w:pos="8640"/>
        </w:tabs>
        <w:ind w:left="360" w:hanging="360"/>
        <w:rPr>
          <w:rFonts w:ascii="Calibri" w:hAnsi="Calibri" w:cs="Calibri"/>
          <w:bCs/>
        </w:rPr>
      </w:pPr>
      <w:r w:rsidRPr="0040050E">
        <w:rPr>
          <w:rFonts w:ascii="Calibri" w:hAnsi="Calibri" w:cs="Calibri"/>
          <w:bCs/>
        </w:rPr>
        <w:tab/>
        <w:t>Counties with a negative percentage change (reduction in hurricane loss costs) shall be indicated with shades of blue</w:t>
      </w:r>
      <w:r w:rsidR="00EE6215">
        <w:rPr>
          <w:rFonts w:ascii="Calibri" w:hAnsi="Calibri" w:cs="Calibri"/>
          <w:bCs/>
        </w:rPr>
        <w:t>;</w:t>
      </w:r>
      <w:r w:rsidRPr="0040050E">
        <w:rPr>
          <w:rFonts w:ascii="Calibri" w:hAnsi="Calibri" w:cs="Calibri"/>
          <w:bCs/>
        </w:rPr>
        <w:t xml:space="preserve"> counties with a positive percentage change (increase in hurricane loss costs) shall be indicated with shades of red</w:t>
      </w:r>
      <w:r w:rsidR="00EE6215">
        <w:rPr>
          <w:rFonts w:ascii="Calibri" w:hAnsi="Calibri" w:cs="Calibri"/>
          <w:bCs/>
        </w:rPr>
        <w:t>;</w:t>
      </w:r>
      <w:r w:rsidRPr="0040050E">
        <w:rPr>
          <w:rFonts w:ascii="Calibri" w:hAnsi="Calibri" w:cs="Calibri"/>
          <w:bCs/>
        </w:rPr>
        <w:t xml:space="preserve"> and counties with no percentage change shall be grey. The larger the percentage change in the county, the more intense the color-shade. </w:t>
      </w:r>
    </w:p>
    <w:p w14:paraId="7E515B83" w14:textId="77777777" w:rsidR="0040050E" w:rsidRPr="0040050E" w:rsidRDefault="0040050E" w:rsidP="0040050E">
      <w:pPr>
        <w:tabs>
          <w:tab w:val="left" w:pos="360"/>
          <w:tab w:val="left" w:pos="3600"/>
          <w:tab w:val="left" w:pos="4320"/>
          <w:tab w:val="left" w:pos="5040"/>
          <w:tab w:val="left" w:pos="5760"/>
          <w:tab w:val="left" w:pos="6480"/>
          <w:tab w:val="left" w:pos="7200"/>
          <w:tab w:val="left" w:pos="7920"/>
          <w:tab w:val="left" w:pos="8640"/>
        </w:tabs>
        <w:ind w:left="360" w:hanging="360"/>
        <w:rPr>
          <w:rFonts w:ascii="Calibri" w:hAnsi="Calibri" w:cs="Calibri"/>
          <w:bCs/>
        </w:rPr>
      </w:pPr>
    </w:p>
    <w:p w14:paraId="1230BD9C" w14:textId="77777777" w:rsidR="0040050E" w:rsidRPr="0040050E" w:rsidRDefault="0040050E" w:rsidP="0040050E">
      <w:pPr>
        <w:tabs>
          <w:tab w:val="left" w:pos="360"/>
          <w:tab w:val="left" w:pos="3600"/>
          <w:tab w:val="left" w:pos="4320"/>
          <w:tab w:val="left" w:pos="5040"/>
          <w:tab w:val="left" w:pos="5760"/>
          <w:tab w:val="left" w:pos="6480"/>
          <w:tab w:val="left" w:pos="7200"/>
          <w:tab w:val="left" w:pos="7920"/>
          <w:tab w:val="left" w:pos="8640"/>
        </w:tabs>
        <w:ind w:left="360" w:hanging="360"/>
        <w:rPr>
          <w:rFonts w:ascii="Calibri" w:hAnsi="Calibri" w:cs="Calibri"/>
          <w:bCs/>
          <w:i/>
          <w:iCs/>
        </w:rPr>
      </w:pPr>
    </w:p>
    <w:p w14:paraId="72E6B773" w14:textId="77777777" w:rsidR="0040050E" w:rsidRPr="0040050E" w:rsidRDefault="0040050E" w:rsidP="0040050E">
      <w:pPr>
        <w:rPr>
          <w:rFonts w:ascii="Calibri" w:hAnsi="Calibri" w:cs="Calibri"/>
          <w:b/>
          <w:i/>
        </w:rPr>
      </w:pPr>
      <w:r w:rsidRPr="0040050E">
        <w:rPr>
          <w:rFonts w:ascii="Calibri" w:hAnsi="Calibri" w:cs="Calibri"/>
          <w:b/>
          <w:i/>
        </w:rPr>
        <w:br w:type="page"/>
      </w:r>
    </w:p>
    <w:p w14:paraId="1818B64F" w14:textId="77777777" w:rsidR="0040050E" w:rsidRPr="0040050E" w:rsidRDefault="0040050E" w:rsidP="0040050E">
      <w:pPr>
        <w:jc w:val="center"/>
        <w:rPr>
          <w:rFonts w:ascii="Calibri" w:hAnsi="Calibri" w:cs="Calibri"/>
          <w:b/>
          <w:sz w:val="28"/>
          <w:szCs w:val="28"/>
        </w:rPr>
      </w:pPr>
      <w:r w:rsidRPr="0040050E">
        <w:rPr>
          <w:rFonts w:ascii="Calibri" w:hAnsi="Calibri" w:cs="Calibri"/>
          <w:noProof/>
        </w:rPr>
        <w:lastRenderedPageBreak/>
        <mc:AlternateContent>
          <mc:Choice Requires="wps">
            <w:drawing>
              <wp:anchor distT="0" distB="0" distL="114300" distR="114300" simplePos="0" relativeHeight="251720704" behindDoc="1" locked="0" layoutInCell="1" allowOverlap="1" wp14:anchorId="2FE85F9D" wp14:editId="00A8C8D4">
                <wp:simplePos x="0" y="0"/>
                <wp:positionH relativeFrom="margin">
                  <wp:align>left</wp:align>
                </wp:positionH>
                <wp:positionV relativeFrom="paragraph">
                  <wp:posOffset>-161014</wp:posOffset>
                </wp:positionV>
                <wp:extent cx="5955527" cy="556591"/>
                <wp:effectExtent l="0" t="0" r="102870" b="91440"/>
                <wp:wrapNone/>
                <wp:docPr id="26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5527" cy="55659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50404" id="Rectangle 80" o:spid="_x0000_s1026" style="position:absolute;margin-left:0;margin-top:-12.7pt;width:468.95pt;height:43.85pt;z-index:-251595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" fillcolor="#eaeaea" strokeweight="1pt">
                <v:shadow on="t" offset="6pt,6pt"/>
                <w10:wrap anchorx="margin"/>
              </v:rect>
            </w:pict>
          </mc:Fallback>
        </mc:AlternateContent>
      </w:r>
      <w:r w:rsidRPr="0040050E">
        <w:rPr>
          <w:rFonts w:ascii="Calibri" w:hAnsi="Calibri" w:cs="Calibri"/>
          <w:b/>
          <w:sz w:val="28"/>
          <w:szCs w:val="28"/>
        </w:rPr>
        <w:t>Form A-6: Logical Relationships to Hurricane Risk (Trade Secret Item)</w:t>
      </w:r>
    </w:p>
    <w:p w14:paraId="0716AE2C" w14:textId="77777777" w:rsidR="0040050E" w:rsidRPr="0040050E" w:rsidRDefault="0040050E" w:rsidP="0040050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iCs/>
        </w:rPr>
      </w:pPr>
    </w:p>
    <w:p w14:paraId="0C248DAD" w14:textId="77777777" w:rsidR="0040050E" w:rsidRPr="0040050E" w:rsidRDefault="0040050E" w:rsidP="0040050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iCs/>
        </w:rPr>
      </w:pPr>
    </w:p>
    <w:p w14:paraId="715BE875" w14:textId="77777777" w:rsidR="0040050E" w:rsidRPr="0040050E" w:rsidRDefault="0040050E" w:rsidP="0040050E">
      <w:pPr>
        <w:tabs>
          <w:tab w:val="left" w:pos="1080"/>
          <w:tab w:val="right" w:pos="9360"/>
        </w:tabs>
        <w:ind w:left="1080" w:hanging="1080"/>
        <w:rPr>
          <w:rFonts w:ascii="Calibri" w:hAnsi="Calibri" w:cs="Calibri"/>
        </w:rPr>
      </w:pPr>
      <w:r w:rsidRPr="0040050E">
        <w:rPr>
          <w:rFonts w:ascii="Calibri" w:hAnsi="Calibri" w:cs="Calibri"/>
        </w:rPr>
        <w:t>Purpose:</w:t>
      </w:r>
      <w:r w:rsidRPr="0040050E">
        <w:rPr>
          <w:rFonts w:ascii="Calibri" w:hAnsi="Calibri" w:cs="Calibri"/>
        </w:rPr>
        <w:tab/>
        <w:t>This form provides an illustration of the hurricane loss cost relationships among deductible, year of construction, building strength, and number of stories.</w:t>
      </w:r>
    </w:p>
    <w:p w14:paraId="6DF1BCB3" w14:textId="77777777" w:rsidR="0040050E" w:rsidRPr="0040050E" w:rsidRDefault="0040050E" w:rsidP="0040050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iCs/>
        </w:rPr>
      </w:pPr>
    </w:p>
    <w:p w14:paraId="6DE103F4" w14:textId="77777777" w:rsidR="0040050E" w:rsidRPr="0040050E" w:rsidRDefault="0040050E" w:rsidP="0040050E">
      <w:pPr>
        <w:numPr>
          <w:ilvl w:val="0"/>
          <w:numId w:val="27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40050E">
        <w:rPr>
          <w:rFonts w:ascii="Calibri" w:hAnsi="Calibri" w:cs="Calibri"/>
        </w:rPr>
        <w:t>One or more automated programs or scripts shall be used to generate and format the exhibits in Form A</w:t>
      </w:r>
      <w:r w:rsidRPr="0040050E">
        <w:rPr>
          <w:rFonts w:ascii="Calibri" w:hAnsi="Calibri" w:cs="Calibri"/>
        </w:rPr>
        <w:noBreakHyphen/>
        <w:t>6.</w:t>
      </w:r>
    </w:p>
    <w:p w14:paraId="6C619B41" w14:textId="77777777" w:rsidR="0040050E" w:rsidRPr="0040050E" w:rsidRDefault="0040050E" w:rsidP="0040050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Calibri" w:hAnsi="Calibri" w:cs="Calibri"/>
        </w:rPr>
      </w:pPr>
    </w:p>
    <w:p w14:paraId="778DF0F0" w14:textId="77777777" w:rsidR="0040050E" w:rsidRPr="0040050E" w:rsidRDefault="0040050E" w:rsidP="0040050E">
      <w:pPr>
        <w:numPr>
          <w:ilvl w:val="0"/>
          <w:numId w:val="27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40050E">
        <w:rPr>
          <w:rFonts w:ascii="Calibri" w:hAnsi="Calibri" w:cs="Calibri"/>
        </w:rPr>
        <w:t xml:space="preserve">Provide the logical relationship to hurricane risk exhibits in the format shown in the file </w:t>
      </w:r>
      <w:r w:rsidRPr="0040050E">
        <w:rPr>
          <w:rFonts w:ascii="Calibri" w:hAnsi="Calibri" w:cs="Calibri"/>
          <w:i/>
        </w:rPr>
        <w:t>“2025FormA6.xlsx.”</w:t>
      </w:r>
      <w:r w:rsidRPr="0040050E">
        <w:rPr>
          <w:rFonts w:ascii="Calibri" w:hAnsi="Calibri" w:cs="Calibri"/>
        </w:rPr>
        <w:t xml:space="preserve">  </w:t>
      </w:r>
    </w:p>
    <w:p w14:paraId="1B612FC9" w14:textId="77777777" w:rsidR="0040050E" w:rsidRPr="0040050E" w:rsidRDefault="0040050E" w:rsidP="0040050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Calibri" w:hAnsi="Calibri" w:cs="Calibri"/>
        </w:rPr>
      </w:pPr>
    </w:p>
    <w:p w14:paraId="7A72EA96" w14:textId="77777777" w:rsidR="0040050E" w:rsidRPr="0040050E" w:rsidRDefault="0040050E" w:rsidP="0040050E">
      <w:pPr>
        <w:numPr>
          <w:ilvl w:val="0"/>
          <w:numId w:val="27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40050E">
        <w:rPr>
          <w:rFonts w:ascii="Calibri" w:hAnsi="Calibri" w:cs="Calibri"/>
        </w:rPr>
        <w:t xml:space="preserve">Create exposure sets for each exhibit by modeling all of the coverages from the appropriate Notional Set listed in the table below at each of the locations in Location Grid A provided in the file </w:t>
      </w:r>
      <w:r w:rsidRPr="0040050E">
        <w:rPr>
          <w:rFonts w:ascii="Calibri" w:hAnsi="Calibri" w:cs="Calibri"/>
          <w:i/>
        </w:rPr>
        <w:t>“NotionalInput25.xlsx.”</w:t>
      </w:r>
      <w:r w:rsidRPr="0040050E">
        <w:rPr>
          <w:rFonts w:ascii="Calibri" w:hAnsi="Calibri" w:cs="Calibri"/>
          <w:shd w:val="clear" w:color="auto" w:fill="D9E2F3"/>
        </w:rPr>
        <w:t xml:space="preserve"> </w:t>
      </w:r>
    </w:p>
    <w:p w14:paraId="259E8204" w14:textId="77777777" w:rsidR="0040050E" w:rsidRPr="0040050E" w:rsidRDefault="0040050E" w:rsidP="0040050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p>
    <w:p w14:paraId="4CEEA14E" w14:textId="77777777" w:rsidR="0040050E" w:rsidRPr="0040050E" w:rsidRDefault="0040050E" w:rsidP="0040050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r w:rsidRPr="0040050E">
        <w:rPr>
          <w:rFonts w:ascii="Calibri" w:hAnsi="Calibri" w:cs="Calibri"/>
        </w:rPr>
        <w:tab/>
        <w:t xml:space="preserve">Refer to the Notional Hurricane Policy Specifications following L. for additional modeling information. </w:t>
      </w:r>
    </w:p>
    <w:p w14:paraId="79AEFC9B" w14:textId="77777777" w:rsidR="0040050E" w:rsidRPr="0040050E" w:rsidRDefault="0040050E" w:rsidP="0040050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p>
    <w:tbl>
      <w:tblPr>
        <w:tblW w:w="0" w:type="auto"/>
        <w:tblInd w:w="468" w:type="dxa"/>
        <w:tblLook w:val="04A0" w:firstRow="1" w:lastRow="0" w:firstColumn="1" w:lastColumn="0" w:noHBand="0" w:noVBand="1"/>
      </w:tblPr>
      <w:tblGrid>
        <w:gridCol w:w="6120"/>
        <w:gridCol w:w="1890"/>
      </w:tblGrid>
      <w:tr w:rsidR="0040050E" w:rsidRPr="0040050E" w14:paraId="29453AC3" w14:textId="77777777" w:rsidTr="003B5A1F">
        <w:tc>
          <w:tcPr>
            <w:tcW w:w="6120" w:type="dxa"/>
            <w:shd w:val="solid" w:color="000000" w:fill="FFFFFF"/>
          </w:tcPr>
          <w:p w14:paraId="491DCD41" w14:textId="77777777" w:rsidR="0040050E" w:rsidRPr="0040050E" w:rsidRDefault="0040050E" w:rsidP="0040050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color w:val="FFFFFF"/>
              </w:rPr>
            </w:pPr>
            <w:r w:rsidRPr="0040050E">
              <w:rPr>
                <w:rFonts w:ascii="Calibri" w:hAnsi="Calibri" w:cs="Calibri"/>
                <w:color w:val="FFFFFF"/>
              </w:rPr>
              <w:t>Exhibit</w:t>
            </w:r>
          </w:p>
        </w:tc>
        <w:tc>
          <w:tcPr>
            <w:tcW w:w="1890" w:type="dxa"/>
            <w:shd w:val="solid" w:color="000000" w:fill="FFFFFF"/>
          </w:tcPr>
          <w:p w14:paraId="175815B3" w14:textId="77777777" w:rsidR="0040050E" w:rsidRPr="0040050E" w:rsidRDefault="0040050E" w:rsidP="0040050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color w:val="FFFFFF"/>
              </w:rPr>
            </w:pPr>
            <w:r w:rsidRPr="0040050E">
              <w:rPr>
                <w:rFonts w:ascii="Calibri" w:hAnsi="Calibri" w:cs="Calibri"/>
                <w:color w:val="FFFFFF"/>
              </w:rPr>
              <w:t>Notional Set</w:t>
            </w:r>
          </w:p>
        </w:tc>
      </w:tr>
      <w:tr w:rsidR="0040050E" w:rsidRPr="0040050E" w14:paraId="16534D3C" w14:textId="77777777" w:rsidTr="003B5A1F">
        <w:tc>
          <w:tcPr>
            <w:tcW w:w="6120" w:type="dxa"/>
          </w:tcPr>
          <w:p w14:paraId="5FEC104C" w14:textId="77777777" w:rsidR="0040050E" w:rsidRPr="0040050E" w:rsidRDefault="0040050E" w:rsidP="0040050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40050E">
              <w:rPr>
                <w:rFonts w:ascii="Calibri" w:hAnsi="Calibri" w:cs="Calibri"/>
              </w:rPr>
              <w:t>Deductible Sensitivity</w:t>
            </w:r>
          </w:p>
        </w:tc>
        <w:tc>
          <w:tcPr>
            <w:tcW w:w="1890" w:type="dxa"/>
          </w:tcPr>
          <w:p w14:paraId="7E3A1C0E" w14:textId="77777777" w:rsidR="0040050E" w:rsidRPr="0040050E" w:rsidRDefault="0040050E" w:rsidP="0040050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rPr>
            </w:pPr>
            <w:r w:rsidRPr="0040050E">
              <w:rPr>
                <w:rFonts w:ascii="Calibri" w:hAnsi="Calibri" w:cs="Calibri"/>
              </w:rPr>
              <w:t>Set 1</w:t>
            </w:r>
          </w:p>
        </w:tc>
      </w:tr>
      <w:tr w:rsidR="0040050E" w:rsidRPr="0040050E" w14:paraId="33CD056E" w14:textId="77777777" w:rsidTr="003B5A1F">
        <w:tc>
          <w:tcPr>
            <w:tcW w:w="6120" w:type="dxa"/>
          </w:tcPr>
          <w:p w14:paraId="14C6ABED" w14:textId="77777777" w:rsidR="0040050E" w:rsidRPr="0040050E" w:rsidRDefault="0040050E" w:rsidP="0040050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40050E">
              <w:rPr>
                <w:rFonts w:ascii="Calibri" w:hAnsi="Calibri" w:cs="Calibri"/>
              </w:rPr>
              <w:t>Reserved for Future Use</w:t>
            </w:r>
          </w:p>
        </w:tc>
        <w:tc>
          <w:tcPr>
            <w:tcW w:w="1890" w:type="dxa"/>
          </w:tcPr>
          <w:p w14:paraId="24BE4E42" w14:textId="77777777" w:rsidR="0040050E" w:rsidRPr="0040050E" w:rsidRDefault="0040050E" w:rsidP="0040050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rPr>
            </w:pPr>
            <w:r w:rsidRPr="0040050E">
              <w:rPr>
                <w:rFonts w:ascii="Calibri" w:hAnsi="Calibri" w:cs="Calibri"/>
              </w:rPr>
              <w:t>Set 2</w:t>
            </w:r>
          </w:p>
        </w:tc>
      </w:tr>
      <w:tr w:rsidR="0040050E" w:rsidRPr="0040050E" w14:paraId="38B0BFC0" w14:textId="77777777" w:rsidTr="003B5A1F">
        <w:tc>
          <w:tcPr>
            <w:tcW w:w="6120" w:type="dxa"/>
          </w:tcPr>
          <w:p w14:paraId="5B56236D" w14:textId="77777777" w:rsidR="0040050E" w:rsidRPr="0040050E" w:rsidRDefault="0040050E" w:rsidP="0040050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40050E">
              <w:rPr>
                <w:rFonts w:ascii="Calibri" w:hAnsi="Calibri" w:cs="Calibri"/>
              </w:rPr>
              <w:t>Reserved for Future Use</w:t>
            </w:r>
          </w:p>
        </w:tc>
        <w:tc>
          <w:tcPr>
            <w:tcW w:w="1890" w:type="dxa"/>
          </w:tcPr>
          <w:p w14:paraId="1299FDF8" w14:textId="77777777" w:rsidR="0040050E" w:rsidRPr="0040050E" w:rsidRDefault="0040050E" w:rsidP="0040050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rPr>
            </w:pPr>
            <w:r w:rsidRPr="0040050E">
              <w:rPr>
                <w:rFonts w:ascii="Calibri" w:hAnsi="Calibri" w:cs="Calibri"/>
              </w:rPr>
              <w:t>Set 3</w:t>
            </w:r>
          </w:p>
        </w:tc>
      </w:tr>
      <w:tr w:rsidR="0040050E" w:rsidRPr="0040050E" w14:paraId="62F8AA26" w14:textId="77777777" w:rsidTr="003B5A1F">
        <w:tc>
          <w:tcPr>
            <w:tcW w:w="6120" w:type="dxa"/>
          </w:tcPr>
          <w:p w14:paraId="6FB90C7A" w14:textId="77777777" w:rsidR="0040050E" w:rsidRPr="0040050E" w:rsidRDefault="0040050E" w:rsidP="0040050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40050E">
              <w:rPr>
                <w:rFonts w:ascii="Calibri" w:hAnsi="Calibri" w:cs="Calibri"/>
              </w:rPr>
              <w:t>Year Built Sensitivity</w:t>
            </w:r>
          </w:p>
        </w:tc>
        <w:tc>
          <w:tcPr>
            <w:tcW w:w="1890" w:type="dxa"/>
          </w:tcPr>
          <w:p w14:paraId="29209B75" w14:textId="77777777" w:rsidR="0040050E" w:rsidRPr="0040050E" w:rsidRDefault="0040050E" w:rsidP="0040050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rPr>
            </w:pPr>
            <w:r w:rsidRPr="0040050E">
              <w:rPr>
                <w:rFonts w:ascii="Calibri" w:hAnsi="Calibri" w:cs="Calibri"/>
              </w:rPr>
              <w:t>Set 4</w:t>
            </w:r>
          </w:p>
        </w:tc>
      </w:tr>
      <w:tr w:rsidR="0040050E" w:rsidRPr="0040050E" w14:paraId="1E7F5EEE" w14:textId="77777777" w:rsidTr="003B5A1F">
        <w:tc>
          <w:tcPr>
            <w:tcW w:w="6120" w:type="dxa"/>
          </w:tcPr>
          <w:p w14:paraId="78A45B0E" w14:textId="77777777" w:rsidR="0040050E" w:rsidRPr="0040050E" w:rsidRDefault="0040050E" w:rsidP="0040050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40050E">
              <w:rPr>
                <w:rFonts w:ascii="Calibri" w:hAnsi="Calibri" w:cs="Calibri"/>
              </w:rPr>
              <w:t>Building Strength Sensitivity</w:t>
            </w:r>
          </w:p>
        </w:tc>
        <w:tc>
          <w:tcPr>
            <w:tcW w:w="1890" w:type="dxa"/>
          </w:tcPr>
          <w:p w14:paraId="54460D77" w14:textId="77777777" w:rsidR="0040050E" w:rsidRPr="0040050E" w:rsidRDefault="0040050E" w:rsidP="0040050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rPr>
            </w:pPr>
            <w:r w:rsidRPr="0040050E">
              <w:rPr>
                <w:rFonts w:ascii="Calibri" w:hAnsi="Calibri" w:cs="Calibri"/>
              </w:rPr>
              <w:t>Set 5</w:t>
            </w:r>
          </w:p>
        </w:tc>
      </w:tr>
      <w:tr w:rsidR="0040050E" w:rsidRPr="0040050E" w14:paraId="04701B38" w14:textId="77777777" w:rsidTr="003B5A1F">
        <w:tc>
          <w:tcPr>
            <w:tcW w:w="6120" w:type="dxa"/>
          </w:tcPr>
          <w:p w14:paraId="17699BFE" w14:textId="77777777" w:rsidR="0040050E" w:rsidRPr="0040050E" w:rsidRDefault="0040050E" w:rsidP="0040050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40050E">
              <w:rPr>
                <w:rFonts w:ascii="Calibri" w:hAnsi="Calibri" w:cs="Calibri"/>
              </w:rPr>
              <w:t>Number of Stories Sensitivity</w:t>
            </w:r>
          </w:p>
        </w:tc>
        <w:tc>
          <w:tcPr>
            <w:tcW w:w="1890" w:type="dxa"/>
          </w:tcPr>
          <w:p w14:paraId="49921658" w14:textId="77777777" w:rsidR="0040050E" w:rsidRPr="0040050E" w:rsidRDefault="0040050E" w:rsidP="0040050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rPr>
            </w:pPr>
            <w:r w:rsidRPr="0040050E">
              <w:rPr>
                <w:rFonts w:ascii="Calibri" w:hAnsi="Calibri" w:cs="Calibri"/>
              </w:rPr>
              <w:t>Set 6</w:t>
            </w:r>
          </w:p>
        </w:tc>
      </w:tr>
    </w:tbl>
    <w:p w14:paraId="5BD0E060" w14:textId="77777777" w:rsidR="0040050E" w:rsidRPr="0040050E" w:rsidRDefault="0040050E" w:rsidP="0040050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p>
    <w:p w14:paraId="773CA314" w14:textId="77777777" w:rsidR="0040050E" w:rsidRPr="0040050E" w:rsidRDefault="0040050E" w:rsidP="0040050E">
      <w:pPr>
        <w:numPr>
          <w:ilvl w:val="0"/>
          <w:numId w:val="273"/>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40050E">
        <w:rPr>
          <w:rFonts w:ascii="Calibri" w:hAnsi="Calibri" w:cs="Calibri"/>
        </w:rPr>
        <w:t>Explain any assumptions, deviations, and differences from the prescribed exposure information. Explain how the treatment of unknown is handled in each sensitivity exhibit.</w:t>
      </w:r>
    </w:p>
    <w:p w14:paraId="6C493F28" w14:textId="77777777" w:rsidR="0040050E" w:rsidRPr="0040050E" w:rsidRDefault="0040050E" w:rsidP="0040050E">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p>
    <w:p w14:paraId="5108DC57" w14:textId="77777777" w:rsidR="0040050E" w:rsidRPr="0040050E" w:rsidRDefault="0040050E" w:rsidP="0040050E">
      <w:pPr>
        <w:numPr>
          <w:ilvl w:val="0"/>
          <w:numId w:val="273"/>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40050E">
        <w:rPr>
          <w:rFonts w:ascii="Calibri" w:hAnsi="Calibri" w:cs="Calibri"/>
        </w:rPr>
        <w:t xml:space="preserve">Provide a map with the Grid A locations plotted. </w:t>
      </w:r>
    </w:p>
    <w:p w14:paraId="5BF9C45B" w14:textId="77777777" w:rsidR="0040050E" w:rsidRPr="0040050E" w:rsidRDefault="0040050E" w:rsidP="0040050E">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p>
    <w:p w14:paraId="17EEAD3B" w14:textId="77777777" w:rsidR="0040050E" w:rsidRPr="0040050E" w:rsidRDefault="0040050E" w:rsidP="0040050E">
      <w:pPr>
        <w:numPr>
          <w:ilvl w:val="0"/>
          <w:numId w:val="273"/>
        </w:numPr>
        <w:tabs>
          <w:tab w:val="left" w:pos="360"/>
          <w:tab w:val="left" w:pos="450"/>
          <w:tab w:val="left" w:pos="3600"/>
          <w:tab w:val="left" w:pos="4320"/>
          <w:tab w:val="left" w:pos="5040"/>
          <w:tab w:val="left" w:pos="5760"/>
          <w:tab w:val="left" w:pos="6480"/>
          <w:tab w:val="left" w:pos="7200"/>
          <w:tab w:val="left" w:pos="7920"/>
          <w:tab w:val="left" w:pos="8640"/>
        </w:tabs>
        <w:ind w:left="360"/>
        <w:rPr>
          <w:rFonts w:ascii="Calibri" w:hAnsi="Calibri" w:cs="Calibri"/>
        </w:rPr>
      </w:pPr>
      <w:r w:rsidRPr="0040050E">
        <w:rPr>
          <w:rFonts w:ascii="Calibri" w:hAnsi="Calibri" w:cs="Calibri"/>
        </w:rPr>
        <w:t xml:space="preserve">Hurricane models shall treat points in Location Grid A as coordinates that would result from a geocoding process. Hurricane models shall treat points by simulating hurricane loss at exact location or by using the nearest modeled parcel/street/cell in the hurricane model. Report results for each of the points in Location Grid A individually, unless specified. Hurricane loss costs per $1,000 of exposure shall be rounded to three decimal places. </w:t>
      </w:r>
    </w:p>
    <w:p w14:paraId="3A785F90" w14:textId="77777777" w:rsidR="0040050E" w:rsidRPr="0040050E" w:rsidRDefault="0040050E" w:rsidP="0040050E">
      <w:pPr>
        <w:tabs>
          <w:tab w:val="left" w:pos="450"/>
          <w:tab w:val="left" w:pos="3600"/>
          <w:tab w:val="left" w:pos="4320"/>
          <w:tab w:val="left" w:pos="5040"/>
          <w:tab w:val="left" w:pos="5760"/>
          <w:tab w:val="left" w:pos="6480"/>
          <w:tab w:val="left" w:pos="7200"/>
          <w:tab w:val="left" w:pos="7920"/>
          <w:tab w:val="left" w:pos="8640"/>
        </w:tabs>
        <w:ind w:left="360" w:hanging="360"/>
        <w:rPr>
          <w:rFonts w:ascii="Calibri" w:hAnsi="Calibri" w:cs="Calibri"/>
        </w:rPr>
      </w:pPr>
    </w:p>
    <w:p w14:paraId="36F6FAD1" w14:textId="77777777" w:rsidR="0040050E" w:rsidRPr="0040050E" w:rsidRDefault="0040050E" w:rsidP="0040050E">
      <w:pPr>
        <w:numPr>
          <w:ilvl w:val="0"/>
          <w:numId w:val="273"/>
        </w:numPr>
        <w:tabs>
          <w:tab w:val="left" w:pos="450"/>
          <w:tab w:val="left" w:pos="3600"/>
          <w:tab w:val="left" w:pos="4320"/>
          <w:tab w:val="left" w:pos="5040"/>
          <w:tab w:val="left" w:pos="5760"/>
          <w:tab w:val="left" w:pos="6480"/>
          <w:tab w:val="left" w:pos="7200"/>
          <w:tab w:val="left" w:pos="7920"/>
          <w:tab w:val="left" w:pos="8640"/>
        </w:tabs>
        <w:ind w:left="360"/>
        <w:rPr>
          <w:rFonts w:ascii="Calibri" w:hAnsi="Calibri" w:cs="Calibri"/>
          <w:iCs/>
        </w:rPr>
      </w:pPr>
      <w:r w:rsidRPr="0040050E">
        <w:rPr>
          <w:rFonts w:ascii="Calibri" w:hAnsi="Calibri" w:cs="Calibri"/>
          <w:iCs/>
        </w:rPr>
        <w:t xml:space="preserve">Provide graphical summaries, as illustrated in </w:t>
      </w:r>
      <w:r w:rsidRPr="0040050E">
        <w:rPr>
          <w:rFonts w:ascii="Calibri" w:hAnsi="Calibri" w:cs="Calibri"/>
          <w:i/>
        </w:rPr>
        <w:t xml:space="preserve">Figures 14 </w:t>
      </w:r>
      <w:r w:rsidRPr="0040050E">
        <w:rPr>
          <w:rFonts w:ascii="Calibri" w:hAnsi="Calibri" w:cs="Calibri"/>
          <w:iCs/>
        </w:rPr>
        <w:t>and</w:t>
      </w:r>
      <w:r w:rsidRPr="0040050E">
        <w:rPr>
          <w:rFonts w:ascii="Calibri" w:hAnsi="Calibri" w:cs="Calibri"/>
          <w:i/>
        </w:rPr>
        <w:t xml:space="preserve"> 15</w:t>
      </w:r>
      <w:r w:rsidRPr="0040050E">
        <w:rPr>
          <w:rFonts w:ascii="Calibri" w:hAnsi="Calibri" w:cs="Calibri"/>
          <w:iCs/>
        </w:rPr>
        <w:t xml:space="preserve">, to demonstrate the sensitivities for each Notional Set. When two variables produce overlapping curves, </w:t>
      </w:r>
    </w:p>
    <w:p w14:paraId="3C010628" w14:textId="77777777" w:rsidR="0040050E" w:rsidRPr="0040050E" w:rsidRDefault="0040050E" w:rsidP="0040050E">
      <w:pPr>
        <w:tabs>
          <w:tab w:val="left" w:pos="450"/>
          <w:tab w:val="left" w:pos="3600"/>
          <w:tab w:val="left" w:pos="4320"/>
          <w:tab w:val="left" w:pos="5040"/>
          <w:tab w:val="left" w:pos="5760"/>
          <w:tab w:val="left" w:pos="6480"/>
          <w:tab w:val="left" w:pos="7200"/>
          <w:tab w:val="left" w:pos="7920"/>
          <w:tab w:val="left" w:pos="8640"/>
        </w:tabs>
        <w:ind w:left="360"/>
        <w:rPr>
          <w:rFonts w:ascii="Calibri" w:hAnsi="Calibri" w:cs="Calibri"/>
          <w:iCs/>
        </w:rPr>
      </w:pPr>
      <w:r w:rsidRPr="0040050E">
        <w:rPr>
          <w:rFonts w:ascii="Calibri" w:hAnsi="Calibri" w:cs="Calibri"/>
          <w:iCs/>
        </w:rPr>
        <w:t xml:space="preserve">ensure that both curves are easily visible (e.g., unique line types and colors). </w:t>
      </w:r>
    </w:p>
    <w:p w14:paraId="0E560B65" w14:textId="77777777" w:rsidR="0040050E" w:rsidRPr="0040050E" w:rsidRDefault="0040050E" w:rsidP="0040050E">
      <w:pPr>
        <w:tabs>
          <w:tab w:val="left" w:pos="360"/>
          <w:tab w:val="left" w:pos="3600"/>
          <w:tab w:val="left" w:pos="4320"/>
          <w:tab w:val="left" w:pos="5040"/>
          <w:tab w:val="left" w:pos="5760"/>
          <w:tab w:val="left" w:pos="6480"/>
          <w:tab w:val="left" w:pos="7200"/>
          <w:tab w:val="left" w:pos="7920"/>
          <w:tab w:val="left" w:pos="8640"/>
        </w:tabs>
        <w:ind w:left="360" w:hanging="360"/>
        <w:rPr>
          <w:rFonts w:ascii="Calibri" w:hAnsi="Calibri" w:cs="Calibri"/>
          <w:iCs/>
        </w:rPr>
      </w:pPr>
    </w:p>
    <w:p w14:paraId="15FFD386" w14:textId="77777777" w:rsidR="0040050E" w:rsidRPr="0040050E" w:rsidRDefault="0040050E" w:rsidP="0040050E">
      <w:pPr>
        <w:tabs>
          <w:tab w:val="left" w:pos="360"/>
          <w:tab w:val="left" w:pos="3600"/>
          <w:tab w:val="left" w:pos="4320"/>
          <w:tab w:val="left" w:pos="5040"/>
          <w:tab w:val="left" w:pos="5760"/>
          <w:tab w:val="left" w:pos="6480"/>
          <w:tab w:val="left" w:pos="7200"/>
          <w:tab w:val="left" w:pos="7920"/>
          <w:tab w:val="left" w:pos="8640"/>
        </w:tabs>
        <w:ind w:left="360"/>
        <w:rPr>
          <w:rFonts w:ascii="Calibri" w:hAnsi="Calibri" w:cs="Calibri"/>
          <w:iCs/>
        </w:rPr>
      </w:pPr>
      <w:r w:rsidRPr="0040050E">
        <w:rPr>
          <w:rFonts w:ascii="Calibri" w:hAnsi="Calibri" w:cs="Calibri"/>
          <w:iCs/>
        </w:rPr>
        <w:t xml:space="preserve">In </w:t>
      </w:r>
      <w:r w:rsidRPr="0040050E">
        <w:rPr>
          <w:rFonts w:ascii="Calibri" w:hAnsi="Calibri" w:cs="Calibri"/>
          <w:i/>
        </w:rPr>
        <w:t>Figure 14</w:t>
      </w:r>
      <w:r w:rsidRPr="0040050E">
        <w:rPr>
          <w:rFonts w:ascii="Calibri" w:hAnsi="Calibri" w:cs="Calibri"/>
          <w:iCs/>
        </w:rPr>
        <w:t xml:space="preserve">, the locations along the </w:t>
      </w:r>
      <w:r w:rsidRPr="0040050E">
        <w:rPr>
          <w:rFonts w:ascii="Calibri" w:hAnsi="Calibri" w:cs="Calibri"/>
          <w:i/>
        </w:rPr>
        <w:t>x</w:t>
      </w:r>
      <w:r w:rsidRPr="0040050E">
        <w:rPr>
          <w:rFonts w:ascii="Calibri" w:hAnsi="Calibri" w:cs="Calibri"/>
          <w:iCs/>
        </w:rPr>
        <w:t xml:space="preserve">-axis are sorted left to right in descending order according to the $500 deductible ratio. In </w:t>
      </w:r>
      <w:r w:rsidRPr="0040050E">
        <w:rPr>
          <w:rFonts w:ascii="Calibri" w:hAnsi="Calibri" w:cs="Calibri"/>
          <w:i/>
        </w:rPr>
        <w:t>Figure 15</w:t>
      </w:r>
      <w:r w:rsidRPr="0040050E">
        <w:rPr>
          <w:rFonts w:ascii="Calibri" w:hAnsi="Calibri" w:cs="Calibri"/>
          <w:iCs/>
        </w:rPr>
        <w:t xml:space="preserve"> the locations along the </w:t>
      </w:r>
      <w:r w:rsidRPr="0040050E">
        <w:rPr>
          <w:rFonts w:ascii="Calibri" w:hAnsi="Calibri" w:cs="Calibri"/>
          <w:i/>
        </w:rPr>
        <w:t>x</w:t>
      </w:r>
      <w:r w:rsidRPr="0040050E">
        <w:rPr>
          <w:rFonts w:ascii="Calibri" w:hAnsi="Calibri" w:cs="Calibri"/>
          <w:i/>
        </w:rPr>
        <w:noBreakHyphen/>
      </w:r>
      <w:r w:rsidRPr="0040050E">
        <w:rPr>
          <w:rFonts w:ascii="Calibri" w:hAnsi="Calibri" w:cs="Calibri"/>
          <w:iCs/>
        </w:rPr>
        <w:t xml:space="preserve">axis are </w:t>
      </w:r>
    </w:p>
    <w:p w14:paraId="12626724" w14:textId="77777777" w:rsidR="0040050E" w:rsidRPr="0040050E" w:rsidRDefault="0040050E" w:rsidP="0040050E">
      <w:pPr>
        <w:tabs>
          <w:tab w:val="left" w:pos="360"/>
          <w:tab w:val="left" w:pos="3600"/>
          <w:tab w:val="left" w:pos="4320"/>
          <w:tab w:val="left" w:pos="5040"/>
          <w:tab w:val="left" w:pos="5760"/>
          <w:tab w:val="left" w:pos="6480"/>
          <w:tab w:val="left" w:pos="7200"/>
          <w:tab w:val="left" w:pos="7920"/>
          <w:tab w:val="left" w:pos="8640"/>
        </w:tabs>
        <w:ind w:left="360"/>
        <w:rPr>
          <w:rFonts w:ascii="Calibri" w:hAnsi="Calibri" w:cs="Calibri"/>
          <w:iCs/>
        </w:rPr>
      </w:pPr>
      <w:r w:rsidRPr="0040050E">
        <w:rPr>
          <w:rFonts w:ascii="Calibri" w:hAnsi="Calibri" w:cs="Calibri"/>
          <w:iCs/>
        </w:rPr>
        <w:t xml:space="preserve">sorted alphabetically. </w:t>
      </w:r>
    </w:p>
    <w:p w14:paraId="641B910A" w14:textId="77777777" w:rsidR="0040050E" w:rsidRPr="0040050E" w:rsidRDefault="0040050E" w:rsidP="0040050E">
      <w:pPr>
        <w:numPr>
          <w:ilvl w:val="0"/>
          <w:numId w:val="265"/>
        </w:numPr>
        <w:tabs>
          <w:tab w:val="left" w:pos="450"/>
          <w:tab w:val="left" w:pos="3600"/>
          <w:tab w:val="left" w:pos="4320"/>
          <w:tab w:val="left" w:pos="5040"/>
          <w:tab w:val="left" w:pos="5760"/>
          <w:tab w:val="left" w:pos="6480"/>
          <w:tab w:val="left" w:pos="7200"/>
          <w:tab w:val="left" w:pos="7920"/>
          <w:tab w:val="left" w:pos="8640"/>
        </w:tabs>
        <w:ind w:left="360"/>
        <w:rPr>
          <w:rFonts w:ascii="Calibri" w:hAnsi="Calibri" w:cs="Calibri"/>
          <w:iCs/>
        </w:rPr>
      </w:pPr>
      <w:r w:rsidRPr="0040050E">
        <w:rPr>
          <w:rFonts w:ascii="Calibri" w:hAnsi="Calibri" w:cs="Calibri"/>
          <w:iCs/>
        </w:rPr>
        <w:lastRenderedPageBreak/>
        <w:t xml:space="preserve">Create an exposure set and report hurricane loss costs results for strong owners frame buildings (Notional Set 5) for each of the points in Location Grid B provided in the file </w:t>
      </w:r>
      <w:r w:rsidRPr="0040050E">
        <w:rPr>
          <w:rFonts w:ascii="Calibri" w:hAnsi="Calibri" w:cs="Calibri"/>
          <w:i/>
          <w:iCs/>
        </w:rPr>
        <w:t>“NotionalInput25.xlsx.”</w:t>
      </w:r>
      <w:r w:rsidRPr="0040050E">
        <w:rPr>
          <w:rFonts w:ascii="Calibri" w:hAnsi="Calibri" w:cs="Calibri"/>
          <w:iCs/>
        </w:rPr>
        <w:t xml:space="preserve"> </w:t>
      </w:r>
    </w:p>
    <w:p w14:paraId="109818FB" w14:textId="77777777" w:rsidR="0040050E" w:rsidRPr="0040050E" w:rsidRDefault="0040050E" w:rsidP="0040050E">
      <w:pPr>
        <w:tabs>
          <w:tab w:val="left" w:pos="450"/>
          <w:tab w:val="left" w:pos="3600"/>
          <w:tab w:val="left" w:pos="4320"/>
          <w:tab w:val="left" w:pos="5040"/>
          <w:tab w:val="left" w:pos="5760"/>
          <w:tab w:val="left" w:pos="6480"/>
          <w:tab w:val="left" w:pos="7200"/>
          <w:tab w:val="left" w:pos="7920"/>
          <w:tab w:val="left" w:pos="8640"/>
        </w:tabs>
        <w:ind w:left="360" w:hanging="360"/>
        <w:rPr>
          <w:rFonts w:ascii="Calibri" w:hAnsi="Calibri" w:cs="Calibri"/>
          <w:iCs/>
        </w:rPr>
      </w:pPr>
    </w:p>
    <w:p w14:paraId="360321B0" w14:textId="77777777" w:rsidR="0040050E" w:rsidRPr="0040050E" w:rsidRDefault="0040050E" w:rsidP="0040050E">
      <w:pPr>
        <w:numPr>
          <w:ilvl w:val="0"/>
          <w:numId w:val="265"/>
        </w:numPr>
        <w:tabs>
          <w:tab w:val="left" w:pos="450"/>
          <w:tab w:val="left" w:pos="3600"/>
          <w:tab w:val="left" w:pos="4320"/>
          <w:tab w:val="left" w:pos="5040"/>
          <w:tab w:val="left" w:pos="5760"/>
          <w:tab w:val="left" w:pos="6480"/>
          <w:tab w:val="left" w:pos="7200"/>
          <w:tab w:val="left" w:pos="7920"/>
          <w:tab w:val="left" w:pos="8640"/>
        </w:tabs>
        <w:ind w:left="360"/>
        <w:rPr>
          <w:rFonts w:ascii="Calibri" w:hAnsi="Calibri" w:cs="Calibri"/>
          <w:iCs/>
        </w:rPr>
      </w:pPr>
      <w:r w:rsidRPr="0040050E">
        <w:rPr>
          <w:rFonts w:ascii="Calibri" w:hAnsi="Calibri" w:cs="Calibri"/>
          <w:iCs/>
        </w:rPr>
        <w:t xml:space="preserve">Provide a contour colormap of the hurricane loss costs with the Florida state boundary superimposed. </w:t>
      </w:r>
    </w:p>
    <w:p w14:paraId="313021DF" w14:textId="77777777" w:rsidR="0040050E" w:rsidRPr="0040050E" w:rsidRDefault="0040050E" w:rsidP="0040050E">
      <w:pPr>
        <w:tabs>
          <w:tab w:val="left" w:pos="360"/>
          <w:tab w:val="left" w:pos="450"/>
          <w:tab w:val="left" w:pos="3600"/>
          <w:tab w:val="left" w:pos="4320"/>
          <w:tab w:val="left" w:pos="5040"/>
          <w:tab w:val="left" w:pos="5760"/>
          <w:tab w:val="left" w:pos="6480"/>
          <w:tab w:val="left" w:pos="7200"/>
          <w:tab w:val="left" w:pos="7920"/>
          <w:tab w:val="left" w:pos="8640"/>
        </w:tabs>
        <w:ind w:left="360" w:hanging="360"/>
        <w:rPr>
          <w:rFonts w:ascii="Calibri" w:hAnsi="Calibri" w:cs="Calibri"/>
          <w:iCs/>
        </w:rPr>
      </w:pPr>
    </w:p>
    <w:p w14:paraId="1E90460D" w14:textId="77777777" w:rsidR="0040050E" w:rsidRPr="0040050E" w:rsidRDefault="0040050E" w:rsidP="0040050E">
      <w:pPr>
        <w:numPr>
          <w:ilvl w:val="0"/>
          <w:numId w:val="265"/>
        </w:numPr>
        <w:tabs>
          <w:tab w:val="left" w:pos="360"/>
          <w:tab w:val="left" w:pos="540"/>
          <w:tab w:val="left" w:pos="3600"/>
          <w:tab w:val="left" w:pos="4320"/>
          <w:tab w:val="left" w:pos="5040"/>
          <w:tab w:val="left" w:pos="5760"/>
          <w:tab w:val="left" w:pos="6480"/>
          <w:tab w:val="left" w:pos="7200"/>
          <w:tab w:val="left" w:pos="7920"/>
          <w:tab w:val="left" w:pos="8640"/>
        </w:tabs>
        <w:ind w:left="360"/>
        <w:rPr>
          <w:rFonts w:ascii="Calibri" w:hAnsi="Calibri" w:cs="Calibri"/>
          <w:iCs/>
        </w:rPr>
      </w:pPr>
      <w:r w:rsidRPr="0040050E">
        <w:rPr>
          <w:rFonts w:ascii="Calibri" w:hAnsi="Calibri" w:cs="Calibri"/>
          <w:iCs/>
        </w:rPr>
        <w:t>Provide a scatter plot of the hurricane loss costs (</w:t>
      </w:r>
      <w:r w:rsidRPr="0040050E">
        <w:rPr>
          <w:rFonts w:ascii="Calibri" w:hAnsi="Calibri" w:cs="Calibri"/>
          <w:i/>
          <w:iCs/>
        </w:rPr>
        <w:t>y</w:t>
      </w:r>
      <w:r w:rsidRPr="0040050E">
        <w:rPr>
          <w:rFonts w:ascii="Calibri" w:hAnsi="Calibri" w:cs="Calibri"/>
          <w:iCs/>
        </w:rPr>
        <w:t>-axis) against distance to closest coast</w:t>
      </w:r>
    </w:p>
    <w:p w14:paraId="1FDC12A1" w14:textId="77777777" w:rsidR="0040050E" w:rsidRPr="0040050E" w:rsidRDefault="0040050E" w:rsidP="0040050E">
      <w:pPr>
        <w:tabs>
          <w:tab w:val="left" w:pos="360"/>
          <w:tab w:val="left" w:pos="540"/>
          <w:tab w:val="left" w:pos="3600"/>
          <w:tab w:val="left" w:pos="4320"/>
          <w:tab w:val="left" w:pos="5040"/>
          <w:tab w:val="left" w:pos="5760"/>
          <w:tab w:val="left" w:pos="6480"/>
          <w:tab w:val="left" w:pos="7200"/>
          <w:tab w:val="left" w:pos="7920"/>
          <w:tab w:val="left" w:pos="8640"/>
        </w:tabs>
        <w:ind w:left="360"/>
        <w:rPr>
          <w:rFonts w:ascii="Calibri" w:hAnsi="Calibri" w:cs="Calibri"/>
          <w:iCs/>
        </w:rPr>
      </w:pPr>
      <w:r w:rsidRPr="0040050E">
        <w:rPr>
          <w:rFonts w:ascii="Calibri" w:hAnsi="Calibri" w:cs="Calibri"/>
          <w:iCs/>
        </w:rPr>
        <w:t>(</w:t>
      </w:r>
      <w:r w:rsidRPr="0040050E">
        <w:rPr>
          <w:rFonts w:ascii="Calibri" w:hAnsi="Calibri" w:cs="Calibri"/>
          <w:i/>
          <w:iCs/>
        </w:rPr>
        <w:t>x</w:t>
      </w:r>
      <w:r w:rsidRPr="0040050E">
        <w:rPr>
          <w:rFonts w:ascii="Calibri" w:hAnsi="Calibri" w:cs="Calibri"/>
          <w:iCs/>
        </w:rPr>
        <w:t>-axis).</w:t>
      </w:r>
    </w:p>
    <w:p w14:paraId="58C35CEA" w14:textId="77777777" w:rsidR="0040050E" w:rsidRPr="0040050E" w:rsidRDefault="0040050E" w:rsidP="0040050E">
      <w:pPr>
        <w:tabs>
          <w:tab w:val="left" w:pos="360"/>
          <w:tab w:val="left" w:pos="450"/>
          <w:tab w:val="left" w:pos="3600"/>
          <w:tab w:val="left" w:pos="4320"/>
          <w:tab w:val="left" w:pos="5040"/>
          <w:tab w:val="left" w:pos="5760"/>
          <w:tab w:val="left" w:pos="6480"/>
          <w:tab w:val="left" w:pos="7200"/>
          <w:tab w:val="left" w:pos="7920"/>
          <w:tab w:val="left" w:pos="8640"/>
        </w:tabs>
        <w:ind w:left="360" w:hanging="360"/>
        <w:rPr>
          <w:rFonts w:ascii="Calibri" w:hAnsi="Calibri" w:cs="Calibri"/>
          <w:iCs/>
        </w:rPr>
      </w:pPr>
    </w:p>
    <w:p w14:paraId="59D06036" w14:textId="77777777" w:rsidR="0040050E" w:rsidRPr="0040050E" w:rsidRDefault="0040050E" w:rsidP="0040050E">
      <w:pPr>
        <w:numPr>
          <w:ilvl w:val="0"/>
          <w:numId w:val="265"/>
        </w:numPr>
        <w:tabs>
          <w:tab w:val="left" w:pos="36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iCs/>
        </w:rPr>
      </w:pPr>
      <w:bookmarkStart w:id="79" w:name="_Hlk84314787"/>
      <w:r w:rsidRPr="0040050E">
        <w:rPr>
          <w:rFonts w:ascii="Calibri" w:hAnsi="Calibri" w:cs="Calibri"/>
          <w:iCs/>
        </w:rPr>
        <w:t xml:space="preserve">List assumptions necessary to complete Form A-6. Provide the rationale for assumptions and a detailed description of how the assumptions are reflected in the hurricane model. </w:t>
      </w:r>
    </w:p>
    <w:p w14:paraId="2A07E457" w14:textId="77777777" w:rsidR="0040050E" w:rsidRPr="0040050E" w:rsidRDefault="0040050E" w:rsidP="0040050E">
      <w:pPr>
        <w:ind w:left="720"/>
        <w:contextualSpacing/>
        <w:rPr>
          <w:rFonts w:ascii="Calibri" w:hAnsi="Calibri" w:cs="Calibri"/>
          <w:iCs/>
        </w:rPr>
      </w:pPr>
    </w:p>
    <w:p w14:paraId="0BCFA697" w14:textId="77777777" w:rsidR="0040050E" w:rsidRPr="0040050E" w:rsidRDefault="0040050E" w:rsidP="0040050E">
      <w:pPr>
        <w:numPr>
          <w:ilvl w:val="0"/>
          <w:numId w:val="265"/>
        </w:numPr>
        <w:tabs>
          <w:tab w:val="left" w:pos="360"/>
          <w:tab w:val="left" w:pos="3600"/>
          <w:tab w:val="left" w:pos="4320"/>
          <w:tab w:val="left" w:pos="5040"/>
          <w:tab w:val="left" w:pos="5760"/>
          <w:tab w:val="left" w:pos="6480"/>
          <w:tab w:val="left" w:pos="7200"/>
          <w:tab w:val="left" w:pos="7920"/>
          <w:tab w:val="left" w:pos="8640"/>
        </w:tabs>
        <w:ind w:left="360"/>
        <w:rPr>
          <w:rFonts w:ascii="Calibri" w:hAnsi="Calibri" w:cs="Calibri"/>
          <w:iCs/>
        </w:rPr>
      </w:pPr>
      <w:r w:rsidRPr="0040050E">
        <w:rPr>
          <w:rFonts w:ascii="Calibri" w:hAnsi="Calibri" w:cs="Calibri"/>
          <w:iCs/>
        </w:rPr>
        <w:t xml:space="preserve">If not considered as Trade Secret, provide Form A-6 in Excel format and in a Submission appendix. The file name shall include the abbreviated name of the modeling organization, the hurricane standards year, and the form name. </w:t>
      </w:r>
    </w:p>
    <w:p w14:paraId="38369F2F" w14:textId="77777777" w:rsidR="0040050E" w:rsidRPr="0040050E" w:rsidRDefault="0040050E" w:rsidP="0040050E">
      <w:pPr>
        <w:tabs>
          <w:tab w:val="left" w:pos="360"/>
          <w:tab w:val="left" w:pos="3600"/>
          <w:tab w:val="left" w:pos="4320"/>
          <w:tab w:val="left" w:pos="5040"/>
          <w:tab w:val="left" w:pos="5760"/>
          <w:tab w:val="left" w:pos="6480"/>
          <w:tab w:val="left" w:pos="7200"/>
          <w:tab w:val="left" w:pos="7920"/>
          <w:tab w:val="left" w:pos="8640"/>
        </w:tabs>
        <w:ind w:left="360"/>
        <w:rPr>
          <w:rFonts w:ascii="Calibri" w:hAnsi="Calibri" w:cs="Calibri"/>
          <w:iCs/>
        </w:rPr>
      </w:pPr>
    </w:p>
    <w:p w14:paraId="2285ADFC" w14:textId="77777777" w:rsidR="0040050E" w:rsidRPr="0040050E" w:rsidRDefault="0040050E" w:rsidP="0040050E">
      <w:pPr>
        <w:tabs>
          <w:tab w:val="left" w:pos="360"/>
          <w:tab w:val="left" w:pos="3600"/>
          <w:tab w:val="left" w:pos="4320"/>
          <w:tab w:val="left" w:pos="5040"/>
          <w:tab w:val="left" w:pos="5760"/>
          <w:tab w:val="left" w:pos="6480"/>
          <w:tab w:val="left" w:pos="7200"/>
          <w:tab w:val="left" w:pos="7920"/>
          <w:tab w:val="left" w:pos="8640"/>
        </w:tabs>
        <w:ind w:left="360"/>
        <w:rPr>
          <w:rFonts w:ascii="Calibri" w:hAnsi="Calibri" w:cs="Calibri"/>
          <w:iCs/>
        </w:rPr>
      </w:pPr>
    </w:p>
    <w:bookmarkEnd w:id="79"/>
    <w:p w14:paraId="7D706333" w14:textId="77777777" w:rsidR="0040050E" w:rsidRPr="0040050E" w:rsidRDefault="0040050E" w:rsidP="0040050E">
      <w:pPr>
        <w:rPr>
          <w:rFonts w:ascii="Calibri" w:hAnsi="Calibri" w:cs="Calibri"/>
          <w:b/>
          <w:sz w:val="28"/>
          <w:szCs w:val="28"/>
        </w:rPr>
      </w:pPr>
      <w:r w:rsidRPr="0040050E">
        <w:rPr>
          <w:rFonts w:ascii="Calibri" w:hAnsi="Calibri" w:cs="Calibri"/>
          <w:b/>
          <w:sz w:val="28"/>
          <w:szCs w:val="28"/>
        </w:rPr>
        <w:br w:type="page"/>
      </w:r>
    </w:p>
    <w:p w14:paraId="5B9AA6BE" w14:textId="77777777" w:rsidR="0040050E" w:rsidRPr="0040050E" w:rsidRDefault="0040050E" w:rsidP="0040050E">
      <w:pPr>
        <w:jc w:val="center"/>
        <w:rPr>
          <w:rFonts w:ascii="Calibri" w:hAnsi="Calibri" w:cs="Calibri"/>
          <w:b/>
          <w:sz w:val="28"/>
          <w:szCs w:val="28"/>
        </w:rPr>
      </w:pPr>
      <w:r w:rsidRPr="0040050E">
        <w:rPr>
          <w:rFonts w:ascii="Calibri" w:hAnsi="Calibri" w:cs="Calibri"/>
          <w:b/>
          <w:sz w:val="28"/>
          <w:szCs w:val="28"/>
        </w:rPr>
        <w:lastRenderedPageBreak/>
        <w:t>Notional Hurricane Policy Specifications</w:t>
      </w:r>
    </w:p>
    <w:p w14:paraId="56FBB3BE" w14:textId="77777777" w:rsidR="0040050E" w:rsidRPr="0040050E" w:rsidRDefault="0040050E" w:rsidP="0040050E">
      <w:pPr>
        <w:rPr>
          <w:rFonts w:ascii="Calibri" w:hAnsi="Calibri" w:cs="Calibri"/>
          <w:b/>
        </w:rPr>
      </w:pPr>
    </w:p>
    <w:p w14:paraId="112B6F5F" w14:textId="77777777" w:rsidR="0040050E" w:rsidRPr="0040050E" w:rsidRDefault="0040050E" w:rsidP="0040050E">
      <w:pPr>
        <w:tabs>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u w:val="single"/>
        </w:rPr>
      </w:pPr>
      <w:r w:rsidRPr="0040050E">
        <w:rPr>
          <w:rFonts w:ascii="Calibri" w:hAnsi="Calibri" w:cs="Calibri"/>
          <w:b/>
          <w:u w:val="single"/>
        </w:rPr>
        <w:t>Policy Type</w:t>
      </w:r>
      <w:r w:rsidRPr="0040050E">
        <w:rPr>
          <w:rFonts w:ascii="Calibri" w:hAnsi="Calibri" w:cs="Calibri"/>
          <w:b/>
        </w:rPr>
        <w:tab/>
      </w:r>
      <w:r w:rsidRPr="0040050E">
        <w:rPr>
          <w:rFonts w:ascii="Calibri" w:hAnsi="Calibri" w:cs="Calibri"/>
          <w:b/>
          <w:u w:val="single"/>
        </w:rPr>
        <w:t>Assumptions</w:t>
      </w:r>
    </w:p>
    <w:p w14:paraId="4A5C3FD7"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p>
    <w:p w14:paraId="5009FB03" w14:textId="77777777" w:rsidR="0040050E" w:rsidRPr="0040050E" w:rsidRDefault="0040050E" w:rsidP="0040050E">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r w:rsidRPr="0040050E">
        <w:rPr>
          <w:rFonts w:ascii="Calibri" w:hAnsi="Calibri" w:cs="Calibri"/>
          <w:b/>
        </w:rPr>
        <w:t>Owners</w:t>
      </w:r>
      <w:r w:rsidRPr="0040050E">
        <w:rPr>
          <w:rFonts w:ascii="Calibri" w:hAnsi="Calibri" w:cs="Calibri"/>
          <w:b/>
        </w:rPr>
        <w:tab/>
      </w:r>
      <w:r w:rsidRPr="0040050E">
        <w:rPr>
          <w:rFonts w:ascii="Calibri" w:hAnsi="Calibri" w:cs="Calibri"/>
          <w:b/>
        </w:rPr>
        <w:tab/>
        <w:t>Coverage A = Building</w:t>
      </w:r>
    </w:p>
    <w:p w14:paraId="29EF8F1D" w14:textId="77777777" w:rsidR="0040050E" w:rsidRPr="0040050E" w:rsidRDefault="0040050E" w:rsidP="0040050E">
      <w:pPr>
        <w:numPr>
          <w:ilvl w:val="0"/>
          <w:numId w:val="23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hanging="180"/>
        <w:rPr>
          <w:rFonts w:ascii="Calibri" w:hAnsi="Calibri" w:cs="Calibri"/>
          <w:snapToGrid w:val="0"/>
          <w:szCs w:val="20"/>
        </w:rPr>
      </w:pPr>
      <w:r w:rsidRPr="0040050E">
        <w:rPr>
          <w:rFonts w:ascii="Calibri" w:hAnsi="Calibri" w:cs="Calibri"/>
          <w:snapToGrid w:val="0"/>
          <w:szCs w:val="20"/>
        </w:rPr>
        <w:t>Replacement Cost included subject to Coverage A limit</w:t>
      </w:r>
    </w:p>
    <w:p w14:paraId="66520A06" w14:textId="77777777" w:rsidR="0040050E" w:rsidRPr="0040050E" w:rsidRDefault="0040050E" w:rsidP="0040050E">
      <w:pPr>
        <w:numPr>
          <w:ilvl w:val="0"/>
          <w:numId w:val="230"/>
        </w:numPr>
        <w:tabs>
          <w:tab w:val="left" w:pos="720"/>
          <w:tab w:val="left" w:pos="3240"/>
          <w:tab w:val="left" w:pos="3600"/>
          <w:tab w:val="left" w:pos="4320"/>
          <w:tab w:val="left" w:pos="5040"/>
          <w:tab w:val="left" w:pos="5760"/>
          <w:tab w:val="left" w:pos="6480"/>
          <w:tab w:val="left" w:pos="7200"/>
          <w:tab w:val="left" w:pos="7920"/>
          <w:tab w:val="left" w:pos="8640"/>
          <w:tab w:val="left" w:pos="9360"/>
        </w:tabs>
        <w:ind w:hanging="180"/>
        <w:rPr>
          <w:rFonts w:ascii="Calibri" w:hAnsi="Calibri" w:cs="Calibri"/>
          <w:b/>
          <w:snapToGrid w:val="0"/>
          <w:szCs w:val="20"/>
        </w:rPr>
      </w:pPr>
      <w:r w:rsidRPr="0040050E">
        <w:rPr>
          <w:rFonts w:ascii="Calibri" w:hAnsi="Calibri" w:cs="Calibri"/>
          <w:snapToGrid w:val="0"/>
          <w:szCs w:val="20"/>
        </w:rPr>
        <w:t>Law and Ordinance included*</w:t>
      </w:r>
    </w:p>
    <w:p w14:paraId="745774BF" w14:textId="77777777" w:rsidR="0040050E" w:rsidRPr="0040050E" w:rsidRDefault="0040050E" w:rsidP="0040050E">
      <w:pPr>
        <w:tabs>
          <w:tab w:val="left" w:pos="720"/>
          <w:tab w:val="left" w:pos="3420"/>
          <w:tab w:val="left" w:pos="4320"/>
          <w:tab w:val="left" w:pos="5040"/>
          <w:tab w:val="left" w:pos="5760"/>
          <w:tab w:val="left" w:pos="6480"/>
          <w:tab w:val="left" w:pos="7200"/>
          <w:tab w:val="left" w:pos="7920"/>
          <w:tab w:val="left" w:pos="8640"/>
          <w:tab w:val="left" w:pos="9360"/>
        </w:tabs>
        <w:ind w:left="3060"/>
        <w:rPr>
          <w:rFonts w:ascii="Calibri" w:hAnsi="Calibri" w:cs="Calibri"/>
          <w:bCs/>
          <w:snapToGrid w:val="0"/>
          <w:szCs w:val="20"/>
        </w:rPr>
      </w:pPr>
      <w:r w:rsidRPr="0040050E">
        <w:rPr>
          <w:rFonts w:ascii="Calibri" w:hAnsi="Calibri" w:cs="Calibri"/>
          <w:b/>
          <w:snapToGrid w:val="0"/>
          <w:szCs w:val="20"/>
        </w:rPr>
        <w:tab/>
      </w:r>
      <w:r w:rsidRPr="0040050E">
        <w:rPr>
          <w:rFonts w:ascii="Calibri" w:hAnsi="Calibri" w:cs="Calibri"/>
          <w:bCs/>
          <w:snapToGrid w:val="0"/>
          <w:szCs w:val="20"/>
        </w:rPr>
        <w:t>*If data are not available, 25% shall be assumed</w:t>
      </w:r>
    </w:p>
    <w:p w14:paraId="5A26CB28" w14:textId="77777777" w:rsidR="0040050E" w:rsidRPr="0040050E" w:rsidRDefault="0040050E" w:rsidP="0040050E">
      <w:pPr>
        <w:tabs>
          <w:tab w:val="left" w:pos="720"/>
          <w:tab w:val="left" w:pos="3600"/>
          <w:tab w:val="left" w:pos="4320"/>
          <w:tab w:val="left" w:pos="5040"/>
          <w:tab w:val="left" w:pos="5760"/>
          <w:tab w:val="left" w:pos="6480"/>
          <w:tab w:val="left" w:pos="7200"/>
          <w:tab w:val="left" w:pos="7920"/>
          <w:tab w:val="left" w:pos="8640"/>
          <w:tab w:val="left" w:pos="9360"/>
        </w:tabs>
        <w:ind w:left="3240"/>
        <w:rPr>
          <w:rFonts w:ascii="Calibri" w:hAnsi="Calibri" w:cs="Calibri"/>
          <w:b/>
          <w:snapToGrid w:val="0"/>
          <w:szCs w:val="20"/>
        </w:rPr>
      </w:pPr>
    </w:p>
    <w:p w14:paraId="1D4C9C78" w14:textId="77777777" w:rsidR="0040050E" w:rsidRPr="0040050E" w:rsidRDefault="0040050E" w:rsidP="0040050E">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rPr>
          <w:rFonts w:ascii="Calibri" w:hAnsi="Calibri" w:cs="Calibri"/>
          <w:b/>
        </w:rPr>
      </w:pPr>
      <w:r w:rsidRPr="0040050E">
        <w:rPr>
          <w:rFonts w:ascii="Calibri" w:hAnsi="Calibri" w:cs="Calibri"/>
          <w:b/>
        </w:rPr>
        <w:tab/>
      </w:r>
      <w:r w:rsidRPr="0040050E">
        <w:rPr>
          <w:rFonts w:ascii="Calibri" w:hAnsi="Calibri" w:cs="Calibri"/>
          <w:b/>
        </w:rPr>
        <w:tab/>
        <w:t>Coverage B = Appurtenant Structure</w:t>
      </w:r>
    </w:p>
    <w:p w14:paraId="1F1B6064" w14:textId="77777777" w:rsidR="0040050E" w:rsidRPr="0040050E" w:rsidRDefault="0040050E" w:rsidP="0040050E">
      <w:pPr>
        <w:numPr>
          <w:ilvl w:val="0"/>
          <w:numId w:val="231"/>
        </w:numPr>
        <w:tabs>
          <w:tab w:val="left" w:pos="720"/>
          <w:tab w:val="left" w:pos="2160"/>
          <w:tab w:val="left" w:pos="3240"/>
          <w:tab w:val="left" w:pos="3600"/>
          <w:tab w:val="left" w:pos="4320"/>
          <w:tab w:val="left" w:pos="5040"/>
          <w:tab w:val="left" w:pos="5760"/>
          <w:tab w:val="left" w:pos="6480"/>
          <w:tab w:val="left" w:pos="7200"/>
          <w:tab w:val="left" w:pos="7920"/>
          <w:tab w:val="left" w:pos="8640"/>
          <w:tab w:val="left" w:pos="9360"/>
        </w:tabs>
        <w:ind w:firstLine="180"/>
        <w:rPr>
          <w:rFonts w:ascii="Calibri" w:hAnsi="Calibri" w:cs="Calibri"/>
          <w:snapToGrid w:val="0"/>
          <w:szCs w:val="20"/>
        </w:rPr>
      </w:pPr>
      <w:r w:rsidRPr="0040050E">
        <w:rPr>
          <w:rFonts w:ascii="Calibri" w:hAnsi="Calibri" w:cs="Calibri"/>
          <w:snapToGrid w:val="0"/>
          <w:szCs w:val="20"/>
        </w:rPr>
        <w:t>Replacement Cost included subject to Coverage B limit</w:t>
      </w:r>
    </w:p>
    <w:p w14:paraId="784DAA07" w14:textId="77777777" w:rsidR="0040050E" w:rsidRPr="0040050E" w:rsidRDefault="0040050E" w:rsidP="0040050E">
      <w:pPr>
        <w:numPr>
          <w:ilvl w:val="0"/>
          <w:numId w:val="231"/>
        </w:numPr>
        <w:tabs>
          <w:tab w:val="left" w:pos="720"/>
          <w:tab w:val="left" w:pos="3240"/>
          <w:tab w:val="left" w:pos="3600"/>
          <w:tab w:val="left" w:pos="4320"/>
          <w:tab w:val="left" w:pos="5040"/>
          <w:tab w:val="left" w:pos="5760"/>
          <w:tab w:val="left" w:pos="6480"/>
          <w:tab w:val="left" w:pos="7200"/>
          <w:tab w:val="left" w:pos="7920"/>
          <w:tab w:val="left" w:pos="8640"/>
          <w:tab w:val="left" w:pos="9360"/>
        </w:tabs>
        <w:ind w:firstLine="180"/>
        <w:rPr>
          <w:rFonts w:ascii="Calibri" w:hAnsi="Calibri" w:cs="Calibri"/>
          <w:b/>
          <w:snapToGrid w:val="0"/>
          <w:szCs w:val="20"/>
        </w:rPr>
      </w:pPr>
      <w:r w:rsidRPr="0040050E">
        <w:rPr>
          <w:rFonts w:ascii="Calibri" w:hAnsi="Calibri" w:cs="Calibri"/>
          <w:snapToGrid w:val="0"/>
          <w:szCs w:val="20"/>
        </w:rPr>
        <w:t>Law and Ordinance included*</w:t>
      </w:r>
    </w:p>
    <w:p w14:paraId="5680B63E" w14:textId="77777777" w:rsidR="0040050E" w:rsidRPr="0040050E" w:rsidRDefault="0040050E" w:rsidP="0040050E">
      <w:pPr>
        <w:tabs>
          <w:tab w:val="left" w:pos="720"/>
          <w:tab w:val="left" w:pos="3420"/>
          <w:tab w:val="left" w:pos="4320"/>
          <w:tab w:val="left" w:pos="5040"/>
          <w:tab w:val="left" w:pos="5760"/>
          <w:tab w:val="left" w:pos="6480"/>
          <w:tab w:val="left" w:pos="7200"/>
          <w:tab w:val="left" w:pos="7920"/>
          <w:tab w:val="left" w:pos="8640"/>
          <w:tab w:val="left" w:pos="9360"/>
        </w:tabs>
        <w:ind w:left="3060"/>
        <w:rPr>
          <w:rFonts w:ascii="Calibri" w:hAnsi="Calibri" w:cs="Calibri"/>
          <w:bCs/>
          <w:snapToGrid w:val="0"/>
          <w:szCs w:val="20"/>
        </w:rPr>
      </w:pPr>
      <w:r w:rsidRPr="0040050E">
        <w:rPr>
          <w:rFonts w:ascii="Calibri" w:hAnsi="Calibri" w:cs="Calibri"/>
          <w:b/>
          <w:snapToGrid w:val="0"/>
          <w:szCs w:val="20"/>
        </w:rPr>
        <w:tab/>
      </w:r>
      <w:r w:rsidRPr="0040050E">
        <w:rPr>
          <w:rFonts w:ascii="Calibri" w:hAnsi="Calibri" w:cs="Calibri"/>
          <w:bCs/>
          <w:snapToGrid w:val="0"/>
          <w:szCs w:val="20"/>
        </w:rPr>
        <w:t>*If data are not available, 25% shall be assumed</w:t>
      </w:r>
    </w:p>
    <w:p w14:paraId="22DC515A" w14:textId="77777777" w:rsidR="0040050E" w:rsidRPr="0040050E" w:rsidRDefault="0040050E" w:rsidP="0040050E">
      <w:pPr>
        <w:tabs>
          <w:tab w:val="left" w:pos="720"/>
          <w:tab w:val="left" w:pos="3600"/>
          <w:tab w:val="left" w:pos="4320"/>
          <w:tab w:val="left" w:pos="5040"/>
          <w:tab w:val="left" w:pos="5760"/>
          <w:tab w:val="left" w:pos="6480"/>
          <w:tab w:val="left" w:pos="7200"/>
          <w:tab w:val="left" w:pos="7920"/>
          <w:tab w:val="left" w:pos="8640"/>
          <w:tab w:val="left" w:pos="9360"/>
        </w:tabs>
        <w:ind w:left="3240"/>
        <w:rPr>
          <w:rFonts w:ascii="Calibri" w:hAnsi="Calibri" w:cs="Calibri"/>
          <w:b/>
          <w:snapToGrid w:val="0"/>
          <w:szCs w:val="20"/>
        </w:rPr>
      </w:pPr>
    </w:p>
    <w:p w14:paraId="7929A197" w14:textId="77777777" w:rsidR="0040050E" w:rsidRPr="0040050E" w:rsidRDefault="0040050E" w:rsidP="0040050E">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Calibri" w:hAnsi="Calibri" w:cs="Calibri"/>
        </w:rPr>
      </w:pPr>
      <w:r w:rsidRPr="0040050E">
        <w:rPr>
          <w:rFonts w:ascii="Calibri" w:hAnsi="Calibri" w:cs="Calibri"/>
          <w:b/>
        </w:rPr>
        <w:tab/>
      </w:r>
      <w:r w:rsidRPr="0040050E">
        <w:rPr>
          <w:rFonts w:ascii="Calibri" w:hAnsi="Calibri" w:cs="Calibri"/>
          <w:b/>
        </w:rPr>
        <w:tab/>
      </w:r>
      <w:r w:rsidRPr="0040050E">
        <w:rPr>
          <w:rFonts w:ascii="Calibri" w:hAnsi="Calibri" w:cs="Calibri"/>
          <w:b/>
        </w:rPr>
        <w:tab/>
        <w:t>Coverage C = Contents</w:t>
      </w:r>
    </w:p>
    <w:p w14:paraId="4D290B07" w14:textId="77777777" w:rsidR="0040050E" w:rsidRPr="0040050E" w:rsidRDefault="0040050E" w:rsidP="0040050E">
      <w:pPr>
        <w:numPr>
          <w:ilvl w:val="0"/>
          <w:numId w:val="232"/>
        </w:numPr>
        <w:tabs>
          <w:tab w:val="left" w:pos="720"/>
          <w:tab w:val="left" w:pos="2160"/>
          <w:tab w:val="left" w:pos="3240"/>
          <w:tab w:val="left" w:pos="3600"/>
          <w:tab w:val="left" w:pos="4320"/>
          <w:tab w:val="left" w:pos="5040"/>
          <w:tab w:val="left" w:pos="5760"/>
          <w:tab w:val="left" w:pos="6480"/>
          <w:tab w:val="left" w:pos="7200"/>
          <w:tab w:val="left" w:pos="7920"/>
          <w:tab w:val="left" w:pos="8640"/>
          <w:tab w:val="left" w:pos="9360"/>
        </w:tabs>
        <w:ind w:firstLine="180"/>
        <w:rPr>
          <w:rFonts w:ascii="Calibri" w:hAnsi="Calibri" w:cs="Calibri"/>
          <w:snapToGrid w:val="0"/>
          <w:szCs w:val="20"/>
        </w:rPr>
      </w:pPr>
      <w:r w:rsidRPr="0040050E">
        <w:rPr>
          <w:rFonts w:ascii="Calibri" w:hAnsi="Calibri" w:cs="Calibri"/>
          <w:snapToGrid w:val="0"/>
          <w:szCs w:val="20"/>
        </w:rPr>
        <w:t>Replacement Cost included subject to Coverage C limit</w:t>
      </w:r>
    </w:p>
    <w:p w14:paraId="3A98D80C"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Calibri" w:hAnsi="Calibri" w:cs="Calibri"/>
          <w:b/>
        </w:rPr>
      </w:pPr>
      <w:r w:rsidRPr="0040050E">
        <w:rPr>
          <w:rFonts w:ascii="Calibri" w:hAnsi="Calibri" w:cs="Calibri"/>
          <w:b/>
        </w:rPr>
        <w:tab/>
      </w:r>
      <w:r w:rsidRPr="0040050E">
        <w:rPr>
          <w:rFonts w:ascii="Calibri" w:hAnsi="Calibri" w:cs="Calibri"/>
          <w:b/>
        </w:rPr>
        <w:tab/>
      </w:r>
    </w:p>
    <w:p w14:paraId="14A5094C" w14:textId="77777777" w:rsidR="0040050E" w:rsidRPr="0040050E" w:rsidRDefault="0040050E" w:rsidP="0040050E">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rPr>
          <w:rFonts w:ascii="Calibri" w:hAnsi="Calibri" w:cs="Calibri"/>
        </w:rPr>
      </w:pPr>
      <w:r w:rsidRPr="0040050E">
        <w:rPr>
          <w:rFonts w:ascii="Calibri" w:hAnsi="Calibri" w:cs="Calibri"/>
          <w:b/>
        </w:rPr>
        <w:tab/>
      </w:r>
      <w:r w:rsidRPr="0040050E">
        <w:rPr>
          <w:rFonts w:ascii="Calibri" w:hAnsi="Calibri" w:cs="Calibri"/>
          <w:b/>
        </w:rPr>
        <w:tab/>
        <w:t>Coverage D = Time Element</w:t>
      </w:r>
    </w:p>
    <w:p w14:paraId="1A626049" w14:textId="77777777" w:rsidR="0040050E" w:rsidRPr="0040050E" w:rsidRDefault="0040050E" w:rsidP="0040050E">
      <w:pPr>
        <w:numPr>
          <w:ilvl w:val="0"/>
          <w:numId w:val="233"/>
        </w:numPr>
        <w:tabs>
          <w:tab w:val="left" w:pos="720"/>
          <w:tab w:val="left" w:pos="2160"/>
          <w:tab w:val="left" w:pos="3240"/>
          <w:tab w:val="left" w:pos="3600"/>
          <w:tab w:val="left" w:pos="4320"/>
          <w:tab w:val="left" w:pos="5040"/>
          <w:tab w:val="left" w:pos="5760"/>
          <w:tab w:val="left" w:pos="6480"/>
          <w:tab w:val="left" w:pos="7200"/>
          <w:tab w:val="left" w:pos="7920"/>
          <w:tab w:val="left" w:pos="8640"/>
          <w:tab w:val="left" w:pos="9360"/>
        </w:tabs>
        <w:ind w:firstLine="540"/>
        <w:rPr>
          <w:rFonts w:ascii="Calibri" w:hAnsi="Calibri" w:cs="Calibri"/>
          <w:snapToGrid w:val="0"/>
          <w:szCs w:val="20"/>
        </w:rPr>
      </w:pPr>
      <w:r w:rsidRPr="0040050E">
        <w:rPr>
          <w:rFonts w:ascii="Calibri" w:hAnsi="Calibri" w:cs="Calibri"/>
          <w:snapToGrid w:val="0"/>
          <w:szCs w:val="20"/>
        </w:rPr>
        <w:t>Time limit = 12 months</w:t>
      </w:r>
    </w:p>
    <w:p w14:paraId="4B14826C" w14:textId="77777777" w:rsidR="0040050E" w:rsidRPr="0040050E" w:rsidRDefault="0040050E" w:rsidP="0040050E">
      <w:pPr>
        <w:numPr>
          <w:ilvl w:val="0"/>
          <w:numId w:val="233"/>
        </w:numPr>
        <w:tabs>
          <w:tab w:val="left" w:pos="720"/>
          <w:tab w:val="left" w:pos="2160"/>
          <w:tab w:val="left" w:pos="3240"/>
          <w:tab w:val="left" w:pos="3600"/>
          <w:tab w:val="left" w:pos="4320"/>
          <w:tab w:val="left" w:pos="5040"/>
          <w:tab w:val="left" w:pos="5760"/>
          <w:tab w:val="left" w:pos="6480"/>
          <w:tab w:val="left" w:pos="7200"/>
          <w:tab w:val="left" w:pos="7920"/>
          <w:tab w:val="left" w:pos="8640"/>
          <w:tab w:val="left" w:pos="9360"/>
        </w:tabs>
        <w:ind w:firstLine="540"/>
        <w:rPr>
          <w:rFonts w:ascii="Calibri" w:hAnsi="Calibri" w:cs="Calibri"/>
          <w:snapToGrid w:val="0"/>
          <w:szCs w:val="20"/>
        </w:rPr>
      </w:pPr>
      <w:r w:rsidRPr="0040050E">
        <w:rPr>
          <w:rFonts w:ascii="Calibri" w:hAnsi="Calibri" w:cs="Calibri"/>
          <w:snapToGrid w:val="0"/>
          <w:szCs w:val="20"/>
        </w:rPr>
        <w:t>Per diem = $300/day per policy, if used</w:t>
      </w:r>
    </w:p>
    <w:p w14:paraId="6CDC4206"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Calibri" w:hAnsi="Calibri" w:cs="Calibri"/>
        </w:rPr>
      </w:pPr>
    </w:p>
    <w:p w14:paraId="58DDC362" w14:textId="77777777" w:rsidR="0040050E" w:rsidRPr="0040050E" w:rsidRDefault="0040050E" w:rsidP="0040050E">
      <w:pPr>
        <w:numPr>
          <w:ilvl w:val="0"/>
          <w:numId w:val="236"/>
        </w:numPr>
        <w:tabs>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Calibri" w:hAnsi="Calibri" w:cs="Calibri"/>
          <w:snapToGrid w:val="0"/>
          <w:szCs w:val="20"/>
        </w:rPr>
      </w:pPr>
      <w:r w:rsidRPr="0040050E">
        <w:rPr>
          <w:rFonts w:ascii="Calibri" w:hAnsi="Calibri" w:cs="Calibri"/>
          <w:snapToGrid w:val="0"/>
          <w:szCs w:val="20"/>
        </w:rPr>
        <w:t>Hurricane loss costs per $1,000 shall be related to the Coverage A limit</w:t>
      </w:r>
    </w:p>
    <w:p w14:paraId="4E9D7352" w14:textId="77777777" w:rsidR="0040050E" w:rsidRPr="0040050E" w:rsidRDefault="0040050E" w:rsidP="0040050E">
      <w:pPr>
        <w:numPr>
          <w:ilvl w:val="0"/>
          <w:numId w:val="236"/>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Calibri" w:hAnsi="Calibri" w:cs="Calibri"/>
          <w:snapToGrid w:val="0"/>
          <w:szCs w:val="20"/>
        </w:rPr>
      </w:pPr>
      <w:r w:rsidRPr="0040050E">
        <w:rPr>
          <w:rFonts w:ascii="Calibri" w:hAnsi="Calibri" w:cs="Calibri"/>
          <w:snapToGrid w:val="0"/>
          <w:szCs w:val="20"/>
        </w:rPr>
        <w:t>Hurricane loss costs for the various specified deductibles shall be determined based on annual deductibles</w:t>
      </w:r>
    </w:p>
    <w:p w14:paraId="095E0023" w14:textId="77777777" w:rsidR="0040050E" w:rsidRPr="0040050E" w:rsidRDefault="0040050E" w:rsidP="0040050E">
      <w:pPr>
        <w:numPr>
          <w:ilvl w:val="0"/>
          <w:numId w:val="236"/>
        </w:numPr>
        <w:tabs>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Calibri" w:hAnsi="Calibri" w:cs="Calibri"/>
          <w:snapToGrid w:val="0"/>
          <w:szCs w:val="20"/>
        </w:rPr>
      </w:pPr>
      <w:r w:rsidRPr="0040050E">
        <w:rPr>
          <w:rFonts w:ascii="Calibri" w:hAnsi="Calibri" w:cs="Calibri"/>
          <w:snapToGrid w:val="0"/>
          <w:szCs w:val="20"/>
        </w:rPr>
        <w:t>All-other perils deductible = $500</w:t>
      </w:r>
    </w:p>
    <w:p w14:paraId="7637EF0A"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Calibri" w:hAnsi="Calibri" w:cs="Calibri"/>
        </w:rPr>
      </w:pPr>
    </w:p>
    <w:p w14:paraId="5ADA58E7"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Calibri" w:hAnsi="Calibri" w:cs="Calibri"/>
        </w:rPr>
      </w:pPr>
    </w:p>
    <w:p w14:paraId="059182F1" w14:textId="77777777" w:rsidR="0040050E" w:rsidRPr="0040050E" w:rsidRDefault="0040050E" w:rsidP="0040050E">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40050E">
        <w:rPr>
          <w:rFonts w:ascii="Calibri" w:hAnsi="Calibri" w:cs="Calibri"/>
          <w:b/>
        </w:rPr>
        <w:t>Renters</w:t>
      </w:r>
      <w:r w:rsidRPr="0040050E">
        <w:rPr>
          <w:rFonts w:ascii="Calibri" w:hAnsi="Calibri" w:cs="Calibri"/>
          <w:b/>
        </w:rPr>
        <w:tab/>
      </w:r>
      <w:r w:rsidRPr="0040050E">
        <w:rPr>
          <w:rFonts w:ascii="Calibri" w:hAnsi="Calibri" w:cs="Calibri"/>
          <w:b/>
        </w:rPr>
        <w:tab/>
        <w:t>Coverage C = Contents</w:t>
      </w:r>
    </w:p>
    <w:p w14:paraId="3A59160B" w14:textId="77777777" w:rsidR="0040050E" w:rsidRPr="0040050E" w:rsidRDefault="0040050E" w:rsidP="0040050E">
      <w:pPr>
        <w:numPr>
          <w:ilvl w:val="0"/>
          <w:numId w:val="228"/>
        </w:numPr>
        <w:tabs>
          <w:tab w:val="left" w:pos="720"/>
          <w:tab w:val="left" w:pos="2160"/>
          <w:tab w:val="left" w:pos="3240"/>
          <w:tab w:val="left" w:pos="3600"/>
          <w:tab w:val="left" w:pos="4320"/>
          <w:tab w:val="left" w:pos="5040"/>
          <w:tab w:val="left" w:pos="5760"/>
          <w:tab w:val="left" w:pos="6480"/>
          <w:tab w:val="left" w:pos="7200"/>
          <w:tab w:val="left" w:pos="7920"/>
          <w:tab w:val="left" w:pos="8640"/>
          <w:tab w:val="left" w:pos="9360"/>
        </w:tabs>
        <w:ind w:firstLine="540"/>
        <w:rPr>
          <w:rFonts w:ascii="Calibri" w:hAnsi="Calibri" w:cs="Calibri"/>
          <w:snapToGrid w:val="0"/>
          <w:szCs w:val="20"/>
        </w:rPr>
      </w:pPr>
      <w:r w:rsidRPr="0040050E">
        <w:rPr>
          <w:rFonts w:ascii="Calibri" w:hAnsi="Calibri" w:cs="Calibri"/>
          <w:snapToGrid w:val="0"/>
          <w:szCs w:val="20"/>
        </w:rPr>
        <w:t>Replacement Cost included subject to Coverage C limit</w:t>
      </w:r>
    </w:p>
    <w:p w14:paraId="06AF6A35"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Calibri" w:hAnsi="Calibri" w:cs="Calibri"/>
          <w:b/>
        </w:rPr>
      </w:pPr>
    </w:p>
    <w:p w14:paraId="128A2E4D"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firstLine="720"/>
        <w:rPr>
          <w:rFonts w:ascii="Calibri" w:hAnsi="Calibri" w:cs="Calibri"/>
        </w:rPr>
      </w:pPr>
      <w:r w:rsidRPr="0040050E">
        <w:rPr>
          <w:rFonts w:ascii="Calibri" w:hAnsi="Calibri" w:cs="Calibri"/>
          <w:b/>
        </w:rPr>
        <w:t>Coverage D = Time Element</w:t>
      </w:r>
    </w:p>
    <w:p w14:paraId="5A1EF88B" w14:textId="77777777" w:rsidR="0040050E" w:rsidRPr="0040050E" w:rsidRDefault="0040050E" w:rsidP="0040050E">
      <w:pPr>
        <w:numPr>
          <w:ilvl w:val="0"/>
          <w:numId w:val="229"/>
        </w:numPr>
        <w:tabs>
          <w:tab w:val="left" w:pos="2160"/>
          <w:tab w:val="left" w:pos="3240"/>
          <w:tab w:val="left" w:pos="3600"/>
          <w:tab w:val="left" w:pos="4320"/>
          <w:tab w:val="left" w:pos="5040"/>
          <w:tab w:val="left" w:pos="5760"/>
          <w:tab w:val="left" w:pos="6480"/>
          <w:tab w:val="left" w:pos="7200"/>
          <w:tab w:val="left" w:pos="7920"/>
          <w:tab w:val="left" w:pos="8640"/>
          <w:tab w:val="left" w:pos="9360"/>
        </w:tabs>
        <w:ind w:firstLine="540"/>
        <w:rPr>
          <w:rFonts w:ascii="Calibri" w:hAnsi="Calibri" w:cs="Calibri"/>
          <w:snapToGrid w:val="0"/>
          <w:szCs w:val="20"/>
        </w:rPr>
      </w:pPr>
      <w:r w:rsidRPr="0040050E">
        <w:rPr>
          <w:rFonts w:ascii="Calibri" w:hAnsi="Calibri" w:cs="Calibri"/>
          <w:snapToGrid w:val="0"/>
          <w:szCs w:val="20"/>
        </w:rPr>
        <w:t>Time limit = 12 months</w:t>
      </w:r>
    </w:p>
    <w:p w14:paraId="7131CBA7" w14:textId="77777777" w:rsidR="0040050E" w:rsidRPr="0040050E" w:rsidRDefault="0040050E" w:rsidP="0040050E">
      <w:pPr>
        <w:numPr>
          <w:ilvl w:val="0"/>
          <w:numId w:val="229"/>
        </w:numPr>
        <w:tabs>
          <w:tab w:val="left" w:pos="2160"/>
          <w:tab w:val="left" w:pos="3240"/>
          <w:tab w:val="left" w:pos="3600"/>
          <w:tab w:val="left" w:pos="4320"/>
          <w:tab w:val="left" w:pos="5040"/>
          <w:tab w:val="left" w:pos="5760"/>
          <w:tab w:val="left" w:pos="6480"/>
          <w:tab w:val="left" w:pos="7200"/>
          <w:tab w:val="left" w:pos="7920"/>
          <w:tab w:val="left" w:pos="8640"/>
          <w:tab w:val="left" w:pos="9360"/>
        </w:tabs>
        <w:ind w:firstLine="540"/>
        <w:rPr>
          <w:rFonts w:ascii="Calibri" w:hAnsi="Calibri" w:cs="Calibri"/>
          <w:snapToGrid w:val="0"/>
          <w:szCs w:val="20"/>
        </w:rPr>
      </w:pPr>
      <w:r w:rsidRPr="0040050E">
        <w:rPr>
          <w:rFonts w:ascii="Calibri" w:hAnsi="Calibri" w:cs="Calibri"/>
          <w:snapToGrid w:val="0"/>
          <w:szCs w:val="20"/>
        </w:rPr>
        <w:t>Per diem = $300/day per policy, if used</w:t>
      </w:r>
    </w:p>
    <w:p w14:paraId="1E5EB9BC" w14:textId="77777777" w:rsidR="0040050E" w:rsidRPr="0040050E" w:rsidRDefault="0040050E" w:rsidP="0040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Calibri" w:hAnsi="Calibri" w:cs="Calibri"/>
        </w:rPr>
      </w:pPr>
    </w:p>
    <w:p w14:paraId="330822B6" w14:textId="77777777" w:rsidR="0040050E" w:rsidRPr="0040050E" w:rsidRDefault="0040050E" w:rsidP="0040050E">
      <w:pPr>
        <w:numPr>
          <w:ilvl w:val="0"/>
          <w:numId w:val="237"/>
        </w:numPr>
        <w:tabs>
          <w:tab w:val="left" w:pos="720"/>
          <w:tab w:val="num" w:pos="1440"/>
          <w:tab w:val="left" w:pos="2880"/>
          <w:tab w:val="left" w:pos="3600"/>
          <w:tab w:val="left" w:pos="4320"/>
          <w:tab w:val="left" w:pos="5040"/>
          <w:tab w:val="left" w:pos="5760"/>
          <w:tab w:val="left" w:pos="6480"/>
          <w:tab w:val="left" w:pos="7200"/>
          <w:tab w:val="left" w:pos="7920"/>
          <w:tab w:val="left" w:pos="8640"/>
          <w:tab w:val="left" w:pos="9360"/>
        </w:tabs>
        <w:ind w:left="1440"/>
        <w:rPr>
          <w:rFonts w:ascii="Calibri" w:hAnsi="Calibri" w:cs="Calibri"/>
          <w:snapToGrid w:val="0"/>
          <w:szCs w:val="20"/>
        </w:rPr>
      </w:pPr>
      <w:r w:rsidRPr="0040050E">
        <w:rPr>
          <w:rFonts w:ascii="Calibri" w:hAnsi="Calibri" w:cs="Calibri"/>
          <w:snapToGrid w:val="0"/>
          <w:szCs w:val="20"/>
        </w:rPr>
        <w:t>Hurricane loss costs per $1,000 shall be related to the Coverage C limit</w:t>
      </w:r>
    </w:p>
    <w:p w14:paraId="5A28698C" w14:textId="77777777" w:rsidR="0040050E" w:rsidRPr="0040050E" w:rsidRDefault="0040050E" w:rsidP="0040050E">
      <w:pPr>
        <w:numPr>
          <w:ilvl w:val="0"/>
          <w:numId w:val="237"/>
        </w:numPr>
        <w:tabs>
          <w:tab w:val="left" w:pos="720"/>
          <w:tab w:val="num" w:pos="1440"/>
          <w:tab w:val="left" w:pos="2880"/>
          <w:tab w:val="left" w:pos="3600"/>
          <w:tab w:val="left" w:pos="4320"/>
          <w:tab w:val="left" w:pos="5040"/>
          <w:tab w:val="left" w:pos="5760"/>
          <w:tab w:val="left" w:pos="6480"/>
          <w:tab w:val="left" w:pos="7200"/>
          <w:tab w:val="left" w:pos="7920"/>
          <w:tab w:val="left" w:pos="8640"/>
          <w:tab w:val="left" w:pos="9360"/>
        </w:tabs>
        <w:ind w:left="1440"/>
        <w:rPr>
          <w:rFonts w:ascii="Calibri" w:hAnsi="Calibri" w:cs="Calibri"/>
          <w:snapToGrid w:val="0"/>
          <w:szCs w:val="20"/>
        </w:rPr>
      </w:pPr>
      <w:r w:rsidRPr="0040050E">
        <w:rPr>
          <w:rFonts w:ascii="Calibri" w:hAnsi="Calibri" w:cs="Calibri"/>
          <w:snapToGrid w:val="0"/>
          <w:szCs w:val="20"/>
        </w:rPr>
        <w:t>Hurricane loss costs for the various specified deductibles shall be determined based on annual deductibles</w:t>
      </w:r>
    </w:p>
    <w:p w14:paraId="5B65F9FF" w14:textId="77777777" w:rsidR="0040050E" w:rsidRPr="0040050E" w:rsidRDefault="0040050E" w:rsidP="0040050E">
      <w:pPr>
        <w:numPr>
          <w:ilvl w:val="0"/>
          <w:numId w:val="237"/>
        </w:numPr>
        <w:tabs>
          <w:tab w:val="left" w:pos="720"/>
          <w:tab w:val="num" w:pos="1440"/>
          <w:tab w:val="left" w:pos="2880"/>
          <w:tab w:val="left" w:pos="3600"/>
          <w:tab w:val="left" w:pos="4320"/>
          <w:tab w:val="left" w:pos="5040"/>
          <w:tab w:val="left" w:pos="5760"/>
          <w:tab w:val="left" w:pos="6480"/>
          <w:tab w:val="left" w:pos="7200"/>
          <w:tab w:val="left" w:pos="7920"/>
          <w:tab w:val="left" w:pos="8640"/>
          <w:tab w:val="left" w:pos="9360"/>
        </w:tabs>
        <w:ind w:left="1440"/>
        <w:rPr>
          <w:rFonts w:ascii="Calibri" w:hAnsi="Calibri" w:cs="Calibri"/>
          <w:snapToGrid w:val="0"/>
          <w:szCs w:val="20"/>
        </w:rPr>
      </w:pPr>
      <w:r w:rsidRPr="0040050E">
        <w:rPr>
          <w:rFonts w:ascii="Calibri" w:hAnsi="Calibri" w:cs="Calibri"/>
          <w:snapToGrid w:val="0"/>
          <w:szCs w:val="20"/>
        </w:rPr>
        <w:t>All-other perils deductible = $500</w:t>
      </w:r>
    </w:p>
    <w:p w14:paraId="7234992E" w14:textId="77777777" w:rsidR="0040050E" w:rsidRPr="0040050E" w:rsidRDefault="0040050E" w:rsidP="0040050E">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p>
    <w:p w14:paraId="66E568FA" w14:textId="77777777" w:rsidR="0040050E" w:rsidRPr="0040050E" w:rsidRDefault="0040050E" w:rsidP="0040050E">
      <w:pPr>
        <w:tabs>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u w:val="single"/>
        </w:rPr>
      </w:pPr>
    </w:p>
    <w:p w14:paraId="09F934FC" w14:textId="77777777" w:rsidR="0040050E" w:rsidRPr="0040050E" w:rsidRDefault="0040050E" w:rsidP="0040050E">
      <w:pPr>
        <w:tabs>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u w:val="single"/>
        </w:rPr>
      </w:pPr>
    </w:p>
    <w:p w14:paraId="38726C2F" w14:textId="77777777" w:rsidR="0040050E" w:rsidRPr="0040050E" w:rsidRDefault="0040050E" w:rsidP="0040050E">
      <w:pPr>
        <w:tabs>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u w:val="single"/>
        </w:rPr>
      </w:pPr>
    </w:p>
    <w:p w14:paraId="18AD093D" w14:textId="77777777" w:rsidR="0040050E" w:rsidRPr="0040050E" w:rsidRDefault="0040050E" w:rsidP="0040050E">
      <w:pPr>
        <w:tabs>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u w:val="single"/>
        </w:rPr>
      </w:pPr>
    </w:p>
    <w:p w14:paraId="41482B8C" w14:textId="77777777" w:rsidR="0040050E" w:rsidRPr="0040050E" w:rsidRDefault="0040050E" w:rsidP="0040050E">
      <w:pPr>
        <w:tabs>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u w:val="single"/>
        </w:rPr>
      </w:pPr>
    </w:p>
    <w:p w14:paraId="08BB7128" w14:textId="77777777" w:rsidR="0040050E" w:rsidRPr="0040050E" w:rsidRDefault="0040050E" w:rsidP="0040050E">
      <w:pPr>
        <w:tabs>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u w:val="single"/>
        </w:rPr>
      </w:pPr>
    </w:p>
    <w:p w14:paraId="19F0B019" w14:textId="77777777" w:rsidR="0040050E" w:rsidRPr="0040050E" w:rsidRDefault="0040050E" w:rsidP="0040050E">
      <w:pPr>
        <w:tabs>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u w:val="single"/>
        </w:rPr>
      </w:pPr>
      <w:r w:rsidRPr="0040050E">
        <w:rPr>
          <w:rFonts w:ascii="Calibri" w:hAnsi="Calibri" w:cs="Calibri"/>
          <w:b/>
          <w:u w:val="single"/>
        </w:rPr>
        <w:lastRenderedPageBreak/>
        <w:t>Policy Type</w:t>
      </w:r>
      <w:r w:rsidRPr="0040050E">
        <w:rPr>
          <w:rFonts w:ascii="Calibri" w:hAnsi="Calibri" w:cs="Calibri"/>
          <w:b/>
        </w:rPr>
        <w:tab/>
      </w:r>
      <w:r w:rsidRPr="0040050E">
        <w:rPr>
          <w:rFonts w:ascii="Calibri" w:hAnsi="Calibri" w:cs="Calibri"/>
          <w:b/>
          <w:u w:val="single"/>
        </w:rPr>
        <w:t>Assumptions</w:t>
      </w:r>
    </w:p>
    <w:p w14:paraId="41A07B22" w14:textId="77777777" w:rsidR="0040050E" w:rsidRPr="0040050E" w:rsidRDefault="0040050E" w:rsidP="0040050E">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p>
    <w:p w14:paraId="44A0AF34" w14:textId="77777777" w:rsidR="0040050E" w:rsidRPr="0040050E" w:rsidRDefault="0040050E" w:rsidP="0040050E">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40050E">
        <w:rPr>
          <w:rFonts w:ascii="Calibri" w:hAnsi="Calibri" w:cs="Calibri"/>
          <w:b/>
        </w:rPr>
        <w:t>Condo Unit Owners</w:t>
      </w:r>
      <w:r w:rsidRPr="0040050E">
        <w:rPr>
          <w:rFonts w:ascii="Calibri" w:hAnsi="Calibri" w:cs="Calibri"/>
          <w:b/>
        </w:rPr>
        <w:tab/>
      </w:r>
      <w:r w:rsidRPr="0040050E">
        <w:rPr>
          <w:rFonts w:ascii="Calibri" w:hAnsi="Calibri" w:cs="Calibri"/>
          <w:b/>
        </w:rPr>
        <w:tab/>
        <w:t>Coverage A = Building</w:t>
      </w:r>
    </w:p>
    <w:p w14:paraId="636E2E49" w14:textId="77777777" w:rsidR="0040050E" w:rsidRPr="0040050E" w:rsidRDefault="0040050E" w:rsidP="0040050E">
      <w:pPr>
        <w:numPr>
          <w:ilvl w:val="0"/>
          <w:numId w:val="225"/>
        </w:numPr>
        <w:tabs>
          <w:tab w:val="left" w:pos="360"/>
          <w:tab w:val="left" w:pos="1080"/>
          <w:tab w:val="num" w:pos="2520"/>
          <w:tab w:val="left" w:pos="3240"/>
          <w:tab w:val="left" w:pos="3600"/>
          <w:tab w:val="left" w:pos="4320"/>
          <w:tab w:val="left" w:pos="5040"/>
          <w:tab w:val="left" w:pos="5760"/>
          <w:tab w:val="left" w:pos="6480"/>
          <w:tab w:val="left" w:pos="7200"/>
          <w:tab w:val="left" w:pos="7920"/>
          <w:tab w:val="left" w:pos="8640"/>
          <w:tab w:val="left" w:pos="9360"/>
        </w:tabs>
        <w:ind w:left="2520" w:firstLine="540"/>
        <w:rPr>
          <w:rFonts w:ascii="Calibri" w:hAnsi="Calibri" w:cs="Calibri"/>
          <w:snapToGrid w:val="0"/>
          <w:szCs w:val="20"/>
        </w:rPr>
      </w:pPr>
      <w:r w:rsidRPr="0040050E">
        <w:rPr>
          <w:rFonts w:ascii="Calibri" w:hAnsi="Calibri" w:cs="Calibri"/>
          <w:snapToGrid w:val="0"/>
          <w:szCs w:val="20"/>
        </w:rPr>
        <w:t>Replacement Cost included subject to Coverage A limit</w:t>
      </w:r>
    </w:p>
    <w:p w14:paraId="14F2A2E7" w14:textId="77777777" w:rsidR="0040050E" w:rsidRPr="0040050E" w:rsidRDefault="0040050E" w:rsidP="0040050E">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Calibri" w:hAnsi="Calibri" w:cs="Calibri"/>
          <w:b/>
        </w:rPr>
      </w:pPr>
    </w:p>
    <w:p w14:paraId="3B603F7A" w14:textId="77777777" w:rsidR="0040050E" w:rsidRPr="0040050E" w:rsidRDefault="0040050E" w:rsidP="0040050E">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firstLine="720"/>
        <w:rPr>
          <w:rFonts w:ascii="Calibri" w:hAnsi="Calibri" w:cs="Calibri"/>
        </w:rPr>
      </w:pPr>
      <w:r w:rsidRPr="0040050E">
        <w:rPr>
          <w:rFonts w:ascii="Calibri" w:hAnsi="Calibri" w:cs="Calibri"/>
          <w:b/>
        </w:rPr>
        <w:t>Coverage C = Contents</w:t>
      </w:r>
    </w:p>
    <w:p w14:paraId="766FF0B3" w14:textId="77777777" w:rsidR="0040050E" w:rsidRPr="0040050E" w:rsidRDefault="0040050E" w:rsidP="0040050E">
      <w:pPr>
        <w:numPr>
          <w:ilvl w:val="0"/>
          <w:numId w:val="226"/>
        </w:numPr>
        <w:tabs>
          <w:tab w:val="left" w:pos="360"/>
          <w:tab w:val="num" w:pos="2520"/>
          <w:tab w:val="left" w:pos="2880"/>
          <w:tab w:val="left" w:pos="3240"/>
          <w:tab w:val="left" w:pos="4320"/>
          <w:tab w:val="left" w:pos="5040"/>
          <w:tab w:val="left" w:pos="5760"/>
          <w:tab w:val="left" w:pos="6480"/>
          <w:tab w:val="left" w:pos="7200"/>
          <w:tab w:val="left" w:pos="7920"/>
          <w:tab w:val="left" w:pos="8640"/>
          <w:tab w:val="left" w:pos="9360"/>
        </w:tabs>
        <w:ind w:left="2520" w:firstLine="540"/>
        <w:rPr>
          <w:rFonts w:ascii="Calibri" w:hAnsi="Calibri" w:cs="Calibri"/>
          <w:snapToGrid w:val="0"/>
          <w:szCs w:val="20"/>
        </w:rPr>
      </w:pPr>
      <w:r w:rsidRPr="0040050E">
        <w:rPr>
          <w:rFonts w:ascii="Calibri" w:hAnsi="Calibri" w:cs="Calibri"/>
          <w:snapToGrid w:val="0"/>
          <w:szCs w:val="20"/>
        </w:rPr>
        <w:t>Replacement Cost included subject to Coverage C limit</w:t>
      </w:r>
    </w:p>
    <w:p w14:paraId="3F720ADF" w14:textId="77777777" w:rsidR="0040050E" w:rsidRPr="0040050E" w:rsidRDefault="0040050E" w:rsidP="0040050E">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p>
    <w:p w14:paraId="1517F2FE" w14:textId="77777777" w:rsidR="0040050E" w:rsidRPr="0040050E" w:rsidRDefault="0040050E" w:rsidP="0040050E">
      <w:pPr>
        <w:tabs>
          <w:tab w:val="left" w:pos="27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firstLine="1440"/>
        <w:rPr>
          <w:rFonts w:ascii="Calibri" w:hAnsi="Calibri" w:cs="Calibri"/>
        </w:rPr>
      </w:pPr>
      <w:r w:rsidRPr="0040050E">
        <w:rPr>
          <w:rFonts w:ascii="Calibri" w:hAnsi="Calibri" w:cs="Calibri"/>
          <w:b/>
        </w:rPr>
        <w:t>Coverage D = Time Element</w:t>
      </w:r>
    </w:p>
    <w:p w14:paraId="52D1B5EA" w14:textId="77777777" w:rsidR="0040050E" w:rsidRPr="0040050E" w:rsidRDefault="0040050E" w:rsidP="0040050E">
      <w:pPr>
        <w:numPr>
          <w:ilvl w:val="0"/>
          <w:numId w:val="227"/>
        </w:numPr>
        <w:tabs>
          <w:tab w:val="left" w:pos="360"/>
          <w:tab w:val="num" w:pos="2520"/>
          <w:tab w:val="left" w:pos="2880"/>
          <w:tab w:val="left" w:pos="3240"/>
          <w:tab w:val="left" w:pos="4320"/>
          <w:tab w:val="left" w:pos="5040"/>
          <w:tab w:val="left" w:pos="5760"/>
          <w:tab w:val="left" w:pos="6480"/>
          <w:tab w:val="left" w:pos="7200"/>
          <w:tab w:val="left" w:pos="7920"/>
          <w:tab w:val="left" w:pos="8640"/>
          <w:tab w:val="left" w:pos="9360"/>
        </w:tabs>
        <w:ind w:left="2520" w:firstLine="540"/>
        <w:rPr>
          <w:rFonts w:ascii="Calibri" w:hAnsi="Calibri" w:cs="Calibri"/>
          <w:snapToGrid w:val="0"/>
          <w:szCs w:val="20"/>
        </w:rPr>
      </w:pPr>
      <w:r w:rsidRPr="0040050E">
        <w:rPr>
          <w:rFonts w:ascii="Calibri" w:hAnsi="Calibri" w:cs="Calibri"/>
          <w:snapToGrid w:val="0"/>
          <w:szCs w:val="20"/>
        </w:rPr>
        <w:t>Time limit = 12 months</w:t>
      </w:r>
    </w:p>
    <w:p w14:paraId="523CC253" w14:textId="77777777" w:rsidR="0040050E" w:rsidRPr="0040050E" w:rsidRDefault="0040050E" w:rsidP="0040050E">
      <w:pPr>
        <w:numPr>
          <w:ilvl w:val="0"/>
          <w:numId w:val="227"/>
        </w:numPr>
        <w:tabs>
          <w:tab w:val="left" w:pos="360"/>
          <w:tab w:val="num" w:pos="2520"/>
          <w:tab w:val="left" w:pos="2880"/>
          <w:tab w:val="left" w:pos="3240"/>
          <w:tab w:val="left" w:pos="4320"/>
          <w:tab w:val="left" w:pos="5040"/>
          <w:tab w:val="left" w:pos="5760"/>
          <w:tab w:val="left" w:pos="6480"/>
          <w:tab w:val="left" w:pos="7200"/>
          <w:tab w:val="left" w:pos="7920"/>
          <w:tab w:val="left" w:pos="8640"/>
          <w:tab w:val="left" w:pos="9360"/>
        </w:tabs>
        <w:ind w:left="2520" w:firstLine="540"/>
        <w:rPr>
          <w:rFonts w:ascii="Calibri" w:hAnsi="Calibri" w:cs="Calibri"/>
          <w:snapToGrid w:val="0"/>
          <w:szCs w:val="20"/>
        </w:rPr>
      </w:pPr>
      <w:r w:rsidRPr="0040050E">
        <w:rPr>
          <w:rFonts w:ascii="Calibri" w:hAnsi="Calibri" w:cs="Calibri"/>
          <w:snapToGrid w:val="0"/>
          <w:szCs w:val="20"/>
        </w:rPr>
        <w:t>Per diem = $300/day per policy, if used</w:t>
      </w:r>
    </w:p>
    <w:p w14:paraId="7FF7CEB4" w14:textId="77777777" w:rsidR="0040050E" w:rsidRPr="0040050E" w:rsidRDefault="0040050E" w:rsidP="0040050E">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p>
    <w:p w14:paraId="60C1C673" w14:textId="77777777" w:rsidR="0040050E" w:rsidRPr="0040050E" w:rsidRDefault="0040050E" w:rsidP="0040050E">
      <w:pPr>
        <w:numPr>
          <w:ilvl w:val="0"/>
          <w:numId w:val="238"/>
        </w:numPr>
        <w:tabs>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Calibri" w:hAnsi="Calibri" w:cs="Calibri"/>
          <w:snapToGrid w:val="0"/>
          <w:szCs w:val="20"/>
        </w:rPr>
      </w:pPr>
      <w:r w:rsidRPr="0040050E">
        <w:rPr>
          <w:rFonts w:ascii="Calibri" w:hAnsi="Calibri" w:cs="Calibri"/>
          <w:snapToGrid w:val="0"/>
          <w:szCs w:val="20"/>
        </w:rPr>
        <w:t>Hurricane loss costs per $1,000 shall be related to the Coverage C limit</w:t>
      </w:r>
    </w:p>
    <w:p w14:paraId="04E71BBF" w14:textId="77777777" w:rsidR="0040050E" w:rsidRPr="0040050E" w:rsidRDefault="0040050E" w:rsidP="0040050E">
      <w:pPr>
        <w:numPr>
          <w:ilvl w:val="0"/>
          <w:numId w:val="238"/>
        </w:numPr>
        <w:tabs>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Calibri" w:hAnsi="Calibri" w:cs="Calibri"/>
          <w:snapToGrid w:val="0"/>
          <w:szCs w:val="20"/>
        </w:rPr>
      </w:pPr>
      <w:r w:rsidRPr="0040050E">
        <w:rPr>
          <w:rFonts w:ascii="Calibri" w:hAnsi="Calibri" w:cs="Calibri"/>
          <w:snapToGrid w:val="0"/>
          <w:szCs w:val="20"/>
        </w:rPr>
        <w:t>Hurricane loss costs for the various specified deductibles shall be determined based on annual deductibles</w:t>
      </w:r>
    </w:p>
    <w:p w14:paraId="31202C6E" w14:textId="77777777" w:rsidR="0040050E" w:rsidRPr="0040050E" w:rsidRDefault="0040050E" w:rsidP="0040050E">
      <w:pPr>
        <w:numPr>
          <w:ilvl w:val="0"/>
          <w:numId w:val="238"/>
        </w:numPr>
        <w:tabs>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Calibri" w:hAnsi="Calibri" w:cs="Calibri"/>
          <w:snapToGrid w:val="0"/>
          <w:szCs w:val="20"/>
        </w:rPr>
      </w:pPr>
      <w:r w:rsidRPr="0040050E">
        <w:rPr>
          <w:rFonts w:ascii="Calibri" w:hAnsi="Calibri" w:cs="Calibri"/>
          <w:snapToGrid w:val="0"/>
          <w:szCs w:val="20"/>
        </w:rPr>
        <w:t>All-other perils deductible = $500</w:t>
      </w:r>
    </w:p>
    <w:p w14:paraId="3A553AB9" w14:textId="77777777" w:rsidR="0040050E" w:rsidRPr="0040050E" w:rsidRDefault="0040050E" w:rsidP="0040050E">
      <w:pPr>
        <w:rPr>
          <w:rFonts w:ascii="Calibri" w:hAnsi="Calibri" w:cs="Calibri"/>
        </w:rPr>
      </w:pPr>
    </w:p>
    <w:p w14:paraId="72BA9EF9" w14:textId="77777777" w:rsidR="0040050E" w:rsidRPr="0040050E" w:rsidRDefault="0040050E" w:rsidP="0040050E">
      <w:pPr>
        <w:rPr>
          <w:rFonts w:ascii="Calibri" w:hAnsi="Calibri" w:cs="Calibri"/>
        </w:rPr>
      </w:pPr>
    </w:p>
    <w:p w14:paraId="7C71B981" w14:textId="77777777" w:rsidR="0040050E" w:rsidRPr="0040050E" w:rsidRDefault="0040050E" w:rsidP="0040050E">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Calibri" w:hAnsi="Calibri" w:cs="Calibri"/>
        </w:rPr>
      </w:pPr>
      <w:r w:rsidRPr="0040050E">
        <w:rPr>
          <w:rFonts w:ascii="Calibri" w:hAnsi="Calibri" w:cs="Calibri"/>
          <w:b/>
        </w:rPr>
        <w:t>Manufactured Homes</w:t>
      </w:r>
      <w:r w:rsidRPr="0040050E">
        <w:rPr>
          <w:rFonts w:ascii="Calibri" w:hAnsi="Calibri" w:cs="Calibri"/>
          <w:b/>
        </w:rPr>
        <w:tab/>
        <w:t>Coverage A = Building</w:t>
      </w:r>
    </w:p>
    <w:p w14:paraId="31E67E3A" w14:textId="77777777" w:rsidR="0040050E" w:rsidRPr="0040050E" w:rsidRDefault="0040050E" w:rsidP="0040050E">
      <w:pPr>
        <w:numPr>
          <w:ilvl w:val="0"/>
          <w:numId w:val="221"/>
        </w:numPr>
        <w:tabs>
          <w:tab w:val="num" w:pos="2520"/>
          <w:tab w:val="left" w:pos="2880"/>
          <w:tab w:val="left" w:pos="3240"/>
          <w:tab w:val="left" w:pos="3600"/>
          <w:tab w:val="left" w:pos="4320"/>
          <w:tab w:val="left" w:pos="5040"/>
          <w:tab w:val="left" w:pos="5760"/>
          <w:tab w:val="left" w:pos="6480"/>
          <w:tab w:val="left" w:pos="7200"/>
          <w:tab w:val="left" w:pos="7920"/>
          <w:tab w:val="left" w:pos="8640"/>
          <w:tab w:val="left" w:pos="9360"/>
        </w:tabs>
        <w:ind w:left="2520" w:firstLine="540"/>
        <w:rPr>
          <w:rFonts w:ascii="Calibri" w:hAnsi="Calibri" w:cs="Calibri"/>
          <w:snapToGrid w:val="0"/>
          <w:szCs w:val="20"/>
        </w:rPr>
      </w:pPr>
      <w:r w:rsidRPr="0040050E">
        <w:rPr>
          <w:rFonts w:ascii="Calibri" w:hAnsi="Calibri" w:cs="Calibri"/>
          <w:snapToGrid w:val="0"/>
          <w:szCs w:val="20"/>
        </w:rPr>
        <w:t>Replacement Cost included subject to Coverage A limit</w:t>
      </w:r>
    </w:p>
    <w:p w14:paraId="7285545A" w14:textId="77777777" w:rsidR="0040050E" w:rsidRPr="0040050E" w:rsidRDefault="0040050E" w:rsidP="0040050E">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rPr>
          <w:rFonts w:ascii="Calibri" w:hAnsi="Calibri" w:cs="Calibri"/>
          <w:b/>
        </w:rPr>
      </w:pPr>
    </w:p>
    <w:p w14:paraId="0002065F" w14:textId="77777777" w:rsidR="0040050E" w:rsidRPr="0040050E" w:rsidRDefault="0040050E" w:rsidP="0040050E">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rPr>
          <w:rFonts w:ascii="Calibri" w:hAnsi="Calibri" w:cs="Calibri"/>
        </w:rPr>
      </w:pPr>
      <w:r w:rsidRPr="0040050E">
        <w:rPr>
          <w:rFonts w:ascii="Calibri" w:hAnsi="Calibri" w:cs="Calibri"/>
          <w:b/>
        </w:rPr>
        <w:t>Coverage B = Appurtenant Structure</w:t>
      </w:r>
    </w:p>
    <w:p w14:paraId="68BB1FC9" w14:textId="77777777" w:rsidR="0040050E" w:rsidRPr="0040050E" w:rsidRDefault="0040050E" w:rsidP="0040050E">
      <w:pPr>
        <w:numPr>
          <w:ilvl w:val="0"/>
          <w:numId w:val="222"/>
        </w:numPr>
        <w:tabs>
          <w:tab w:val="num" w:pos="2520"/>
          <w:tab w:val="left" w:pos="2880"/>
          <w:tab w:val="left" w:pos="3240"/>
          <w:tab w:val="left" w:pos="3600"/>
          <w:tab w:val="left" w:pos="4320"/>
          <w:tab w:val="left" w:pos="5040"/>
          <w:tab w:val="left" w:pos="5760"/>
          <w:tab w:val="left" w:pos="6480"/>
          <w:tab w:val="left" w:pos="7200"/>
          <w:tab w:val="left" w:pos="7920"/>
          <w:tab w:val="left" w:pos="8640"/>
          <w:tab w:val="left" w:pos="9360"/>
        </w:tabs>
        <w:ind w:left="2520" w:firstLine="540"/>
        <w:rPr>
          <w:rFonts w:ascii="Calibri" w:hAnsi="Calibri" w:cs="Calibri"/>
          <w:snapToGrid w:val="0"/>
          <w:szCs w:val="20"/>
        </w:rPr>
      </w:pPr>
      <w:r w:rsidRPr="0040050E">
        <w:rPr>
          <w:rFonts w:ascii="Calibri" w:hAnsi="Calibri" w:cs="Calibri"/>
          <w:snapToGrid w:val="0"/>
          <w:szCs w:val="20"/>
        </w:rPr>
        <w:t>Replacement Cost included subject to Coverage B limit</w:t>
      </w:r>
    </w:p>
    <w:p w14:paraId="6DBF417A" w14:textId="77777777" w:rsidR="0040050E" w:rsidRPr="0040050E" w:rsidRDefault="0040050E" w:rsidP="0040050E">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rPr>
          <w:rFonts w:ascii="Calibri" w:hAnsi="Calibri" w:cs="Calibri"/>
          <w:b/>
        </w:rPr>
      </w:pPr>
    </w:p>
    <w:p w14:paraId="5D3FDCC1" w14:textId="77777777" w:rsidR="0040050E" w:rsidRPr="0040050E" w:rsidRDefault="0040050E" w:rsidP="0040050E">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rPr>
          <w:rFonts w:ascii="Calibri" w:hAnsi="Calibri" w:cs="Calibri"/>
        </w:rPr>
      </w:pPr>
      <w:r w:rsidRPr="0040050E">
        <w:rPr>
          <w:rFonts w:ascii="Calibri" w:hAnsi="Calibri" w:cs="Calibri"/>
          <w:b/>
        </w:rPr>
        <w:t>Coverage C = Contents</w:t>
      </w:r>
    </w:p>
    <w:p w14:paraId="7604C6A1" w14:textId="77777777" w:rsidR="0040050E" w:rsidRPr="0040050E" w:rsidRDefault="0040050E" w:rsidP="0040050E">
      <w:pPr>
        <w:numPr>
          <w:ilvl w:val="0"/>
          <w:numId w:val="223"/>
        </w:numPr>
        <w:tabs>
          <w:tab w:val="num" w:pos="2520"/>
          <w:tab w:val="left" w:pos="2880"/>
          <w:tab w:val="left" w:pos="3240"/>
          <w:tab w:val="left" w:pos="3600"/>
          <w:tab w:val="left" w:pos="4320"/>
          <w:tab w:val="left" w:pos="5040"/>
          <w:tab w:val="left" w:pos="5760"/>
          <w:tab w:val="left" w:pos="6480"/>
          <w:tab w:val="left" w:pos="7200"/>
          <w:tab w:val="left" w:pos="7920"/>
          <w:tab w:val="left" w:pos="8640"/>
          <w:tab w:val="left" w:pos="9360"/>
        </w:tabs>
        <w:ind w:left="2520" w:firstLine="540"/>
        <w:rPr>
          <w:rFonts w:ascii="Calibri" w:hAnsi="Calibri" w:cs="Calibri"/>
          <w:snapToGrid w:val="0"/>
          <w:szCs w:val="20"/>
        </w:rPr>
      </w:pPr>
      <w:r w:rsidRPr="0040050E">
        <w:rPr>
          <w:rFonts w:ascii="Calibri" w:hAnsi="Calibri" w:cs="Calibri"/>
          <w:snapToGrid w:val="0"/>
          <w:szCs w:val="20"/>
        </w:rPr>
        <w:t>Replacement Cost included subject to Coverage C limit</w:t>
      </w:r>
    </w:p>
    <w:p w14:paraId="30450B9F" w14:textId="77777777" w:rsidR="0040050E" w:rsidRPr="0040050E" w:rsidRDefault="0040050E" w:rsidP="0040050E">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rPr>
          <w:rFonts w:ascii="Calibri" w:hAnsi="Calibri" w:cs="Calibri"/>
          <w:b/>
        </w:rPr>
      </w:pPr>
    </w:p>
    <w:p w14:paraId="63DB936C" w14:textId="77777777" w:rsidR="0040050E" w:rsidRPr="0040050E" w:rsidRDefault="0040050E" w:rsidP="0040050E">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rPr>
          <w:rFonts w:ascii="Calibri" w:hAnsi="Calibri" w:cs="Calibri"/>
        </w:rPr>
      </w:pPr>
      <w:r w:rsidRPr="0040050E">
        <w:rPr>
          <w:rFonts w:ascii="Calibri" w:hAnsi="Calibri" w:cs="Calibri"/>
          <w:b/>
        </w:rPr>
        <w:t>Coverage D = Time Element</w:t>
      </w:r>
    </w:p>
    <w:p w14:paraId="79B38D11" w14:textId="77777777" w:rsidR="0040050E" w:rsidRPr="0040050E" w:rsidRDefault="0040050E" w:rsidP="0040050E">
      <w:pPr>
        <w:numPr>
          <w:ilvl w:val="0"/>
          <w:numId w:val="224"/>
        </w:numPr>
        <w:tabs>
          <w:tab w:val="num" w:pos="2520"/>
          <w:tab w:val="left" w:pos="2880"/>
          <w:tab w:val="left" w:pos="3240"/>
          <w:tab w:val="left" w:pos="3600"/>
          <w:tab w:val="left" w:pos="4320"/>
          <w:tab w:val="left" w:pos="5040"/>
          <w:tab w:val="left" w:pos="5760"/>
          <w:tab w:val="left" w:pos="6480"/>
          <w:tab w:val="left" w:pos="7200"/>
          <w:tab w:val="left" w:pos="7920"/>
          <w:tab w:val="left" w:pos="8640"/>
          <w:tab w:val="left" w:pos="9360"/>
        </w:tabs>
        <w:ind w:left="2520" w:firstLine="540"/>
        <w:rPr>
          <w:rFonts w:ascii="Calibri" w:hAnsi="Calibri" w:cs="Calibri"/>
          <w:snapToGrid w:val="0"/>
          <w:szCs w:val="20"/>
        </w:rPr>
      </w:pPr>
      <w:r w:rsidRPr="0040050E">
        <w:rPr>
          <w:rFonts w:ascii="Calibri" w:hAnsi="Calibri" w:cs="Calibri"/>
          <w:snapToGrid w:val="0"/>
          <w:szCs w:val="20"/>
        </w:rPr>
        <w:t>Time limit = 12 months</w:t>
      </w:r>
    </w:p>
    <w:p w14:paraId="7837C886" w14:textId="77777777" w:rsidR="0040050E" w:rsidRPr="0040050E" w:rsidRDefault="0040050E" w:rsidP="0040050E">
      <w:pPr>
        <w:numPr>
          <w:ilvl w:val="0"/>
          <w:numId w:val="224"/>
        </w:numPr>
        <w:tabs>
          <w:tab w:val="num" w:pos="2520"/>
          <w:tab w:val="left" w:pos="2880"/>
          <w:tab w:val="left" w:pos="3240"/>
          <w:tab w:val="left" w:pos="3600"/>
          <w:tab w:val="left" w:pos="4320"/>
          <w:tab w:val="left" w:pos="5040"/>
          <w:tab w:val="left" w:pos="5760"/>
          <w:tab w:val="left" w:pos="6480"/>
          <w:tab w:val="left" w:pos="7200"/>
          <w:tab w:val="left" w:pos="7920"/>
          <w:tab w:val="left" w:pos="8640"/>
          <w:tab w:val="left" w:pos="9360"/>
        </w:tabs>
        <w:ind w:left="2520" w:firstLine="540"/>
        <w:rPr>
          <w:rFonts w:ascii="Calibri" w:hAnsi="Calibri" w:cs="Calibri"/>
          <w:snapToGrid w:val="0"/>
          <w:szCs w:val="20"/>
        </w:rPr>
      </w:pPr>
      <w:r w:rsidRPr="0040050E">
        <w:rPr>
          <w:rFonts w:ascii="Calibri" w:hAnsi="Calibri" w:cs="Calibri"/>
          <w:snapToGrid w:val="0"/>
          <w:szCs w:val="20"/>
        </w:rPr>
        <w:t>Per diem = $300/day per policy, if used</w:t>
      </w:r>
    </w:p>
    <w:p w14:paraId="0F14A68F" w14:textId="77777777" w:rsidR="0040050E" w:rsidRPr="0040050E" w:rsidRDefault="0040050E" w:rsidP="0040050E">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rPr>
          <w:rFonts w:ascii="Calibri" w:hAnsi="Calibri" w:cs="Calibri"/>
        </w:rPr>
      </w:pPr>
    </w:p>
    <w:p w14:paraId="26466264" w14:textId="77777777" w:rsidR="0040050E" w:rsidRPr="0040050E" w:rsidRDefault="0040050E" w:rsidP="0040050E">
      <w:pPr>
        <w:numPr>
          <w:ilvl w:val="0"/>
          <w:numId w:val="239"/>
        </w:numPr>
        <w:tabs>
          <w:tab w:val="left" w:pos="2880"/>
          <w:tab w:val="left" w:pos="3600"/>
          <w:tab w:val="left" w:pos="4320"/>
          <w:tab w:val="left" w:pos="5040"/>
          <w:tab w:val="left" w:pos="5760"/>
          <w:tab w:val="left" w:pos="6480"/>
          <w:tab w:val="left" w:pos="7200"/>
          <w:tab w:val="left" w:pos="7920"/>
          <w:tab w:val="left" w:pos="8640"/>
          <w:tab w:val="left" w:pos="9360"/>
        </w:tabs>
        <w:ind w:left="1440"/>
        <w:rPr>
          <w:rFonts w:ascii="Calibri" w:hAnsi="Calibri" w:cs="Calibri"/>
          <w:snapToGrid w:val="0"/>
          <w:szCs w:val="20"/>
        </w:rPr>
      </w:pPr>
      <w:r w:rsidRPr="0040050E">
        <w:rPr>
          <w:rFonts w:ascii="Calibri" w:hAnsi="Calibri" w:cs="Calibri"/>
          <w:snapToGrid w:val="0"/>
          <w:szCs w:val="20"/>
        </w:rPr>
        <w:t>Hurricane loss costs per $1,000 shall be related to the Coverage A limit</w:t>
      </w:r>
    </w:p>
    <w:p w14:paraId="753950C5" w14:textId="77777777" w:rsidR="0040050E" w:rsidRPr="0040050E" w:rsidRDefault="0040050E" w:rsidP="0040050E">
      <w:pPr>
        <w:numPr>
          <w:ilvl w:val="0"/>
          <w:numId w:val="239"/>
        </w:num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Calibri" w:hAnsi="Calibri" w:cs="Calibri"/>
          <w:snapToGrid w:val="0"/>
          <w:szCs w:val="20"/>
        </w:rPr>
      </w:pPr>
      <w:r w:rsidRPr="0040050E">
        <w:rPr>
          <w:rFonts w:ascii="Calibri" w:hAnsi="Calibri" w:cs="Calibri"/>
          <w:snapToGrid w:val="0"/>
          <w:szCs w:val="20"/>
        </w:rPr>
        <w:t>Hurricane loss costs for the various specified deductibles shall be determined based on annual deductibles</w:t>
      </w:r>
    </w:p>
    <w:p w14:paraId="32DC897B" w14:textId="77777777" w:rsidR="0040050E" w:rsidRPr="0040050E" w:rsidRDefault="0040050E" w:rsidP="0040050E">
      <w:pPr>
        <w:numPr>
          <w:ilvl w:val="0"/>
          <w:numId w:val="239"/>
        </w:num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Calibri" w:hAnsi="Calibri" w:cs="Calibri"/>
          <w:snapToGrid w:val="0"/>
          <w:szCs w:val="20"/>
        </w:rPr>
      </w:pPr>
      <w:r w:rsidRPr="0040050E">
        <w:rPr>
          <w:rFonts w:ascii="Calibri" w:hAnsi="Calibri" w:cs="Calibri"/>
          <w:snapToGrid w:val="0"/>
          <w:szCs w:val="20"/>
        </w:rPr>
        <w:t>All-other perils deductible = $500</w:t>
      </w:r>
    </w:p>
    <w:p w14:paraId="51930D86" w14:textId="77777777" w:rsidR="0040050E" w:rsidRPr="0040050E" w:rsidRDefault="0040050E" w:rsidP="0040050E">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b/>
        </w:rPr>
      </w:pPr>
    </w:p>
    <w:p w14:paraId="117A9F5B" w14:textId="77777777" w:rsidR="0040050E" w:rsidRPr="0040050E" w:rsidRDefault="0040050E" w:rsidP="0040050E">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b/>
        </w:rPr>
      </w:pPr>
    </w:p>
    <w:p w14:paraId="28401916" w14:textId="77777777" w:rsidR="0040050E" w:rsidRPr="0040050E" w:rsidRDefault="0040050E" w:rsidP="0040050E">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rPr>
          <w:rFonts w:ascii="Calibri" w:hAnsi="Calibri" w:cs="Calibri"/>
          <w:b/>
        </w:rPr>
      </w:pPr>
    </w:p>
    <w:p w14:paraId="3E0F2F38" w14:textId="77777777" w:rsidR="0040050E" w:rsidRPr="0040050E" w:rsidRDefault="0040050E" w:rsidP="0040050E">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rPr>
          <w:rFonts w:ascii="Calibri" w:hAnsi="Calibri" w:cs="Calibri"/>
          <w:b/>
        </w:rPr>
      </w:pPr>
    </w:p>
    <w:p w14:paraId="67934318" w14:textId="77777777" w:rsidR="0040050E" w:rsidRPr="0040050E" w:rsidRDefault="0040050E" w:rsidP="0040050E">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rPr>
          <w:rFonts w:ascii="Calibri" w:hAnsi="Calibri" w:cs="Calibri"/>
          <w:b/>
        </w:rPr>
      </w:pPr>
    </w:p>
    <w:p w14:paraId="1781E210" w14:textId="77777777" w:rsidR="0040050E" w:rsidRPr="0040050E" w:rsidRDefault="0040050E" w:rsidP="0040050E">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rPr>
          <w:rFonts w:ascii="Calibri" w:hAnsi="Calibri" w:cs="Calibri"/>
          <w:b/>
        </w:rPr>
      </w:pPr>
    </w:p>
    <w:p w14:paraId="6CCA3A54" w14:textId="77777777" w:rsidR="0040050E" w:rsidRPr="0040050E" w:rsidRDefault="0040050E" w:rsidP="0040050E">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rPr>
          <w:rFonts w:ascii="Calibri" w:hAnsi="Calibri" w:cs="Calibri"/>
          <w:b/>
        </w:rPr>
      </w:pPr>
    </w:p>
    <w:p w14:paraId="252CA366" w14:textId="77777777" w:rsidR="0040050E" w:rsidRDefault="0040050E" w:rsidP="0040050E">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rPr>
          <w:rFonts w:ascii="Calibri" w:hAnsi="Calibri" w:cs="Calibri"/>
          <w:b/>
        </w:rPr>
      </w:pPr>
    </w:p>
    <w:p w14:paraId="55A7E6F8" w14:textId="77777777" w:rsidR="0029546A" w:rsidRPr="0040050E" w:rsidRDefault="0029546A" w:rsidP="0040050E">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rPr>
          <w:rFonts w:ascii="Calibri" w:hAnsi="Calibri" w:cs="Calibri"/>
          <w:b/>
        </w:rPr>
      </w:pPr>
    </w:p>
    <w:p w14:paraId="3C8555B3" w14:textId="77777777" w:rsidR="0040050E" w:rsidRPr="0040050E" w:rsidRDefault="0040050E" w:rsidP="0040050E">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rPr>
          <w:rFonts w:ascii="Calibri" w:hAnsi="Calibri" w:cs="Calibri"/>
          <w:b/>
        </w:rPr>
      </w:pPr>
    </w:p>
    <w:p w14:paraId="62357F1B" w14:textId="77777777" w:rsidR="0040050E" w:rsidRPr="0040050E" w:rsidRDefault="0040050E" w:rsidP="0040050E">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rPr>
          <w:rFonts w:ascii="Calibri" w:hAnsi="Calibri" w:cs="Calibri"/>
          <w:b/>
        </w:rPr>
      </w:pPr>
    </w:p>
    <w:p w14:paraId="4E1059B8" w14:textId="77777777" w:rsidR="0040050E" w:rsidRPr="0040050E" w:rsidRDefault="0040050E" w:rsidP="0040050E">
      <w:pPr>
        <w:tabs>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u w:val="single"/>
        </w:rPr>
      </w:pPr>
      <w:r w:rsidRPr="0040050E">
        <w:rPr>
          <w:rFonts w:ascii="Calibri" w:hAnsi="Calibri" w:cs="Calibri"/>
          <w:b/>
          <w:u w:val="single"/>
        </w:rPr>
        <w:lastRenderedPageBreak/>
        <w:t>Policy Type</w:t>
      </w:r>
      <w:r w:rsidRPr="0040050E">
        <w:rPr>
          <w:rFonts w:ascii="Calibri" w:hAnsi="Calibri" w:cs="Calibri"/>
          <w:b/>
        </w:rPr>
        <w:tab/>
      </w:r>
      <w:r w:rsidRPr="0040050E">
        <w:rPr>
          <w:rFonts w:ascii="Calibri" w:hAnsi="Calibri" w:cs="Calibri"/>
          <w:b/>
          <w:u w:val="single"/>
        </w:rPr>
        <w:t>Assumptions</w:t>
      </w:r>
    </w:p>
    <w:p w14:paraId="644EB8FD" w14:textId="77777777" w:rsidR="0040050E" w:rsidRPr="0040050E" w:rsidRDefault="0040050E" w:rsidP="0040050E">
      <w:pPr>
        <w:tabs>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p>
    <w:p w14:paraId="3B1BB740" w14:textId="77777777" w:rsidR="0040050E" w:rsidRPr="0040050E" w:rsidRDefault="0040050E" w:rsidP="0040050E">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b/>
        </w:rPr>
      </w:pPr>
      <w:r w:rsidRPr="0040050E">
        <w:rPr>
          <w:rFonts w:ascii="Calibri" w:hAnsi="Calibri" w:cs="Calibri"/>
          <w:b/>
        </w:rPr>
        <w:t>Commercial Residential</w:t>
      </w:r>
      <w:r w:rsidRPr="0040050E">
        <w:rPr>
          <w:rFonts w:ascii="Calibri" w:hAnsi="Calibri" w:cs="Calibri"/>
        </w:rPr>
        <w:tab/>
      </w:r>
      <w:r w:rsidRPr="0040050E">
        <w:rPr>
          <w:rFonts w:ascii="Calibri" w:hAnsi="Calibri" w:cs="Calibri"/>
          <w:b/>
        </w:rPr>
        <w:t>Coverage A = Building</w:t>
      </w:r>
    </w:p>
    <w:p w14:paraId="3151D6F6" w14:textId="77777777" w:rsidR="0040050E" w:rsidRPr="0040050E" w:rsidRDefault="0040050E" w:rsidP="0040050E">
      <w:pPr>
        <w:numPr>
          <w:ilvl w:val="0"/>
          <w:numId w:val="221"/>
        </w:numPr>
        <w:tabs>
          <w:tab w:val="num" w:pos="2520"/>
          <w:tab w:val="left" w:pos="2880"/>
          <w:tab w:val="left" w:pos="3240"/>
          <w:tab w:val="left" w:pos="3600"/>
          <w:tab w:val="left" w:pos="4320"/>
          <w:tab w:val="left" w:pos="5040"/>
          <w:tab w:val="left" w:pos="5760"/>
          <w:tab w:val="left" w:pos="6480"/>
          <w:tab w:val="left" w:pos="7200"/>
          <w:tab w:val="left" w:pos="7920"/>
          <w:tab w:val="left" w:pos="8640"/>
          <w:tab w:val="left" w:pos="9360"/>
        </w:tabs>
        <w:ind w:left="2520" w:firstLine="540"/>
        <w:rPr>
          <w:rFonts w:ascii="Calibri" w:hAnsi="Calibri" w:cs="Calibri"/>
          <w:snapToGrid w:val="0"/>
          <w:szCs w:val="20"/>
        </w:rPr>
      </w:pPr>
      <w:r w:rsidRPr="0040050E">
        <w:rPr>
          <w:rFonts w:ascii="Calibri" w:hAnsi="Calibri" w:cs="Calibri"/>
          <w:snapToGrid w:val="0"/>
          <w:szCs w:val="20"/>
        </w:rPr>
        <w:t>Replacement Cost included subject to Coverage A limit</w:t>
      </w:r>
    </w:p>
    <w:p w14:paraId="2BB06480" w14:textId="77777777" w:rsidR="0040050E" w:rsidRPr="0040050E" w:rsidRDefault="0040050E" w:rsidP="0040050E">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rPr>
          <w:rFonts w:ascii="Calibri" w:hAnsi="Calibri" w:cs="Calibri"/>
          <w:b/>
        </w:rPr>
      </w:pPr>
    </w:p>
    <w:p w14:paraId="290C40C4" w14:textId="77777777" w:rsidR="0040050E" w:rsidRPr="0040050E" w:rsidRDefault="0040050E" w:rsidP="0040050E">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rPr>
          <w:rFonts w:ascii="Calibri" w:hAnsi="Calibri" w:cs="Calibri"/>
        </w:rPr>
      </w:pPr>
      <w:r w:rsidRPr="0040050E">
        <w:rPr>
          <w:rFonts w:ascii="Calibri" w:hAnsi="Calibri" w:cs="Calibri"/>
          <w:b/>
        </w:rPr>
        <w:t>Coverage C = Contents</w:t>
      </w:r>
    </w:p>
    <w:p w14:paraId="561D76DE" w14:textId="77777777" w:rsidR="0040050E" w:rsidRPr="0040050E" w:rsidRDefault="0040050E" w:rsidP="0040050E">
      <w:pPr>
        <w:numPr>
          <w:ilvl w:val="0"/>
          <w:numId w:val="223"/>
        </w:numPr>
        <w:tabs>
          <w:tab w:val="num" w:pos="2520"/>
          <w:tab w:val="left" w:pos="2880"/>
          <w:tab w:val="left" w:pos="3240"/>
          <w:tab w:val="left" w:pos="3600"/>
          <w:tab w:val="left" w:pos="4320"/>
          <w:tab w:val="left" w:pos="5040"/>
          <w:tab w:val="left" w:pos="5760"/>
          <w:tab w:val="left" w:pos="6480"/>
          <w:tab w:val="left" w:pos="7200"/>
          <w:tab w:val="left" w:pos="7920"/>
          <w:tab w:val="left" w:pos="8640"/>
          <w:tab w:val="left" w:pos="9360"/>
        </w:tabs>
        <w:ind w:left="2520" w:firstLine="540"/>
        <w:rPr>
          <w:rFonts w:ascii="Calibri" w:hAnsi="Calibri" w:cs="Calibri"/>
          <w:snapToGrid w:val="0"/>
          <w:szCs w:val="20"/>
        </w:rPr>
      </w:pPr>
      <w:r w:rsidRPr="0040050E">
        <w:rPr>
          <w:rFonts w:ascii="Calibri" w:hAnsi="Calibri" w:cs="Calibri"/>
          <w:snapToGrid w:val="0"/>
          <w:szCs w:val="20"/>
        </w:rPr>
        <w:t>Replacement Cost included subject to Coverage C limit</w:t>
      </w:r>
    </w:p>
    <w:p w14:paraId="4366106B" w14:textId="77777777" w:rsidR="0040050E" w:rsidRPr="0040050E" w:rsidRDefault="0040050E" w:rsidP="0040050E">
      <w:pPr>
        <w:tabs>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p>
    <w:p w14:paraId="3D90B6AF" w14:textId="77777777" w:rsidR="0040050E" w:rsidRPr="0040050E" w:rsidRDefault="0040050E" w:rsidP="0040050E">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rPr>
          <w:rFonts w:ascii="Calibri" w:hAnsi="Calibri" w:cs="Calibri"/>
        </w:rPr>
      </w:pPr>
      <w:r w:rsidRPr="0040050E">
        <w:rPr>
          <w:rFonts w:ascii="Calibri" w:hAnsi="Calibri" w:cs="Calibri"/>
          <w:b/>
        </w:rPr>
        <w:t>Coverage D = Time Element</w:t>
      </w:r>
    </w:p>
    <w:p w14:paraId="73BD1AEF" w14:textId="77777777" w:rsidR="0040050E" w:rsidRPr="0040050E" w:rsidRDefault="0040050E" w:rsidP="0040050E">
      <w:pPr>
        <w:numPr>
          <w:ilvl w:val="0"/>
          <w:numId w:val="224"/>
        </w:numPr>
        <w:tabs>
          <w:tab w:val="num" w:pos="2520"/>
          <w:tab w:val="left" w:pos="2880"/>
          <w:tab w:val="left" w:pos="3240"/>
          <w:tab w:val="left" w:pos="3600"/>
          <w:tab w:val="left" w:pos="4320"/>
          <w:tab w:val="left" w:pos="5040"/>
          <w:tab w:val="left" w:pos="5760"/>
          <w:tab w:val="left" w:pos="6480"/>
          <w:tab w:val="left" w:pos="7200"/>
          <w:tab w:val="left" w:pos="7920"/>
          <w:tab w:val="left" w:pos="8640"/>
          <w:tab w:val="left" w:pos="9360"/>
        </w:tabs>
        <w:ind w:left="2520" w:firstLine="540"/>
        <w:rPr>
          <w:rFonts w:ascii="Calibri" w:hAnsi="Calibri" w:cs="Calibri"/>
          <w:snapToGrid w:val="0"/>
          <w:szCs w:val="20"/>
        </w:rPr>
      </w:pPr>
      <w:r w:rsidRPr="0040050E">
        <w:rPr>
          <w:rFonts w:ascii="Calibri" w:hAnsi="Calibri" w:cs="Calibri"/>
          <w:snapToGrid w:val="0"/>
          <w:szCs w:val="20"/>
        </w:rPr>
        <w:t>Time limit = 12 months</w:t>
      </w:r>
    </w:p>
    <w:p w14:paraId="38BF27FA" w14:textId="77777777" w:rsidR="0040050E" w:rsidRPr="0040050E" w:rsidRDefault="0040050E" w:rsidP="0040050E">
      <w:pPr>
        <w:numPr>
          <w:ilvl w:val="0"/>
          <w:numId w:val="224"/>
        </w:numPr>
        <w:tabs>
          <w:tab w:val="num" w:pos="2520"/>
          <w:tab w:val="left" w:pos="2880"/>
          <w:tab w:val="left" w:pos="3240"/>
          <w:tab w:val="left" w:pos="3600"/>
          <w:tab w:val="left" w:pos="4320"/>
          <w:tab w:val="left" w:pos="5040"/>
          <w:tab w:val="left" w:pos="5760"/>
          <w:tab w:val="left" w:pos="6480"/>
          <w:tab w:val="left" w:pos="7200"/>
          <w:tab w:val="left" w:pos="7920"/>
          <w:tab w:val="left" w:pos="8640"/>
          <w:tab w:val="left" w:pos="9360"/>
        </w:tabs>
        <w:ind w:left="2520" w:firstLine="540"/>
        <w:rPr>
          <w:rFonts w:ascii="Calibri" w:hAnsi="Calibri" w:cs="Calibri"/>
          <w:snapToGrid w:val="0"/>
          <w:szCs w:val="20"/>
        </w:rPr>
      </w:pPr>
      <w:r w:rsidRPr="0040050E">
        <w:rPr>
          <w:rFonts w:ascii="Calibri" w:hAnsi="Calibri" w:cs="Calibri"/>
          <w:snapToGrid w:val="0"/>
          <w:szCs w:val="20"/>
        </w:rPr>
        <w:t>Per diem = $300/day per policy, if used</w:t>
      </w:r>
    </w:p>
    <w:p w14:paraId="186D840E" w14:textId="77777777" w:rsidR="0040050E" w:rsidRPr="0040050E" w:rsidRDefault="0040050E" w:rsidP="0040050E">
      <w:pPr>
        <w:tabs>
          <w:tab w:val="left" w:pos="2880"/>
          <w:tab w:val="left" w:pos="3600"/>
          <w:tab w:val="left" w:pos="4320"/>
          <w:tab w:val="left" w:pos="5040"/>
          <w:tab w:val="left" w:pos="5760"/>
          <w:tab w:val="left" w:pos="6480"/>
          <w:tab w:val="left" w:pos="7200"/>
          <w:tab w:val="left" w:pos="7920"/>
          <w:tab w:val="left" w:pos="8640"/>
          <w:tab w:val="left" w:pos="9360"/>
        </w:tabs>
        <w:ind w:left="4680"/>
        <w:rPr>
          <w:rFonts w:ascii="Calibri" w:hAnsi="Calibri" w:cs="Calibri"/>
          <w:snapToGrid w:val="0"/>
          <w:szCs w:val="20"/>
        </w:rPr>
      </w:pPr>
    </w:p>
    <w:p w14:paraId="3C6FC595" w14:textId="77777777" w:rsidR="0040050E" w:rsidRPr="0040050E" w:rsidRDefault="0040050E" w:rsidP="0040050E">
      <w:pPr>
        <w:numPr>
          <w:ilvl w:val="0"/>
          <w:numId w:val="240"/>
        </w:numPr>
        <w:tabs>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snapToGrid w:val="0"/>
          <w:szCs w:val="20"/>
        </w:rPr>
      </w:pPr>
      <w:r w:rsidRPr="0040050E">
        <w:rPr>
          <w:rFonts w:ascii="Calibri" w:hAnsi="Calibri" w:cs="Calibri"/>
          <w:snapToGrid w:val="0"/>
          <w:szCs w:val="20"/>
        </w:rPr>
        <w:t>Hurricane loss costs per $1,000 shall be related to the Coverage A limit</w:t>
      </w:r>
    </w:p>
    <w:p w14:paraId="26FBBD52" w14:textId="77777777" w:rsidR="0040050E" w:rsidRPr="0040050E" w:rsidRDefault="0040050E" w:rsidP="0040050E">
      <w:pPr>
        <w:numPr>
          <w:ilvl w:val="0"/>
          <w:numId w:val="240"/>
        </w:numPr>
        <w:tabs>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snapToGrid w:val="0"/>
          <w:szCs w:val="20"/>
        </w:rPr>
      </w:pPr>
      <w:r w:rsidRPr="0040050E">
        <w:rPr>
          <w:rFonts w:ascii="Calibri" w:hAnsi="Calibri" w:cs="Calibri"/>
          <w:snapToGrid w:val="0"/>
          <w:szCs w:val="20"/>
        </w:rPr>
        <w:t>Hurricane loss costs for the various specified deductibles shall be determined based on annual deductibles</w:t>
      </w:r>
    </w:p>
    <w:p w14:paraId="229AC49D" w14:textId="77777777" w:rsidR="0040050E" w:rsidRPr="0040050E" w:rsidRDefault="0040050E" w:rsidP="0040050E">
      <w:pPr>
        <w:numPr>
          <w:ilvl w:val="0"/>
          <w:numId w:val="240"/>
        </w:numPr>
        <w:tabs>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snapToGrid w:val="0"/>
          <w:szCs w:val="20"/>
        </w:rPr>
      </w:pPr>
      <w:r w:rsidRPr="0040050E">
        <w:rPr>
          <w:rFonts w:ascii="Calibri" w:hAnsi="Calibri" w:cs="Calibri"/>
          <w:snapToGrid w:val="0"/>
          <w:szCs w:val="20"/>
        </w:rPr>
        <w:t>All-other perils deductible = $5,000</w:t>
      </w:r>
    </w:p>
    <w:p w14:paraId="26757C00" w14:textId="77777777" w:rsidR="0040050E" w:rsidRPr="0040050E" w:rsidRDefault="0040050E" w:rsidP="0040050E">
      <w:pPr>
        <w:tabs>
          <w:tab w:val="left" w:pos="3600"/>
          <w:tab w:val="left" w:pos="4320"/>
          <w:tab w:val="left" w:pos="5040"/>
          <w:tab w:val="left" w:pos="5760"/>
          <w:tab w:val="left" w:pos="6480"/>
          <w:tab w:val="left" w:pos="7200"/>
          <w:tab w:val="left" w:pos="7920"/>
          <w:tab w:val="left" w:pos="8640"/>
        </w:tabs>
        <w:rPr>
          <w:rFonts w:ascii="Calibri" w:hAnsi="Calibri" w:cs="Calibri"/>
          <w:color w:val="FF0000"/>
        </w:rPr>
      </w:pPr>
    </w:p>
    <w:p w14:paraId="0422D1FD" w14:textId="77777777" w:rsidR="0040050E" w:rsidRPr="0040050E" w:rsidRDefault="0040050E" w:rsidP="0040050E">
      <w:pPr>
        <w:rPr>
          <w:rFonts w:ascii="Calibri" w:hAnsi="Calibri" w:cs="Calibri"/>
          <w:b/>
          <w:sz w:val="28"/>
          <w:szCs w:val="28"/>
        </w:rPr>
      </w:pPr>
      <w:r w:rsidRPr="0040050E">
        <w:rPr>
          <w:rFonts w:ascii="Calibri" w:hAnsi="Calibri" w:cs="Calibri"/>
          <w:b/>
          <w:sz w:val="28"/>
          <w:szCs w:val="28"/>
        </w:rPr>
        <w:br w:type="page"/>
      </w:r>
    </w:p>
    <w:p w14:paraId="46DE7D0C" w14:textId="77777777" w:rsidR="0040050E" w:rsidRPr="0040050E" w:rsidRDefault="0040050E" w:rsidP="0040050E">
      <w:pPr>
        <w:jc w:val="center"/>
        <w:rPr>
          <w:rFonts w:ascii="Calibri" w:hAnsi="Calibri" w:cs="Calibri"/>
          <w:b/>
          <w:sz w:val="28"/>
          <w:szCs w:val="28"/>
        </w:rPr>
      </w:pPr>
      <w:r w:rsidRPr="0040050E">
        <w:rPr>
          <w:rFonts w:ascii="Calibri" w:hAnsi="Calibri" w:cs="Calibri"/>
          <w:b/>
          <w:noProof/>
        </w:rPr>
        <w:lastRenderedPageBreak/>
        <mc:AlternateContent>
          <mc:Choice Requires="wps">
            <w:drawing>
              <wp:anchor distT="0" distB="0" distL="114300" distR="114300" simplePos="0" relativeHeight="251729920" behindDoc="1" locked="0" layoutInCell="1" allowOverlap="1" wp14:anchorId="662D28BB" wp14:editId="6D808538">
                <wp:simplePos x="0" y="0"/>
                <wp:positionH relativeFrom="column">
                  <wp:posOffset>453224</wp:posOffset>
                </wp:positionH>
                <wp:positionV relativeFrom="paragraph">
                  <wp:posOffset>-184868</wp:posOffset>
                </wp:positionV>
                <wp:extent cx="5136543" cy="588397"/>
                <wp:effectExtent l="0" t="0" r="102235" b="97790"/>
                <wp:wrapNone/>
                <wp:docPr id="41"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6543" cy="588397"/>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8EA92" id="Rectangle 73" o:spid="_x0000_s1026" style="position:absolute;margin-left:35.7pt;margin-top:-14.55pt;width:404.45pt;height:46.3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" fillcolor="#eaeaea" strokeweight="1pt">
                <v:shadow on="t" offset="6pt,6pt"/>
              </v:rect>
            </w:pict>
          </mc:Fallback>
        </mc:AlternateContent>
      </w:r>
      <w:r w:rsidRPr="0040050E">
        <w:rPr>
          <w:rFonts w:ascii="Calibri" w:hAnsi="Calibri" w:cs="Calibri"/>
          <w:b/>
          <w:sz w:val="28"/>
          <w:szCs w:val="28"/>
        </w:rPr>
        <w:t>Form A-8: Hurricane Probable Maximum Loss for Florida</w:t>
      </w:r>
    </w:p>
    <w:p w14:paraId="607020A8" w14:textId="77777777" w:rsidR="0040050E" w:rsidRPr="0040050E" w:rsidRDefault="0040050E" w:rsidP="0040050E">
      <w:pPr>
        <w:jc w:val="center"/>
        <w:rPr>
          <w:rFonts w:ascii="Calibri" w:hAnsi="Calibri" w:cs="Calibri"/>
          <w:b/>
          <w:sz w:val="28"/>
          <w:szCs w:val="28"/>
        </w:rPr>
      </w:pPr>
    </w:p>
    <w:p w14:paraId="48A1AB11" w14:textId="77777777" w:rsidR="0040050E" w:rsidRPr="0040050E" w:rsidRDefault="0040050E" w:rsidP="0040050E">
      <w:pPr>
        <w:jc w:val="center"/>
        <w:rPr>
          <w:rFonts w:ascii="Calibri" w:hAnsi="Calibri" w:cs="Calibri"/>
          <w:b/>
          <w:sz w:val="28"/>
          <w:szCs w:val="28"/>
        </w:rPr>
      </w:pPr>
    </w:p>
    <w:p w14:paraId="7D2C8370" w14:textId="77777777" w:rsidR="0040050E" w:rsidRPr="0040050E" w:rsidRDefault="0040050E" w:rsidP="0040050E">
      <w:pPr>
        <w:tabs>
          <w:tab w:val="left" w:pos="1080"/>
        </w:tabs>
        <w:ind w:left="1080" w:hanging="1080"/>
        <w:rPr>
          <w:rFonts w:ascii="Calibri" w:hAnsi="Calibri" w:cs="Calibri"/>
        </w:rPr>
      </w:pPr>
      <w:r w:rsidRPr="0040050E">
        <w:rPr>
          <w:rFonts w:ascii="Calibri" w:hAnsi="Calibri" w:cs="Calibri"/>
        </w:rPr>
        <w:t>Purpose:</w:t>
      </w:r>
      <w:r w:rsidRPr="0040050E">
        <w:rPr>
          <w:rFonts w:ascii="Calibri" w:hAnsi="Calibri" w:cs="Calibri"/>
        </w:rPr>
        <w:tab/>
        <w:t xml:space="preserve">This form provides an illustration of the distribution of hurricane losses and illustrates that appropriate calculations were used to produce both expected </w:t>
      </w:r>
    </w:p>
    <w:p w14:paraId="2FBB5ED8" w14:textId="77777777" w:rsidR="0040050E" w:rsidRPr="0040050E" w:rsidRDefault="0040050E" w:rsidP="0040050E">
      <w:pPr>
        <w:tabs>
          <w:tab w:val="left" w:pos="1080"/>
        </w:tabs>
        <w:ind w:left="1080" w:hanging="1080"/>
        <w:rPr>
          <w:rFonts w:ascii="Calibri" w:hAnsi="Calibri" w:cs="Calibri"/>
          <w:b/>
        </w:rPr>
      </w:pPr>
      <w:r w:rsidRPr="0040050E">
        <w:rPr>
          <w:rFonts w:ascii="Calibri" w:hAnsi="Calibri" w:cs="Calibri"/>
        </w:rPr>
        <w:tab/>
        <w:t xml:space="preserve">annual hurricane losses and hurricane probable maximum loss levels. </w:t>
      </w:r>
    </w:p>
    <w:p w14:paraId="42324163" w14:textId="77777777" w:rsidR="0040050E" w:rsidRPr="0040050E" w:rsidRDefault="0040050E" w:rsidP="0040050E">
      <w:pPr>
        <w:rPr>
          <w:rFonts w:ascii="Calibri" w:hAnsi="Calibri" w:cs="Calibri"/>
          <w:b/>
        </w:rPr>
      </w:pPr>
    </w:p>
    <w:p w14:paraId="1D03404B" w14:textId="77777777" w:rsidR="0040050E" w:rsidRPr="0040050E" w:rsidRDefault="0040050E" w:rsidP="0040050E">
      <w:pPr>
        <w:numPr>
          <w:ilvl w:val="0"/>
          <w:numId w:val="252"/>
        </w:numPr>
        <w:rPr>
          <w:rFonts w:ascii="Calibri" w:hAnsi="Calibri" w:cs="Calibri"/>
          <w:iCs/>
        </w:rPr>
      </w:pPr>
      <w:r w:rsidRPr="0040050E">
        <w:rPr>
          <w:rFonts w:ascii="Calibri" w:hAnsi="Calibri" w:cs="Calibri"/>
          <w:iCs/>
        </w:rPr>
        <w:t xml:space="preserve">One or more automated programs or scripts shall be used to generate and format the data in Form A-8. </w:t>
      </w:r>
    </w:p>
    <w:p w14:paraId="20C6421C" w14:textId="77777777" w:rsidR="0040050E" w:rsidRPr="0040050E" w:rsidRDefault="0040050E" w:rsidP="0040050E">
      <w:pPr>
        <w:ind w:left="360"/>
        <w:rPr>
          <w:rFonts w:ascii="Calibri" w:hAnsi="Calibri" w:cs="Calibri"/>
          <w:iCs/>
        </w:rPr>
      </w:pPr>
    </w:p>
    <w:p w14:paraId="70E2DCDF" w14:textId="77777777" w:rsidR="0040050E" w:rsidRPr="0040050E" w:rsidRDefault="0040050E" w:rsidP="0040050E">
      <w:pPr>
        <w:numPr>
          <w:ilvl w:val="0"/>
          <w:numId w:val="252"/>
        </w:numPr>
        <w:tabs>
          <w:tab w:val="num" w:pos="540"/>
        </w:tabs>
        <w:rPr>
          <w:rFonts w:ascii="Calibri" w:hAnsi="Calibri" w:cs="Calibri"/>
          <w:iCs/>
        </w:rPr>
      </w:pPr>
      <w:r w:rsidRPr="0040050E">
        <w:rPr>
          <w:rFonts w:ascii="Calibri" w:hAnsi="Calibri" w:cs="Calibri"/>
        </w:rPr>
        <w:t xml:space="preserve">Provide a detailed explanation of how the Expected Annual Hurricane Losses and Return Periods are calculated. </w:t>
      </w:r>
    </w:p>
    <w:p w14:paraId="4A4059C3" w14:textId="77777777" w:rsidR="0040050E" w:rsidRPr="0040050E" w:rsidRDefault="0040050E" w:rsidP="0040050E">
      <w:pPr>
        <w:ind w:left="360"/>
        <w:rPr>
          <w:rFonts w:ascii="Calibri" w:hAnsi="Calibri" w:cs="Calibri"/>
          <w:b/>
          <w:color w:val="0000FF"/>
        </w:rPr>
      </w:pPr>
    </w:p>
    <w:p w14:paraId="21C06655" w14:textId="77777777" w:rsidR="0040050E" w:rsidRPr="0040050E" w:rsidRDefault="0040050E" w:rsidP="0040050E">
      <w:pPr>
        <w:numPr>
          <w:ilvl w:val="0"/>
          <w:numId w:val="252"/>
        </w:numPr>
        <w:tabs>
          <w:tab w:val="num" w:pos="540"/>
        </w:tabs>
        <w:rPr>
          <w:rFonts w:ascii="Calibri" w:hAnsi="Calibri" w:cs="Calibri"/>
        </w:rPr>
      </w:pPr>
      <w:r w:rsidRPr="0040050E">
        <w:rPr>
          <w:rFonts w:ascii="Calibri" w:hAnsi="Calibri" w:cs="Calibri"/>
        </w:rPr>
        <w:t xml:space="preserve">Complete Part A using the 2023 FHCF exposure data and Part B using the 2025 FHCF exposure data. </w:t>
      </w:r>
    </w:p>
    <w:p w14:paraId="6D229235" w14:textId="77777777" w:rsidR="0040050E" w:rsidRPr="0040050E" w:rsidRDefault="0040050E" w:rsidP="0040050E">
      <w:pPr>
        <w:rPr>
          <w:rFonts w:ascii="Calibri" w:hAnsi="Calibri" w:cs="Calibri"/>
        </w:rPr>
      </w:pPr>
    </w:p>
    <w:p w14:paraId="624FF875" w14:textId="77777777" w:rsidR="0040050E" w:rsidRPr="0040050E" w:rsidRDefault="0040050E" w:rsidP="0040050E">
      <w:pPr>
        <w:numPr>
          <w:ilvl w:val="0"/>
          <w:numId w:val="274"/>
        </w:numPr>
        <w:ind w:left="360"/>
        <w:contextualSpacing/>
        <w:rPr>
          <w:rFonts w:ascii="Calibri" w:hAnsi="Calibri" w:cs="Calibri"/>
        </w:rPr>
      </w:pPr>
      <w:r w:rsidRPr="0040050E">
        <w:rPr>
          <w:rFonts w:ascii="Calibri" w:hAnsi="Calibri" w:cs="Calibri"/>
        </w:rPr>
        <w:t xml:space="preserve">For the Expected Annual Hurricane Losses column in Part A.1 and Part B.1, provide personal and commercial residential, zero deductible statewide hurricane loss costs. </w:t>
      </w:r>
    </w:p>
    <w:p w14:paraId="30FB8E6D" w14:textId="77777777" w:rsidR="0040050E" w:rsidRPr="0040050E" w:rsidRDefault="0040050E" w:rsidP="0040050E">
      <w:pPr>
        <w:ind w:left="720" w:hanging="720"/>
        <w:rPr>
          <w:rFonts w:ascii="Calibri" w:hAnsi="Calibri" w:cs="Calibri"/>
        </w:rPr>
      </w:pPr>
    </w:p>
    <w:p w14:paraId="3D93B0FB" w14:textId="77777777" w:rsidR="0040050E" w:rsidRPr="0040050E" w:rsidRDefault="0040050E" w:rsidP="0040050E">
      <w:pPr>
        <w:tabs>
          <w:tab w:val="left" w:pos="360"/>
        </w:tabs>
        <w:ind w:left="360" w:hanging="360"/>
        <w:rPr>
          <w:rFonts w:ascii="Calibri" w:hAnsi="Calibri" w:cs="Calibri"/>
        </w:rPr>
      </w:pPr>
      <w:r w:rsidRPr="0040050E">
        <w:rPr>
          <w:rFonts w:ascii="Calibri" w:hAnsi="Calibri" w:cs="Calibri"/>
        </w:rPr>
        <w:tab/>
        <w:t xml:space="preserve">In the column, Return Period (Years), provide the return period associated with the average hurricane loss within the ranges indicated on a cumulative basis.  </w:t>
      </w:r>
    </w:p>
    <w:p w14:paraId="65F96EAA" w14:textId="77777777" w:rsidR="0040050E" w:rsidRPr="0040050E" w:rsidRDefault="0040050E" w:rsidP="0040050E">
      <w:pPr>
        <w:tabs>
          <w:tab w:val="left" w:pos="360"/>
        </w:tabs>
        <w:ind w:left="360" w:hanging="360"/>
        <w:rPr>
          <w:rFonts w:ascii="Calibri" w:hAnsi="Calibri" w:cs="Calibri"/>
        </w:rPr>
      </w:pPr>
    </w:p>
    <w:p w14:paraId="2D1755A9" w14:textId="77777777" w:rsidR="0040050E" w:rsidRPr="0040050E" w:rsidRDefault="0040050E" w:rsidP="0040050E">
      <w:pPr>
        <w:tabs>
          <w:tab w:val="left" w:pos="360"/>
        </w:tabs>
        <w:ind w:left="360" w:hanging="360"/>
        <w:rPr>
          <w:rFonts w:ascii="Calibri" w:hAnsi="Calibri" w:cs="Calibri"/>
        </w:rPr>
      </w:pPr>
      <w:r w:rsidRPr="0040050E">
        <w:rPr>
          <w:rFonts w:ascii="Calibri" w:hAnsi="Calibri" w:cs="Calibri"/>
        </w:rPr>
        <w:tab/>
        <w:t>For example, if the average hurricane loss is $4,705 million for the range $4,501-$5,000 million, provide the return period associated with a hurricane loss that is $4,705 million</w:t>
      </w:r>
    </w:p>
    <w:p w14:paraId="733E0F6E" w14:textId="77777777" w:rsidR="0040050E" w:rsidRPr="0040050E" w:rsidRDefault="0040050E" w:rsidP="0040050E">
      <w:pPr>
        <w:tabs>
          <w:tab w:val="left" w:pos="360"/>
        </w:tabs>
        <w:ind w:left="360" w:hanging="360"/>
        <w:rPr>
          <w:rFonts w:ascii="Calibri" w:hAnsi="Calibri" w:cs="Calibri"/>
        </w:rPr>
      </w:pPr>
      <w:r w:rsidRPr="0040050E">
        <w:rPr>
          <w:rFonts w:ascii="Calibri" w:hAnsi="Calibri" w:cs="Calibri"/>
        </w:rPr>
        <w:tab/>
        <w:t xml:space="preserve">or greater. </w:t>
      </w:r>
    </w:p>
    <w:p w14:paraId="2EE2E367" w14:textId="77777777" w:rsidR="0040050E" w:rsidRPr="0040050E" w:rsidRDefault="0040050E" w:rsidP="0040050E">
      <w:pPr>
        <w:ind w:left="360"/>
        <w:rPr>
          <w:rFonts w:ascii="Calibri" w:hAnsi="Calibri" w:cs="Calibri"/>
        </w:rPr>
      </w:pPr>
    </w:p>
    <w:p w14:paraId="513AA462" w14:textId="77777777" w:rsidR="0040050E" w:rsidRPr="0040050E" w:rsidRDefault="0040050E" w:rsidP="0040050E">
      <w:pPr>
        <w:ind w:left="360"/>
        <w:rPr>
          <w:rFonts w:ascii="Calibri" w:hAnsi="Calibri" w:cs="Calibri"/>
        </w:rPr>
      </w:pPr>
      <w:r w:rsidRPr="0040050E">
        <w:rPr>
          <w:rFonts w:ascii="Calibri" w:hAnsi="Calibri" w:cs="Calibri"/>
        </w:rPr>
        <w:t xml:space="preserve">For each hurricane loss range in millions ($1,001-$1,500, $1,501-$2,000, $2,001-$2,500) </w:t>
      </w:r>
    </w:p>
    <w:p w14:paraId="51C125C2" w14:textId="77777777" w:rsidR="0040050E" w:rsidRPr="0040050E" w:rsidRDefault="0040050E" w:rsidP="0040050E">
      <w:pPr>
        <w:ind w:left="360"/>
        <w:rPr>
          <w:rFonts w:ascii="Calibri" w:hAnsi="Calibri" w:cs="Calibri"/>
        </w:rPr>
      </w:pPr>
      <w:r w:rsidRPr="0040050E">
        <w:rPr>
          <w:rFonts w:ascii="Calibri" w:hAnsi="Calibri" w:cs="Calibri"/>
        </w:rPr>
        <w:t>the average hurricane loss within that range shall be identified and then the return period associated with that hurricane loss calculated. The return period is then the reciprocal of the probability of the hurricane loss equaling or exceeding this average hurricane loss size.</w:t>
      </w:r>
    </w:p>
    <w:p w14:paraId="79D25B5D" w14:textId="77777777" w:rsidR="0040050E" w:rsidRPr="0040050E" w:rsidRDefault="0040050E" w:rsidP="0040050E">
      <w:pPr>
        <w:ind w:left="360"/>
        <w:rPr>
          <w:rFonts w:ascii="Calibri" w:hAnsi="Calibri" w:cs="Calibri"/>
        </w:rPr>
      </w:pPr>
    </w:p>
    <w:p w14:paraId="16080177" w14:textId="77777777" w:rsidR="0040050E" w:rsidRPr="0040050E" w:rsidRDefault="0040050E" w:rsidP="0040050E">
      <w:pPr>
        <w:ind w:left="360"/>
        <w:rPr>
          <w:rFonts w:ascii="Calibri" w:hAnsi="Calibri" w:cs="Calibri"/>
        </w:rPr>
      </w:pPr>
      <w:r w:rsidRPr="0040050E">
        <w:rPr>
          <w:rFonts w:ascii="Calibri" w:hAnsi="Calibri" w:cs="Calibri"/>
        </w:rPr>
        <w:t xml:space="preserve">The probability of equaling or exceeding the average of each range shall be smaller as the ranges increase (and the average hurricane losses within the ranges increase). Therefore, the return period associated with each range and average hurricane loss within that range shall be larger as the ranges increase. Return periods shall be based on cumulative probabilities. </w:t>
      </w:r>
    </w:p>
    <w:p w14:paraId="4C2CDD50" w14:textId="77777777" w:rsidR="0040050E" w:rsidRPr="0040050E" w:rsidRDefault="0040050E" w:rsidP="0040050E">
      <w:pPr>
        <w:ind w:left="360"/>
        <w:rPr>
          <w:rFonts w:ascii="Calibri" w:hAnsi="Calibri" w:cs="Calibri"/>
        </w:rPr>
      </w:pPr>
    </w:p>
    <w:p w14:paraId="703330E8" w14:textId="77777777" w:rsidR="0040050E" w:rsidRPr="0040050E" w:rsidRDefault="0040050E" w:rsidP="0040050E">
      <w:pPr>
        <w:ind w:left="360"/>
        <w:rPr>
          <w:rFonts w:ascii="Calibri" w:hAnsi="Calibri" w:cs="Calibri"/>
        </w:rPr>
      </w:pPr>
      <w:r w:rsidRPr="0040050E">
        <w:rPr>
          <w:rFonts w:ascii="Calibri" w:hAnsi="Calibri" w:cs="Calibri"/>
        </w:rPr>
        <w:t>A return period for an average hurricane loss of $4,705 million within the $4,501-$5,000 million range shall be lower than the return period for an average hurricane loss of $5,455 million associated with the $5,001-$6,000 million range.</w:t>
      </w:r>
    </w:p>
    <w:p w14:paraId="76E8353B" w14:textId="77777777" w:rsidR="0040050E" w:rsidRPr="0040050E" w:rsidRDefault="0040050E" w:rsidP="0040050E">
      <w:pPr>
        <w:ind w:left="360"/>
        <w:rPr>
          <w:rFonts w:ascii="Calibri" w:hAnsi="Calibri" w:cs="Calibri"/>
        </w:rPr>
      </w:pPr>
    </w:p>
    <w:p w14:paraId="454F0980" w14:textId="77777777" w:rsidR="0040050E" w:rsidRPr="0040050E" w:rsidRDefault="0040050E" w:rsidP="0040050E">
      <w:pPr>
        <w:ind w:left="360"/>
        <w:rPr>
          <w:rFonts w:ascii="Calibri" w:hAnsi="Calibri" w:cs="Calibri"/>
        </w:rPr>
      </w:pPr>
    </w:p>
    <w:p w14:paraId="042C5117" w14:textId="77777777" w:rsidR="0040050E" w:rsidRPr="0040050E" w:rsidRDefault="0040050E" w:rsidP="0040050E">
      <w:pPr>
        <w:ind w:left="360"/>
        <w:rPr>
          <w:rFonts w:ascii="Calibri" w:hAnsi="Calibri" w:cs="Calibri"/>
        </w:rPr>
      </w:pPr>
    </w:p>
    <w:p w14:paraId="332F8DD0" w14:textId="77777777" w:rsidR="0040050E" w:rsidRPr="0040050E" w:rsidRDefault="0040050E" w:rsidP="0040050E">
      <w:pPr>
        <w:ind w:left="360"/>
        <w:rPr>
          <w:rFonts w:ascii="Calibri" w:hAnsi="Calibri" w:cs="Calibri"/>
        </w:rPr>
      </w:pPr>
    </w:p>
    <w:p w14:paraId="42602FB7" w14:textId="77777777" w:rsidR="0040050E" w:rsidRPr="0040050E" w:rsidRDefault="0040050E" w:rsidP="0040050E">
      <w:pPr>
        <w:numPr>
          <w:ilvl w:val="0"/>
          <w:numId w:val="259"/>
        </w:numPr>
        <w:rPr>
          <w:rFonts w:ascii="Calibri" w:hAnsi="Calibri" w:cs="Calibri"/>
        </w:rPr>
      </w:pPr>
      <w:r w:rsidRPr="0040050E">
        <w:rPr>
          <w:rFonts w:ascii="Calibri" w:hAnsi="Calibri" w:cs="Calibri"/>
        </w:rPr>
        <w:lastRenderedPageBreak/>
        <w:t xml:space="preserve">Provide a graphical comparison of the hurricane model under review Residential Return Periods hurricane loss curve to the current accepted hurricane model Residential Return Periods hurricane loss curve. Residential Return Period (Years) shall be shown on the </w:t>
      </w:r>
      <w:r w:rsidRPr="0040050E">
        <w:rPr>
          <w:rFonts w:ascii="Calibri" w:hAnsi="Calibri" w:cs="Calibri"/>
          <w:i/>
          <w:iCs/>
        </w:rPr>
        <w:t>y</w:t>
      </w:r>
      <w:r w:rsidRPr="0040050E">
        <w:rPr>
          <w:rFonts w:ascii="Calibri" w:hAnsi="Calibri" w:cs="Calibri"/>
        </w:rPr>
        <w:t xml:space="preserve">-axis on a log-10 scale with Hurricane Losses in Billions shown on the </w:t>
      </w:r>
      <w:r w:rsidRPr="0040050E">
        <w:rPr>
          <w:rFonts w:ascii="Calibri" w:hAnsi="Calibri" w:cs="Calibri"/>
          <w:i/>
          <w:iCs/>
        </w:rPr>
        <w:t>x</w:t>
      </w:r>
      <w:r w:rsidRPr="0040050E">
        <w:rPr>
          <w:rFonts w:ascii="Calibri" w:hAnsi="Calibri" w:cs="Calibri"/>
        </w:rPr>
        <w:t xml:space="preserve">-axis. The legend shall indicate the corresponding hurricane model with a solid line representing the hurricane model under review and a dotted line representing the current accepted hurricane model.  </w:t>
      </w:r>
    </w:p>
    <w:p w14:paraId="7F13606F" w14:textId="77777777" w:rsidR="0040050E" w:rsidRPr="0040050E" w:rsidRDefault="0040050E" w:rsidP="0040050E">
      <w:pPr>
        <w:tabs>
          <w:tab w:val="left" w:pos="540"/>
        </w:tabs>
        <w:ind w:left="360" w:hanging="360"/>
        <w:rPr>
          <w:rFonts w:ascii="Calibri" w:hAnsi="Calibri" w:cs="Calibri"/>
        </w:rPr>
      </w:pPr>
    </w:p>
    <w:p w14:paraId="2567842D" w14:textId="77777777" w:rsidR="0040050E" w:rsidRPr="0040050E" w:rsidRDefault="0040050E" w:rsidP="0040050E">
      <w:pPr>
        <w:numPr>
          <w:ilvl w:val="0"/>
          <w:numId w:val="275"/>
        </w:numPr>
        <w:tabs>
          <w:tab w:val="left" w:pos="540"/>
        </w:tabs>
        <w:ind w:left="360"/>
        <w:contextualSpacing/>
        <w:rPr>
          <w:rFonts w:ascii="Calibri" w:hAnsi="Calibri" w:cs="Calibri"/>
        </w:rPr>
      </w:pPr>
      <w:r w:rsidRPr="0040050E">
        <w:rPr>
          <w:rFonts w:ascii="Calibri" w:hAnsi="Calibri" w:cs="Calibri"/>
        </w:rPr>
        <w:t xml:space="preserve">Provide the expected hurricane loss and 10% (lower bound) and 90% (upper bound) hurricane loss levels for each of the Personal and Commercial Residential Annual Exceedance Probabilities given in Part A.2 and Part B.2, Annual Aggregate, and Part A.3 </w:t>
      </w:r>
    </w:p>
    <w:p w14:paraId="0F4683F3" w14:textId="77777777" w:rsidR="0040050E" w:rsidRPr="0040050E" w:rsidRDefault="0040050E" w:rsidP="0040050E">
      <w:pPr>
        <w:tabs>
          <w:tab w:val="left" w:pos="540"/>
        </w:tabs>
        <w:ind w:left="360"/>
        <w:contextualSpacing/>
        <w:rPr>
          <w:rFonts w:ascii="Calibri" w:hAnsi="Calibri" w:cs="Calibri"/>
        </w:rPr>
      </w:pPr>
      <w:r w:rsidRPr="0040050E">
        <w:rPr>
          <w:rFonts w:ascii="Calibri" w:hAnsi="Calibri" w:cs="Calibri"/>
        </w:rPr>
        <w:t xml:space="preserve">and Part B.3, Annual Occurrence. Describe how the uncertainty in hurricane vulnerability functions has been propagated to the uncertainty in portfolio loss and how it relates to the 10% and 90% hurricane loss levels. </w:t>
      </w:r>
    </w:p>
    <w:p w14:paraId="1F40AD56" w14:textId="77777777" w:rsidR="0040050E" w:rsidRPr="0040050E" w:rsidRDefault="0040050E" w:rsidP="0040050E">
      <w:pPr>
        <w:tabs>
          <w:tab w:val="left" w:pos="360"/>
        </w:tabs>
        <w:ind w:left="360" w:hanging="360"/>
        <w:rPr>
          <w:rFonts w:ascii="Calibri" w:hAnsi="Calibri" w:cs="Calibri"/>
        </w:rPr>
      </w:pPr>
    </w:p>
    <w:p w14:paraId="0F468E97" w14:textId="77777777" w:rsidR="0040050E" w:rsidRPr="0040050E" w:rsidRDefault="0040050E" w:rsidP="0040050E">
      <w:pPr>
        <w:numPr>
          <w:ilvl w:val="0"/>
          <w:numId w:val="275"/>
        </w:numPr>
        <w:tabs>
          <w:tab w:val="left" w:pos="360"/>
        </w:tabs>
        <w:ind w:left="360"/>
        <w:contextualSpacing/>
        <w:rPr>
          <w:rFonts w:ascii="Calibri" w:hAnsi="Calibri" w:cs="Calibri"/>
          <w:bCs/>
          <w:iCs/>
        </w:rPr>
      </w:pPr>
      <w:r w:rsidRPr="0040050E">
        <w:rPr>
          <w:rFonts w:ascii="Calibri" w:hAnsi="Calibri" w:cs="Calibri"/>
          <w:bCs/>
          <w:iCs/>
        </w:rPr>
        <w:t xml:space="preserve">List assumptions necessary to complete Form A-8. Provide the rationale for assumptions and a detailed description of how the assumptions are reflected in the hurricane model. </w:t>
      </w:r>
    </w:p>
    <w:p w14:paraId="20D9023C" w14:textId="77777777" w:rsidR="0040050E" w:rsidRPr="0040050E" w:rsidRDefault="0040050E" w:rsidP="0040050E">
      <w:pPr>
        <w:tabs>
          <w:tab w:val="left" w:pos="360"/>
        </w:tabs>
        <w:ind w:left="360" w:hanging="360"/>
        <w:rPr>
          <w:rFonts w:ascii="Calibri" w:hAnsi="Calibri" w:cs="Calibri"/>
          <w:bCs/>
          <w:iCs/>
        </w:rPr>
      </w:pPr>
    </w:p>
    <w:p w14:paraId="4037874C" w14:textId="77777777" w:rsidR="0040050E" w:rsidRPr="0040050E" w:rsidRDefault="0040050E" w:rsidP="0040050E">
      <w:pPr>
        <w:numPr>
          <w:ilvl w:val="0"/>
          <w:numId w:val="275"/>
        </w:numPr>
        <w:tabs>
          <w:tab w:val="left" w:pos="360"/>
        </w:tabs>
        <w:ind w:left="360"/>
        <w:contextualSpacing/>
        <w:rPr>
          <w:rFonts w:ascii="Calibri" w:hAnsi="Calibri" w:cs="Calibri"/>
        </w:rPr>
      </w:pPr>
      <w:r w:rsidRPr="0040050E">
        <w:rPr>
          <w:rFonts w:ascii="Calibri" w:hAnsi="Calibri" w:cs="Calibri"/>
          <w:bCs/>
          <w:iCs/>
        </w:rPr>
        <w:t>P</w:t>
      </w:r>
      <w:r w:rsidRPr="0040050E">
        <w:rPr>
          <w:rFonts w:ascii="Calibri" w:hAnsi="Calibri" w:cs="Calibri"/>
        </w:rPr>
        <w:t>rovide Form A-8 in Excel format. The file name shall include the abbreviated name of the modeling organization, the hurricane standards year, and the form name. Also include Form A</w:t>
      </w:r>
      <w:r w:rsidRPr="0040050E">
        <w:rPr>
          <w:rFonts w:ascii="Calibri" w:hAnsi="Calibri" w:cs="Calibri"/>
        </w:rPr>
        <w:noBreakHyphen/>
        <w:t xml:space="preserve">8 in a Submission appendix. </w:t>
      </w:r>
    </w:p>
    <w:p w14:paraId="2D4E3DBC" w14:textId="77777777" w:rsidR="0040050E" w:rsidRPr="0040050E" w:rsidRDefault="0040050E" w:rsidP="0040050E">
      <w:pPr>
        <w:tabs>
          <w:tab w:val="left" w:pos="360"/>
        </w:tabs>
        <w:ind w:left="360" w:hanging="360"/>
        <w:rPr>
          <w:rFonts w:ascii="Calibri" w:hAnsi="Calibri" w:cs="Calibri"/>
        </w:rPr>
      </w:pPr>
    </w:p>
    <w:p w14:paraId="2DA327F2" w14:textId="77777777" w:rsidR="0040050E" w:rsidRPr="0040050E" w:rsidRDefault="0040050E" w:rsidP="0040050E">
      <w:pPr>
        <w:rPr>
          <w:rFonts w:ascii="Calibri" w:hAnsi="Calibri" w:cs="Calibri"/>
        </w:rPr>
      </w:pPr>
    </w:p>
    <w:p w14:paraId="67402FCD" w14:textId="77777777" w:rsidR="0040050E" w:rsidRPr="0040050E" w:rsidRDefault="0040050E" w:rsidP="0040050E">
      <w:pPr>
        <w:rPr>
          <w:rFonts w:ascii="Calibri" w:hAnsi="Calibri" w:cs="Calibri"/>
          <w:b/>
          <w:u w:val="single"/>
        </w:rPr>
      </w:pPr>
      <w:r w:rsidRPr="0040050E">
        <w:rPr>
          <w:rFonts w:ascii="Calibri" w:hAnsi="Calibri" w:cs="Calibri"/>
          <w:b/>
          <w:u w:val="single"/>
        </w:rPr>
        <w:br w:type="page"/>
      </w:r>
    </w:p>
    <w:p w14:paraId="2476B0DA" w14:textId="77777777" w:rsidR="0040050E" w:rsidRPr="0040050E" w:rsidRDefault="0040050E" w:rsidP="0040050E">
      <w:pPr>
        <w:jc w:val="center"/>
        <w:rPr>
          <w:rFonts w:ascii="Calibri" w:hAnsi="Calibri" w:cs="Calibri"/>
          <w:b/>
        </w:rPr>
      </w:pPr>
      <w:r w:rsidRPr="0040050E">
        <w:rPr>
          <w:rFonts w:ascii="Calibri" w:hAnsi="Calibri" w:cs="Calibri"/>
          <w:b/>
        </w:rPr>
        <w:lastRenderedPageBreak/>
        <w:t>Part A.1: Personal and Commercial Residential Hurricane Probable Maximum Loss for Florida</w:t>
      </w:r>
    </w:p>
    <w:p w14:paraId="786B6BD1" w14:textId="77777777" w:rsidR="0040050E" w:rsidRPr="0040050E" w:rsidRDefault="0040050E" w:rsidP="0040050E">
      <w:pPr>
        <w:jc w:val="center"/>
        <w:rPr>
          <w:rFonts w:ascii="Calibri" w:hAnsi="Calibri" w:cs="Calibri"/>
          <w:b/>
        </w:rPr>
      </w:pPr>
      <w:r w:rsidRPr="0040050E">
        <w:rPr>
          <w:rFonts w:ascii="Calibri" w:hAnsi="Calibri" w:cs="Calibri"/>
          <w:b/>
        </w:rPr>
        <w:t>(2023 FHCF Exposure Data)</w:t>
      </w:r>
    </w:p>
    <w:tbl>
      <w:tblPr>
        <w:tblW w:w="10050" w:type="dxa"/>
        <w:tblInd w:w="-1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40"/>
        <w:gridCol w:w="417"/>
        <w:gridCol w:w="1203"/>
        <w:gridCol w:w="1440"/>
        <w:gridCol w:w="1440"/>
        <w:gridCol w:w="1620"/>
        <w:gridCol w:w="1710"/>
        <w:gridCol w:w="1080"/>
      </w:tblGrid>
      <w:tr w:rsidR="0040050E" w:rsidRPr="0040050E" w14:paraId="3842FB38" w14:textId="77777777" w:rsidTr="003B5A1F">
        <w:trPr>
          <w:cantSplit/>
          <w:tblHeader/>
        </w:trPr>
        <w:tc>
          <w:tcPr>
            <w:tcW w:w="2760" w:type="dxa"/>
            <w:gridSpan w:val="3"/>
            <w:tcBorders>
              <w:top w:val="single" w:sz="12" w:space="0" w:color="auto"/>
              <w:bottom w:val="single" w:sz="12" w:space="0" w:color="auto"/>
            </w:tcBorders>
            <w:vAlign w:val="center"/>
          </w:tcPr>
          <w:p w14:paraId="4C141BD9" w14:textId="77777777" w:rsidR="0040050E" w:rsidRPr="0040050E" w:rsidRDefault="0040050E" w:rsidP="0040050E">
            <w:pPr>
              <w:jc w:val="center"/>
              <w:rPr>
                <w:rFonts w:ascii="Calibri" w:hAnsi="Calibri" w:cs="Calibri"/>
                <w:b/>
                <w:sz w:val="19"/>
                <w:szCs w:val="19"/>
              </w:rPr>
            </w:pPr>
            <w:r w:rsidRPr="0040050E">
              <w:rPr>
                <w:rFonts w:ascii="Calibri" w:hAnsi="Calibri" w:cs="Calibri"/>
                <w:b/>
                <w:sz w:val="19"/>
                <w:szCs w:val="19"/>
              </w:rPr>
              <w:t xml:space="preserve">HURRICANE </w:t>
            </w:r>
          </w:p>
          <w:p w14:paraId="3A7D3577" w14:textId="77777777" w:rsidR="0040050E" w:rsidRPr="0040050E" w:rsidRDefault="0040050E" w:rsidP="0040050E">
            <w:pPr>
              <w:jc w:val="center"/>
              <w:rPr>
                <w:rFonts w:ascii="Calibri" w:hAnsi="Calibri" w:cs="Calibri"/>
                <w:b/>
                <w:sz w:val="19"/>
                <w:szCs w:val="19"/>
              </w:rPr>
            </w:pPr>
            <w:r w:rsidRPr="0040050E">
              <w:rPr>
                <w:rFonts w:ascii="Calibri" w:hAnsi="Calibri" w:cs="Calibri"/>
                <w:b/>
                <w:sz w:val="19"/>
                <w:szCs w:val="19"/>
              </w:rPr>
              <w:t>LOSS RANGE</w:t>
            </w:r>
          </w:p>
          <w:p w14:paraId="7078E3B4" w14:textId="77777777" w:rsidR="0040050E" w:rsidRPr="0040050E" w:rsidRDefault="0040050E" w:rsidP="0040050E">
            <w:pPr>
              <w:jc w:val="center"/>
              <w:rPr>
                <w:rFonts w:ascii="Calibri" w:hAnsi="Calibri" w:cs="Calibri"/>
                <w:b/>
                <w:sz w:val="19"/>
                <w:szCs w:val="19"/>
              </w:rPr>
            </w:pPr>
            <w:r w:rsidRPr="0040050E">
              <w:rPr>
                <w:rFonts w:ascii="Calibri" w:hAnsi="Calibri" w:cs="Calibri"/>
                <w:b/>
                <w:sz w:val="19"/>
                <w:szCs w:val="19"/>
              </w:rPr>
              <w:t>(MILLIONS)</w:t>
            </w:r>
          </w:p>
        </w:tc>
        <w:tc>
          <w:tcPr>
            <w:tcW w:w="1440" w:type="dxa"/>
            <w:tcBorders>
              <w:top w:val="single" w:sz="12" w:space="0" w:color="auto"/>
              <w:bottom w:val="single" w:sz="12" w:space="0" w:color="auto"/>
            </w:tcBorders>
            <w:vAlign w:val="center"/>
          </w:tcPr>
          <w:p w14:paraId="68C4698C" w14:textId="77777777" w:rsidR="0040050E" w:rsidRPr="0040050E" w:rsidRDefault="0040050E" w:rsidP="0040050E">
            <w:pPr>
              <w:jc w:val="center"/>
              <w:rPr>
                <w:rFonts w:ascii="Calibri" w:hAnsi="Calibri" w:cs="Calibri"/>
                <w:b/>
                <w:sz w:val="19"/>
                <w:szCs w:val="19"/>
              </w:rPr>
            </w:pPr>
            <w:r w:rsidRPr="0040050E">
              <w:rPr>
                <w:rFonts w:ascii="Calibri" w:hAnsi="Calibri" w:cs="Calibri"/>
                <w:b/>
                <w:sz w:val="19"/>
                <w:szCs w:val="19"/>
              </w:rPr>
              <w:t>TOTAL HURRICANE LOSS</w:t>
            </w:r>
          </w:p>
        </w:tc>
        <w:tc>
          <w:tcPr>
            <w:tcW w:w="1440" w:type="dxa"/>
            <w:tcBorders>
              <w:top w:val="single" w:sz="12" w:space="0" w:color="auto"/>
              <w:bottom w:val="single" w:sz="12" w:space="0" w:color="auto"/>
            </w:tcBorders>
          </w:tcPr>
          <w:p w14:paraId="5212151F" w14:textId="77777777" w:rsidR="0040050E" w:rsidRPr="0040050E" w:rsidRDefault="0040050E" w:rsidP="0040050E">
            <w:pPr>
              <w:spacing w:before="40"/>
              <w:jc w:val="center"/>
              <w:rPr>
                <w:rFonts w:ascii="Calibri" w:hAnsi="Calibri" w:cs="Calibri"/>
                <w:b/>
                <w:sz w:val="19"/>
                <w:szCs w:val="19"/>
              </w:rPr>
            </w:pPr>
            <w:r w:rsidRPr="0040050E">
              <w:rPr>
                <w:rFonts w:ascii="Calibri" w:hAnsi="Calibri" w:cs="Calibri"/>
                <w:b/>
                <w:sz w:val="19"/>
                <w:szCs w:val="19"/>
              </w:rPr>
              <w:t>AVERAGE HURRICANE LOSS (MILLIONS)</w:t>
            </w:r>
          </w:p>
        </w:tc>
        <w:tc>
          <w:tcPr>
            <w:tcW w:w="1620" w:type="dxa"/>
            <w:tcBorders>
              <w:top w:val="single" w:sz="12" w:space="0" w:color="auto"/>
              <w:bottom w:val="single" w:sz="12" w:space="0" w:color="auto"/>
            </w:tcBorders>
            <w:vAlign w:val="center"/>
          </w:tcPr>
          <w:p w14:paraId="1AC12A5E" w14:textId="77777777" w:rsidR="0040050E" w:rsidRPr="0040050E" w:rsidRDefault="0040050E" w:rsidP="0040050E">
            <w:pPr>
              <w:jc w:val="center"/>
              <w:rPr>
                <w:rFonts w:ascii="Calibri" w:hAnsi="Calibri" w:cs="Calibri"/>
                <w:b/>
                <w:sz w:val="19"/>
                <w:szCs w:val="19"/>
              </w:rPr>
            </w:pPr>
            <w:r w:rsidRPr="0040050E">
              <w:rPr>
                <w:rFonts w:ascii="Calibri" w:hAnsi="Calibri" w:cs="Calibri"/>
                <w:b/>
                <w:sz w:val="19"/>
                <w:szCs w:val="19"/>
              </w:rPr>
              <w:t>NUMBER OF</w:t>
            </w:r>
          </w:p>
          <w:p w14:paraId="7F832565" w14:textId="77777777" w:rsidR="0040050E" w:rsidRPr="0040050E" w:rsidRDefault="0040050E" w:rsidP="0040050E">
            <w:pPr>
              <w:jc w:val="center"/>
              <w:rPr>
                <w:rFonts w:ascii="Calibri" w:hAnsi="Calibri" w:cs="Calibri"/>
                <w:b/>
                <w:sz w:val="19"/>
                <w:szCs w:val="19"/>
              </w:rPr>
            </w:pPr>
            <w:r w:rsidRPr="0040050E">
              <w:rPr>
                <w:rFonts w:ascii="Calibri" w:hAnsi="Calibri" w:cs="Calibri"/>
                <w:b/>
                <w:sz w:val="19"/>
                <w:szCs w:val="19"/>
              </w:rPr>
              <w:t>HURRICANES</w:t>
            </w:r>
          </w:p>
        </w:tc>
        <w:tc>
          <w:tcPr>
            <w:tcW w:w="1710" w:type="dxa"/>
            <w:tcBorders>
              <w:top w:val="single" w:sz="12" w:space="0" w:color="auto"/>
              <w:bottom w:val="single" w:sz="12" w:space="0" w:color="auto"/>
            </w:tcBorders>
          </w:tcPr>
          <w:p w14:paraId="653E9E4F" w14:textId="77777777" w:rsidR="0040050E" w:rsidRPr="0040050E" w:rsidRDefault="0040050E" w:rsidP="0040050E">
            <w:pPr>
              <w:spacing w:before="40"/>
              <w:jc w:val="center"/>
              <w:rPr>
                <w:rFonts w:ascii="Calibri" w:hAnsi="Calibri" w:cs="Calibri"/>
                <w:b/>
                <w:sz w:val="19"/>
                <w:szCs w:val="19"/>
              </w:rPr>
            </w:pPr>
            <w:r w:rsidRPr="0040050E">
              <w:rPr>
                <w:rFonts w:ascii="Calibri" w:hAnsi="Calibri" w:cs="Calibri"/>
                <w:b/>
                <w:sz w:val="19"/>
                <w:szCs w:val="19"/>
              </w:rPr>
              <w:t>EXPECTED ANNUAL HURRICANE LOSSES</w:t>
            </w:r>
          </w:p>
        </w:tc>
        <w:tc>
          <w:tcPr>
            <w:tcW w:w="1080" w:type="dxa"/>
            <w:tcBorders>
              <w:top w:val="single" w:sz="12" w:space="0" w:color="auto"/>
              <w:bottom w:val="single" w:sz="12" w:space="0" w:color="auto"/>
            </w:tcBorders>
            <w:vAlign w:val="center"/>
          </w:tcPr>
          <w:p w14:paraId="2E4C180A" w14:textId="77777777" w:rsidR="0040050E" w:rsidRPr="0040050E" w:rsidRDefault="0040050E" w:rsidP="0040050E">
            <w:pPr>
              <w:spacing w:before="40"/>
              <w:jc w:val="center"/>
              <w:rPr>
                <w:rFonts w:ascii="Calibri" w:hAnsi="Calibri" w:cs="Calibri"/>
                <w:b/>
                <w:sz w:val="19"/>
                <w:szCs w:val="19"/>
              </w:rPr>
            </w:pPr>
            <w:r w:rsidRPr="0040050E">
              <w:rPr>
                <w:rFonts w:ascii="Calibri" w:hAnsi="Calibri" w:cs="Calibri"/>
                <w:b/>
                <w:sz w:val="19"/>
                <w:szCs w:val="19"/>
              </w:rPr>
              <w:t>RETURN PERIOD (YEARS)</w:t>
            </w:r>
          </w:p>
        </w:tc>
      </w:tr>
      <w:tr w:rsidR="0040050E" w:rsidRPr="0040050E" w14:paraId="7396BE77" w14:textId="77777777" w:rsidTr="003B5A1F">
        <w:tc>
          <w:tcPr>
            <w:tcW w:w="1140" w:type="dxa"/>
            <w:tcBorders>
              <w:top w:val="single" w:sz="12" w:space="0" w:color="auto"/>
            </w:tcBorders>
          </w:tcPr>
          <w:p w14:paraId="7CAC6709"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&gt;0   </w:t>
            </w:r>
          </w:p>
        </w:tc>
        <w:tc>
          <w:tcPr>
            <w:tcW w:w="417" w:type="dxa"/>
            <w:tcBorders>
              <w:top w:val="single" w:sz="12" w:space="0" w:color="auto"/>
            </w:tcBorders>
          </w:tcPr>
          <w:p w14:paraId="7CF9C059"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Borders>
              <w:top w:val="single" w:sz="12" w:space="0" w:color="auto"/>
            </w:tcBorders>
          </w:tcPr>
          <w:p w14:paraId="14550EBF"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500</w:t>
            </w:r>
          </w:p>
        </w:tc>
        <w:tc>
          <w:tcPr>
            <w:tcW w:w="1440" w:type="dxa"/>
            <w:tcBorders>
              <w:top w:val="single" w:sz="12" w:space="0" w:color="auto"/>
            </w:tcBorders>
          </w:tcPr>
          <w:p w14:paraId="1E2364F8" w14:textId="77777777" w:rsidR="0040050E" w:rsidRPr="0040050E" w:rsidRDefault="0040050E" w:rsidP="0040050E">
            <w:pPr>
              <w:jc w:val="center"/>
              <w:rPr>
                <w:rFonts w:ascii="Calibri" w:hAnsi="Calibri" w:cs="Calibri"/>
                <w:sz w:val="19"/>
                <w:szCs w:val="19"/>
              </w:rPr>
            </w:pPr>
          </w:p>
        </w:tc>
        <w:tc>
          <w:tcPr>
            <w:tcW w:w="1440" w:type="dxa"/>
            <w:tcBorders>
              <w:top w:val="single" w:sz="12" w:space="0" w:color="auto"/>
            </w:tcBorders>
          </w:tcPr>
          <w:p w14:paraId="4EE53EAE" w14:textId="77777777" w:rsidR="0040050E" w:rsidRPr="0040050E" w:rsidRDefault="0040050E" w:rsidP="0040050E">
            <w:pPr>
              <w:jc w:val="center"/>
              <w:rPr>
                <w:rFonts w:ascii="Calibri" w:hAnsi="Calibri" w:cs="Calibri"/>
                <w:b/>
                <w:sz w:val="19"/>
                <w:szCs w:val="19"/>
              </w:rPr>
            </w:pPr>
          </w:p>
        </w:tc>
        <w:tc>
          <w:tcPr>
            <w:tcW w:w="1620" w:type="dxa"/>
            <w:tcBorders>
              <w:top w:val="single" w:sz="12" w:space="0" w:color="auto"/>
            </w:tcBorders>
          </w:tcPr>
          <w:p w14:paraId="4BA28914" w14:textId="77777777" w:rsidR="0040050E" w:rsidRPr="0040050E" w:rsidRDefault="0040050E" w:rsidP="0040050E">
            <w:pPr>
              <w:jc w:val="center"/>
              <w:rPr>
                <w:rFonts w:ascii="Calibri" w:hAnsi="Calibri" w:cs="Calibri"/>
                <w:b/>
                <w:sz w:val="19"/>
                <w:szCs w:val="19"/>
              </w:rPr>
            </w:pPr>
          </w:p>
        </w:tc>
        <w:tc>
          <w:tcPr>
            <w:tcW w:w="1710" w:type="dxa"/>
            <w:tcBorders>
              <w:top w:val="single" w:sz="12" w:space="0" w:color="auto"/>
            </w:tcBorders>
          </w:tcPr>
          <w:p w14:paraId="3571A560" w14:textId="77777777" w:rsidR="0040050E" w:rsidRPr="0040050E" w:rsidRDefault="0040050E" w:rsidP="0040050E">
            <w:pPr>
              <w:jc w:val="center"/>
              <w:rPr>
                <w:rFonts w:ascii="Calibri" w:hAnsi="Calibri" w:cs="Calibri"/>
                <w:b/>
                <w:sz w:val="19"/>
                <w:szCs w:val="19"/>
              </w:rPr>
            </w:pPr>
          </w:p>
        </w:tc>
        <w:tc>
          <w:tcPr>
            <w:tcW w:w="1080" w:type="dxa"/>
            <w:tcBorders>
              <w:top w:val="single" w:sz="12" w:space="0" w:color="auto"/>
            </w:tcBorders>
          </w:tcPr>
          <w:p w14:paraId="63E216EF" w14:textId="77777777" w:rsidR="0040050E" w:rsidRPr="0040050E" w:rsidRDefault="0040050E" w:rsidP="0040050E">
            <w:pPr>
              <w:jc w:val="center"/>
              <w:rPr>
                <w:rFonts w:ascii="Calibri" w:hAnsi="Calibri" w:cs="Calibri"/>
                <w:b/>
                <w:sz w:val="19"/>
                <w:szCs w:val="19"/>
              </w:rPr>
            </w:pPr>
          </w:p>
        </w:tc>
      </w:tr>
      <w:tr w:rsidR="0040050E" w:rsidRPr="0040050E" w14:paraId="37EBCB4F" w14:textId="77777777" w:rsidTr="003B5A1F">
        <w:tc>
          <w:tcPr>
            <w:tcW w:w="1140" w:type="dxa"/>
          </w:tcPr>
          <w:p w14:paraId="7915CDCB"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501 </w:t>
            </w:r>
          </w:p>
        </w:tc>
        <w:tc>
          <w:tcPr>
            <w:tcW w:w="417" w:type="dxa"/>
          </w:tcPr>
          <w:p w14:paraId="5484DA9B"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07C361E0"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1,000 </w:t>
            </w:r>
          </w:p>
        </w:tc>
        <w:tc>
          <w:tcPr>
            <w:tcW w:w="1440" w:type="dxa"/>
          </w:tcPr>
          <w:p w14:paraId="6D8E81A0" w14:textId="77777777" w:rsidR="0040050E" w:rsidRPr="0040050E" w:rsidRDefault="0040050E" w:rsidP="0040050E">
            <w:pPr>
              <w:jc w:val="center"/>
              <w:rPr>
                <w:rFonts w:ascii="Calibri" w:hAnsi="Calibri" w:cs="Calibri"/>
                <w:b/>
                <w:sz w:val="19"/>
                <w:szCs w:val="19"/>
              </w:rPr>
            </w:pPr>
          </w:p>
        </w:tc>
        <w:tc>
          <w:tcPr>
            <w:tcW w:w="1440" w:type="dxa"/>
          </w:tcPr>
          <w:p w14:paraId="0F0FBA42" w14:textId="77777777" w:rsidR="0040050E" w:rsidRPr="0040050E" w:rsidRDefault="0040050E" w:rsidP="0040050E">
            <w:pPr>
              <w:jc w:val="center"/>
              <w:rPr>
                <w:rFonts w:ascii="Calibri" w:hAnsi="Calibri" w:cs="Calibri"/>
                <w:b/>
                <w:sz w:val="19"/>
                <w:szCs w:val="19"/>
              </w:rPr>
            </w:pPr>
          </w:p>
        </w:tc>
        <w:tc>
          <w:tcPr>
            <w:tcW w:w="1620" w:type="dxa"/>
          </w:tcPr>
          <w:p w14:paraId="69693570" w14:textId="77777777" w:rsidR="0040050E" w:rsidRPr="0040050E" w:rsidRDefault="0040050E" w:rsidP="0040050E">
            <w:pPr>
              <w:jc w:val="center"/>
              <w:rPr>
                <w:rFonts w:ascii="Calibri" w:hAnsi="Calibri" w:cs="Calibri"/>
                <w:b/>
                <w:sz w:val="19"/>
                <w:szCs w:val="19"/>
              </w:rPr>
            </w:pPr>
          </w:p>
        </w:tc>
        <w:tc>
          <w:tcPr>
            <w:tcW w:w="1710" w:type="dxa"/>
          </w:tcPr>
          <w:p w14:paraId="04340420" w14:textId="77777777" w:rsidR="0040050E" w:rsidRPr="0040050E" w:rsidRDefault="0040050E" w:rsidP="0040050E">
            <w:pPr>
              <w:jc w:val="center"/>
              <w:rPr>
                <w:rFonts w:ascii="Calibri" w:hAnsi="Calibri" w:cs="Calibri"/>
                <w:b/>
                <w:sz w:val="19"/>
                <w:szCs w:val="19"/>
              </w:rPr>
            </w:pPr>
          </w:p>
        </w:tc>
        <w:tc>
          <w:tcPr>
            <w:tcW w:w="1080" w:type="dxa"/>
          </w:tcPr>
          <w:p w14:paraId="5A8EEB75" w14:textId="77777777" w:rsidR="0040050E" w:rsidRPr="0040050E" w:rsidRDefault="0040050E" w:rsidP="0040050E">
            <w:pPr>
              <w:jc w:val="center"/>
              <w:rPr>
                <w:rFonts w:ascii="Calibri" w:hAnsi="Calibri" w:cs="Calibri"/>
                <w:b/>
                <w:sz w:val="19"/>
                <w:szCs w:val="19"/>
              </w:rPr>
            </w:pPr>
          </w:p>
        </w:tc>
      </w:tr>
      <w:tr w:rsidR="0040050E" w:rsidRPr="0040050E" w14:paraId="7935E0A5" w14:textId="77777777" w:rsidTr="003B5A1F">
        <w:tc>
          <w:tcPr>
            <w:tcW w:w="1140" w:type="dxa"/>
          </w:tcPr>
          <w:p w14:paraId="6BE36D70"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1,001</w:t>
            </w:r>
          </w:p>
        </w:tc>
        <w:tc>
          <w:tcPr>
            <w:tcW w:w="417" w:type="dxa"/>
          </w:tcPr>
          <w:p w14:paraId="0EEA566E"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4F026D70"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1,500 </w:t>
            </w:r>
          </w:p>
        </w:tc>
        <w:tc>
          <w:tcPr>
            <w:tcW w:w="1440" w:type="dxa"/>
          </w:tcPr>
          <w:p w14:paraId="2B2D335C" w14:textId="77777777" w:rsidR="0040050E" w:rsidRPr="0040050E" w:rsidRDefault="0040050E" w:rsidP="0040050E">
            <w:pPr>
              <w:jc w:val="center"/>
              <w:rPr>
                <w:rFonts w:ascii="Calibri" w:hAnsi="Calibri" w:cs="Calibri"/>
                <w:b/>
                <w:sz w:val="19"/>
                <w:szCs w:val="19"/>
              </w:rPr>
            </w:pPr>
          </w:p>
        </w:tc>
        <w:tc>
          <w:tcPr>
            <w:tcW w:w="1440" w:type="dxa"/>
          </w:tcPr>
          <w:p w14:paraId="001829D1" w14:textId="77777777" w:rsidR="0040050E" w:rsidRPr="0040050E" w:rsidRDefault="0040050E" w:rsidP="0040050E">
            <w:pPr>
              <w:jc w:val="center"/>
              <w:rPr>
                <w:rFonts w:ascii="Calibri" w:hAnsi="Calibri" w:cs="Calibri"/>
                <w:b/>
                <w:sz w:val="19"/>
                <w:szCs w:val="19"/>
              </w:rPr>
            </w:pPr>
          </w:p>
        </w:tc>
        <w:tc>
          <w:tcPr>
            <w:tcW w:w="1620" w:type="dxa"/>
          </w:tcPr>
          <w:p w14:paraId="3A08DECA" w14:textId="77777777" w:rsidR="0040050E" w:rsidRPr="0040050E" w:rsidRDefault="0040050E" w:rsidP="0040050E">
            <w:pPr>
              <w:jc w:val="center"/>
              <w:rPr>
                <w:rFonts w:ascii="Calibri" w:hAnsi="Calibri" w:cs="Calibri"/>
                <w:b/>
                <w:sz w:val="19"/>
                <w:szCs w:val="19"/>
              </w:rPr>
            </w:pPr>
          </w:p>
        </w:tc>
        <w:tc>
          <w:tcPr>
            <w:tcW w:w="1710" w:type="dxa"/>
          </w:tcPr>
          <w:p w14:paraId="0157B724" w14:textId="77777777" w:rsidR="0040050E" w:rsidRPr="0040050E" w:rsidRDefault="0040050E" w:rsidP="0040050E">
            <w:pPr>
              <w:jc w:val="center"/>
              <w:rPr>
                <w:rFonts w:ascii="Calibri" w:hAnsi="Calibri" w:cs="Calibri"/>
                <w:b/>
                <w:sz w:val="19"/>
                <w:szCs w:val="19"/>
              </w:rPr>
            </w:pPr>
          </w:p>
        </w:tc>
        <w:tc>
          <w:tcPr>
            <w:tcW w:w="1080" w:type="dxa"/>
          </w:tcPr>
          <w:p w14:paraId="1D199355" w14:textId="77777777" w:rsidR="0040050E" w:rsidRPr="0040050E" w:rsidRDefault="0040050E" w:rsidP="0040050E">
            <w:pPr>
              <w:jc w:val="center"/>
              <w:rPr>
                <w:rFonts w:ascii="Calibri" w:hAnsi="Calibri" w:cs="Calibri"/>
                <w:b/>
                <w:sz w:val="19"/>
                <w:szCs w:val="19"/>
              </w:rPr>
            </w:pPr>
          </w:p>
        </w:tc>
      </w:tr>
      <w:tr w:rsidR="0040050E" w:rsidRPr="0040050E" w14:paraId="3D222F90" w14:textId="77777777" w:rsidTr="003B5A1F">
        <w:tc>
          <w:tcPr>
            <w:tcW w:w="1140" w:type="dxa"/>
          </w:tcPr>
          <w:p w14:paraId="22F80B33"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1,501 </w:t>
            </w:r>
          </w:p>
        </w:tc>
        <w:tc>
          <w:tcPr>
            <w:tcW w:w="417" w:type="dxa"/>
          </w:tcPr>
          <w:p w14:paraId="20D258F4"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40AB4FAC"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2,000 </w:t>
            </w:r>
          </w:p>
        </w:tc>
        <w:tc>
          <w:tcPr>
            <w:tcW w:w="1440" w:type="dxa"/>
          </w:tcPr>
          <w:p w14:paraId="071C5AD2" w14:textId="77777777" w:rsidR="0040050E" w:rsidRPr="0040050E" w:rsidRDefault="0040050E" w:rsidP="0040050E">
            <w:pPr>
              <w:jc w:val="center"/>
              <w:rPr>
                <w:rFonts w:ascii="Calibri" w:hAnsi="Calibri" w:cs="Calibri"/>
                <w:b/>
                <w:sz w:val="19"/>
                <w:szCs w:val="19"/>
              </w:rPr>
            </w:pPr>
          </w:p>
        </w:tc>
        <w:tc>
          <w:tcPr>
            <w:tcW w:w="1440" w:type="dxa"/>
          </w:tcPr>
          <w:p w14:paraId="65D4DBE4" w14:textId="77777777" w:rsidR="0040050E" w:rsidRPr="0040050E" w:rsidRDefault="0040050E" w:rsidP="0040050E">
            <w:pPr>
              <w:jc w:val="center"/>
              <w:rPr>
                <w:rFonts w:ascii="Calibri" w:hAnsi="Calibri" w:cs="Calibri"/>
                <w:b/>
                <w:sz w:val="19"/>
                <w:szCs w:val="19"/>
              </w:rPr>
            </w:pPr>
          </w:p>
        </w:tc>
        <w:tc>
          <w:tcPr>
            <w:tcW w:w="1620" w:type="dxa"/>
          </w:tcPr>
          <w:p w14:paraId="32049D1C" w14:textId="77777777" w:rsidR="0040050E" w:rsidRPr="0040050E" w:rsidRDefault="0040050E" w:rsidP="0040050E">
            <w:pPr>
              <w:jc w:val="center"/>
              <w:rPr>
                <w:rFonts w:ascii="Calibri" w:hAnsi="Calibri" w:cs="Calibri"/>
                <w:b/>
                <w:sz w:val="19"/>
                <w:szCs w:val="19"/>
              </w:rPr>
            </w:pPr>
          </w:p>
        </w:tc>
        <w:tc>
          <w:tcPr>
            <w:tcW w:w="1710" w:type="dxa"/>
          </w:tcPr>
          <w:p w14:paraId="760C087F" w14:textId="77777777" w:rsidR="0040050E" w:rsidRPr="0040050E" w:rsidRDefault="0040050E" w:rsidP="0040050E">
            <w:pPr>
              <w:jc w:val="center"/>
              <w:rPr>
                <w:rFonts w:ascii="Calibri" w:hAnsi="Calibri" w:cs="Calibri"/>
                <w:b/>
                <w:sz w:val="19"/>
                <w:szCs w:val="19"/>
              </w:rPr>
            </w:pPr>
          </w:p>
        </w:tc>
        <w:tc>
          <w:tcPr>
            <w:tcW w:w="1080" w:type="dxa"/>
          </w:tcPr>
          <w:p w14:paraId="46AEDB5C" w14:textId="77777777" w:rsidR="0040050E" w:rsidRPr="0040050E" w:rsidRDefault="0040050E" w:rsidP="0040050E">
            <w:pPr>
              <w:jc w:val="center"/>
              <w:rPr>
                <w:rFonts w:ascii="Calibri" w:hAnsi="Calibri" w:cs="Calibri"/>
                <w:b/>
                <w:sz w:val="19"/>
                <w:szCs w:val="19"/>
              </w:rPr>
            </w:pPr>
          </w:p>
        </w:tc>
      </w:tr>
      <w:tr w:rsidR="0040050E" w:rsidRPr="0040050E" w14:paraId="10E0E647" w14:textId="77777777" w:rsidTr="003B5A1F">
        <w:tc>
          <w:tcPr>
            <w:tcW w:w="1140" w:type="dxa"/>
          </w:tcPr>
          <w:p w14:paraId="63878AAA"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2,001 </w:t>
            </w:r>
          </w:p>
        </w:tc>
        <w:tc>
          <w:tcPr>
            <w:tcW w:w="417" w:type="dxa"/>
          </w:tcPr>
          <w:p w14:paraId="61DF966A"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599A479C"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2,500 </w:t>
            </w:r>
          </w:p>
        </w:tc>
        <w:tc>
          <w:tcPr>
            <w:tcW w:w="1440" w:type="dxa"/>
          </w:tcPr>
          <w:p w14:paraId="0EBA031E" w14:textId="77777777" w:rsidR="0040050E" w:rsidRPr="0040050E" w:rsidRDefault="0040050E" w:rsidP="0040050E">
            <w:pPr>
              <w:jc w:val="center"/>
              <w:rPr>
                <w:rFonts w:ascii="Calibri" w:hAnsi="Calibri" w:cs="Calibri"/>
                <w:b/>
                <w:sz w:val="19"/>
                <w:szCs w:val="19"/>
              </w:rPr>
            </w:pPr>
          </w:p>
        </w:tc>
        <w:tc>
          <w:tcPr>
            <w:tcW w:w="1440" w:type="dxa"/>
          </w:tcPr>
          <w:p w14:paraId="11164867" w14:textId="77777777" w:rsidR="0040050E" w:rsidRPr="0040050E" w:rsidRDefault="0040050E" w:rsidP="0040050E">
            <w:pPr>
              <w:jc w:val="center"/>
              <w:rPr>
                <w:rFonts w:ascii="Calibri" w:hAnsi="Calibri" w:cs="Calibri"/>
                <w:b/>
                <w:sz w:val="19"/>
                <w:szCs w:val="19"/>
              </w:rPr>
            </w:pPr>
          </w:p>
        </w:tc>
        <w:tc>
          <w:tcPr>
            <w:tcW w:w="1620" w:type="dxa"/>
          </w:tcPr>
          <w:p w14:paraId="1EE45B3B" w14:textId="77777777" w:rsidR="0040050E" w:rsidRPr="0040050E" w:rsidRDefault="0040050E" w:rsidP="0040050E">
            <w:pPr>
              <w:jc w:val="center"/>
              <w:rPr>
                <w:rFonts w:ascii="Calibri" w:hAnsi="Calibri" w:cs="Calibri"/>
                <w:b/>
                <w:sz w:val="19"/>
                <w:szCs w:val="19"/>
              </w:rPr>
            </w:pPr>
          </w:p>
        </w:tc>
        <w:tc>
          <w:tcPr>
            <w:tcW w:w="1710" w:type="dxa"/>
          </w:tcPr>
          <w:p w14:paraId="398CA8AC" w14:textId="77777777" w:rsidR="0040050E" w:rsidRPr="0040050E" w:rsidRDefault="0040050E" w:rsidP="0040050E">
            <w:pPr>
              <w:jc w:val="center"/>
              <w:rPr>
                <w:rFonts w:ascii="Calibri" w:hAnsi="Calibri" w:cs="Calibri"/>
                <w:b/>
                <w:sz w:val="19"/>
                <w:szCs w:val="19"/>
              </w:rPr>
            </w:pPr>
          </w:p>
        </w:tc>
        <w:tc>
          <w:tcPr>
            <w:tcW w:w="1080" w:type="dxa"/>
          </w:tcPr>
          <w:p w14:paraId="642F97D6" w14:textId="77777777" w:rsidR="0040050E" w:rsidRPr="0040050E" w:rsidRDefault="0040050E" w:rsidP="0040050E">
            <w:pPr>
              <w:jc w:val="center"/>
              <w:rPr>
                <w:rFonts w:ascii="Calibri" w:hAnsi="Calibri" w:cs="Calibri"/>
                <w:b/>
                <w:sz w:val="19"/>
                <w:szCs w:val="19"/>
              </w:rPr>
            </w:pPr>
          </w:p>
        </w:tc>
      </w:tr>
      <w:tr w:rsidR="0040050E" w:rsidRPr="0040050E" w14:paraId="471DA087" w14:textId="77777777" w:rsidTr="003B5A1F">
        <w:tc>
          <w:tcPr>
            <w:tcW w:w="1140" w:type="dxa"/>
          </w:tcPr>
          <w:p w14:paraId="1EEEFD19"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2,501 </w:t>
            </w:r>
          </w:p>
        </w:tc>
        <w:tc>
          <w:tcPr>
            <w:tcW w:w="417" w:type="dxa"/>
          </w:tcPr>
          <w:p w14:paraId="5170709D"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619D0A47"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3,000 </w:t>
            </w:r>
          </w:p>
        </w:tc>
        <w:tc>
          <w:tcPr>
            <w:tcW w:w="1440" w:type="dxa"/>
          </w:tcPr>
          <w:p w14:paraId="60A03E6D" w14:textId="77777777" w:rsidR="0040050E" w:rsidRPr="0040050E" w:rsidRDefault="0040050E" w:rsidP="0040050E">
            <w:pPr>
              <w:jc w:val="center"/>
              <w:rPr>
                <w:rFonts w:ascii="Calibri" w:hAnsi="Calibri" w:cs="Calibri"/>
                <w:b/>
                <w:sz w:val="19"/>
                <w:szCs w:val="19"/>
              </w:rPr>
            </w:pPr>
          </w:p>
        </w:tc>
        <w:tc>
          <w:tcPr>
            <w:tcW w:w="1440" w:type="dxa"/>
          </w:tcPr>
          <w:p w14:paraId="7E87C65E" w14:textId="77777777" w:rsidR="0040050E" w:rsidRPr="0040050E" w:rsidRDefault="0040050E" w:rsidP="0040050E">
            <w:pPr>
              <w:jc w:val="center"/>
              <w:rPr>
                <w:rFonts w:ascii="Calibri" w:hAnsi="Calibri" w:cs="Calibri"/>
                <w:b/>
                <w:sz w:val="19"/>
                <w:szCs w:val="19"/>
              </w:rPr>
            </w:pPr>
          </w:p>
        </w:tc>
        <w:tc>
          <w:tcPr>
            <w:tcW w:w="1620" w:type="dxa"/>
          </w:tcPr>
          <w:p w14:paraId="39D1FE22" w14:textId="77777777" w:rsidR="0040050E" w:rsidRPr="0040050E" w:rsidRDefault="0040050E" w:rsidP="0040050E">
            <w:pPr>
              <w:jc w:val="center"/>
              <w:rPr>
                <w:rFonts w:ascii="Calibri" w:hAnsi="Calibri" w:cs="Calibri"/>
                <w:b/>
                <w:sz w:val="19"/>
                <w:szCs w:val="19"/>
              </w:rPr>
            </w:pPr>
          </w:p>
        </w:tc>
        <w:tc>
          <w:tcPr>
            <w:tcW w:w="1710" w:type="dxa"/>
          </w:tcPr>
          <w:p w14:paraId="480F2D1A" w14:textId="77777777" w:rsidR="0040050E" w:rsidRPr="0040050E" w:rsidRDefault="0040050E" w:rsidP="0040050E">
            <w:pPr>
              <w:jc w:val="center"/>
              <w:rPr>
                <w:rFonts w:ascii="Calibri" w:hAnsi="Calibri" w:cs="Calibri"/>
                <w:b/>
                <w:sz w:val="19"/>
                <w:szCs w:val="19"/>
              </w:rPr>
            </w:pPr>
          </w:p>
        </w:tc>
        <w:tc>
          <w:tcPr>
            <w:tcW w:w="1080" w:type="dxa"/>
          </w:tcPr>
          <w:p w14:paraId="0942149E" w14:textId="77777777" w:rsidR="0040050E" w:rsidRPr="0040050E" w:rsidRDefault="0040050E" w:rsidP="0040050E">
            <w:pPr>
              <w:jc w:val="center"/>
              <w:rPr>
                <w:rFonts w:ascii="Calibri" w:hAnsi="Calibri" w:cs="Calibri"/>
                <w:b/>
                <w:sz w:val="19"/>
                <w:szCs w:val="19"/>
              </w:rPr>
            </w:pPr>
          </w:p>
        </w:tc>
      </w:tr>
      <w:tr w:rsidR="0040050E" w:rsidRPr="0040050E" w14:paraId="138F8097" w14:textId="77777777" w:rsidTr="003B5A1F">
        <w:tc>
          <w:tcPr>
            <w:tcW w:w="1140" w:type="dxa"/>
          </w:tcPr>
          <w:p w14:paraId="56A43E8C"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3,001 </w:t>
            </w:r>
          </w:p>
        </w:tc>
        <w:tc>
          <w:tcPr>
            <w:tcW w:w="417" w:type="dxa"/>
          </w:tcPr>
          <w:p w14:paraId="76006316"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07E64838"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3,500 </w:t>
            </w:r>
          </w:p>
        </w:tc>
        <w:tc>
          <w:tcPr>
            <w:tcW w:w="1440" w:type="dxa"/>
          </w:tcPr>
          <w:p w14:paraId="286D3E53" w14:textId="77777777" w:rsidR="0040050E" w:rsidRPr="0040050E" w:rsidRDefault="0040050E" w:rsidP="0040050E">
            <w:pPr>
              <w:jc w:val="center"/>
              <w:rPr>
                <w:rFonts w:ascii="Calibri" w:hAnsi="Calibri" w:cs="Calibri"/>
                <w:b/>
                <w:sz w:val="19"/>
                <w:szCs w:val="19"/>
              </w:rPr>
            </w:pPr>
          </w:p>
        </w:tc>
        <w:tc>
          <w:tcPr>
            <w:tcW w:w="1440" w:type="dxa"/>
          </w:tcPr>
          <w:p w14:paraId="01FCAF8D" w14:textId="77777777" w:rsidR="0040050E" w:rsidRPr="0040050E" w:rsidRDefault="0040050E" w:rsidP="0040050E">
            <w:pPr>
              <w:jc w:val="center"/>
              <w:rPr>
                <w:rFonts w:ascii="Calibri" w:hAnsi="Calibri" w:cs="Calibri"/>
                <w:b/>
                <w:sz w:val="19"/>
                <w:szCs w:val="19"/>
              </w:rPr>
            </w:pPr>
          </w:p>
        </w:tc>
        <w:tc>
          <w:tcPr>
            <w:tcW w:w="1620" w:type="dxa"/>
          </w:tcPr>
          <w:p w14:paraId="55E76CF1" w14:textId="77777777" w:rsidR="0040050E" w:rsidRPr="0040050E" w:rsidRDefault="0040050E" w:rsidP="0040050E">
            <w:pPr>
              <w:jc w:val="center"/>
              <w:rPr>
                <w:rFonts w:ascii="Calibri" w:hAnsi="Calibri" w:cs="Calibri"/>
                <w:b/>
                <w:sz w:val="19"/>
                <w:szCs w:val="19"/>
              </w:rPr>
            </w:pPr>
          </w:p>
        </w:tc>
        <w:tc>
          <w:tcPr>
            <w:tcW w:w="1710" w:type="dxa"/>
          </w:tcPr>
          <w:p w14:paraId="2A4B46A6" w14:textId="77777777" w:rsidR="0040050E" w:rsidRPr="0040050E" w:rsidRDefault="0040050E" w:rsidP="0040050E">
            <w:pPr>
              <w:jc w:val="center"/>
              <w:rPr>
                <w:rFonts w:ascii="Calibri" w:hAnsi="Calibri" w:cs="Calibri"/>
                <w:b/>
                <w:sz w:val="19"/>
                <w:szCs w:val="19"/>
              </w:rPr>
            </w:pPr>
          </w:p>
        </w:tc>
        <w:tc>
          <w:tcPr>
            <w:tcW w:w="1080" w:type="dxa"/>
          </w:tcPr>
          <w:p w14:paraId="24E22AC5" w14:textId="77777777" w:rsidR="0040050E" w:rsidRPr="0040050E" w:rsidRDefault="0040050E" w:rsidP="0040050E">
            <w:pPr>
              <w:jc w:val="center"/>
              <w:rPr>
                <w:rFonts w:ascii="Calibri" w:hAnsi="Calibri" w:cs="Calibri"/>
                <w:b/>
                <w:sz w:val="19"/>
                <w:szCs w:val="19"/>
              </w:rPr>
            </w:pPr>
          </w:p>
        </w:tc>
      </w:tr>
      <w:tr w:rsidR="0040050E" w:rsidRPr="0040050E" w14:paraId="58E79B19" w14:textId="77777777" w:rsidTr="003B5A1F">
        <w:tc>
          <w:tcPr>
            <w:tcW w:w="1140" w:type="dxa"/>
          </w:tcPr>
          <w:p w14:paraId="0344DD1A"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3,501 </w:t>
            </w:r>
          </w:p>
        </w:tc>
        <w:tc>
          <w:tcPr>
            <w:tcW w:w="417" w:type="dxa"/>
          </w:tcPr>
          <w:p w14:paraId="03E2E36C"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323B69D3"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4,000 </w:t>
            </w:r>
          </w:p>
        </w:tc>
        <w:tc>
          <w:tcPr>
            <w:tcW w:w="1440" w:type="dxa"/>
          </w:tcPr>
          <w:p w14:paraId="2C5787FB" w14:textId="77777777" w:rsidR="0040050E" w:rsidRPr="0040050E" w:rsidRDefault="0040050E" w:rsidP="0040050E">
            <w:pPr>
              <w:jc w:val="center"/>
              <w:rPr>
                <w:rFonts w:ascii="Calibri" w:hAnsi="Calibri" w:cs="Calibri"/>
                <w:b/>
                <w:sz w:val="19"/>
                <w:szCs w:val="19"/>
              </w:rPr>
            </w:pPr>
          </w:p>
        </w:tc>
        <w:tc>
          <w:tcPr>
            <w:tcW w:w="1440" w:type="dxa"/>
          </w:tcPr>
          <w:p w14:paraId="35086597" w14:textId="77777777" w:rsidR="0040050E" w:rsidRPr="0040050E" w:rsidRDefault="0040050E" w:rsidP="0040050E">
            <w:pPr>
              <w:jc w:val="center"/>
              <w:rPr>
                <w:rFonts w:ascii="Calibri" w:hAnsi="Calibri" w:cs="Calibri"/>
                <w:b/>
                <w:sz w:val="19"/>
                <w:szCs w:val="19"/>
              </w:rPr>
            </w:pPr>
          </w:p>
        </w:tc>
        <w:tc>
          <w:tcPr>
            <w:tcW w:w="1620" w:type="dxa"/>
          </w:tcPr>
          <w:p w14:paraId="1E2E12EF" w14:textId="77777777" w:rsidR="0040050E" w:rsidRPr="0040050E" w:rsidRDefault="0040050E" w:rsidP="0040050E">
            <w:pPr>
              <w:jc w:val="center"/>
              <w:rPr>
                <w:rFonts w:ascii="Calibri" w:hAnsi="Calibri" w:cs="Calibri"/>
                <w:b/>
                <w:sz w:val="19"/>
                <w:szCs w:val="19"/>
              </w:rPr>
            </w:pPr>
          </w:p>
        </w:tc>
        <w:tc>
          <w:tcPr>
            <w:tcW w:w="1710" w:type="dxa"/>
          </w:tcPr>
          <w:p w14:paraId="68991813" w14:textId="77777777" w:rsidR="0040050E" w:rsidRPr="0040050E" w:rsidRDefault="0040050E" w:rsidP="0040050E">
            <w:pPr>
              <w:jc w:val="center"/>
              <w:rPr>
                <w:rFonts w:ascii="Calibri" w:hAnsi="Calibri" w:cs="Calibri"/>
                <w:b/>
                <w:sz w:val="19"/>
                <w:szCs w:val="19"/>
              </w:rPr>
            </w:pPr>
          </w:p>
        </w:tc>
        <w:tc>
          <w:tcPr>
            <w:tcW w:w="1080" w:type="dxa"/>
          </w:tcPr>
          <w:p w14:paraId="543D90C4" w14:textId="77777777" w:rsidR="0040050E" w:rsidRPr="0040050E" w:rsidRDefault="0040050E" w:rsidP="0040050E">
            <w:pPr>
              <w:jc w:val="center"/>
              <w:rPr>
                <w:rFonts w:ascii="Calibri" w:hAnsi="Calibri" w:cs="Calibri"/>
                <w:b/>
                <w:sz w:val="19"/>
                <w:szCs w:val="19"/>
              </w:rPr>
            </w:pPr>
          </w:p>
        </w:tc>
      </w:tr>
      <w:tr w:rsidR="0040050E" w:rsidRPr="0040050E" w14:paraId="712F459E" w14:textId="77777777" w:rsidTr="003B5A1F">
        <w:tc>
          <w:tcPr>
            <w:tcW w:w="1140" w:type="dxa"/>
          </w:tcPr>
          <w:p w14:paraId="4835FD80"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4,001 </w:t>
            </w:r>
          </w:p>
        </w:tc>
        <w:tc>
          <w:tcPr>
            <w:tcW w:w="417" w:type="dxa"/>
          </w:tcPr>
          <w:p w14:paraId="5A4AF529"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08AC01AF"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4,500 </w:t>
            </w:r>
          </w:p>
        </w:tc>
        <w:tc>
          <w:tcPr>
            <w:tcW w:w="1440" w:type="dxa"/>
          </w:tcPr>
          <w:p w14:paraId="49C95D9B" w14:textId="77777777" w:rsidR="0040050E" w:rsidRPr="0040050E" w:rsidRDefault="0040050E" w:rsidP="0040050E">
            <w:pPr>
              <w:jc w:val="center"/>
              <w:rPr>
                <w:rFonts w:ascii="Calibri" w:hAnsi="Calibri" w:cs="Calibri"/>
                <w:b/>
                <w:sz w:val="19"/>
                <w:szCs w:val="19"/>
              </w:rPr>
            </w:pPr>
          </w:p>
        </w:tc>
        <w:tc>
          <w:tcPr>
            <w:tcW w:w="1440" w:type="dxa"/>
          </w:tcPr>
          <w:p w14:paraId="4D18E4A4" w14:textId="77777777" w:rsidR="0040050E" w:rsidRPr="0040050E" w:rsidRDefault="0040050E" w:rsidP="0040050E">
            <w:pPr>
              <w:jc w:val="center"/>
              <w:rPr>
                <w:rFonts w:ascii="Calibri" w:hAnsi="Calibri" w:cs="Calibri"/>
                <w:b/>
                <w:sz w:val="19"/>
                <w:szCs w:val="19"/>
              </w:rPr>
            </w:pPr>
          </w:p>
        </w:tc>
        <w:tc>
          <w:tcPr>
            <w:tcW w:w="1620" w:type="dxa"/>
          </w:tcPr>
          <w:p w14:paraId="4F083F8B" w14:textId="77777777" w:rsidR="0040050E" w:rsidRPr="0040050E" w:rsidRDefault="0040050E" w:rsidP="0040050E">
            <w:pPr>
              <w:jc w:val="center"/>
              <w:rPr>
                <w:rFonts w:ascii="Calibri" w:hAnsi="Calibri" w:cs="Calibri"/>
                <w:b/>
                <w:sz w:val="19"/>
                <w:szCs w:val="19"/>
              </w:rPr>
            </w:pPr>
          </w:p>
        </w:tc>
        <w:tc>
          <w:tcPr>
            <w:tcW w:w="1710" w:type="dxa"/>
          </w:tcPr>
          <w:p w14:paraId="0A7A9AC8" w14:textId="77777777" w:rsidR="0040050E" w:rsidRPr="0040050E" w:rsidRDefault="0040050E" w:rsidP="0040050E">
            <w:pPr>
              <w:jc w:val="center"/>
              <w:rPr>
                <w:rFonts w:ascii="Calibri" w:hAnsi="Calibri" w:cs="Calibri"/>
                <w:b/>
                <w:sz w:val="19"/>
                <w:szCs w:val="19"/>
              </w:rPr>
            </w:pPr>
          </w:p>
        </w:tc>
        <w:tc>
          <w:tcPr>
            <w:tcW w:w="1080" w:type="dxa"/>
          </w:tcPr>
          <w:p w14:paraId="1C90919F" w14:textId="77777777" w:rsidR="0040050E" w:rsidRPr="0040050E" w:rsidRDefault="0040050E" w:rsidP="0040050E">
            <w:pPr>
              <w:jc w:val="center"/>
              <w:rPr>
                <w:rFonts w:ascii="Calibri" w:hAnsi="Calibri" w:cs="Calibri"/>
                <w:b/>
                <w:sz w:val="19"/>
                <w:szCs w:val="19"/>
              </w:rPr>
            </w:pPr>
          </w:p>
        </w:tc>
      </w:tr>
      <w:tr w:rsidR="0040050E" w:rsidRPr="0040050E" w14:paraId="7E28005C" w14:textId="77777777" w:rsidTr="003B5A1F">
        <w:tc>
          <w:tcPr>
            <w:tcW w:w="1140" w:type="dxa"/>
          </w:tcPr>
          <w:p w14:paraId="3D8EBBD4"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4,501 </w:t>
            </w:r>
          </w:p>
        </w:tc>
        <w:tc>
          <w:tcPr>
            <w:tcW w:w="417" w:type="dxa"/>
          </w:tcPr>
          <w:p w14:paraId="27C8908E"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545E5793"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5,000 </w:t>
            </w:r>
          </w:p>
        </w:tc>
        <w:tc>
          <w:tcPr>
            <w:tcW w:w="1440" w:type="dxa"/>
          </w:tcPr>
          <w:p w14:paraId="425280E3" w14:textId="77777777" w:rsidR="0040050E" w:rsidRPr="0040050E" w:rsidRDefault="0040050E" w:rsidP="0040050E">
            <w:pPr>
              <w:jc w:val="center"/>
              <w:rPr>
                <w:rFonts w:ascii="Calibri" w:hAnsi="Calibri" w:cs="Calibri"/>
                <w:b/>
                <w:sz w:val="19"/>
                <w:szCs w:val="19"/>
              </w:rPr>
            </w:pPr>
          </w:p>
        </w:tc>
        <w:tc>
          <w:tcPr>
            <w:tcW w:w="1440" w:type="dxa"/>
          </w:tcPr>
          <w:p w14:paraId="7227602D" w14:textId="77777777" w:rsidR="0040050E" w:rsidRPr="0040050E" w:rsidRDefault="0040050E" w:rsidP="0040050E">
            <w:pPr>
              <w:jc w:val="center"/>
              <w:rPr>
                <w:rFonts w:ascii="Calibri" w:hAnsi="Calibri" w:cs="Calibri"/>
                <w:b/>
                <w:sz w:val="19"/>
                <w:szCs w:val="19"/>
              </w:rPr>
            </w:pPr>
          </w:p>
        </w:tc>
        <w:tc>
          <w:tcPr>
            <w:tcW w:w="1620" w:type="dxa"/>
          </w:tcPr>
          <w:p w14:paraId="6BA184C6" w14:textId="77777777" w:rsidR="0040050E" w:rsidRPr="0040050E" w:rsidRDefault="0040050E" w:rsidP="0040050E">
            <w:pPr>
              <w:jc w:val="center"/>
              <w:rPr>
                <w:rFonts w:ascii="Calibri" w:hAnsi="Calibri" w:cs="Calibri"/>
                <w:b/>
                <w:sz w:val="19"/>
                <w:szCs w:val="19"/>
              </w:rPr>
            </w:pPr>
          </w:p>
        </w:tc>
        <w:tc>
          <w:tcPr>
            <w:tcW w:w="1710" w:type="dxa"/>
          </w:tcPr>
          <w:p w14:paraId="2E6F8575" w14:textId="77777777" w:rsidR="0040050E" w:rsidRPr="0040050E" w:rsidRDefault="0040050E" w:rsidP="0040050E">
            <w:pPr>
              <w:jc w:val="center"/>
              <w:rPr>
                <w:rFonts w:ascii="Calibri" w:hAnsi="Calibri" w:cs="Calibri"/>
                <w:b/>
                <w:sz w:val="19"/>
                <w:szCs w:val="19"/>
              </w:rPr>
            </w:pPr>
          </w:p>
        </w:tc>
        <w:tc>
          <w:tcPr>
            <w:tcW w:w="1080" w:type="dxa"/>
          </w:tcPr>
          <w:p w14:paraId="075FB824" w14:textId="77777777" w:rsidR="0040050E" w:rsidRPr="0040050E" w:rsidRDefault="0040050E" w:rsidP="0040050E">
            <w:pPr>
              <w:jc w:val="center"/>
              <w:rPr>
                <w:rFonts w:ascii="Calibri" w:hAnsi="Calibri" w:cs="Calibri"/>
                <w:b/>
                <w:sz w:val="19"/>
                <w:szCs w:val="19"/>
              </w:rPr>
            </w:pPr>
          </w:p>
        </w:tc>
      </w:tr>
      <w:tr w:rsidR="0040050E" w:rsidRPr="0040050E" w14:paraId="36464F3F" w14:textId="77777777" w:rsidTr="003B5A1F">
        <w:tc>
          <w:tcPr>
            <w:tcW w:w="1140" w:type="dxa"/>
          </w:tcPr>
          <w:p w14:paraId="5FA2CDF8"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5,001 </w:t>
            </w:r>
          </w:p>
        </w:tc>
        <w:tc>
          <w:tcPr>
            <w:tcW w:w="417" w:type="dxa"/>
          </w:tcPr>
          <w:p w14:paraId="03C48960"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25D6D908"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6,000 </w:t>
            </w:r>
          </w:p>
        </w:tc>
        <w:tc>
          <w:tcPr>
            <w:tcW w:w="1440" w:type="dxa"/>
          </w:tcPr>
          <w:p w14:paraId="3E50C160" w14:textId="77777777" w:rsidR="0040050E" w:rsidRPr="0040050E" w:rsidRDefault="0040050E" w:rsidP="0040050E">
            <w:pPr>
              <w:jc w:val="center"/>
              <w:rPr>
                <w:rFonts w:ascii="Calibri" w:hAnsi="Calibri" w:cs="Calibri"/>
                <w:b/>
                <w:sz w:val="19"/>
                <w:szCs w:val="19"/>
              </w:rPr>
            </w:pPr>
          </w:p>
        </w:tc>
        <w:tc>
          <w:tcPr>
            <w:tcW w:w="1440" w:type="dxa"/>
          </w:tcPr>
          <w:p w14:paraId="3B1765EE" w14:textId="77777777" w:rsidR="0040050E" w:rsidRPr="0040050E" w:rsidRDefault="0040050E" w:rsidP="0040050E">
            <w:pPr>
              <w:jc w:val="center"/>
              <w:rPr>
                <w:rFonts w:ascii="Calibri" w:hAnsi="Calibri" w:cs="Calibri"/>
                <w:b/>
                <w:sz w:val="19"/>
                <w:szCs w:val="19"/>
              </w:rPr>
            </w:pPr>
          </w:p>
        </w:tc>
        <w:tc>
          <w:tcPr>
            <w:tcW w:w="1620" w:type="dxa"/>
          </w:tcPr>
          <w:p w14:paraId="0BAE1E13" w14:textId="77777777" w:rsidR="0040050E" w:rsidRPr="0040050E" w:rsidRDefault="0040050E" w:rsidP="0040050E">
            <w:pPr>
              <w:jc w:val="center"/>
              <w:rPr>
                <w:rFonts w:ascii="Calibri" w:hAnsi="Calibri" w:cs="Calibri"/>
                <w:b/>
                <w:sz w:val="19"/>
                <w:szCs w:val="19"/>
              </w:rPr>
            </w:pPr>
          </w:p>
        </w:tc>
        <w:tc>
          <w:tcPr>
            <w:tcW w:w="1710" w:type="dxa"/>
          </w:tcPr>
          <w:p w14:paraId="31C484BD" w14:textId="77777777" w:rsidR="0040050E" w:rsidRPr="0040050E" w:rsidRDefault="0040050E" w:rsidP="0040050E">
            <w:pPr>
              <w:jc w:val="center"/>
              <w:rPr>
                <w:rFonts w:ascii="Calibri" w:hAnsi="Calibri" w:cs="Calibri"/>
                <w:b/>
                <w:sz w:val="19"/>
                <w:szCs w:val="19"/>
              </w:rPr>
            </w:pPr>
          </w:p>
        </w:tc>
        <w:tc>
          <w:tcPr>
            <w:tcW w:w="1080" w:type="dxa"/>
          </w:tcPr>
          <w:p w14:paraId="5B250539" w14:textId="77777777" w:rsidR="0040050E" w:rsidRPr="0040050E" w:rsidRDefault="0040050E" w:rsidP="0040050E">
            <w:pPr>
              <w:jc w:val="center"/>
              <w:rPr>
                <w:rFonts w:ascii="Calibri" w:hAnsi="Calibri" w:cs="Calibri"/>
                <w:b/>
                <w:sz w:val="19"/>
                <w:szCs w:val="19"/>
              </w:rPr>
            </w:pPr>
          </w:p>
        </w:tc>
      </w:tr>
      <w:tr w:rsidR="0040050E" w:rsidRPr="0040050E" w14:paraId="0BB4911B" w14:textId="77777777" w:rsidTr="003B5A1F">
        <w:tc>
          <w:tcPr>
            <w:tcW w:w="1140" w:type="dxa"/>
          </w:tcPr>
          <w:p w14:paraId="425B012C"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6,001 </w:t>
            </w:r>
          </w:p>
        </w:tc>
        <w:tc>
          <w:tcPr>
            <w:tcW w:w="417" w:type="dxa"/>
          </w:tcPr>
          <w:p w14:paraId="3848D44B"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5D051CE2"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7,000 </w:t>
            </w:r>
          </w:p>
        </w:tc>
        <w:tc>
          <w:tcPr>
            <w:tcW w:w="1440" w:type="dxa"/>
          </w:tcPr>
          <w:p w14:paraId="2831E990" w14:textId="77777777" w:rsidR="0040050E" w:rsidRPr="0040050E" w:rsidRDefault="0040050E" w:rsidP="0040050E">
            <w:pPr>
              <w:jc w:val="center"/>
              <w:rPr>
                <w:rFonts w:ascii="Calibri" w:hAnsi="Calibri" w:cs="Calibri"/>
                <w:b/>
                <w:sz w:val="19"/>
                <w:szCs w:val="19"/>
              </w:rPr>
            </w:pPr>
          </w:p>
        </w:tc>
        <w:tc>
          <w:tcPr>
            <w:tcW w:w="1440" w:type="dxa"/>
          </w:tcPr>
          <w:p w14:paraId="1DD9FC87" w14:textId="77777777" w:rsidR="0040050E" w:rsidRPr="0040050E" w:rsidRDefault="0040050E" w:rsidP="0040050E">
            <w:pPr>
              <w:jc w:val="center"/>
              <w:rPr>
                <w:rFonts w:ascii="Calibri" w:hAnsi="Calibri" w:cs="Calibri"/>
                <w:b/>
                <w:sz w:val="19"/>
                <w:szCs w:val="19"/>
              </w:rPr>
            </w:pPr>
          </w:p>
        </w:tc>
        <w:tc>
          <w:tcPr>
            <w:tcW w:w="1620" w:type="dxa"/>
          </w:tcPr>
          <w:p w14:paraId="4EB977E5" w14:textId="77777777" w:rsidR="0040050E" w:rsidRPr="0040050E" w:rsidRDefault="0040050E" w:rsidP="0040050E">
            <w:pPr>
              <w:jc w:val="center"/>
              <w:rPr>
                <w:rFonts w:ascii="Calibri" w:hAnsi="Calibri" w:cs="Calibri"/>
                <w:b/>
                <w:sz w:val="19"/>
                <w:szCs w:val="19"/>
              </w:rPr>
            </w:pPr>
          </w:p>
        </w:tc>
        <w:tc>
          <w:tcPr>
            <w:tcW w:w="1710" w:type="dxa"/>
          </w:tcPr>
          <w:p w14:paraId="3C397684" w14:textId="77777777" w:rsidR="0040050E" w:rsidRPr="0040050E" w:rsidRDefault="0040050E" w:rsidP="0040050E">
            <w:pPr>
              <w:jc w:val="center"/>
              <w:rPr>
                <w:rFonts w:ascii="Calibri" w:hAnsi="Calibri" w:cs="Calibri"/>
                <w:b/>
                <w:sz w:val="19"/>
                <w:szCs w:val="19"/>
              </w:rPr>
            </w:pPr>
          </w:p>
        </w:tc>
        <w:tc>
          <w:tcPr>
            <w:tcW w:w="1080" w:type="dxa"/>
          </w:tcPr>
          <w:p w14:paraId="03847621" w14:textId="77777777" w:rsidR="0040050E" w:rsidRPr="0040050E" w:rsidRDefault="0040050E" w:rsidP="0040050E">
            <w:pPr>
              <w:jc w:val="center"/>
              <w:rPr>
                <w:rFonts w:ascii="Calibri" w:hAnsi="Calibri" w:cs="Calibri"/>
                <w:b/>
                <w:sz w:val="19"/>
                <w:szCs w:val="19"/>
              </w:rPr>
            </w:pPr>
          </w:p>
        </w:tc>
      </w:tr>
      <w:tr w:rsidR="0040050E" w:rsidRPr="0040050E" w14:paraId="4FF18C4E" w14:textId="77777777" w:rsidTr="003B5A1F">
        <w:tc>
          <w:tcPr>
            <w:tcW w:w="1140" w:type="dxa"/>
          </w:tcPr>
          <w:p w14:paraId="292F665E"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7,001 </w:t>
            </w:r>
          </w:p>
        </w:tc>
        <w:tc>
          <w:tcPr>
            <w:tcW w:w="417" w:type="dxa"/>
          </w:tcPr>
          <w:p w14:paraId="1A76E869"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5EBEC9D4"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8,000 </w:t>
            </w:r>
          </w:p>
        </w:tc>
        <w:tc>
          <w:tcPr>
            <w:tcW w:w="1440" w:type="dxa"/>
          </w:tcPr>
          <w:p w14:paraId="5851A102" w14:textId="77777777" w:rsidR="0040050E" w:rsidRPr="0040050E" w:rsidRDefault="0040050E" w:rsidP="0040050E">
            <w:pPr>
              <w:jc w:val="center"/>
              <w:rPr>
                <w:rFonts w:ascii="Calibri" w:hAnsi="Calibri" w:cs="Calibri"/>
                <w:b/>
                <w:sz w:val="19"/>
                <w:szCs w:val="19"/>
              </w:rPr>
            </w:pPr>
          </w:p>
        </w:tc>
        <w:tc>
          <w:tcPr>
            <w:tcW w:w="1440" w:type="dxa"/>
          </w:tcPr>
          <w:p w14:paraId="4E9A9F25" w14:textId="77777777" w:rsidR="0040050E" w:rsidRPr="0040050E" w:rsidRDefault="0040050E" w:rsidP="0040050E">
            <w:pPr>
              <w:jc w:val="center"/>
              <w:rPr>
                <w:rFonts w:ascii="Calibri" w:hAnsi="Calibri" w:cs="Calibri"/>
                <w:b/>
                <w:sz w:val="19"/>
                <w:szCs w:val="19"/>
              </w:rPr>
            </w:pPr>
          </w:p>
        </w:tc>
        <w:tc>
          <w:tcPr>
            <w:tcW w:w="1620" w:type="dxa"/>
          </w:tcPr>
          <w:p w14:paraId="1CD82AFB" w14:textId="77777777" w:rsidR="0040050E" w:rsidRPr="0040050E" w:rsidRDefault="0040050E" w:rsidP="0040050E">
            <w:pPr>
              <w:jc w:val="center"/>
              <w:rPr>
                <w:rFonts w:ascii="Calibri" w:hAnsi="Calibri" w:cs="Calibri"/>
                <w:b/>
                <w:sz w:val="19"/>
                <w:szCs w:val="19"/>
              </w:rPr>
            </w:pPr>
          </w:p>
        </w:tc>
        <w:tc>
          <w:tcPr>
            <w:tcW w:w="1710" w:type="dxa"/>
          </w:tcPr>
          <w:p w14:paraId="2BF59F2D" w14:textId="77777777" w:rsidR="0040050E" w:rsidRPr="0040050E" w:rsidRDefault="0040050E" w:rsidP="0040050E">
            <w:pPr>
              <w:jc w:val="center"/>
              <w:rPr>
                <w:rFonts w:ascii="Calibri" w:hAnsi="Calibri" w:cs="Calibri"/>
                <w:b/>
                <w:sz w:val="19"/>
                <w:szCs w:val="19"/>
              </w:rPr>
            </w:pPr>
          </w:p>
        </w:tc>
        <w:tc>
          <w:tcPr>
            <w:tcW w:w="1080" w:type="dxa"/>
          </w:tcPr>
          <w:p w14:paraId="08E83979" w14:textId="77777777" w:rsidR="0040050E" w:rsidRPr="0040050E" w:rsidRDefault="0040050E" w:rsidP="0040050E">
            <w:pPr>
              <w:jc w:val="center"/>
              <w:rPr>
                <w:rFonts w:ascii="Calibri" w:hAnsi="Calibri" w:cs="Calibri"/>
                <w:b/>
                <w:sz w:val="19"/>
                <w:szCs w:val="19"/>
              </w:rPr>
            </w:pPr>
          </w:p>
        </w:tc>
      </w:tr>
      <w:tr w:rsidR="0040050E" w:rsidRPr="0040050E" w14:paraId="04BD7F38" w14:textId="77777777" w:rsidTr="003B5A1F">
        <w:tc>
          <w:tcPr>
            <w:tcW w:w="1140" w:type="dxa"/>
          </w:tcPr>
          <w:p w14:paraId="00A072C4"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8,001 </w:t>
            </w:r>
          </w:p>
        </w:tc>
        <w:tc>
          <w:tcPr>
            <w:tcW w:w="417" w:type="dxa"/>
          </w:tcPr>
          <w:p w14:paraId="265F884B"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39FC7CD7"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9,000 </w:t>
            </w:r>
          </w:p>
        </w:tc>
        <w:tc>
          <w:tcPr>
            <w:tcW w:w="1440" w:type="dxa"/>
          </w:tcPr>
          <w:p w14:paraId="264E100C" w14:textId="77777777" w:rsidR="0040050E" w:rsidRPr="0040050E" w:rsidRDefault="0040050E" w:rsidP="0040050E">
            <w:pPr>
              <w:jc w:val="center"/>
              <w:rPr>
                <w:rFonts w:ascii="Calibri" w:hAnsi="Calibri" w:cs="Calibri"/>
                <w:b/>
                <w:sz w:val="19"/>
                <w:szCs w:val="19"/>
              </w:rPr>
            </w:pPr>
          </w:p>
        </w:tc>
        <w:tc>
          <w:tcPr>
            <w:tcW w:w="1440" w:type="dxa"/>
          </w:tcPr>
          <w:p w14:paraId="1BCA668A" w14:textId="77777777" w:rsidR="0040050E" w:rsidRPr="0040050E" w:rsidRDefault="0040050E" w:rsidP="0040050E">
            <w:pPr>
              <w:jc w:val="center"/>
              <w:rPr>
                <w:rFonts w:ascii="Calibri" w:hAnsi="Calibri" w:cs="Calibri"/>
                <w:b/>
                <w:sz w:val="19"/>
                <w:szCs w:val="19"/>
              </w:rPr>
            </w:pPr>
          </w:p>
        </w:tc>
        <w:tc>
          <w:tcPr>
            <w:tcW w:w="1620" w:type="dxa"/>
          </w:tcPr>
          <w:p w14:paraId="3ECC8F3B" w14:textId="77777777" w:rsidR="0040050E" w:rsidRPr="0040050E" w:rsidRDefault="0040050E" w:rsidP="0040050E">
            <w:pPr>
              <w:jc w:val="center"/>
              <w:rPr>
                <w:rFonts w:ascii="Calibri" w:hAnsi="Calibri" w:cs="Calibri"/>
                <w:b/>
                <w:sz w:val="19"/>
                <w:szCs w:val="19"/>
              </w:rPr>
            </w:pPr>
          </w:p>
        </w:tc>
        <w:tc>
          <w:tcPr>
            <w:tcW w:w="1710" w:type="dxa"/>
          </w:tcPr>
          <w:p w14:paraId="489F8EC5" w14:textId="77777777" w:rsidR="0040050E" w:rsidRPr="0040050E" w:rsidRDefault="0040050E" w:rsidP="0040050E">
            <w:pPr>
              <w:jc w:val="center"/>
              <w:rPr>
                <w:rFonts w:ascii="Calibri" w:hAnsi="Calibri" w:cs="Calibri"/>
                <w:b/>
                <w:sz w:val="19"/>
                <w:szCs w:val="19"/>
              </w:rPr>
            </w:pPr>
          </w:p>
        </w:tc>
        <w:tc>
          <w:tcPr>
            <w:tcW w:w="1080" w:type="dxa"/>
          </w:tcPr>
          <w:p w14:paraId="2C34E838" w14:textId="77777777" w:rsidR="0040050E" w:rsidRPr="0040050E" w:rsidRDefault="0040050E" w:rsidP="0040050E">
            <w:pPr>
              <w:jc w:val="center"/>
              <w:rPr>
                <w:rFonts w:ascii="Calibri" w:hAnsi="Calibri" w:cs="Calibri"/>
                <w:b/>
                <w:sz w:val="19"/>
                <w:szCs w:val="19"/>
              </w:rPr>
            </w:pPr>
          </w:p>
        </w:tc>
      </w:tr>
      <w:tr w:rsidR="0040050E" w:rsidRPr="0040050E" w14:paraId="2626C7D2" w14:textId="77777777" w:rsidTr="003B5A1F">
        <w:tc>
          <w:tcPr>
            <w:tcW w:w="1140" w:type="dxa"/>
          </w:tcPr>
          <w:p w14:paraId="74C636C5"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9,001 </w:t>
            </w:r>
          </w:p>
        </w:tc>
        <w:tc>
          <w:tcPr>
            <w:tcW w:w="417" w:type="dxa"/>
          </w:tcPr>
          <w:p w14:paraId="733022F1"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18B96FAA"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10,000 </w:t>
            </w:r>
          </w:p>
        </w:tc>
        <w:tc>
          <w:tcPr>
            <w:tcW w:w="1440" w:type="dxa"/>
          </w:tcPr>
          <w:p w14:paraId="1CFD86D4" w14:textId="77777777" w:rsidR="0040050E" w:rsidRPr="0040050E" w:rsidRDefault="0040050E" w:rsidP="0040050E">
            <w:pPr>
              <w:jc w:val="center"/>
              <w:rPr>
                <w:rFonts w:ascii="Calibri" w:hAnsi="Calibri" w:cs="Calibri"/>
                <w:b/>
                <w:sz w:val="19"/>
                <w:szCs w:val="19"/>
              </w:rPr>
            </w:pPr>
          </w:p>
        </w:tc>
        <w:tc>
          <w:tcPr>
            <w:tcW w:w="1440" w:type="dxa"/>
          </w:tcPr>
          <w:p w14:paraId="452A4417" w14:textId="77777777" w:rsidR="0040050E" w:rsidRPr="0040050E" w:rsidRDefault="0040050E" w:rsidP="0040050E">
            <w:pPr>
              <w:jc w:val="center"/>
              <w:rPr>
                <w:rFonts w:ascii="Calibri" w:hAnsi="Calibri" w:cs="Calibri"/>
                <w:b/>
                <w:sz w:val="19"/>
                <w:szCs w:val="19"/>
              </w:rPr>
            </w:pPr>
          </w:p>
        </w:tc>
        <w:tc>
          <w:tcPr>
            <w:tcW w:w="1620" w:type="dxa"/>
          </w:tcPr>
          <w:p w14:paraId="0182EE5E" w14:textId="77777777" w:rsidR="0040050E" w:rsidRPr="0040050E" w:rsidRDefault="0040050E" w:rsidP="0040050E">
            <w:pPr>
              <w:jc w:val="center"/>
              <w:rPr>
                <w:rFonts w:ascii="Calibri" w:hAnsi="Calibri" w:cs="Calibri"/>
                <w:b/>
                <w:sz w:val="19"/>
                <w:szCs w:val="19"/>
              </w:rPr>
            </w:pPr>
          </w:p>
        </w:tc>
        <w:tc>
          <w:tcPr>
            <w:tcW w:w="1710" w:type="dxa"/>
          </w:tcPr>
          <w:p w14:paraId="16FF2E9E" w14:textId="77777777" w:rsidR="0040050E" w:rsidRPr="0040050E" w:rsidRDefault="0040050E" w:rsidP="0040050E">
            <w:pPr>
              <w:jc w:val="center"/>
              <w:rPr>
                <w:rFonts w:ascii="Calibri" w:hAnsi="Calibri" w:cs="Calibri"/>
                <w:b/>
                <w:sz w:val="19"/>
                <w:szCs w:val="19"/>
              </w:rPr>
            </w:pPr>
          </w:p>
        </w:tc>
        <w:tc>
          <w:tcPr>
            <w:tcW w:w="1080" w:type="dxa"/>
          </w:tcPr>
          <w:p w14:paraId="56AC2C27" w14:textId="77777777" w:rsidR="0040050E" w:rsidRPr="0040050E" w:rsidRDefault="0040050E" w:rsidP="0040050E">
            <w:pPr>
              <w:jc w:val="center"/>
              <w:rPr>
                <w:rFonts w:ascii="Calibri" w:hAnsi="Calibri" w:cs="Calibri"/>
                <w:b/>
                <w:sz w:val="19"/>
                <w:szCs w:val="19"/>
              </w:rPr>
            </w:pPr>
          </w:p>
        </w:tc>
      </w:tr>
      <w:tr w:rsidR="0040050E" w:rsidRPr="0040050E" w14:paraId="2902B289" w14:textId="77777777" w:rsidTr="003B5A1F">
        <w:tc>
          <w:tcPr>
            <w:tcW w:w="1140" w:type="dxa"/>
          </w:tcPr>
          <w:p w14:paraId="38CC97CF"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10,001 </w:t>
            </w:r>
          </w:p>
        </w:tc>
        <w:tc>
          <w:tcPr>
            <w:tcW w:w="417" w:type="dxa"/>
          </w:tcPr>
          <w:p w14:paraId="1BE8B5D8"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4994EA8C"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11,000 </w:t>
            </w:r>
          </w:p>
        </w:tc>
        <w:tc>
          <w:tcPr>
            <w:tcW w:w="1440" w:type="dxa"/>
          </w:tcPr>
          <w:p w14:paraId="70F6D6D8" w14:textId="77777777" w:rsidR="0040050E" w:rsidRPr="0040050E" w:rsidRDefault="0040050E" w:rsidP="0040050E">
            <w:pPr>
              <w:jc w:val="center"/>
              <w:rPr>
                <w:rFonts w:ascii="Calibri" w:hAnsi="Calibri" w:cs="Calibri"/>
                <w:b/>
                <w:sz w:val="19"/>
                <w:szCs w:val="19"/>
              </w:rPr>
            </w:pPr>
          </w:p>
        </w:tc>
        <w:tc>
          <w:tcPr>
            <w:tcW w:w="1440" w:type="dxa"/>
          </w:tcPr>
          <w:p w14:paraId="489D2271" w14:textId="77777777" w:rsidR="0040050E" w:rsidRPr="0040050E" w:rsidRDefault="0040050E" w:rsidP="0040050E">
            <w:pPr>
              <w:jc w:val="center"/>
              <w:rPr>
                <w:rFonts w:ascii="Calibri" w:hAnsi="Calibri" w:cs="Calibri"/>
                <w:b/>
                <w:sz w:val="19"/>
                <w:szCs w:val="19"/>
              </w:rPr>
            </w:pPr>
          </w:p>
        </w:tc>
        <w:tc>
          <w:tcPr>
            <w:tcW w:w="1620" w:type="dxa"/>
          </w:tcPr>
          <w:p w14:paraId="4F3F1A33" w14:textId="77777777" w:rsidR="0040050E" w:rsidRPr="0040050E" w:rsidRDefault="0040050E" w:rsidP="0040050E">
            <w:pPr>
              <w:jc w:val="center"/>
              <w:rPr>
                <w:rFonts w:ascii="Calibri" w:hAnsi="Calibri" w:cs="Calibri"/>
                <w:b/>
                <w:sz w:val="19"/>
                <w:szCs w:val="19"/>
              </w:rPr>
            </w:pPr>
          </w:p>
        </w:tc>
        <w:tc>
          <w:tcPr>
            <w:tcW w:w="1710" w:type="dxa"/>
          </w:tcPr>
          <w:p w14:paraId="42DCE580" w14:textId="77777777" w:rsidR="0040050E" w:rsidRPr="0040050E" w:rsidRDefault="0040050E" w:rsidP="0040050E">
            <w:pPr>
              <w:jc w:val="center"/>
              <w:rPr>
                <w:rFonts w:ascii="Calibri" w:hAnsi="Calibri" w:cs="Calibri"/>
                <w:b/>
                <w:sz w:val="19"/>
                <w:szCs w:val="19"/>
              </w:rPr>
            </w:pPr>
          </w:p>
        </w:tc>
        <w:tc>
          <w:tcPr>
            <w:tcW w:w="1080" w:type="dxa"/>
          </w:tcPr>
          <w:p w14:paraId="2F5D4A93" w14:textId="77777777" w:rsidR="0040050E" w:rsidRPr="0040050E" w:rsidRDefault="0040050E" w:rsidP="0040050E">
            <w:pPr>
              <w:jc w:val="center"/>
              <w:rPr>
                <w:rFonts w:ascii="Calibri" w:hAnsi="Calibri" w:cs="Calibri"/>
                <w:b/>
                <w:sz w:val="19"/>
                <w:szCs w:val="19"/>
              </w:rPr>
            </w:pPr>
          </w:p>
        </w:tc>
      </w:tr>
      <w:tr w:rsidR="0040050E" w:rsidRPr="0040050E" w14:paraId="3C175BEF" w14:textId="77777777" w:rsidTr="003B5A1F">
        <w:tc>
          <w:tcPr>
            <w:tcW w:w="1140" w:type="dxa"/>
          </w:tcPr>
          <w:p w14:paraId="6787F008"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11,001 </w:t>
            </w:r>
          </w:p>
        </w:tc>
        <w:tc>
          <w:tcPr>
            <w:tcW w:w="417" w:type="dxa"/>
          </w:tcPr>
          <w:p w14:paraId="651060EF"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40639E98"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12,000 </w:t>
            </w:r>
          </w:p>
        </w:tc>
        <w:tc>
          <w:tcPr>
            <w:tcW w:w="1440" w:type="dxa"/>
          </w:tcPr>
          <w:p w14:paraId="48C80B07" w14:textId="77777777" w:rsidR="0040050E" w:rsidRPr="0040050E" w:rsidRDefault="0040050E" w:rsidP="0040050E">
            <w:pPr>
              <w:jc w:val="center"/>
              <w:rPr>
                <w:rFonts w:ascii="Calibri" w:hAnsi="Calibri" w:cs="Calibri"/>
                <w:b/>
                <w:sz w:val="19"/>
                <w:szCs w:val="19"/>
              </w:rPr>
            </w:pPr>
          </w:p>
        </w:tc>
        <w:tc>
          <w:tcPr>
            <w:tcW w:w="1440" w:type="dxa"/>
          </w:tcPr>
          <w:p w14:paraId="3D5BF544" w14:textId="77777777" w:rsidR="0040050E" w:rsidRPr="0040050E" w:rsidRDefault="0040050E" w:rsidP="0040050E">
            <w:pPr>
              <w:jc w:val="center"/>
              <w:rPr>
                <w:rFonts w:ascii="Calibri" w:hAnsi="Calibri" w:cs="Calibri"/>
                <w:b/>
                <w:sz w:val="19"/>
                <w:szCs w:val="19"/>
              </w:rPr>
            </w:pPr>
          </w:p>
        </w:tc>
        <w:tc>
          <w:tcPr>
            <w:tcW w:w="1620" w:type="dxa"/>
          </w:tcPr>
          <w:p w14:paraId="0BDD16DC" w14:textId="77777777" w:rsidR="0040050E" w:rsidRPr="0040050E" w:rsidRDefault="0040050E" w:rsidP="0040050E">
            <w:pPr>
              <w:jc w:val="center"/>
              <w:rPr>
                <w:rFonts w:ascii="Calibri" w:hAnsi="Calibri" w:cs="Calibri"/>
                <w:b/>
                <w:sz w:val="19"/>
                <w:szCs w:val="19"/>
              </w:rPr>
            </w:pPr>
          </w:p>
        </w:tc>
        <w:tc>
          <w:tcPr>
            <w:tcW w:w="1710" w:type="dxa"/>
          </w:tcPr>
          <w:p w14:paraId="3BC2B1A4" w14:textId="77777777" w:rsidR="0040050E" w:rsidRPr="0040050E" w:rsidRDefault="0040050E" w:rsidP="0040050E">
            <w:pPr>
              <w:jc w:val="center"/>
              <w:rPr>
                <w:rFonts w:ascii="Calibri" w:hAnsi="Calibri" w:cs="Calibri"/>
                <w:b/>
                <w:sz w:val="19"/>
                <w:szCs w:val="19"/>
              </w:rPr>
            </w:pPr>
          </w:p>
        </w:tc>
        <w:tc>
          <w:tcPr>
            <w:tcW w:w="1080" w:type="dxa"/>
          </w:tcPr>
          <w:p w14:paraId="3725B180" w14:textId="77777777" w:rsidR="0040050E" w:rsidRPr="0040050E" w:rsidRDefault="0040050E" w:rsidP="0040050E">
            <w:pPr>
              <w:jc w:val="center"/>
              <w:rPr>
                <w:rFonts w:ascii="Calibri" w:hAnsi="Calibri" w:cs="Calibri"/>
                <w:b/>
                <w:sz w:val="19"/>
                <w:szCs w:val="19"/>
              </w:rPr>
            </w:pPr>
          </w:p>
        </w:tc>
      </w:tr>
      <w:tr w:rsidR="0040050E" w:rsidRPr="0040050E" w14:paraId="3EB9F1FE" w14:textId="77777777" w:rsidTr="003B5A1F">
        <w:tc>
          <w:tcPr>
            <w:tcW w:w="1140" w:type="dxa"/>
          </w:tcPr>
          <w:p w14:paraId="672EB0E5"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12,001 </w:t>
            </w:r>
          </w:p>
        </w:tc>
        <w:tc>
          <w:tcPr>
            <w:tcW w:w="417" w:type="dxa"/>
          </w:tcPr>
          <w:p w14:paraId="05452F91"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4A3E7024"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13,000 </w:t>
            </w:r>
          </w:p>
        </w:tc>
        <w:tc>
          <w:tcPr>
            <w:tcW w:w="1440" w:type="dxa"/>
          </w:tcPr>
          <w:p w14:paraId="58610432" w14:textId="77777777" w:rsidR="0040050E" w:rsidRPr="0040050E" w:rsidRDefault="0040050E" w:rsidP="0040050E">
            <w:pPr>
              <w:jc w:val="center"/>
              <w:rPr>
                <w:rFonts w:ascii="Calibri" w:hAnsi="Calibri" w:cs="Calibri"/>
                <w:b/>
                <w:sz w:val="19"/>
                <w:szCs w:val="19"/>
              </w:rPr>
            </w:pPr>
          </w:p>
        </w:tc>
        <w:tc>
          <w:tcPr>
            <w:tcW w:w="1440" w:type="dxa"/>
          </w:tcPr>
          <w:p w14:paraId="1CEADA51" w14:textId="77777777" w:rsidR="0040050E" w:rsidRPr="0040050E" w:rsidRDefault="0040050E" w:rsidP="0040050E">
            <w:pPr>
              <w:jc w:val="center"/>
              <w:rPr>
                <w:rFonts w:ascii="Calibri" w:hAnsi="Calibri" w:cs="Calibri"/>
                <w:b/>
                <w:sz w:val="19"/>
                <w:szCs w:val="19"/>
              </w:rPr>
            </w:pPr>
          </w:p>
        </w:tc>
        <w:tc>
          <w:tcPr>
            <w:tcW w:w="1620" w:type="dxa"/>
          </w:tcPr>
          <w:p w14:paraId="78C61B55" w14:textId="77777777" w:rsidR="0040050E" w:rsidRPr="0040050E" w:rsidRDefault="0040050E" w:rsidP="0040050E">
            <w:pPr>
              <w:jc w:val="center"/>
              <w:rPr>
                <w:rFonts w:ascii="Calibri" w:hAnsi="Calibri" w:cs="Calibri"/>
                <w:b/>
                <w:sz w:val="19"/>
                <w:szCs w:val="19"/>
              </w:rPr>
            </w:pPr>
          </w:p>
        </w:tc>
        <w:tc>
          <w:tcPr>
            <w:tcW w:w="1710" w:type="dxa"/>
          </w:tcPr>
          <w:p w14:paraId="631377C6" w14:textId="77777777" w:rsidR="0040050E" w:rsidRPr="0040050E" w:rsidRDefault="0040050E" w:rsidP="0040050E">
            <w:pPr>
              <w:jc w:val="center"/>
              <w:rPr>
                <w:rFonts w:ascii="Calibri" w:hAnsi="Calibri" w:cs="Calibri"/>
                <w:b/>
                <w:sz w:val="19"/>
                <w:szCs w:val="19"/>
              </w:rPr>
            </w:pPr>
          </w:p>
        </w:tc>
        <w:tc>
          <w:tcPr>
            <w:tcW w:w="1080" w:type="dxa"/>
          </w:tcPr>
          <w:p w14:paraId="7CE6D658" w14:textId="77777777" w:rsidR="0040050E" w:rsidRPr="0040050E" w:rsidRDefault="0040050E" w:rsidP="0040050E">
            <w:pPr>
              <w:jc w:val="center"/>
              <w:rPr>
                <w:rFonts w:ascii="Calibri" w:hAnsi="Calibri" w:cs="Calibri"/>
                <w:b/>
                <w:sz w:val="19"/>
                <w:szCs w:val="19"/>
              </w:rPr>
            </w:pPr>
          </w:p>
        </w:tc>
      </w:tr>
      <w:tr w:rsidR="0040050E" w:rsidRPr="0040050E" w14:paraId="2C2F1897" w14:textId="77777777" w:rsidTr="003B5A1F">
        <w:tc>
          <w:tcPr>
            <w:tcW w:w="1140" w:type="dxa"/>
          </w:tcPr>
          <w:p w14:paraId="7E857935"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13,001 </w:t>
            </w:r>
          </w:p>
        </w:tc>
        <w:tc>
          <w:tcPr>
            <w:tcW w:w="417" w:type="dxa"/>
          </w:tcPr>
          <w:p w14:paraId="6187E196"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34E610BC"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14,000 </w:t>
            </w:r>
          </w:p>
        </w:tc>
        <w:tc>
          <w:tcPr>
            <w:tcW w:w="1440" w:type="dxa"/>
          </w:tcPr>
          <w:p w14:paraId="791CBC95" w14:textId="77777777" w:rsidR="0040050E" w:rsidRPr="0040050E" w:rsidRDefault="0040050E" w:rsidP="0040050E">
            <w:pPr>
              <w:jc w:val="center"/>
              <w:rPr>
                <w:rFonts w:ascii="Calibri" w:hAnsi="Calibri" w:cs="Calibri"/>
                <w:b/>
                <w:sz w:val="19"/>
                <w:szCs w:val="19"/>
              </w:rPr>
            </w:pPr>
          </w:p>
        </w:tc>
        <w:tc>
          <w:tcPr>
            <w:tcW w:w="1440" w:type="dxa"/>
          </w:tcPr>
          <w:p w14:paraId="5E7B9A7C" w14:textId="77777777" w:rsidR="0040050E" w:rsidRPr="0040050E" w:rsidRDefault="0040050E" w:rsidP="0040050E">
            <w:pPr>
              <w:jc w:val="center"/>
              <w:rPr>
                <w:rFonts w:ascii="Calibri" w:hAnsi="Calibri" w:cs="Calibri"/>
                <w:b/>
                <w:sz w:val="19"/>
                <w:szCs w:val="19"/>
              </w:rPr>
            </w:pPr>
          </w:p>
        </w:tc>
        <w:tc>
          <w:tcPr>
            <w:tcW w:w="1620" w:type="dxa"/>
          </w:tcPr>
          <w:p w14:paraId="46E278B7" w14:textId="77777777" w:rsidR="0040050E" w:rsidRPr="0040050E" w:rsidRDefault="0040050E" w:rsidP="0040050E">
            <w:pPr>
              <w:jc w:val="center"/>
              <w:rPr>
                <w:rFonts w:ascii="Calibri" w:hAnsi="Calibri" w:cs="Calibri"/>
                <w:b/>
                <w:sz w:val="19"/>
                <w:szCs w:val="19"/>
              </w:rPr>
            </w:pPr>
          </w:p>
        </w:tc>
        <w:tc>
          <w:tcPr>
            <w:tcW w:w="1710" w:type="dxa"/>
          </w:tcPr>
          <w:p w14:paraId="793DCD02" w14:textId="77777777" w:rsidR="0040050E" w:rsidRPr="0040050E" w:rsidRDefault="0040050E" w:rsidP="0040050E">
            <w:pPr>
              <w:jc w:val="center"/>
              <w:rPr>
                <w:rFonts w:ascii="Calibri" w:hAnsi="Calibri" w:cs="Calibri"/>
                <w:b/>
                <w:sz w:val="19"/>
                <w:szCs w:val="19"/>
              </w:rPr>
            </w:pPr>
          </w:p>
        </w:tc>
        <w:tc>
          <w:tcPr>
            <w:tcW w:w="1080" w:type="dxa"/>
          </w:tcPr>
          <w:p w14:paraId="52EEBF56" w14:textId="77777777" w:rsidR="0040050E" w:rsidRPr="0040050E" w:rsidRDefault="0040050E" w:rsidP="0040050E">
            <w:pPr>
              <w:jc w:val="center"/>
              <w:rPr>
                <w:rFonts w:ascii="Calibri" w:hAnsi="Calibri" w:cs="Calibri"/>
                <w:b/>
                <w:sz w:val="19"/>
                <w:szCs w:val="19"/>
              </w:rPr>
            </w:pPr>
          </w:p>
        </w:tc>
      </w:tr>
      <w:tr w:rsidR="0040050E" w:rsidRPr="0040050E" w14:paraId="57F89763" w14:textId="77777777" w:rsidTr="003B5A1F">
        <w:tc>
          <w:tcPr>
            <w:tcW w:w="1140" w:type="dxa"/>
          </w:tcPr>
          <w:p w14:paraId="25CF243C"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14,001 </w:t>
            </w:r>
          </w:p>
        </w:tc>
        <w:tc>
          <w:tcPr>
            <w:tcW w:w="417" w:type="dxa"/>
          </w:tcPr>
          <w:p w14:paraId="16ADE14C"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27A8EFBC"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15,000 </w:t>
            </w:r>
          </w:p>
        </w:tc>
        <w:tc>
          <w:tcPr>
            <w:tcW w:w="1440" w:type="dxa"/>
          </w:tcPr>
          <w:p w14:paraId="1701D1F2" w14:textId="77777777" w:rsidR="0040050E" w:rsidRPr="0040050E" w:rsidRDefault="0040050E" w:rsidP="0040050E">
            <w:pPr>
              <w:jc w:val="center"/>
              <w:rPr>
                <w:rFonts w:ascii="Calibri" w:hAnsi="Calibri" w:cs="Calibri"/>
                <w:b/>
                <w:sz w:val="19"/>
                <w:szCs w:val="19"/>
              </w:rPr>
            </w:pPr>
          </w:p>
        </w:tc>
        <w:tc>
          <w:tcPr>
            <w:tcW w:w="1440" w:type="dxa"/>
          </w:tcPr>
          <w:p w14:paraId="3BDFF1CD" w14:textId="77777777" w:rsidR="0040050E" w:rsidRPr="0040050E" w:rsidRDefault="0040050E" w:rsidP="0040050E">
            <w:pPr>
              <w:jc w:val="center"/>
              <w:rPr>
                <w:rFonts w:ascii="Calibri" w:hAnsi="Calibri" w:cs="Calibri"/>
                <w:b/>
                <w:sz w:val="19"/>
                <w:szCs w:val="19"/>
              </w:rPr>
            </w:pPr>
          </w:p>
        </w:tc>
        <w:tc>
          <w:tcPr>
            <w:tcW w:w="1620" w:type="dxa"/>
          </w:tcPr>
          <w:p w14:paraId="194C2ADA" w14:textId="77777777" w:rsidR="0040050E" w:rsidRPr="0040050E" w:rsidRDefault="0040050E" w:rsidP="0040050E">
            <w:pPr>
              <w:jc w:val="center"/>
              <w:rPr>
                <w:rFonts w:ascii="Calibri" w:hAnsi="Calibri" w:cs="Calibri"/>
                <w:b/>
                <w:sz w:val="19"/>
                <w:szCs w:val="19"/>
              </w:rPr>
            </w:pPr>
          </w:p>
        </w:tc>
        <w:tc>
          <w:tcPr>
            <w:tcW w:w="1710" w:type="dxa"/>
          </w:tcPr>
          <w:p w14:paraId="1A14BDD2" w14:textId="77777777" w:rsidR="0040050E" w:rsidRPr="0040050E" w:rsidRDefault="0040050E" w:rsidP="0040050E">
            <w:pPr>
              <w:jc w:val="center"/>
              <w:rPr>
                <w:rFonts w:ascii="Calibri" w:hAnsi="Calibri" w:cs="Calibri"/>
                <w:b/>
                <w:sz w:val="19"/>
                <w:szCs w:val="19"/>
              </w:rPr>
            </w:pPr>
          </w:p>
        </w:tc>
        <w:tc>
          <w:tcPr>
            <w:tcW w:w="1080" w:type="dxa"/>
          </w:tcPr>
          <w:p w14:paraId="28C2E5DA" w14:textId="77777777" w:rsidR="0040050E" w:rsidRPr="0040050E" w:rsidRDefault="0040050E" w:rsidP="0040050E">
            <w:pPr>
              <w:jc w:val="center"/>
              <w:rPr>
                <w:rFonts w:ascii="Calibri" w:hAnsi="Calibri" w:cs="Calibri"/>
                <w:b/>
                <w:sz w:val="19"/>
                <w:szCs w:val="19"/>
              </w:rPr>
            </w:pPr>
          </w:p>
        </w:tc>
      </w:tr>
      <w:tr w:rsidR="0040050E" w:rsidRPr="0040050E" w14:paraId="5EA0C07F" w14:textId="77777777" w:rsidTr="003B5A1F">
        <w:tc>
          <w:tcPr>
            <w:tcW w:w="1140" w:type="dxa"/>
          </w:tcPr>
          <w:p w14:paraId="76D49DD5"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15,001 </w:t>
            </w:r>
          </w:p>
        </w:tc>
        <w:tc>
          <w:tcPr>
            <w:tcW w:w="417" w:type="dxa"/>
          </w:tcPr>
          <w:p w14:paraId="55B7F1A8"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0CBEAED9"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16,000 </w:t>
            </w:r>
          </w:p>
        </w:tc>
        <w:tc>
          <w:tcPr>
            <w:tcW w:w="1440" w:type="dxa"/>
          </w:tcPr>
          <w:p w14:paraId="0A467521" w14:textId="77777777" w:rsidR="0040050E" w:rsidRPr="0040050E" w:rsidRDefault="0040050E" w:rsidP="0040050E">
            <w:pPr>
              <w:jc w:val="center"/>
              <w:rPr>
                <w:rFonts w:ascii="Calibri" w:hAnsi="Calibri" w:cs="Calibri"/>
                <w:b/>
                <w:sz w:val="19"/>
                <w:szCs w:val="19"/>
              </w:rPr>
            </w:pPr>
          </w:p>
        </w:tc>
        <w:tc>
          <w:tcPr>
            <w:tcW w:w="1440" w:type="dxa"/>
          </w:tcPr>
          <w:p w14:paraId="4C08329A" w14:textId="77777777" w:rsidR="0040050E" w:rsidRPr="0040050E" w:rsidRDefault="0040050E" w:rsidP="0040050E">
            <w:pPr>
              <w:jc w:val="center"/>
              <w:rPr>
                <w:rFonts w:ascii="Calibri" w:hAnsi="Calibri" w:cs="Calibri"/>
                <w:b/>
                <w:sz w:val="19"/>
                <w:szCs w:val="19"/>
              </w:rPr>
            </w:pPr>
          </w:p>
        </w:tc>
        <w:tc>
          <w:tcPr>
            <w:tcW w:w="1620" w:type="dxa"/>
          </w:tcPr>
          <w:p w14:paraId="718A1FF3" w14:textId="77777777" w:rsidR="0040050E" w:rsidRPr="0040050E" w:rsidRDefault="0040050E" w:rsidP="0040050E">
            <w:pPr>
              <w:jc w:val="center"/>
              <w:rPr>
                <w:rFonts w:ascii="Calibri" w:hAnsi="Calibri" w:cs="Calibri"/>
                <w:b/>
                <w:sz w:val="19"/>
                <w:szCs w:val="19"/>
              </w:rPr>
            </w:pPr>
          </w:p>
        </w:tc>
        <w:tc>
          <w:tcPr>
            <w:tcW w:w="1710" w:type="dxa"/>
          </w:tcPr>
          <w:p w14:paraId="5AF89D98" w14:textId="77777777" w:rsidR="0040050E" w:rsidRPr="0040050E" w:rsidRDefault="0040050E" w:rsidP="0040050E">
            <w:pPr>
              <w:jc w:val="center"/>
              <w:rPr>
                <w:rFonts w:ascii="Calibri" w:hAnsi="Calibri" w:cs="Calibri"/>
                <w:b/>
                <w:sz w:val="19"/>
                <w:szCs w:val="19"/>
              </w:rPr>
            </w:pPr>
          </w:p>
        </w:tc>
        <w:tc>
          <w:tcPr>
            <w:tcW w:w="1080" w:type="dxa"/>
          </w:tcPr>
          <w:p w14:paraId="0EC2B4DA" w14:textId="77777777" w:rsidR="0040050E" w:rsidRPr="0040050E" w:rsidRDefault="0040050E" w:rsidP="0040050E">
            <w:pPr>
              <w:jc w:val="center"/>
              <w:rPr>
                <w:rFonts w:ascii="Calibri" w:hAnsi="Calibri" w:cs="Calibri"/>
                <w:b/>
                <w:sz w:val="19"/>
                <w:szCs w:val="19"/>
              </w:rPr>
            </w:pPr>
          </w:p>
        </w:tc>
      </w:tr>
      <w:tr w:rsidR="0040050E" w:rsidRPr="0040050E" w14:paraId="3FB87326" w14:textId="77777777" w:rsidTr="003B5A1F">
        <w:tc>
          <w:tcPr>
            <w:tcW w:w="1140" w:type="dxa"/>
          </w:tcPr>
          <w:p w14:paraId="5805B5E8"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16,001 </w:t>
            </w:r>
          </w:p>
        </w:tc>
        <w:tc>
          <w:tcPr>
            <w:tcW w:w="417" w:type="dxa"/>
          </w:tcPr>
          <w:p w14:paraId="6E206317"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6B865314"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17,000 </w:t>
            </w:r>
          </w:p>
        </w:tc>
        <w:tc>
          <w:tcPr>
            <w:tcW w:w="1440" w:type="dxa"/>
          </w:tcPr>
          <w:p w14:paraId="1B2E0B7F" w14:textId="77777777" w:rsidR="0040050E" w:rsidRPr="0040050E" w:rsidRDefault="0040050E" w:rsidP="0040050E">
            <w:pPr>
              <w:jc w:val="center"/>
              <w:rPr>
                <w:rFonts w:ascii="Calibri" w:hAnsi="Calibri" w:cs="Calibri"/>
                <w:b/>
                <w:sz w:val="19"/>
                <w:szCs w:val="19"/>
              </w:rPr>
            </w:pPr>
          </w:p>
        </w:tc>
        <w:tc>
          <w:tcPr>
            <w:tcW w:w="1440" w:type="dxa"/>
          </w:tcPr>
          <w:p w14:paraId="507BC9E6" w14:textId="77777777" w:rsidR="0040050E" w:rsidRPr="0040050E" w:rsidRDefault="0040050E" w:rsidP="0040050E">
            <w:pPr>
              <w:jc w:val="center"/>
              <w:rPr>
                <w:rFonts w:ascii="Calibri" w:hAnsi="Calibri" w:cs="Calibri"/>
                <w:b/>
                <w:sz w:val="19"/>
                <w:szCs w:val="19"/>
              </w:rPr>
            </w:pPr>
          </w:p>
        </w:tc>
        <w:tc>
          <w:tcPr>
            <w:tcW w:w="1620" w:type="dxa"/>
          </w:tcPr>
          <w:p w14:paraId="37FD5053" w14:textId="77777777" w:rsidR="0040050E" w:rsidRPr="0040050E" w:rsidRDefault="0040050E" w:rsidP="0040050E">
            <w:pPr>
              <w:jc w:val="center"/>
              <w:rPr>
                <w:rFonts w:ascii="Calibri" w:hAnsi="Calibri" w:cs="Calibri"/>
                <w:b/>
                <w:sz w:val="19"/>
                <w:szCs w:val="19"/>
              </w:rPr>
            </w:pPr>
          </w:p>
        </w:tc>
        <w:tc>
          <w:tcPr>
            <w:tcW w:w="1710" w:type="dxa"/>
          </w:tcPr>
          <w:p w14:paraId="0BFF5CD8" w14:textId="77777777" w:rsidR="0040050E" w:rsidRPr="0040050E" w:rsidRDefault="0040050E" w:rsidP="0040050E">
            <w:pPr>
              <w:jc w:val="center"/>
              <w:rPr>
                <w:rFonts w:ascii="Calibri" w:hAnsi="Calibri" w:cs="Calibri"/>
                <w:b/>
                <w:sz w:val="19"/>
                <w:szCs w:val="19"/>
              </w:rPr>
            </w:pPr>
          </w:p>
        </w:tc>
        <w:tc>
          <w:tcPr>
            <w:tcW w:w="1080" w:type="dxa"/>
          </w:tcPr>
          <w:p w14:paraId="5E997208" w14:textId="77777777" w:rsidR="0040050E" w:rsidRPr="0040050E" w:rsidRDefault="0040050E" w:rsidP="0040050E">
            <w:pPr>
              <w:jc w:val="center"/>
              <w:rPr>
                <w:rFonts w:ascii="Calibri" w:hAnsi="Calibri" w:cs="Calibri"/>
                <w:b/>
                <w:sz w:val="19"/>
                <w:szCs w:val="19"/>
              </w:rPr>
            </w:pPr>
          </w:p>
        </w:tc>
      </w:tr>
      <w:tr w:rsidR="0040050E" w:rsidRPr="0040050E" w14:paraId="3736CB02" w14:textId="77777777" w:rsidTr="003B5A1F">
        <w:tc>
          <w:tcPr>
            <w:tcW w:w="1140" w:type="dxa"/>
          </w:tcPr>
          <w:p w14:paraId="22265545"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17,001 </w:t>
            </w:r>
          </w:p>
        </w:tc>
        <w:tc>
          <w:tcPr>
            <w:tcW w:w="417" w:type="dxa"/>
          </w:tcPr>
          <w:p w14:paraId="33A1F117"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66AABB99"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18,000 </w:t>
            </w:r>
          </w:p>
        </w:tc>
        <w:tc>
          <w:tcPr>
            <w:tcW w:w="1440" w:type="dxa"/>
          </w:tcPr>
          <w:p w14:paraId="3EEBB7EC" w14:textId="77777777" w:rsidR="0040050E" w:rsidRPr="0040050E" w:rsidRDefault="0040050E" w:rsidP="0040050E">
            <w:pPr>
              <w:jc w:val="center"/>
              <w:rPr>
                <w:rFonts w:ascii="Calibri" w:hAnsi="Calibri" w:cs="Calibri"/>
                <w:b/>
                <w:sz w:val="19"/>
                <w:szCs w:val="19"/>
              </w:rPr>
            </w:pPr>
          </w:p>
        </w:tc>
        <w:tc>
          <w:tcPr>
            <w:tcW w:w="1440" w:type="dxa"/>
          </w:tcPr>
          <w:p w14:paraId="73FB9C51" w14:textId="77777777" w:rsidR="0040050E" w:rsidRPr="0040050E" w:rsidRDefault="0040050E" w:rsidP="0040050E">
            <w:pPr>
              <w:jc w:val="center"/>
              <w:rPr>
                <w:rFonts w:ascii="Calibri" w:hAnsi="Calibri" w:cs="Calibri"/>
                <w:b/>
                <w:sz w:val="19"/>
                <w:szCs w:val="19"/>
              </w:rPr>
            </w:pPr>
          </w:p>
        </w:tc>
        <w:tc>
          <w:tcPr>
            <w:tcW w:w="1620" w:type="dxa"/>
          </w:tcPr>
          <w:p w14:paraId="16A8C97D" w14:textId="77777777" w:rsidR="0040050E" w:rsidRPr="0040050E" w:rsidRDefault="0040050E" w:rsidP="0040050E">
            <w:pPr>
              <w:jc w:val="center"/>
              <w:rPr>
                <w:rFonts w:ascii="Calibri" w:hAnsi="Calibri" w:cs="Calibri"/>
                <w:b/>
                <w:sz w:val="19"/>
                <w:szCs w:val="19"/>
              </w:rPr>
            </w:pPr>
          </w:p>
        </w:tc>
        <w:tc>
          <w:tcPr>
            <w:tcW w:w="1710" w:type="dxa"/>
          </w:tcPr>
          <w:p w14:paraId="64466FD6" w14:textId="77777777" w:rsidR="0040050E" w:rsidRPr="0040050E" w:rsidRDefault="0040050E" w:rsidP="0040050E">
            <w:pPr>
              <w:jc w:val="center"/>
              <w:rPr>
                <w:rFonts w:ascii="Calibri" w:hAnsi="Calibri" w:cs="Calibri"/>
                <w:b/>
                <w:sz w:val="19"/>
                <w:szCs w:val="19"/>
              </w:rPr>
            </w:pPr>
          </w:p>
        </w:tc>
        <w:tc>
          <w:tcPr>
            <w:tcW w:w="1080" w:type="dxa"/>
          </w:tcPr>
          <w:p w14:paraId="7D3D641E" w14:textId="77777777" w:rsidR="0040050E" w:rsidRPr="0040050E" w:rsidRDefault="0040050E" w:rsidP="0040050E">
            <w:pPr>
              <w:jc w:val="center"/>
              <w:rPr>
                <w:rFonts w:ascii="Calibri" w:hAnsi="Calibri" w:cs="Calibri"/>
                <w:b/>
                <w:sz w:val="19"/>
                <w:szCs w:val="19"/>
              </w:rPr>
            </w:pPr>
          </w:p>
        </w:tc>
      </w:tr>
      <w:tr w:rsidR="0040050E" w:rsidRPr="0040050E" w14:paraId="587B7AD3" w14:textId="77777777" w:rsidTr="003B5A1F">
        <w:tc>
          <w:tcPr>
            <w:tcW w:w="1140" w:type="dxa"/>
          </w:tcPr>
          <w:p w14:paraId="4C16EC29"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18,001 </w:t>
            </w:r>
          </w:p>
        </w:tc>
        <w:tc>
          <w:tcPr>
            <w:tcW w:w="417" w:type="dxa"/>
          </w:tcPr>
          <w:p w14:paraId="266EB1F8"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7FAE3F19"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19,000 </w:t>
            </w:r>
          </w:p>
        </w:tc>
        <w:tc>
          <w:tcPr>
            <w:tcW w:w="1440" w:type="dxa"/>
          </w:tcPr>
          <w:p w14:paraId="5AB79146" w14:textId="77777777" w:rsidR="0040050E" w:rsidRPr="0040050E" w:rsidRDefault="0040050E" w:rsidP="0040050E">
            <w:pPr>
              <w:jc w:val="center"/>
              <w:rPr>
                <w:rFonts w:ascii="Calibri" w:hAnsi="Calibri" w:cs="Calibri"/>
                <w:b/>
                <w:sz w:val="19"/>
                <w:szCs w:val="19"/>
              </w:rPr>
            </w:pPr>
          </w:p>
        </w:tc>
        <w:tc>
          <w:tcPr>
            <w:tcW w:w="1440" w:type="dxa"/>
          </w:tcPr>
          <w:p w14:paraId="4F4D198C" w14:textId="77777777" w:rsidR="0040050E" w:rsidRPr="0040050E" w:rsidRDefault="0040050E" w:rsidP="0040050E">
            <w:pPr>
              <w:jc w:val="center"/>
              <w:rPr>
                <w:rFonts w:ascii="Calibri" w:hAnsi="Calibri" w:cs="Calibri"/>
                <w:b/>
                <w:sz w:val="19"/>
                <w:szCs w:val="19"/>
              </w:rPr>
            </w:pPr>
          </w:p>
        </w:tc>
        <w:tc>
          <w:tcPr>
            <w:tcW w:w="1620" w:type="dxa"/>
          </w:tcPr>
          <w:p w14:paraId="5BD9F802" w14:textId="77777777" w:rsidR="0040050E" w:rsidRPr="0040050E" w:rsidRDefault="0040050E" w:rsidP="0040050E">
            <w:pPr>
              <w:jc w:val="center"/>
              <w:rPr>
                <w:rFonts w:ascii="Calibri" w:hAnsi="Calibri" w:cs="Calibri"/>
                <w:b/>
                <w:sz w:val="19"/>
                <w:szCs w:val="19"/>
              </w:rPr>
            </w:pPr>
          </w:p>
        </w:tc>
        <w:tc>
          <w:tcPr>
            <w:tcW w:w="1710" w:type="dxa"/>
          </w:tcPr>
          <w:p w14:paraId="540C50FF" w14:textId="77777777" w:rsidR="0040050E" w:rsidRPr="0040050E" w:rsidRDefault="0040050E" w:rsidP="0040050E">
            <w:pPr>
              <w:jc w:val="center"/>
              <w:rPr>
                <w:rFonts w:ascii="Calibri" w:hAnsi="Calibri" w:cs="Calibri"/>
                <w:b/>
                <w:sz w:val="19"/>
                <w:szCs w:val="19"/>
              </w:rPr>
            </w:pPr>
          </w:p>
        </w:tc>
        <w:tc>
          <w:tcPr>
            <w:tcW w:w="1080" w:type="dxa"/>
          </w:tcPr>
          <w:p w14:paraId="778C3288" w14:textId="77777777" w:rsidR="0040050E" w:rsidRPr="0040050E" w:rsidRDefault="0040050E" w:rsidP="0040050E">
            <w:pPr>
              <w:jc w:val="center"/>
              <w:rPr>
                <w:rFonts w:ascii="Calibri" w:hAnsi="Calibri" w:cs="Calibri"/>
                <w:b/>
                <w:sz w:val="19"/>
                <w:szCs w:val="19"/>
              </w:rPr>
            </w:pPr>
          </w:p>
        </w:tc>
      </w:tr>
      <w:tr w:rsidR="0040050E" w:rsidRPr="0040050E" w14:paraId="5A984967" w14:textId="77777777" w:rsidTr="003B5A1F">
        <w:tc>
          <w:tcPr>
            <w:tcW w:w="1140" w:type="dxa"/>
          </w:tcPr>
          <w:p w14:paraId="1423CE64"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19,001 </w:t>
            </w:r>
          </w:p>
        </w:tc>
        <w:tc>
          <w:tcPr>
            <w:tcW w:w="417" w:type="dxa"/>
          </w:tcPr>
          <w:p w14:paraId="3CB18EB9"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02BD121F"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20,000 </w:t>
            </w:r>
          </w:p>
        </w:tc>
        <w:tc>
          <w:tcPr>
            <w:tcW w:w="1440" w:type="dxa"/>
          </w:tcPr>
          <w:p w14:paraId="2A6CEA9B" w14:textId="77777777" w:rsidR="0040050E" w:rsidRPr="0040050E" w:rsidRDefault="0040050E" w:rsidP="0040050E">
            <w:pPr>
              <w:jc w:val="center"/>
              <w:rPr>
                <w:rFonts w:ascii="Calibri" w:hAnsi="Calibri" w:cs="Calibri"/>
                <w:b/>
                <w:sz w:val="19"/>
                <w:szCs w:val="19"/>
              </w:rPr>
            </w:pPr>
          </w:p>
        </w:tc>
        <w:tc>
          <w:tcPr>
            <w:tcW w:w="1440" w:type="dxa"/>
          </w:tcPr>
          <w:p w14:paraId="2F7110C2" w14:textId="77777777" w:rsidR="0040050E" w:rsidRPr="0040050E" w:rsidRDefault="0040050E" w:rsidP="0040050E">
            <w:pPr>
              <w:jc w:val="center"/>
              <w:rPr>
                <w:rFonts w:ascii="Calibri" w:hAnsi="Calibri" w:cs="Calibri"/>
                <w:b/>
                <w:sz w:val="19"/>
                <w:szCs w:val="19"/>
              </w:rPr>
            </w:pPr>
          </w:p>
        </w:tc>
        <w:tc>
          <w:tcPr>
            <w:tcW w:w="1620" w:type="dxa"/>
          </w:tcPr>
          <w:p w14:paraId="1F9CA1CB" w14:textId="77777777" w:rsidR="0040050E" w:rsidRPr="0040050E" w:rsidRDefault="0040050E" w:rsidP="0040050E">
            <w:pPr>
              <w:jc w:val="center"/>
              <w:rPr>
                <w:rFonts w:ascii="Calibri" w:hAnsi="Calibri" w:cs="Calibri"/>
                <w:b/>
                <w:sz w:val="19"/>
                <w:szCs w:val="19"/>
              </w:rPr>
            </w:pPr>
          </w:p>
        </w:tc>
        <w:tc>
          <w:tcPr>
            <w:tcW w:w="1710" w:type="dxa"/>
          </w:tcPr>
          <w:p w14:paraId="56F7AEE1" w14:textId="77777777" w:rsidR="0040050E" w:rsidRPr="0040050E" w:rsidRDefault="0040050E" w:rsidP="0040050E">
            <w:pPr>
              <w:jc w:val="center"/>
              <w:rPr>
                <w:rFonts w:ascii="Calibri" w:hAnsi="Calibri" w:cs="Calibri"/>
                <w:b/>
                <w:sz w:val="19"/>
                <w:szCs w:val="19"/>
              </w:rPr>
            </w:pPr>
          </w:p>
        </w:tc>
        <w:tc>
          <w:tcPr>
            <w:tcW w:w="1080" w:type="dxa"/>
          </w:tcPr>
          <w:p w14:paraId="76FCC82C" w14:textId="77777777" w:rsidR="0040050E" w:rsidRPr="0040050E" w:rsidRDefault="0040050E" w:rsidP="0040050E">
            <w:pPr>
              <w:jc w:val="center"/>
              <w:rPr>
                <w:rFonts w:ascii="Calibri" w:hAnsi="Calibri" w:cs="Calibri"/>
                <w:b/>
                <w:sz w:val="19"/>
                <w:szCs w:val="19"/>
              </w:rPr>
            </w:pPr>
          </w:p>
        </w:tc>
      </w:tr>
      <w:tr w:rsidR="0040050E" w:rsidRPr="0040050E" w14:paraId="51F7362F" w14:textId="77777777" w:rsidTr="003B5A1F">
        <w:tc>
          <w:tcPr>
            <w:tcW w:w="1140" w:type="dxa"/>
          </w:tcPr>
          <w:p w14:paraId="1F44D35B"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20,001 </w:t>
            </w:r>
          </w:p>
        </w:tc>
        <w:tc>
          <w:tcPr>
            <w:tcW w:w="417" w:type="dxa"/>
          </w:tcPr>
          <w:p w14:paraId="2E6D02DB"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27135943"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21,000 </w:t>
            </w:r>
          </w:p>
        </w:tc>
        <w:tc>
          <w:tcPr>
            <w:tcW w:w="1440" w:type="dxa"/>
          </w:tcPr>
          <w:p w14:paraId="2C5420AE" w14:textId="77777777" w:rsidR="0040050E" w:rsidRPr="0040050E" w:rsidRDefault="0040050E" w:rsidP="0040050E">
            <w:pPr>
              <w:jc w:val="center"/>
              <w:rPr>
                <w:rFonts w:ascii="Calibri" w:hAnsi="Calibri" w:cs="Calibri"/>
                <w:b/>
                <w:sz w:val="19"/>
                <w:szCs w:val="19"/>
              </w:rPr>
            </w:pPr>
          </w:p>
        </w:tc>
        <w:tc>
          <w:tcPr>
            <w:tcW w:w="1440" w:type="dxa"/>
          </w:tcPr>
          <w:p w14:paraId="327675AC" w14:textId="77777777" w:rsidR="0040050E" w:rsidRPr="0040050E" w:rsidRDefault="0040050E" w:rsidP="0040050E">
            <w:pPr>
              <w:jc w:val="center"/>
              <w:rPr>
                <w:rFonts w:ascii="Calibri" w:hAnsi="Calibri" w:cs="Calibri"/>
                <w:b/>
                <w:sz w:val="19"/>
                <w:szCs w:val="19"/>
              </w:rPr>
            </w:pPr>
          </w:p>
        </w:tc>
        <w:tc>
          <w:tcPr>
            <w:tcW w:w="1620" w:type="dxa"/>
          </w:tcPr>
          <w:p w14:paraId="058D25C0" w14:textId="77777777" w:rsidR="0040050E" w:rsidRPr="0040050E" w:rsidRDefault="0040050E" w:rsidP="0040050E">
            <w:pPr>
              <w:jc w:val="center"/>
              <w:rPr>
                <w:rFonts w:ascii="Calibri" w:hAnsi="Calibri" w:cs="Calibri"/>
                <w:b/>
                <w:sz w:val="19"/>
                <w:szCs w:val="19"/>
              </w:rPr>
            </w:pPr>
          </w:p>
        </w:tc>
        <w:tc>
          <w:tcPr>
            <w:tcW w:w="1710" w:type="dxa"/>
          </w:tcPr>
          <w:p w14:paraId="12EDD732" w14:textId="77777777" w:rsidR="0040050E" w:rsidRPr="0040050E" w:rsidRDefault="0040050E" w:rsidP="0040050E">
            <w:pPr>
              <w:jc w:val="center"/>
              <w:rPr>
                <w:rFonts w:ascii="Calibri" w:hAnsi="Calibri" w:cs="Calibri"/>
                <w:b/>
                <w:sz w:val="19"/>
                <w:szCs w:val="19"/>
              </w:rPr>
            </w:pPr>
          </w:p>
        </w:tc>
        <w:tc>
          <w:tcPr>
            <w:tcW w:w="1080" w:type="dxa"/>
          </w:tcPr>
          <w:p w14:paraId="49656597" w14:textId="77777777" w:rsidR="0040050E" w:rsidRPr="0040050E" w:rsidRDefault="0040050E" w:rsidP="0040050E">
            <w:pPr>
              <w:jc w:val="center"/>
              <w:rPr>
                <w:rFonts w:ascii="Calibri" w:hAnsi="Calibri" w:cs="Calibri"/>
                <w:b/>
                <w:sz w:val="19"/>
                <w:szCs w:val="19"/>
              </w:rPr>
            </w:pPr>
          </w:p>
        </w:tc>
      </w:tr>
      <w:tr w:rsidR="0040050E" w:rsidRPr="0040050E" w14:paraId="5A1A2D25" w14:textId="77777777" w:rsidTr="003B5A1F">
        <w:tc>
          <w:tcPr>
            <w:tcW w:w="1140" w:type="dxa"/>
          </w:tcPr>
          <w:p w14:paraId="13E68B3C"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21,001 </w:t>
            </w:r>
          </w:p>
        </w:tc>
        <w:tc>
          <w:tcPr>
            <w:tcW w:w="417" w:type="dxa"/>
          </w:tcPr>
          <w:p w14:paraId="0E782E54"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33960277"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22,000 </w:t>
            </w:r>
          </w:p>
        </w:tc>
        <w:tc>
          <w:tcPr>
            <w:tcW w:w="1440" w:type="dxa"/>
          </w:tcPr>
          <w:p w14:paraId="1CE960AE" w14:textId="77777777" w:rsidR="0040050E" w:rsidRPr="0040050E" w:rsidRDefault="0040050E" w:rsidP="0040050E">
            <w:pPr>
              <w:jc w:val="center"/>
              <w:rPr>
                <w:rFonts w:ascii="Calibri" w:hAnsi="Calibri" w:cs="Calibri"/>
                <w:b/>
                <w:sz w:val="19"/>
                <w:szCs w:val="19"/>
              </w:rPr>
            </w:pPr>
          </w:p>
        </w:tc>
        <w:tc>
          <w:tcPr>
            <w:tcW w:w="1440" w:type="dxa"/>
          </w:tcPr>
          <w:p w14:paraId="402EB7B2" w14:textId="77777777" w:rsidR="0040050E" w:rsidRPr="0040050E" w:rsidRDefault="0040050E" w:rsidP="0040050E">
            <w:pPr>
              <w:jc w:val="center"/>
              <w:rPr>
                <w:rFonts w:ascii="Calibri" w:hAnsi="Calibri" w:cs="Calibri"/>
                <w:b/>
                <w:sz w:val="19"/>
                <w:szCs w:val="19"/>
              </w:rPr>
            </w:pPr>
          </w:p>
        </w:tc>
        <w:tc>
          <w:tcPr>
            <w:tcW w:w="1620" w:type="dxa"/>
          </w:tcPr>
          <w:p w14:paraId="5B4A0240" w14:textId="77777777" w:rsidR="0040050E" w:rsidRPr="0040050E" w:rsidRDefault="0040050E" w:rsidP="0040050E">
            <w:pPr>
              <w:jc w:val="center"/>
              <w:rPr>
                <w:rFonts w:ascii="Calibri" w:hAnsi="Calibri" w:cs="Calibri"/>
                <w:b/>
                <w:sz w:val="19"/>
                <w:szCs w:val="19"/>
              </w:rPr>
            </w:pPr>
          </w:p>
        </w:tc>
        <w:tc>
          <w:tcPr>
            <w:tcW w:w="1710" w:type="dxa"/>
          </w:tcPr>
          <w:p w14:paraId="4145423E" w14:textId="77777777" w:rsidR="0040050E" w:rsidRPr="0040050E" w:rsidRDefault="0040050E" w:rsidP="0040050E">
            <w:pPr>
              <w:jc w:val="center"/>
              <w:rPr>
                <w:rFonts w:ascii="Calibri" w:hAnsi="Calibri" w:cs="Calibri"/>
                <w:b/>
                <w:sz w:val="19"/>
                <w:szCs w:val="19"/>
              </w:rPr>
            </w:pPr>
          </w:p>
        </w:tc>
        <w:tc>
          <w:tcPr>
            <w:tcW w:w="1080" w:type="dxa"/>
          </w:tcPr>
          <w:p w14:paraId="190B1B11" w14:textId="77777777" w:rsidR="0040050E" w:rsidRPr="0040050E" w:rsidRDefault="0040050E" w:rsidP="0040050E">
            <w:pPr>
              <w:jc w:val="center"/>
              <w:rPr>
                <w:rFonts w:ascii="Calibri" w:hAnsi="Calibri" w:cs="Calibri"/>
                <w:b/>
                <w:sz w:val="19"/>
                <w:szCs w:val="19"/>
              </w:rPr>
            </w:pPr>
          </w:p>
        </w:tc>
      </w:tr>
      <w:tr w:rsidR="0040050E" w:rsidRPr="0040050E" w14:paraId="7569D0B6" w14:textId="77777777" w:rsidTr="003B5A1F">
        <w:tc>
          <w:tcPr>
            <w:tcW w:w="1140" w:type="dxa"/>
          </w:tcPr>
          <w:p w14:paraId="3942D9B4"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22,001 </w:t>
            </w:r>
          </w:p>
        </w:tc>
        <w:tc>
          <w:tcPr>
            <w:tcW w:w="417" w:type="dxa"/>
          </w:tcPr>
          <w:p w14:paraId="54A6B27E"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1A1A7F64"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23,000 </w:t>
            </w:r>
          </w:p>
        </w:tc>
        <w:tc>
          <w:tcPr>
            <w:tcW w:w="1440" w:type="dxa"/>
          </w:tcPr>
          <w:p w14:paraId="0595DD39" w14:textId="77777777" w:rsidR="0040050E" w:rsidRPr="0040050E" w:rsidRDefault="0040050E" w:rsidP="0040050E">
            <w:pPr>
              <w:jc w:val="center"/>
              <w:rPr>
                <w:rFonts w:ascii="Calibri" w:hAnsi="Calibri" w:cs="Calibri"/>
                <w:b/>
                <w:sz w:val="19"/>
                <w:szCs w:val="19"/>
              </w:rPr>
            </w:pPr>
          </w:p>
        </w:tc>
        <w:tc>
          <w:tcPr>
            <w:tcW w:w="1440" w:type="dxa"/>
          </w:tcPr>
          <w:p w14:paraId="61548888" w14:textId="77777777" w:rsidR="0040050E" w:rsidRPr="0040050E" w:rsidRDefault="0040050E" w:rsidP="0040050E">
            <w:pPr>
              <w:jc w:val="center"/>
              <w:rPr>
                <w:rFonts w:ascii="Calibri" w:hAnsi="Calibri" w:cs="Calibri"/>
                <w:b/>
                <w:sz w:val="19"/>
                <w:szCs w:val="19"/>
              </w:rPr>
            </w:pPr>
          </w:p>
        </w:tc>
        <w:tc>
          <w:tcPr>
            <w:tcW w:w="1620" w:type="dxa"/>
          </w:tcPr>
          <w:p w14:paraId="0306A56C" w14:textId="77777777" w:rsidR="0040050E" w:rsidRPr="0040050E" w:rsidRDefault="0040050E" w:rsidP="0040050E">
            <w:pPr>
              <w:jc w:val="center"/>
              <w:rPr>
                <w:rFonts w:ascii="Calibri" w:hAnsi="Calibri" w:cs="Calibri"/>
                <w:b/>
                <w:sz w:val="19"/>
                <w:szCs w:val="19"/>
              </w:rPr>
            </w:pPr>
          </w:p>
        </w:tc>
        <w:tc>
          <w:tcPr>
            <w:tcW w:w="1710" w:type="dxa"/>
          </w:tcPr>
          <w:p w14:paraId="3104D5CF" w14:textId="77777777" w:rsidR="0040050E" w:rsidRPr="0040050E" w:rsidRDefault="0040050E" w:rsidP="0040050E">
            <w:pPr>
              <w:jc w:val="center"/>
              <w:rPr>
                <w:rFonts w:ascii="Calibri" w:hAnsi="Calibri" w:cs="Calibri"/>
                <w:b/>
                <w:sz w:val="19"/>
                <w:szCs w:val="19"/>
              </w:rPr>
            </w:pPr>
          </w:p>
        </w:tc>
        <w:tc>
          <w:tcPr>
            <w:tcW w:w="1080" w:type="dxa"/>
          </w:tcPr>
          <w:p w14:paraId="218B3B2C" w14:textId="77777777" w:rsidR="0040050E" w:rsidRPr="0040050E" w:rsidRDefault="0040050E" w:rsidP="0040050E">
            <w:pPr>
              <w:jc w:val="center"/>
              <w:rPr>
                <w:rFonts w:ascii="Calibri" w:hAnsi="Calibri" w:cs="Calibri"/>
                <w:b/>
                <w:sz w:val="19"/>
                <w:szCs w:val="19"/>
              </w:rPr>
            </w:pPr>
          </w:p>
        </w:tc>
      </w:tr>
      <w:tr w:rsidR="0040050E" w:rsidRPr="0040050E" w14:paraId="1391597A" w14:textId="77777777" w:rsidTr="003B5A1F">
        <w:tc>
          <w:tcPr>
            <w:tcW w:w="1140" w:type="dxa"/>
          </w:tcPr>
          <w:p w14:paraId="7778CC20"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23,001 </w:t>
            </w:r>
          </w:p>
        </w:tc>
        <w:tc>
          <w:tcPr>
            <w:tcW w:w="417" w:type="dxa"/>
          </w:tcPr>
          <w:p w14:paraId="703BEB1F"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45B7FC12"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24,000 </w:t>
            </w:r>
          </w:p>
        </w:tc>
        <w:tc>
          <w:tcPr>
            <w:tcW w:w="1440" w:type="dxa"/>
          </w:tcPr>
          <w:p w14:paraId="3E4E2976" w14:textId="77777777" w:rsidR="0040050E" w:rsidRPr="0040050E" w:rsidRDefault="0040050E" w:rsidP="0040050E">
            <w:pPr>
              <w:jc w:val="center"/>
              <w:rPr>
                <w:rFonts w:ascii="Calibri" w:hAnsi="Calibri" w:cs="Calibri"/>
                <w:b/>
                <w:sz w:val="19"/>
                <w:szCs w:val="19"/>
              </w:rPr>
            </w:pPr>
          </w:p>
        </w:tc>
        <w:tc>
          <w:tcPr>
            <w:tcW w:w="1440" w:type="dxa"/>
          </w:tcPr>
          <w:p w14:paraId="5799756C" w14:textId="77777777" w:rsidR="0040050E" w:rsidRPr="0040050E" w:rsidRDefault="0040050E" w:rsidP="0040050E">
            <w:pPr>
              <w:jc w:val="center"/>
              <w:rPr>
                <w:rFonts w:ascii="Calibri" w:hAnsi="Calibri" w:cs="Calibri"/>
                <w:b/>
                <w:sz w:val="19"/>
                <w:szCs w:val="19"/>
              </w:rPr>
            </w:pPr>
          </w:p>
        </w:tc>
        <w:tc>
          <w:tcPr>
            <w:tcW w:w="1620" w:type="dxa"/>
          </w:tcPr>
          <w:p w14:paraId="353A9D1B" w14:textId="77777777" w:rsidR="0040050E" w:rsidRPr="0040050E" w:rsidRDefault="0040050E" w:rsidP="0040050E">
            <w:pPr>
              <w:jc w:val="center"/>
              <w:rPr>
                <w:rFonts w:ascii="Calibri" w:hAnsi="Calibri" w:cs="Calibri"/>
                <w:b/>
                <w:sz w:val="19"/>
                <w:szCs w:val="19"/>
              </w:rPr>
            </w:pPr>
          </w:p>
        </w:tc>
        <w:tc>
          <w:tcPr>
            <w:tcW w:w="1710" w:type="dxa"/>
          </w:tcPr>
          <w:p w14:paraId="24A9EBBA" w14:textId="77777777" w:rsidR="0040050E" w:rsidRPr="0040050E" w:rsidRDefault="0040050E" w:rsidP="0040050E">
            <w:pPr>
              <w:jc w:val="center"/>
              <w:rPr>
                <w:rFonts w:ascii="Calibri" w:hAnsi="Calibri" w:cs="Calibri"/>
                <w:b/>
                <w:sz w:val="19"/>
                <w:szCs w:val="19"/>
              </w:rPr>
            </w:pPr>
          </w:p>
        </w:tc>
        <w:tc>
          <w:tcPr>
            <w:tcW w:w="1080" w:type="dxa"/>
          </w:tcPr>
          <w:p w14:paraId="25C50D06" w14:textId="77777777" w:rsidR="0040050E" w:rsidRPr="0040050E" w:rsidRDefault="0040050E" w:rsidP="0040050E">
            <w:pPr>
              <w:jc w:val="center"/>
              <w:rPr>
                <w:rFonts w:ascii="Calibri" w:hAnsi="Calibri" w:cs="Calibri"/>
                <w:b/>
                <w:sz w:val="19"/>
                <w:szCs w:val="19"/>
              </w:rPr>
            </w:pPr>
          </w:p>
        </w:tc>
      </w:tr>
      <w:tr w:rsidR="0040050E" w:rsidRPr="0040050E" w14:paraId="44C2CEB5" w14:textId="77777777" w:rsidTr="003B5A1F">
        <w:tc>
          <w:tcPr>
            <w:tcW w:w="1140" w:type="dxa"/>
          </w:tcPr>
          <w:p w14:paraId="4A225CEF"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24,001 </w:t>
            </w:r>
          </w:p>
        </w:tc>
        <w:tc>
          <w:tcPr>
            <w:tcW w:w="417" w:type="dxa"/>
          </w:tcPr>
          <w:p w14:paraId="23541ED5"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6D2F9B55"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25,000 </w:t>
            </w:r>
          </w:p>
        </w:tc>
        <w:tc>
          <w:tcPr>
            <w:tcW w:w="1440" w:type="dxa"/>
          </w:tcPr>
          <w:p w14:paraId="5666F06F" w14:textId="77777777" w:rsidR="0040050E" w:rsidRPr="0040050E" w:rsidRDefault="0040050E" w:rsidP="0040050E">
            <w:pPr>
              <w:jc w:val="center"/>
              <w:rPr>
                <w:rFonts w:ascii="Calibri" w:hAnsi="Calibri" w:cs="Calibri"/>
                <w:b/>
                <w:sz w:val="19"/>
                <w:szCs w:val="19"/>
              </w:rPr>
            </w:pPr>
          </w:p>
        </w:tc>
        <w:tc>
          <w:tcPr>
            <w:tcW w:w="1440" w:type="dxa"/>
          </w:tcPr>
          <w:p w14:paraId="4622A32C" w14:textId="77777777" w:rsidR="0040050E" w:rsidRPr="0040050E" w:rsidRDefault="0040050E" w:rsidP="0040050E">
            <w:pPr>
              <w:jc w:val="center"/>
              <w:rPr>
                <w:rFonts w:ascii="Calibri" w:hAnsi="Calibri" w:cs="Calibri"/>
                <w:b/>
                <w:sz w:val="19"/>
                <w:szCs w:val="19"/>
              </w:rPr>
            </w:pPr>
          </w:p>
        </w:tc>
        <w:tc>
          <w:tcPr>
            <w:tcW w:w="1620" w:type="dxa"/>
          </w:tcPr>
          <w:p w14:paraId="39DAA873" w14:textId="77777777" w:rsidR="0040050E" w:rsidRPr="0040050E" w:rsidRDefault="0040050E" w:rsidP="0040050E">
            <w:pPr>
              <w:jc w:val="center"/>
              <w:rPr>
                <w:rFonts w:ascii="Calibri" w:hAnsi="Calibri" w:cs="Calibri"/>
                <w:b/>
                <w:sz w:val="19"/>
                <w:szCs w:val="19"/>
              </w:rPr>
            </w:pPr>
          </w:p>
        </w:tc>
        <w:tc>
          <w:tcPr>
            <w:tcW w:w="1710" w:type="dxa"/>
          </w:tcPr>
          <w:p w14:paraId="147D18F9" w14:textId="77777777" w:rsidR="0040050E" w:rsidRPr="0040050E" w:rsidRDefault="0040050E" w:rsidP="0040050E">
            <w:pPr>
              <w:jc w:val="center"/>
              <w:rPr>
                <w:rFonts w:ascii="Calibri" w:hAnsi="Calibri" w:cs="Calibri"/>
                <w:b/>
                <w:sz w:val="19"/>
                <w:szCs w:val="19"/>
              </w:rPr>
            </w:pPr>
          </w:p>
        </w:tc>
        <w:tc>
          <w:tcPr>
            <w:tcW w:w="1080" w:type="dxa"/>
          </w:tcPr>
          <w:p w14:paraId="1E33D017" w14:textId="77777777" w:rsidR="0040050E" w:rsidRPr="0040050E" w:rsidRDefault="0040050E" w:rsidP="0040050E">
            <w:pPr>
              <w:jc w:val="center"/>
              <w:rPr>
                <w:rFonts w:ascii="Calibri" w:hAnsi="Calibri" w:cs="Calibri"/>
                <w:b/>
                <w:sz w:val="19"/>
                <w:szCs w:val="19"/>
              </w:rPr>
            </w:pPr>
          </w:p>
        </w:tc>
      </w:tr>
      <w:tr w:rsidR="0040050E" w:rsidRPr="0040050E" w14:paraId="4039C034" w14:textId="77777777" w:rsidTr="003B5A1F">
        <w:tc>
          <w:tcPr>
            <w:tcW w:w="1140" w:type="dxa"/>
          </w:tcPr>
          <w:p w14:paraId="0080D31E"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25,001 </w:t>
            </w:r>
          </w:p>
        </w:tc>
        <w:tc>
          <w:tcPr>
            <w:tcW w:w="417" w:type="dxa"/>
          </w:tcPr>
          <w:p w14:paraId="692FE5CF"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6D903414"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26,000 </w:t>
            </w:r>
          </w:p>
        </w:tc>
        <w:tc>
          <w:tcPr>
            <w:tcW w:w="1440" w:type="dxa"/>
          </w:tcPr>
          <w:p w14:paraId="502ACE90" w14:textId="77777777" w:rsidR="0040050E" w:rsidRPr="0040050E" w:rsidRDefault="0040050E" w:rsidP="0040050E">
            <w:pPr>
              <w:jc w:val="center"/>
              <w:rPr>
                <w:rFonts w:ascii="Calibri" w:hAnsi="Calibri" w:cs="Calibri"/>
                <w:b/>
                <w:sz w:val="19"/>
                <w:szCs w:val="19"/>
              </w:rPr>
            </w:pPr>
          </w:p>
        </w:tc>
        <w:tc>
          <w:tcPr>
            <w:tcW w:w="1440" w:type="dxa"/>
          </w:tcPr>
          <w:p w14:paraId="1543485A" w14:textId="77777777" w:rsidR="0040050E" w:rsidRPr="0040050E" w:rsidRDefault="0040050E" w:rsidP="0040050E">
            <w:pPr>
              <w:jc w:val="center"/>
              <w:rPr>
                <w:rFonts w:ascii="Calibri" w:hAnsi="Calibri" w:cs="Calibri"/>
                <w:b/>
                <w:sz w:val="19"/>
                <w:szCs w:val="19"/>
              </w:rPr>
            </w:pPr>
          </w:p>
        </w:tc>
        <w:tc>
          <w:tcPr>
            <w:tcW w:w="1620" w:type="dxa"/>
          </w:tcPr>
          <w:p w14:paraId="513B5699" w14:textId="77777777" w:rsidR="0040050E" w:rsidRPr="0040050E" w:rsidRDefault="0040050E" w:rsidP="0040050E">
            <w:pPr>
              <w:jc w:val="center"/>
              <w:rPr>
                <w:rFonts w:ascii="Calibri" w:hAnsi="Calibri" w:cs="Calibri"/>
                <w:b/>
                <w:sz w:val="19"/>
                <w:szCs w:val="19"/>
              </w:rPr>
            </w:pPr>
          </w:p>
        </w:tc>
        <w:tc>
          <w:tcPr>
            <w:tcW w:w="1710" w:type="dxa"/>
          </w:tcPr>
          <w:p w14:paraId="6C76045F" w14:textId="77777777" w:rsidR="0040050E" w:rsidRPr="0040050E" w:rsidRDefault="0040050E" w:rsidP="0040050E">
            <w:pPr>
              <w:jc w:val="center"/>
              <w:rPr>
                <w:rFonts w:ascii="Calibri" w:hAnsi="Calibri" w:cs="Calibri"/>
                <w:b/>
                <w:sz w:val="19"/>
                <w:szCs w:val="19"/>
              </w:rPr>
            </w:pPr>
          </w:p>
        </w:tc>
        <w:tc>
          <w:tcPr>
            <w:tcW w:w="1080" w:type="dxa"/>
          </w:tcPr>
          <w:p w14:paraId="069293B8" w14:textId="77777777" w:rsidR="0040050E" w:rsidRPr="0040050E" w:rsidRDefault="0040050E" w:rsidP="0040050E">
            <w:pPr>
              <w:jc w:val="center"/>
              <w:rPr>
                <w:rFonts w:ascii="Calibri" w:hAnsi="Calibri" w:cs="Calibri"/>
                <w:b/>
                <w:sz w:val="19"/>
                <w:szCs w:val="19"/>
              </w:rPr>
            </w:pPr>
          </w:p>
        </w:tc>
      </w:tr>
      <w:tr w:rsidR="0040050E" w:rsidRPr="0040050E" w14:paraId="1A3629CC" w14:textId="77777777" w:rsidTr="003B5A1F">
        <w:tc>
          <w:tcPr>
            <w:tcW w:w="1140" w:type="dxa"/>
          </w:tcPr>
          <w:p w14:paraId="028F53E0"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26,001 </w:t>
            </w:r>
          </w:p>
        </w:tc>
        <w:tc>
          <w:tcPr>
            <w:tcW w:w="417" w:type="dxa"/>
          </w:tcPr>
          <w:p w14:paraId="4F9168B4"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186AA14E"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27,000 </w:t>
            </w:r>
          </w:p>
        </w:tc>
        <w:tc>
          <w:tcPr>
            <w:tcW w:w="1440" w:type="dxa"/>
          </w:tcPr>
          <w:p w14:paraId="4DBAE4A2" w14:textId="77777777" w:rsidR="0040050E" w:rsidRPr="0040050E" w:rsidRDefault="0040050E" w:rsidP="0040050E">
            <w:pPr>
              <w:jc w:val="center"/>
              <w:rPr>
                <w:rFonts w:ascii="Calibri" w:hAnsi="Calibri" w:cs="Calibri"/>
                <w:b/>
                <w:sz w:val="19"/>
                <w:szCs w:val="19"/>
              </w:rPr>
            </w:pPr>
          </w:p>
        </w:tc>
        <w:tc>
          <w:tcPr>
            <w:tcW w:w="1440" w:type="dxa"/>
          </w:tcPr>
          <w:p w14:paraId="15E1F6A4" w14:textId="77777777" w:rsidR="0040050E" w:rsidRPr="0040050E" w:rsidRDefault="0040050E" w:rsidP="0040050E">
            <w:pPr>
              <w:jc w:val="center"/>
              <w:rPr>
                <w:rFonts w:ascii="Calibri" w:hAnsi="Calibri" w:cs="Calibri"/>
                <w:b/>
                <w:sz w:val="19"/>
                <w:szCs w:val="19"/>
              </w:rPr>
            </w:pPr>
          </w:p>
        </w:tc>
        <w:tc>
          <w:tcPr>
            <w:tcW w:w="1620" w:type="dxa"/>
          </w:tcPr>
          <w:p w14:paraId="18BFB89D" w14:textId="77777777" w:rsidR="0040050E" w:rsidRPr="0040050E" w:rsidRDefault="0040050E" w:rsidP="0040050E">
            <w:pPr>
              <w:jc w:val="center"/>
              <w:rPr>
                <w:rFonts w:ascii="Calibri" w:hAnsi="Calibri" w:cs="Calibri"/>
                <w:b/>
                <w:sz w:val="19"/>
                <w:szCs w:val="19"/>
              </w:rPr>
            </w:pPr>
          </w:p>
        </w:tc>
        <w:tc>
          <w:tcPr>
            <w:tcW w:w="1710" w:type="dxa"/>
          </w:tcPr>
          <w:p w14:paraId="0E1A1A02" w14:textId="77777777" w:rsidR="0040050E" w:rsidRPr="0040050E" w:rsidRDefault="0040050E" w:rsidP="0040050E">
            <w:pPr>
              <w:jc w:val="center"/>
              <w:rPr>
                <w:rFonts w:ascii="Calibri" w:hAnsi="Calibri" w:cs="Calibri"/>
                <w:b/>
                <w:sz w:val="19"/>
                <w:szCs w:val="19"/>
              </w:rPr>
            </w:pPr>
          </w:p>
        </w:tc>
        <w:tc>
          <w:tcPr>
            <w:tcW w:w="1080" w:type="dxa"/>
          </w:tcPr>
          <w:p w14:paraId="1A647055" w14:textId="77777777" w:rsidR="0040050E" w:rsidRPr="0040050E" w:rsidRDefault="0040050E" w:rsidP="0040050E">
            <w:pPr>
              <w:jc w:val="center"/>
              <w:rPr>
                <w:rFonts w:ascii="Calibri" w:hAnsi="Calibri" w:cs="Calibri"/>
                <w:b/>
                <w:sz w:val="19"/>
                <w:szCs w:val="19"/>
              </w:rPr>
            </w:pPr>
          </w:p>
        </w:tc>
      </w:tr>
      <w:tr w:rsidR="0040050E" w:rsidRPr="0040050E" w14:paraId="2F19CD03" w14:textId="77777777" w:rsidTr="003B5A1F">
        <w:tc>
          <w:tcPr>
            <w:tcW w:w="1140" w:type="dxa"/>
          </w:tcPr>
          <w:p w14:paraId="2AEE4470"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27,001 </w:t>
            </w:r>
          </w:p>
        </w:tc>
        <w:tc>
          <w:tcPr>
            <w:tcW w:w="417" w:type="dxa"/>
          </w:tcPr>
          <w:p w14:paraId="11C4418D"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31136EED"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28,000 </w:t>
            </w:r>
          </w:p>
        </w:tc>
        <w:tc>
          <w:tcPr>
            <w:tcW w:w="1440" w:type="dxa"/>
          </w:tcPr>
          <w:p w14:paraId="5193567C" w14:textId="77777777" w:rsidR="0040050E" w:rsidRPr="0040050E" w:rsidRDefault="0040050E" w:rsidP="0040050E">
            <w:pPr>
              <w:jc w:val="center"/>
              <w:rPr>
                <w:rFonts w:ascii="Calibri" w:hAnsi="Calibri" w:cs="Calibri"/>
                <w:b/>
                <w:sz w:val="19"/>
                <w:szCs w:val="19"/>
              </w:rPr>
            </w:pPr>
          </w:p>
        </w:tc>
        <w:tc>
          <w:tcPr>
            <w:tcW w:w="1440" w:type="dxa"/>
          </w:tcPr>
          <w:p w14:paraId="1C69AB77" w14:textId="77777777" w:rsidR="0040050E" w:rsidRPr="0040050E" w:rsidRDefault="0040050E" w:rsidP="0040050E">
            <w:pPr>
              <w:jc w:val="center"/>
              <w:rPr>
                <w:rFonts w:ascii="Calibri" w:hAnsi="Calibri" w:cs="Calibri"/>
                <w:b/>
                <w:sz w:val="19"/>
                <w:szCs w:val="19"/>
              </w:rPr>
            </w:pPr>
          </w:p>
        </w:tc>
        <w:tc>
          <w:tcPr>
            <w:tcW w:w="1620" w:type="dxa"/>
          </w:tcPr>
          <w:p w14:paraId="1CE3B499" w14:textId="77777777" w:rsidR="0040050E" w:rsidRPr="0040050E" w:rsidRDefault="0040050E" w:rsidP="0040050E">
            <w:pPr>
              <w:jc w:val="center"/>
              <w:rPr>
                <w:rFonts w:ascii="Calibri" w:hAnsi="Calibri" w:cs="Calibri"/>
                <w:b/>
                <w:sz w:val="19"/>
                <w:szCs w:val="19"/>
              </w:rPr>
            </w:pPr>
          </w:p>
        </w:tc>
        <w:tc>
          <w:tcPr>
            <w:tcW w:w="1710" w:type="dxa"/>
          </w:tcPr>
          <w:p w14:paraId="6694062E" w14:textId="77777777" w:rsidR="0040050E" w:rsidRPr="0040050E" w:rsidRDefault="0040050E" w:rsidP="0040050E">
            <w:pPr>
              <w:jc w:val="center"/>
              <w:rPr>
                <w:rFonts w:ascii="Calibri" w:hAnsi="Calibri" w:cs="Calibri"/>
                <w:b/>
                <w:sz w:val="19"/>
                <w:szCs w:val="19"/>
              </w:rPr>
            </w:pPr>
          </w:p>
        </w:tc>
        <w:tc>
          <w:tcPr>
            <w:tcW w:w="1080" w:type="dxa"/>
          </w:tcPr>
          <w:p w14:paraId="57BE002E" w14:textId="77777777" w:rsidR="0040050E" w:rsidRPr="0040050E" w:rsidRDefault="0040050E" w:rsidP="0040050E">
            <w:pPr>
              <w:jc w:val="center"/>
              <w:rPr>
                <w:rFonts w:ascii="Calibri" w:hAnsi="Calibri" w:cs="Calibri"/>
                <w:b/>
                <w:sz w:val="19"/>
                <w:szCs w:val="19"/>
              </w:rPr>
            </w:pPr>
          </w:p>
        </w:tc>
      </w:tr>
      <w:tr w:rsidR="0040050E" w:rsidRPr="0040050E" w14:paraId="7E583F46" w14:textId="77777777" w:rsidTr="003B5A1F">
        <w:tc>
          <w:tcPr>
            <w:tcW w:w="1140" w:type="dxa"/>
          </w:tcPr>
          <w:p w14:paraId="0BDABFF0"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28,001 </w:t>
            </w:r>
          </w:p>
        </w:tc>
        <w:tc>
          <w:tcPr>
            <w:tcW w:w="417" w:type="dxa"/>
          </w:tcPr>
          <w:p w14:paraId="6202177A"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054B937E"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29,000 </w:t>
            </w:r>
          </w:p>
        </w:tc>
        <w:tc>
          <w:tcPr>
            <w:tcW w:w="1440" w:type="dxa"/>
          </w:tcPr>
          <w:p w14:paraId="3F65F907" w14:textId="77777777" w:rsidR="0040050E" w:rsidRPr="0040050E" w:rsidRDefault="0040050E" w:rsidP="0040050E">
            <w:pPr>
              <w:jc w:val="center"/>
              <w:rPr>
                <w:rFonts w:ascii="Calibri" w:hAnsi="Calibri" w:cs="Calibri"/>
                <w:b/>
                <w:sz w:val="19"/>
                <w:szCs w:val="19"/>
              </w:rPr>
            </w:pPr>
          </w:p>
        </w:tc>
        <w:tc>
          <w:tcPr>
            <w:tcW w:w="1440" w:type="dxa"/>
          </w:tcPr>
          <w:p w14:paraId="460F5A7C" w14:textId="77777777" w:rsidR="0040050E" w:rsidRPr="0040050E" w:rsidRDefault="0040050E" w:rsidP="0040050E">
            <w:pPr>
              <w:jc w:val="center"/>
              <w:rPr>
                <w:rFonts w:ascii="Calibri" w:hAnsi="Calibri" w:cs="Calibri"/>
                <w:b/>
                <w:sz w:val="19"/>
                <w:szCs w:val="19"/>
              </w:rPr>
            </w:pPr>
          </w:p>
        </w:tc>
        <w:tc>
          <w:tcPr>
            <w:tcW w:w="1620" w:type="dxa"/>
          </w:tcPr>
          <w:p w14:paraId="560F11D3" w14:textId="77777777" w:rsidR="0040050E" w:rsidRPr="0040050E" w:rsidRDefault="0040050E" w:rsidP="0040050E">
            <w:pPr>
              <w:jc w:val="center"/>
              <w:rPr>
                <w:rFonts w:ascii="Calibri" w:hAnsi="Calibri" w:cs="Calibri"/>
                <w:b/>
                <w:sz w:val="19"/>
                <w:szCs w:val="19"/>
              </w:rPr>
            </w:pPr>
          </w:p>
        </w:tc>
        <w:tc>
          <w:tcPr>
            <w:tcW w:w="1710" w:type="dxa"/>
          </w:tcPr>
          <w:p w14:paraId="1B2BB022" w14:textId="77777777" w:rsidR="0040050E" w:rsidRPr="0040050E" w:rsidRDefault="0040050E" w:rsidP="0040050E">
            <w:pPr>
              <w:jc w:val="center"/>
              <w:rPr>
                <w:rFonts w:ascii="Calibri" w:hAnsi="Calibri" w:cs="Calibri"/>
                <w:b/>
                <w:sz w:val="19"/>
                <w:szCs w:val="19"/>
              </w:rPr>
            </w:pPr>
          </w:p>
        </w:tc>
        <w:tc>
          <w:tcPr>
            <w:tcW w:w="1080" w:type="dxa"/>
          </w:tcPr>
          <w:p w14:paraId="7610D214" w14:textId="77777777" w:rsidR="0040050E" w:rsidRPr="0040050E" w:rsidRDefault="0040050E" w:rsidP="0040050E">
            <w:pPr>
              <w:jc w:val="center"/>
              <w:rPr>
                <w:rFonts w:ascii="Calibri" w:hAnsi="Calibri" w:cs="Calibri"/>
                <w:b/>
                <w:sz w:val="19"/>
                <w:szCs w:val="19"/>
              </w:rPr>
            </w:pPr>
          </w:p>
        </w:tc>
      </w:tr>
      <w:tr w:rsidR="0040050E" w:rsidRPr="0040050E" w14:paraId="1BAF2614" w14:textId="77777777" w:rsidTr="003B5A1F">
        <w:tc>
          <w:tcPr>
            <w:tcW w:w="1140" w:type="dxa"/>
          </w:tcPr>
          <w:p w14:paraId="1A8063EE"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29,001 </w:t>
            </w:r>
          </w:p>
        </w:tc>
        <w:tc>
          <w:tcPr>
            <w:tcW w:w="417" w:type="dxa"/>
          </w:tcPr>
          <w:p w14:paraId="4A8672E8"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22F31922"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30,000 </w:t>
            </w:r>
          </w:p>
        </w:tc>
        <w:tc>
          <w:tcPr>
            <w:tcW w:w="1440" w:type="dxa"/>
          </w:tcPr>
          <w:p w14:paraId="6317E193" w14:textId="77777777" w:rsidR="0040050E" w:rsidRPr="0040050E" w:rsidRDefault="0040050E" w:rsidP="0040050E">
            <w:pPr>
              <w:jc w:val="center"/>
              <w:rPr>
                <w:rFonts w:ascii="Calibri" w:hAnsi="Calibri" w:cs="Calibri"/>
                <w:b/>
                <w:sz w:val="19"/>
                <w:szCs w:val="19"/>
              </w:rPr>
            </w:pPr>
          </w:p>
        </w:tc>
        <w:tc>
          <w:tcPr>
            <w:tcW w:w="1440" w:type="dxa"/>
          </w:tcPr>
          <w:p w14:paraId="2635B565" w14:textId="77777777" w:rsidR="0040050E" w:rsidRPr="0040050E" w:rsidRDefault="0040050E" w:rsidP="0040050E">
            <w:pPr>
              <w:jc w:val="center"/>
              <w:rPr>
                <w:rFonts w:ascii="Calibri" w:hAnsi="Calibri" w:cs="Calibri"/>
                <w:b/>
                <w:sz w:val="19"/>
                <w:szCs w:val="19"/>
              </w:rPr>
            </w:pPr>
          </w:p>
        </w:tc>
        <w:tc>
          <w:tcPr>
            <w:tcW w:w="1620" w:type="dxa"/>
          </w:tcPr>
          <w:p w14:paraId="757CBA3B" w14:textId="77777777" w:rsidR="0040050E" w:rsidRPr="0040050E" w:rsidRDefault="0040050E" w:rsidP="0040050E">
            <w:pPr>
              <w:jc w:val="center"/>
              <w:rPr>
                <w:rFonts w:ascii="Calibri" w:hAnsi="Calibri" w:cs="Calibri"/>
                <w:b/>
                <w:sz w:val="19"/>
                <w:szCs w:val="19"/>
              </w:rPr>
            </w:pPr>
          </w:p>
        </w:tc>
        <w:tc>
          <w:tcPr>
            <w:tcW w:w="1710" w:type="dxa"/>
          </w:tcPr>
          <w:p w14:paraId="4D0161C5" w14:textId="77777777" w:rsidR="0040050E" w:rsidRPr="0040050E" w:rsidRDefault="0040050E" w:rsidP="0040050E">
            <w:pPr>
              <w:jc w:val="center"/>
              <w:rPr>
                <w:rFonts w:ascii="Calibri" w:hAnsi="Calibri" w:cs="Calibri"/>
                <w:b/>
                <w:sz w:val="19"/>
                <w:szCs w:val="19"/>
              </w:rPr>
            </w:pPr>
          </w:p>
        </w:tc>
        <w:tc>
          <w:tcPr>
            <w:tcW w:w="1080" w:type="dxa"/>
          </w:tcPr>
          <w:p w14:paraId="4910919E" w14:textId="77777777" w:rsidR="0040050E" w:rsidRPr="0040050E" w:rsidRDefault="0040050E" w:rsidP="0040050E">
            <w:pPr>
              <w:jc w:val="center"/>
              <w:rPr>
                <w:rFonts w:ascii="Calibri" w:hAnsi="Calibri" w:cs="Calibri"/>
                <w:b/>
                <w:sz w:val="19"/>
                <w:szCs w:val="19"/>
              </w:rPr>
            </w:pPr>
          </w:p>
        </w:tc>
      </w:tr>
      <w:tr w:rsidR="0040050E" w:rsidRPr="0040050E" w14:paraId="41C8189C" w14:textId="77777777" w:rsidTr="003B5A1F">
        <w:tc>
          <w:tcPr>
            <w:tcW w:w="1140" w:type="dxa"/>
          </w:tcPr>
          <w:p w14:paraId="29549247"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30,001 </w:t>
            </w:r>
          </w:p>
        </w:tc>
        <w:tc>
          <w:tcPr>
            <w:tcW w:w="417" w:type="dxa"/>
          </w:tcPr>
          <w:p w14:paraId="2C7C6C6F"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3C58B278"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35,000 </w:t>
            </w:r>
          </w:p>
        </w:tc>
        <w:tc>
          <w:tcPr>
            <w:tcW w:w="1440" w:type="dxa"/>
          </w:tcPr>
          <w:p w14:paraId="31C37EC2" w14:textId="77777777" w:rsidR="0040050E" w:rsidRPr="0040050E" w:rsidRDefault="0040050E" w:rsidP="0040050E">
            <w:pPr>
              <w:jc w:val="center"/>
              <w:rPr>
                <w:rFonts w:ascii="Calibri" w:hAnsi="Calibri" w:cs="Calibri"/>
                <w:b/>
                <w:sz w:val="19"/>
                <w:szCs w:val="19"/>
              </w:rPr>
            </w:pPr>
          </w:p>
        </w:tc>
        <w:tc>
          <w:tcPr>
            <w:tcW w:w="1440" w:type="dxa"/>
          </w:tcPr>
          <w:p w14:paraId="33E2B829" w14:textId="77777777" w:rsidR="0040050E" w:rsidRPr="0040050E" w:rsidRDefault="0040050E" w:rsidP="0040050E">
            <w:pPr>
              <w:jc w:val="center"/>
              <w:rPr>
                <w:rFonts w:ascii="Calibri" w:hAnsi="Calibri" w:cs="Calibri"/>
                <w:b/>
                <w:sz w:val="19"/>
                <w:szCs w:val="19"/>
              </w:rPr>
            </w:pPr>
          </w:p>
        </w:tc>
        <w:tc>
          <w:tcPr>
            <w:tcW w:w="1620" w:type="dxa"/>
          </w:tcPr>
          <w:p w14:paraId="1BBFD503" w14:textId="77777777" w:rsidR="0040050E" w:rsidRPr="0040050E" w:rsidRDefault="0040050E" w:rsidP="0040050E">
            <w:pPr>
              <w:jc w:val="center"/>
              <w:rPr>
                <w:rFonts w:ascii="Calibri" w:hAnsi="Calibri" w:cs="Calibri"/>
                <w:b/>
                <w:sz w:val="19"/>
                <w:szCs w:val="19"/>
              </w:rPr>
            </w:pPr>
          </w:p>
        </w:tc>
        <w:tc>
          <w:tcPr>
            <w:tcW w:w="1710" w:type="dxa"/>
          </w:tcPr>
          <w:p w14:paraId="295B9EF2" w14:textId="77777777" w:rsidR="0040050E" w:rsidRPr="0040050E" w:rsidRDefault="0040050E" w:rsidP="0040050E">
            <w:pPr>
              <w:jc w:val="center"/>
              <w:rPr>
                <w:rFonts w:ascii="Calibri" w:hAnsi="Calibri" w:cs="Calibri"/>
                <w:b/>
                <w:sz w:val="19"/>
                <w:szCs w:val="19"/>
              </w:rPr>
            </w:pPr>
          </w:p>
        </w:tc>
        <w:tc>
          <w:tcPr>
            <w:tcW w:w="1080" w:type="dxa"/>
          </w:tcPr>
          <w:p w14:paraId="3AED6F00" w14:textId="77777777" w:rsidR="0040050E" w:rsidRPr="0040050E" w:rsidRDefault="0040050E" w:rsidP="0040050E">
            <w:pPr>
              <w:jc w:val="center"/>
              <w:rPr>
                <w:rFonts w:ascii="Calibri" w:hAnsi="Calibri" w:cs="Calibri"/>
                <w:b/>
                <w:sz w:val="19"/>
                <w:szCs w:val="19"/>
              </w:rPr>
            </w:pPr>
          </w:p>
        </w:tc>
      </w:tr>
      <w:tr w:rsidR="0040050E" w:rsidRPr="0040050E" w14:paraId="316DA330" w14:textId="77777777" w:rsidTr="003B5A1F">
        <w:tc>
          <w:tcPr>
            <w:tcW w:w="1140" w:type="dxa"/>
          </w:tcPr>
          <w:p w14:paraId="3464E8B2"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35,001 </w:t>
            </w:r>
          </w:p>
        </w:tc>
        <w:tc>
          <w:tcPr>
            <w:tcW w:w="417" w:type="dxa"/>
          </w:tcPr>
          <w:p w14:paraId="1E3FCE35"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10D67D0E"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40,000 </w:t>
            </w:r>
          </w:p>
        </w:tc>
        <w:tc>
          <w:tcPr>
            <w:tcW w:w="1440" w:type="dxa"/>
          </w:tcPr>
          <w:p w14:paraId="0F88459A" w14:textId="77777777" w:rsidR="0040050E" w:rsidRPr="0040050E" w:rsidRDefault="0040050E" w:rsidP="0040050E">
            <w:pPr>
              <w:jc w:val="center"/>
              <w:rPr>
                <w:rFonts w:ascii="Calibri" w:hAnsi="Calibri" w:cs="Calibri"/>
                <w:b/>
                <w:sz w:val="19"/>
                <w:szCs w:val="19"/>
              </w:rPr>
            </w:pPr>
          </w:p>
        </w:tc>
        <w:tc>
          <w:tcPr>
            <w:tcW w:w="1440" w:type="dxa"/>
          </w:tcPr>
          <w:p w14:paraId="79E2CB4E" w14:textId="77777777" w:rsidR="0040050E" w:rsidRPr="0040050E" w:rsidRDefault="0040050E" w:rsidP="0040050E">
            <w:pPr>
              <w:jc w:val="center"/>
              <w:rPr>
                <w:rFonts w:ascii="Calibri" w:hAnsi="Calibri" w:cs="Calibri"/>
                <w:b/>
                <w:sz w:val="19"/>
                <w:szCs w:val="19"/>
              </w:rPr>
            </w:pPr>
          </w:p>
        </w:tc>
        <w:tc>
          <w:tcPr>
            <w:tcW w:w="1620" w:type="dxa"/>
          </w:tcPr>
          <w:p w14:paraId="0C9E6F8B" w14:textId="77777777" w:rsidR="0040050E" w:rsidRPr="0040050E" w:rsidRDefault="0040050E" w:rsidP="0040050E">
            <w:pPr>
              <w:jc w:val="center"/>
              <w:rPr>
                <w:rFonts w:ascii="Calibri" w:hAnsi="Calibri" w:cs="Calibri"/>
                <w:b/>
                <w:sz w:val="19"/>
                <w:szCs w:val="19"/>
              </w:rPr>
            </w:pPr>
          </w:p>
        </w:tc>
        <w:tc>
          <w:tcPr>
            <w:tcW w:w="1710" w:type="dxa"/>
          </w:tcPr>
          <w:p w14:paraId="3529D2E1" w14:textId="77777777" w:rsidR="0040050E" w:rsidRPr="0040050E" w:rsidRDefault="0040050E" w:rsidP="0040050E">
            <w:pPr>
              <w:jc w:val="center"/>
              <w:rPr>
                <w:rFonts w:ascii="Calibri" w:hAnsi="Calibri" w:cs="Calibri"/>
                <w:b/>
                <w:sz w:val="19"/>
                <w:szCs w:val="19"/>
              </w:rPr>
            </w:pPr>
          </w:p>
        </w:tc>
        <w:tc>
          <w:tcPr>
            <w:tcW w:w="1080" w:type="dxa"/>
          </w:tcPr>
          <w:p w14:paraId="208BE219" w14:textId="77777777" w:rsidR="0040050E" w:rsidRPr="0040050E" w:rsidRDefault="0040050E" w:rsidP="0040050E">
            <w:pPr>
              <w:jc w:val="center"/>
              <w:rPr>
                <w:rFonts w:ascii="Calibri" w:hAnsi="Calibri" w:cs="Calibri"/>
                <w:b/>
                <w:sz w:val="19"/>
                <w:szCs w:val="19"/>
              </w:rPr>
            </w:pPr>
          </w:p>
        </w:tc>
      </w:tr>
      <w:tr w:rsidR="0040050E" w:rsidRPr="0040050E" w14:paraId="75C11625" w14:textId="77777777" w:rsidTr="003B5A1F">
        <w:tc>
          <w:tcPr>
            <w:tcW w:w="1140" w:type="dxa"/>
          </w:tcPr>
          <w:p w14:paraId="561A3490"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40,001 </w:t>
            </w:r>
          </w:p>
        </w:tc>
        <w:tc>
          <w:tcPr>
            <w:tcW w:w="417" w:type="dxa"/>
          </w:tcPr>
          <w:p w14:paraId="465F6722"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55044FA1"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45,000 </w:t>
            </w:r>
          </w:p>
        </w:tc>
        <w:tc>
          <w:tcPr>
            <w:tcW w:w="1440" w:type="dxa"/>
          </w:tcPr>
          <w:p w14:paraId="216FA9E2" w14:textId="77777777" w:rsidR="0040050E" w:rsidRPr="0040050E" w:rsidRDefault="0040050E" w:rsidP="0040050E">
            <w:pPr>
              <w:jc w:val="center"/>
              <w:rPr>
                <w:rFonts w:ascii="Calibri" w:hAnsi="Calibri" w:cs="Calibri"/>
                <w:b/>
                <w:sz w:val="19"/>
                <w:szCs w:val="19"/>
              </w:rPr>
            </w:pPr>
          </w:p>
        </w:tc>
        <w:tc>
          <w:tcPr>
            <w:tcW w:w="1440" w:type="dxa"/>
          </w:tcPr>
          <w:p w14:paraId="53D50723" w14:textId="77777777" w:rsidR="0040050E" w:rsidRPr="0040050E" w:rsidRDefault="0040050E" w:rsidP="0040050E">
            <w:pPr>
              <w:jc w:val="center"/>
              <w:rPr>
                <w:rFonts w:ascii="Calibri" w:hAnsi="Calibri" w:cs="Calibri"/>
                <w:b/>
                <w:sz w:val="19"/>
                <w:szCs w:val="19"/>
              </w:rPr>
            </w:pPr>
          </w:p>
        </w:tc>
        <w:tc>
          <w:tcPr>
            <w:tcW w:w="1620" w:type="dxa"/>
          </w:tcPr>
          <w:p w14:paraId="2E7FA0DC" w14:textId="77777777" w:rsidR="0040050E" w:rsidRPr="0040050E" w:rsidRDefault="0040050E" w:rsidP="0040050E">
            <w:pPr>
              <w:jc w:val="center"/>
              <w:rPr>
                <w:rFonts w:ascii="Calibri" w:hAnsi="Calibri" w:cs="Calibri"/>
                <w:b/>
                <w:sz w:val="19"/>
                <w:szCs w:val="19"/>
              </w:rPr>
            </w:pPr>
          </w:p>
        </w:tc>
        <w:tc>
          <w:tcPr>
            <w:tcW w:w="1710" w:type="dxa"/>
          </w:tcPr>
          <w:p w14:paraId="714AD4E9" w14:textId="77777777" w:rsidR="0040050E" w:rsidRPr="0040050E" w:rsidRDefault="0040050E" w:rsidP="0040050E">
            <w:pPr>
              <w:jc w:val="center"/>
              <w:rPr>
                <w:rFonts w:ascii="Calibri" w:hAnsi="Calibri" w:cs="Calibri"/>
                <w:b/>
                <w:sz w:val="19"/>
                <w:szCs w:val="19"/>
              </w:rPr>
            </w:pPr>
          </w:p>
        </w:tc>
        <w:tc>
          <w:tcPr>
            <w:tcW w:w="1080" w:type="dxa"/>
          </w:tcPr>
          <w:p w14:paraId="5ED6E94D" w14:textId="77777777" w:rsidR="0040050E" w:rsidRPr="0040050E" w:rsidRDefault="0040050E" w:rsidP="0040050E">
            <w:pPr>
              <w:jc w:val="center"/>
              <w:rPr>
                <w:rFonts w:ascii="Calibri" w:hAnsi="Calibri" w:cs="Calibri"/>
                <w:b/>
                <w:sz w:val="19"/>
                <w:szCs w:val="19"/>
              </w:rPr>
            </w:pPr>
          </w:p>
        </w:tc>
      </w:tr>
      <w:tr w:rsidR="0040050E" w:rsidRPr="0040050E" w14:paraId="06650EAE" w14:textId="77777777" w:rsidTr="003B5A1F">
        <w:tc>
          <w:tcPr>
            <w:tcW w:w="1140" w:type="dxa"/>
          </w:tcPr>
          <w:p w14:paraId="0B7B8E38"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45,001 </w:t>
            </w:r>
          </w:p>
        </w:tc>
        <w:tc>
          <w:tcPr>
            <w:tcW w:w="417" w:type="dxa"/>
          </w:tcPr>
          <w:p w14:paraId="1E0BA8BA"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4054ABC1"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50,000 </w:t>
            </w:r>
          </w:p>
        </w:tc>
        <w:tc>
          <w:tcPr>
            <w:tcW w:w="1440" w:type="dxa"/>
          </w:tcPr>
          <w:p w14:paraId="0B4DF032" w14:textId="77777777" w:rsidR="0040050E" w:rsidRPr="0040050E" w:rsidRDefault="0040050E" w:rsidP="0040050E">
            <w:pPr>
              <w:jc w:val="center"/>
              <w:rPr>
                <w:rFonts w:ascii="Calibri" w:hAnsi="Calibri" w:cs="Calibri"/>
                <w:b/>
                <w:sz w:val="19"/>
                <w:szCs w:val="19"/>
              </w:rPr>
            </w:pPr>
          </w:p>
        </w:tc>
        <w:tc>
          <w:tcPr>
            <w:tcW w:w="1440" w:type="dxa"/>
          </w:tcPr>
          <w:p w14:paraId="480462EA" w14:textId="77777777" w:rsidR="0040050E" w:rsidRPr="0040050E" w:rsidRDefault="0040050E" w:rsidP="0040050E">
            <w:pPr>
              <w:jc w:val="center"/>
              <w:rPr>
                <w:rFonts w:ascii="Calibri" w:hAnsi="Calibri" w:cs="Calibri"/>
                <w:b/>
                <w:sz w:val="19"/>
                <w:szCs w:val="19"/>
              </w:rPr>
            </w:pPr>
          </w:p>
        </w:tc>
        <w:tc>
          <w:tcPr>
            <w:tcW w:w="1620" w:type="dxa"/>
          </w:tcPr>
          <w:p w14:paraId="6B53800D" w14:textId="77777777" w:rsidR="0040050E" w:rsidRPr="0040050E" w:rsidRDefault="0040050E" w:rsidP="0040050E">
            <w:pPr>
              <w:jc w:val="center"/>
              <w:rPr>
                <w:rFonts w:ascii="Calibri" w:hAnsi="Calibri" w:cs="Calibri"/>
                <w:b/>
                <w:sz w:val="19"/>
                <w:szCs w:val="19"/>
              </w:rPr>
            </w:pPr>
          </w:p>
        </w:tc>
        <w:tc>
          <w:tcPr>
            <w:tcW w:w="1710" w:type="dxa"/>
          </w:tcPr>
          <w:p w14:paraId="7D6452C7" w14:textId="77777777" w:rsidR="0040050E" w:rsidRPr="0040050E" w:rsidRDefault="0040050E" w:rsidP="0040050E">
            <w:pPr>
              <w:jc w:val="center"/>
              <w:rPr>
                <w:rFonts w:ascii="Calibri" w:hAnsi="Calibri" w:cs="Calibri"/>
                <w:b/>
                <w:sz w:val="19"/>
                <w:szCs w:val="19"/>
              </w:rPr>
            </w:pPr>
          </w:p>
        </w:tc>
        <w:tc>
          <w:tcPr>
            <w:tcW w:w="1080" w:type="dxa"/>
          </w:tcPr>
          <w:p w14:paraId="0CC89767" w14:textId="77777777" w:rsidR="0040050E" w:rsidRPr="0040050E" w:rsidRDefault="0040050E" w:rsidP="0040050E">
            <w:pPr>
              <w:jc w:val="center"/>
              <w:rPr>
                <w:rFonts w:ascii="Calibri" w:hAnsi="Calibri" w:cs="Calibri"/>
                <w:b/>
                <w:sz w:val="19"/>
                <w:szCs w:val="19"/>
              </w:rPr>
            </w:pPr>
          </w:p>
        </w:tc>
      </w:tr>
      <w:tr w:rsidR="0040050E" w:rsidRPr="0040050E" w14:paraId="62C28A1A" w14:textId="77777777" w:rsidTr="003B5A1F">
        <w:tc>
          <w:tcPr>
            <w:tcW w:w="1140" w:type="dxa"/>
          </w:tcPr>
          <w:p w14:paraId="6DF0EEE4"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50,001 </w:t>
            </w:r>
          </w:p>
        </w:tc>
        <w:tc>
          <w:tcPr>
            <w:tcW w:w="417" w:type="dxa"/>
          </w:tcPr>
          <w:p w14:paraId="4F099E2F"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3F064691"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55,000 </w:t>
            </w:r>
          </w:p>
        </w:tc>
        <w:tc>
          <w:tcPr>
            <w:tcW w:w="1440" w:type="dxa"/>
          </w:tcPr>
          <w:p w14:paraId="6ECE0C2E" w14:textId="77777777" w:rsidR="0040050E" w:rsidRPr="0040050E" w:rsidRDefault="0040050E" w:rsidP="0040050E">
            <w:pPr>
              <w:jc w:val="center"/>
              <w:rPr>
                <w:rFonts w:ascii="Calibri" w:hAnsi="Calibri" w:cs="Calibri"/>
                <w:b/>
                <w:sz w:val="19"/>
                <w:szCs w:val="19"/>
              </w:rPr>
            </w:pPr>
          </w:p>
        </w:tc>
        <w:tc>
          <w:tcPr>
            <w:tcW w:w="1440" w:type="dxa"/>
          </w:tcPr>
          <w:p w14:paraId="71B622F0" w14:textId="77777777" w:rsidR="0040050E" w:rsidRPr="0040050E" w:rsidRDefault="0040050E" w:rsidP="0040050E">
            <w:pPr>
              <w:jc w:val="center"/>
              <w:rPr>
                <w:rFonts w:ascii="Calibri" w:hAnsi="Calibri" w:cs="Calibri"/>
                <w:b/>
                <w:sz w:val="19"/>
                <w:szCs w:val="19"/>
              </w:rPr>
            </w:pPr>
          </w:p>
        </w:tc>
        <w:tc>
          <w:tcPr>
            <w:tcW w:w="1620" w:type="dxa"/>
          </w:tcPr>
          <w:p w14:paraId="7367567B" w14:textId="77777777" w:rsidR="0040050E" w:rsidRPr="0040050E" w:rsidRDefault="0040050E" w:rsidP="0040050E">
            <w:pPr>
              <w:jc w:val="center"/>
              <w:rPr>
                <w:rFonts w:ascii="Calibri" w:hAnsi="Calibri" w:cs="Calibri"/>
                <w:b/>
                <w:sz w:val="19"/>
                <w:szCs w:val="19"/>
              </w:rPr>
            </w:pPr>
          </w:p>
        </w:tc>
        <w:tc>
          <w:tcPr>
            <w:tcW w:w="1710" w:type="dxa"/>
          </w:tcPr>
          <w:p w14:paraId="5E6DB247" w14:textId="77777777" w:rsidR="0040050E" w:rsidRPr="0040050E" w:rsidRDefault="0040050E" w:rsidP="0040050E">
            <w:pPr>
              <w:jc w:val="center"/>
              <w:rPr>
                <w:rFonts w:ascii="Calibri" w:hAnsi="Calibri" w:cs="Calibri"/>
                <w:b/>
                <w:sz w:val="19"/>
                <w:szCs w:val="19"/>
              </w:rPr>
            </w:pPr>
          </w:p>
        </w:tc>
        <w:tc>
          <w:tcPr>
            <w:tcW w:w="1080" w:type="dxa"/>
          </w:tcPr>
          <w:p w14:paraId="315D48E7" w14:textId="77777777" w:rsidR="0040050E" w:rsidRPr="0040050E" w:rsidRDefault="0040050E" w:rsidP="0040050E">
            <w:pPr>
              <w:jc w:val="center"/>
              <w:rPr>
                <w:rFonts w:ascii="Calibri" w:hAnsi="Calibri" w:cs="Calibri"/>
                <w:b/>
                <w:sz w:val="19"/>
                <w:szCs w:val="19"/>
              </w:rPr>
            </w:pPr>
          </w:p>
        </w:tc>
      </w:tr>
      <w:tr w:rsidR="0040050E" w:rsidRPr="0040050E" w14:paraId="5BB5B102" w14:textId="77777777" w:rsidTr="003B5A1F">
        <w:tc>
          <w:tcPr>
            <w:tcW w:w="1140" w:type="dxa"/>
          </w:tcPr>
          <w:p w14:paraId="5C38EC86"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55,001 </w:t>
            </w:r>
          </w:p>
        </w:tc>
        <w:tc>
          <w:tcPr>
            <w:tcW w:w="417" w:type="dxa"/>
          </w:tcPr>
          <w:p w14:paraId="0ED6ABCC"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5C895FCA"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60,000 </w:t>
            </w:r>
          </w:p>
        </w:tc>
        <w:tc>
          <w:tcPr>
            <w:tcW w:w="1440" w:type="dxa"/>
          </w:tcPr>
          <w:p w14:paraId="1D2CA871" w14:textId="77777777" w:rsidR="0040050E" w:rsidRPr="0040050E" w:rsidRDefault="0040050E" w:rsidP="0040050E">
            <w:pPr>
              <w:jc w:val="center"/>
              <w:rPr>
                <w:rFonts w:ascii="Calibri" w:hAnsi="Calibri" w:cs="Calibri"/>
                <w:b/>
                <w:sz w:val="19"/>
                <w:szCs w:val="19"/>
              </w:rPr>
            </w:pPr>
          </w:p>
        </w:tc>
        <w:tc>
          <w:tcPr>
            <w:tcW w:w="1440" w:type="dxa"/>
          </w:tcPr>
          <w:p w14:paraId="5546CBA5" w14:textId="77777777" w:rsidR="0040050E" w:rsidRPr="0040050E" w:rsidRDefault="0040050E" w:rsidP="0040050E">
            <w:pPr>
              <w:jc w:val="center"/>
              <w:rPr>
                <w:rFonts w:ascii="Calibri" w:hAnsi="Calibri" w:cs="Calibri"/>
                <w:b/>
                <w:sz w:val="19"/>
                <w:szCs w:val="19"/>
              </w:rPr>
            </w:pPr>
          </w:p>
        </w:tc>
        <w:tc>
          <w:tcPr>
            <w:tcW w:w="1620" w:type="dxa"/>
          </w:tcPr>
          <w:p w14:paraId="17FF558E" w14:textId="77777777" w:rsidR="0040050E" w:rsidRPr="0040050E" w:rsidRDefault="0040050E" w:rsidP="0040050E">
            <w:pPr>
              <w:jc w:val="center"/>
              <w:rPr>
                <w:rFonts w:ascii="Calibri" w:hAnsi="Calibri" w:cs="Calibri"/>
                <w:b/>
                <w:sz w:val="19"/>
                <w:szCs w:val="19"/>
              </w:rPr>
            </w:pPr>
          </w:p>
        </w:tc>
        <w:tc>
          <w:tcPr>
            <w:tcW w:w="1710" w:type="dxa"/>
          </w:tcPr>
          <w:p w14:paraId="3981EF8B" w14:textId="77777777" w:rsidR="0040050E" w:rsidRPr="0040050E" w:rsidRDefault="0040050E" w:rsidP="0040050E">
            <w:pPr>
              <w:jc w:val="center"/>
              <w:rPr>
                <w:rFonts w:ascii="Calibri" w:hAnsi="Calibri" w:cs="Calibri"/>
                <w:b/>
                <w:sz w:val="19"/>
                <w:szCs w:val="19"/>
              </w:rPr>
            </w:pPr>
          </w:p>
        </w:tc>
        <w:tc>
          <w:tcPr>
            <w:tcW w:w="1080" w:type="dxa"/>
          </w:tcPr>
          <w:p w14:paraId="48CF81DC" w14:textId="77777777" w:rsidR="0040050E" w:rsidRPr="0040050E" w:rsidRDefault="0040050E" w:rsidP="0040050E">
            <w:pPr>
              <w:jc w:val="center"/>
              <w:rPr>
                <w:rFonts w:ascii="Calibri" w:hAnsi="Calibri" w:cs="Calibri"/>
                <w:b/>
                <w:sz w:val="19"/>
                <w:szCs w:val="19"/>
              </w:rPr>
            </w:pPr>
          </w:p>
        </w:tc>
      </w:tr>
      <w:tr w:rsidR="0040050E" w:rsidRPr="0040050E" w14:paraId="7741D20A" w14:textId="77777777" w:rsidTr="003B5A1F">
        <w:tc>
          <w:tcPr>
            <w:tcW w:w="1140" w:type="dxa"/>
          </w:tcPr>
          <w:p w14:paraId="64547CA1"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60,001 </w:t>
            </w:r>
          </w:p>
        </w:tc>
        <w:tc>
          <w:tcPr>
            <w:tcW w:w="417" w:type="dxa"/>
          </w:tcPr>
          <w:p w14:paraId="183E23B4"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22EC637E"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65,000 </w:t>
            </w:r>
          </w:p>
        </w:tc>
        <w:tc>
          <w:tcPr>
            <w:tcW w:w="1440" w:type="dxa"/>
          </w:tcPr>
          <w:p w14:paraId="61B1ADF7" w14:textId="77777777" w:rsidR="0040050E" w:rsidRPr="0040050E" w:rsidRDefault="0040050E" w:rsidP="0040050E">
            <w:pPr>
              <w:jc w:val="center"/>
              <w:rPr>
                <w:rFonts w:ascii="Calibri" w:hAnsi="Calibri" w:cs="Calibri"/>
                <w:b/>
                <w:sz w:val="19"/>
                <w:szCs w:val="19"/>
              </w:rPr>
            </w:pPr>
          </w:p>
        </w:tc>
        <w:tc>
          <w:tcPr>
            <w:tcW w:w="1440" w:type="dxa"/>
          </w:tcPr>
          <w:p w14:paraId="786BCAB9" w14:textId="77777777" w:rsidR="0040050E" w:rsidRPr="0040050E" w:rsidRDefault="0040050E" w:rsidP="0040050E">
            <w:pPr>
              <w:jc w:val="center"/>
              <w:rPr>
                <w:rFonts w:ascii="Calibri" w:hAnsi="Calibri" w:cs="Calibri"/>
                <w:b/>
                <w:sz w:val="19"/>
                <w:szCs w:val="19"/>
              </w:rPr>
            </w:pPr>
          </w:p>
        </w:tc>
        <w:tc>
          <w:tcPr>
            <w:tcW w:w="1620" w:type="dxa"/>
          </w:tcPr>
          <w:p w14:paraId="5A4D0DEC" w14:textId="77777777" w:rsidR="0040050E" w:rsidRPr="0040050E" w:rsidRDefault="0040050E" w:rsidP="0040050E">
            <w:pPr>
              <w:jc w:val="center"/>
              <w:rPr>
                <w:rFonts w:ascii="Calibri" w:hAnsi="Calibri" w:cs="Calibri"/>
                <w:b/>
                <w:sz w:val="19"/>
                <w:szCs w:val="19"/>
              </w:rPr>
            </w:pPr>
          </w:p>
        </w:tc>
        <w:tc>
          <w:tcPr>
            <w:tcW w:w="1710" w:type="dxa"/>
          </w:tcPr>
          <w:p w14:paraId="591BF42B" w14:textId="77777777" w:rsidR="0040050E" w:rsidRPr="0040050E" w:rsidRDefault="0040050E" w:rsidP="0040050E">
            <w:pPr>
              <w:jc w:val="center"/>
              <w:rPr>
                <w:rFonts w:ascii="Calibri" w:hAnsi="Calibri" w:cs="Calibri"/>
                <w:b/>
                <w:sz w:val="19"/>
                <w:szCs w:val="19"/>
              </w:rPr>
            </w:pPr>
          </w:p>
        </w:tc>
        <w:tc>
          <w:tcPr>
            <w:tcW w:w="1080" w:type="dxa"/>
          </w:tcPr>
          <w:p w14:paraId="207302DE" w14:textId="77777777" w:rsidR="0040050E" w:rsidRPr="0040050E" w:rsidRDefault="0040050E" w:rsidP="0040050E">
            <w:pPr>
              <w:jc w:val="center"/>
              <w:rPr>
                <w:rFonts w:ascii="Calibri" w:hAnsi="Calibri" w:cs="Calibri"/>
                <w:b/>
                <w:sz w:val="19"/>
                <w:szCs w:val="19"/>
              </w:rPr>
            </w:pPr>
          </w:p>
        </w:tc>
      </w:tr>
      <w:tr w:rsidR="0040050E" w:rsidRPr="0040050E" w14:paraId="06E416A4" w14:textId="77777777" w:rsidTr="003B5A1F">
        <w:tc>
          <w:tcPr>
            <w:tcW w:w="1140" w:type="dxa"/>
          </w:tcPr>
          <w:p w14:paraId="3323D035"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65,001 </w:t>
            </w:r>
          </w:p>
        </w:tc>
        <w:tc>
          <w:tcPr>
            <w:tcW w:w="417" w:type="dxa"/>
          </w:tcPr>
          <w:p w14:paraId="7FF73D6B"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4AFC2C9A"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70,000 </w:t>
            </w:r>
          </w:p>
        </w:tc>
        <w:tc>
          <w:tcPr>
            <w:tcW w:w="1440" w:type="dxa"/>
          </w:tcPr>
          <w:p w14:paraId="4747FE2A" w14:textId="77777777" w:rsidR="0040050E" w:rsidRPr="0040050E" w:rsidRDefault="0040050E" w:rsidP="0040050E">
            <w:pPr>
              <w:jc w:val="center"/>
              <w:rPr>
                <w:rFonts w:ascii="Calibri" w:hAnsi="Calibri" w:cs="Calibri"/>
                <w:b/>
                <w:sz w:val="19"/>
                <w:szCs w:val="19"/>
              </w:rPr>
            </w:pPr>
          </w:p>
        </w:tc>
        <w:tc>
          <w:tcPr>
            <w:tcW w:w="1440" w:type="dxa"/>
          </w:tcPr>
          <w:p w14:paraId="2FEE7284" w14:textId="77777777" w:rsidR="0040050E" w:rsidRPr="0040050E" w:rsidRDefault="0040050E" w:rsidP="0040050E">
            <w:pPr>
              <w:jc w:val="center"/>
              <w:rPr>
                <w:rFonts w:ascii="Calibri" w:hAnsi="Calibri" w:cs="Calibri"/>
                <w:b/>
                <w:sz w:val="19"/>
                <w:szCs w:val="19"/>
              </w:rPr>
            </w:pPr>
          </w:p>
        </w:tc>
        <w:tc>
          <w:tcPr>
            <w:tcW w:w="1620" w:type="dxa"/>
          </w:tcPr>
          <w:p w14:paraId="69AC02F3" w14:textId="77777777" w:rsidR="0040050E" w:rsidRPr="0040050E" w:rsidRDefault="0040050E" w:rsidP="0040050E">
            <w:pPr>
              <w:jc w:val="center"/>
              <w:rPr>
                <w:rFonts w:ascii="Calibri" w:hAnsi="Calibri" w:cs="Calibri"/>
                <w:b/>
                <w:sz w:val="19"/>
                <w:szCs w:val="19"/>
              </w:rPr>
            </w:pPr>
          </w:p>
        </w:tc>
        <w:tc>
          <w:tcPr>
            <w:tcW w:w="1710" w:type="dxa"/>
          </w:tcPr>
          <w:p w14:paraId="06FA0BAF" w14:textId="77777777" w:rsidR="0040050E" w:rsidRPr="0040050E" w:rsidRDefault="0040050E" w:rsidP="0040050E">
            <w:pPr>
              <w:jc w:val="center"/>
              <w:rPr>
                <w:rFonts w:ascii="Calibri" w:hAnsi="Calibri" w:cs="Calibri"/>
                <w:b/>
                <w:sz w:val="19"/>
                <w:szCs w:val="19"/>
              </w:rPr>
            </w:pPr>
          </w:p>
        </w:tc>
        <w:tc>
          <w:tcPr>
            <w:tcW w:w="1080" w:type="dxa"/>
          </w:tcPr>
          <w:p w14:paraId="419EDF2A" w14:textId="77777777" w:rsidR="0040050E" w:rsidRPr="0040050E" w:rsidRDefault="0040050E" w:rsidP="0040050E">
            <w:pPr>
              <w:jc w:val="center"/>
              <w:rPr>
                <w:rFonts w:ascii="Calibri" w:hAnsi="Calibri" w:cs="Calibri"/>
                <w:b/>
                <w:sz w:val="19"/>
                <w:szCs w:val="19"/>
              </w:rPr>
            </w:pPr>
          </w:p>
        </w:tc>
      </w:tr>
      <w:tr w:rsidR="0040050E" w:rsidRPr="0040050E" w14:paraId="4F635136" w14:textId="77777777" w:rsidTr="003B5A1F">
        <w:tc>
          <w:tcPr>
            <w:tcW w:w="1140" w:type="dxa"/>
          </w:tcPr>
          <w:p w14:paraId="774556E2"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70,001 </w:t>
            </w:r>
          </w:p>
        </w:tc>
        <w:tc>
          <w:tcPr>
            <w:tcW w:w="417" w:type="dxa"/>
          </w:tcPr>
          <w:p w14:paraId="3A231CFB"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701B8CD7"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75,000 </w:t>
            </w:r>
          </w:p>
        </w:tc>
        <w:tc>
          <w:tcPr>
            <w:tcW w:w="1440" w:type="dxa"/>
          </w:tcPr>
          <w:p w14:paraId="6BF71521" w14:textId="77777777" w:rsidR="0040050E" w:rsidRPr="0040050E" w:rsidRDefault="0040050E" w:rsidP="0040050E">
            <w:pPr>
              <w:jc w:val="center"/>
              <w:rPr>
                <w:rFonts w:ascii="Calibri" w:hAnsi="Calibri" w:cs="Calibri"/>
                <w:b/>
                <w:sz w:val="19"/>
                <w:szCs w:val="19"/>
              </w:rPr>
            </w:pPr>
          </w:p>
        </w:tc>
        <w:tc>
          <w:tcPr>
            <w:tcW w:w="1440" w:type="dxa"/>
          </w:tcPr>
          <w:p w14:paraId="00F28B1A" w14:textId="77777777" w:rsidR="0040050E" w:rsidRPr="0040050E" w:rsidRDefault="0040050E" w:rsidP="0040050E">
            <w:pPr>
              <w:jc w:val="center"/>
              <w:rPr>
                <w:rFonts w:ascii="Calibri" w:hAnsi="Calibri" w:cs="Calibri"/>
                <w:b/>
                <w:sz w:val="19"/>
                <w:szCs w:val="19"/>
              </w:rPr>
            </w:pPr>
          </w:p>
        </w:tc>
        <w:tc>
          <w:tcPr>
            <w:tcW w:w="1620" w:type="dxa"/>
          </w:tcPr>
          <w:p w14:paraId="73CF1E83" w14:textId="77777777" w:rsidR="0040050E" w:rsidRPr="0040050E" w:rsidRDefault="0040050E" w:rsidP="0040050E">
            <w:pPr>
              <w:jc w:val="center"/>
              <w:rPr>
                <w:rFonts w:ascii="Calibri" w:hAnsi="Calibri" w:cs="Calibri"/>
                <w:b/>
                <w:sz w:val="19"/>
                <w:szCs w:val="19"/>
              </w:rPr>
            </w:pPr>
          </w:p>
        </w:tc>
        <w:tc>
          <w:tcPr>
            <w:tcW w:w="1710" w:type="dxa"/>
          </w:tcPr>
          <w:p w14:paraId="6BD27F06" w14:textId="77777777" w:rsidR="0040050E" w:rsidRPr="0040050E" w:rsidRDefault="0040050E" w:rsidP="0040050E">
            <w:pPr>
              <w:jc w:val="center"/>
              <w:rPr>
                <w:rFonts w:ascii="Calibri" w:hAnsi="Calibri" w:cs="Calibri"/>
                <w:b/>
                <w:sz w:val="19"/>
                <w:szCs w:val="19"/>
              </w:rPr>
            </w:pPr>
          </w:p>
        </w:tc>
        <w:tc>
          <w:tcPr>
            <w:tcW w:w="1080" w:type="dxa"/>
          </w:tcPr>
          <w:p w14:paraId="05600318" w14:textId="77777777" w:rsidR="0040050E" w:rsidRPr="0040050E" w:rsidRDefault="0040050E" w:rsidP="0040050E">
            <w:pPr>
              <w:jc w:val="center"/>
              <w:rPr>
                <w:rFonts w:ascii="Calibri" w:hAnsi="Calibri" w:cs="Calibri"/>
                <w:b/>
                <w:sz w:val="19"/>
                <w:szCs w:val="19"/>
              </w:rPr>
            </w:pPr>
          </w:p>
        </w:tc>
      </w:tr>
      <w:tr w:rsidR="0040050E" w:rsidRPr="0040050E" w14:paraId="2121C1FE" w14:textId="77777777" w:rsidTr="003B5A1F">
        <w:tc>
          <w:tcPr>
            <w:tcW w:w="1140" w:type="dxa"/>
          </w:tcPr>
          <w:p w14:paraId="302F65E0"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75,001 </w:t>
            </w:r>
          </w:p>
        </w:tc>
        <w:tc>
          <w:tcPr>
            <w:tcW w:w="417" w:type="dxa"/>
          </w:tcPr>
          <w:p w14:paraId="25641360"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0B480AEB"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80,000 </w:t>
            </w:r>
          </w:p>
        </w:tc>
        <w:tc>
          <w:tcPr>
            <w:tcW w:w="1440" w:type="dxa"/>
          </w:tcPr>
          <w:p w14:paraId="65D77FF5" w14:textId="77777777" w:rsidR="0040050E" w:rsidRPr="0040050E" w:rsidRDefault="0040050E" w:rsidP="0040050E">
            <w:pPr>
              <w:jc w:val="center"/>
              <w:rPr>
                <w:rFonts w:ascii="Calibri" w:hAnsi="Calibri" w:cs="Calibri"/>
                <w:b/>
                <w:sz w:val="19"/>
                <w:szCs w:val="19"/>
              </w:rPr>
            </w:pPr>
          </w:p>
        </w:tc>
        <w:tc>
          <w:tcPr>
            <w:tcW w:w="1440" w:type="dxa"/>
          </w:tcPr>
          <w:p w14:paraId="1754C8C0" w14:textId="77777777" w:rsidR="0040050E" w:rsidRPr="0040050E" w:rsidRDefault="0040050E" w:rsidP="0040050E">
            <w:pPr>
              <w:jc w:val="center"/>
              <w:rPr>
                <w:rFonts w:ascii="Calibri" w:hAnsi="Calibri" w:cs="Calibri"/>
                <w:b/>
                <w:sz w:val="19"/>
                <w:szCs w:val="19"/>
              </w:rPr>
            </w:pPr>
          </w:p>
        </w:tc>
        <w:tc>
          <w:tcPr>
            <w:tcW w:w="1620" w:type="dxa"/>
          </w:tcPr>
          <w:p w14:paraId="2AA6330F" w14:textId="77777777" w:rsidR="0040050E" w:rsidRPr="0040050E" w:rsidRDefault="0040050E" w:rsidP="0040050E">
            <w:pPr>
              <w:jc w:val="center"/>
              <w:rPr>
                <w:rFonts w:ascii="Calibri" w:hAnsi="Calibri" w:cs="Calibri"/>
                <w:b/>
                <w:sz w:val="19"/>
                <w:szCs w:val="19"/>
              </w:rPr>
            </w:pPr>
          </w:p>
        </w:tc>
        <w:tc>
          <w:tcPr>
            <w:tcW w:w="1710" w:type="dxa"/>
          </w:tcPr>
          <w:p w14:paraId="4501A0F6" w14:textId="77777777" w:rsidR="0040050E" w:rsidRPr="0040050E" w:rsidRDefault="0040050E" w:rsidP="0040050E">
            <w:pPr>
              <w:jc w:val="center"/>
              <w:rPr>
                <w:rFonts w:ascii="Calibri" w:hAnsi="Calibri" w:cs="Calibri"/>
                <w:b/>
                <w:sz w:val="19"/>
                <w:szCs w:val="19"/>
              </w:rPr>
            </w:pPr>
          </w:p>
        </w:tc>
        <w:tc>
          <w:tcPr>
            <w:tcW w:w="1080" w:type="dxa"/>
          </w:tcPr>
          <w:p w14:paraId="6A88E763" w14:textId="77777777" w:rsidR="0040050E" w:rsidRPr="0040050E" w:rsidRDefault="0040050E" w:rsidP="0040050E">
            <w:pPr>
              <w:jc w:val="center"/>
              <w:rPr>
                <w:rFonts w:ascii="Calibri" w:hAnsi="Calibri" w:cs="Calibri"/>
                <w:b/>
                <w:sz w:val="19"/>
                <w:szCs w:val="19"/>
              </w:rPr>
            </w:pPr>
          </w:p>
        </w:tc>
      </w:tr>
      <w:tr w:rsidR="0040050E" w:rsidRPr="0040050E" w14:paraId="793C3ACE" w14:textId="77777777" w:rsidTr="003B5A1F">
        <w:tc>
          <w:tcPr>
            <w:tcW w:w="1140" w:type="dxa"/>
          </w:tcPr>
          <w:p w14:paraId="271BFEDF"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80,001 </w:t>
            </w:r>
          </w:p>
        </w:tc>
        <w:tc>
          <w:tcPr>
            <w:tcW w:w="417" w:type="dxa"/>
          </w:tcPr>
          <w:p w14:paraId="780D836E"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39780BAC"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90,000 </w:t>
            </w:r>
          </w:p>
        </w:tc>
        <w:tc>
          <w:tcPr>
            <w:tcW w:w="1440" w:type="dxa"/>
          </w:tcPr>
          <w:p w14:paraId="4D6490F0" w14:textId="77777777" w:rsidR="0040050E" w:rsidRPr="0040050E" w:rsidRDefault="0040050E" w:rsidP="0040050E">
            <w:pPr>
              <w:jc w:val="center"/>
              <w:rPr>
                <w:rFonts w:ascii="Calibri" w:hAnsi="Calibri" w:cs="Calibri"/>
                <w:b/>
                <w:sz w:val="19"/>
                <w:szCs w:val="19"/>
              </w:rPr>
            </w:pPr>
          </w:p>
        </w:tc>
        <w:tc>
          <w:tcPr>
            <w:tcW w:w="1440" w:type="dxa"/>
          </w:tcPr>
          <w:p w14:paraId="26191DA8" w14:textId="77777777" w:rsidR="0040050E" w:rsidRPr="0040050E" w:rsidRDefault="0040050E" w:rsidP="0040050E">
            <w:pPr>
              <w:jc w:val="center"/>
              <w:rPr>
                <w:rFonts w:ascii="Calibri" w:hAnsi="Calibri" w:cs="Calibri"/>
                <w:b/>
                <w:sz w:val="19"/>
                <w:szCs w:val="19"/>
              </w:rPr>
            </w:pPr>
          </w:p>
        </w:tc>
        <w:tc>
          <w:tcPr>
            <w:tcW w:w="1620" w:type="dxa"/>
          </w:tcPr>
          <w:p w14:paraId="2C938109" w14:textId="77777777" w:rsidR="0040050E" w:rsidRPr="0040050E" w:rsidRDefault="0040050E" w:rsidP="0040050E">
            <w:pPr>
              <w:jc w:val="center"/>
              <w:rPr>
                <w:rFonts w:ascii="Calibri" w:hAnsi="Calibri" w:cs="Calibri"/>
                <w:b/>
                <w:sz w:val="19"/>
                <w:szCs w:val="19"/>
              </w:rPr>
            </w:pPr>
          </w:p>
        </w:tc>
        <w:tc>
          <w:tcPr>
            <w:tcW w:w="1710" w:type="dxa"/>
          </w:tcPr>
          <w:p w14:paraId="31CA094B" w14:textId="77777777" w:rsidR="0040050E" w:rsidRPr="0040050E" w:rsidRDefault="0040050E" w:rsidP="0040050E">
            <w:pPr>
              <w:jc w:val="center"/>
              <w:rPr>
                <w:rFonts w:ascii="Calibri" w:hAnsi="Calibri" w:cs="Calibri"/>
                <w:b/>
                <w:sz w:val="19"/>
                <w:szCs w:val="19"/>
              </w:rPr>
            </w:pPr>
          </w:p>
        </w:tc>
        <w:tc>
          <w:tcPr>
            <w:tcW w:w="1080" w:type="dxa"/>
          </w:tcPr>
          <w:p w14:paraId="2ED33F9D" w14:textId="77777777" w:rsidR="0040050E" w:rsidRPr="0040050E" w:rsidRDefault="0040050E" w:rsidP="0040050E">
            <w:pPr>
              <w:jc w:val="center"/>
              <w:rPr>
                <w:rFonts w:ascii="Calibri" w:hAnsi="Calibri" w:cs="Calibri"/>
                <w:b/>
                <w:sz w:val="19"/>
                <w:szCs w:val="19"/>
              </w:rPr>
            </w:pPr>
          </w:p>
        </w:tc>
      </w:tr>
      <w:tr w:rsidR="0040050E" w:rsidRPr="0040050E" w14:paraId="33A48074" w14:textId="77777777" w:rsidTr="003B5A1F">
        <w:tc>
          <w:tcPr>
            <w:tcW w:w="1140" w:type="dxa"/>
          </w:tcPr>
          <w:p w14:paraId="16A8E9B3"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90,001</w:t>
            </w:r>
          </w:p>
        </w:tc>
        <w:tc>
          <w:tcPr>
            <w:tcW w:w="417" w:type="dxa"/>
          </w:tcPr>
          <w:p w14:paraId="691A2B0D"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Pr>
          <w:p w14:paraId="2BF28650"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9"/>
                <w:szCs w:val="19"/>
              </w:rPr>
            </w:pPr>
            <w:r w:rsidRPr="0040050E">
              <w:rPr>
                <w:rFonts w:ascii="Calibri" w:hAnsi="Calibri" w:cs="Calibri"/>
                <w:sz w:val="19"/>
                <w:szCs w:val="19"/>
              </w:rPr>
              <w:t xml:space="preserve"> $     100,000</w:t>
            </w:r>
          </w:p>
        </w:tc>
        <w:tc>
          <w:tcPr>
            <w:tcW w:w="1440" w:type="dxa"/>
          </w:tcPr>
          <w:p w14:paraId="121776D1" w14:textId="77777777" w:rsidR="0040050E" w:rsidRPr="0040050E" w:rsidRDefault="0040050E" w:rsidP="0040050E">
            <w:pPr>
              <w:jc w:val="center"/>
              <w:rPr>
                <w:rFonts w:ascii="Calibri" w:hAnsi="Calibri" w:cs="Calibri"/>
                <w:b/>
                <w:sz w:val="19"/>
                <w:szCs w:val="19"/>
              </w:rPr>
            </w:pPr>
          </w:p>
        </w:tc>
        <w:tc>
          <w:tcPr>
            <w:tcW w:w="1440" w:type="dxa"/>
          </w:tcPr>
          <w:p w14:paraId="2935FBE8" w14:textId="77777777" w:rsidR="0040050E" w:rsidRPr="0040050E" w:rsidRDefault="0040050E" w:rsidP="0040050E">
            <w:pPr>
              <w:jc w:val="center"/>
              <w:rPr>
                <w:rFonts w:ascii="Calibri" w:hAnsi="Calibri" w:cs="Calibri"/>
                <w:b/>
                <w:sz w:val="19"/>
                <w:szCs w:val="19"/>
              </w:rPr>
            </w:pPr>
          </w:p>
        </w:tc>
        <w:tc>
          <w:tcPr>
            <w:tcW w:w="1620" w:type="dxa"/>
          </w:tcPr>
          <w:p w14:paraId="170DADCE" w14:textId="77777777" w:rsidR="0040050E" w:rsidRPr="0040050E" w:rsidRDefault="0040050E" w:rsidP="0040050E">
            <w:pPr>
              <w:jc w:val="center"/>
              <w:rPr>
                <w:rFonts w:ascii="Calibri" w:hAnsi="Calibri" w:cs="Calibri"/>
                <w:b/>
                <w:sz w:val="19"/>
                <w:szCs w:val="19"/>
              </w:rPr>
            </w:pPr>
          </w:p>
        </w:tc>
        <w:tc>
          <w:tcPr>
            <w:tcW w:w="1710" w:type="dxa"/>
          </w:tcPr>
          <w:p w14:paraId="02D165FF" w14:textId="77777777" w:rsidR="0040050E" w:rsidRPr="0040050E" w:rsidRDefault="0040050E" w:rsidP="0040050E">
            <w:pPr>
              <w:jc w:val="center"/>
              <w:rPr>
                <w:rFonts w:ascii="Calibri" w:hAnsi="Calibri" w:cs="Calibri"/>
                <w:b/>
                <w:sz w:val="19"/>
                <w:szCs w:val="19"/>
              </w:rPr>
            </w:pPr>
          </w:p>
        </w:tc>
        <w:tc>
          <w:tcPr>
            <w:tcW w:w="1080" w:type="dxa"/>
          </w:tcPr>
          <w:p w14:paraId="364296EB" w14:textId="77777777" w:rsidR="0040050E" w:rsidRPr="0040050E" w:rsidRDefault="0040050E" w:rsidP="0040050E">
            <w:pPr>
              <w:jc w:val="center"/>
              <w:rPr>
                <w:rFonts w:ascii="Calibri" w:hAnsi="Calibri" w:cs="Calibri"/>
                <w:b/>
                <w:sz w:val="19"/>
                <w:szCs w:val="19"/>
              </w:rPr>
            </w:pPr>
          </w:p>
        </w:tc>
      </w:tr>
      <w:tr w:rsidR="0040050E" w:rsidRPr="0040050E" w14:paraId="66FAB29D" w14:textId="77777777" w:rsidTr="003B5A1F">
        <w:tc>
          <w:tcPr>
            <w:tcW w:w="1140" w:type="dxa"/>
            <w:tcBorders>
              <w:bottom w:val="single" w:sz="4" w:space="0" w:color="auto"/>
            </w:tcBorders>
          </w:tcPr>
          <w:p w14:paraId="48E0ACC5"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100,001</w:t>
            </w:r>
          </w:p>
        </w:tc>
        <w:tc>
          <w:tcPr>
            <w:tcW w:w="417" w:type="dxa"/>
            <w:tcBorders>
              <w:bottom w:val="single" w:sz="4" w:space="0" w:color="auto"/>
            </w:tcBorders>
          </w:tcPr>
          <w:p w14:paraId="6E50D81B"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03" w:type="dxa"/>
            <w:tcBorders>
              <w:bottom w:val="single" w:sz="4" w:space="0" w:color="auto"/>
            </w:tcBorders>
          </w:tcPr>
          <w:p w14:paraId="2E7F7C25"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9"/>
                <w:szCs w:val="19"/>
              </w:rPr>
            </w:pPr>
            <w:r w:rsidRPr="0040050E">
              <w:rPr>
                <w:rFonts w:ascii="Calibri" w:hAnsi="Calibri" w:cs="Calibri"/>
                <w:sz w:val="19"/>
                <w:szCs w:val="19"/>
              </w:rPr>
              <w:t xml:space="preserve"> $  </w:t>
            </w:r>
            <w:r w:rsidRPr="0040050E">
              <w:rPr>
                <w:rFonts w:ascii="Calibri" w:hAnsi="Calibri" w:cs="Calibri"/>
                <w:sz w:val="18"/>
                <w:szCs w:val="18"/>
              </w:rPr>
              <w:t>Maximum</w:t>
            </w:r>
          </w:p>
        </w:tc>
        <w:tc>
          <w:tcPr>
            <w:tcW w:w="1440" w:type="dxa"/>
            <w:tcBorders>
              <w:bottom w:val="single" w:sz="4" w:space="0" w:color="auto"/>
            </w:tcBorders>
          </w:tcPr>
          <w:p w14:paraId="6BCA667D" w14:textId="77777777" w:rsidR="0040050E" w:rsidRPr="0040050E" w:rsidRDefault="0040050E" w:rsidP="0040050E">
            <w:pPr>
              <w:jc w:val="center"/>
              <w:rPr>
                <w:rFonts w:ascii="Calibri" w:hAnsi="Calibri" w:cs="Calibri"/>
                <w:b/>
                <w:sz w:val="19"/>
                <w:szCs w:val="19"/>
              </w:rPr>
            </w:pPr>
          </w:p>
        </w:tc>
        <w:tc>
          <w:tcPr>
            <w:tcW w:w="1440" w:type="dxa"/>
            <w:tcBorders>
              <w:bottom w:val="single" w:sz="4" w:space="0" w:color="auto"/>
            </w:tcBorders>
          </w:tcPr>
          <w:p w14:paraId="4ECABB73" w14:textId="77777777" w:rsidR="0040050E" w:rsidRPr="0040050E" w:rsidRDefault="0040050E" w:rsidP="0040050E">
            <w:pPr>
              <w:jc w:val="center"/>
              <w:rPr>
                <w:rFonts w:ascii="Calibri" w:hAnsi="Calibri" w:cs="Calibri"/>
                <w:b/>
                <w:sz w:val="19"/>
                <w:szCs w:val="19"/>
              </w:rPr>
            </w:pPr>
          </w:p>
        </w:tc>
        <w:tc>
          <w:tcPr>
            <w:tcW w:w="1620" w:type="dxa"/>
            <w:tcBorders>
              <w:bottom w:val="single" w:sz="4" w:space="0" w:color="auto"/>
            </w:tcBorders>
          </w:tcPr>
          <w:p w14:paraId="5286164C" w14:textId="77777777" w:rsidR="0040050E" w:rsidRPr="0040050E" w:rsidRDefault="0040050E" w:rsidP="0040050E">
            <w:pPr>
              <w:jc w:val="center"/>
              <w:rPr>
                <w:rFonts w:ascii="Calibri" w:hAnsi="Calibri" w:cs="Calibri"/>
                <w:b/>
                <w:sz w:val="19"/>
                <w:szCs w:val="19"/>
              </w:rPr>
            </w:pPr>
          </w:p>
        </w:tc>
        <w:tc>
          <w:tcPr>
            <w:tcW w:w="1710" w:type="dxa"/>
            <w:tcBorders>
              <w:bottom w:val="single" w:sz="4" w:space="0" w:color="auto"/>
            </w:tcBorders>
          </w:tcPr>
          <w:p w14:paraId="7D12548C" w14:textId="77777777" w:rsidR="0040050E" w:rsidRPr="0040050E" w:rsidRDefault="0040050E" w:rsidP="0040050E">
            <w:pPr>
              <w:jc w:val="center"/>
              <w:rPr>
                <w:rFonts w:ascii="Calibri" w:hAnsi="Calibri" w:cs="Calibri"/>
                <w:b/>
                <w:sz w:val="19"/>
                <w:szCs w:val="19"/>
              </w:rPr>
            </w:pPr>
          </w:p>
        </w:tc>
        <w:tc>
          <w:tcPr>
            <w:tcW w:w="1080" w:type="dxa"/>
            <w:tcBorders>
              <w:bottom w:val="single" w:sz="4" w:space="0" w:color="auto"/>
            </w:tcBorders>
          </w:tcPr>
          <w:p w14:paraId="43427120" w14:textId="77777777" w:rsidR="0040050E" w:rsidRPr="0040050E" w:rsidRDefault="0040050E" w:rsidP="0040050E">
            <w:pPr>
              <w:jc w:val="center"/>
              <w:rPr>
                <w:rFonts w:ascii="Calibri" w:hAnsi="Calibri" w:cs="Calibri"/>
                <w:b/>
                <w:sz w:val="19"/>
                <w:szCs w:val="19"/>
              </w:rPr>
            </w:pPr>
          </w:p>
        </w:tc>
      </w:tr>
      <w:tr w:rsidR="0040050E" w:rsidRPr="0040050E" w14:paraId="0A32E404" w14:textId="77777777" w:rsidTr="003B5A1F">
        <w:trPr>
          <w:cantSplit/>
        </w:trPr>
        <w:tc>
          <w:tcPr>
            <w:tcW w:w="2760" w:type="dxa"/>
            <w:gridSpan w:val="3"/>
            <w:tcBorders>
              <w:top w:val="single" w:sz="4" w:space="0" w:color="auto"/>
              <w:bottom w:val="single" w:sz="12" w:space="0" w:color="auto"/>
            </w:tcBorders>
          </w:tcPr>
          <w:p w14:paraId="3AA310A5" w14:textId="77777777" w:rsidR="0040050E" w:rsidRPr="0040050E" w:rsidRDefault="0040050E" w:rsidP="0040050E">
            <w:pPr>
              <w:jc w:val="center"/>
              <w:rPr>
                <w:rFonts w:ascii="Calibri" w:hAnsi="Calibri" w:cs="Calibri"/>
                <w:b/>
                <w:sz w:val="19"/>
                <w:szCs w:val="19"/>
              </w:rPr>
            </w:pPr>
            <w:r w:rsidRPr="0040050E">
              <w:rPr>
                <w:rFonts w:ascii="Calibri" w:hAnsi="Calibri" w:cs="Calibri"/>
                <w:b/>
                <w:sz w:val="19"/>
                <w:szCs w:val="19"/>
              </w:rPr>
              <w:t>Total</w:t>
            </w:r>
          </w:p>
        </w:tc>
        <w:tc>
          <w:tcPr>
            <w:tcW w:w="1440" w:type="dxa"/>
            <w:tcBorders>
              <w:top w:val="single" w:sz="4" w:space="0" w:color="auto"/>
              <w:bottom w:val="single" w:sz="12" w:space="0" w:color="auto"/>
            </w:tcBorders>
          </w:tcPr>
          <w:p w14:paraId="1CC25B17" w14:textId="77777777" w:rsidR="0040050E" w:rsidRPr="0040050E" w:rsidRDefault="0040050E" w:rsidP="0040050E">
            <w:pPr>
              <w:jc w:val="center"/>
              <w:rPr>
                <w:rFonts w:ascii="Calibri" w:hAnsi="Calibri" w:cs="Calibri"/>
                <w:b/>
                <w:sz w:val="19"/>
                <w:szCs w:val="19"/>
              </w:rPr>
            </w:pPr>
          </w:p>
        </w:tc>
        <w:tc>
          <w:tcPr>
            <w:tcW w:w="1440" w:type="dxa"/>
            <w:tcBorders>
              <w:top w:val="single" w:sz="4" w:space="0" w:color="auto"/>
              <w:bottom w:val="single" w:sz="12" w:space="0" w:color="auto"/>
            </w:tcBorders>
          </w:tcPr>
          <w:p w14:paraId="672D5054" w14:textId="77777777" w:rsidR="0040050E" w:rsidRPr="0040050E" w:rsidRDefault="0040050E" w:rsidP="0040050E">
            <w:pPr>
              <w:jc w:val="center"/>
              <w:rPr>
                <w:rFonts w:ascii="Calibri" w:hAnsi="Calibri" w:cs="Calibri"/>
                <w:b/>
                <w:sz w:val="19"/>
                <w:szCs w:val="19"/>
              </w:rPr>
            </w:pPr>
          </w:p>
        </w:tc>
        <w:tc>
          <w:tcPr>
            <w:tcW w:w="1620" w:type="dxa"/>
            <w:tcBorders>
              <w:top w:val="single" w:sz="4" w:space="0" w:color="auto"/>
              <w:bottom w:val="single" w:sz="12" w:space="0" w:color="auto"/>
            </w:tcBorders>
          </w:tcPr>
          <w:p w14:paraId="506F9196" w14:textId="77777777" w:rsidR="0040050E" w:rsidRPr="0040050E" w:rsidRDefault="0040050E" w:rsidP="0040050E">
            <w:pPr>
              <w:jc w:val="center"/>
              <w:rPr>
                <w:rFonts w:ascii="Calibri" w:hAnsi="Calibri" w:cs="Calibri"/>
                <w:b/>
                <w:sz w:val="19"/>
                <w:szCs w:val="19"/>
              </w:rPr>
            </w:pPr>
          </w:p>
        </w:tc>
        <w:tc>
          <w:tcPr>
            <w:tcW w:w="1710" w:type="dxa"/>
            <w:tcBorders>
              <w:top w:val="single" w:sz="4" w:space="0" w:color="auto"/>
              <w:bottom w:val="single" w:sz="12" w:space="0" w:color="auto"/>
            </w:tcBorders>
          </w:tcPr>
          <w:p w14:paraId="633116FC" w14:textId="77777777" w:rsidR="0040050E" w:rsidRPr="0040050E" w:rsidRDefault="0040050E" w:rsidP="0040050E">
            <w:pPr>
              <w:jc w:val="center"/>
              <w:rPr>
                <w:rFonts w:ascii="Calibri" w:hAnsi="Calibri" w:cs="Calibri"/>
                <w:b/>
                <w:sz w:val="19"/>
                <w:szCs w:val="19"/>
              </w:rPr>
            </w:pPr>
          </w:p>
        </w:tc>
        <w:tc>
          <w:tcPr>
            <w:tcW w:w="1080" w:type="dxa"/>
            <w:tcBorders>
              <w:top w:val="single" w:sz="4" w:space="0" w:color="auto"/>
              <w:bottom w:val="single" w:sz="12" w:space="0" w:color="auto"/>
            </w:tcBorders>
          </w:tcPr>
          <w:p w14:paraId="6D4BA62C" w14:textId="77777777" w:rsidR="0040050E" w:rsidRPr="0040050E" w:rsidRDefault="0040050E" w:rsidP="0040050E">
            <w:pPr>
              <w:jc w:val="center"/>
              <w:rPr>
                <w:rFonts w:ascii="Calibri" w:hAnsi="Calibri" w:cs="Calibri"/>
                <w:b/>
                <w:sz w:val="19"/>
                <w:szCs w:val="19"/>
              </w:rPr>
            </w:pPr>
          </w:p>
        </w:tc>
      </w:tr>
    </w:tbl>
    <w:p w14:paraId="5D623502" w14:textId="77777777" w:rsidR="0040050E" w:rsidRPr="0040050E" w:rsidRDefault="0040050E" w:rsidP="0040050E">
      <w:pPr>
        <w:jc w:val="center"/>
        <w:rPr>
          <w:rFonts w:ascii="Calibri" w:hAnsi="Calibri" w:cs="Calibri"/>
          <w:b/>
        </w:rPr>
      </w:pPr>
      <w:r w:rsidRPr="0040050E">
        <w:rPr>
          <w:rFonts w:ascii="Calibri" w:hAnsi="Calibri" w:cs="Calibri"/>
          <w:b/>
        </w:rPr>
        <w:lastRenderedPageBreak/>
        <w:t>Part A.2: Personal and Commercial Residential Hurricane Probable Maximum Loss for Florida</w:t>
      </w:r>
    </w:p>
    <w:p w14:paraId="1B98797A" w14:textId="77777777" w:rsidR="0040050E" w:rsidRPr="0040050E" w:rsidRDefault="0040050E" w:rsidP="0040050E">
      <w:pPr>
        <w:spacing w:after="120"/>
        <w:jc w:val="center"/>
        <w:rPr>
          <w:rFonts w:ascii="Calibri" w:hAnsi="Calibri" w:cs="Calibri"/>
          <w:bCs/>
          <w:u w:val="single"/>
          <w:shd w:val="clear" w:color="auto" w:fill="D9E2F3"/>
        </w:rPr>
      </w:pPr>
      <w:r w:rsidRPr="0040050E">
        <w:rPr>
          <w:rFonts w:ascii="Calibri" w:hAnsi="Calibri" w:cs="Calibri"/>
          <w:b/>
        </w:rPr>
        <w:t>Annual Aggregate (2023 FHCF Exposure Data)</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5"/>
        <w:gridCol w:w="2340"/>
        <w:gridCol w:w="1980"/>
        <w:gridCol w:w="1743"/>
      </w:tblGrid>
      <w:tr w:rsidR="0040050E" w:rsidRPr="0040050E" w14:paraId="2288C8E2" w14:textId="77777777" w:rsidTr="003B5A1F">
        <w:trPr>
          <w:jc w:val="center"/>
        </w:trPr>
        <w:tc>
          <w:tcPr>
            <w:tcW w:w="2865" w:type="dxa"/>
            <w:tcBorders>
              <w:top w:val="single" w:sz="12" w:space="0" w:color="auto"/>
              <w:left w:val="single" w:sz="12" w:space="0" w:color="auto"/>
              <w:bottom w:val="single" w:sz="12" w:space="0" w:color="auto"/>
            </w:tcBorders>
          </w:tcPr>
          <w:p w14:paraId="4378F870" w14:textId="77777777" w:rsidR="0040050E" w:rsidRPr="0040050E" w:rsidRDefault="0040050E" w:rsidP="0040050E">
            <w:pPr>
              <w:tabs>
                <w:tab w:val="left" w:pos="-2160"/>
              </w:tabs>
              <w:spacing w:before="120"/>
              <w:jc w:val="center"/>
              <w:rPr>
                <w:rFonts w:ascii="Calibri" w:hAnsi="Calibri" w:cs="Calibri"/>
                <w:b/>
              </w:rPr>
            </w:pPr>
            <w:r w:rsidRPr="0040050E">
              <w:rPr>
                <w:rFonts w:ascii="Calibri" w:hAnsi="Calibri" w:cs="Calibri"/>
                <w:b/>
              </w:rPr>
              <w:t>Aggregate Annual Exceedance Probability</w:t>
            </w:r>
          </w:p>
        </w:tc>
        <w:tc>
          <w:tcPr>
            <w:tcW w:w="2340" w:type="dxa"/>
            <w:tcBorders>
              <w:top w:val="single" w:sz="12" w:space="0" w:color="auto"/>
              <w:bottom w:val="single" w:sz="12" w:space="0" w:color="auto"/>
            </w:tcBorders>
          </w:tcPr>
          <w:p w14:paraId="12DFC698" w14:textId="77777777" w:rsidR="0040050E" w:rsidRPr="0040050E" w:rsidRDefault="0040050E" w:rsidP="0040050E">
            <w:pPr>
              <w:tabs>
                <w:tab w:val="left" w:pos="-2160"/>
              </w:tabs>
              <w:spacing w:before="120"/>
              <w:jc w:val="center"/>
              <w:rPr>
                <w:rFonts w:ascii="Calibri" w:hAnsi="Calibri" w:cs="Calibri"/>
                <w:b/>
              </w:rPr>
            </w:pPr>
            <w:r w:rsidRPr="0040050E">
              <w:rPr>
                <w:rFonts w:ascii="Calibri" w:hAnsi="Calibri" w:cs="Calibri"/>
                <w:b/>
              </w:rPr>
              <w:t>Expected Hurricane Loss Level</w:t>
            </w:r>
          </w:p>
        </w:tc>
        <w:tc>
          <w:tcPr>
            <w:tcW w:w="1980" w:type="dxa"/>
            <w:tcBorders>
              <w:top w:val="single" w:sz="12" w:space="0" w:color="auto"/>
              <w:bottom w:val="single" w:sz="12" w:space="0" w:color="auto"/>
              <w:right w:val="single" w:sz="4" w:space="0" w:color="auto"/>
            </w:tcBorders>
            <w:vAlign w:val="center"/>
          </w:tcPr>
          <w:p w14:paraId="2DD269E5" w14:textId="77777777" w:rsidR="0040050E" w:rsidRPr="0040050E" w:rsidRDefault="0040050E" w:rsidP="0040050E">
            <w:pPr>
              <w:tabs>
                <w:tab w:val="left" w:pos="-2160"/>
              </w:tabs>
              <w:jc w:val="center"/>
              <w:rPr>
                <w:rFonts w:ascii="Calibri" w:hAnsi="Calibri" w:cs="Calibri"/>
                <w:b/>
              </w:rPr>
            </w:pPr>
            <w:r w:rsidRPr="0040050E">
              <w:rPr>
                <w:rFonts w:ascii="Calibri" w:hAnsi="Calibri" w:cs="Calibri"/>
                <w:b/>
              </w:rPr>
              <w:t>10% Loss Level</w:t>
            </w:r>
          </w:p>
        </w:tc>
        <w:tc>
          <w:tcPr>
            <w:tcW w:w="1743" w:type="dxa"/>
            <w:tcBorders>
              <w:top w:val="single" w:sz="12" w:space="0" w:color="auto"/>
              <w:left w:val="single" w:sz="4" w:space="0" w:color="auto"/>
              <w:bottom w:val="single" w:sz="12" w:space="0" w:color="auto"/>
              <w:right w:val="single" w:sz="12" w:space="0" w:color="auto"/>
            </w:tcBorders>
            <w:vAlign w:val="center"/>
          </w:tcPr>
          <w:p w14:paraId="7C354443" w14:textId="77777777" w:rsidR="0040050E" w:rsidRPr="0040050E" w:rsidRDefault="0040050E" w:rsidP="0040050E">
            <w:pPr>
              <w:tabs>
                <w:tab w:val="left" w:pos="-2160"/>
              </w:tabs>
              <w:jc w:val="center"/>
              <w:rPr>
                <w:rFonts w:ascii="Calibri" w:hAnsi="Calibri" w:cs="Calibri"/>
                <w:b/>
              </w:rPr>
            </w:pPr>
            <w:r w:rsidRPr="0040050E">
              <w:rPr>
                <w:rFonts w:ascii="Calibri" w:hAnsi="Calibri" w:cs="Calibri"/>
                <w:b/>
              </w:rPr>
              <w:t>90% Loss Level</w:t>
            </w:r>
          </w:p>
        </w:tc>
      </w:tr>
      <w:tr w:rsidR="0040050E" w:rsidRPr="0040050E" w14:paraId="1D1D5826" w14:textId="77777777" w:rsidTr="003B5A1F">
        <w:trPr>
          <w:jc w:val="center"/>
        </w:trPr>
        <w:tc>
          <w:tcPr>
            <w:tcW w:w="2865" w:type="dxa"/>
            <w:tcBorders>
              <w:top w:val="single" w:sz="12" w:space="0" w:color="auto"/>
              <w:left w:val="single" w:sz="12" w:space="0" w:color="auto"/>
            </w:tcBorders>
          </w:tcPr>
          <w:p w14:paraId="748F5A65" w14:textId="77777777" w:rsidR="0040050E" w:rsidRPr="0040050E" w:rsidRDefault="0040050E" w:rsidP="0040050E">
            <w:pPr>
              <w:tabs>
                <w:tab w:val="left" w:pos="-2160"/>
              </w:tabs>
              <w:spacing w:before="120"/>
              <w:jc w:val="center"/>
              <w:rPr>
                <w:rFonts w:ascii="Calibri" w:hAnsi="Calibri" w:cs="Calibri"/>
              </w:rPr>
            </w:pPr>
            <w:r w:rsidRPr="0040050E">
              <w:rPr>
                <w:rFonts w:ascii="Calibri" w:hAnsi="Calibri" w:cs="Calibri"/>
              </w:rPr>
              <w:t xml:space="preserve"> Maximum Annual Loss</w:t>
            </w:r>
          </w:p>
        </w:tc>
        <w:tc>
          <w:tcPr>
            <w:tcW w:w="2340" w:type="dxa"/>
            <w:tcBorders>
              <w:top w:val="single" w:sz="12" w:space="0" w:color="auto"/>
            </w:tcBorders>
          </w:tcPr>
          <w:p w14:paraId="3A8BBBCB" w14:textId="77777777" w:rsidR="0040050E" w:rsidRPr="0040050E" w:rsidRDefault="0040050E" w:rsidP="0040050E">
            <w:pPr>
              <w:tabs>
                <w:tab w:val="left" w:pos="-2160"/>
              </w:tabs>
              <w:spacing w:before="120"/>
              <w:jc w:val="center"/>
              <w:rPr>
                <w:rFonts w:ascii="Calibri" w:hAnsi="Calibri" w:cs="Calibri"/>
              </w:rPr>
            </w:pPr>
          </w:p>
        </w:tc>
        <w:tc>
          <w:tcPr>
            <w:tcW w:w="1980" w:type="dxa"/>
            <w:tcBorders>
              <w:top w:val="single" w:sz="12" w:space="0" w:color="auto"/>
              <w:right w:val="single" w:sz="4" w:space="0" w:color="auto"/>
            </w:tcBorders>
          </w:tcPr>
          <w:p w14:paraId="1DB03231" w14:textId="77777777" w:rsidR="0040050E" w:rsidRPr="0040050E" w:rsidRDefault="0040050E" w:rsidP="0040050E">
            <w:pPr>
              <w:tabs>
                <w:tab w:val="left" w:pos="-2160"/>
              </w:tabs>
              <w:spacing w:before="120"/>
              <w:jc w:val="center"/>
              <w:rPr>
                <w:rFonts w:ascii="Calibri" w:hAnsi="Calibri" w:cs="Calibri"/>
              </w:rPr>
            </w:pPr>
          </w:p>
        </w:tc>
        <w:tc>
          <w:tcPr>
            <w:tcW w:w="1743" w:type="dxa"/>
            <w:tcBorders>
              <w:top w:val="single" w:sz="12" w:space="0" w:color="auto"/>
              <w:left w:val="single" w:sz="4" w:space="0" w:color="auto"/>
              <w:right w:val="single" w:sz="12" w:space="0" w:color="auto"/>
            </w:tcBorders>
          </w:tcPr>
          <w:p w14:paraId="0B82344E" w14:textId="77777777" w:rsidR="0040050E" w:rsidRPr="0040050E" w:rsidRDefault="0040050E" w:rsidP="0040050E">
            <w:pPr>
              <w:tabs>
                <w:tab w:val="left" w:pos="-2160"/>
              </w:tabs>
              <w:spacing w:before="120"/>
              <w:jc w:val="center"/>
              <w:rPr>
                <w:rFonts w:ascii="Calibri" w:hAnsi="Calibri" w:cs="Calibri"/>
              </w:rPr>
            </w:pPr>
          </w:p>
        </w:tc>
      </w:tr>
      <w:tr w:rsidR="0040050E" w:rsidRPr="0040050E" w14:paraId="18A92A2D" w14:textId="77777777" w:rsidTr="003B5A1F">
        <w:trPr>
          <w:jc w:val="center"/>
        </w:trPr>
        <w:tc>
          <w:tcPr>
            <w:tcW w:w="2865" w:type="dxa"/>
            <w:tcBorders>
              <w:top w:val="single" w:sz="4" w:space="0" w:color="auto"/>
              <w:left w:val="single" w:sz="12" w:space="0" w:color="auto"/>
              <w:bottom w:val="single" w:sz="4" w:space="0" w:color="auto"/>
            </w:tcBorders>
          </w:tcPr>
          <w:p w14:paraId="09CB6C0C" w14:textId="77777777" w:rsidR="0040050E" w:rsidRPr="0040050E" w:rsidRDefault="0040050E" w:rsidP="0040050E">
            <w:pPr>
              <w:tabs>
                <w:tab w:val="left" w:pos="-2160"/>
              </w:tabs>
              <w:spacing w:before="120"/>
              <w:jc w:val="center"/>
              <w:rPr>
                <w:rFonts w:ascii="Calibri" w:hAnsi="Calibri" w:cs="Calibri"/>
              </w:rPr>
            </w:pPr>
            <w:r w:rsidRPr="0040050E">
              <w:rPr>
                <w:rFonts w:ascii="Calibri" w:hAnsi="Calibri" w:cs="Calibri"/>
              </w:rPr>
              <w:t>0.001</w:t>
            </w:r>
          </w:p>
        </w:tc>
        <w:tc>
          <w:tcPr>
            <w:tcW w:w="2340" w:type="dxa"/>
            <w:tcBorders>
              <w:top w:val="single" w:sz="4" w:space="0" w:color="auto"/>
              <w:bottom w:val="single" w:sz="4" w:space="0" w:color="auto"/>
            </w:tcBorders>
          </w:tcPr>
          <w:p w14:paraId="5BFCAB59" w14:textId="77777777" w:rsidR="0040050E" w:rsidRPr="0040050E" w:rsidRDefault="0040050E" w:rsidP="0040050E">
            <w:pPr>
              <w:tabs>
                <w:tab w:val="left" w:pos="-2160"/>
              </w:tabs>
              <w:spacing w:before="120"/>
              <w:jc w:val="center"/>
              <w:rPr>
                <w:rFonts w:ascii="Calibri" w:hAnsi="Calibri" w:cs="Calibri"/>
              </w:rPr>
            </w:pPr>
          </w:p>
        </w:tc>
        <w:tc>
          <w:tcPr>
            <w:tcW w:w="1980" w:type="dxa"/>
            <w:tcBorders>
              <w:top w:val="single" w:sz="4" w:space="0" w:color="auto"/>
              <w:bottom w:val="single" w:sz="4" w:space="0" w:color="auto"/>
              <w:right w:val="single" w:sz="4" w:space="0" w:color="auto"/>
            </w:tcBorders>
          </w:tcPr>
          <w:p w14:paraId="07466EDF" w14:textId="77777777" w:rsidR="0040050E" w:rsidRPr="0040050E" w:rsidRDefault="0040050E" w:rsidP="0040050E">
            <w:pPr>
              <w:tabs>
                <w:tab w:val="left" w:pos="-2160"/>
              </w:tabs>
              <w:spacing w:before="120"/>
              <w:jc w:val="center"/>
              <w:rPr>
                <w:rFonts w:ascii="Calibri" w:hAnsi="Calibri" w:cs="Calibri"/>
              </w:rPr>
            </w:pPr>
          </w:p>
        </w:tc>
        <w:tc>
          <w:tcPr>
            <w:tcW w:w="1743" w:type="dxa"/>
            <w:tcBorders>
              <w:top w:val="single" w:sz="4" w:space="0" w:color="auto"/>
              <w:left w:val="single" w:sz="4" w:space="0" w:color="auto"/>
              <w:bottom w:val="single" w:sz="4" w:space="0" w:color="auto"/>
              <w:right w:val="single" w:sz="12" w:space="0" w:color="auto"/>
            </w:tcBorders>
          </w:tcPr>
          <w:p w14:paraId="341805F4" w14:textId="77777777" w:rsidR="0040050E" w:rsidRPr="0040050E" w:rsidRDefault="0040050E" w:rsidP="0040050E">
            <w:pPr>
              <w:tabs>
                <w:tab w:val="left" w:pos="-2160"/>
              </w:tabs>
              <w:spacing w:before="120"/>
              <w:jc w:val="center"/>
              <w:rPr>
                <w:rFonts w:ascii="Calibri" w:hAnsi="Calibri" w:cs="Calibri"/>
              </w:rPr>
            </w:pPr>
          </w:p>
        </w:tc>
      </w:tr>
      <w:tr w:rsidR="0040050E" w:rsidRPr="0040050E" w14:paraId="4E09FA7D" w14:textId="77777777" w:rsidTr="003B5A1F">
        <w:trPr>
          <w:jc w:val="center"/>
        </w:trPr>
        <w:tc>
          <w:tcPr>
            <w:tcW w:w="2865" w:type="dxa"/>
            <w:tcBorders>
              <w:top w:val="single" w:sz="4" w:space="0" w:color="auto"/>
              <w:left w:val="single" w:sz="12" w:space="0" w:color="auto"/>
            </w:tcBorders>
          </w:tcPr>
          <w:p w14:paraId="2CC3AD3B" w14:textId="77777777" w:rsidR="0040050E" w:rsidRPr="0040050E" w:rsidRDefault="0040050E" w:rsidP="0040050E">
            <w:pPr>
              <w:tabs>
                <w:tab w:val="left" w:pos="-2160"/>
              </w:tabs>
              <w:spacing w:before="120"/>
              <w:jc w:val="center"/>
              <w:rPr>
                <w:rFonts w:ascii="Calibri" w:hAnsi="Calibri" w:cs="Calibri"/>
              </w:rPr>
            </w:pPr>
            <w:r w:rsidRPr="0040050E">
              <w:rPr>
                <w:rFonts w:ascii="Calibri" w:hAnsi="Calibri" w:cs="Calibri"/>
              </w:rPr>
              <w:t>0.002</w:t>
            </w:r>
          </w:p>
        </w:tc>
        <w:tc>
          <w:tcPr>
            <w:tcW w:w="2340" w:type="dxa"/>
            <w:tcBorders>
              <w:top w:val="single" w:sz="4" w:space="0" w:color="auto"/>
            </w:tcBorders>
          </w:tcPr>
          <w:p w14:paraId="69D982B4" w14:textId="77777777" w:rsidR="0040050E" w:rsidRPr="0040050E" w:rsidRDefault="0040050E" w:rsidP="0040050E">
            <w:pPr>
              <w:tabs>
                <w:tab w:val="left" w:pos="-2160"/>
              </w:tabs>
              <w:spacing w:before="120"/>
              <w:jc w:val="center"/>
              <w:rPr>
                <w:rFonts w:ascii="Calibri" w:hAnsi="Calibri" w:cs="Calibri"/>
              </w:rPr>
            </w:pPr>
          </w:p>
        </w:tc>
        <w:tc>
          <w:tcPr>
            <w:tcW w:w="1980" w:type="dxa"/>
            <w:tcBorders>
              <w:top w:val="single" w:sz="4" w:space="0" w:color="auto"/>
              <w:right w:val="single" w:sz="4" w:space="0" w:color="auto"/>
            </w:tcBorders>
          </w:tcPr>
          <w:p w14:paraId="58781E2A" w14:textId="77777777" w:rsidR="0040050E" w:rsidRPr="0040050E" w:rsidRDefault="0040050E" w:rsidP="0040050E">
            <w:pPr>
              <w:tabs>
                <w:tab w:val="left" w:pos="-2160"/>
              </w:tabs>
              <w:spacing w:before="120"/>
              <w:jc w:val="center"/>
              <w:rPr>
                <w:rFonts w:ascii="Calibri" w:hAnsi="Calibri" w:cs="Calibri"/>
              </w:rPr>
            </w:pPr>
          </w:p>
        </w:tc>
        <w:tc>
          <w:tcPr>
            <w:tcW w:w="1743" w:type="dxa"/>
            <w:tcBorders>
              <w:top w:val="single" w:sz="4" w:space="0" w:color="auto"/>
              <w:left w:val="single" w:sz="4" w:space="0" w:color="auto"/>
              <w:right w:val="single" w:sz="12" w:space="0" w:color="auto"/>
            </w:tcBorders>
          </w:tcPr>
          <w:p w14:paraId="132A04E1" w14:textId="77777777" w:rsidR="0040050E" w:rsidRPr="0040050E" w:rsidRDefault="0040050E" w:rsidP="0040050E">
            <w:pPr>
              <w:tabs>
                <w:tab w:val="left" w:pos="-2160"/>
              </w:tabs>
              <w:spacing w:before="120"/>
              <w:jc w:val="center"/>
              <w:rPr>
                <w:rFonts w:ascii="Calibri" w:hAnsi="Calibri" w:cs="Calibri"/>
              </w:rPr>
            </w:pPr>
          </w:p>
        </w:tc>
      </w:tr>
      <w:tr w:rsidR="0040050E" w:rsidRPr="0040050E" w14:paraId="6A7B8AC1" w14:textId="77777777" w:rsidTr="003B5A1F">
        <w:trPr>
          <w:jc w:val="center"/>
        </w:trPr>
        <w:tc>
          <w:tcPr>
            <w:tcW w:w="2865" w:type="dxa"/>
            <w:tcBorders>
              <w:left w:val="single" w:sz="12" w:space="0" w:color="auto"/>
            </w:tcBorders>
          </w:tcPr>
          <w:p w14:paraId="6FDB6393" w14:textId="77777777" w:rsidR="0040050E" w:rsidRPr="0040050E" w:rsidRDefault="0040050E" w:rsidP="0040050E">
            <w:pPr>
              <w:tabs>
                <w:tab w:val="left" w:pos="-2160"/>
              </w:tabs>
              <w:spacing w:before="120"/>
              <w:jc w:val="center"/>
              <w:rPr>
                <w:rFonts w:ascii="Calibri" w:hAnsi="Calibri" w:cs="Calibri"/>
              </w:rPr>
            </w:pPr>
            <w:r w:rsidRPr="0040050E">
              <w:rPr>
                <w:rFonts w:ascii="Calibri" w:hAnsi="Calibri" w:cs="Calibri"/>
              </w:rPr>
              <w:t>0.004</w:t>
            </w:r>
          </w:p>
        </w:tc>
        <w:tc>
          <w:tcPr>
            <w:tcW w:w="2340" w:type="dxa"/>
          </w:tcPr>
          <w:p w14:paraId="4E87FA42" w14:textId="77777777" w:rsidR="0040050E" w:rsidRPr="0040050E" w:rsidRDefault="0040050E" w:rsidP="0040050E">
            <w:pPr>
              <w:tabs>
                <w:tab w:val="left" w:pos="-2160"/>
              </w:tabs>
              <w:spacing w:before="120"/>
              <w:jc w:val="center"/>
              <w:rPr>
                <w:rFonts w:ascii="Calibri" w:hAnsi="Calibri" w:cs="Calibri"/>
              </w:rPr>
            </w:pPr>
          </w:p>
        </w:tc>
        <w:tc>
          <w:tcPr>
            <w:tcW w:w="1980" w:type="dxa"/>
            <w:tcBorders>
              <w:right w:val="single" w:sz="4" w:space="0" w:color="auto"/>
            </w:tcBorders>
          </w:tcPr>
          <w:p w14:paraId="5198998E" w14:textId="77777777" w:rsidR="0040050E" w:rsidRPr="0040050E" w:rsidRDefault="0040050E" w:rsidP="0040050E">
            <w:pPr>
              <w:tabs>
                <w:tab w:val="left" w:pos="-2160"/>
              </w:tabs>
              <w:spacing w:before="120"/>
              <w:jc w:val="center"/>
              <w:rPr>
                <w:rFonts w:ascii="Calibri" w:hAnsi="Calibri" w:cs="Calibri"/>
              </w:rPr>
            </w:pPr>
          </w:p>
        </w:tc>
        <w:tc>
          <w:tcPr>
            <w:tcW w:w="1743" w:type="dxa"/>
            <w:tcBorders>
              <w:left w:val="single" w:sz="4" w:space="0" w:color="auto"/>
              <w:right w:val="single" w:sz="12" w:space="0" w:color="auto"/>
            </w:tcBorders>
          </w:tcPr>
          <w:p w14:paraId="6647C5C9" w14:textId="77777777" w:rsidR="0040050E" w:rsidRPr="0040050E" w:rsidRDefault="0040050E" w:rsidP="0040050E">
            <w:pPr>
              <w:tabs>
                <w:tab w:val="left" w:pos="-2160"/>
              </w:tabs>
              <w:spacing w:before="120"/>
              <w:jc w:val="center"/>
              <w:rPr>
                <w:rFonts w:ascii="Calibri" w:hAnsi="Calibri" w:cs="Calibri"/>
              </w:rPr>
            </w:pPr>
          </w:p>
        </w:tc>
      </w:tr>
      <w:tr w:rsidR="0040050E" w:rsidRPr="0040050E" w14:paraId="1F4B488E" w14:textId="77777777" w:rsidTr="003B5A1F">
        <w:trPr>
          <w:jc w:val="center"/>
        </w:trPr>
        <w:tc>
          <w:tcPr>
            <w:tcW w:w="2865" w:type="dxa"/>
            <w:tcBorders>
              <w:left w:val="single" w:sz="12" w:space="0" w:color="auto"/>
            </w:tcBorders>
          </w:tcPr>
          <w:p w14:paraId="20870D0B" w14:textId="77777777" w:rsidR="0040050E" w:rsidRPr="0040050E" w:rsidRDefault="0040050E" w:rsidP="0040050E">
            <w:pPr>
              <w:tabs>
                <w:tab w:val="left" w:pos="-2160"/>
              </w:tabs>
              <w:spacing w:before="120"/>
              <w:jc w:val="center"/>
              <w:rPr>
                <w:rFonts w:ascii="Calibri" w:hAnsi="Calibri" w:cs="Calibri"/>
              </w:rPr>
            </w:pPr>
            <w:r w:rsidRPr="0040050E">
              <w:rPr>
                <w:rFonts w:ascii="Calibri" w:hAnsi="Calibri" w:cs="Calibri"/>
              </w:rPr>
              <w:t>0.01</w:t>
            </w:r>
          </w:p>
        </w:tc>
        <w:tc>
          <w:tcPr>
            <w:tcW w:w="2340" w:type="dxa"/>
          </w:tcPr>
          <w:p w14:paraId="780C2D4B" w14:textId="77777777" w:rsidR="0040050E" w:rsidRPr="0040050E" w:rsidRDefault="0040050E" w:rsidP="0040050E">
            <w:pPr>
              <w:tabs>
                <w:tab w:val="left" w:pos="-2160"/>
              </w:tabs>
              <w:spacing w:before="120"/>
              <w:jc w:val="center"/>
              <w:rPr>
                <w:rFonts w:ascii="Calibri" w:hAnsi="Calibri" w:cs="Calibri"/>
              </w:rPr>
            </w:pPr>
          </w:p>
        </w:tc>
        <w:tc>
          <w:tcPr>
            <w:tcW w:w="1980" w:type="dxa"/>
            <w:tcBorders>
              <w:right w:val="single" w:sz="4" w:space="0" w:color="auto"/>
            </w:tcBorders>
          </w:tcPr>
          <w:p w14:paraId="06328F56" w14:textId="77777777" w:rsidR="0040050E" w:rsidRPr="0040050E" w:rsidRDefault="0040050E" w:rsidP="0040050E">
            <w:pPr>
              <w:tabs>
                <w:tab w:val="left" w:pos="-2160"/>
              </w:tabs>
              <w:spacing w:before="120"/>
              <w:jc w:val="center"/>
              <w:rPr>
                <w:rFonts w:ascii="Calibri" w:hAnsi="Calibri" w:cs="Calibri"/>
              </w:rPr>
            </w:pPr>
          </w:p>
        </w:tc>
        <w:tc>
          <w:tcPr>
            <w:tcW w:w="1743" w:type="dxa"/>
            <w:tcBorders>
              <w:left w:val="single" w:sz="4" w:space="0" w:color="auto"/>
              <w:right w:val="single" w:sz="12" w:space="0" w:color="auto"/>
            </w:tcBorders>
          </w:tcPr>
          <w:p w14:paraId="5CB177BC" w14:textId="77777777" w:rsidR="0040050E" w:rsidRPr="0040050E" w:rsidRDefault="0040050E" w:rsidP="0040050E">
            <w:pPr>
              <w:tabs>
                <w:tab w:val="left" w:pos="-2160"/>
              </w:tabs>
              <w:spacing w:before="120"/>
              <w:jc w:val="center"/>
              <w:rPr>
                <w:rFonts w:ascii="Calibri" w:hAnsi="Calibri" w:cs="Calibri"/>
              </w:rPr>
            </w:pPr>
          </w:p>
        </w:tc>
      </w:tr>
      <w:tr w:rsidR="0040050E" w:rsidRPr="0040050E" w14:paraId="4232D625" w14:textId="77777777" w:rsidTr="003B5A1F">
        <w:trPr>
          <w:jc w:val="center"/>
        </w:trPr>
        <w:tc>
          <w:tcPr>
            <w:tcW w:w="2865" w:type="dxa"/>
            <w:tcBorders>
              <w:left w:val="single" w:sz="12" w:space="0" w:color="auto"/>
            </w:tcBorders>
          </w:tcPr>
          <w:p w14:paraId="262B4096" w14:textId="77777777" w:rsidR="0040050E" w:rsidRPr="0040050E" w:rsidRDefault="0040050E" w:rsidP="0040050E">
            <w:pPr>
              <w:tabs>
                <w:tab w:val="left" w:pos="-2160"/>
              </w:tabs>
              <w:spacing w:before="120"/>
              <w:jc w:val="center"/>
              <w:rPr>
                <w:rFonts w:ascii="Calibri" w:hAnsi="Calibri" w:cs="Calibri"/>
              </w:rPr>
            </w:pPr>
            <w:r w:rsidRPr="0040050E">
              <w:rPr>
                <w:rFonts w:ascii="Calibri" w:hAnsi="Calibri" w:cs="Calibri"/>
              </w:rPr>
              <w:t>0.02</w:t>
            </w:r>
          </w:p>
        </w:tc>
        <w:tc>
          <w:tcPr>
            <w:tcW w:w="2340" w:type="dxa"/>
          </w:tcPr>
          <w:p w14:paraId="64597B87" w14:textId="77777777" w:rsidR="0040050E" w:rsidRPr="0040050E" w:rsidRDefault="0040050E" w:rsidP="0040050E">
            <w:pPr>
              <w:tabs>
                <w:tab w:val="left" w:pos="-2160"/>
              </w:tabs>
              <w:spacing w:before="120"/>
              <w:jc w:val="center"/>
              <w:rPr>
                <w:rFonts w:ascii="Calibri" w:hAnsi="Calibri" w:cs="Calibri"/>
              </w:rPr>
            </w:pPr>
          </w:p>
        </w:tc>
        <w:tc>
          <w:tcPr>
            <w:tcW w:w="1980" w:type="dxa"/>
            <w:tcBorders>
              <w:right w:val="single" w:sz="4" w:space="0" w:color="auto"/>
            </w:tcBorders>
          </w:tcPr>
          <w:p w14:paraId="57E4DD5B" w14:textId="77777777" w:rsidR="0040050E" w:rsidRPr="0040050E" w:rsidRDefault="0040050E" w:rsidP="0040050E">
            <w:pPr>
              <w:tabs>
                <w:tab w:val="left" w:pos="-2160"/>
              </w:tabs>
              <w:spacing w:before="120"/>
              <w:jc w:val="center"/>
              <w:rPr>
                <w:rFonts w:ascii="Calibri" w:hAnsi="Calibri" w:cs="Calibri"/>
              </w:rPr>
            </w:pPr>
          </w:p>
        </w:tc>
        <w:tc>
          <w:tcPr>
            <w:tcW w:w="1743" w:type="dxa"/>
            <w:tcBorders>
              <w:left w:val="single" w:sz="4" w:space="0" w:color="auto"/>
              <w:right w:val="single" w:sz="12" w:space="0" w:color="auto"/>
            </w:tcBorders>
          </w:tcPr>
          <w:p w14:paraId="020CDACF" w14:textId="77777777" w:rsidR="0040050E" w:rsidRPr="0040050E" w:rsidRDefault="0040050E" w:rsidP="0040050E">
            <w:pPr>
              <w:tabs>
                <w:tab w:val="left" w:pos="-2160"/>
              </w:tabs>
              <w:spacing w:before="120"/>
              <w:jc w:val="center"/>
              <w:rPr>
                <w:rFonts w:ascii="Calibri" w:hAnsi="Calibri" w:cs="Calibri"/>
              </w:rPr>
            </w:pPr>
          </w:p>
        </w:tc>
      </w:tr>
      <w:tr w:rsidR="0040050E" w:rsidRPr="0040050E" w14:paraId="707CD50C" w14:textId="77777777" w:rsidTr="003B5A1F">
        <w:trPr>
          <w:jc w:val="center"/>
        </w:trPr>
        <w:tc>
          <w:tcPr>
            <w:tcW w:w="2865" w:type="dxa"/>
            <w:tcBorders>
              <w:left w:val="single" w:sz="12" w:space="0" w:color="auto"/>
            </w:tcBorders>
          </w:tcPr>
          <w:p w14:paraId="334E23F5" w14:textId="77777777" w:rsidR="0040050E" w:rsidRPr="0040050E" w:rsidRDefault="0040050E" w:rsidP="0040050E">
            <w:pPr>
              <w:tabs>
                <w:tab w:val="left" w:pos="-2160"/>
              </w:tabs>
              <w:spacing w:before="120"/>
              <w:jc w:val="center"/>
              <w:rPr>
                <w:rFonts w:ascii="Calibri" w:hAnsi="Calibri" w:cs="Calibri"/>
              </w:rPr>
            </w:pPr>
            <w:r w:rsidRPr="0040050E">
              <w:rPr>
                <w:rFonts w:ascii="Calibri" w:hAnsi="Calibri" w:cs="Calibri"/>
              </w:rPr>
              <w:t>0.05</w:t>
            </w:r>
          </w:p>
        </w:tc>
        <w:tc>
          <w:tcPr>
            <w:tcW w:w="2340" w:type="dxa"/>
          </w:tcPr>
          <w:p w14:paraId="57C648AA" w14:textId="77777777" w:rsidR="0040050E" w:rsidRPr="0040050E" w:rsidRDefault="0040050E" w:rsidP="0040050E">
            <w:pPr>
              <w:tabs>
                <w:tab w:val="left" w:pos="-2160"/>
              </w:tabs>
              <w:spacing w:before="120"/>
              <w:jc w:val="center"/>
              <w:rPr>
                <w:rFonts w:ascii="Calibri" w:hAnsi="Calibri" w:cs="Calibri"/>
              </w:rPr>
            </w:pPr>
          </w:p>
        </w:tc>
        <w:tc>
          <w:tcPr>
            <w:tcW w:w="1980" w:type="dxa"/>
            <w:tcBorders>
              <w:right w:val="single" w:sz="4" w:space="0" w:color="auto"/>
            </w:tcBorders>
          </w:tcPr>
          <w:p w14:paraId="6CDE99B7" w14:textId="77777777" w:rsidR="0040050E" w:rsidRPr="0040050E" w:rsidRDefault="0040050E" w:rsidP="0040050E">
            <w:pPr>
              <w:tabs>
                <w:tab w:val="left" w:pos="-2160"/>
              </w:tabs>
              <w:spacing w:before="120"/>
              <w:jc w:val="center"/>
              <w:rPr>
                <w:rFonts w:ascii="Calibri" w:hAnsi="Calibri" w:cs="Calibri"/>
              </w:rPr>
            </w:pPr>
          </w:p>
        </w:tc>
        <w:tc>
          <w:tcPr>
            <w:tcW w:w="1743" w:type="dxa"/>
            <w:tcBorders>
              <w:left w:val="single" w:sz="4" w:space="0" w:color="auto"/>
              <w:right w:val="single" w:sz="12" w:space="0" w:color="auto"/>
            </w:tcBorders>
          </w:tcPr>
          <w:p w14:paraId="32BBFA44" w14:textId="77777777" w:rsidR="0040050E" w:rsidRPr="0040050E" w:rsidRDefault="0040050E" w:rsidP="0040050E">
            <w:pPr>
              <w:tabs>
                <w:tab w:val="left" w:pos="-2160"/>
              </w:tabs>
              <w:spacing w:before="120"/>
              <w:jc w:val="center"/>
              <w:rPr>
                <w:rFonts w:ascii="Calibri" w:hAnsi="Calibri" w:cs="Calibri"/>
              </w:rPr>
            </w:pPr>
          </w:p>
        </w:tc>
      </w:tr>
      <w:tr w:rsidR="0040050E" w:rsidRPr="0040050E" w14:paraId="251693E2" w14:textId="77777777" w:rsidTr="003B5A1F">
        <w:trPr>
          <w:jc w:val="center"/>
        </w:trPr>
        <w:tc>
          <w:tcPr>
            <w:tcW w:w="2865" w:type="dxa"/>
            <w:tcBorders>
              <w:left w:val="single" w:sz="12" w:space="0" w:color="auto"/>
            </w:tcBorders>
          </w:tcPr>
          <w:p w14:paraId="00061F1B" w14:textId="77777777" w:rsidR="0040050E" w:rsidRPr="0040050E" w:rsidRDefault="0040050E" w:rsidP="0040050E">
            <w:pPr>
              <w:tabs>
                <w:tab w:val="left" w:pos="-2160"/>
              </w:tabs>
              <w:spacing w:before="120"/>
              <w:jc w:val="center"/>
              <w:rPr>
                <w:rFonts w:ascii="Calibri" w:hAnsi="Calibri" w:cs="Calibri"/>
              </w:rPr>
            </w:pPr>
            <w:r w:rsidRPr="0040050E">
              <w:rPr>
                <w:rFonts w:ascii="Calibri" w:hAnsi="Calibri" w:cs="Calibri"/>
              </w:rPr>
              <w:t>0.10</w:t>
            </w:r>
          </w:p>
        </w:tc>
        <w:tc>
          <w:tcPr>
            <w:tcW w:w="2340" w:type="dxa"/>
          </w:tcPr>
          <w:p w14:paraId="05E3F819" w14:textId="77777777" w:rsidR="0040050E" w:rsidRPr="0040050E" w:rsidRDefault="0040050E" w:rsidP="0040050E">
            <w:pPr>
              <w:tabs>
                <w:tab w:val="left" w:pos="-2160"/>
              </w:tabs>
              <w:spacing w:before="120"/>
              <w:jc w:val="center"/>
              <w:rPr>
                <w:rFonts w:ascii="Calibri" w:hAnsi="Calibri" w:cs="Calibri"/>
              </w:rPr>
            </w:pPr>
          </w:p>
        </w:tc>
        <w:tc>
          <w:tcPr>
            <w:tcW w:w="1980" w:type="dxa"/>
            <w:tcBorders>
              <w:right w:val="single" w:sz="4" w:space="0" w:color="auto"/>
            </w:tcBorders>
          </w:tcPr>
          <w:p w14:paraId="15B18DC9" w14:textId="77777777" w:rsidR="0040050E" w:rsidRPr="0040050E" w:rsidRDefault="0040050E" w:rsidP="0040050E">
            <w:pPr>
              <w:tabs>
                <w:tab w:val="left" w:pos="-2160"/>
              </w:tabs>
              <w:spacing w:before="120"/>
              <w:jc w:val="center"/>
              <w:rPr>
                <w:rFonts w:ascii="Calibri" w:hAnsi="Calibri" w:cs="Calibri"/>
              </w:rPr>
            </w:pPr>
          </w:p>
        </w:tc>
        <w:tc>
          <w:tcPr>
            <w:tcW w:w="1743" w:type="dxa"/>
            <w:tcBorders>
              <w:left w:val="single" w:sz="4" w:space="0" w:color="auto"/>
              <w:right w:val="single" w:sz="12" w:space="0" w:color="auto"/>
            </w:tcBorders>
          </w:tcPr>
          <w:p w14:paraId="579909B7" w14:textId="77777777" w:rsidR="0040050E" w:rsidRPr="0040050E" w:rsidRDefault="0040050E" w:rsidP="0040050E">
            <w:pPr>
              <w:tabs>
                <w:tab w:val="left" w:pos="-2160"/>
              </w:tabs>
              <w:spacing w:before="120"/>
              <w:jc w:val="center"/>
              <w:rPr>
                <w:rFonts w:ascii="Calibri" w:hAnsi="Calibri" w:cs="Calibri"/>
              </w:rPr>
            </w:pPr>
          </w:p>
        </w:tc>
      </w:tr>
      <w:tr w:rsidR="0040050E" w:rsidRPr="0040050E" w14:paraId="6FCF21EB" w14:textId="77777777" w:rsidTr="003B5A1F">
        <w:trPr>
          <w:jc w:val="center"/>
        </w:trPr>
        <w:tc>
          <w:tcPr>
            <w:tcW w:w="2865" w:type="dxa"/>
            <w:tcBorders>
              <w:left w:val="single" w:sz="12" w:space="0" w:color="auto"/>
              <w:bottom w:val="single" w:sz="12" w:space="0" w:color="auto"/>
            </w:tcBorders>
          </w:tcPr>
          <w:p w14:paraId="6E3403AA" w14:textId="77777777" w:rsidR="0040050E" w:rsidRPr="0040050E" w:rsidRDefault="0040050E" w:rsidP="0040050E">
            <w:pPr>
              <w:tabs>
                <w:tab w:val="left" w:pos="-2160"/>
              </w:tabs>
              <w:spacing w:before="120"/>
              <w:jc w:val="center"/>
              <w:rPr>
                <w:rFonts w:ascii="Calibri" w:hAnsi="Calibri" w:cs="Calibri"/>
              </w:rPr>
            </w:pPr>
            <w:r w:rsidRPr="0040050E">
              <w:rPr>
                <w:rFonts w:ascii="Calibri" w:hAnsi="Calibri" w:cs="Calibri"/>
              </w:rPr>
              <w:t>0.20</w:t>
            </w:r>
          </w:p>
        </w:tc>
        <w:tc>
          <w:tcPr>
            <w:tcW w:w="2340" w:type="dxa"/>
            <w:tcBorders>
              <w:bottom w:val="single" w:sz="12" w:space="0" w:color="auto"/>
            </w:tcBorders>
          </w:tcPr>
          <w:p w14:paraId="5C7D844C" w14:textId="77777777" w:rsidR="0040050E" w:rsidRPr="0040050E" w:rsidRDefault="0040050E" w:rsidP="0040050E">
            <w:pPr>
              <w:tabs>
                <w:tab w:val="left" w:pos="-2160"/>
              </w:tabs>
              <w:spacing w:before="120"/>
              <w:jc w:val="center"/>
              <w:rPr>
                <w:rFonts w:ascii="Calibri" w:hAnsi="Calibri" w:cs="Calibri"/>
              </w:rPr>
            </w:pPr>
          </w:p>
        </w:tc>
        <w:tc>
          <w:tcPr>
            <w:tcW w:w="1980" w:type="dxa"/>
            <w:tcBorders>
              <w:bottom w:val="single" w:sz="12" w:space="0" w:color="auto"/>
              <w:right w:val="single" w:sz="4" w:space="0" w:color="auto"/>
            </w:tcBorders>
          </w:tcPr>
          <w:p w14:paraId="5649350B" w14:textId="77777777" w:rsidR="0040050E" w:rsidRPr="0040050E" w:rsidRDefault="0040050E" w:rsidP="0040050E">
            <w:pPr>
              <w:tabs>
                <w:tab w:val="left" w:pos="-2160"/>
              </w:tabs>
              <w:spacing w:before="120"/>
              <w:jc w:val="center"/>
              <w:rPr>
                <w:rFonts w:ascii="Calibri" w:hAnsi="Calibri" w:cs="Calibri"/>
              </w:rPr>
            </w:pPr>
          </w:p>
        </w:tc>
        <w:tc>
          <w:tcPr>
            <w:tcW w:w="1743" w:type="dxa"/>
            <w:tcBorders>
              <w:left w:val="single" w:sz="4" w:space="0" w:color="auto"/>
              <w:bottom w:val="single" w:sz="12" w:space="0" w:color="auto"/>
              <w:right w:val="single" w:sz="12" w:space="0" w:color="auto"/>
            </w:tcBorders>
          </w:tcPr>
          <w:p w14:paraId="5184D43E" w14:textId="77777777" w:rsidR="0040050E" w:rsidRPr="0040050E" w:rsidRDefault="0040050E" w:rsidP="0040050E">
            <w:pPr>
              <w:tabs>
                <w:tab w:val="left" w:pos="-2160"/>
              </w:tabs>
              <w:spacing w:before="120"/>
              <w:jc w:val="center"/>
              <w:rPr>
                <w:rFonts w:ascii="Calibri" w:hAnsi="Calibri" w:cs="Calibri"/>
              </w:rPr>
            </w:pPr>
          </w:p>
        </w:tc>
      </w:tr>
    </w:tbl>
    <w:p w14:paraId="78551493" w14:textId="77777777" w:rsidR="0040050E" w:rsidRPr="0040050E" w:rsidRDefault="0040050E" w:rsidP="0040050E">
      <w:pPr>
        <w:ind w:right="-7"/>
        <w:rPr>
          <w:rFonts w:ascii="Calibri" w:hAnsi="Calibri" w:cs="Calibri"/>
          <w:bCs/>
          <w:iCs/>
        </w:rPr>
      </w:pPr>
    </w:p>
    <w:p w14:paraId="7303544B" w14:textId="77777777" w:rsidR="0040050E" w:rsidRPr="0040050E" w:rsidRDefault="0040050E" w:rsidP="0040050E">
      <w:pPr>
        <w:ind w:right="-7"/>
        <w:rPr>
          <w:rFonts w:ascii="Calibri" w:hAnsi="Calibri" w:cs="Calibri"/>
          <w:bCs/>
          <w:iCs/>
        </w:rPr>
      </w:pPr>
    </w:p>
    <w:p w14:paraId="61C5BC0D" w14:textId="77777777" w:rsidR="0040050E" w:rsidRPr="0040050E" w:rsidRDefault="0040050E" w:rsidP="0040050E">
      <w:pPr>
        <w:rPr>
          <w:rFonts w:ascii="Calibri" w:hAnsi="Calibri" w:cs="Calibri"/>
          <w:b/>
        </w:rPr>
      </w:pPr>
      <w:r w:rsidRPr="0040050E">
        <w:rPr>
          <w:rFonts w:ascii="Calibri" w:hAnsi="Calibri" w:cs="Calibri"/>
          <w:b/>
        </w:rPr>
        <w:t>Part A.3: Personal and Commercial Residential Hurricane Probable Maximum Loss for Florida</w:t>
      </w:r>
    </w:p>
    <w:p w14:paraId="79CC33D5" w14:textId="77777777" w:rsidR="0040050E" w:rsidRPr="0040050E" w:rsidRDefault="0040050E" w:rsidP="0040050E">
      <w:pPr>
        <w:spacing w:after="120"/>
        <w:jc w:val="center"/>
        <w:rPr>
          <w:rFonts w:ascii="Calibri" w:hAnsi="Calibri" w:cs="Calibri"/>
          <w:b/>
        </w:rPr>
      </w:pPr>
      <w:r w:rsidRPr="0040050E">
        <w:rPr>
          <w:rFonts w:ascii="Calibri" w:hAnsi="Calibri" w:cs="Calibri"/>
          <w:b/>
        </w:rPr>
        <w:t>Annual Occurrence (2023 FHCF Exposure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5"/>
        <w:gridCol w:w="2340"/>
        <w:gridCol w:w="1980"/>
        <w:gridCol w:w="1743"/>
      </w:tblGrid>
      <w:tr w:rsidR="0040050E" w:rsidRPr="0040050E" w14:paraId="3B3834AB" w14:textId="77777777" w:rsidTr="003B5A1F">
        <w:trPr>
          <w:jc w:val="center"/>
        </w:trPr>
        <w:tc>
          <w:tcPr>
            <w:tcW w:w="2865" w:type="dxa"/>
            <w:tcBorders>
              <w:top w:val="single" w:sz="12" w:space="0" w:color="auto"/>
              <w:left w:val="single" w:sz="12" w:space="0" w:color="auto"/>
              <w:bottom w:val="single" w:sz="12" w:space="0" w:color="auto"/>
            </w:tcBorders>
          </w:tcPr>
          <w:p w14:paraId="29ED6EE9" w14:textId="77777777" w:rsidR="0040050E" w:rsidRPr="0040050E" w:rsidRDefault="0040050E" w:rsidP="0040050E">
            <w:pPr>
              <w:tabs>
                <w:tab w:val="left" w:pos="-2160"/>
              </w:tabs>
              <w:spacing w:before="120"/>
              <w:jc w:val="center"/>
              <w:rPr>
                <w:rFonts w:ascii="Calibri" w:hAnsi="Calibri" w:cs="Calibri"/>
                <w:b/>
              </w:rPr>
            </w:pPr>
            <w:r w:rsidRPr="0040050E">
              <w:rPr>
                <w:rFonts w:ascii="Calibri" w:hAnsi="Calibri" w:cs="Calibri"/>
                <w:b/>
              </w:rPr>
              <w:t>Occurrence Annual Exceedance Probability</w:t>
            </w:r>
          </w:p>
        </w:tc>
        <w:tc>
          <w:tcPr>
            <w:tcW w:w="2340" w:type="dxa"/>
            <w:tcBorders>
              <w:top w:val="single" w:sz="12" w:space="0" w:color="auto"/>
              <w:bottom w:val="single" w:sz="12" w:space="0" w:color="auto"/>
            </w:tcBorders>
          </w:tcPr>
          <w:p w14:paraId="14C4B64A" w14:textId="77777777" w:rsidR="0040050E" w:rsidRPr="0040050E" w:rsidRDefault="0040050E" w:rsidP="0040050E">
            <w:pPr>
              <w:tabs>
                <w:tab w:val="left" w:pos="-2160"/>
              </w:tabs>
              <w:spacing w:before="120"/>
              <w:jc w:val="center"/>
              <w:rPr>
                <w:rFonts w:ascii="Calibri" w:hAnsi="Calibri" w:cs="Calibri"/>
                <w:b/>
              </w:rPr>
            </w:pPr>
            <w:r w:rsidRPr="0040050E">
              <w:rPr>
                <w:rFonts w:ascii="Calibri" w:hAnsi="Calibri" w:cs="Calibri"/>
                <w:b/>
              </w:rPr>
              <w:t>Expected Hurricane Loss Level</w:t>
            </w:r>
          </w:p>
        </w:tc>
        <w:tc>
          <w:tcPr>
            <w:tcW w:w="1980" w:type="dxa"/>
            <w:tcBorders>
              <w:top w:val="single" w:sz="12" w:space="0" w:color="auto"/>
              <w:bottom w:val="single" w:sz="12" w:space="0" w:color="auto"/>
              <w:right w:val="single" w:sz="4" w:space="0" w:color="auto"/>
            </w:tcBorders>
            <w:vAlign w:val="center"/>
          </w:tcPr>
          <w:p w14:paraId="5991FFF6" w14:textId="77777777" w:rsidR="0040050E" w:rsidRPr="0040050E" w:rsidRDefault="0040050E" w:rsidP="0040050E">
            <w:pPr>
              <w:tabs>
                <w:tab w:val="left" w:pos="-2160"/>
              </w:tabs>
              <w:jc w:val="center"/>
              <w:rPr>
                <w:rFonts w:ascii="Calibri" w:hAnsi="Calibri" w:cs="Calibri"/>
                <w:b/>
              </w:rPr>
            </w:pPr>
            <w:r w:rsidRPr="0040050E">
              <w:rPr>
                <w:rFonts w:ascii="Calibri" w:hAnsi="Calibri" w:cs="Calibri"/>
                <w:b/>
              </w:rPr>
              <w:t>10% Loss Level</w:t>
            </w:r>
          </w:p>
        </w:tc>
        <w:tc>
          <w:tcPr>
            <w:tcW w:w="1743" w:type="dxa"/>
            <w:tcBorders>
              <w:top w:val="single" w:sz="12" w:space="0" w:color="auto"/>
              <w:left w:val="single" w:sz="4" w:space="0" w:color="auto"/>
              <w:bottom w:val="single" w:sz="12" w:space="0" w:color="auto"/>
              <w:right w:val="single" w:sz="12" w:space="0" w:color="auto"/>
            </w:tcBorders>
            <w:vAlign w:val="center"/>
          </w:tcPr>
          <w:p w14:paraId="51155A5B" w14:textId="77777777" w:rsidR="0040050E" w:rsidRPr="0040050E" w:rsidRDefault="0040050E" w:rsidP="0040050E">
            <w:pPr>
              <w:tabs>
                <w:tab w:val="left" w:pos="-2160"/>
              </w:tabs>
              <w:jc w:val="center"/>
              <w:rPr>
                <w:rFonts w:ascii="Calibri" w:hAnsi="Calibri" w:cs="Calibri"/>
                <w:b/>
              </w:rPr>
            </w:pPr>
            <w:r w:rsidRPr="0040050E">
              <w:rPr>
                <w:rFonts w:ascii="Calibri" w:hAnsi="Calibri" w:cs="Calibri"/>
                <w:b/>
              </w:rPr>
              <w:t>90% Loss Level</w:t>
            </w:r>
          </w:p>
        </w:tc>
      </w:tr>
      <w:tr w:rsidR="0040050E" w:rsidRPr="0040050E" w14:paraId="5C761B62" w14:textId="77777777" w:rsidTr="003B5A1F">
        <w:trPr>
          <w:jc w:val="center"/>
        </w:trPr>
        <w:tc>
          <w:tcPr>
            <w:tcW w:w="2865" w:type="dxa"/>
            <w:tcBorders>
              <w:top w:val="single" w:sz="12" w:space="0" w:color="auto"/>
              <w:left w:val="single" w:sz="12" w:space="0" w:color="auto"/>
            </w:tcBorders>
          </w:tcPr>
          <w:p w14:paraId="76495544" w14:textId="77777777" w:rsidR="0040050E" w:rsidRPr="0040050E" w:rsidRDefault="0040050E" w:rsidP="0040050E">
            <w:pPr>
              <w:tabs>
                <w:tab w:val="left" w:pos="-2160"/>
              </w:tabs>
              <w:spacing w:before="120"/>
              <w:jc w:val="center"/>
              <w:rPr>
                <w:rFonts w:ascii="Calibri" w:hAnsi="Calibri" w:cs="Calibri"/>
              </w:rPr>
            </w:pPr>
            <w:r w:rsidRPr="0040050E">
              <w:rPr>
                <w:rFonts w:ascii="Calibri" w:hAnsi="Calibri" w:cs="Calibri"/>
              </w:rPr>
              <w:t xml:space="preserve"> Maximum Event Loss</w:t>
            </w:r>
          </w:p>
        </w:tc>
        <w:tc>
          <w:tcPr>
            <w:tcW w:w="2340" w:type="dxa"/>
            <w:tcBorders>
              <w:top w:val="single" w:sz="12" w:space="0" w:color="auto"/>
            </w:tcBorders>
          </w:tcPr>
          <w:p w14:paraId="7659070A" w14:textId="77777777" w:rsidR="0040050E" w:rsidRPr="0040050E" w:rsidRDefault="0040050E" w:rsidP="0040050E">
            <w:pPr>
              <w:tabs>
                <w:tab w:val="left" w:pos="-2160"/>
              </w:tabs>
              <w:spacing w:before="120"/>
              <w:jc w:val="center"/>
              <w:rPr>
                <w:rFonts w:ascii="Calibri" w:hAnsi="Calibri" w:cs="Calibri"/>
              </w:rPr>
            </w:pPr>
          </w:p>
        </w:tc>
        <w:tc>
          <w:tcPr>
            <w:tcW w:w="1980" w:type="dxa"/>
            <w:tcBorders>
              <w:top w:val="single" w:sz="12" w:space="0" w:color="auto"/>
              <w:right w:val="single" w:sz="4" w:space="0" w:color="auto"/>
            </w:tcBorders>
          </w:tcPr>
          <w:p w14:paraId="506FF5DB" w14:textId="77777777" w:rsidR="0040050E" w:rsidRPr="0040050E" w:rsidRDefault="0040050E" w:rsidP="0040050E">
            <w:pPr>
              <w:tabs>
                <w:tab w:val="left" w:pos="-2160"/>
              </w:tabs>
              <w:spacing w:before="120"/>
              <w:jc w:val="center"/>
              <w:rPr>
                <w:rFonts w:ascii="Calibri" w:hAnsi="Calibri" w:cs="Calibri"/>
              </w:rPr>
            </w:pPr>
          </w:p>
        </w:tc>
        <w:tc>
          <w:tcPr>
            <w:tcW w:w="1743" w:type="dxa"/>
            <w:tcBorders>
              <w:top w:val="single" w:sz="12" w:space="0" w:color="auto"/>
              <w:left w:val="single" w:sz="4" w:space="0" w:color="auto"/>
              <w:right w:val="single" w:sz="12" w:space="0" w:color="auto"/>
            </w:tcBorders>
          </w:tcPr>
          <w:p w14:paraId="7237A9B3" w14:textId="77777777" w:rsidR="0040050E" w:rsidRPr="0040050E" w:rsidRDefault="0040050E" w:rsidP="0040050E">
            <w:pPr>
              <w:tabs>
                <w:tab w:val="left" w:pos="-2160"/>
              </w:tabs>
              <w:spacing w:before="120"/>
              <w:jc w:val="center"/>
              <w:rPr>
                <w:rFonts w:ascii="Calibri" w:hAnsi="Calibri" w:cs="Calibri"/>
              </w:rPr>
            </w:pPr>
          </w:p>
        </w:tc>
      </w:tr>
      <w:tr w:rsidR="0040050E" w:rsidRPr="0040050E" w14:paraId="26AD4742" w14:textId="77777777" w:rsidTr="003B5A1F">
        <w:trPr>
          <w:jc w:val="center"/>
        </w:trPr>
        <w:tc>
          <w:tcPr>
            <w:tcW w:w="2865" w:type="dxa"/>
            <w:tcBorders>
              <w:top w:val="single" w:sz="4" w:space="0" w:color="auto"/>
              <w:left w:val="single" w:sz="12" w:space="0" w:color="auto"/>
              <w:bottom w:val="single" w:sz="4" w:space="0" w:color="auto"/>
            </w:tcBorders>
          </w:tcPr>
          <w:p w14:paraId="3A05530C" w14:textId="77777777" w:rsidR="0040050E" w:rsidRPr="0040050E" w:rsidRDefault="0040050E" w:rsidP="0040050E">
            <w:pPr>
              <w:tabs>
                <w:tab w:val="left" w:pos="-2160"/>
              </w:tabs>
              <w:spacing w:before="120"/>
              <w:jc w:val="center"/>
              <w:rPr>
                <w:rFonts w:ascii="Calibri" w:hAnsi="Calibri" w:cs="Calibri"/>
              </w:rPr>
            </w:pPr>
            <w:r w:rsidRPr="0040050E">
              <w:rPr>
                <w:rFonts w:ascii="Calibri" w:hAnsi="Calibri" w:cs="Calibri"/>
              </w:rPr>
              <w:t>0.001</w:t>
            </w:r>
          </w:p>
        </w:tc>
        <w:tc>
          <w:tcPr>
            <w:tcW w:w="2340" w:type="dxa"/>
            <w:tcBorders>
              <w:top w:val="single" w:sz="4" w:space="0" w:color="auto"/>
              <w:bottom w:val="single" w:sz="4" w:space="0" w:color="auto"/>
            </w:tcBorders>
          </w:tcPr>
          <w:p w14:paraId="794FC208" w14:textId="77777777" w:rsidR="0040050E" w:rsidRPr="0040050E" w:rsidRDefault="0040050E" w:rsidP="0040050E">
            <w:pPr>
              <w:tabs>
                <w:tab w:val="left" w:pos="-2160"/>
              </w:tabs>
              <w:spacing w:before="120"/>
              <w:jc w:val="center"/>
              <w:rPr>
                <w:rFonts w:ascii="Calibri" w:hAnsi="Calibri" w:cs="Calibri"/>
              </w:rPr>
            </w:pPr>
          </w:p>
        </w:tc>
        <w:tc>
          <w:tcPr>
            <w:tcW w:w="1980" w:type="dxa"/>
            <w:tcBorders>
              <w:top w:val="single" w:sz="4" w:space="0" w:color="auto"/>
              <w:bottom w:val="single" w:sz="4" w:space="0" w:color="auto"/>
              <w:right w:val="single" w:sz="4" w:space="0" w:color="auto"/>
            </w:tcBorders>
          </w:tcPr>
          <w:p w14:paraId="03D3A279" w14:textId="77777777" w:rsidR="0040050E" w:rsidRPr="0040050E" w:rsidRDefault="0040050E" w:rsidP="0040050E">
            <w:pPr>
              <w:tabs>
                <w:tab w:val="left" w:pos="-2160"/>
              </w:tabs>
              <w:spacing w:before="120"/>
              <w:jc w:val="center"/>
              <w:rPr>
                <w:rFonts w:ascii="Calibri" w:hAnsi="Calibri" w:cs="Calibri"/>
              </w:rPr>
            </w:pPr>
          </w:p>
        </w:tc>
        <w:tc>
          <w:tcPr>
            <w:tcW w:w="1743" w:type="dxa"/>
            <w:tcBorders>
              <w:top w:val="single" w:sz="4" w:space="0" w:color="auto"/>
              <w:left w:val="single" w:sz="4" w:space="0" w:color="auto"/>
              <w:bottom w:val="single" w:sz="4" w:space="0" w:color="auto"/>
              <w:right w:val="single" w:sz="12" w:space="0" w:color="auto"/>
            </w:tcBorders>
          </w:tcPr>
          <w:p w14:paraId="690CAF48" w14:textId="77777777" w:rsidR="0040050E" w:rsidRPr="0040050E" w:rsidRDefault="0040050E" w:rsidP="0040050E">
            <w:pPr>
              <w:tabs>
                <w:tab w:val="left" w:pos="-2160"/>
              </w:tabs>
              <w:spacing w:before="120"/>
              <w:jc w:val="center"/>
              <w:rPr>
                <w:rFonts w:ascii="Calibri" w:hAnsi="Calibri" w:cs="Calibri"/>
              </w:rPr>
            </w:pPr>
          </w:p>
        </w:tc>
      </w:tr>
      <w:tr w:rsidR="0040050E" w:rsidRPr="0040050E" w14:paraId="5F1BD9C6" w14:textId="77777777" w:rsidTr="003B5A1F">
        <w:trPr>
          <w:jc w:val="center"/>
        </w:trPr>
        <w:tc>
          <w:tcPr>
            <w:tcW w:w="2865" w:type="dxa"/>
            <w:tcBorders>
              <w:top w:val="single" w:sz="4" w:space="0" w:color="auto"/>
              <w:left w:val="single" w:sz="12" w:space="0" w:color="auto"/>
            </w:tcBorders>
          </w:tcPr>
          <w:p w14:paraId="60936A3E" w14:textId="77777777" w:rsidR="0040050E" w:rsidRPr="0040050E" w:rsidRDefault="0040050E" w:rsidP="0040050E">
            <w:pPr>
              <w:tabs>
                <w:tab w:val="left" w:pos="-2160"/>
              </w:tabs>
              <w:spacing w:before="120"/>
              <w:jc w:val="center"/>
              <w:rPr>
                <w:rFonts w:ascii="Calibri" w:hAnsi="Calibri" w:cs="Calibri"/>
              </w:rPr>
            </w:pPr>
            <w:r w:rsidRPr="0040050E">
              <w:rPr>
                <w:rFonts w:ascii="Calibri" w:hAnsi="Calibri" w:cs="Calibri"/>
              </w:rPr>
              <w:t>0.002</w:t>
            </w:r>
          </w:p>
        </w:tc>
        <w:tc>
          <w:tcPr>
            <w:tcW w:w="2340" w:type="dxa"/>
            <w:tcBorders>
              <w:top w:val="single" w:sz="4" w:space="0" w:color="auto"/>
            </w:tcBorders>
          </w:tcPr>
          <w:p w14:paraId="125FC05E" w14:textId="77777777" w:rsidR="0040050E" w:rsidRPr="0040050E" w:rsidRDefault="0040050E" w:rsidP="0040050E">
            <w:pPr>
              <w:tabs>
                <w:tab w:val="left" w:pos="-2160"/>
              </w:tabs>
              <w:spacing w:before="120"/>
              <w:jc w:val="center"/>
              <w:rPr>
                <w:rFonts w:ascii="Calibri" w:hAnsi="Calibri" w:cs="Calibri"/>
              </w:rPr>
            </w:pPr>
          </w:p>
        </w:tc>
        <w:tc>
          <w:tcPr>
            <w:tcW w:w="1980" w:type="dxa"/>
            <w:tcBorders>
              <w:top w:val="single" w:sz="4" w:space="0" w:color="auto"/>
              <w:right w:val="single" w:sz="4" w:space="0" w:color="auto"/>
            </w:tcBorders>
          </w:tcPr>
          <w:p w14:paraId="7E638294" w14:textId="77777777" w:rsidR="0040050E" w:rsidRPr="0040050E" w:rsidRDefault="0040050E" w:rsidP="0040050E">
            <w:pPr>
              <w:tabs>
                <w:tab w:val="left" w:pos="-2160"/>
              </w:tabs>
              <w:spacing w:before="120"/>
              <w:jc w:val="center"/>
              <w:rPr>
                <w:rFonts w:ascii="Calibri" w:hAnsi="Calibri" w:cs="Calibri"/>
              </w:rPr>
            </w:pPr>
          </w:p>
        </w:tc>
        <w:tc>
          <w:tcPr>
            <w:tcW w:w="1743" w:type="dxa"/>
            <w:tcBorders>
              <w:top w:val="single" w:sz="4" w:space="0" w:color="auto"/>
              <w:left w:val="single" w:sz="4" w:space="0" w:color="auto"/>
              <w:right w:val="single" w:sz="12" w:space="0" w:color="auto"/>
            </w:tcBorders>
          </w:tcPr>
          <w:p w14:paraId="4A955CF4" w14:textId="77777777" w:rsidR="0040050E" w:rsidRPr="0040050E" w:rsidRDefault="0040050E" w:rsidP="0040050E">
            <w:pPr>
              <w:tabs>
                <w:tab w:val="left" w:pos="-2160"/>
              </w:tabs>
              <w:spacing w:before="120"/>
              <w:jc w:val="center"/>
              <w:rPr>
                <w:rFonts w:ascii="Calibri" w:hAnsi="Calibri" w:cs="Calibri"/>
              </w:rPr>
            </w:pPr>
          </w:p>
        </w:tc>
      </w:tr>
      <w:tr w:rsidR="0040050E" w:rsidRPr="0040050E" w14:paraId="4FD158C2" w14:textId="77777777" w:rsidTr="003B5A1F">
        <w:trPr>
          <w:jc w:val="center"/>
        </w:trPr>
        <w:tc>
          <w:tcPr>
            <w:tcW w:w="2865" w:type="dxa"/>
            <w:tcBorders>
              <w:left w:val="single" w:sz="12" w:space="0" w:color="auto"/>
            </w:tcBorders>
          </w:tcPr>
          <w:p w14:paraId="4A7E78AA" w14:textId="77777777" w:rsidR="0040050E" w:rsidRPr="0040050E" w:rsidRDefault="0040050E" w:rsidP="0040050E">
            <w:pPr>
              <w:tabs>
                <w:tab w:val="left" w:pos="-2160"/>
              </w:tabs>
              <w:spacing w:before="120"/>
              <w:jc w:val="center"/>
              <w:rPr>
                <w:rFonts w:ascii="Calibri" w:hAnsi="Calibri" w:cs="Calibri"/>
              </w:rPr>
            </w:pPr>
            <w:r w:rsidRPr="0040050E">
              <w:rPr>
                <w:rFonts w:ascii="Calibri" w:hAnsi="Calibri" w:cs="Calibri"/>
              </w:rPr>
              <w:t>0.004</w:t>
            </w:r>
          </w:p>
        </w:tc>
        <w:tc>
          <w:tcPr>
            <w:tcW w:w="2340" w:type="dxa"/>
          </w:tcPr>
          <w:p w14:paraId="70E7F5A2" w14:textId="77777777" w:rsidR="0040050E" w:rsidRPr="0040050E" w:rsidRDefault="0040050E" w:rsidP="0040050E">
            <w:pPr>
              <w:tabs>
                <w:tab w:val="left" w:pos="-2160"/>
              </w:tabs>
              <w:spacing w:before="120"/>
              <w:jc w:val="center"/>
              <w:rPr>
                <w:rFonts w:ascii="Calibri" w:hAnsi="Calibri" w:cs="Calibri"/>
              </w:rPr>
            </w:pPr>
          </w:p>
        </w:tc>
        <w:tc>
          <w:tcPr>
            <w:tcW w:w="1980" w:type="dxa"/>
            <w:tcBorders>
              <w:right w:val="single" w:sz="4" w:space="0" w:color="auto"/>
            </w:tcBorders>
          </w:tcPr>
          <w:p w14:paraId="0DC74CED" w14:textId="77777777" w:rsidR="0040050E" w:rsidRPr="0040050E" w:rsidRDefault="0040050E" w:rsidP="0040050E">
            <w:pPr>
              <w:tabs>
                <w:tab w:val="left" w:pos="-2160"/>
              </w:tabs>
              <w:spacing w:before="120"/>
              <w:jc w:val="center"/>
              <w:rPr>
                <w:rFonts w:ascii="Calibri" w:hAnsi="Calibri" w:cs="Calibri"/>
              </w:rPr>
            </w:pPr>
          </w:p>
        </w:tc>
        <w:tc>
          <w:tcPr>
            <w:tcW w:w="1743" w:type="dxa"/>
            <w:tcBorders>
              <w:left w:val="single" w:sz="4" w:space="0" w:color="auto"/>
              <w:right w:val="single" w:sz="12" w:space="0" w:color="auto"/>
            </w:tcBorders>
          </w:tcPr>
          <w:p w14:paraId="31DEEA5A" w14:textId="77777777" w:rsidR="0040050E" w:rsidRPr="0040050E" w:rsidRDefault="0040050E" w:rsidP="0040050E">
            <w:pPr>
              <w:tabs>
                <w:tab w:val="left" w:pos="-2160"/>
              </w:tabs>
              <w:spacing w:before="120"/>
              <w:jc w:val="center"/>
              <w:rPr>
                <w:rFonts w:ascii="Calibri" w:hAnsi="Calibri" w:cs="Calibri"/>
              </w:rPr>
            </w:pPr>
          </w:p>
        </w:tc>
      </w:tr>
      <w:tr w:rsidR="0040050E" w:rsidRPr="0040050E" w14:paraId="4E80508E" w14:textId="77777777" w:rsidTr="003B5A1F">
        <w:trPr>
          <w:jc w:val="center"/>
        </w:trPr>
        <w:tc>
          <w:tcPr>
            <w:tcW w:w="2865" w:type="dxa"/>
            <w:tcBorders>
              <w:left w:val="single" w:sz="12" w:space="0" w:color="auto"/>
            </w:tcBorders>
          </w:tcPr>
          <w:p w14:paraId="2D46F10E" w14:textId="77777777" w:rsidR="0040050E" w:rsidRPr="0040050E" w:rsidRDefault="0040050E" w:rsidP="0040050E">
            <w:pPr>
              <w:tabs>
                <w:tab w:val="left" w:pos="-2160"/>
              </w:tabs>
              <w:spacing w:before="120"/>
              <w:jc w:val="center"/>
              <w:rPr>
                <w:rFonts w:ascii="Calibri" w:hAnsi="Calibri" w:cs="Calibri"/>
              </w:rPr>
            </w:pPr>
            <w:r w:rsidRPr="0040050E">
              <w:rPr>
                <w:rFonts w:ascii="Calibri" w:hAnsi="Calibri" w:cs="Calibri"/>
              </w:rPr>
              <w:t>0.01</w:t>
            </w:r>
          </w:p>
        </w:tc>
        <w:tc>
          <w:tcPr>
            <w:tcW w:w="2340" w:type="dxa"/>
          </w:tcPr>
          <w:p w14:paraId="159A731D" w14:textId="77777777" w:rsidR="0040050E" w:rsidRPr="0040050E" w:rsidRDefault="0040050E" w:rsidP="0040050E">
            <w:pPr>
              <w:tabs>
                <w:tab w:val="left" w:pos="-2160"/>
              </w:tabs>
              <w:spacing w:before="120"/>
              <w:jc w:val="center"/>
              <w:rPr>
                <w:rFonts w:ascii="Calibri" w:hAnsi="Calibri" w:cs="Calibri"/>
              </w:rPr>
            </w:pPr>
          </w:p>
        </w:tc>
        <w:tc>
          <w:tcPr>
            <w:tcW w:w="1980" w:type="dxa"/>
            <w:tcBorders>
              <w:right w:val="single" w:sz="4" w:space="0" w:color="auto"/>
            </w:tcBorders>
          </w:tcPr>
          <w:p w14:paraId="613EEEE2" w14:textId="77777777" w:rsidR="0040050E" w:rsidRPr="0040050E" w:rsidRDefault="0040050E" w:rsidP="0040050E">
            <w:pPr>
              <w:tabs>
                <w:tab w:val="left" w:pos="-2160"/>
              </w:tabs>
              <w:spacing w:before="120"/>
              <w:jc w:val="center"/>
              <w:rPr>
                <w:rFonts w:ascii="Calibri" w:hAnsi="Calibri" w:cs="Calibri"/>
              </w:rPr>
            </w:pPr>
          </w:p>
        </w:tc>
        <w:tc>
          <w:tcPr>
            <w:tcW w:w="1743" w:type="dxa"/>
            <w:tcBorders>
              <w:left w:val="single" w:sz="4" w:space="0" w:color="auto"/>
              <w:right w:val="single" w:sz="12" w:space="0" w:color="auto"/>
            </w:tcBorders>
          </w:tcPr>
          <w:p w14:paraId="465F3BA7" w14:textId="77777777" w:rsidR="0040050E" w:rsidRPr="0040050E" w:rsidRDefault="0040050E" w:rsidP="0040050E">
            <w:pPr>
              <w:tabs>
                <w:tab w:val="left" w:pos="-2160"/>
              </w:tabs>
              <w:spacing w:before="120"/>
              <w:jc w:val="center"/>
              <w:rPr>
                <w:rFonts w:ascii="Calibri" w:hAnsi="Calibri" w:cs="Calibri"/>
              </w:rPr>
            </w:pPr>
          </w:p>
        </w:tc>
      </w:tr>
      <w:tr w:rsidR="0040050E" w:rsidRPr="0040050E" w14:paraId="467CB11F" w14:textId="77777777" w:rsidTr="003B5A1F">
        <w:trPr>
          <w:jc w:val="center"/>
        </w:trPr>
        <w:tc>
          <w:tcPr>
            <w:tcW w:w="2865" w:type="dxa"/>
            <w:tcBorders>
              <w:left w:val="single" w:sz="12" w:space="0" w:color="auto"/>
            </w:tcBorders>
          </w:tcPr>
          <w:p w14:paraId="2B9F3E17" w14:textId="77777777" w:rsidR="0040050E" w:rsidRPr="0040050E" w:rsidRDefault="0040050E" w:rsidP="0040050E">
            <w:pPr>
              <w:tabs>
                <w:tab w:val="left" w:pos="-2160"/>
              </w:tabs>
              <w:spacing w:before="120"/>
              <w:jc w:val="center"/>
              <w:rPr>
                <w:rFonts w:ascii="Calibri" w:hAnsi="Calibri" w:cs="Calibri"/>
              </w:rPr>
            </w:pPr>
            <w:r w:rsidRPr="0040050E">
              <w:rPr>
                <w:rFonts w:ascii="Calibri" w:hAnsi="Calibri" w:cs="Calibri"/>
              </w:rPr>
              <w:t>0.02</w:t>
            </w:r>
          </w:p>
        </w:tc>
        <w:tc>
          <w:tcPr>
            <w:tcW w:w="2340" w:type="dxa"/>
          </w:tcPr>
          <w:p w14:paraId="171DBE6B" w14:textId="77777777" w:rsidR="0040050E" w:rsidRPr="0040050E" w:rsidRDefault="0040050E" w:rsidP="0040050E">
            <w:pPr>
              <w:tabs>
                <w:tab w:val="left" w:pos="-2160"/>
              </w:tabs>
              <w:spacing w:before="120"/>
              <w:jc w:val="center"/>
              <w:rPr>
                <w:rFonts w:ascii="Calibri" w:hAnsi="Calibri" w:cs="Calibri"/>
              </w:rPr>
            </w:pPr>
          </w:p>
        </w:tc>
        <w:tc>
          <w:tcPr>
            <w:tcW w:w="1980" w:type="dxa"/>
            <w:tcBorders>
              <w:right w:val="single" w:sz="4" w:space="0" w:color="auto"/>
            </w:tcBorders>
          </w:tcPr>
          <w:p w14:paraId="6B1EBBFA" w14:textId="77777777" w:rsidR="0040050E" w:rsidRPr="0040050E" w:rsidRDefault="0040050E" w:rsidP="0040050E">
            <w:pPr>
              <w:tabs>
                <w:tab w:val="left" w:pos="-2160"/>
              </w:tabs>
              <w:spacing w:before="120"/>
              <w:jc w:val="center"/>
              <w:rPr>
                <w:rFonts w:ascii="Calibri" w:hAnsi="Calibri" w:cs="Calibri"/>
              </w:rPr>
            </w:pPr>
          </w:p>
        </w:tc>
        <w:tc>
          <w:tcPr>
            <w:tcW w:w="1743" w:type="dxa"/>
            <w:tcBorders>
              <w:left w:val="single" w:sz="4" w:space="0" w:color="auto"/>
              <w:right w:val="single" w:sz="12" w:space="0" w:color="auto"/>
            </w:tcBorders>
          </w:tcPr>
          <w:p w14:paraId="151E4D00" w14:textId="77777777" w:rsidR="0040050E" w:rsidRPr="0040050E" w:rsidRDefault="0040050E" w:rsidP="0040050E">
            <w:pPr>
              <w:tabs>
                <w:tab w:val="left" w:pos="-2160"/>
              </w:tabs>
              <w:spacing w:before="120"/>
              <w:jc w:val="center"/>
              <w:rPr>
                <w:rFonts w:ascii="Calibri" w:hAnsi="Calibri" w:cs="Calibri"/>
              </w:rPr>
            </w:pPr>
          </w:p>
        </w:tc>
      </w:tr>
      <w:tr w:rsidR="0040050E" w:rsidRPr="0040050E" w14:paraId="6B272DE3" w14:textId="77777777" w:rsidTr="003B5A1F">
        <w:trPr>
          <w:jc w:val="center"/>
        </w:trPr>
        <w:tc>
          <w:tcPr>
            <w:tcW w:w="2865" w:type="dxa"/>
            <w:tcBorders>
              <w:left w:val="single" w:sz="12" w:space="0" w:color="auto"/>
            </w:tcBorders>
          </w:tcPr>
          <w:p w14:paraId="38A3CDFA" w14:textId="77777777" w:rsidR="0040050E" w:rsidRPr="0040050E" w:rsidRDefault="0040050E" w:rsidP="0040050E">
            <w:pPr>
              <w:tabs>
                <w:tab w:val="left" w:pos="-2160"/>
              </w:tabs>
              <w:spacing w:before="120"/>
              <w:jc w:val="center"/>
              <w:rPr>
                <w:rFonts w:ascii="Calibri" w:hAnsi="Calibri" w:cs="Calibri"/>
              </w:rPr>
            </w:pPr>
            <w:r w:rsidRPr="0040050E">
              <w:rPr>
                <w:rFonts w:ascii="Calibri" w:hAnsi="Calibri" w:cs="Calibri"/>
              </w:rPr>
              <w:t>0.05</w:t>
            </w:r>
          </w:p>
        </w:tc>
        <w:tc>
          <w:tcPr>
            <w:tcW w:w="2340" w:type="dxa"/>
          </w:tcPr>
          <w:p w14:paraId="7F21AFE1" w14:textId="77777777" w:rsidR="0040050E" w:rsidRPr="0040050E" w:rsidRDefault="0040050E" w:rsidP="0040050E">
            <w:pPr>
              <w:tabs>
                <w:tab w:val="left" w:pos="-2160"/>
              </w:tabs>
              <w:spacing w:before="120"/>
              <w:jc w:val="center"/>
              <w:rPr>
                <w:rFonts w:ascii="Calibri" w:hAnsi="Calibri" w:cs="Calibri"/>
              </w:rPr>
            </w:pPr>
          </w:p>
        </w:tc>
        <w:tc>
          <w:tcPr>
            <w:tcW w:w="1980" w:type="dxa"/>
            <w:tcBorders>
              <w:right w:val="single" w:sz="4" w:space="0" w:color="auto"/>
            </w:tcBorders>
          </w:tcPr>
          <w:p w14:paraId="4A65568E" w14:textId="77777777" w:rsidR="0040050E" w:rsidRPr="0040050E" w:rsidRDefault="0040050E" w:rsidP="0040050E">
            <w:pPr>
              <w:tabs>
                <w:tab w:val="left" w:pos="-2160"/>
              </w:tabs>
              <w:spacing w:before="120"/>
              <w:jc w:val="center"/>
              <w:rPr>
                <w:rFonts w:ascii="Calibri" w:hAnsi="Calibri" w:cs="Calibri"/>
              </w:rPr>
            </w:pPr>
          </w:p>
        </w:tc>
        <w:tc>
          <w:tcPr>
            <w:tcW w:w="1743" w:type="dxa"/>
            <w:tcBorders>
              <w:left w:val="single" w:sz="4" w:space="0" w:color="auto"/>
              <w:right w:val="single" w:sz="12" w:space="0" w:color="auto"/>
            </w:tcBorders>
          </w:tcPr>
          <w:p w14:paraId="2CB65D54" w14:textId="77777777" w:rsidR="0040050E" w:rsidRPr="0040050E" w:rsidRDefault="0040050E" w:rsidP="0040050E">
            <w:pPr>
              <w:tabs>
                <w:tab w:val="left" w:pos="-2160"/>
              </w:tabs>
              <w:spacing w:before="120"/>
              <w:jc w:val="center"/>
              <w:rPr>
                <w:rFonts w:ascii="Calibri" w:hAnsi="Calibri" w:cs="Calibri"/>
              </w:rPr>
            </w:pPr>
          </w:p>
        </w:tc>
      </w:tr>
      <w:tr w:rsidR="0040050E" w:rsidRPr="0040050E" w14:paraId="33D335C5" w14:textId="77777777" w:rsidTr="003B5A1F">
        <w:trPr>
          <w:jc w:val="center"/>
        </w:trPr>
        <w:tc>
          <w:tcPr>
            <w:tcW w:w="2865" w:type="dxa"/>
            <w:tcBorders>
              <w:left w:val="single" w:sz="12" w:space="0" w:color="auto"/>
            </w:tcBorders>
          </w:tcPr>
          <w:p w14:paraId="59185D84" w14:textId="77777777" w:rsidR="0040050E" w:rsidRPr="0040050E" w:rsidRDefault="0040050E" w:rsidP="0040050E">
            <w:pPr>
              <w:tabs>
                <w:tab w:val="left" w:pos="-2160"/>
              </w:tabs>
              <w:spacing w:before="120"/>
              <w:jc w:val="center"/>
              <w:rPr>
                <w:rFonts w:ascii="Calibri" w:hAnsi="Calibri" w:cs="Calibri"/>
              </w:rPr>
            </w:pPr>
            <w:r w:rsidRPr="0040050E">
              <w:rPr>
                <w:rFonts w:ascii="Calibri" w:hAnsi="Calibri" w:cs="Calibri"/>
              </w:rPr>
              <w:t>0.10</w:t>
            </w:r>
          </w:p>
        </w:tc>
        <w:tc>
          <w:tcPr>
            <w:tcW w:w="2340" w:type="dxa"/>
          </w:tcPr>
          <w:p w14:paraId="16C87B21" w14:textId="77777777" w:rsidR="0040050E" w:rsidRPr="0040050E" w:rsidRDefault="0040050E" w:rsidP="0040050E">
            <w:pPr>
              <w:tabs>
                <w:tab w:val="left" w:pos="-2160"/>
              </w:tabs>
              <w:spacing w:before="120"/>
              <w:jc w:val="center"/>
              <w:rPr>
                <w:rFonts w:ascii="Calibri" w:hAnsi="Calibri" w:cs="Calibri"/>
              </w:rPr>
            </w:pPr>
          </w:p>
        </w:tc>
        <w:tc>
          <w:tcPr>
            <w:tcW w:w="1980" w:type="dxa"/>
            <w:tcBorders>
              <w:right w:val="single" w:sz="4" w:space="0" w:color="auto"/>
            </w:tcBorders>
          </w:tcPr>
          <w:p w14:paraId="2428633A" w14:textId="77777777" w:rsidR="0040050E" w:rsidRPr="0040050E" w:rsidRDefault="0040050E" w:rsidP="0040050E">
            <w:pPr>
              <w:tabs>
                <w:tab w:val="left" w:pos="-2160"/>
              </w:tabs>
              <w:spacing w:before="120"/>
              <w:jc w:val="center"/>
              <w:rPr>
                <w:rFonts w:ascii="Calibri" w:hAnsi="Calibri" w:cs="Calibri"/>
              </w:rPr>
            </w:pPr>
          </w:p>
        </w:tc>
        <w:tc>
          <w:tcPr>
            <w:tcW w:w="1743" w:type="dxa"/>
            <w:tcBorders>
              <w:left w:val="single" w:sz="4" w:space="0" w:color="auto"/>
              <w:right w:val="single" w:sz="12" w:space="0" w:color="auto"/>
            </w:tcBorders>
          </w:tcPr>
          <w:p w14:paraId="3C73716D" w14:textId="77777777" w:rsidR="0040050E" w:rsidRPr="0040050E" w:rsidRDefault="0040050E" w:rsidP="0040050E">
            <w:pPr>
              <w:tabs>
                <w:tab w:val="left" w:pos="-2160"/>
              </w:tabs>
              <w:spacing w:before="120"/>
              <w:jc w:val="center"/>
              <w:rPr>
                <w:rFonts w:ascii="Calibri" w:hAnsi="Calibri" w:cs="Calibri"/>
              </w:rPr>
            </w:pPr>
          </w:p>
        </w:tc>
      </w:tr>
      <w:tr w:rsidR="0040050E" w:rsidRPr="0040050E" w14:paraId="50E2C5E4" w14:textId="77777777" w:rsidTr="003B5A1F">
        <w:trPr>
          <w:jc w:val="center"/>
        </w:trPr>
        <w:tc>
          <w:tcPr>
            <w:tcW w:w="2865" w:type="dxa"/>
            <w:tcBorders>
              <w:left w:val="single" w:sz="12" w:space="0" w:color="auto"/>
              <w:bottom w:val="single" w:sz="12" w:space="0" w:color="auto"/>
            </w:tcBorders>
          </w:tcPr>
          <w:p w14:paraId="48C291DE" w14:textId="77777777" w:rsidR="0040050E" w:rsidRPr="0040050E" w:rsidRDefault="0040050E" w:rsidP="0040050E">
            <w:pPr>
              <w:tabs>
                <w:tab w:val="left" w:pos="-2160"/>
              </w:tabs>
              <w:spacing w:before="120"/>
              <w:jc w:val="center"/>
              <w:rPr>
                <w:rFonts w:ascii="Calibri" w:hAnsi="Calibri" w:cs="Calibri"/>
              </w:rPr>
            </w:pPr>
            <w:r w:rsidRPr="0040050E">
              <w:rPr>
                <w:rFonts w:ascii="Calibri" w:hAnsi="Calibri" w:cs="Calibri"/>
              </w:rPr>
              <w:t>0.20</w:t>
            </w:r>
          </w:p>
        </w:tc>
        <w:tc>
          <w:tcPr>
            <w:tcW w:w="2340" w:type="dxa"/>
            <w:tcBorders>
              <w:bottom w:val="single" w:sz="12" w:space="0" w:color="auto"/>
            </w:tcBorders>
          </w:tcPr>
          <w:p w14:paraId="6B62E08A" w14:textId="77777777" w:rsidR="0040050E" w:rsidRPr="0040050E" w:rsidRDefault="0040050E" w:rsidP="0040050E">
            <w:pPr>
              <w:tabs>
                <w:tab w:val="left" w:pos="-2160"/>
              </w:tabs>
              <w:spacing w:before="120"/>
              <w:jc w:val="center"/>
              <w:rPr>
                <w:rFonts w:ascii="Calibri" w:hAnsi="Calibri" w:cs="Calibri"/>
              </w:rPr>
            </w:pPr>
          </w:p>
        </w:tc>
        <w:tc>
          <w:tcPr>
            <w:tcW w:w="1980" w:type="dxa"/>
            <w:tcBorders>
              <w:bottom w:val="single" w:sz="12" w:space="0" w:color="auto"/>
              <w:right w:val="single" w:sz="4" w:space="0" w:color="auto"/>
            </w:tcBorders>
          </w:tcPr>
          <w:p w14:paraId="4B4D07BE" w14:textId="77777777" w:rsidR="0040050E" w:rsidRPr="0040050E" w:rsidRDefault="0040050E" w:rsidP="0040050E">
            <w:pPr>
              <w:tabs>
                <w:tab w:val="left" w:pos="-2160"/>
              </w:tabs>
              <w:spacing w:before="120"/>
              <w:jc w:val="center"/>
              <w:rPr>
                <w:rFonts w:ascii="Calibri" w:hAnsi="Calibri" w:cs="Calibri"/>
              </w:rPr>
            </w:pPr>
          </w:p>
        </w:tc>
        <w:tc>
          <w:tcPr>
            <w:tcW w:w="1743" w:type="dxa"/>
            <w:tcBorders>
              <w:left w:val="single" w:sz="4" w:space="0" w:color="auto"/>
              <w:bottom w:val="single" w:sz="12" w:space="0" w:color="auto"/>
              <w:right w:val="single" w:sz="12" w:space="0" w:color="auto"/>
            </w:tcBorders>
          </w:tcPr>
          <w:p w14:paraId="652ED65E" w14:textId="77777777" w:rsidR="0040050E" w:rsidRPr="0040050E" w:rsidRDefault="0040050E" w:rsidP="0040050E">
            <w:pPr>
              <w:tabs>
                <w:tab w:val="left" w:pos="-2160"/>
              </w:tabs>
              <w:spacing w:before="120"/>
              <w:jc w:val="center"/>
              <w:rPr>
                <w:rFonts w:ascii="Calibri" w:hAnsi="Calibri" w:cs="Calibri"/>
              </w:rPr>
            </w:pPr>
          </w:p>
        </w:tc>
      </w:tr>
    </w:tbl>
    <w:p w14:paraId="26CE8B54" w14:textId="77777777" w:rsidR="0040050E" w:rsidRPr="0040050E" w:rsidRDefault="0040050E" w:rsidP="0040050E">
      <w:pPr>
        <w:rPr>
          <w:rFonts w:ascii="Calibri" w:hAnsi="Calibri" w:cs="Calibri"/>
          <w:b/>
          <w:u w:val="single"/>
        </w:rPr>
      </w:pPr>
    </w:p>
    <w:p w14:paraId="5CC3E4A3" w14:textId="77777777" w:rsidR="0040050E" w:rsidRPr="0040050E" w:rsidRDefault="0040050E" w:rsidP="0040050E">
      <w:pPr>
        <w:rPr>
          <w:rFonts w:ascii="Calibri" w:hAnsi="Calibri" w:cs="Calibri"/>
          <w:b/>
          <w:u w:val="single"/>
        </w:rPr>
      </w:pPr>
      <w:r w:rsidRPr="0040050E">
        <w:rPr>
          <w:rFonts w:ascii="Calibri" w:hAnsi="Calibri" w:cs="Calibri"/>
          <w:b/>
          <w:u w:val="single"/>
        </w:rPr>
        <w:br w:type="page"/>
      </w:r>
    </w:p>
    <w:p w14:paraId="62273A39" w14:textId="77777777" w:rsidR="0040050E" w:rsidRPr="0040050E" w:rsidRDefault="0040050E" w:rsidP="0040050E">
      <w:pPr>
        <w:jc w:val="center"/>
        <w:rPr>
          <w:rFonts w:ascii="Calibri" w:hAnsi="Calibri" w:cs="Calibri"/>
          <w:b/>
        </w:rPr>
      </w:pPr>
      <w:r w:rsidRPr="0040050E">
        <w:rPr>
          <w:rFonts w:ascii="Calibri" w:hAnsi="Calibri" w:cs="Calibri"/>
          <w:b/>
        </w:rPr>
        <w:lastRenderedPageBreak/>
        <w:t>Part B.1: Personal and Commercial Residential Hurricane Probable Maximum Loss for Florida</w:t>
      </w:r>
    </w:p>
    <w:p w14:paraId="15F183F6" w14:textId="77777777" w:rsidR="0040050E" w:rsidRPr="0040050E" w:rsidRDefault="0040050E" w:rsidP="0040050E">
      <w:pPr>
        <w:jc w:val="center"/>
        <w:rPr>
          <w:rFonts w:ascii="Calibri" w:hAnsi="Calibri" w:cs="Calibri"/>
          <w:bCs/>
          <w:u w:val="single"/>
          <w:shd w:val="clear" w:color="auto" w:fill="D9E2F3"/>
        </w:rPr>
      </w:pPr>
      <w:r w:rsidRPr="0040050E">
        <w:rPr>
          <w:rFonts w:ascii="Calibri" w:hAnsi="Calibri" w:cs="Calibri"/>
          <w:b/>
        </w:rPr>
        <w:t>(2025 FHCF Exposure Data)</w:t>
      </w:r>
    </w:p>
    <w:tbl>
      <w:tblPr>
        <w:tblW w:w="10050" w:type="dxa"/>
        <w:tblInd w:w="-1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40"/>
        <w:gridCol w:w="417"/>
        <w:gridCol w:w="1260"/>
        <w:gridCol w:w="1383"/>
        <w:gridCol w:w="1440"/>
        <w:gridCol w:w="1620"/>
        <w:gridCol w:w="1710"/>
        <w:gridCol w:w="1080"/>
      </w:tblGrid>
      <w:tr w:rsidR="0040050E" w:rsidRPr="0040050E" w14:paraId="0107902D" w14:textId="77777777" w:rsidTr="003B5A1F">
        <w:trPr>
          <w:cantSplit/>
          <w:tblHeader/>
        </w:trPr>
        <w:tc>
          <w:tcPr>
            <w:tcW w:w="2817" w:type="dxa"/>
            <w:gridSpan w:val="3"/>
            <w:tcBorders>
              <w:top w:val="single" w:sz="12" w:space="0" w:color="auto"/>
              <w:bottom w:val="single" w:sz="12" w:space="0" w:color="auto"/>
            </w:tcBorders>
            <w:vAlign w:val="center"/>
          </w:tcPr>
          <w:p w14:paraId="6D603361" w14:textId="77777777" w:rsidR="0040050E" w:rsidRPr="0040050E" w:rsidRDefault="0040050E" w:rsidP="0040050E">
            <w:pPr>
              <w:jc w:val="center"/>
              <w:rPr>
                <w:rFonts w:ascii="Calibri" w:hAnsi="Calibri" w:cs="Calibri"/>
                <w:b/>
                <w:sz w:val="19"/>
                <w:szCs w:val="19"/>
              </w:rPr>
            </w:pPr>
            <w:r w:rsidRPr="0040050E">
              <w:rPr>
                <w:rFonts w:ascii="Calibri" w:hAnsi="Calibri" w:cs="Calibri"/>
                <w:b/>
                <w:sz w:val="19"/>
                <w:szCs w:val="19"/>
              </w:rPr>
              <w:t xml:space="preserve">HURRICANE </w:t>
            </w:r>
          </w:p>
          <w:p w14:paraId="1EA0073A" w14:textId="77777777" w:rsidR="0040050E" w:rsidRPr="0040050E" w:rsidRDefault="0040050E" w:rsidP="0040050E">
            <w:pPr>
              <w:jc w:val="center"/>
              <w:rPr>
                <w:rFonts w:ascii="Calibri" w:hAnsi="Calibri" w:cs="Calibri"/>
                <w:b/>
                <w:sz w:val="19"/>
                <w:szCs w:val="19"/>
              </w:rPr>
            </w:pPr>
            <w:r w:rsidRPr="0040050E">
              <w:rPr>
                <w:rFonts w:ascii="Calibri" w:hAnsi="Calibri" w:cs="Calibri"/>
                <w:b/>
                <w:sz w:val="19"/>
                <w:szCs w:val="19"/>
              </w:rPr>
              <w:t>LOSS RANGE</w:t>
            </w:r>
          </w:p>
          <w:p w14:paraId="7C4200A0" w14:textId="77777777" w:rsidR="0040050E" w:rsidRPr="0040050E" w:rsidRDefault="0040050E" w:rsidP="0040050E">
            <w:pPr>
              <w:jc w:val="center"/>
              <w:rPr>
                <w:rFonts w:ascii="Calibri" w:hAnsi="Calibri" w:cs="Calibri"/>
                <w:b/>
                <w:sz w:val="19"/>
                <w:szCs w:val="19"/>
              </w:rPr>
            </w:pPr>
            <w:r w:rsidRPr="0040050E">
              <w:rPr>
                <w:rFonts w:ascii="Calibri" w:hAnsi="Calibri" w:cs="Calibri"/>
                <w:b/>
                <w:sz w:val="19"/>
                <w:szCs w:val="19"/>
              </w:rPr>
              <w:t>(MILLIONS)</w:t>
            </w:r>
          </w:p>
        </w:tc>
        <w:tc>
          <w:tcPr>
            <w:tcW w:w="1383" w:type="dxa"/>
            <w:tcBorders>
              <w:top w:val="single" w:sz="12" w:space="0" w:color="auto"/>
              <w:bottom w:val="single" w:sz="12" w:space="0" w:color="auto"/>
            </w:tcBorders>
            <w:vAlign w:val="center"/>
          </w:tcPr>
          <w:p w14:paraId="0B1F020C" w14:textId="77777777" w:rsidR="0040050E" w:rsidRPr="0040050E" w:rsidRDefault="0040050E" w:rsidP="0040050E">
            <w:pPr>
              <w:jc w:val="center"/>
              <w:rPr>
                <w:rFonts w:ascii="Calibri" w:hAnsi="Calibri" w:cs="Calibri"/>
                <w:b/>
                <w:sz w:val="19"/>
                <w:szCs w:val="19"/>
              </w:rPr>
            </w:pPr>
            <w:r w:rsidRPr="0040050E">
              <w:rPr>
                <w:rFonts w:ascii="Calibri" w:hAnsi="Calibri" w:cs="Calibri"/>
                <w:b/>
                <w:sz w:val="19"/>
                <w:szCs w:val="19"/>
              </w:rPr>
              <w:t>TOTAL HURRICANE LOSS</w:t>
            </w:r>
          </w:p>
        </w:tc>
        <w:tc>
          <w:tcPr>
            <w:tcW w:w="1440" w:type="dxa"/>
            <w:tcBorders>
              <w:top w:val="single" w:sz="12" w:space="0" w:color="auto"/>
              <w:bottom w:val="single" w:sz="12" w:space="0" w:color="auto"/>
            </w:tcBorders>
          </w:tcPr>
          <w:p w14:paraId="3F9E4D04" w14:textId="77777777" w:rsidR="0040050E" w:rsidRPr="0040050E" w:rsidRDefault="0040050E" w:rsidP="0040050E">
            <w:pPr>
              <w:spacing w:before="40"/>
              <w:jc w:val="center"/>
              <w:rPr>
                <w:rFonts w:ascii="Calibri" w:hAnsi="Calibri" w:cs="Calibri"/>
                <w:b/>
                <w:sz w:val="19"/>
                <w:szCs w:val="19"/>
              </w:rPr>
            </w:pPr>
            <w:r w:rsidRPr="0040050E">
              <w:rPr>
                <w:rFonts w:ascii="Calibri" w:hAnsi="Calibri" w:cs="Calibri"/>
                <w:b/>
                <w:sz w:val="19"/>
                <w:szCs w:val="19"/>
              </w:rPr>
              <w:t>AVERAGE HURRICANE LOSS (MILLIONS)</w:t>
            </w:r>
          </w:p>
        </w:tc>
        <w:tc>
          <w:tcPr>
            <w:tcW w:w="1620" w:type="dxa"/>
            <w:tcBorders>
              <w:top w:val="single" w:sz="12" w:space="0" w:color="auto"/>
              <w:bottom w:val="single" w:sz="12" w:space="0" w:color="auto"/>
            </w:tcBorders>
            <w:vAlign w:val="center"/>
          </w:tcPr>
          <w:p w14:paraId="36FD774F" w14:textId="77777777" w:rsidR="0040050E" w:rsidRPr="0040050E" w:rsidRDefault="0040050E" w:rsidP="0040050E">
            <w:pPr>
              <w:jc w:val="center"/>
              <w:rPr>
                <w:rFonts w:ascii="Calibri" w:hAnsi="Calibri" w:cs="Calibri"/>
                <w:b/>
                <w:sz w:val="19"/>
                <w:szCs w:val="19"/>
              </w:rPr>
            </w:pPr>
            <w:r w:rsidRPr="0040050E">
              <w:rPr>
                <w:rFonts w:ascii="Calibri" w:hAnsi="Calibri" w:cs="Calibri"/>
                <w:b/>
                <w:sz w:val="19"/>
                <w:szCs w:val="19"/>
              </w:rPr>
              <w:t>NUMBER OF</w:t>
            </w:r>
          </w:p>
          <w:p w14:paraId="34D6D7E8" w14:textId="77777777" w:rsidR="0040050E" w:rsidRPr="0040050E" w:rsidRDefault="0040050E" w:rsidP="0040050E">
            <w:pPr>
              <w:jc w:val="center"/>
              <w:rPr>
                <w:rFonts w:ascii="Calibri" w:hAnsi="Calibri" w:cs="Calibri"/>
                <w:b/>
                <w:sz w:val="19"/>
                <w:szCs w:val="19"/>
              </w:rPr>
            </w:pPr>
            <w:r w:rsidRPr="0040050E">
              <w:rPr>
                <w:rFonts w:ascii="Calibri" w:hAnsi="Calibri" w:cs="Calibri"/>
                <w:b/>
                <w:sz w:val="19"/>
                <w:szCs w:val="19"/>
              </w:rPr>
              <w:t>HURRICANES</w:t>
            </w:r>
          </w:p>
        </w:tc>
        <w:tc>
          <w:tcPr>
            <w:tcW w:w="1710" w:type="dxa"/>
            <w:tcBorders>
              <w:top w:val="single" w:sz="12" w:space="0" w:color="auto"/>
              <w:bottom w:val="single" w:sz="12" w:space="0" w:color="auto"/>
            </w:tcBorders>
          </w:tcPr>
          <w:p w14:paraId="3125C0B0" w14:textId="77777777" w:rsidR="0040050E" w:rsidRPr="0040050E" w:rsidRDefault="0040050E" w:rsidP="0040050E">
            <w:pPr>
              <w:spacing w:before="40"/>
              <w:jc w:val="center"/>
              <w:rPr>
                <w:rFonts w:ascii="Calibri" w:hAnsi="Calibri" w:cs="Calibri"/>
                <w:b/>
                <w:sz w:val="19"/>
                <w:szCs w:val="19"/>
              </w:rPr>
            </w:pPr>
            <w:r w:rsidRPr="0040050E">
              <w:rPr>
                <w:rFonts w:ascii="Calibri" w:hAnsi="Calibri" w:cs="Calibri"/>
                <w:b/>
                <w:sz w:val="19"/>
                <w:szCs w:val="19"/>
              </w:rPr>
              <w:t>EXPECTED ANNUAL HURRICANE LOSSES</w:t>
            </w:r>
          </w:p>
        </w:tc>
        <w:tc>
          <w:tcPr>
            <w:tcW w:w="1080" w:type="dxa"/>
            <w:tcBorders>
              <w:top w:val="single" w:sz="12" w:space="0" w:color="auto"/>
              <w:bottom w:val="single" w:sz="12" w:space="0" w:color="auto"/>
            </w:tcBorders>
            <w:vAlign w:val="center"/>
          </w:tcPr>
          <w:p w14:paraId="105DFEE0" w14:textId="77777777" w:rsidR="0040050E" w:rsidRPr="0040050E" w:rsidRDefault="0040050E" w:rsidP="0040050E">
            <w:pPr>
              <w:spacing w:before="40"/>
              <w:jc w:val="center"/>
              <w:rPr>
                <w:rFonts w:ascii="Calibri" w:hAnsi="Calibri" w:cs="Calibri"/>
                <w:b/>
                <w:sz w:val="19"/>
                <w:szCs w:val="19"/>
              </w:rPr>
            </w:pPr>
            <w:r w:rsidRPr="0040050E">
              <w:rPr>
                <w:rFonts w:ascii="Calibri" w:hAnsi="Calibri" w:cs="Calibri"/>
                <w:b/>
                <w:sz w:val="19"/>
                <w:szCs w:val="19"/>
              </w:rPr>
              <w:t>RETURN PERIOD (YEARS)</w:t>
            </w:r>
          </w:p>
        </w:tc>
      </w:tr>
      <w:tr w:rsidR="0040050E" w:rsidRPr="0040050E" w14:paraId="09B312E7" w14:textId="77777777" w:rsidTr="003B5A1F">
        <w:tc>
          <w:tcPr>
            <w:tcW w:w="1140" w:type="dxa"/>
            <w:tcBorders>
              <w:top w:val="single" w:sz="12" w:space="0" w:color="auto"/>
            </w:tcBorders>
          </w:tcPr>
          <w:p w14:paraId="1A32B5B0"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&gt;0   </w:t>
            </w:r>
          </w:p>
        </w:tc>
        <w:tc>
          <w:tcPr>
            <w:tcW w:w="417" w:type="dxa"/>
            <w:tcBorders>
              <w:top w:val="single" w:sz="12" w:space="0" w:color="auto"/>
            </w:tcBorders>
          </w:tcPr>
          <w:p w14:paraId="2670E247"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Borders>
              <w:top w:val="single" w:sz="12" w:space="0" w:color="auto"/>
            </w:tcBorders>
          </w:tcPr>
          <w:p w14:paraId="53A58BC1"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500</w:t>
            </w:r>
          </w:p>
        </w:tc>
        <w:tc>
          <w:tcPr>
            <w:tcW w:w="1383" w:type="dxa"/>
            <w:tcBorders>
              <w:top w:val="single" w:sz="12" w:space="0" w:color="auto"/>
            </w:tcBorders>
          </w:tcPr>
          <w:p w14:paraId="10EF5806" w14:textId="77777777" w:rsidR="0040050E" w:rsidRPr="0040050E" w:rsidRDefault="0040050E" w:rsidP="0040050E">
            <w:pPr>
              <w:jc w:val="center"/>
              <w:rPr>
                <w:rFonts w:ascii="Calibri" w:hAnsi="Calibri" w:cs="Calibri"/>
                <w:sz w:val="19"/>
                <w:szCs w:val="19"/>
              </w:rPr>
            </w:pPr>
          </w:p>
        </w:tc>
        <w:tc>
          <w:tcPr>
            <w:tcW w:w="1440" w:type="dxa"/>
            <w:tcBorders>
              <w:top w:val="single" w:sz="12" w:space="0" w:color="auto"/>
            </w:tcBorders>
          </w:tcPr>
          <w:p w14:paraId="4910A55D" w14:textId="77777777" w:rsidR="0040050E" w:rsidRPr="0040050E" w:rsidRDefault="0040050E" w:rsidP="0040050E">
            <w:pPr>
              <w:jc w:val="center"/>
              <w:rPr>
                <w:rFonts w:ascii="Calibri" w:hAnsi="Calibri" w:cs="Calibri"/>
                <w:b/>
                <w:sz w:val="19"/>
                <w:szCs w:val="19"/>
              </w:rPr>
            </w:pPr>
          </w:p>
        </w:tc>
        <w:tc>
          <w:tcPr>
            <w:tcW w:w="1620" w:type="dxa"/>
            <w:tcBorders>
              <w:top w:val="single" w:sz="12" w:space="0" w:color="auto"/>
            </w:tcBorders>
          </w:tcPr>
          <w:p w14:paraId="1EA4A9B1" w14:textId="77777777" w:rsidR="0040050E" w:rsidRPr="0040050E" w:rsidRDefault="0040050E" w:rsidP="0040050E">
            <w:pPr>
              <w:jc w:val="center"/>
              <w:rPr>
                <w:rFonts w:ascii="Calibri" w:hAnsi="Calibri" w:cs="Calibri"/>
                <w:b/>
                <w:sz w:val="19"/>
                <w:szCs w:val="19"/>
              </w:rPr>
            </w:pPr>
          </w:p>
        </w:tc>
        <w:tc>
          <w:tcPr>
            <w:tcW w:w="1710" w:type="dxa"/>
            <w:tcBorders>
              <w:top w:val="single" w:sz="12" w:space="0" w:color="auto"/>
            </w:tcBorders>
          </w:tcPr>
          <w:p w14:paraId="2E0EBB07" w14:textId="77777777" w:rsidR="0040050E" w:rsidRPr="0040050E" w:rsidRDefault="0040050E" w:rsidP="0040050E">
            <w:pPr>
              <w:jc w:val="center"/>
              <w:rPr>
                <w:rFonts w:ascii="Calibri" w:hAnsi="Calibri" w:cs="Calibri"/>
                <w:b/>
                <w:sz w:val="19"/>
                <w:szCs w:val="19"/>
              </w:rPr>
            </w:pPr>
          </w:p>
        </w:tc>
        <w:tc>
          <w:tcPr>
            <w:tcW w:w="1080" w:type="dxa"/>
            <w:tcBorders>
              <w:top w:val="single" w:sz="12" w:space="0" w:color="auto"/>
            </w:tcBorders>
          </w:tcPr>
          <w:p w14:paraId="0629B936" w14:textId="77777777" w:rsidR="0040050E" w:rsidRPr="0040050E" w:rsidRDefault="0040050E" w:rsidP="0040050E">
            <w:pPr>
              <w:jc w:val="center"/>
              <w:rPr>
                <w:rFonts w:ascii="Calibri" w:hAnsi="Calibri" w:cs="Calibri"/>
                <w:b/>
                <w:sz w:val="19"/>
                <w:szCs w:val="19"/>
              </w:rPr>
            </w:pPr>
          </w:p>
        </w:tc>
      </w:tr>
      <w:tr w:rsidR="0040050E" w:rsidRPr="0040050E" w14:paraId="461D1BB9" w14:textId="77777777" w:rsidTr="003B5A1F">
        <w:tc>
          <w:tcPr>
            <w:tcW w:w="1140" w:type="dxa"/>
          </w:tcPr>
          <w:p w14:paraId="35E8E9EE"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501 </w:t>
            </w:r>
          </w:p>
        </w:tc>
        <w:tc>
          <w:tcPr>
            <w:tcW w:w="417" w:type="dxa"/>
          </w:tcPr>
          <w:p w14:paraId="43632A46"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4E599EF6"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1,000 </w:t>
            </w:r>
          </w:p>
        </w:tc>
        <w:tc>
          <w:tcPr>
            <w:tcW w:w="1383" w:type="dxa"/>
          </w:tcPr>
          <w:p w14:paraId="5F3433E8" w14:textId="77777777" w:rsidR="0040050E" w:rsidRPr="0040050E" w:rsidRDefault="0040050E" w:rsidP="0040050E">
            <w:pPr>
              <w:jc w:val="center"/>
              <w:rPr>
                <w:rFonts w:ascii="Calibri" w:hAnsi="Calibri" w:cs="Calibri"/>
                <w:b/>
                <w:sz w:val="19"/>
                <w:szCs w:val="19"/>
              </w:rPr>
            </w:pPr>
          </w:p>
        </w:tc>
        <w:tc>
          <w:tcPr>
            <w:tcW w:w="1440" w:type="dxa"/>
          </w:tcPr>
          <w:p w14:paraId="70B844BD" w14:textId="77777777" w:rsidR="0040050E" w:rsidRPr="0040050E" w:rsidRDefault="0040050E" w:rsidP="0040050E">
            <w:pPr>
              <w:jc w:val="center"/>
              <w:rPr>
                <w:rFonts w:ascii="Calibri" w:hAnsi="Calibri" w:cs="Calibri"/>
                <w:b/>
                <w:sz w:val="19"/>
                <w:szCs w:val="19"/>
              </w:rPr>
            </w:pPr>
          </w:p>
        </w:tc>
        <w:tc>
          <w:tcPr>
            <w:tcW w:w="1620" w:type="dxa"/>
          </w:tcPr>
          <w:p w14:paraId="6831F15B" w14:textId="77777777" w:rsidR="0040050E" w:rsidRPr="0040050E" w:rsidRDefault="0040050E" w:rsidP="0040050E">
            <w:pPr>
              <w:jc w:val="center"/>
              <w:rPr>
                <w:rFonts w:ascii="Calibri" w:hAnsi="Calibri" w:cs="Calibri"/>
                <w:b/>
                <w:sz w:val="19"/>
                <w:szCs w:val="19"/>
              </w:rPr>
            </w:pPr>
          </w:p>
        </w:tc>
        <w:tc>
          <w:tcPr>
            <w:tcW w:w="1710" w:type="dxa"/>
          </w:tcPr>
          <w:p w14:paraId="5F052312" w14:textId="77777777" w:rsidR="0040050E" w:rsidRPr="0040050E" w:rsidRDefault="0040050E" w:rsidP="0040050E">
            <w:pPr>
              <w:jc w:val="center"/>
              <w:rPr>
                <w:rFonts w:ascii="Calibri" w:hAnsi="Calibri" w:cs="Calibri"/>
                <w:b/>
                <w:sz w:val="19"/>
                <w:szCs w:val="19"/>
              </w:rPr>
            </w:pPr>
          </w:p>
        </w:tc>
        <w:tc>
          <w:tcPr>
            <w:tcW w:w="1080" w:type="dxa"/>
          </w:tcPr>
          <w:p w14:paraId="631F62C5" w14:textId="77777777" w:rsidR="0040050E" w:rsidRPr="0040050E" w:rsidRDefault="0040050E" w:rsidP="0040050E">
            <w:pPr>
              <w:jc w:val="center"/>
              <w:rPr>
                <w:rFonts w:ascii="Calibri" w:hAnsi="Calibri" w:cs="Calibri"/>
                <w:b/>
                <w:sz w:val="19"/>
                <w:szCs w:val="19"/>
              </w:rPr>
            </w:pPr>
          </w:p>
        </w:tc>
      </w:tr>
      <w:tr w:rsidR="0040050E" w:rsidRPr="0040050E" w14:paraId="68E1EDD2" w14:textId="77777777" w:rsidTr="003B5A1F">
        <w:tc>
          <w:tcPr>
            <w:tcW w:w="1140" w:type="dxa"/>
          </w:tcPr>
          <w:p w14:paraId="65BD6138"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1,001</w:t>
            </w:r>
          </w:p>
        </w:tc>
        <w:tc>
          <w:tcPr>
            <w:tcW w:w="417" w:type="dxa"/>
          </w:tcPr>
          <w:p w14:paraId="2D479975"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2ED6D780"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1,500 </w:t>
            </w:r>
          </w:p>
        </w:tc>
        <w:tc>
          <w:tcPr>
            <w:tcW w:w="1383" w:type="dxa"/>
          </w:tcPr>
          <w:p w14:paraId="0316139C" w14:textId="77777777" w:rsidR="0040050E" w:rsidRPr="0040050E" w:rsidRDefault="0040050E" w:rsidP="0040050E">
            <w:pPr>
              <w:jc w:val="center"/>
              <w:rPr>
                <w:rFonts w:ascii="Calibri" w:hAnsi="Calibri" w:cs="Calibri"/>
                <w:b/>
                <w:sz w:val="19"/>
                <w:szCs w:val="19"/>
              </w:rPr>
            </w:pPr>
          </w:p>
        </w:tc>
        <w:tc>
          <w:tcPr>
            <w:tcW w:w="1440" w:type="dxa"/>
          </w:tcPr>
          <w:p w14:paraId="00FAED71" w14:textId="77777777" w:rsidR="0040050E" w:rsidRPr="0040050E" w:rsidRDefault="0040050E" w:rsidP="0040050E">
            <w:pPr>
              <w:jc w:val="center"/>
              <w:rPr>
                <w:rFonts w:ascii="Calibri" w:hAnsi="Calibri" w:cs="Calibri"/>
                <w:b/>
                <w:sz w:val="19"/>
                <w:szCs w:val="19"/>
              </w:rPr>
            </w:pPr>
          </w:p>
        </w:tc>
        <w:tc>
          <w:tcPr>
            <w:tcW w:w="1620" w:type="dxa"/>
          </w:tcPr>
          <w:p w14:paraId="3573AA25" w14:textId="77777777" w:rsidR="0040050E" w:rsidRPr="0040050E" w:rsidRDefault="0040050E" w:rsidP="0040050E">
            <w:pPr>
              <w:jc w:val="center"/>
              <w:rPr>
                <w:rFonts w:ascii="Calibri" w:hAnsi="Calibri" w:cs="Calibri"/>
                <w:b/>
                <w:sz w:val="19"/>
                <w:szCs w:val="19"/>
              </w:rPr>
            </w:pPr>
          </w:p>
        </w:tc>
        <w:tc>
          <w:tcPr>
            <w:tcW w:w="1710" w:type="dxa"/>
          </w:tcPr>
          <w:p w14:paraId="315330B7" w14:textId="77777777" w:rsidR="0040050E" w:rsidRPr="0040050E" w:rsidRDefault="0040050E" w:rsidP="0040050E">
            <w:pPr>
              <w:jc w:val="center"/>
              <w:rPr>
                <w:rFonts w:ascii="Calibri" w:hAnsi="Calibri" w:cs="Calibri"/>
                <w:b/>
                <w:sz w:val="19"/>
                <w:szCs w:val="19"/>
              </w:rPr>
            </w:pPr>
          </w:p>
        </w:tc>
        <w:tc>
          <w:tcPr>
            <w:tcW w:w="1080" w:type="dxa"/>
          </w:tcPr>
          <w:p w14:paraId="5F80BD10" w14:textId="77777777" w:rsidR="0040050E" w:rsidRPr="0040050E" w:rsidRDefault="0040050E" w:rsidP="0040050E">
            <w:pPr>
              <w:jc w:val="center"/>
              <w:rPr>
                <w:rFonts w:ascii="Calibri" w:hAnsi="Calibri" w:cs="Calibri"/>
                <w:b/>
                <w:sz w:val="19"/>
                <w:szCs w:val="19"/>
              </w:rPr>
            </w:pPr>
          </w:p>
        </w:tc>
      </w:tr>
      <w:tr w:rsidR="0040050E" w:rsidRPr="0040050E" w14:paraId="5F87834C" w14:textId="77777777" w:rsidTr="003B5A1F">
        <w:tc>
          <w:tcPr>
            <w:tcW w:w="1140" w:type="dxa"/>
          </w:tcPr>
          <w:p w14:paraId="3E6D776B"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1,501 </w:t>
            </w:r>
          </w:p>
        </w:tc>
        <w:tc>
          <w:tcPr>
            <w:tcW w:w="417" w:type="dxa"/>
          </w:tcPr>
          <w:p w14:paraId="088B0D74"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598FDCDA"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2,000 </w:t>
            </w:r>
          </w:p>
        </w:tc>
        <w:tc>
          <w:tcPr>
            <w:tcW w:w="1383" w:type="dxa"/>
          </w:tcPr>
          <w:p w14:paraId="7F187C7F" w14:textId="77777777" w:rsidR="0040050E" w:rsidRPr="0040050E" w:rsidRDefault="0040050E" w:rsidP="0040050E">
            <w:pPr>
              <w:jc w:val="center"/>
              <w:rPr>
                <w:rFonts w:ascii="Calibri" w:hAnsi="Calibri" w:cs="Calibri"/>
                <w:b/>
                <w:sz w:val="19"/>
                <w:szCs w:val="19"/>
              </w:rPr>
            </w:pPr>
          </w:p>
        </w:tc>
        <w:tc>
          <w:tcPr>
            <w:tcW w:w="1440" w:type="dxa"/>
          </w:tcPr>
          <w:p w14:paraId="696D0427" w14:textId="77777777" w:rsidR="0040050E" w:rsidRPr="0040050E" w:rsidRDefault="0040050E" w:rsidP="0040050E">
            <w:pPr>
              <w:jc w:val="center"/>
              <w:rPr>
                <w:rFonts w:ascii="Calibri" w:hAnsi="Calibri" w:cs="Calibri"/>
                <w:b/>
                <w:sz w:val="19"/>
                <w:szCs w:val="19"/>
              </w:rPr>
            </w:pPr>
          </w:p>
        </w:tc>
        <w:tc>
          <w:tcPr>
            <w:tcW w:w="1620" w:type="dxa"/>
          </w:tcPr>
          <w:p w14:paraId="16453B4A" w14:textId="77777777" w:rsidR="0040050E" w:rsidRPr="0040050E" w:rsidRDefault="0040050E" w:rsidP="0040050E">
            <w:pPr>
              <w:jc w:val="center"/>
              <w:rPr>
                <w:rFonts w:ascii="Calibri" w:hAnsi="Calibri" w:cs="Calibri"/>
                <w:b/>
                <w:sz w:val="19"/>
                <w:szCs w:val="19"/>
              </w:rPr>
            </w:pPr>
          </w:p>
        </w:tc>
        <w:tc>
          <w:tcPr>
            <w:tcW w:w="1710" w:type="dxa"/>
          </w:tcPr>
          <w:p w14:paraId="790047AB" w14:textId="77777777" w:rsidR="0040050E" w:rsidRPr="0040050E" w:rsidRDefault="0040050E" w:rsidP="0040050E">
            <w:pPr>
              <w:jc w:val="center"/>
              <w:rPr>
                <w:rFonts w:ascii="Calibri" w:hAnsi="Calibri" w:cs="Calibri"/>
                <w:b/>
                <w:sz w:val="19"/>
                <w:szCs w:val="19"/>
              </w:rPr>
            </w:pPr>
          </w:p>
        </w:tc>
        <w:tc>
          <w:tcPr>
            <w:tcW w:w="1080" w:type="dxa"/>
          </w:tcPr>
          <w:p w14:paraId="1ACA5765" w14:textId="77777777" w:rsidR="0040050E" w:rsidRPr="0040050E" w:rsidRDefault="0040050E" w:rsidP="0040050E">
            <w:pPr>
              <w:jc w:val="center"/>
              <w:rPr>
                <w:rFonts w:ascii="Calibri" w:hAnsi="Calibri" w:cs="Calibri"/>
                <w:b/>
                <w:sz w:val="19"/>
                <w:szCs w:val="19"/>
              </w:rPr>
            </w:pPr>
          </w:p>
        </w:tc>
      </w:tr>
      <w:tr w:rsidR="0040050E" w:rsidRPr="0040050E" w14:paraId="59388C44" w14:textId="77777777" w:rsidTr="003B5A1F">
        <w:tc>
          <w:tcPr>
            <w:tcW w:w="1140" w:type="dxa"/>
          </w:tcPr>
          <w:p w14:paraId="6CC4F0FE"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2,001 </w:t>
            </w:r>
          </w:p>
        </w:tc>
        <w:tc>
          <w:tcPr>
            <w:tcW w:w="417" w:type="dxa"/>
          </w:tcPr>
          <w:p w14:paraId="5A5E402D"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6CD0DA95"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2,500 </w:t>
            </w:r>
          </w:p>
        </w:tc>
        <w:tc>
          <w:tcPr>
            <w:tcW w:w="1383" w:type="dxa"/>
          </w:tcPr>
          <w:p w14:paraId="235E76F9" w14:textId="77777777" w:rsidR="0040050E" w:rsidRPr="0040050E" w:rsidRDefault="0040050E" w:rsidP="0040050E">
            <w:pPr>
              <w:jc w:val="center"/>
              <w:rPr>
                <w:rFonts w:ascii="Calibri" w:hAnsi="Calibri" w:cs="Calibri"/>
                <w:b/>
                <w:sz w:val="19"/>
                <w:szCs w:val="19"/>
              </w:rPr>
            </w:pPr>
          </w:p>
        </w:tc>
        <w:tc>
          <w:tcPr>
            <w:tcW w:w="1440" w:type="dxa"/>
          </w:tcPr>
          <w:p w14:paraId="7A06F736" w14:textId="77777777" w:rsidR="0040050E" w:rsidRPr="0040050E" w:rsidRDefault="0040050E" w:rsidP="0040050E">
            <w:pPr>
              <w:jc w:val="center"/>
              <w:rPr>
                <w:rFonts w:ascii="Calibri" w:hAnsi="Calibri" w:cs="Calibri"/>
                <w:b/>
                <w:sz w:val="19"/>
                <w:szCs w:val="19"/>
              </w:rPr>
            </w:pPr>
          </w:p>
        </w:tc>
        <w:tc>
          <w:tcPr>
            <w:tcW w:w="1620" w:type="dxa"/>
          </w:tcPr>
          <w:p w14:paraId="7846BAC4" w14:textId="77777777" w:rsidR="0040050E" w:rsidRPr="0040050E" w:rsidRDefault="0040050E" w:rsidP="0040050E">
            <w:pPr>
              <w:jc w:val="center"/>
              <w:rPr>
                <w:rFonts w:ascii="Calibri" w:hAnsi="Calibri" w:cs="Calibri"/>
                <w:b/>
                <w:sz w:val="19"/>
                <w:szCs w:val="19"/>
              </w:rPr>
            </w:pPr>
          </w:p>
        </w:tc>
        <w:tc>
          <w:tcPr>
            <w:tcW w:w="1710" w:type="dxa"/>
          </w:tcPr>
          <w:p w14:paraId="4C77DDA0" w14:textId="77777777" w:rsidR="0040050E" w:rsidRPr="0040050E" w:rsidRDefault="0040050E" w:rsidP="0040050E">
            <w:pPr>
              <w:jc w:val="center"/>
              <w:rPr>
                <w:rFonts w:ascii="Calibri" w:hAnsi="Calibri" w:cs="Calibri"/>
                <w:b/>
                <w:sz w:val="19"/>
                <w:szCs w:val="19"/>
              </w:rPr>
            </w:pPr>
          </w:p>
        </w:tc>
        <w:tc>
          <w:tcPr>
            <w:tcW w:w="1080" w:type="dxa"/>
          </w:tcPr>
          <w:p w14:paraId="2D7E16AC" w14:textId="77777777" w:rsidR="0040050E" w:rsidRPr="0040050E" w:rsidRDefault="0040050E" w:rsidP="0040050E">
            <w:pPr>
              <w:jc w:val="center"/>
              <w:rPr>
                <w:rFonts w:ascii="Calibri" w:hAnsi="Calibri" w:cs="Calibri"/>
                <w:b/>
                <w:sz w:val="19"/>
                <w:szCs w:val="19"/>
              </w:rPr>
            </w:pPr>
          </w:p>
        </w:tc>
      </w:tr>
      <w:tr w:rsidR="0040050E" w:rsidRPr="0040050E" w14:paraId="21AA6CC8" w14:textId="77777777" w:rsidTr="003B5A1F">
        <w:tc>
          <w:tcPr>
            <w:tcW w:w="1140" w:type="dxa"/>
          </w:tcPr>
          <w:p w14:paraId="6969E6FD"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2,501 </w:t>
            </w:r>
          </w:p>
        </w:tc>
        <w:tc>
          <w:tcPr>
            <w:tcW w:w="417" w:type="dxa"/>
          </w:tcPr>
          <w:p w14:paraId="1ECF7365"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178AAA5B"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3,000 </w:t>
            </w:r>
          </w:p>
        </w:tc>
        <w:tc>
          <w:tcPr>
            <w:tcW w:w="1383" w:type="dxa"/>
          </w:tcPr>
          <w:p w14:paraId="3DB63588" w14:textId="77777777" w:rsidR="0040050E" w:rsidRPr="0040050E" w:rsidRDefault="0040050E" w:rsidP="0040050E">
            <w:pPr>
              <w:jc w:val="center"/>
              <w:rPr>
                <w:rFonts w:ascii="Calibri" w:hAnsi="Calibri" w:cs="Calibri"/>
                <w:b/>
                <w:sz w:val="19"/>
                <w:szCs w:val="19"/>
              </w:rPr>
            </w:pPr>
          </w:p>
        </w:tc>
        <w:tc>
          <w:tcPr>
            <w:tcW w:w="1440" w:type="dxa"/>
          </w:tcPr>
          <w:p w14:paraId="12307F65" w14:textId="77777777" w:rsidR="0040050E" w:rsidRPr="0040050E" w:rsidRDefault="0040050E" w:rsidP="0040050E">
            <w:pPr>
              <w:jc w:val="center"/>
              <w:rPr>
                <w:rFonts w:ascii="Calibri" w:hAnsi="Calibri" w:cs="Calibri"/>
                <w:b/>
                <w:sz w:val="19"/>
                <w:szCs w:val="19"/>
              </w:rPr>
            </w:pPr>
          </w:p>
        </w:tc>
        <w:tc>
          <w:tcPr>
            <w:tcW w:w="1620" w:type="dxa"/>
          </w:tcPr>
          <w:p w14:paraId="69940920" w14:textId="77777777" w:rsidR="0040050E" w:rsidRPr="0040050E" w:rsidRDefault="0040050E" w:rsidP="0040050E">
            <w:pPr>
              <w:jc w:val="center"/>
              <w:rPr>
                <w:rFonts w:ascii="Calibri" w:hAnsi="Calibri" w:cs="Calibri"/>
                <w:b/>
                <w:sz w:val="19"/>
                <w:szCs w:val="19"/>
              </w:rPr>
            </w:pPr>
          </w:p>
        </w:tc>
        <w:tc>
          <w:tcPr>
            <w:tcW w:w="1710" w:type="dxa"/>
          </w:tcPr>
          <w:p w14:paraId="6F2EFCBE" w14:textId="77777777" w:rsidR="0040050E" w:rsidRPr="0040050E" w:rsidRDefault="0040050E" w:rsidP="0040050E">
            <w:pPr>
              <w:jc w:val="center"/>
              <w:rPr>
                <w:rFonts w:ascii="Calibri" w:hAnsi="Calibri" w:cs="Calibri"/>
                <w:b/>
                <w:sz w:val="19"/>
                <w:szCs w:val="19"/>
              </w:rPr>
            </w:pPr>
          </w:p>
        </w:tc>
        <w:tc>
          <w:tcPr>
            <w:tcW w:w="1080" w:type="dxa"/>
          </w:tcPr>
          <w:p w14:paraId="78A30958" w14:textId="77777777" w:rsidR="0040050E" w:rsidRPr="0040050E" w:rsidRDefault="0040050E" w:rsidP="0040050E">
            <w:pPr>
              <w:jc w:val="center"/>
              <w:rPr>
                <w:rFonts w:ascii="Calibri" w:hAnsi="Calibri" w:cs="Calibri"/>
                <w:b/>
                <w:sz w:val="19"/>
                <w:szCs w:val="19"/>
              </w:rPr>
            </w:pPr>
          </w:p>
        </w:tc>
      </w:tr>
      <w:tr w:rsidR="0040050E" w:rsidRPr="0040050E" w14:paraId="72031BB6" w14:textId="77777777" w:rsidTr="003B5A1F">
        <w:tc>
          <w:tcPr>
            <w:tcW w:w="1140" w:type="dxa"/>
          </w:tcPr>
          <w:p w14:paraId="221BF938"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3,001 </w:t>
            </w:r>
          </w:p>
        </w:tc>
        <w:tc>
          <w:tcPr>
            <w:tcW w:w="417" w:type="dxa"/>
          </w:tcPr>
          <w:p w14:paraId="2634948A"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4A3338A4"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3,500 </w:t>
            </w:r>
          </w:p>
        </w:tc>
        <w:tc>
          <w:tcPr>
            <w:tcW w:w="1383" w:type="dxa"/>
          </w:tcPr>
          <w:p w14:paraId="2A10C27F" w14:textId="77777777" w:rsidR="0040050E" w:rsidRPr="0040050E" w:rsidRDefault="0040050E" w:rsidP="0040050E">
            <w:pPr>
              <w:jc w:val="center"/>
              <w:rPr>
                <w:rFonts w:ascii="Calibri" w:hAnsi="Calibri" w:cs="Calibri"/>
                <w:b/>
                <w:sz w:val="19"/>
                <w:szCs w:val="19"/>
              </w:rPr>
            </w:pPr>
          </w:p>
        </w:tc>
        <w:tc>
          <w:tcPr>
            <w:tcW w:w="1440" w:type="dxa"/>
          </w:tcPr>
          <w:p w14:paraId="60025096" w14:textId="77777777" w:rsidR="0040050E" w:rsidRPr="0040050E" w:rsidRDefault="0040050E" w:rsidP="0040050E">
            <w:pPr>
              <w:jc w:val="center"/>
              <w:rPr>
                <w:rFonts w:ascii="Calibri" w:hAnsi="Calibri" w:cs="Calibri"/>
                <w:b/>
                <w:sz w:val="19"/>
                <w:szCs w:val="19"/>
              </w:rPr>
            </w:pPr>
          </w:p>
        </w:tc>
        <w:tc>
          <w:tcPr>
            <w:tcW w:w="1620" w:type="dxa"/>
          </w:tcPr>
          <w:p w14:paraId="53DA6B26" w14:textId="77777777" w:rsidR="0040050E" w:rsidRPr="0040050E" w:rsidRDefault="0040050E" w:rsidP="0040050E">
            <w:pPr>
              <w:jc w:val="center"/>
              <w:rPr>
                <w:rFonts w:ascii="Calibri" w:hAnsi="Calibri" w:cs="Calibri"/>
                <w:b/>
                <w:sz w:val="19"/>
                <w:szCs w:val="19"/>
              </w:rPr>
            </w:pPr>
          </w:p>
        </w:tc>
        <w:tc>
          <w:tcPr>
            <w:tcW w:w="1710" w:type="dxa"/>
          </w:tcPr>
          <w:p w14:paraId="7D4D76C7" w14:textId="77777777" w:rsidR="0040050E" w:rsidRPr="0040050E" w:rsidRDefault="0040050E" w:rsidP="0040050E">
            <w:pPr>
              <w:jc w:val="center"/>
              <w:rPr>
                <w:rFonts w:ascii="Calibri" w:hAnsi="Calibri" w:cs="Calibri"/>
                <w:b/>
                <w:sz w:val="19"/>
                <w:szCs w:val="19"/>
              </w:rPr>
            </w:pPr>
          </w:p>
        </w:tc>
        <w:tc>
          <w:tcPr>
            <w:tcW w:w="1080" w:type="dxa"/>
          </w:tcPr>
          <w:p w14:paraId="1FD2B8AA" w14:textId="77777777" w:rsidR="0040050E" w:rsidRPr="0040050E" w:rsidRDefault="0040050E" w:rsidP="0040050E">
            <w:pPr>
              <w:jc w:val="center"/>
              <w:rPr>
                <w:rFonts w:ascii="Calibri" w:hAnsi="Calibri" w:cs="Calibri"/>
                <w:b/>
                <w:sz w:val="19"/>
                <w:szCs w:val="19"/>
              </w:rPr>
            </w:pPr>
          </w:p>
        </w:tc>
      </w:tr>
      <w:tr w:rsidR="0040050E" w:rsidRPr="0040050E" w14:paraId="415B8BCD" w14:textId="77777777" w:rsidTr="003B5A1F">
        <w:tc>
          <w:tcPr>
            <w:tcW w:w="1140" w:type="dxa"/>
          </w:tcPr>
          <w:p w14:paraId="7C4AF9AB"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3,501 </w:t>
            </w:r>
          </w:p>
        </w:tc>
        <w:tc>
          <w:tcPr>
            <w:tcW w:w="417" w:type="dxa"/>
          </w:tcPr>
          <w:p w14:paraId="63590C55"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6A3AF26A"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4,000 </w:t>
            </w:r>
          </w:p>
        </w:tc>
        <w:tc>
          <w:tcPr>
            <w:tcW w:w="1383" w:type="dxa"/>
          </w:tcPr>
          <w:p w14:paraId="7272CF08" w14:textId="77777777" w:rsidR="0040050E" w:rsidRPr="0040050E" w:rsidRDefault="0040050E" w:rsidP="0040050E">
            <w:pPr>
              <w:jc w:val="center"/>
              <w:rPr>
                <w:rFonts w:ascii="Calibri" w:hAnsi="Calibri" w:cs="Calibri"/>
                <w:b/>
                <w:sz w:val="19"/>
                <w:szCs w:val="19"/>
              </w:rPr>
            </w:pPr>
          </w:p>
        </w:tc>
        <w:tc>
          <w:tcPr>
            <w:tcW w:w="1440" w:type="dxa"/>
          </w:tcPr>
          <w:p w14:paraId="397D4FC8" w14:textId="77777777" w:rsidR="0040050E" w:rsidRPr="0040050E" w:rsidRDefault="0040050E" w:rsidP="0040050E">
            <w:pPr>
              <w:jc w:val="center"/>
              <w:rPr>
                <w:rFonts w:ascii="Calibri" w:hAnsi="Calibri" w:cs="Calibri"/>
                <w:b/>
                <w:sz w:val="19"/>
                <w:szCs w:val="19"/>
              </w:rPr>
            </w:pPr>
          </w:p>
        </w:tc>
        <w:tc>
          <w:tcPr>
            <w:tcW w:w="1620" w:type="dxa"/>
          </w:tcPr>
          <w:p w14:paraId="176A7876" w14:textId="77777777" w:rsidR="0040050E" w:rsidRPr="0040050E" w:rsidRDefault="0040050E" w:rsidP="0040050E">
            <w:pPr>
              <w:jc w:val="center"/>
              <w:rPr>
                <w:rFonts w:ascii="Calibri" w:hAnsi="Calibri" w:cs="Calibri"/>
                <w:b/>
                <w:sz w:val="19"/>
                <w:szCs w:val="19"/>
              </w:rPr>
            </w:pPr>
          </w:p>
        </w:tc>
        <w:tc>
          <w:tcPr>
            <w:tcW w:w="1710" w:type="dxa"/>
          </w:tcPr>
          <w:p w14:paraId="6A9C014F" w14:textId="77777777" w:rsidR="0040050E" w:rsidRPr="0040050E" w:rsidRDefault="0040050E" w:rsidP="0040050E">
            <w:pPr>
              <w:jc w:val="center"/>
              <w:rPr>
                <w:rFonts w:ascii="Calibri" w:hAnsi="Calibri" w:cs="Calibri"/>
                <w:b/>
                <w:sz w:val="19"/>
                <w:szCs w:val="19"/>
              </w:rPr>
            </w:pPr>
          </w:p>
        </w:tc>
        <w:tc>
          <w:tcPr>
            <w:tcW w:w="1080" w:type="dxa"/>
          </w:tcPr>
          <w:p w14:paraId="7DEB279C" w14:textId="77777777" w:rsidR="0040050E" w:rsidRPr="0040050E" w:rsidRDefault="0040050E" w:rsidP="0040050E">
            <w:pPr>
              <w:jc w:val="center"/>
              <w:rPr>
                <w:rFonts w:ascii="Calibri" w:hAnsi="Calibri" w:cs="Calibri"/>
                <w:b/>
                <w:sz w:val="19"/>
                <w:szCs w:val="19"/>
              </w:rPr>
            </w:pPr>
          </w:p>
        </w:tc>
      </w:tr>
      <w:tr w:rsidR="0040050E" w:rsidRPr="0040050E" w14:paraId="408620A1" w14:textId="77777777" w:rsidTr="003B5A1F">
        <w:tc>
          <w:tcPr>
            <w:tcW w:w="1140" w:type="dxa"/>
          </w:tcPr>
          <w:p w14:paraId="700F0253"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4,001 </w:t>
            </w:r>
          </w:p>
        </w:tc>
        <w:tc>
          <w:tcPr>
            <w:tcW w:w="417" w:type="dxa"/>
          </w:tcPr>
          <w:p w14:paraId="0AD9159A"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451E7AB4"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4,500 </w:t>
            </w:r>
          </w:p>
        </w:tc>
        <w:tc>
          <w:tcPr>
            <w:tcW w:w="1383" w:type="dxa"/>
          </w:tcPr>
          <w:p w14:paraId="3D56295A" w14:textId="77777777" w:rsidR="0040050E" w:rsidRPr="0040050E" w:rsidRDefault="0040050E" w:rsidP="0040050E">
            <w:pPr>
              <w:jc w:val="center"/>
              <w:rPr>
                <w:rFonts w:ascii="Calibri" w:hAnsi="Calibri" w:cs="Calibri"/>
                <w:b/>
                <w:sz w:val="19"/>
                <w:szCs w:val="19"/>
              </w:rPr>
            </w:pPr>
          </w:p>
        </w:tc>
        <w:tc>
          <w:tcPr>
            <w:tcW w:w="1440" w:type="dxa"/>
          </w:tcPr>
          <w:p w14:paraId="2D7D32FE" w14:textId="77777777" w:rsidR="0040050E" w:rsidRPr="0040050E" w:rsidRDefault="0040050E" w:rsidP="0040050E">
            <w:pPr>
              <w:jc w:val="center"/>
              <w:rPr>
                <w:rFonts w:ascii="Calibri" w:hAnsi="Calibri" w:cs="Calibri"/>
                <w:b/>
                <w:sz w:val="19"/>
                <w:szCs w:val="19"/>
              </w:rPr>
            </w:pPr>
          </w:p>
        </w:tc>
        <w:tc>
          <w:tcPr>
            <w:tcW w:w="1620" w:type="dxa"/>
          </w:tcPr>
          <w:p w14:paraId="371A172F" w14:textId="77777777" w:rsidR="0040050E" w:rsidRPr="0040050E" w:rsidRDefault="0040050E" w:rsidP="0040050E">
            <w:pPr>
              <w:jc w:val="center"/>
              <w:rPr>
                <w:rFonts w:ascii="Calibri" w:hAnsi="Calibri" w:cs="Calibri"/>
                <w:b/>
                <w:sz w:val="19"/>
                <w:szCs w:val="19"/>
              </w:rPr>
            </w:pPr>
          </w:p>
        </w:tc>
        <w:tc>
          <w:tcPr>
            <w:tcW w:w="1710" w:type="dxa"/>
          </w:tcPr>
          <w:p w14:paraId="7EF848E7" w14:textId="77777777" w:rsidR="0040050E" w:rsidRPr="0040050E" w:rsidRDefault="0040050E" w:rsidP="0040050E">
            <w:pPr>
              <w:jc w:val="center"/>
              <w:rPr>
                <w:rFonts w:ascii="Calibri" w:hAnsi="Calibri" w:cs="Calibri"/>
                <w:b/>
                <w:sz w:val="19"/>
                <w:szCs w:val="19"/>
              </w:rPr>
            </w:pPr>
          </w:p>
        </w:tc>
        <w:tc>
          <w:tcPr>
            <w:tcW w:w="1080" w:type="dxa"/>
          </w:tcPr>
          <w:p w14:paraId="1611B62A" w14:textId="77777777" w:rsidR="0040050E" w:rsidRPr="0040050E" w:rsidRDefault="0040050E" w:rsidP="0040050E">
            <w:pPr>
              <w:jc w:val="center"/>
              <w:rPr>
                <w:rFonts w:ascii="Calibri" w:hAnsi="Calibri" w:cs="Calibri"/>
                <w:b/>
                <w:sz w:val="19"/>
                <w:szCs w:val="19"/>
              </w:rPr>
            </w:pPr>
          </w:p>
        </w:tc>
      </w:tr>
      <w:tr w:rsidR="0040050E" w:rsidRPr="0040050E" w14:paraId="16051922" w14:textId="77777777" w:rsidTr="003B5A1F">
        <w:tc>
          <w:tcPr>
            <w:tcW w:w="1140" w:type="dxa"/>
          </w:tcPr>
          <w:p w14:paraId="749EA33E"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4,501 </w:t>
            </w:r>
          </w:p>
        </w:tc>
        <w:tc>
          <w:tcPr>
            <w:tcW w:w="417" w:type="dxa"/>
          </w:tcPr>
          <w:p w14:paraId="04E96ACD"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09B2F5E5"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5,000 </w:t>
            </w:r>
          </w:p>
        </w:tc>
        <w:tc>
          <w:tcPr>
            <w:tcW w:w="1383" w:type="dxa"/>
          </w:tcPr>
          <w:p w14:paraId="3190073E" w14:textId="77777777" w:rsidR="0040050E" w:rsidRPr="0040050E" w:rsidRDefault="0040050E" w:rsidP="0040050E">
            <w:pPr>
              <w:jc w:val="center"/>
              <w:rPr>
                <w:rFonts w:ascii="Calibri" w:hAnsi="Calibri" w:cs="Calibri"/>
                <w:b/>
                <w:sz w:val="19"/>
                <w:szCs w:val="19"/>
              </w:rPr>
            </w:pPr>
          </w:p>
        </w:tc>
        <w:tc>
          <w:tcPr>
            <w:tcW w:w="1440" w:type="dxa"/>
          </w:tcPr>
          <w:p w14:paraId="7D72A013" w14:textId="77777777" w:rsidR="0040050E" w:rsidRPr="0040050E" w:rsidRDefault="0040050E" w:rsidP="0040050E">
            <w:pPr>
              <w:jc w:val="center"/>
              <w:rPr>
                <w:rFonts w:ascii="Calibri" w:hAnsi="Calibri" w:cs="Calibri"/>
                <w:b/>
                <w:sz w:val="19"/>
                <w:szCs w:val="19"/>
              </w:rPr>
            </w:pPr>
          </w:p>
        </w:tc>
        <w:tc>
          <w:tcPr>
            <w:tcW w:w="1620" w:type="dxa"/>
          </w:tcPr>
          <w:p w14:paraId="3173EED7" w14:textId="77777777" w:rsidR="0040050E" w:rsidRPr="0040050E" w:rsidRDefault="0040050E" w:rsidP="0040050E">
            <w:pPr>
              <w:jc w:val="center"/>
              <w:rPr>
                <w:rFonts w:ascii="Calibri" w:hAnsi="Calibri" w:cs="Calibri"/>
                <w:b/>
                <w:sz w:val="19"/>
                <w:szCs w:val="19"/>
              </w:rPr>
            </w:pPr>
          </w:p>
        </w:tc>
        <w:tc>
          <w:tcPr>
            <w:tcW w:w="1710" w:type="dxa"/>
          </w:tcPr>
          <w:p w14:paraId="479E8459" w14:textId="77777777" w:rsidR="0040050E" w:rsidRPr="0040050E" w:rsidRDefault="0040050E" w:rsidP="0040050E">
            <w:pPr>
              <w:jc w:val="center"/>
              <w:rPr>
                <w:rFonts w:ascii="Calibri" w:hAnsi="Calibri" w:cs="Calibri"/>
                <w:b/>
                <w:sz w:val="19"/>
                <w:szCs w:val="19"/>
              </w:rPr>
            </w:pPr>
          </w:p>
        </w:tc>
        <w:tc>
          <w:tcPr>
            <w:tcW w:w="1080" w:type="dxa"/>
          </w:tcPr>
          <w:p w14:paraId="274826CC" w14:textId="77777777" w:rsidR="0040050E" w:rsidRPr="0040050E" w:rsidRDefault="0040050E" w:rsidP="0040050E">
            <w:pPr>
              <w:jc w:val="center"/>
              <w:rPr>
                <w:rFonts w:ascii="Calibri" w:hAnsi="Calibri" w:cs="Calibri"/>
                <w:b/>
                <w:sz w:val="19"/>
                <w:szCs w:val="19"/>
              </w:rPr>
            </w:pPr>
          </w:p>
        </w:tc>
      </w:tr>
      <w:tr w:rsidR="0040050E" w:rsidRPr="0040050E" w14:paraId="3DB51019" w14:textId="77777777" w:rsidTr="003B5A1F">
        <w:tc>
          <w:tcPr>
            <w:tcW w:w="1140" w:type="dxa"/>
          </w:tcPr>
          <w:p w14:paraId="5CA1E998"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5,001 </w:t>
            </w:r>
          </w:p>
        </w:tc>
        <w:tc>
          <w:tcPr>
            <w:tcW w:w="417" w:type="dxa"/>
          </w:tcPr>
          <w:p w14:paraId="4A8B478E"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5C44FC88"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6,000 </w:t>
            </w:r>
          </w:p>
        </w:tc>
        <w:tc>
          <w:tcPr>
            <w:tcW w:w="1383" w:type="dxa"/>
          </w:tcPr>
          <w:p w14:paraId="5D98E777" w14:textId="77777777" w:rsidR="0040050E" w:rsidRPr="0040050E" w:rsidRDefault="0040050E" w:rsidP="0040050E">
            <w:pPr>
              <w:jc w:val="center"/>
              <w:rPr>
                <w:rFonts w:ascii="Calibri" w:hAnsi="Calibri" w:cs="Calibri"/>
                <w:b/>
                <w:sz w:val="19"/>
                <w:szCs w:val="19"/>
              </w:rPr>
            </w:pPr>
          </w:p>
        </w:tc>
        <w:tc>
          <w:tcPr>
            <w:tcW w:w="1440" w:type="dxa"/>
          </w:tcPr>
          <w:p w14:paraId="4DF495F3" w14:textId="77777777" w:rsidR="0040050E" w:rsidRPr="0040050E" w:rsidRDefault="0040050E" w:rsidP="0040050E">
            <w:pPr>
              <w:jc w:val="center"/>
              <w:rPr>
                <w:rFonts w:ascii="Calibri" w:hAnsi="Calibri" w:cs="Calibri"/>
                <w:b/>
                <w:sz w:val="19"/>
                <w:szCs w:val="19"/>
              </w:rPr>
            </w:pPr>
          </w:p>
        </w:tc>
        <w:tc>
          <w:tcPr>
            <w:tcW w:w="1620" w:type="dxa"/>
          </w:tcPr>
          <w:p w14:paraId="3B295D53" w14:textId="77777777" w:rsidR="0040050E" w:rsidRPr="0040050E" w:rsidRDefault="0040050E" w:rsidP="0040050E">
            <w:pPr>
              <w:jc w:val="center"/>
              <w:rPr>
                <w:rFonts w:ascii="Calibri" w:hAnsi="Calibri" w:cs="Calibri"/>
                <w:b/>
                <w:sz w:val="19"/>
                <w:szCs w:val="19"/>
              </w:rPr>
            </w:pPr>
          </w:p>
        </w:tc>
        <w:tc>
          <w:tcPr>
            <w:tcW w:w="1710" w:type="dxa"/>
          </w:tcPr>
          <w:p w14:paraId="3CEE0F05" w14:textId="77777777" w:rsidR="0040050E" w:rsidRPr="0040050E" w:rsidRDefault="0040050E" w:rsidP="0040050E">
            <w:pPr>
              <w:jc w:val="center"/>
              <w:rPr>
                <w:rFonts w:ascii="Calibri" w:hAnsi="Calibri" w:cs="Calibri"/>
                <w:b/>
                <w:sz w:val="19"/>
                <w:szCs w:val="19"/>
              </w:rPr>
            </w:pPr>
          </w:p>
        </w:tc>
        <w:tc>
          <w:tcPr>
            <w:tcW w:w="1080" w:type="dxa"/>
          </w:tcPr>
          <w:p w14:paraId="13C312CD" w14:textId="77777777" w:rsidR="0040050E" w:rsidRPr="0040050E" w:rsidRDefault="0040050E" w:rsidP="0040050E">
            <w:pPr>
              <w:jc w:val="center"/>
              <w:rPr>
                <w:rFonts w:ascii="Calibri" w:hAnsi="Calibri" w:cs="Calibri"/>
                <w:b/>
                <w:sz w:val="19"/>
                <w:szCs w:val="19"/>
              </w:rPr>
            </w:pPr>
          </w:p>
        </w:tc>
      </w:tr>
      <w:tr w:rsidR="0040050E" w:rsidRPr="0040050E" w14:paraId="7D862331" w14:textId="77777777" w:rsidTr="003B5A1F">
        <w:tc>
          <w:tcPr>
            <w:tcW w:w="1140" w:type="dxa"/>
          </w:tcPr>
          <w:p w14:paraId="66376FD0"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6,001 </w:t>
            </w:r>
          </w:p>
        </w:tc>
        <w:tc>
          <w:tcPr>
            <w:tcW w:w="417" w:type="dxa"/>
          </w:tcPr>
          <w:p w14:paraId="77C96B81"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052E381E"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7,000 </w:t>
            </w:r>
          </w:p>
        </w:tc>
        <w:tc>
          <w:tcPr>
            <w:tcW w:w="1383" w:type="dxa"/>
          </w:tcPr>
          <w:p w14:paraId="592B7AF0" w14:textId="77777777" w:rsidR="0040050E" w:rsidRPr="0040050E" w:rsidRDefault="0040050E" w:rsidP="0040050E">
            <w:pPr>
              <w:jc w:val="center"/>
              <w:rPr>
                <w:rFonts w:ascii="Calibri" w:hAnsi="Calibri" w:cs="Calibri"/>
                <w:b/>
                <w:sz w:val="19"/>
                <w:szCs w:val="19"/>
              </w:rPr>
            </w:pPr>
          </w:p>
        </w:tc>
        <w:tc>
          <w:tcPr>
            <w:tcW w:w="1440" w:type="dxa"/>
          </w:tcPr>
          <w:p w14:paraId="7418312F" w14:textId="77777777" w:rsidR="0040050E" w:rsidRPr="0040050E" w:rsidRDefault="0040050E" w:rsidP="0040050E">
            <w:pPr>
              <w:jc w:val="center"/>
              <w:rPr>
                <w:rFonts w:ascii="Calibri" w:hAnsi="Calibri" w:cs="Calibri"/>
                <w:b/>
                <w:sz w:val="19"/>
                <w:szCs w:val="19"/>
              </w:rPr>
            </w:pPr>
          </w:p>
        </w:tc>
        <w:tc>
          <w:tcPr>
            <w:tcW w:w="1620" w:type="dxa"/>
          </w:tcPr>
          <w:p w14:paraId="5F23DCC5" w14:textId="77777777" w:rsidR="0040050E" w:rsidRPr="0040050E" w:rsidRDefault="0040050E" w:rsidP="0040050E">
            <w:pPr>
              <w:jc w:val="center"/>
              <w:rPr>
                <w:rFonts w:ascii="Calibri" w:hAnsi="Calibri" w:cs="Calibri"/>
                <w:b/>
                <w:sz w:val="19"/>
                <w:szCs w:val="19"/>
              </w:rPr>
            </w:pPr>
          </w:p>
        </w:tc>
        <w:tc>
          <w:tcPr>
            <w:tcW w:w="1710" w:type="dxa"/>
          </w:tcPr>
          <w:p w14:paraId="7DD965C7" w14:textId="77777777" w:rsidR="0040050E" w:rsidRPr="0040050E" w:rsidRDefault="0040050E" w:rsidP="0040050E">
            <w:pPr>
              <w:jc w:val="center"/>
              <w:rPr>
                <w:rFonts w:ascii="Calibri" w:hAnsi="Calibri" w:cs="Calibri"/>
                <w:b/>
                <w:sz w:val="19"/>
                <w:szCs w:val="19"/>
              </w:rPr>
            </w:pPr>
          </w:p>
        </w:tc>
        <w:tc>
          <w:tcPr>
            <w:tcW w:w="1080" w:type="dxa"/>
          </w:tcPr>
          <w:p w14:paraId="182278EF" w14:textId="77777777" w:rsidR="0040050E" w:rsidRPr="0040050E" w:rsidRDefault="0040050E" w:rsidP="0040050E">
            <w:pPr>
              <w:jc w:val="center"/>
              <w:rPr>
                <w:rFonts w:ascii="Calibri" w:hAnsi="Calibri" w:cs="Calibri"/>
                <w:b/>
                <w:sz w:val="19"/>
                <w:szCs w:val="19"/>
              </w:rPr>
            </w:pPr>
          </w:p>
        </w:tc>
      </w:tr>
      <w:tr w:rsidR="0040050E" w:rsidRPr="0040050E" w14:paraId="2893B3DC" w14:textId="77777777" w:rsidTr="003B5A1F">
        <w:tc>
          <w:tcPr>
            <w:tcW w:w="1140" w:type="dxa"/>
          </w:tcPr>
          <w:p w14:paraId="1E00FBC0"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7,001 </w:t>
            </w:r>
          </w:p>
        </w:tc>
        <w:tc>
          <w:tcPr>
            <w:tcW w:w="417" w:type="dxa"/>
          </w:tcPr>
          <w:p w14:paraId="26C6AC6C"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2ED18380"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8,000 </w:t>
            </w:r>
          </w:p>
        </w:tc>
        <w:tc>
          <w:tcPr>
            <w:tcW w:w="1383" w:type="dxa"/>
          </w:tcPr>
          <w:p w14:paraId="36AE9E4A" w14:textId="77777777" w:rsidR="0040050E" w:rsidRPr="0040050E" w:rsidRDefault="0040050E" w:rsidP="0040050E">
            <w:pPr>
              <w:jc w:val="center"/>
              <w:rPr>
                <w:rFonts w:ascii="Calibri" w:hAnsi="Calibri" w:cs="Calibri"/>
                <w:b/>
                <w:sz w:val="19"/>
                <w:szCs w:val="19"/>
              </w:rPr>
            </w:pPr>
          </w:p>
        </w:tc>
        <w:tc>
          <w:tcPr>
            <w:tcW w:w="1440" w:type="dxa"/>
          </w:tcPr>
          <w:p w14:paraId="63FB6016" w14:textId="77777777" w:rsidR="0040050E" w:rsidRPr="0040050E" w:rsidRDefault="0040050E" w:rsidP="0040050E">
            <w:pPr>
              <w:jc w:val="center"/>
              <w:rPr>
                <w:rFonts w:ascii="Calibri" w:hAnsi="Calibri" w:cs="Calibri"/>
                <w:b/>
                <w:sz w:val="19"/>
                <w:szCs w:val="19"/>
              </w:rPr>
            </w:pPr>
          </w:p>
        </w:tc>
        <w:tc>
          <w:tcPr>
            <w:tcW w:w="1620" w:type="dxa"/>
          </w:tcPr>
          <w:p w14:paraId="3DA218B7" w14:textId="77777777" w:rsidR="0040050E" w:rsidRPr="0040050E" w:rsidRDefault="0040050E" w:rsidP="0040050E">
            <w:pPr>
              <w:jc w:val="center"/>
              <w:rPr>
                <w:rFonts w:ascii="Calibri" w:hAnsi="Calibri" w:cs="Calibri"/>
                <w:b/>
                <w:sz w:val="19"/>
                <w:szCs w:val="19"/>
              </w:rPr>
            </w:pPr>
          </w:p>
        </w:tc>
        <w:tc>
          <w:tcPr>
            <w:tcW w:w="1710" w:type="dxa"/>
          </w:tcPr>
          <w:p w14:paraId="0E9AED77" w14:textId="77777777" w:rsidR="0040050E" w:rsidRPr="0040050E" w:rsidRDefault="0040050E" w:rsidP="0040050E">
            <w:pPr>
              <w:jc w:val="center"/>
              <w:rPr>
                <w:rFonts w:ascii="Calibri" w:hAnsi="Calibri" w:cs="Calibri"/>
                <w:b/>
                <w:sz w:val="19"/>
                <w:szCs w:val="19"/>
              </w:rPr>
            </w:pPr>
          </w:p>
        </w:tc>
        <w:tc>
          <w:tcPr>
            <w:tcW w:w="1080" w:type="dxa"/>
          </w:tcPr>
          <w:p w14:paraId="68949E8F" w14:textId="77777777" w:rsidR="0040050E" w:rsidRPr="0040050E" w:rsidRDefault="0040050E" w:rsidP="0040050E">
            <w:pPr>
              <w:jc w:val="center"/>
              <w:rPr>
                <w:rFonts w:ascii="Calibri" w:hAnsi="Calibri" w:cs="Calibri"/>
                <w:b/>
                <w:sz w:val="19"/>
                <w:szCs w:val="19"/>
              </w:rPr>
            </w:pPr>
          </w:p>
        </w:tc>
      </w:tr>
      <w:tr w:rsidR="0040050E" w:rsidRPr="0040050E" w14:paraId="4F23D2D1" w14:textId="77777777" w:rsidTr="003B5A1F">
        <w:tc>
          <w:tcPr>
            <w:tcW w:w="1140" w:type="dxa"/>
          </w:tcPr>
          <w:p w14:paraId="4567C594"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8,001 </w:t>
            </w:r>
          </w:p>
        </w:tc>
        <w:tc>
          <w:tcPr>
            <w:tcW w:w="417" w:type="dxa"/>
          </w:tcPr>
          <w:p w14:paraId="3913A39F"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4178D0F8"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9,000 </w:t>
            </w:r>
          </w:p>
        </w:tc>
        <w:tc>
          <w:tcPr>
            <w:tcW w:w="1383" w:type="dxa"/>
          </w:tcPr>
          <w:p w14:paraId="52F59B80" w14:textId="77777777" w:rsidR="0040050E" w:rsidRPr="0040050E" w:rsidRDefault="0040050E" w:rsidP="0040050E">
            <w:pPr>
              <w:jc w:val="center"/>
              <w:rPr>
                <w:rFonts w:ascii="Calibri" w:hAnsi="Calibri" w:cs="Calibri"/>
                <w:b/>
                <w:sz w:val="19"/>
                <w:szCs w:val="19"/>
              </w:rPr>
            </w:pPr>
          </w:p>
        </w:tc>
        <w:tc>
          <w:tcPr>
            <w:tcW w:w="1440" w:type="dxa"/>
          </w:tcPr>
          <w:p w14:paraId="335B5C6F" w14:textId="77777777" w:rsidR="0040050E" w:rsidRPr="0040050E" w:rsidRDefault="0040050E" w:rsidP="0040050E">
            <w:pPr>
              <w:jc w:val="center"/>
              <w:rPr>
                <w:rFonts w:ascii="Calibri" w:hAnsi="Calibri" w:cs="Calibri"/>
                <w:b/>
                <w:sz w:val="19"/>
                <w:szCs w:val="19"/>
              </w:rPr>
            </w:pPr>
          </w:p>
        </w:tc>
        <w:tc>
          <w:tcPr>
            <w:tcW w:w="1620" w:type="dxa"/>
          </w:tcPr>
          <w:p w14:paraId="52F5ED7B" w14:textId="77777777" w:rsidR="0040050E" w:rsidRPr="0040050E" w:rsidRDefault="0040050E" w:rsidP="0040050E">
            <w:pPr>
              <w:jc w:val="center"/>
              <w:rPr>
                <w:rFonts w:ascii="Calibri" w:hAnsi="Calibri" w:cs="Calibri"/>
                <w:b/>
                <w:sz w:val="19"/>
                <w:szCs w:val="19"/>
              </w:rPr>
            </w:pPr>
          </w:p>
        </w:tc>
        <w:tc>
          <w:tcPr>
            <w:tcW w:w="1710" w:type="dxa"/>
          </w:tcPr>
          <w:p w14:paraId="3FA47BBF" w14:textId="77777777" w:rsidR="0040050E" w:rsidRPr="0040050E" w:rsidRDefault="0040050E" w:rsidP="0040050E">
            <w:pPr>
              <w:jc w:val="center"/>
              <w:rPr>
                <w:rFonts w:ascii="Calibri" w:hAnsi="Calibri" w:cs="Calibri"/>
                <w:b/>
                <w:sz w:val="19"/>
                <w:szCs w:val="19"/>
              </w:rPr>
            </w:pPr>
          </w:p>
        </w:tc>
        <w:tc>
          <w:tcPr>
            <w:tcW w:w="1080" w:type="dxa"/>
          </w:tcPr>
          <w:p w14:paraId="242C3617" w14:textId="77777777" w:rsidR="0040050E" w:rsidRPr="0040050E" w:rsidRDefault="0040050E" w:rsidP="0040050E">
            <w:pPr>
              <w:jc w:val="center"/>
              <w:rPr>
                <w:rFonts w:ascii="Calibri" w:hAnsi="Calibri" w:cs="Calibri"/>
                <w:b/>
                <w:sz w:val="19"/>
                <w:szCs w:val="19"/>
              </w:rPr>
            </w:pPr>
          </w:p>
        </w:tc>
      </w:tr>
      <w:tr w:rsidR="0040050E" w:rsidRPr="0040050E" w14:paraId="497A2AC3" w14:textId="77777777" w:rsidTr="003B5A1F">
        <w:tc>
          <w:tcPr>
            <w:tcW w:w="1140" w:type="dxa"/>
          </w:tcPr>
          <w:p w14:paraId="2C5B7A30"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9,001 </w:t>
            </w:r>
          </w:p>
        </w:tc>
        <w:tc>
          <w:tcPr>
            <w:tcW w:w="417" w:type="dxa"/>
          </w:tcPr>
          <w:p w14:paraId="4C6B4A3F"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4B0C1F50"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10,000 </w:t>
            </w:r>
          </w:p>
        </w:tc>
        <w:tc>
          <w:tcPr>
            <w:tcW w:w="1383" w:type="dxa"/>
          </w:tcPr>
          <w:p w14:paraId="2B1A2465" w14:textId="77777777" w:rsidR="0040050E" w:rsidRPr="0040050E" w:rsidRDefault="0040050E" w:rsidP="0040050E">
            <w:pPr>
              <w:jc w:val="center"/>
              <w:rPr>
                <w:rFonts w:ascii="Calibri" w:hAnsi="Calibri" w:cs="Calibri"/>
                <w:b/>
                <w:sz w:val="19"/>
                <w:szCs w:val="19"/>
              </w:rPr>
            </w:pPr>
          </w:p>
        </w:tc>
        <w:tc>
          <w:tcPr>
            <w:tcW w:w="1440" w:type="dxa"/>
          </w:tcPr>
          <w:p w14:paraId="24F2F27C" w14:textId="77777777" w:rsidR="0040050E" w:rsidRPr="0040050E" w:rsidRDefault="0040050E" w:rsidP="0040050E">
            <w:pPr>
              <w:jc w:val="center"/>
              <w:rPr>
                <w:rFonts w:ascii="Calibri" w:hAnsi="Calibri" w:cs="Calibri"/>
                <w:b/>
                <w:sz w:val="19"/>
                <w:szCs w:val="19"/>
              </w:rPr>
            </w:pPr>
          </w:p>
        </w:tc>
        <w:tc>
          <w:tcPr>
            <w:tcW w:w="1620" w:type="dxa"/>
          </w:tcPr>
          <w:p w14:paraId="174D56F1" w14:textId="77777777" w:rsidR="0040050E" w:rsidRPr="0040050E" w:rsidRDefault="0040050E" w:rsidP="0040050E">
            <w:pPr>
              <w:jc w:val="center"/>
              <w:rPr>
                <w:rFonts w:ascii="Calibri" w:hAnsi="Calibri" w:cs="Calibri"/>
                <w:b/>
                <w:sz w:val="19"/>
                <w:szCs w:val="19"/>
              </w:rPr>
            </w:pPr>
          </w:p>
        </w:tc>
        <w:tc>
          <w:tcPr>
            <w:tcW w:w="1710" w:type="dxa"/>
          </w:tcPr>
          <w:p w14:paraId="0D0D1181" w14:textId="77777777" w:rsidR="0040050E" w:rsidRPr="0040050E" w:rsidRDefault="0040050E" w:rsidP="0040050E">
            <w:pPr>
              <w:jc w:val="center"/>
              <w:rPr>
                <w:rFonts w:ascii="Calibri" w:hAnsi="Calibri" w:cs="Calibri"/>
                <w:b/>
                <w:sz w:val="19"/>
                <w:szCs w:val="19"/>
              </w:rPr>
            </w:pPr>
          </w:p>
        </w:tc>
        <w:tc>
          <w:tcPr>
            <w:tcW w:w="1080" w:type="dxa"/>
          </w:tcPr>
          <w:p w14:paraId="49652CF2" w14:textId="77777777" w:rsidR="0040050E" w:rsidRPr="0040050E" w:rsidRDefault="0040050E" w:rsidP="0040050E">
            <w:pPr>
              <w:jc w:val="center"/>
              <w:rPr>
                <w:rFonts w:ascii="Calibri" w:hAnsi="Calibri" w:cs="Calibri"/>
                <w:b/>
                <w:sz w:val="19"/>
                <w:szCs w:val="19"/>
              </w:rPr>
            </w:pPr>
          </w:p>
        </w:tc>
      </w:tr>
      <w:tr w:rsidR="0040050E" w:rsidRPr="0040050E" w14:paraId="075F12BE" w14:textId="77777777" w:rsidTr="003B5A1F">
        <w:tc>
          <w:tcPr>
            <w:tcW w:w="1140" w:type="dxa"/>
          </w:tcPr>
          <w:p w14:paraId="6EC7556D"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10,001 </w:t>
            </w:r>
          </w:p>
        </w:tc>
        <w:tc>
          <w:tcPr>
            <w:tcW w:w="417" w:type="dxa"/>
          </w:tcPr>
          <w:p w14:paraId="70252796"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5C6CA265"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11,000 </w:t>
            </w:r>
          </w:p>
        </w:tc>
        <w:tc>
          <w:tcPr>
            <w:tcW w:w="1383" w:type="dxa"/>
          </w:tcPr>
          <w:p w14:paraId="4E9EF51A" w14:textId="77777777" w:rsidR="0040050E" w:rsidRPr="0040050E" w:rsidRDefault="0040050E" w:rsidP="0040050E">
            <w:pPr>
              <w:jc w:val="center"/>
              <w:rPr>
                <w:rFonts w:ascii="Calibri" w:hAnsi="Calibri" w:cs="Calibri"/>
                <w:b/>
                <w:sz w:val="19"/>
                <w:szCs w:val="19"/>
              </w:rPr>
            </w:pPr>
          </w:p>
        </w:tc>
        <w:tc>
          <w:tcPr>
            <w:tcW w:w="1440" w:type="dxa"/>
          </w:tcPr>
          <w:p w14:paraId="432DBC50" w14:textId="77777777" w:rsidR="0040050E" w:rsidRPr="0040050E" w:rsidRDefault="0040050E" w:rsidP="0040050E">
            <w:pPr>
              <w:jc w:val="center"/>
              <w:rPr>
                <w:rFonts w:ascii="Calibri" w:hAnsi="Calibri" w:cs="Calibri"/>
                <w:b/>
                <w:sz w:val="19"/>
                <w:szCs w:val="19"/>
              </w:rPr>
            </w:pPr>
          </w:p>
        </w:tc>
        <w:tc>
          <w:tcPr>
            <w:tcW w:w="1620" w:type="dxa"/>
          </w:tcPr>
          <w:p w14:paraId="4C9E290C" w14:textId="77777777" w:rsidR="0040050E" w:rsidRPr="0040050E" w:rsidRDefault="0040050E" w:rsidP="0040050E">
            <w:pPr>
              <w:jc w:val="center"/>
              <w:rPr>
                <w:rFonts w:ascii="Calibri" w:hAnsi="Calibri" w:cs="Calibri"/>
                <w:b/>
                <w:sz w:val="19"/>
                <w:szCs w:val="19"/>
              </w:rPr>
            </w:pPr>
          </w:p>
        </w:tc>
        <w:tc>
          <w:tcPr>
            <w:tcW w:w="1710" w:type="dxa"/>
          </w:tcPr>
          <w:p w14:paraId="6A997EFC" w14:textId="77777777" w:rsidR="0040050E" w:rsidRPr="0040050E" w:rsidRDefault="0040050E" w:rsidP="0040050E">
            <w:pPr>
              <w:jc w:val="center"/>
              <w:rPr>
                <w:rFonts w:ascii="Calibri" w:hAnsi="Calibri" w:cs="Calibri"/>
                <w:b/>
                <w:sz w:val="19"/>
                <w:szCs w:val="19"/>
              </w:rPr>
            </w:pPr>
          </w:p>
        </w:tc>
        <w:tc>
          <w:tcPr>
            <w:tcW w:w="1080" w:type="dxa"/>
          </w:tcPr>
          <w:p w14:paraId="1DA96A48" w14:textId="77777777" w:rsidR="0040050E" w:rsidRPr="0040050E" w:rsidRDefault="0040050E" w:rsidP="0040050E">
            <w:pPr>
              <w:jc w:val="center"/>
              <w:rPr>
                <w:rFonts w:ascii="Calibri" w:hAnsi="Calibri" w:cs="Calibri"/>
                <w:b/>
                <w:sz w:val="19"/>
                <w:szCs w:val="19"/>
              </w:rPr>
            </w:pPr>
          </w:p>
        </w:tc>
      </w:tr>
      <w:tr w:rsidR="0040050E" w:rsidRPr="0040050E" w14:paraId="6BF56836" w14:textId="77777777" w:rsidTr="003B5A1F">
        <w:tc>
          <w:tcPr>
            <w:tcW w:w="1140" w:type="dxa"/>
          </w:tcPr>
          <w:p w14:paraId="655EBA8B"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11,001 </w:t>
            </w:r>
          </w:p>
        </w:tc>
        <w:tc>
          <w:tcPr>
            <w:tcW w:w="417" w:type="dxa"/>
          </w:tcPr>
          <w:p w14:paraId="7E27572F"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4648AD78"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12,000 </w:t>
            </w:r>
          </w:p>
        </w:tc>
        <w:tc>
          <w:tcPr>
            <w:tcW w:w="1383" w:type="dxa"/>
          </w:tcPr>
          <w:p w14:paraId="6D33B71F" w14:textId="77777777" w:rsidR="0040050E" w:rsidRPr="0040050E" w:rsidRDefault="0040050E" w:rsidP="0040050E">
            <w:pPr>
              <w:jc w:val="center"/>
              <w:rPr>
                <w:rFonts w:ascii="Calibri" w:hAnsi="Calibri" w:cs="Calibri"/>
                <w:b/>
                <w:sz w:val="19"/>
                <w:szCs w:val="19"/>
              </w:rPr>
            </w:pPr>
          </w:p>
        </w:tc>
        <w:tc>
          <w:tcPr>
            <w:tcW w:w="1440" w:type="dxa"/>
          </w:tcPr>
          <w:p w14:paraId="74051AFE" w14:textId="77777777" w:rsidR="0040050E" w:rsidRPr="0040050E" w:rsidRDefault="0040050E" w:rsidP="0040050E">
            <w:pPr>
              <w:jc w:val="center"/>
              <w:rPr>
                <w:rFonts w:ascii="Calibri" w:hAnsi="Calibri" w:cs="Calibri"/>
                <w:b/>
                <w:sz w:val="19"/>
                <w:szCs w:val="19"/>
              </w:rPr>
            </w:pPr>
          </w:p>
        </w:tc>
        <w:tc>
          <w:tcPr>
            <w:tcW w:w="1620" w:type="dxa"/>
          </w:tcPr>
          <w:p w14:paraId="02E9707F" w14:textId="77777777" w:rsidR="0040050E" w:rsidRPr="0040050E" w:rsidRDefault="0040050E" w:rsidP="0040050E">
            <w:pPr>
              <w:jc w:val="center"/>
              <w:rPr>
                <w:rFonts w:ascii="Calibri" w:hAnsi="Calibri" w:cs="Calibri"/>
                <w:b/>
                <w:sz w:val="19"/>
                <w:szCs w:val="19"/>
              </w:rPr>
            </w:pPr>
          </w:p>
        </w:tc>
        <w:tc>
          <w:tcPr>
            <w:tcW w:w="1710" w:type="dxa"/>
          </w:tcPr>
          <w:p w14:paraId="508D731B" w14:textId="77777777" w:rsidR="0040050E" w:rsidRPr="0040050E" w:rsidRDefault="0040050E" w:rsidP="0040050E">
            <w:pPr>
              <w:jc w:val="center"/>
              <w:rPr>
                <w:rFonts w:ascii="Calibri" w:hAnsi="Calibri" w:cs="Calibri"/>
                <w:b/>
                <w:sz w:val="19"/>
                <w:szCs w:val="19"/>
              </w:rPr>
            </w:pPr>
          </w:p>
        </w:tc>
        <w:tc>
          <w:tcPr>
            <w:tcW w:w="1080" w:type="dxa"/>
          </w:tcPr>
          <w:p w14:paraId="5D85AAC6" w14:textId="77777777" w:rsidR="0040050E" w:rsidRPr="0040050E" w:rsidRDefault="0040050E" w:rsidP="0040050E">
            <w:pPr>
              <w:jc w:val="center"/>
              <w:rPr>
                <w:rFonts w:ascii="Calibri" w:hAnsi="Calibri" w:cs="Calibri"/>
                <w:b/>
                <w:sz w:val="19"/>
                <w:szCs w:val="19"/>
              </w:rPr>
            </w:pPr>
          </w:p>
        </w:tc>
      </w:tr>
      <w:tr w:rsidR="0040050E" w:rsidRPr="0040050E" w14:paraId="3F909E62" w14:textId="77777777" w:rsidTr="003B5A1F">
        <w:tc>
          <w:tcPr>
            <w:tcW w:w="1140" w:type="dxa"/>
          </w:tcPr>
          <w:p w14:paraId="40ABCA3E"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12,001 </w:t>
            </w:r>
          </w:p>
        </w:tc>
        <w:tc>
          <w:tcPr>
            <w:tcW w:w="417" w:type="dxa"/>
          </w:tcPr>
          <w:p w14:paraId="197A7249"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097F121F"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13,000 </w:t>
            </w:r>
          </w:p>
        </w:tc>
        <w:tc>
          <w:tcPr>
            <w:tcW w:w="1383" w:type="dxa"/>
          </w:tcPr>
          <w:p w14:paraId="6AE6DA31" w14:textId="77777777" w:rsidR="0040050E" w:rsidRPr="0040050E" w:rsidRDefault="0040050E" w:rsidP="0040050E">
            <w:pPr>
              <w:jc w:val="center"/>
              <w:rPr>
                <w:rFonts w:ascii="Calibri" w:hAnsi="Calibri" w:cs="Calibri"/>
                <w:b/>
                <w:sz w:val="19"/>
                <w:szCs w:val="19"/>
              </w:rPr>
            </w:pPr>
          </w:p>
        </w:tc>
        <w:tc>
          <w:tcPr>
            <w:tcW w:w="1440" w:type="dxa"/>
          </w:tcPr>
          <w:p w14:paraId="354D8D13" w14:textId="77777777" w:rsidR="0040050E" w:rsidRPr="0040050E" w:rsidRDefault="0040050E" w:rsidP="0040050E">
            <w:pPr>
              <w:jc w:val="center"/>
              <w:rPr>
                <w:rFonts w:ascii="Calibri" w:hAnsi="Calibri" w:cs="Calibri"/>
                <w:b/>
                <w:sz w:val="19"/>
                <w:szCs w:val="19"/>
              </w:rPr>
            </w:pPr>
          </w:p>
        </w:tc>
        <w:tc>
          <w:tcPr>
            <w:tcW w:w="1620" w:type="dxa"/>
          </w:tcPr>
          <w:p w14:paraId="7B29F4BB" w14:textId="77777777" w:rsidR="0040050E" w:rsidRPr="0040050E" w:rsidRDefault="0040050E" w:rsidP="0040050E">
            <w:pPr>
              <w:jc w:val="center"/>
              <w:rPr>
                <w:rFonts w:ascii="Calibri" w:hAnsi="Calibri" w:cs="Calibri"/>
                <w:b/>
                <w:sz w:val="19"/>
                <w:szCs w:val="19"/>
              </w:rPr>
            </w:pPr>
          </w:p>
        </w:tc>
        <w:tc>
          <w:tcPr>
            <w:tcW w:w="1710" w:type="dxa"/>
          </w:tcPr>
          <w:p w14:paraId="139E9A2E" w14:textId="77777777" w:rsidR="0040050E" w:rsidRPr="0040050E" w:rsidRDefault="0040050E" w:rsidP="0040050E">
            <w:pPr>
              <w:jc w:val="center"/>
              <w:rPr>
                <w:rFonts w:ascii="Calibri" w:hAnsi="Calibri" w:cs="Calibri"/>
                <w:b/>
                <w:sz w:val="19"/>
                <w:szCs w:val="19"/>
              </w:rPr>
            </w:pPr>
          </w:p>
        </w:tc>
        <w:tc>
          <w:tcPr>
            <w:tcW w:w="1080" w:type="dxa"/>
          </w:tcPr>
          <w:p w14:paraId="468D8E15" w14:textId="77777777" w:rsidR="0040050E" w:rsidRPr="0040050E" w:rsidRDefault="0040050E" w:rsidP="0040050E">
            <w:pPr>
              <w:jc w:val="center"/>
              <w:rPr>
                <w:rFonts w:ascii="Calibri" w:hAnsi="Calibri" w:cs="Calibri"/>
                <w:b/>
                <w:sz w:val="19"/>
                <w:szCs w:val="19"/>
              </w:rPr>
            </w:pPr>
          </w:p>
        </w:tc>
      </w:tr>
      <w:tr w:rsidR="0040050E" w:rsidRPr="0040050E" w14:paraId="7D16ED0B" w14:textId="77777777" w:rsidTr="003B5A1F">
        <w:tc>
          <w:tcPr>
            <w:tcW w:w="1140" w:type="dxa"/>
          </w:tcPr>
          <w:p w14:paraId="2A18FEE1"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13,001 </w:t>
            </w:r>
          </w:p>
        </w:tc>
        <w:tc>
          <w:tcPr>
            <w:tcW w:w="417" w:type="dxa"/>
          </w:tcPr>
          <w:p w14:paraId="1BF6B916"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63272F12"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14,000 </w:t>
            </w:r>
          </w:p>
        </w:tc>
        <w:tc>
          <w:tcPr>
            <w:tcW w:w="1383" w:type="dxa"/>
          </w:tcPr>
          <w:p w14:paraId="7145BA93" w14:textId="77777777" w:rsidR="0040050E" w:rsidRPr="0040050E" w:rsidRDefault="0040050E" w:rsidP="0040050E">
            <w:pPr>
              <w:jc w:val="center"/>
              <w:rPr>
                <w:rFonts w:ascii="Calibri" w:hAnsi="Calibri" w:cs="Calibri"/>
                <w:b/>
                <w:sz w:val="19"/>
                <w:szCs w:val="19"/>
              </w:rPr>
            </w:pPr>
          </w:p>
        </w:tc>
        <w:tc>
          <w:tcPr>
            <w:tcW w:w="1440" w:type="dxa"/>
          </w:tcPr>
          <w:p w14:paraId="1B138EF8" w14:textId="77777777" w:rsidR="0040050E" w:rsidRPr="0040050E" w:rsidRDefault="0040050E" w:rsidP="0040050E">
            <w:pPr>
              <w:jc w:val="center"/>
              <w:rPr>
                <w:rFonts w:ascii="Calibri" w:hAnsi="Calibri" w:cs="Calibri"/>
                <w:b/>
                <w:sz w:val="19"/>
                <w:szCs w:val="19"/>
              </w:rPr>
            </w:pPr>
          </w:p>
        </w:tc>
        <w:tc>
          <w:tcPr>
            <w:tcW w:w="1620" w:type="dxa"/>
          </w:tcPr>
          <w:p w14:paraId="5860736B" w14:textId="77777777" w:rsidR="0040050E" w:rsidRPr="0040050E" w:rsidRDefault="0040050E" w:rsidP="0040050E">
            <w:pPr>
              <w:jc w:val="center"/>
              <w:rPr>
                <w:rFonts w:ascii="Calibri" w:hAnsi="Calibri" w:cs="Calibri"/>
                <w:b/>
                <w:sz w:val="19"/>
                <w:szCs w:val="19"/>
              </w:rPr>
            </w:pPr>
          </w:p>
        </w:tc>
        <w:tc>
          <w:tcPr>
            <w:tcW w:w="1710" w:type="dxa"/>
          </w:tcPr>
          <w:p w14:paraId="0738B9F9" w14:textId="77777777" w:rsidR="0040050E" w:rsidRPr="0040050E" w:rsidRDefault="0040050E" w:rsidP="0040050E">
            <w:pPr>
              <w:jc w:val="center"/>
              <w:rPr>
                <w:rFonts w:ascii="Calibri" w:hAnsi="Calibri" w:cs="Calibri"/>
                <w:b/>
                <w:sz w:val="19"/>
                <w:szCs w:val="19"/>
              </w:rPr>
            </w:pPr>
          </w:p>
        </w:tc>
        <w:tc>
          <w:tcPr>
            <w:tcW w:w="1080" w:type="dxa"/>
          </w:tcPr>
          <w:p w14:paraId="264340BA" w14:textId="77777777" w:rsidR="0040050E" w:rsidRPr="0040050E" w:rsidRDefault="0040050E" w:rsidP="0040050E">
            <w:pPr>
              <w:jc w:val="center"/>
              <w:rPr>
                <w:rFonts w:ascii="Calibri" w:hAnsi="Calibri" w:cs="Calibri"/>
                <w:b/>
                <w:sz w:val="19"/>
                <w:szCs w:val="19"/>
              </w:rPr>
            </w:pPr>
          </w:p>
        </w:tc>
      </w:tr>
      <w:tr w:rsidR="0040050E" w:rsidRPr="0040050E" w14:paraId="38E23CBA" w14:textId="77777777" w:rsidTr="003B5A1F">
        <w:tc>
          <w:tcPr>
            <w:tcW w:w="1140" w:type="dxa"/>
          </w:tcPr>
          <w:p w14:paraId="7390B827"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14,001 </w:t>
            </w:r>
          </w:p>
        </w:tc>
        <w:tc>
          <w:tcPr>
            <w:tcW w:w="417" w:type="dxa"/>
          </w:tcPr>
          <w:p w14:paraId="11F5A56F"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17D85125"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15,000 </w:t>
            </w:r>
          </w:p>
        </w:tc>
        <w:tc>
          <w:tcPr>
            <w:tcW w:w="1383" w:type="dxa"/>
          </w:tcPr>
          <w:p w14:paraId="60ADA64C" w14:textId="77777777" w:rsidR="0040050E" w:rsidRPr="0040050E" w:rsidRDefault="0040050E" w:rsidP="0040050E">
            <w:pPr>
              <w:jc w:val="center"/>
              <w:rPr>
                <w:rFonts w:ascii="Calibri" w:hAnsi="Calibri" w:cs="Calibri"/>
                <w:b/>
                <w:sz w:val="19"/>
                <w:szCs w:val="19"/>
              </w:rPr>
            </w:pPr>
          </w:p>
        </w:tc>
        <w:tc>
          <w:tcPr>
            <w:tcW w:w="1440" w:type="dxa"/>
          </w:tcPr>
          <w:p w14:paraId="00D191BF" w14:textId="77777777" w:rsidR="0040050E" w:rsidRPr="0040050E" w:rsidRDefault="0040050E" w:rsidP="0040050E">
            <w:pPr>
              <w:jc w:val="center"/>
              <w:rPr>
                <w:rFonts w:ascii="Calibri" w:hAnsi="Calibri" w:cs="Calibri"/>
                <w:b/>
                <w:sz w:val="19"/>
                <w:szCs w:val="19"/>
              </w:rPr>
            </w:pPr>
          </w:p>
        </w:tc>
        <w:tc>
          <w:tcPr>
            <w:tcW w:w="1620" w:type="dxa"/>
          </w:tcPr>
          <w:p w14:paraId="02D10197" w14:textId="77777777" w:rsidR="0040050E" w:rsidRPr="0040050E" w:rsidRDefault="0040050E" w:rsidP="0040050E">
            <w:pPr>
              <w:jc w:val="center"/>
              <w:rPr>
                <w:rFonts w:ascii="Calibri" w:hAnsi="Calibri" w:cs="Calibri"/>
                <w:b/>
                <w:sz w:val="19"/>
                <w:szCs w:val="19"/>
              </w:rPr>
            </w:pPr>
          </w:p>
        </w:tc>
        <w:tc>
          <w:tcPr>
            <w:tcW w:w="1710" w:type="dxa"/>
          </w:tcPr>
          <w:p w14:paraId="2736AFFC" w14:textId="77777777" w:rsidR="0040050E" w:rsidRPr="0040050E" w:rsidRDefault="0040050E" w:rsidP="0040050E">
            <w:pPr>
              <w:jc w:val="center"/>
              <w:rPr>
                <w:rFonts w:ascii="Calibri" w:hAnsi="Calibri" w:cs="Calibri"/>
                <w:b/>
                <w:sz w:val="19"/>
                <w:szCs w:val="19"/>
              </w:rPr>
            </w:pPr>
          </w:p>
        </w:tc>
        <w:tc>
          <w:tcPr>
            <w:tcW w:w="1080" w:type="dxa"/>
          </w:tcPr>
          <w:p w14:paraId="780A2960" w14:textId="77777777" w:rsidR="0040050E" w:rsidRPr="0040050E" w:rsidRDefault="0040050E" w:rsidP="0040050E">
            <w:pPr>
              <w:jc w:val="center"/>
              <w:rPr>
                <w:rFonts w:ascii="Calibri" w:hAnsi="Calibri" w:cs="Calibri"/>
                <w:b/>
                <w:sz w:val="19"/>
                <w:szCs w:val="19"/>
              </w:rPr>
            </w:pPr>
          </w:p>
        </w:tc>
      </w:tr>
      <w:tr w:rsidR="0040050E" w:rsidRPr="0040050E" w14:paraId="358B041D" w14:textId="77777777" w:rsidTr="003B5A1F">
        <w:tc>
          <w:tcPr>
            <w:tcW w:w="1140" w:type="dxa"/>
          </w:tcPr>
          <w:p w14:paraId="5A407C91"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15,001 </w:t>
            </w:r>
          </w:p>
        </w:tc>
        <w:tc>
          <w:tcPr>
            <w:tcW w:w="417" w:type="dxa"/>
          </w:tcPr>
          <w:p w14:paraId="76F7AE13"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16DE0238"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16,000 </w:t>
            </w:r>
          </w:p>
        </w:tc>
        <w:tc>
          <w:tcPr>
            <w:tcW w:w="1383" w:type="dxa"/>
          </w:tcPr>
          <w:p w14:paraId="5E07E6CC" w14:textId="77777777" w:rsidR="0040050E" w:rsidRPr="0040050E" w:rsidRDefault="0040050E" w:rsidP="0040050E">
            <w:pPr>
              <w:jc w:val="center"/>
              <w:rPr>
                <w:rFonts w:ascii="Calibri" w:hAnsi="Calibri" w:cs="Calibri"/>
                <w:b/>
                <w:sz w:val="19"/>
                <w:szCs w:val="19"/>
              </w:rPr>
            </w:pPr>
          </w:p>
        </w:tc>
        <w:tc>
          <w:tcPr>
            <w:tcW w:w="1440" w:type="dxa"/>
          </w:tcPr>
          <w:p w14:paraId="702E12BF" w14:textId="77777777" w:rsidR="0040050E" w:rsidRPr="0040050E" w:rsidRDefault="0040050E" w:rsidP="0040050E">
            <w:pPr>
              <w:jc w:val="center"/>
              <w:rPr>
                <w:rFonts w:ascii="Calibri" w:hAnsi="Calibri" w:cs="Calibri"/>
                <w:b/>
                <w:sz w:val="19"/>
                <w:szCs w:val="19"/>
              </w:rPr>
            </w:pPr>
          </w:p>
        </w:tc>
        <w:tc>
          <w:tcPr>
            <w:tcW w:w="1620" w:type="dxa"/>
          </w:tcPr>
          <w:p w14:paraId="32922625" w14:textId="77777777" w:rsidR="0040050E" w:rsidRPr="0040050E" w:rsidRDefault="0040050E" w:rsidP="0040050E">
            <w:pPr>
              <w:jc w:val="center"/>
              <w:rPr>
                <w:rFonts w:ascii="Calibri" w:hAnsi="Calibri" w:cs="Calibri"/>
                <w:b/>
                <w:sz w:val="19"/>
                <w:szCs w:val="19"/>
              </w:rPr>
            </w:pPr>
          </w:p>
        </w:tc>
        <w:tc>
          <w:tcPr>
            <w:tcW w:w="1710" w:type="dxa"/>
          </w:tcPr>
          <w:p w14:paraId="2BCE1D8E" w14:textId="77777777" w:rsidR="0040050E" w:rsidRPr="0040050E" w:rsidRDefault="0040050E" w:rsidP="0040050E">
            <w:pPr>
              <w:jc w:val="center"/>
              <w:rPr>
                <w:rFonts w:ascii="Calibri" w:hAnsi="Calibri" w:cs="Calibri"/>
                <w:b/>
                <w:sz w:val="19"/>
                <w:szCs w:val="19"/>
              </w:rPr>
            </w:pPr>
          </w:p>
        </w:tc>
        <w:tc>
          <w:tcPr>
            <w:tcW w:w="1080" w:type="dxa"/>
          </w:tcPr>
          <w:p w14:paraId="1D508856" w14:textId="77777777" w:rsidR="0040050E" w:rsidRPr="0040050E" w:rsidRDefault="0040050E" w:rsidP="0040050E">
            <w:pPr>
              <w:jc w:val="center"/>
              <w:rPr>
                <w:rFonts w:ascii="Calibri" w:hAnsi="Calibri" w:cs="Calibri"/>
                <w:b/>
                <w:sz w:val="19"/>
                <w:szCs w:val="19"/>
              </w:rPr>
            </w:pPr>
          </w:p>
        </w:tc>
      </w:tr>
      <w:tr w:rsidR="0040050E" w:rsidRPr="0040050E" w14:paraId="6A944E1E" w14:textId="77777777" w:rsidTr="003B5A1F">
        <w:tc>
          <w:tcPr>
            <w:tcW w:w="1140" w:type="dxa"/>
          </w:tcPr>
          <w:p w14:paraId="3129A135"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16,001 </w:t>
            </w:r>
          </w:p>
        </w:tc>
        <w:tc>
          <w:tcPr>
            <w:tcW w:w="417" w:type="dxa"/>
          </w:tcPr>
          <w:p w14:paraId="251A2B79"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780283CA"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17,000 </w:t>
            </w:r>
          </w:p>
        </w:tc>
        <w:tc>
          <w:tcPr>
            <w:tcW w:w="1383" w:type="dxa"/>
          </w:tcPr>
          <w:p w14:paraId="1386DD7D" w14:textId="77777777" w:rsidR="0040050E" w:rsidRPr="0040050E" w:rsidRDefault="0040050E" w:rsidP="0040050E">
            <w:pPr>
              <w:jc w:val="center"/>
              <w:rPr>
                <w:rFonts w:ascii="Calibri" w:hAnsi="Calibri" w:cs="Calibri"/>
                <w:b/>
                <w:sz w:val="19"/>
                <w:szCs w:val="19"/>
              </w:rPr>
            </w:pPr>
          </w:p>
        </w:tc>
        <w:tc>
          <w:tcPr>
            <w:tcW w:w="1440" w:type="dxa"/>
          </w:tcPr>
          <w:p w14:paraId="37EBB6B0" w14:textId="77777777" w:rsidR="0040050E" w:rsidRPr="0040050E" w:rsidRDefault="0040050E" w:rsidP="0040050E">
            <w:pPr>
              <w:jc w:val="center"/>
              <w:rPr>
                <w:rFonts w:ascii="Calibri" w:hAnsi="Calibri" w:cs="Calibri"/>
                <w:b/>
                <w:sz w:val="19"/>
                <w:szCs w:val="19"/>
              </w:rPr>
            </w:pPr>
          </w:p>
        </w:tc>
        <w:tc>
          <w:tcPr>
            <w:tcW w:w="1620" w:type="dxa"/>
          </w:tcPr>
          <w:p w14:paraId="68CC5334" w14:textId="77777777" w:rsidR="0040050E" w:rsidRPr="0040050E" w:rsidRDefault="0040050E" w:rsidP="0040050E">
            <w:pPr>
              <w:jc w:val="center"/>
              <w:rPr>
                <w:rFonts w:ascii="Calibri" w:hAnsi="Calibri" w:cs="Calibri"/>
                <w:b/>
                <w:sz w:val="19"/>
                <w:szCs w:val="19"/>
              </w:rPr>
            </w:pPr>
          </w:p>
        </w:tc>
        <w:tc>
          <w:tcPr>
            <w:tcW w:w="1710" w:type="dxa"/>
          </w:tcPr>
          <w:p w14:paraId="01A0E6DC" w14:textId="77777777" w:rsidR="0040050E" w:rsidRPr="0040050E" w:rsidRDefault="0040050E" w:rsidP="0040050E">
            <w:pPr>
              <w:jc w:val="center"/>
              <w:rPr>
                <w:rFonts w:ascii="Calibri" w:hAnsi="Calibri" w:cs="Calibri"/>
                <w:b/>
                <w:sz w:val="19"/>
                <w:szCs w:val="19"/>
              </w:rPr>
            </w:pPr>
          </w:p>
        </w:tc>
        <w:tc>
          <w:tcPr>
            <w:tcW w:w="1080" w:type="dxa"/>
          </w:tcPr>
          <w:p w14:paraId="14C527CB" w14:textId="77777777" w:rsidR="0040050E" w:rsidRPr="0040050E" w:rsidRDefault="0040050E" w:rsidP="0040050E">
            <w:pPr>
              <w:jc w:val="center"/>
              <w:rPr>
                <w:rFonts w:ascii="Calibri" w:hAnsi="Calibri" w:cs="Calibri"/>
                <w:b/>
                <w:sz w:val="19"/>
                <w:szCs w:val="19"/>
              </w:rPr>
            </w:pPr>
          </w:p>
        </w:tc>
      </w:tr>
      <w:tr w:rsidR="0040050E" w:rsidRPr="0040050E" w14:paraId="4F9FC69B" w14:textId="77777777" w:rsidTr="003B5A1F">
        <w:tc>
          <w:tcPr>
            <w:tcW w:w="1140" w:type="dxa"/>
          </w:tcPr>
          <w:p w14:paraId="5685C328"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17,001 </w:t>
            </w:r>
          </w:p>
        </w:tc>
        <w:tc>
          <w:tcPr>
            <w:tcW w:w="417" w:type="dxa"/>
          </w:tcPr>
          <w:p w14:paraId="649CA70D"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68C18F89"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18,000 </w:t>
            </w:r>
          </w:p>
        </w:tc>
        <w:tc>
          <w:tcPr>
            <w:tcW w:w="1383" w:type="dxa"/>
          </w:tcPr>
          <w:p w14:paraId="64AC7799" w14:textId="77777777" w:rsidR="0040050E" w:rsidRPr="0040050E" w:rsidRDefault="0040050E" w:rsidP="0040050E">
            <w:pPr>
              <w:jc w:val="center"/>
              <w:rPr>
                <w:rFonts w:ascii="Calibri" w:hAnsi="Calibri" w:cs="Calibri"/>
                <w:b/>
                <w:sz w:val="19"/>
                <w:szCs w:val="19"/>
              </w:rPr>
            </w:pPr>
          </w:p>
        </w:tc>
        <w:tc>
          <w:tcPr>
            <w:tcW w:w="1440" w:type="dxa"/>
          </w:tcPr>
          <w:p w14:paraId="477519F3" w14:textId="77777777" w:rsidR="0040050E" w:rsidRPr="0040050E" w:rsidRDefault="0040050E" w:rsidP="0040050E">
            <w:pPr>
              <w:jc w:val="center"/>
              <w:rPr>
                <w:rFonts w:ascii="Calibri" w:hAnsi="Calibri" w:cs="Calibri"/>
                <w:b/>
                <w:sz w:val="19"/>
                <w:szCs w:val="19"/>
              </w:rPr>
            </w:pPr>
          </w:p>
        </w:tc>
        <w:tc>
          <w:tcPr>
            <w:tcW w:w="1620" w:type="dxa"/>
          </w:tcPr>
          <w:p w14:paraId="7271524C" w14:textId="77777777" w:rsidR="0040050E" w:rsidRPr="0040050E" w:rsidRDefault="0040050E" w:rsidP="0040050E">
            <w:pPr>
              <w:jc w:val="center"/>
              <w:rPr>
                <w:rFonts w:ascii="Calibri" w:hAnsi="Calibri" w:cs="Calibri"/>
                <w:b/>
                <w:sz w:val="19"/>
                <w:szCs w:val="19"/>
              </w:rPr>
            </w:pPr>
          </w:p>
        </w:tc>
        <w:tc>
          <w:tcPr>
            <w:tcW w:w="1710" w:type="dxa"/>
          </w:tcPr>
          <w:p w14:paraId="006F1158" w14:textId="77777777" w:rsidR="0040050E" w:rsidRPr="0040050E" w:rsidRDefault="0040050E" w:rsidP="0040050E">
            <w:pPr>
              <w:jc w:val="center"/>
              <w:rPr>
                <w:rFonts w:ascii="Calibri" w:hAnsi="Calibri" w:cs="Calibri"/>
                <w:b/>
                <w:sz w:val="19"/>
                <w:szCs w:val="19"/>
              </w:rPr>
            </w:pPr>
          </w:p>
        </w:tc>
        <w:tc>
          <w:tcPr>
            <w:tcW w:w="1080" w:type="dxa"/>
          </w:tcPr>
          <w:p w14:paraId="3FF90774" w14:textId="77777777" w:rsidR="0040050E" w:rsidRPr="0040050E" w:rsidRDefault="0040050E" w:rsidP="0040050E">
            <w:pPr>
              <w:jc w:val="center"/>
              <w:rPr>
                <w:rFonts w:ascii="Calibri" w:hAnsi="Calibri" w:cs="Calibri"/>
                <w:b/>
                <w:sz w:val="19"/>
                <w:szCs w:val="19"/>
              </w:rPr>
            </w:pPr>
          </w:p>
        </w:tc>
      </w:tr>
      <w:tr w:rsidR="0040050E" w:rsidRPr="0040050E" w14:paraId="63D147D0" w14:textId="77777777" w:rsidTr="003B5A1F">
        <w:tc>
          <w:tcPr>
            <w:tcW w:w="1140" w:type="dxa"/>
          </w:tcPr>
          <w:p w14:paraId="3F9308F7"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18,001 </w:t>
            </w:r>
          </w:p>
        </w:tc>
        <w:tc>
          <w:tcPr>
            <w:tcW w:w="417" w:type="dxa"/>
          </w:tcPr>
          <w:p w14:paraId="06CBD1B6"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5438EEC2"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19,000 </w:t>
            </w:r>
          </w:p>
        </w:tc>
        <w:tc>
          <w:tcPr>
            <w:tcW w:w="1383" w:type="dxa"/>
          </w:tcPr>
          <w:p w14:paraId="272C78CC" w14:textId="77777777" w:rsidR="0040050E" w:rsidRPr="0040050E" w:rsidRDefault="0040050E" w:rsidP="0040050E">
            <w:pPr>
              <w:jc w:val="center"/>
              <w:rPr>
                <w:rFonts w:ascii="Calibri" w:hAnsi="Calibri" w:cs="Calibri"/>
                <w:b/>
                <w:sz w:val="19"/>
                <w:szCs w:val="19"/>
              </w:rPr>
            </w:pPr>
          </w:p>
        </w:tc>
        <w:tc>
          <w:tcPr>
            <w:tcW w:w="1440" w:type="dxa"/>
          </w:tcPr>
          <w:p w14:paraId="7022E84C" w14:textId="77777777" w:rsidR="0040050E" w:rsidRPr="0040050E" w:rsidRDefault="0040050E" w:rsidP="0040050E">
            <w:pPr>
              <w:jc w:val="center"/>
              <w:rPr>
                <w:rFonts w:ascii="Calibri" w:hAnsi="Calibri" w:cs="Calibri"/>
                <w:b/>
                <w:sz w:val="19"/>
                <w:szCs w:val="19"/>
              </w:rPr>
            </w:pPr>
          </w:p>
        </w:tc>
        <w:tc>
          <w:tcPr>
            <w:tcW w:w="1620" w:type="dxa"/>
          </w:tcPr>
          <w:p w14:paraId="0636A2AD" w14:textId="77777777" w:rsidR="0040050E" w:rsidRPr="0040050E" w:rsidRDefault="0040050E" w:rsidP="0040050E">
            <w:pPr>
              <w:jc w:val="center"/>
              <w:rPr>
                <w:rFonts w:ascii="Calibri" w:hAnsi="Calibri" w:cs="Calibri"/>
                <w:b/>
                <w:sz w:val="19"/>
                <w:szCs w:val="19"/>
              </w:rPr>
            </w:pPr>
          </w:p>
        </w:tc>
        <w:tc>
          <w:tcPr>
            <w:tcW w:w="1710" w:type="dxa"/>
          </w:tcPr>
          <w:p w14:paraId="790B6C15" w14:textId="77777777" w:rsidR="0040050E" w:rsidRPr="0040050E" w:rsidRDefault="0040050E" w:rsidP="0040050E">
            <w:pPr>
              <w:jc w:val="center"/>
              <w:rPr>
                <w:rFonts w:ascii="Calibri" w:hAnsi="Calibri" w:cs="Calibri"/>
                <w:b/>
                <w:sz w:val="19"/>
                <w:szCs w:val="19"/>
              </w:rPr>
            </w:pPr>
          </w:p>
        </w:tc>
        <w:tc>
          <w:tcPr>
            <w:tcW w:w="1080" w:type="dxa"/>
          </w:tcPr>
          <w:p w14:paraId="463E6C65" w14:textId="77777777" w:rsidR="0040050E" w:rsidRPr="0040050E" w:rsidRDefault="0040050E" w:rsidP="0040050E">
            <w:pPr>
              <w:jc w:val="center"/>
              <w:rPr>
                <w:rFonts w:ascii="Calibri" w:hAnsi="Calibri" w:cs="Calibri"/>
                <w:b/>
                <w:sz w:val="19"/>
                <w:szCs w:val="19"/>
              </w:rPr>
            </w:pPr>
          </w:p>
        </w:tc>
      </w:tr>
      <w:tr w:rsidR="0040050E" w:rsidRPr="0040050E" w14:paraId="2B783427" w14:textId="77777777" w:rsidTr="003B5A1F">
        <w:tc>
          <w:tcPr>
            <w:tcW w:w="1140" w:type="dxa"/>
          </w:tcPr>
          <w:p w14:paraId="6EBCF0B1"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19,001 </w:t>
            </w:r>
          </w:p>
        </w:tc>
        <w:tc>
          <w:tcPr>
            <w:tcW w:w="417" w:type="dxa"/>
          </w:tcPr>
          <w:p w14:paraId="616AB959"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56557FB2"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20,000 </w:t>
            </w:r>
          </w:p>
        </w:tc>
        <w:tc>
          <w:tcPr>
            <w:tcW w:w="1383" w:type="dxa"/>
          </w:tcPr>
          <w:p w14:paraId="2910ACE0" w14:textId="77777777" w:rsidR="0040050E" w:rsidRPr="0040050E" w:rsidRDefault="0040050E" w:rsidP="0040050E">
            <w:pPr>
              <w:jc w:val="center"/>
              <w:rPr>
                <w:rFonts w:ascii="Calibri" w:hAnsi="Calibri" w:cs="Calibri"/>
                <w:b/>
                <w:sz w:val="19"/>
                <w:szCs w:val="19"/>
              </w:rPr>
            </w:pPr>
          </w:p>
        </w:tc>
        <w:tc>
          <w:tcPr>
            <w:tcW w:w="1440" w:type="dxa"/>
          </w:tcPr>
          <w:p w14:paraId="7FC4E5B6" w14:textId="77777777" w:rsidR="0040050E" w:rsidRPr="0040050E" w:rsidRDefault="0040050E" w:rsidP="0040050E">
            <w:pPr>
              <w:jc w:val="center"/>
              <w:rPr>
                <w:rFonts w:ascii="Calibri" w:hAnsi="Calibri" w:cs="Calibri"/>
                <w:b/>
                <w:sz w:val="19"/>
                <w:szCs w:val="19"/>
              </w:rPr>
            </w:pPr>
          </w:p>
        </w:tc>
        <w:tc>
          <w:tcPr>
            <w:tcW w:w="1620" w:type="dxa"/>
          </w:tcPr>
          <w:p w14:paraId="3FAD7D3D" w14:textId="77777777" w:rsidR="0040050E" w:rsidRPr="0040050E" w:rsidRDefault="0040050E" w:rsidP="0040050E">
            <w:pPr>
              <w:jc w:val="center"/>
              <w:rPr>
                <w:rFonts w:ascii="Calibri" w:hAnsi="Calibri" w:cs="Calibri"/>
                <w:b/>
                <w:sz w:val="19"/>
                <w:szCs w:val="19"/>
              </w:rPr>
            </w:pPr>
          </w:p>
        </w:tc>
        <w:tc>
          <w:tcPr>
            <w:tcW w:w="1710" w:type="dxa"/>
          </w:tcPr>
          <w:p w14:paraId="7DAA6C64" w14:textId="77777777" w:rsidR="0040050E" w:rsidRPr="0040050E" w:rsidRDefault="0040050E" w:rsidP="0040050E">
            <w:pPr>
              <w:jc w:val="center"/>
              <w:rPr>
                <w:rFonts w:ascii="Calibri" w:hAnsi="Calibri" w:cs="Calibri"/>
                <w:b/>
                <w:sz w:val="19"/>
                <w:szCs w:val="19"/>
              </w:rPr>
            </w:pPr>
          </w:p>
        </w:tc>
        <w:tc>
          <w:tcPr>
            <w:tcW w:w="1080" w:type="dxa"/>
          </w:tcPr>
          <w:p w14:paraId="0E0D335D" w14:textId="77777777" w:rsidR="0040050E" w:rsidRPr="0040050E" w:rsidRDefault="0040050E" w:rsidP="0040050E">
            <w:pPr>
              <w:jc w:val="center"/>
              <w:rPr>
                <w:rFonts w:ascii="Calibri" w:hAnsi="Calibri" w:cs="Calibri"/>
                <w:b/>
                <w:sz w:val="19"/>
                <w:szCs w:val="19"/>
              </w:rPr>
            </w:pPr>
          </w:p>
        </w:tc>
      </w:tr>
      <w:tr w:rsidR="0040050E" w:rsidRPr="0040050E" w14:paraId="1A9F980A" w14:textId="77777777" w:rsidTr="003B5A1F">
        <w:tc>
          <w:tcPr>
            <w:tcW w:w="1140" w:type="dxa"/>
          </w:tcPr>
          <w:p w14:paraId="3D758CF1"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20,001 </w:t>
            </w:r>
          </w:p>
        </w:tc>
        <w:tc>
          <w:tcPr>
            <w:tcW w:w="417" w:type="dxa"/>
          </w:tcPr>
          <w:p w14:paraId="61ACCC0C"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3D1CC1AD"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21,000 </w:t>
            </w:r>
          </w:p>
        </w:tc>
        <w:tc>
          <w:tcPr>
            <w:tcW w:w="1383" w:type="dxa"/>
          </w:tcPr>
          <w:p w14:paraId="133ED11C" w14:textId="77777777" w:rsidR="0040050E" w:rsidRPr="0040050E" w:rsidRDefault="0040050E" w:rsidP="0040050E">
            <w:pPr>
              <w:jc w:val="center"/>
              <w:rPr>
                <w:rFonts w:ascii="Calibri" w:hAnsi="Calibri" w:cs="Calibri"/>
                <w:b/>
                <w:sz w:val="19"/>
                <w:szCs w:val="19"/>
              </w:rPr>
            </w:pPr>
          </w:p>
        </w:tc>
        <w:tc>
          <w:tcPr>
            <w:tcW w:w="1440" w:type="dxa"/>
          </w:tcPr>
          <w:p w14:paraId="6BE8C8AE" w14:textId="77777777" w:rsidR="0040050E" w:rsidRPr="0040050E" w:rsidRDefault="0040050E" w:rsidP="0040050E">
            <w:pPr>
              <w:jc w:val="center"/>
              <w:rPr>
                <w:rFonts w:ascii="Calibri" w:hAnsi="Calibri" w:cs="Calibri"/>
                <w:b/>
                <w:sz w:val="19"/>
                <w:szCs w:val="19"/>
              </w:rPr>
            </w:pPr>
          </w:p>
        </w:tc>
        <w:tc>
          <w:tcPr>
            <w:tcW w:w="1620" w:type="dxa"/>
          </w:tcPr>
          <w:p w14:paraId="5C67AD2D" w14:textId="77777777" w:rsidR="0040050E" w:rsidRPr="0040050E" w:rsidRDefault="0040050E" w:rsidP="0040050E">
            <w:pPr>
              <w:jc w:val="center"/>
              <w:rPr>
                <w:rFonts w:ascii="Calibri" w:hAnsi="Calibri" w:cs="Calibri"/>
                <w:b/>
                <w:sz w:val="19"/>
                <w:szCs w:val="19"/>
              </w:rPr>
            </w:pPr>
          </w:p>
        </w:tc>
        <w:tc>
          <w:tcPr>
            <w:tcW w:w="1710" w:type="dxa"/>
          </w:tcPr>
          <w:p w14:paraId="106B7BD4" w14:textId="77777777" w:rsidR="0040050E" w:rsidRPr="0040050E" w:rsidRDefault="0040050E" w:rsidP="0040050E">
            <w:pPr>
              <w:jc w:val="center"/>
              <w:rPr>
                <w:rFonts w:ascii="Calibri" w:hAnsi="Calibri" w:cs="Calibri"/>
                <w:b/>
                <w:sz w:val="19"/>
                <w:szCs w:val="19"/>
              </w:rPr>
            </w:pPr>
          </w:p>
        </w:tc>
        <w:tc>
          <w:tcPr>
            <w:tcW w:w="1080" w:type="dxa"/>
          </w:tcPr>
          <w:p w14:paraId="067A3DC0" w14:textId="77777777" w:rsidR="0040050E" w:rsidRPr="0040050E" w:rsidRDefault="0040050E" w:rsidP="0040050E">
            <w:pPr>
              <w:jc w:val="center"/>
              <w:rPr>
                <w:rFonts w:ascii="Calibri" w:hAnsi="Calibri" w:cs="Calibri"/>
                <w:b/>
                <w:sz w:val="19"/>
                <w:szCs w:val="19"/>
              </w:rPr>
            </w:pPr>
          </w:p>
        </w:tc>
      </w:tr>
      <w:tr w:rsidR="0040050E" w:rsidRPr="0040050E" w14:paraId="72B11A7E" w14:textId="77777777" w:rsidTr="003B5A1F">
        <w:tc>
          <w:tcPr>
            <w:tcW w:w="1140" w:type="dxa"/>
          </w:tcPr>
          <w:p w14:paraId="77986E54"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21,001 </w:t>
            </w:r>
          </w:p>
        </w:tc>
        <w:tc>
          <w:tcPr>
            <w:tcW w:w="417" w:type="dxa"/>
          </w:tcPr>
          <w:p w14:paraId="2DCD7D49"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3F4C1B3B"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22,000 </w:t>
            </w:r>
          </w:p>
        </w:tc>
        <w:tc>
          <w:tcPr>
            <w:tcW w:w="1383" w:type="dxa"/>
          </w:tcPr>
          <w:p w14:paraId="65BD8BBC" w14:textId="77777777" w:rsidR="0040050E" w:rsidRPr="0040050E" w:rsidRDefault="0040050E" w:rsidP="0040050E">
            <w:pPr>
              <w:jc w:val="center"/>
              <w:rPr>
                <w:rFonts w:ascii="Calibri" w:hAnsi="Calibri" w:cs="Calibri"/>
                <w:b/>
                <w:sz w:val="19"/>
                <w:szCs w:val="19"/>
              </w:rPr>
            </w:pPr>
          </w:p>
        </w:tc>
        <w:tc>
          <w:tcPr>
            <w:tcW w:w="1440" w:type="dxa"/>
          </w:tcPr>
          <w:p w14:paraId="33A69B51" w14:textId="77777777" w:rsidR="0040050E" w:rsidRPr="0040050E" w:rsidRDefault="0040050E" w:rsidP="0040050E">
            <w:pPr>
              <w:jc w:val="center"/>
              <w:rPr>
                <w:rFonts w:ascii="Calibri" w:hAnsi="Calibri" w:cs="Calibri"/>
                <w:b/>
                <w:sz w:val="19"/>
                <w:szCs w:val="19"/>
              </w:rPr>
            </w:pPr>
          </w:p>
        </w:tc>
        <w:tc>
          <w:tcPr>
            <w:tcW w:w="1620" w:type="dxa"/>
          </w:tcPr>
          <w:p w14:paraId="19A13B1C" w14:textId="77777777" w:rsidR="0040050E" w:rsidRPr="0040050E" w:rsidRDefault="0040050E" w:rsidP="0040050E">
            <w:pPr>
              <w:jc w:val="center"/>
              <w:rPr>
                <w:rFonts w:ascii="Calibri" w:hAnsi="Calibri" w:cs="Calibri"/>
                <w:b/>
                <w:sz w:val="19"/>
                <w:szCs w:val="19"/>
              </w:rPr>
            </w:pPr>
          </w:p>
        </w:tc>
        <w:tc>
          <w:tcPr>
            <w:tcW w:w="1710" w:type="dxa"/>
          </w:tcPr>
          <w:p w14:paraId="59655BFD" w14:textId="77777777" w:rsidR="0040050E" w:rsidRPr="0040050E" w:rsidRDefault="0040050E" w:rsidP="0040050E">
            <w:pPr>
              <w:jc w:val="center"/>
              <w:rPr>
                <w:rFonts w:ascii="Calibri" w:hAnsi="Calibri" w:cs="Calibri"/>
                <w:b/>
                <w:sz w:val="19"/>
                <w:szCs w:val="19"/>
              </w:rPr>
            </w:pPr>
          </w:p>
        </w:tc>
        <w:tc>
          <w:tcPr>
            <w:tcW w:w="1080" w:type="dxa"/>
          </w:tcPr>
          <w:p w14:paraId="2086E94E" w14:textId="77777777" w:rsidR="0040050E" w:rsidRPr="0040050E" w:rsidRDefault="0040050E" w:rsidP="0040050E">
            <w:pPr>
              <w:jc w:val="center"/>
              <w:rPr>
                <w:rFonts w:ascii="Calibri" w:hAnsi="Calibri" w:cs="Calibri"/>
                <w:b/>
                <w:sz w:val="19"/>
                <w:szCs w:val="19"/>
              </w:rPr>
            </w:pPr>
          </w:p>
        </w:tc>
      </w:tr>
      <w:tr w:rsidR="0040050E" w:rsidRPr="0040050E" w14:paraId="476823DA" w14:textId="77777777" w:rsidTr="003B5A1F">
        <w:tc>
          <w:tcPr>
            <w:tcW w:w="1140" w:type="dxa"/>
          </w:tcPr>
          <w:p w14:paraId="0F5246B7"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22,001 </w:t>
            </w:r>
          </w:p>
        </w:tc>
        <w:tc>
          <w:tcPr>
            <w:tcW w:w="417" w:type="dxa"/>
          </w:tcPr>
          <w:p w14:paraId="626FA688"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70549741"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23,000 </w:t>
            </w:r>
          </w:p>
        </w:tc>
        <w:tc>
          <w:tcPr>
            <w:tcW w:w="1383" w:type="dxa"/>
          </w:tcPr>
          <w:p w14:paraId="783B8F5F" w14:textId="77777777" w:rsidR="0040050E" w:rsidRPr="0040050E" w:rsidRDefault="0040050E" w:rsidP="0040050E">
            <w:pPr>
              <w:jc w:val="center"/>
              <w:rPr>
                <w:rFonts w:ascii="Calibri" w:hAnsi="Calibri" w:cs="Calibri"/>
                <w:b/>
                <w:sz w:val="19"/>
                <w:szCs w:val="19"/>
              </w:rPr>
            </w:pPr>
          </w:p>
        </w:tc>
        <w:tc>
          <w:tcPr>
            <w:tcW w:w="1440" w:type="dxa"/>
          </w:tcPr>
          <w:p w14:paraId="1FF82BF8" w14:textId="77777777" w:rsidR="0040050E" w:rsidRPr="0040050E" w:rsidRDefault="0040050E" w:rsidP="0040050E">
            <w:pPr>
              <w:jc w:val="center"/>
              <w:rPr>
                <w:rFonts w:ascii="Calibri" w:hAnsi="Calibri" w:cs="Calibri"/>
                <w:b/>
                <w:sz w:val="19"/>
                <w:szCs w:val="19"/>
              </w:rPr>
            </w:pPr>
          </w:p>
        </w:tc>
        <w:tc>
          <w:tcPr>
            <w:tcW w:w="1620" w:type="dxa"/>
          </w:tcPr>
          <w:p w14:paraId="0EBB97B2" w14:textId="77777777" w:rsidR="0040050E" w:rsidRPr="0040050E" w:rsidRDefault="0040050E" w:rsidP="0040050E">
            <w:pPr>
              <w:jc w:val="center"/>
              <w:rPr>
                <w:rFonts w:ascii="Calibri" w:hAnsi="Calibri" w:cs="Calibri"/>
                <w:b/>
                <w:sz w:val="19"/>
                <w:szCs w:val="19"/>
              </w:rPr>
            </w:pPr>
          </w:p>
        </w:tc>
        <w:tc>
          <w:tcPr>
            <w:tcW w:w="1710" w:type="dxa"/>
          </w:tcPr>
          <w:p w14:paraId="4DB74FE5" w14:textId="77777777" w:rsidR="0040050E" w:rsidRPr="0040050E" w:rsidRDefault="0040050E" w:rsidP="0040050E">
            <w:pPr>
              <w:jc w:val="center"/>
              <w:rPr>
                <w:rFonts w:ascii="Calibri" w:hAnsi="Calibri" w:cs="Calibri"/>
                <w:b/>
                <w:sz w:val="19"/>
                <w:szCs w:val="19"/>
              </w:rPr>
            </w:pPr>
          </w:p>
        </w:tc>
        <w:tc>
          <w:tcPr>
            <w:tcW w:w="1080" w:type="dxa"/>
          </w:tcPr>
          <w:p w14:paraId="0C80E1EE" w14:textId="77777777" w:rsidR="0040050E" w:rsidRPr="0040050E" w:rsidRDefault="0040050E" w:rsidP="0040050E">
            <w:pPr>
              <w:jc w:val="center"/>
              <w:rPr>
                <w:rFonts w:ascii="Calibri" w:hAnsi="Calibri" w:cs="Calibri"/>
                <w:b/>
                <w:sz w:val="19"/>
                <w:szCs w:val="19"/>
              </w:rPr>
            </w:pPr>
          </w:p>
        </w:tc>
      </w:tr>
      <w:tr w:rsidR="0040050E" w:rsidRPr="0040050E" w14:paraId="188C0520" w14:textId="77777777" w:rsidTr="003B5A1F">
        <w:tc>
          <w:tcPr>
            <w:tcW w:w="1140" w:type="dxa"/>
          </w:tcPr>
          <w:p w14:paraId="01344B79"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23,001 </w:t>
            </w:r>
          </w:p>
        </w:tc>
        <w:tc>
          <w:tcPr>
            <w:tcW w:w="417" w:type="dxa"/>
          </w:tcPr>
          <w:p w14:paraId="4E401C4D"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0C8A8A6C"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24,000 </w:t>
            </w:r>
          </w:p>
        </w:tc>
        <w:tc>
          <w:tcPr>
            <w:tcW w:w="1383" w:type="dxa"/>
          </w:tcPr>
          <w:p w14:paraId="39ED0503" w14:textId="77777777" w:rsidR="0040050E" w:rsidRPr="0040050E" w:rsidRDefault="0040050E" w:rsidP="0040050E">
            <w:pPr>
              <w:jc w:val="center"/>
              <w:rPr>
                <w:rFonts w:ascii="Calibri" w:hAnsi="Calibri" w:cs="Calibri"/>
                <w:b/>
                <w:sz w:val="19"/>
                <w:szCs w:val="19"/>
              </w:rPr>
            </w:pPr>
          </w:p>
        </w:tc>
        <w:tc>
          <w:tcPr>
            <w:tcW w:w="1440" w:type="dxa"/>
          </w:tcPr>
          <w:p w14:paraId="54E60B45" w14:textId="77777777" w:rsidR="0040050E" w:rsidRPr="0040050E" w:rsidRDefault="0040050E" w:rsidP="0040050E">
            <w:pPr>
              <w:jc w:val="center"/>
              <w:rPr>
                <w:rFonts w:ascii="Calibri" w:hAnsi="Calibri" w:cs="Calibri"/>
                <w:b/>
                <w:sz w:val="19"/>
                <w:szCs w:val="19"/>
              </w:rPr>
            </w:pPr>
          </w:p>
        </w:tc>
        <w:tc>
          <w:tcPr>
            <w:tcW w:w="1620" w:type="dxa"/>
          </w:tcPr>
          <w:p w14:paraId="184B4556" w14:textId="77777777" w:rsidR="0040050E" w:rsidRPr="0040050E" w:rsidRDefault="0040050E" w:rsidP="0040050E">
            <w:pPr>
              <w:jc w:val="center"/>
              <w:rPr>
                <w:rFonts w:ascii="Calibri" w:hAnsi="Calibri" w:cs="Calibri"/>
                <w:b/>
                <w:sz w:val="19"/>
                <w:szCs w:val="19"/>
              </w:rPr>
            </w:pPr>
          </w:p>
        </w:tc>
        <w:tc>
          <w:tcPr>
            <w:tcW w:w="1710" w:type="dxa"/>
          </w:tcPr>
          <w:p w14:paraId="1AAFC3F8" w14:textId="77777777" w:rsidR="0040050E" w:rsidRPr="0040050E" w:rsidRDefault="0040050E" w:rsidP="0040050E">
            <w:pPr>
              <w:jc w:val="center"/>
              <w:rPr>
                <w:rFonts w:ascii="Calibri" w:hAnsi="Calibri" w:cs="Calibri"/>
                <w:b/>
                <w:sz w:val="19"/>
                <w:szCs w:val="19"/>
              </w:rPr>
            </w:pPr>
          </w:p>
        </w:tc>
        <w:tc>
          <w:tcPr>
            <w:tcW w:w="1080" w:type="dxa"/>
          </w:tcPr>
          <w:p w14:paraId="63FDBEC2" w14:textId="77777777" w:rsidR="0040050E" w:rsidRPr="0040050E" w:rsidRDefault="0040050E" w:rsidP="0040050E">
            <w:pPr>
              <w:jc w:val="center"/>
              <w:rPr>
                <w:rFonts w:ascii="Calibri" w:hAnsi="Calibri" w:cs="Calibri"/>
                <w:b/>
                <w:sz w:val="19"/>
                <w:szCs w:val="19"/>
              </w:rPr>
            </w:pPr>
          </w:p>
        </w:tc>
      </w:tr>
      <w:tr w:rsidR="0040050E" w:rsidRPr="0040050E" w14:paraId="62767C76" w14:textId="77777777" w:rsidTr="003B5A1F">
        <w:tc>
          <w:tcPr>
            <w:tcW w:w="1140" w:type="dxa"/>
          </w:tcPr>
          <w:p w14:paraId="4EAD5EA3"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24,001 </w:t>
            </w:r>
          </w:p>
        </w:tc>
        <w:tc>
          <w:tcPr>
            <w:tcW w:w="417" w:type="dxa"/>
          </w:tcPr>
          <w:p w14:paraId="6C146E07"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66CDE213"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25,000 </w:t>
            </w:r>
          </w:p>
        </w:tc>
        <w:tc>
          <w:tcPr>
            <w:tcW w:w="1383" w:type="dxa"/>
          </w:tcPr>
          <w:p w14:paraId="0366E386" w14:textId="77777777" w:rsidR="0040050E" w:rsidRPr="0040050E" w:rsidRDefault="0040050E" w:rsidP="0040050E">
            <w:pPr>
              <w:jc w:val="center"/>
              <w:rPr>
                <w:rFonts w:ascii="Calibri" w:hAnsi="Calibri" w:cs="Calibri"/>
                <w:b/>
                <w:sz w:val="19"/>
                <w:szCs w:val="19"/>
              </w:rPr>
            </w:pPr>
          </w:p>
        </w:tc>
        <w:tc>
          <w:tcPr>
            <w:tcW w:w="1440" w:type="dxa"/>
          </w:tcPr>
          <w:p w14:paraId="1D333F62" w14:textId="77777777" w:rsidR="0040050E" w:rsidRPr="0040050E" w:rsidRDefault="0040050E" w:rsidP="0040050E">
            <w:pPr>
              <w:jc w:val="center"/>
              <w:rPr>
                <w:rFonts w:ascii="Calibri" w:hAnsi="Calibri" w:cs="Calibri"/>
                <w:b/>
                <w:sz w:val="19"/>
                <w:szCs w:val="19"/>
              </w:rPr>
            </w:pPr>
          </w:p>
        </w:tc>
        <w:tc>
          <w:tcPr>
            <w:tcW w:w="1620" w:type="dxa"/>
          </w:tcPr>
          <w:p w14:paraId="521352D0" w14:textId="77777777" w:rsidR="0040050E" w:rsidRPr="0040050E" w:rsidRDefault="0040050E" w:rsidP="0040050E">
            <w:pPr>
              <w:jc w:val="center"/>
              <w:rPr>
                <w:rFonts w:ascii="Calibri" w:hAnsi="Calibri" w:cs="Calibri"/>
                <w:b/>
                <w:sz w:val="19"/>
                <w:szCs w:val="19"/>
              </w:rPr>
            </w:pPr>
          </w:p>
        </w:tc>
        <w:tc>
          <w:tcPr>
            <w:tcW w:w="1710" w:type="dxa"/>
          </w:tcPr>
          <w:p w14:paraId="4A5CE8F4" w14:textId="77777777" w:rsidR="0040050E" w:rsidRPr="0040050E" w:rsidRDefault="0040050E" w:rsidP="0040050E">
            <w:pPr>
              <w:jc w:val="center"/>
              <w:rPr>
                <w:rFonts w:ascii="Calibri" w:hAnsi="Calibri" w:cs="Calibri"/>
                <w:b/>
                <w:sz w:val="19"/>
                <w:szCs w:val="19"/>
              </w:rPr>
            </w:pPr>
          </w:p>
        </w:tc>
        <w:tc>
          <w:tcPr>
            <w:tcW w:w="1080" w:type="dxa"/>
          </w:tcPr>
          <w:p w14:paraId="6961A7FD" w14:textId="77777777" w:rsidR="0040050E" w:rsidRPr="0040050E" w:rsidRDefault="0040050E" w:rsidP="0040050E">
            <w:pPr>
              <w:jc w:val="center"/>
              <w:rPr>
                <w:rFonts w:ascii="Calibri" w:hAnsi="Calibri" w:cs="Calibri"/>
                <w:b/>
                <w:sz w:val="19"/>
                <w:szCs w:val="19"/>
              </w:rPr>
            </w:pPr>
          </w:p>
        </w:tc>
      </w:tr>
      <w:tr w:rsidR="0040050E" w:rsidRPr="0040050E" w14:paraId="5555422A" w14:textId="77777777" w:rsidTr="003B5A1F">
        <w:tc>
          <w:tcPr>
            <w:tcW w:w="1140" w:type="dxa"/>
          </w:tcPr>
          <w:p w14:paraId="769195C1"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25,001 </w:t>
            </w:r>
          </w:p>
        </w:tc>
        <w:tc>
          <w:tcPr>
            <w:tcW w:w="417" w:type="dxa"/>
          </w:tcPr>
          <w:p w14:paraId="4A2AF39D"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6CD0BA74"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26,000 </w:t>
            </w:r>
          </w:p>
        </w:tc>
        <w:tc>
          <w:tcPr>
            <w:tcW w:w="1383" w:type="dxa"/>
          </w:tcPr>
          <w:p w14:paraId="1E8DEDFA" w14:textId="77777777" w:rsidR="0040050E" w:rsidRPr="0040050E" w:rsidRDefault="0040050E" w:rsidP="0040050E">
            <w:pPr>
              <w:jc w:val="center"/>
              <w:rPr>
                <w:rFonts w:ascii="Calibri" w:hAnsi="Calibri" w:cs="Calibri"/>
                <w:b/>
                <w:sz w:val="19"/>
                <w:szCs w:val="19"/>
              </w:rPr>
            </w:pPr>
          </w:p>
        </w:tc>
        <w:tc>
          <w:tcPr>
            <w:tcW w:w="1440" w:type="dxa"/>
          </w:tcPr>
          <w:p w14:paraId="45EF50C8" w14:textId="77777777" w:rsidR="0040050E" w:rsidRPr="0040050E" w:rsidRDefault="0040050E" w:rsidP="0040050E">
            <w:pPr>
              <w:jc w:val="center"/>
              <w:rPr>
                <w:rFonts w:ascii="Calibri" w:hAnsi="Calibri" w:cs="Calibri"/>
                <w:b/>
                <w:sz w:val="19"/>
                <w:szCs w:val="19"/>
              </w:rPr>
            </w:pPr>
          </w:p>
        </w:tc>
        <w:tc>
          <w:tcPr>
            <w:tcW w:w="1620" w:type="dxa"/>
          </w:tcPr>
          <w:p w14:paraId="08FAF502" w14:textId="77777777" w:rsidR="0040050E" w:rsidRPr="0040050E" w:rsidRDefault="0040050E" w:rsidP="0040050E">
            <w:pPr>
              <w:jc w:val="center"/>
              <w:rPr>
                <w:rFonts w:ascii="Calibri" w:hAnsi="Calibri" w:cs="Calibri"/>
                <w:b/>
                <w:sz w:val="19"/>
                <w:szCs w:val="19"/>
              </w:rPr>
            </w:pPr>
          </w:p>
        </w:tc>
        <w:tc>
          <w:tcPr>
            <w:tcW w:w="1710" w:type="dxa"/>
          </w:tcPr>
          <w:p w14:paraId="1E95F3DE" w14:textId="77777777" w:rsidR="0040050E" w:rsidRPr="0040050E" w:rsidRDefault="0040050E" w:rsidP="0040050E">
            <w:pPr>
              <w:jc w:val="center"/>
              <w:rPr>
                <w:rFonts w:ascii="Calibri" w:hAnsi="Calibri" w:cs="Calibri"/>
                <w:b/>
                <w:sz w:val="19"/>
                <w:szCs w:val="19"/>
              </w:rPr>
            </w:pPr>
          </w:p>
        </w:tc>
        <w:tc>
          <w:tcPr>
            <w:tcW w:w="1080" w:type="dxa"/>
          </w:tcPr>
          <w:p w14:paraId="79B95094" w14:textId="77777777" w:rsidR="0040050E" w:rsidRPr="0040050E" w:rsidRDefault="0040050E" w:rsidP="0040050E">
            <w:pPr>
              <w:jc w:val="center"/>
              <w:rPr>
                <w:rFonts w:ascii="Calibri" w:hAnsi="Calibri" w:cs="Calibri"/>
                <w:b/>
                <w:sz w:val="19"/>
                <w:szCs w:val="19"/>
              </w:rPr>
            </w:pPr>
          </w:p>
        </w:tc>
      </w:tr>
      <w:tr w:rsidR="0040050E" w:rsidRPr="0040050E" w14:paraId="10A99178" w14:textId="77777777" w:rsidTr="003B5A1F">
        <w:tc>
          <w:tcPr>
            <w:tcW w:w="1140" w:type="dxa"/>
          </w:tcPr>
          <w:p w14:paraId="42D81D99"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26,001 </w:t>
            </w:r>
          </w:p>
        </w:tc>
        <w:tc>
          <w:tcPr>
            <w:tcW w:w="417" w:type="dxa"/>
          </w:tcPr>
          <w:p w14:paraId="77F45656"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73A126B0"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27,000 </w:t>
            </w:r>
          </w:p>
        </w:tc>
        <w:tc>
          <w:tcPr>
            <w:tcW w:w="1383" w:type="dxa"/>
          </w:tcPr>
          <w:p w14:paraId="08561B1D" w14:textId="77777777" w:rsidR="0040050E" w:rsidRPr="0040050E" w:rsidRDefault="0040050E" w:rsidP="0040050E">
            <w:pPr>
              <w:jc w:val="center"/>
              <w:rPr>
                <w:rFonts w:ascii="Calibri" w:hAnsi="Calibri" w:cs="Calibri"/>
                <w:b/>
                <w:sz w:val="19"/>
                <w:szCs w:val="19"/>
              </w:rPr>
            </w:pPr>
          </w:p>
        </w:tc>
        <w:tc>
          <w:tcPr>
            <w:tcW w:w="1440" w:type="dxa"/>
          </w:tcPr>
          <w:p w14:paraId="6A5ACDAC" w14:textId="77777777" w:rsidR="0040050E" w:rsidRPr="0040050E" w:rsidRDefault="0040050E" w:rsidP="0040050E">
            <w:pPr>
              <w:jc w:val="center"/>
              <w:rPr>
                <w:rFonts w:ascii="Calibri" w:hAnsi="Calibri" w:cs="Calibri"/>
                <w:b/>
                <w:sz w:val="19"/>
                <w:szCs w:val="19"/>
              </w:rPr>
            </w:pPr>
          </w:p>
        </w:tc>
        <w:tc>
          <w:tcPr>
            <w:tcW w:w="1620" w:type="dxa"/>
          </w:tcPr>
          <w:p w14:paraId="38912AC8" w14:textId="77777777" w:rsidR="0040050E" w:rsidRPr="0040050E" w:rsidRDefault="0040050E" w:rsidP="0040050E">
            <w:pPr>
              <w:jc w:val="center"/>
              <w:rPr>
                <w:rFonts w:ascii="Calibri" w:hAnsi="Calibri" w:cs="Calibri"/>
                <w:b/>
                <w:sz w:val="19"/>
                <w:szCs w:val="19"/>
              </w:rPr>
            </w:pPr>
          </w:p>
        </w:tc>
        <w:tc>
          <w:tcPr>
            <w:tcW w:w="1710" w:type="dxa"/>
          </w:tcPr>
          <w:p w14:paraId="342318B1" w14:textId="77777777" w:rsidR="0040050E" w:rsidRPr="0040050E" w:rsidRDefault="0040050E" w:rsidP="0040050E">
            <w:pPr>
              <w:jc w:val="center"/>
              <w:rPr>
                <w:rFonts w:ascii="Calibri" w:hAnsi="Calibri" w:cs="Calibri"/>
                <w:b/>
                <w:sz w:val="19"/>
                <w:szCs w:val="19"/>
              </w:rPr>
            </w:pPr>
          </w:p>
        </w:tc>
        <w:tc>
          <w:tcPr>
            <w:tcW w:w="1080" w:type="dxa"/>
          </w:tcPr>
          <w:p w14:paraId="41771691" w14:textId="77777777" w:rsidR="0040050E" w:rsidRPr="0040050E" w:rsidRDefault="0040050E" w:rsidP="0040050E">
            <w:pPr>
              <w:jc w:val="center"/>
              <w:rPr>
                <w:rFonts w:ascii="Calibri" w:hAnsi="Calibri" w:cs="Calibri"/>
                <w:b/>
                <w:sz w:val="19"/>
                <w:szCs w:val="19"/>
              </w:rPr>
            </w:pPr>
          </w:p>
        </w:tc>
      </w:tr>
      <w:tr w:rsidR="0040050E" w:rsidRPr="0040050E" w14:paraId="1BA3002E" w14:textId="77777777" w:rsidTr="003B5A1F">
        <w:tc>
          <w:tcPr>
            <w:tcW w:w="1140" w:type="dxa"/>
          </w:tcPr>
          <w:p w14:paraId="543E656F"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27,001 </w:t>
            </w:r>
          </w:p>
        </w:tc>
        <w:tc>
          <w:tcPr>
            <w:tcW w:w="417" w:type="dxa"/>
          </w:tcPr>
          <w:p w14:paraId="78C6400B"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6893D556"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28,000 </w:t>
            </w:r>
          </w:p>
        </w:tc>
        <w:tc>
          <w:tcPr>
            <w:tcW w:w="1383" w:type="dxa"/>
          </w:tcPr>
          <w:p w14:paraId="0A6C4173" w14:textId="77777777" w:rsidR="0040050E" w:rsidRPr="0040050E" w:rsidRDefault="0040050E" w:rsidP="0040050E">
            <w:pPr>
              <w:jc w:val="center"/>
              <w:rPr>
                <w:rFonts w:ascii="Calibri" w:hAnsi="Calibri" w:cs="Calibri"/>
                <w:b/>
                <w:sz w:val="19"/>
                <w:szCs w:val="19"/>
              </w:rPr>
            </w:pPr>
          </w:p>
        </w:tc>
        <w:tc>
          <w:tcPr>
            <w:tcW w:w="1440" w:type="dxa"/>
          </w:tcPr>
          <w:p w14:paraId="7617A042" w14:textId="77777777" w:rsidR="0040050E" w:rsidRPr="0040050E" w:rsidRDefault="0040050E" w:rsidP="0040050E">
            <w:pPr>
              <w:jc w:val="center"/>
              <w:rPr>
                <w:rFonts w:ascii="Calibri" w:hAnsi="Calibri" w:cs="Calibri"/>
                <w:b/>
                <w:sz w:val="19"/>
                <w:szCs w:val="19"/>
              </w:rPr>
            </w:pPr>
          </w:p>
        </w:tc>
        <w:tc>
          <w:tcPr>
            <w:tcW w:w="1620" w:type="dxa"/>
          </w:tcPr>
          <w:p w14:paraId="036BE8C2" w14:textId="77777777" w:rsidR="0040050E" w:rsidRPr="0040050E" w:rsidRDefault="0040050E" w:rsidP="0040050E">
            <w:pPr>
              <w:jc w:val="center"/>
              <w:rPr>
                <w:rFonts w:ascii="Calibri" w:hAnsi="Calibri" w:cs="Calibri"/>
                <w:b/>
                <w:sz w:val="19"/>
                <w:szCs w:val="19"/>
              </w:rPr>
            </w:pPr>
          </w:p>
        </w:tc>
        <w:tc>
          <w:tcPr>
            <w:tcW w:w="1710" w:type="dxa"/>
          </w:tcPr>
          <w:p w14:paraId="5DCD19CA" w14:textId="77777777" w:rsidR="0040050E" w:rsidRPr="0040050E" w:rsidRDefault="0040050E" w:rsidP="0040050E">
            <w:pPr>
              <w:jc w:val="center"/>
              <w:rPr>
                <w:rFonts w:ascii="Calibri" w:hAnsi="Calibri" w:cs="Calibri"/>
                <w:b/>
                <w:sz w:val="19"/>
                <w:szCs w:val="19"/>
              </w:rPr>
            </w:pPr>
          </w:p>
        </w:tc>
        <w:tc>
          <w:tcPr>
            <w:tcW w:w="1080" w:type="dxa"/>
          </w:tcPr>
          <w:p w14:paraId="206346E2" w14:textId="77777777" w:rsidR="0040050E" w:rsidRPr="0040050E" w:rsidRDefault="0040050E" w:rsidP="0040050E">
            <w:pPr>
              <w:jc w:val="center"/>
              <w:rPr>
                <w:rFonts w:ascii="Calibri" w:hAnsi="Calibri" w:cs="Calibri"/>
                <w:b/>
                <w:sz w:val="19"/>
                <w:szCs w:val="19"/>
              </w:rPr>
            </w:pPr>
          </w:p>
        </w:tc>
      </w:tr>
      <w:tr w:rsidR="0040050E" w:rsidRPr="0040050E" w14:paraId="31AF63BF" w14:textId="77777777" w:rsidTr="003B5A1F">
        <w:tc>
          <w:tcPr>
            <w:tcW w:w="1140" w:type="dxa"/>
          </w:tcPr>
          <w:p w14:paraId="574AA167"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28,001 </w:t>
            </w:r>
          </w:p>
        </w:tc>
        <w:tc>
          <w:tcPr>
            <w:tcW w:w="417" w:type="dxa"/>
          </w:tcPr>
          <w:p w14:paraId="651ECB33"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69665B1C"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29,000 </w:t>
            </w:r>
          </w:p>
        </w:tc>
        <w:tc>
          <w:tcPr>
            <w:tcW w:w="1383" w:type="dxa"/>
          </w:tcPr>
          <w:p w14:paraId="16C23D7B" w14:textId="77777777" w:rsidR="0040050E" w:rsidRPr="0040050E" w:rsidRDefault="0040050E" w:rsidP="0040050E">
            <w:pPr>
              <w:jc w:val="center"/>
              <w:rPr>
                <w:rFonts w:ascii="Calibri" w:hAnsi="Calibri" w:cs="Calibri"/>
                <w:b/>
                <w:sz w:val="19"/>
                <w:szCs w:val="19"/>
              </w:rPr>
            </w:pPr>
          </w:p>
        </w:tc>
        <w:tc>
          <w:tcPr>
            <w:tcW w:w="1440" w:type="dxa"/>
          </w:tcPr>
          <w:p w14:paraId="34BD5846" w14:textId="77777777" w:rsidR="0040050E" w:rsidRPr="0040050E" w:rsidRDefault="0040050E" w:rsidP="0040050E">
            <w:pPr>
              <w:jc w:val="center"/>
              <w:rPr>
                <w:rFonts w:ascii="Calibri" w:hAnsi="Calibri" w:cs="Calibri"/>
                <w:b/>
                <w:sz w:val="19"/>
                <w:szCs w:val="19"/>
              </w:rPr>
            </w:pPr>
          </w:p>
        </w:tc>
        <w:tc>
          <w:tcPr>
            <w:tcW w:w="1620" w:type="dxa"/>
          </w:tcPr>
          <w:p w14:paraId="5EF03EEF" w14:textId="77777777" w:rsidR="0040050E" w:rsidRPr="0040050E" w:rsidRDefault="0040050E" w:rsidP="0040050E">
            <w:pPr>
              <w:jc w:val="center"/>
              <w:rPr>
                <w:rFonts w:ascii="Calibri" w:hAnsi="Calibri" w:cs="Calibri"/>
                <w:b/>
                <w:sz w:val="19"/>
                <w:szCs w:val="19"/>
              </w:rPr>
            </w:pPr>
          </w:p>
        </w:tc>
        <w:tc>
          <w:tcPr>
            <w:tcW w:w="1710" w:type="dxa"/>
          </w:tcPr>
          <w:p w14:paraId="41AB37EE" w14:textId="77777777" w:rsidR="0040050E" w:rsidRPr="0040050E" w:rsidRDefault="0040050E" w:rsidP="0040050E">
            <w:pPr>
              <w:jc w:val="center"/>
              <w:rPr>
                <w:rFonts w:ascii="Calibri" w:hAnsi="Calibri" w:cs="Calibri"/>
                <w:b/>
                <w:sz w:val="19"/>
                <w:szCs w:val="19"/>
              </w:rPr>
            </w:pPr>
          </w:p>
        </w:tc>
        <w:tc>
          <w:tcPr>
            <w:tcW w:w="1080" w:type="dxa"/>
          </w:tcPr>
          <w:p w14:paraId="608D8EE2" w14:textId="77777777" w:rsidR="0040050E" w:rsidRPr="0040050E" w:rsidRDefault="0040050E" w:rsidP="0040050E">
            <w:pPr>
              <w:jc w:val="center"/>
              <w:rPr>
                <w:rFonts w:ascii="Calibri" w:hAnsi="Calibri" w:cs="Calibri"/>
                <w:b/>
                <w:sz w:val="19"/>
                <w:szCs w:val="19"/>
              </w:rPr>
            </w:pPr>
          </w:p>
        </w:tc>
      </w:tr>
      <w:tr w:rsidR="0040050E" w:rsidRPr="0040050E" w14:paraId="09592CAE" w14:textId="77777777" w:rsidTr="003B5A1F">
        <w:tc>
          <w:tcPr>
            <w:tcW w:w="1140" w:type="dxa"/>
          </w:tcPr>
          <w:p w14:paraId="30926297"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29,001 </w:t>
            </w:r>
          </w:p>
        </w:tc>
        <w:tc>
          <w:tcPr>
            <w:tcW w:w="417" w:type="dxa"/>
          </w:tcPr>
          <w:p w14:paraId="7ADD0A47"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0CE03451"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30,000 </w:t>
            </w:r>
          </w:p>
        </w:tc>
        <w:tc>
          <w:tcPr>
            <w:tcW w:w="1383" w:type="dxa"/>
          </w:tcPr>
          <w:p w14:paraId="1043B7E8" w14:textId="77777777" w:rsidR="0040050E" w:rsidRPr="0040050E" w:rsidRDefault="0040050E" w:rsidP="0040050E">
            <w:pPr>
              <w:jc w:val="center"/>
              <w:rPr>
                <w:rFonts w:ascii="Calibri" w:hAnsi="Calibri" w:cs="Calibri"/>
                <w:b/>
                <w:sz w:val="19"/>
                <w:szCs w:val="19"/>
              </w:rPr>
            </w:pPr>
          </w:p>
        </w:tc>
        <w:tc>
          <w:tcPr>
            <w:tcW w:w="1440" w:type="dxa"/>
          </w:tcPr>
          <w:p w14:paraId="10F306C4" w14:textId="77777777" w:rsidR="0040050E" w:rsidRPr="0040050E" w:rsidRDefault="0040050E" w:rsidP="0040050E">
            <w:pPr>
              <w:jc w:val="center"/>
              <w:rPr>
                <w:rFonts w:ascii="Calibri" w:hAnsi="Calibri" w:cs="Calibri"/>
                <w:b/>
                <w:sz w:val="19"/>
                <w:szCs w:val="19"/>
              </w:rPr>
            </w:pPr>
          </w:p>
        </w:tc>
        <w:tc>
          <w:tcPr>
            <w:tcW w:w="1620" w:type="dxa"/>
          </w:tcPr>
          <w:p w14:paraId="56574B9E" w14:textId="77777777" w:rsidR="0040050E" w:rsidRPr="0040050E" w:rsidRDefault="0040050E" w:rsidP="0040050E">
            <w:pPr>
              <w:jc w:val="center"/>
              <w:rPr>
                <w:rFonts w:ascii="Calibri" w:hAnsi="Calibri" w:cs="Calibri"/>
                <w:b/>
                <w:sz w:val="19"/>
                <w:szCs w:val="19"/>
              </w:rPr>
            </w:pPr>
          </w:p>
        </w:tc>
        <w:tc>
          <w:tcPr>
            <w:tcW w:w="1710" w:type="dxa"/>
          </w:tcPr>
          <w:p w14:paraId="6DFCD200" w14:textId="77777777" w:rsidR="0040050E" w:rsidRPr="0040050E" w:rsidRDefault="0040050E" w:rsidP="0040050E">
            <w:pPr>
              <w:jc w:val="center"/>
              <w:rPr>
                <w:rFonts w:ascii="Calibri" w:hAnsi="Calibri" w:cs="Calibri"/>
                <w:b/>
                <w:sz w:val="19"/>
                <w:szCs w:val="19"/>
              </w:rPr>
            </w:pPr>
          </w:p>
        </w:tc>
        <w:tc>
          <w:tcPr>
            <w:tcW w:w="1080" w:type="dxa"/>
          </w:tcPr>
          <w:p w14:paraId="17112F88" w14:textId="77777777" w:rsidR="0040050E" w:rsidRPr="0040050E" w:rsidRDefault="0040050E" w:rsidP="0040050E">
            <w:pPr>
              <w:jc w:val="center"/>
              <w:rPr>
                <w:rFonts w:ascii="Calibri" w:hAnsi="Calibri" w:cs="Calibri"/>
                <w:b/>
                <w:sz w:val="19"/>
                <w:szCs w:val="19"/>
              </w:rPr>
            </w:pPr>
          </w:p>
        </w:tc>
      </w:tr>
      <w:tr w:rsidR="0040050E" w:rsidRPr="0040050E" w14:paraId="1E1EF3D3" w14:textId="77777777" w:rsidTr="003B5A1F">
        <w:tc>
          <w:tcPr>
            <w:tcW w:w="1140" w:type="dxa"/>
          </w:tcPr>
          <w:p w14:paraId="3D13D27F"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30,001 </w:t>
            </w:r>
          </w:p>
        </w:tc>
        <w:tc>
          <w:tcPr>
            <w:tcW w:w="417" w:type="dxa"/>
          </w:tcPr>
          <w:p w14:paraId="3C7F3052"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766D9FFD"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35,000 </w:t>
            </w:r>
          </w:p>
        </w:tc>
        <w:tc>
          <w:tcPr>
            <w:tcW w:w="1383" w:type="dxa"/>
          </w:tcPr>
          <w:p w14:paraId="669FA3D2" w14:textId="77777777" w:rsidR="0040050E" w:rsidRPr="0040050E" w:rsidRDefault="0040050E" w:rsidP="0040050E">
            <w:pPr>
              <w:jc w:val="center"/>
              <w:rPr>
                <w:rFonts w:ascii="Calibri" w:hAnsi="Calibri" w:cs="Calibri"/>
                <w:b/>
                <w:sz w:val="19"/>
                <w:szCs w:val="19"/>
              </w:rPr>
            </w:pPr>
          </w:p>
        </w:tc>
        <w:tc>
          <w:tcPr>
            <w:tcW w:w="1440" w:type="dxa"/>
          </w:tcPr>
          <w:p w14:paraId="155C9352" w14:textId="77777777" w:rsidR="0040050E" w:rsidRPr="0040050E" w:rsidRDefault="0040050E" w:rsidP="0040050E">
            <w:pPr>
              <w:jc w:val="center"/>
              <w:rPr>
                <w:rFonts w:ascii="Calibri" w:hAnsi="Calibri" w:cs="Calibri"/>
                <w:b/>
                <w:sz w:val="19"/>
                <w:szCs w:val="19"/>
              </w:rPr>
            </w:pPr>
          </w:p>
        </w:tc>
        <w:tc>
          <w:tcPr>
            <w:tcW w:w="1620" w:type="dxa"/>
          </w:tcPr>
          <w:p w14:paraId="1B8C7713" w14:textId="77777777" w:rsidR="0040050E" w:rsidRPr="0040050E" w:rsidRDefault="0040050E" w:rsidP="0040050E">
            <w:pPr>
              <w:jc w:val="center"/>
              <w:rPr>
                <w:rFonts w:ascii="Calibri" w:hAnsi="Calibri" w:cs="Calibri"/>
                <w:b/>
                <w:sz w:val="19"/>
                <w:szCs w:val="19"/>
              </w:rPr>
            </w:pPr>
          </w:p>
        </w:tc>
        <w:tc>
          <w:tcPr>
            <w:tcW w:w="1710" w:type="dxa"/>
          </w:tcPr>
          <w:p w14:paraId="76C0D5E9" w14:textId="77777777" w:rsidR="0040050E" w:rsidRPr="0040050E" w:rsidRDefault="0040050E" w:rsidP="0040050E">
            <w:pPr>
              <w:jc w:val="center"/>
              <w:rPr>
                <w:rFonts w:ascii="Calibri" w:hAnsi="Calibri" w:cs="Calibri"/>
                <w:b/>
                <w:sz w:val="19"/>
                <w:szCs w:val="19"/>
              </w:rPr>
            </w:pPr>
          </w:p>
        </w:tc>
        <w:tc>
          <w:tcPr>
            <w:tcW w:w="1080" w:type="dxa"/>
          </w:tcPr>
          <w:p w14:paraId="5EDB4CD2" w14:textId="77777777" w:rsidR="0040050E" w:rsidRPr="0040050E" w:rsidRDefault="0040050E" w:rsidP="0040050E">
            <w:pPr>
              <w:jc w:val="center"/>
              <w:rPr>
                <w:rFonts w:ascii="Calibri" w:hAnsi="Calibri" w:cs="Calibri"/>
                <w:b/>
                <w:sz w:val="19"/>
                <w:szCs w:val="19"/>
              </w:rPr>
            </w:pPr>
          </w:p>
        </w:tc>
      </w:tr>
      <w:tr w:rsidR="0040050E" w:rsidRPr="0040050E" w14:paraId="1307E6ED" w14:textId="77777777" w:rsidTr="003B5A1F">
        <w:tc>
          <w:tcPr>
            <w:tcW w:w="1140" w:type="dxa"/>
          </w:tcPr>
          <w:p w14:paraId="247CAFD5"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35,001 </w:t>
            </w:r>
          </w:p>
        </w:tc>
        <w:tc>
          <w:tcPr>
            <w:tcW w:w="417" w:type="dxa"/>
          </w:tcPr>
          <w:p w14:paraId="5E725179"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62AC79A7"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40,000 </w:t>
            </w:r>
          </w:p>
        </w:tc>
        <w:tc>
          <w:tcPr>
            <w:tcW w:w="1383" w:type="dxa"/>
          </w:tcPr>
          <w:p w14:paraId="0DC3EEB0" w14:textId="77777777" w:rsidR="0040050E" w:rsidRPr="0040050E" w:rsidRDefault="0040050E" w:rsidP="0040050E">
            <w:pPr>
              <w:jc w:val="center"/>
              <w:rPr>
                <w:rFonts w:ascii="Calibri" w:hAnsi="Calibri" w:cs="Calibri"/>
                <w:b/>
                <w:sz w:val="19"/>
                <w:szCs w:val="19"/>
              </w:rPr>
            </w:pPr>
          </w:p>
        </w:tc>
        <w:tc>
          <w:tcPr>
            <w:tcW w:w="1440" w:type="dxa"/>
          </w:tcPr>
          <w:p w14:paraId="30A88272" w14:textId="77777777" w:rsidR="0040050E" w:rsidRPr="0040050E" w:rsidRDefault="0040050E" w:rsidP="0040050E">
            <w:pPr>
              <w:jc w:val="center"/>
              <w:rPr>
                <w:rFonts w:ascii="Calibri" w:hAnsi="Calibri" w:cs="Calibri"/>
                <w:b/>
                <w:sz w:val="19"/>
                <w:szCs w:val="19"/>
              </w:rPr>
            </w:pPr>
          </w:p>
        </w:tc>
        <w:tc>
          <w:tcPr>
            <w:tcW w:w="1620" w:type="dxa"/>
          </w:tcPr>
          <w:p w14:paraId="4BA12535" w14:textId="77777777" w:rsidR="0040050E" w:rsidRPr="0040050E" w:rsidRDefault="0040050E" w:rsidP="0040050E">
            <w:pPr>
              <w:jc w:val="center"/>
              <w:rPr>
                <w:rFonts w:ascii="Calibri" w:hAnsi="Calibri" w:cs="Calibri"/>
                <w:b/>
                <w:sz w:val="19"/>
                <w:szCs w:val="19"/>
              </w:rPr>
            </w:pPr>
          </w:p>
        </w:tc>
        <w:tc>
          <w:tcPr>
            <w:tcW w:w="1710" w:type="dxa"/>
          </w:tcPr>
          <w:p w14:paraId="001D3B46" w14:textId="77777777" w:rsidR="0040050E" w:rsidRPr="0040050E" w:rsidRDefault="0040050E" w:rsidP="0040050E">
            <w:pPr>
              <w:jc w:val="center"/>
              <w:rPr>
                <w:rFonts w:ascii="Calibri" w:hAnsi="Calibri" w:cs="Calibri"/>
                <w:b/>
                <w:sz w:val="19"/>
                <w:szCs w:val="19"/>
              </w:rPr>
            </w:pPr>
          </w:p>
        </w:tc>
        <w:tc>
          <w:tcPr>
            <w:tcW w:w="1080" w:type="dxa"/>
          </w:tcPr>
          <w:p w14:paraId="7C7797CF" w14:textId="77777777" w:rsidR="0040050E" w:rsidRPr="0040050E" w:rsidRDefault="0040050E" w:rsidP="0040050E">
            <w:pPr>
              <w:jc w:val="center"/>
              <w:rPr>
                <w:rFonts w:ascii="Calibri" w:hAnsi="Calibri" w:cs="Calibri"/>
                <w:b/>
                <w:sz w:val="19"/>
                <w:szCs w:val="19"/>
              </w:rPr>
            </w:pPr>
          </w:p>
        </w:tc>
      </w:tr>
      <w:tr w:rsidR="0040050E" w:rsidRPr="0040050E" w14:paraId="0CCDE475" w14:textId="77777777" w:rsidTr="003B5A1F">
        <w:tc>
          <w:tcPr>
            <w:tcW w:w="1140" w:type="dxa"/>
          </w:tcPr>
          <w:p w14:paraId="3132C43A"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40,001 </w:t>
            </w:r>
          </w:p>
        </w:tc>
        <w:tc>
          <w:tcPr>
            <w:tcW w:w="417" w:type="dxa"/>
          </w:tcPr>
          <w:p w14:paraId="039EAC68"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7948C242"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45,000 </w:t>
            </w:r>
          </w:p>
        </w:tc>
        <w:tc>
          <w:tcPr>
            <w:tcW w:w="1383" w:type="dxa"/>
          </w:tcPr>
          <w:p w14:paraId="77514BD2" w14:textId="77777777" w:rsidR="0040050E" w:rsidRPr="0040050E" w:rsidRDefault="0040050E" w:rsidP="0040050E">
            <w:pPr>
              <w:jc w:val="center"/>
              <w:rPr>
                <w:rFonts w:ascii="Calibri" w:hAnsi="Calibri" w:cs="Calibri"/>
                <w:b/>
                <w:sz w:val="19"/>
                <w:szCs w:val="19"/>
              </w:rPr>
            </w:pPr>
          </w:p>
        </w:tc>
        <w:tc>
          <w:tcPr>
            <w:tcW w:w="1440" w:type="dxa"/>
          </w:tcPr>
          <w:p w14:paraId="04D69C39" w14:textId="77777777" w:rsidR="0040050E" w:rsidRPr="0040050E" w:rsidRDefault="0040050E" w:rsidP="0040050E">
            <w:pPr>
              <w:jc w:val="center"/>
              <w:rPr>
                <w:rFonts w:ascii="Calibri" w:hAnsi="Calibri" w:cs="Calibri"/>
                <w:b/>
                <w:sz w:val="19"/>
                <w:szCs w:val="19"/>
              </w:rPr>
            </w:pPr>
          </w:p>
        </w:tc>
        <w:tc>
          <w:tcPr>
            <w:tcW w:w="1620" w:type="dxa"/>
          </w:tcPr>
          <w:p w14:paraId="3833DD98" w14:textId="77777777" w:rsidR="0040050E" w:rsidRPr="0040050E" w:rsidRDefault="0040050E" w:rsidP="0040050E">
            <w:pPr>
              <w:jc w:val="center"/>
              <w:rPr>
                <w:rFonts w:ascii="Calibri" w:hAnsi="Calibri" w:cs="Calibri"/>
                <w:b/>
                <w:sz w:val="19"/>
                <w:szCs w:val="19"/>
              </w:rPr>
            </w:pPr>
          </w:p>
        </w:tc>
        <w:tc>
          <w:tcPr>
            <w:tcW w:w="1710" w:type="dxa"/>
          </w:tcPr>
          <w:p w14:paraId="38C8F479" w14:textId="77777777" w:rsidR="0040050E" w:rsidRPr="0040050E" w:rsidRDefault="0040050E" w:rsidP="0040050E">
            <w:pPr>
              <w:jc w:val="center"/>
              <w:rPr>
                <w:rFonts w:ascii="Calibri" w:hAnsi="Calibri" w:cs="Calibri"/>
                <w:b/>
                <w:sz w:val="19"/>
                <w:szCs w:val="19"/>
              </w:rPr>
            </w:pPr>
          </w:p>
        </w:tc>
        <w:tc>
          <w:tcPr>
            <w:tcW w:w="1080" w:type="dxa"/>
          </w:tcPr>
          <w:p w14:paraId="1057A126" w14:textId="77777777" w:rsidR="0040050E" w:rsidRPr="0040050E" w:rsidRDefault="0040050E" w:rsidP="0040050E">
            <w:pPr>
              <w:jc w:val="center"/>
              <w:rPr>
                <w:rFonts w:ascii="Calibri" w:hAnsi="Calibri" w:cs="Calibri"/>
                <w:b/>
                <w:sz w:val="19"/>
                <w:szCs w:val="19"/>
              </w:rPr>
            </w:pPr>
          </w:p>
        </w:tc>
      </w:tr>
      <w:tr w:rsidR="0040050E" w:rsidRPr="0040050E" w14:paraId="33FEBB9F" w14:textId="77777777" w:rsidTr="003B5A1F">
        <w:tc>
          <w:tcPr>
            <w:tcW w:w="1140" w:type="dxa"/>
          </w:tcPr>
          <w:p w14:paraId="51C21214"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45,001 </w:t>
            </w:r>
          </w:p>
        </w:tc>
        <w:tc>
          <w:tcPr>
            <w:tcW w:w="417" w:type="dxa"/>
          </w:tcPr>
          <w:p w14:paraId="1D3C5E3D"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2FF7FCE3"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50,000 </w:t>
            </w:r>
          </w:p>
        </w:tc>
        <w:tc>
          <w:tcPr>
            <w:tcW w:w="1383" w:type="dxa"/>
          </w:tcPr>
          <w:p w14:paraId="57AD692E" w14:textId="77777777" w:rsidR="0040050E" w:rsidRPr="0040050E" w:rsidRDefault="0040050E" w:rsidP="0040050E">
            <w:pPr>
              <w:jc w:val="center"/>
              <w:rPr>
                <w:rFonts w:ascii="Calibri" w:hAnsi="Calibri" w:cs="Calibri"/>
                <w:b/>
                <w:sz w:val="19"/>
                <w:szCs w:val="19"/>
              </w:rPr>
            </w:pPr>
          </w:p>
        </w:tc>
        <w:tc>
          <w:tcPr>
            <w:tcW w:w="1440" w:type="dxa"/>
          </w:tcPr>
          <w:p w14:paraId="32A8E5F3" w14:textId="77777777" w:rsidR="0040050E" w:rsidRPr="0040050E" w:rsidRDefault="0040050E" w:rsidP="0040050E">
            <w:pPr>
              <w:jc w:val="center"/>
              <w:rPr>
                <w:rFonts w:ascii="Calibri" w:hAnsi="Calibri" w:cs="Calibri"/>
                <w:b/>
                <w:sz w:val="19"/>
                <w:szCs w:val="19"/>
              </w:rPr>
            </w:pPr>
          </w:p>
        </w:tc>
        <w:tc>
          <w:tcPr>
            <w:tcW w:w="1620" w:type="dxa"/>
          </w:tcPr>
          <w:p w14:paraId="148A65C2" w14:textId="77777777" w:rsidR="0040050E" w:rsidRPr="0040050E" w:rsidRDefault="0040050E" w:rsidP="0040050E">
            <w:pPr>
              <w:jc w:val="center"/>
              <w:rPr>
                <w:rFonts w:ascii="Calibri" w:hAnsi="Calibri" w:cs="Calibri"/>
                <w:b/>
                <w:sz w:val="19"/>
                <w:szCs w:val="19"/>
              </w:rPr>
            </w:pPr>
          </w:p>
        </w:tc>
        <w:tc>
          <w:tcPr>
            <w:tcW w:w="1710" w:type="dxa"/>
          </w:tcPr>
          <w:p w14:paraId="1C6E8C16" w14:textId="77777777" w:rsidR="0040050E" w:rsidRPr="0040050E" w:rsidRDefault="0040050E" w:rsidP="0040050E">
            <w:pPr>
              <w:jc w:val="center"/>
              <w:rPr>
                <w:rFonts w:ascii="Calibri" w:hAnsi="Calibri" w:cs="Calibri"/>
                <w:b/>
                <w:sz w:val="19"/>
                <w:szCs w:val="19"/>
              </w:rPr>
            </w:pPr>
          </w:p>
        </w:tc>
        <w:tc>
          <w:tcPr>
            <w:tcW w:w="1080" w:type="dxa"/>
          </w:tcPr>
          <w:p w14:paraId="5800DBD7" w14:textId="77777777" w:rsidR="0040050E" w:rsidRPr="0040050E" w:rsidRDefault="0040050E" w:rsidP="0040050E">
            <w:pPr>
              <w:jc w:val="center"/>
              <w:rPr>
                <w:rFonts w:ascii="Calibri" w:hAnsi="Calibri" w:cs="Calibri"/>
                <w:b/>
                <w:sz w:val="19"/>
                <w:szCs w:val="19"/>
              </w:rPr>
            </w:pPr>
          </w:p>
        </w:tc>
      </w:tr>
      <w:tr w:rsidR="0040050E" w:rsidRPr="0040050E" w14:paraId="24036C63" w14:textId="77777777" w:rsidTr="003B5A1F">
        <w:tc>
          <w:tcPr>
            <w:tcW w:w="1140" w:type="dxa"/>
          </w:tcPr>
          <w:p w14:paraId="4E70878C"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50,001 </w:t>
            </w:r>
          </w:p>
        </w:tc>
        <w:tc>
          <w:tcPr>
            <w:tcW w:w="417" w:type="dxa"/>
          </w:tcPr>
          <w:p w14:paraId="4E0CD5F5"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5D78F883"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55,000 </w:t>
            </w:r>
          </w:p>
        </w:tc>
        <w:tc>
          <w:tcPr>
            <w:tcW w:w="1383" w:type="dxa"/>
          </w:tcPr>
          <w:p w14:paraId="04E291A2" w14:textId="77777777" w:rsidR="0040050E" w:rsidRPr="0040050E" w:rsidRDefault="0040050E" w:rsidP="0040050E">
            <w:pPr>
              <w:jc w:val="center"/>
              <w:rPr>
                <w:rFonts w:ascii="Calibri" w:hAnsi="Calibri" w:cs="Calibri"/>
                <w:b/>
                <w:sz w:val="19"/>
                <w:szCs w:val="19"/>
              </w:rPr>
            </w:pPr>
          </w:p>
        </w:tc>
        <w:tc>
          <w:tcPr>
            <w:tcW w:w="1440" w:type="dxa"/>
          </w:tcPr>
          <w:p w14:paraId="02F9B7BE" w14:textId="77777777" w:rsidR="0040050E" w:rsidRPr="0040050E" w:rsidRDefault="0040050E" w:rsidP="0040050E">
            <w:pPr>
              <w:jc w:val="center"/>
              <w:rPr>
                <w:rFonts w:ascii="Calibri" w:hAnsi="Calibri" w:cs="Calibri"/>
                <w:b/>
                <w:sz w:val="19"/>
                <w:szCs w:val="19"/>
              </w:rPr>
            </w:pPr>
          </w:p>
        </w:tc>
        <w:tc>
          <w:tcPr>
            <w:tcW w:w="1620" w:type="dxa"/>
          </w:tcPr>
          <w:p w14:paraId="410A96DE" w14:textId="77777777" w:rsidR="0040050E" w:rsidRPr="0040050E" w:rsidRDefault="0040050E" w:rsidP="0040050E">
            <w:pPr>
              <w:jc w:val="center"/>
              <w:rPr>
                <w:rFonts w:ascii="Calibri" w:hAnsi="Calibri" w:cs="Calibri"/>
                <w:b/>
                <w:sz w:val="19"/>
                <w:szCs w:val="19"/>
              </w:rPr>
            </w:pPr>
          </w:p>
        </w:tc>
        <w:tc>
          <w:tcPr>
            <w:tcW w:w="1710" w:type="dxa"/>
          </w:tcPr>
          <w:p w14:paraId="4E4A87E2" w14:textId="77777777" w:rsidR="0040050E" w:rsidRPr="0040050E" w:rsidRDefault="0040050E" w:rsidP="0040050E">
            <w:pPr>
              <w:jc w:val="center"/>
              <w:rPr>
                <w:rFonts w:ascii="Calibri" w:hAnsi="Calibri" w:cs="Calibri"/>
                <w:b/>
                <w:sz w:val="19"/>
                <w:szCs w:val="19"/>
              </w:rPr>
            </w:pPr>
          </w:p>
        </w:tc>
        <w:tc>
          <w:tcPr>
            <w:tcW w:w="1080" w:type="dxa"/>
          </w:tcPr>
          <w:p w14:paraId="1C4BD3A7" w14:textId="77777777" w:rsidR="0040050E" w:rsidRPr="0040050E" w:rsidRDefault="0040050E" w:rsidP="0040050E">
            <w:pPr>
              <w:jc w:val="center"/>
              <w:rPr>
                <w:rFonts w:ascii="Calibri" w:hAnsi="Calibri" w:cs="Calibri"/>
                <w:b/>
                <w:sz w:val="19"/>
                <w:szCs w:val="19"/>
              </w:rPr>
            </w:pPr>
          </w:p>
        </w:tc>
      </w:tr>
      <w:tr w:rsidR="0040050E" w:rsidRPr="0040050E" w14:paraId="24F8B146" w14:textId="77777777" w:rsidTr="003B5A1F">
        <w:tc>
          <w:tcPr>
            <w:tcW w:w="1140" w:type="dxa"/>
          </w:tcPr>
          <w:p w14:paraId="3261C6B7"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55,001 </w:t>
            </w:r>
          </w:p>
        </w:tc>
        <w:tc>
          <w:tcPr>
            <w:tcW w:w="417" w:type="dxa"/>
          </w:tcPr>
          <w:p w14:paraId="6C112F86"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6A5907BC"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60,000 </w:t>
            </w:r>
          </w:p>
        </w:tc>
        <w:tc>
          <w:tcPr>
            <w:tcW w:w="1383" w:type="dxa"/>
          </w:tcPr>
          <w:p w14:paraId="748AB267" w14:textId="77777777" w:rsidR="0040050E" w:rsidRPr="0040050E" w:rsidRDefault="0040050E" w:rsidP="0040050E">
            <w:pPr>
              <w:jc w:val="center"/>
              <w:rPr>
                <w:rFonts w:ascii="Calibri" w:hAnsi="Calibri" w:cs="Calibri"/>
                <w:b/>
                <w:sz w:val="19"/>
                <w:szCs w:val="19"/>
              </w:rPr>
            </w:pPr>
          </w:p>
        </w:tc>
        <w:tc>
          <w:tcPr>
            <w:tcW w:w="1440" w:type="dxa"/>
          </w:tcPr>
          <w:p w14:paraId="07EB03F8" w14:textId="77777777" w:rsidR="0040050E" w:rsidRPr="0040050E" w:rsidRDefault="0040050E" w:rsidP="0040050E">
            <w:pPr>
              <w:jc w:val="center"/>
              <w:rPr>
                <w:rFonts w:ascii="Calibri" w:hAnsi="Calibri" w:cs="Calibri"/>
                <w:b/>
                <w:sz w:val="19"/>
                <w:szCs w:val="19"/>
              </w:rPr>
            </w:pPr>
          </w:p>
        </w:tc>
        <w:tc>
          <w:tcPr>
            <w:tcW w:w="1620" w:type="dxa"/>
          </w:tcPr>
          <w:p w14:paraId="5E03FFF5" w14:textId="77777777" w:rsidR="0040050E" w:rsidRPr="0040050E" w:rsidRDefault="0040050E" w:rsidP="0040050E">
            <w:pPr>
              <w:jc w:val="center"/>
              <w:rPr>
                <w:rFonts w:ascii="Calibri" w:hAnsi="Calibri" w:cs="Calibri"/>
                <w:b/>
                <w:sz w:val="19"/>
                <w:szCs w:val="19"/>
              </w:rPr>
            </w:pPr>
          </w:p>
        </w:tc>
        <w:tc>
          <w:tcPr>
            <w:tcW w:w="1710" w:type="dxa"/>
          </w:tcPr>
          <w:p w14:paraId="5A7F430D" w14:textId="77777777" w:rsidR="0040050E" w:rsidRPr="0040050E" w:rsidRDefault="0040050E" w:rsidP="0040050E">
            <w:pPr>
              <w:jc w:val="center"/>
              <w:rPr>
                <w:rFonts w:ascii="Calibri" w:hAnsi="Calibri" w:cs="Calibri"/>
                <w:b/>
                <w:sz w:val="19"/>
                <w:szCs w:val="19"/>
              </w:rPr>
            </w:pPr>
          </w:p>
        </w:tc>
        <w:tc>
          <w:tcPr>
            <w:tcW w:w="1080" w:type="dxa"/>
          </w:tcPr>
          <w:p w14:paraId="5F3C3CE3" w14:textId="77777777" w:rsidR="0040050E" w:rsidRPr="0040050E" w:rsidRDefault="0040050E" w:rsidP="0040050E">
            <w:pPr>
              <w:jc w:val="center"/>
              <w:rPr>
                <w:rFonts w:ascii="Calibri" w:hAnsi="Calibri" w:cs="Calibri"/>
                <w:b/>
                <w:sz w:val="19"/>
                <w:szCs w:val="19"/>
              </w:rPr>
            </w:pPr>
          </w:p>
        </w:tc>
      </w:tr>
      <w:tr w:rsidR="0040050E" w:rsidRPr="0040050E" w14:paraId="47849549" w14:textId="77777777" w:rsidTr="003B5A1F">
        <w:tc>
          <w:tcPr>
            <w:tcW w:w="1140" w:type="dxa"/>
          </w:tcPr>
          <w:p w14:paraId="73B597FA"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60,001 </w:t>
            </w:r>
          </w:p>
        </w:tc>
        <w:tc>
          <w:tcPr>
            <w:tcW w:w="417" w:type="dxa"/>
          </w:tcPr>
          <w:p w14:paraId="189451F3"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0D18A222"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65,000 </w:t>
            </w:r>
          </w:p>
        </w:tc>
        <w:tc>
          <w:tcPr>
            <w:tcW w:w="1383" w:type="dxa"/>
          </w:tcPr>
          <w:p w14:paraId="0510B770" w14:textId="77777777" w:rsidR="0040050E" w:rsidRPr="0040050E" w:rsidRDefault="0040050E" w:rsidP="0040050E">
            <w:pPr>
              <w:jc w:val="center"/>
              <w:rPr>
                <w:rFonts w:ascii="Calibri" w:hAnsi="Calibri" w:cs="Calibri"/>
                <w:b/>
                <w:sz w:val="19"/>
                <w:szCs w:val="19"/>
              </w:rPr>
            </w:pPr>
          </w:p>
        </w:tc>
        <w:tc>
          <w:tcPr>
            <w:tcW w:w="1440" w:type="dxa"/>
          </w:tcPr>
          <w:p w14:paraId="6D5A094B" w14:textId="77777777" w:rsidR="0040050E" w:rsidRPr="0040050E" w:rsidRDefault="0040050E" w:rsidP="0040050E">
            <w:pPr>
              <w:jc w:val="center"/>
              <w:rPr>
                <w:rFonts w:ascii="Calibri" w:hAnsi="Calibri" w:cs="Calibri"/>
                <w:b/>
                <w:sz w:val="19"/>
                <w:szCs w:val="19"/>
              </w:rPr>
            </w:pPr>
          </w:p>
        </w:tc>
        <w:tc>
          <w:tcPr>
            <w:tcW w:w="1620" w:type="dxa"/>
          </w:tcPr>
          <w:p w14:paraId="322378A2" w14:textId="77777777" w:rsidR="0040050E" w:rsidRPr="0040050E" w:rsidRDefault="0040050E" w:rsidP="0040050E">
            <w:pPr>
              <w:jc w:val="center"/>
              <w:rPr>
                <w:rFonts w:ascii="Calibri" w:hAnsi="Calibri" w:cs="Calibri"/>
                <w:b/>
                <w:sz w:val="19"/>
                <w:szCs w:val="19"/>
              </w:rPr>
            </w:pPr>
          </w:p>
        </w:tc>
        <w:tc>
          <w:tcPr>
            <w:tcW w:w="1710" w:type="dxa"/>
          </w:tcPr>
          <w:p w14:paraId="15D7B865" w14:textId="77777777" w:rsidR="0040050E" w:rsidRPr="0040050E" w:rsidRDefault="0040050E" w:rsidP="0040050E">
            <w:pPr>
              <w:jc w:val="center"/>
              <w:rPr>
                <w:rFonts w:ascii="Calibri" w:hAnsi="Calibri" w:cs="Calibri"/>
                <w:b/>
                <w:sz w:val="19"/>
                <w:szCs w:val="19"/>
              </w:rPr>
            </w:pPr>
          </w:p>
        </w:tc>
        <w:tc>
          <w:tcPr>
            <w:tcW w:w="1080" w:type="dxa"/>
          </w:tcPr>
          <w:p w14:paraId="0FC9B07E" w14:textId="77777777" w:rsidR="0040050E" w:rsidRPr="0040050E" w:rsidRDefault="0040050E" w:rsidP="0040050E">
            <w:pPr>
              <w:jc w:val="center"/>
              <w:rPr>
                <w:rFonts w:ascii="Calibri" w:hAnsi="Calibri" w:cs="Calibri"/>
                <w:b/>
                <w:sz w:val="19"/>
                <w:szCs w:val="19"/>
              </w:rPr>
            </w:pPr>
          </w:p>
        </w:tc>
      </w:tr>
      <w:tr w:rsidR="0040050E" w:rsidRPr="0040050E" w14:paraId="2C741268" w14:textId="77777777" w:rsidTr="003B5A1F">
        <w:tc>
          <w:tcPr>
            <w:tcW w:w="1140" w:type="dxa"/>
          </w:tcPr>
          <w:p w14:paraId="445FDE3F"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65,001 </w:t>
            </w:r>
          </w:p>
        </w:tc>
        <w:tc>
          <w:tcPr>
            <w:tcW w:w="417" w:type="dxa"/>
          </w:tcPr>
          <w:p w14:paraId="2CDDF0BA"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5968E13E"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70,000 </w:t>
            </w:r>
          </w:p>
        </w:tc>
        <w:tc>
          <w:tcPr>
            <w:tcW w:w="1383" w:type="dxa"/>
          </w:tcPr>
          <w:p w14:paraId="2795E0EA" w14:textId="77777777" w:rsidR="0040050E" w:rsidRPr="0040050E" w:rsidRDefault="0040050E" w:rsidP="0040050E">
            <w:pPr>
              <w:jc w:val="center"/>
              <w:rPr>
                <w:rFonts w:ascii="Calibri" w:hAnsi="Calibri" w:cs="Calibri"/>
                <w:b/>
                <w:sz w:val="19"/>
                <w:szCs w:val="19"/>
              </w:rPr>
            </w:pPr>
          </w:p>
        </w:tc>
        <w:tc>
          <w:tcPr>
            <w:tcW w:w="1440" w:type="dxa"/>
          </w:tcPr>
          <w:p w14:paraId="3BE23F3C" w14:textId="77777777" w:rsidR="0040050E" w:rsidRPr="0040050E" w:rsidRDefault="0040050E" w:rsidP="0040050E">
            <w:pPr>
              <w:jc w:val="center"/>
              <w:rPr>
                <w:rFonts w:ascii="Calibri" w:hAnsi="Calibri" w:cs="Calibri"/>
                <w:b/>
                <w:sz w:val="19"/>
                <w:szCs w:val="19"/>
              </w:rPr>
            </w:pPr>
          </w:p>
        </w:tc>
        <w:tc>
          <w:tcPr>
            <w:tcW w:w="1620" w:type="dxa"/>
          </w:tcPr>
          <w:p w14:paraId="71A0AC8C" w14:textId="77777777" w:rsidR="0040050E" w:rsidRPr="0040050E" w:rsidRDefault="0040050E" w:rsidP="0040050E">
            <w:pPr>
              <w:jc w:val="center"/>
              <w:rPr>
                <w:rFonts w:ascii="Calibri" w:hAnsi="Calibri" w:cs="Calibri"/>
                <w:b/>
                <w:sz w:val="19"/>
                <w:szCs w:val="19"/>
              </w:rPr>
            </w:pPr>
          </w:p>
        </w:tc>
        <w:tc>
          <w:tcPr>
            <w:tcW w:w="1710" w:type="dxa"/>
          </w:tcPr>
          <w:p w14:paraId="3C086933" w14:textId="77777777" w:rsidR="0040050E" w:rsidRPr="0040050E" w:rsidRDefault="0040050E" w:rsidP="0040050E">
            <w:pPr>
              <w:jc w:val="center"/>
              <w:rPr>
                <w:rFonts w:ascii="Calibri" w:hAnsi="Calibri" w:cs="Calibri"/>
                <w:b/>
                <w:sz w:val="19"/>
                <w:szCs w:val="19"/>
              </w:rPr>
            </w:pPr>
          </w:p>
        </w:tc>
        <w:tc>
          <w:tcPr>
            <w:tcW w:w="1080" w:type="dxa"/>
          </w:tcPr>
          <w:p w14:paraId="29B8AA90" w14:textId="77777777" w:rsidR="0040050E" w:rsidRPr="0040050E" w:rsidRDefault="0040050E" w:rsidP="0040050E">
            <w:pPr>
              <w:jc w:val="center"/>
              <w:rPr>
                <w:rFonts w:ascii="Calibri" w:hAnsi="Calibri" w:cs="Calibri"/>
                <w:b/>
                <w:sz w:val="19"/>
                <w:szCs w:val="19"/>
              </w:rPr>
            </w:pPr>
          </w:p>
        </w:tc>
      </w:tr>
      <w:tr w:rsidR="0040050E" w:rsidRPr="0040050E" w14:paraId="2181E6FC" w14:textId="77777777" w:rsidTr="003B5A1F">
        <w:tc>
          <w:tcPr>
            <w:tcW w:w="1140" w:type="dxa"/>
          </w:tcPr>
          <w:p w14:paraId="7BF2ED2E"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70,001 </w:t>
            </w:r>
          </w:p>
        </w:tc>
        <w:tc>
          <w:tcPr>
            <w:tcW w:w="417" w:type="dxa"/>
          </w:tcPr>
          <w:p w14:paraId="3181EFE7"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60DD43DD"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75,000 </w:t>
            </w:r>
          </w:p>
        </w:tc>
        <w:tc>
          <w:tcPr>
            <w:tcW w:w="1383" w:type="dxa"/>
          </w:tcPr>
          <w:p w14:paraId="2381520C" w14:textId="77777777" w:rsidR="0040050E" w:rsidRPr="0040050E" w:rsidRDefault="0040050E" w:rsidP="0040050E">
            <w:pPr>
              <w:jc w:val="center"/>
              <w:rPr>
                <w:rFonts w:ascii="Calibri" w:hAnsi="Calibri" w:cs="Calibri"/>
                <w:b/>
                <w:sz w:val="19"/>
                <w:szCs w:val="19"/>
              </w:rPr>
            </w:pPr>
          </w:p>
        </w:tc>
        <w:tc>
          <w:tcPr>
            <w:tcW w:w="1440" w:type="dxa"/>
          </w:tcPr>
          <w:p w14:paraId="33356B41" w14:textId="77777777" w:rsidR="0040050E" w:rsidRPr="0040050E" w:rsidRDefault="0040050E" w:rsidP="0040050E">
            <w:pPr>
              <w:jc w:val="center"/>
              <w:rPr>
                <w:rFonts w:ascii="Calibri" w:hAnsi="Calibri" w:cs="Calibri"/>
                <w:b/>
                <w:sz w:val="19"/>
                <w:szCs w:val="19"/>
              </w:rPr>
            </w:pPr>
          </w:p>
        </w:tc>
        <w:tc>
          <w:tcPr>
            <w:tcW w:w="1620" w:type="dxa"/>
          </w:tcPr>
          <w:p w14:paraId="23606EBD" w14:textId="77777777" w:rsidR="0040050E" w:rsidRPr="0040050E" w:rsidRDefault="0040050E" w:rsidP="0040050E">
            <w:pPr>
              <w:jc w:val="center"/>
              <w:rPr>
                <w:rFonts w:ascii="Calibri" w:hAnsi="Calibri" w:cs="Calibri"/>
                <w:b/>
                <w:sz w:val="19"/>
                <w:szCs w:val="19"/>
              </w:rPr>
            </w:pPr>
          </w:p>
        </w:tc>
        <w:tc>
          <w:tcPr>
            <w:tcW w:w="1710" w:type="dxa"/>
          </w:tcPr>
          <w:p w14:paraId="4584FF22" w14:textId="77777777" w:rsidR="0040050E" w:rsidRPr="0040050E" w:rsidRDefault="0040050E" w:rsidP="0040050E">
            <w:pPr>
              <w:jc w:val="center"/>
              <w:rPr>
                <w:rFonts w:ascii="Calibri" w:hAnsi="Calibri" w:cs="Calibri"/>
                <w:b/>
                <w:sz w:val="19"/>
                <w:szCs w:val="19"/>
              </w:rPr>
            </w:pPr>
          </w:p>
        </w:tc>
        <w:tc>
          <w:tcPr>
            <w:tcW w:w="1080" w:type="dxa"/>
          </w:tcPr>
          <w:p w14:paraId="1A3C9737" w14:textId="77777777" w:rsidR="0040050E" w:rsidRPr="0040050E" w:rsidRDefault="0040050E" w:rsidP="0040050E">
            <w:pPr>
              <w:jc w:val="center"/>
              <w:rPr>
                <w:rFonts w:ascii="Calibri" w:hAnsi="Calibri" w:cs="Calibri"/>
                <w:b/>
                <w:sz w:val="19"/>
                <w:szCs w:val="19"/>
              </w:rPr>
            </w:pPr>
          </w:p>
        </w:tc>
      </w:tr>
      <w:tr w:rsidR="0040050E" w:rsidRPr="0040050E" w14:paraId="663D3978" w14:textId="77777777" w:rsidTr="003B5A1F">
        <w:tc>
          <w:tcPr>
            <w:tcW w:w="1140" w:type="dxa"/>
          </w:tcPr>
          <w:p w14:paraId="0F870866"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75,001 </w:t>
            </w:r>
          </w:p>
        </w:tc>
        <w:tc>
          <w:tcPr>
            <w:tcW w:w="417" w:type="dxa"/>
          </w:tcPr>
          <w:p w14:paraId="4A59E308"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756789A9"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80,000 </w:t>
            </w:r>
          </w:p>
        </w:tc>
        <w:tc>
          <w:tcPr>
            <w:tcW w:w="1383" w:type="dxa"/>
          </w:tcPr>
          <w:p w14:paraId="20191DD8" w14:textId="77777777" w:rsidR="0040050E" w:rsidRPr="0040050E" w:rsidRDefault="0040050E" w:rsidP="0040050E">
            <w:pPr>
              <w:jc w:val="center"/>
              <w:rPr>
                <w:rFonts w:ascii="Calibri" w:hAnsi="Calibri" w:cs="Calibri"/>
                <w:b/>
                <w:sz w:val="19"/>
                <w:szCs w:val="19"/>
              </w:rPr>
            </w:pPr>
          </w:p>
        </w:tc>
        <w:tc>
          <w:tcPr>
            <w:tcW w:w="1440" w:type="dxa"/>
          </w:tcPr>
          <w:p w14:paraId="7E9AAE46" w14:textId="77777777" w:rsidR="0040050E" w:rsidRPr="0040050E" w:rsidRDefault="0040050E" w:rsidP="0040050E">
            <w:pPr>
              <w:jc w:val="center"/>
              <w:rPr>
                <w:rFonts w:ascii="Calibri" w:hAnsi="Calibri" w:cs="Calibri"/>
                <w:b/>
                <w:sz w:val="19"/>
                <w:szCs w:val="19"/>
              </w:rPr>
            </w:pPr>
          </w:p>
        </w:tc>
        <w:tc>
          <w:tcPr>
            <w:tcW w:w="1620" w:type="dxa"/>
          </w:tcPr>
          <w:p w14:paraId="0F1CA639" w14:textId="77777777" w:rsidR="0040050E" w:rsidRPr="0040050E" w:rsidRDefault="0040050E" w:rsidP="0040050E">
            <w:pPr>
              <w:jc w:val="center"/>
              <w:rPr>
                <w:rFonts w:ascii="Calibri" w:hAnsi="Calibri" w:cs="Calibri"/>
                <w:b/>
                <w:sz w:val="19"/>
                <w:szCs w:val="19"/>
              </w:rPr>
            </w:pPr>
          </w:p>
        </w:tc>
        <w:tc>
          <w:tcPr>
            <w:tcW w:w="1710" w:type="dxa"/>
          </w:tcPr>
          <w:p w14:paraId="592196AC" w14:textId="77777777" w:rsidR="0040050E" w:rsidRPr="0040050E" w:rsidRDefault="0040050E" w:rsidP="0040050E">
            <w:pPr>
              <w:jc w:val="center"/>
              <w:rPr>
                <w:rFonts w:ascii="Calibri" w:hAnsi="Calibri" w:cs="Calibri"/>
                <w:b/>
                <w:sz w:val="19"/>
                <w:szCs w:val="19"/>
              </w:rPr>
            </w:pPr>
          </w:p>
        </w:tc>
        <w:tc>
          <w:tcPr>
            <w:tcW w:w="1080" w:type="dxa"/>
          </w:tcPr>
          <w:p w14:paraId="789E26A3" w14:textId="77777777" w:rsidR="0040050E" w:rsidRPr="0040050E" w:rsidRDefault="0040050E" w:rsidP="0040050E">
            <w:pPr>
              <w:jc w:val="center"/>
              <w:rPr>
                <w:rFonts w:ascii="Calibri" w:hAnsi="Calibri" w:cs="Calibri"/>
                <w:b/>
                <w:sz w:val="19"/>
                <w:szCs w:val="19"/>
              </w:rPr>
            </w:pPr>
          </w:p>
        </w:tc>
      </w:tr>
      <w:tr w:rsidR="0040050E" w:rsidRPr="0040050E" w14:paraId="5A2F015C" w14:textId="77777777" w:rsidTr="003B5A1F">
        <w:tc>
          <w:tcPr>
            <w:tcW w:w="1140" w:type="dxa"/>
          </w:tcPr>
          <w:p w14:paraId="55D28CFB"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80,001 </w:t>
            </w:r>
          </w:p>
        </w:tc>
        <w:tc>
          <w:tcPr>
            <w:tcW w:w="417" w:type="dxa"/>
          </w:tcPr>
          <w:p w14:paraId="0977519A"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4182414F"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90,000 </w:t>
            </w:r>
          </w:p>
        </w:tc>
        <w:tc>
          <w:tcPr>
            <w:tcW w:w="1383" w:type="dxa"/>
          </w:tcPr>
          <w:p w14:paraId="3D104EAA" w14:textId="77777777" w:rsidR="0040050E" w:rsidRPr="0040050E" w:rsidRDefault="0040050E" w:rsidP="0040050E">
            <w:pPr>
              <w:jc w:val="center"/>
              <w:rPr>
                <w:rFonts w:ascii="Calibri" w:hAnsi="Calibri" w:cs="Calibri"/>
                <w:b/>
                <w:sz w:val="19"/>
                <w:szCs w:val="19"/>
              </w:rPr>
            </w:pPr>
          </w:p>
        </w:tc>
        <w:tc>
          <w:tcPr>
            <w:tcW w:w="1440" w:type="dxa"/>
          </w:tcPr>
          <w:p w14:paraId="35A696DE" w14:textId="77777777" w:rsidR="0040050E" w:rsidRPr="0040050E" w:rsidRDefault="0040050E" w:rsidP="0040050E">
            <w:pPr>
              <w:jc w:val="center"/>
              <w:rPr>
                <w:rFonts w:ascii="Calibri" w:hAnsi="Calibri" w:cs="Calibri"/>
                <w:b/>
                <w:sz w:val="19"/>
                <w:szCs w:val="19"/>
              </w:rPr>
            </w:pPr>
          </w:p>
        </w:tc>
        <w:tc>
          <w:tcPr>
            <w:tcW w:w="1620" w:type="dxa"/>
          </w:tcPr>
          <w:p w14:paraId="52F68496" w14:textId="77777777" w:rsidR="0040050E" w:rsidRPr="0040050E" w:rsidRDefault="0040050E" w:rsidP="0040050E">
            <w:pPr>
              <w:jc w:val="center"/>
              <w:rPr>
                <w:rFonts w:ascii="Calibri" w:hAnsi="Calibri" w:cs="Calibri"/>
                <w:b/>
                <w:sz w:val="19"/>
                <w:szCs w:val="19"/>
              </w:rPr>
            </w:pPr>
          </w:p>
        </w:tc>
        <w:tc>
          <w:tcPr>
            <w:tcW w:w="1710" w:type="dxa"/>
          </w:tcPr>
          <w:p w14:paraId="56494256" w14:textId="77777777" w:rsidR="0040050E" w:rsidRPr="0040050E" w:rsidRDefault="0040050E" w:rsidP="0040050E">
            <w:pPr>
              <w:jc w:val="center"/>
              <w:rPr>
                <w:rFonts w:ascii="Calibri" w:hAnsi="Calibri" w:cs="Calibri"/>
                <w:b/>
                <w:sz w:val="19"/>
                <w:szCs w:val="19"/>
              </w:rPr>
            </w:pPr>
          </w:p>
        </w:tc>
        <w:tc>
          <w:tcPr>
            <w:tcW w:w="1080" w:type="dxa"/>
          </w:tcPr>
          <w:p w14:paraId="5382C0E5" w14:textId="77777777" w:rsidR="0040050E" w:rsidRPr="0040050E" w:rsidRDefault="0040050E" w:rsidP="0040050E">
            <w:pPr>
              <w:jc w:val="center"/>
              <w:rPr>
                <w:rFonts w:ascii="Calibri" w:hAnsi="Calibri" w:cs="Calibri"/>
                <w:b/>
                <w:sz w:val="19"/>
                <w:szCs w:val="19"/>
              </w:rPr>
            </w:pPr>
          </w:p>
        </w:tc>
      </w:tr>
      <w:tr w:rsidR="0040050E" w:rsidRPr="0040050E" w14:paraId="77C7DD40" w14:textId="77777777" w:rsidTr="003B5A1F">
        <w:tc>
          <w:tcPr>
            <w:tcW w:w="1140" w:type="dxa"/>
          </w:tcPr>
          <w:p w14:paraId="5853FD0A"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90,001</w:t>
            </w:r>
          </w:p>
        </w:tc>
        <w:tc>
          <w:tcPr>
            <w:tcW w:w="417" w:type="dxa"/>
          </w:tcPr>
          <w:p w14:paraId="291F4193"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Pr>
          <w:p w14:paraId="2F236F2F"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9"/>
                <w:szCs w:val="19"/>
              </w:rPr>
            </w:pPr>
            <w:r w:rsidRPr="0040050E">
              <w:rPr>
                <w:rFonts w:ascii="Calibri" w:hAnsi="Calibri" w:cs="Calibri"/>
                <w:sz w:val="19"/>
                <w:szCs w:val="19"/>
              </w:rPr>
              <w:t xml:space="preserve"> $     100,000</w:t>
            </w:r>
          </w:p>
        </w:tc>
        <w:tc>
          <w:tcPr>
            <w:tcW w:w="1383" w:type="dxa"/>
          </w:tcPr>
          <w:p w14:paraId="7D6D1C30" w14:textId="77777777" w:rsidR="0040050E" w:rsidRPr="0040050E" w:rsidRDefault="0040050E" w:rsidP="0040050E">
            <w:pPr>
              <w:jc w:val="center"/>
              <w:rPr>
                <w:rFonts w:ascii="Calibri" w:hAnsi="Calibri" w:cs="Calibri"/>
                <w:b/>
                <w:sz w:val="19"/>
                <w:szCs w:val="19"/>
              </w:rPr>
            </w:pPr>
          </w:p>
        </w:tc>
        <w:tc>
          <w:tcPr>
            <w:tcW w:w="1440" w:type="dxa"/>
          </w:tcPr>
          <w:p w14:paraId="5DDF4D87" w14:textId="77777777" w:rsidR="0040050E" w:rsidRPr="0040050E" w:rsidRDefault="0040050E" w:rsidP="0040050E">
            <w:pPr>
              <w:jc w:val="center"/>
              <w:rPr>
                <w:rFonts w:ascii="Calibri" w:hAnsi="Calibri" w:cs="Calibri"/>
                <w:b/>
                <w:sz w:val="19"/>
                <w:szCs w:val="19"/>
              </w:rPr>
            </w:pPr>
          </w:p>
        </w:tc>
        <w:tc>
          <w:tcPr>
            <w:tcW w:w="1620" w:type="dxa"/>
          </w:tcPr>
          <w:p w14:paraId="5AAE2A0E" w14:textId="77777777" w:rsidR="0040050E" w:rsidRPr="0040050E" w:rsidRDefault="0040050E" w:rsidP="0040050E">
            <w:pPr>
              <w:jc w:val="center"/>
              <w:rPr>
                <w:rFonts w:ascii="Calibri" w:hAnsi="Calibri" w:cs="Calibri"/>
                <w:b/>
                <w:sz w:val="19"/>
                <w:szCs w:val="19"/>
              </w:rPr>
            </w:pPr>
          </w:p>
        </w:tc>
        <w:tc>
          <w:tcPr>
            <w:tcW w:w="1710" w:type="dxa"/>
          </w:tcPr>
          <w:p w14:paraId="66903825" w14:textId="77777777" w:rsidR="0040050E" w:rsidRPr="0040050E" w:rsidRDefault="0040050E" w:rsidP="0040050E">
            <w:pPr>
              <w:jc w:val="center"/>
              <w:rPr>
                <w:rFonts w:ascii="Calibri" w:hAnsi="Calibri" w:cs="Calibri"/>
                <w:b/>
                <w:sz w:val="19"/>
                <w:szCs w:val="19"/>
              </w:rPr>
            </w:pPr>
          </w:p>
        </w:tc>
        <w:tc>
          <w:tcPr>
            <w:tcW w:w="1080" w:type="dxa"/>
          </w:tcPr>
          <w:p w14:paraId="45C6D435" w14:textId="77777777" w:rsidR="0040050E" w:rsidRPr="0040050E" w:rsidRDefault="0040050E" w:rsidP="0040050E">
            <w:pPr>
              <w:jc w:val="center"/>
              <w:rPr>
                <w:rFonts w:ascii="Calibri" w:hAnsi="Calibri" w:cs="Calibri"/>
                <w:b/>
                <w:sz w:val="19"/>
                <w:szCs w:val="19"/>
              </w:rPr>
            </w:pPr>
          </w:p>
        </w:tc>
      </w:tr>
      <w:tr w:rsidR="0040050E" w:rsidRPr="0040050E" w14:paraId="2202563F" w14:textId="77777777" w:rsidTr="003B5A1F">
        <w:tc>
          <w:tcPr>
            <w:tcW w:w="1140" w:type="dxa"/>
            <w:tcBorders>
              <w:bottom w:val="single" w:sz="4" w:space="0" w:color="auto"/>
            </w:tcBorders>
          </w:tcPr>
          <w:p w14:paraId="497FE4F3"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 xml:space="preserve"> $   100,001</w:t>
            </w:r>
          </w:p>
        </w:tc>
        <w:tc>
          <w:tcPr>
            <w:tcW w:w="417" w:type="dxa"/>
            <w:tcBorders>
              <w:bottom w:val="single" w:sz="4" w:space="0" w:color="auto"/>
            </w:tcBorders>
          </w:tcPr>
          <w:p w14:paraId="4A7F0C21"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9"/>
                <w:szCs w:val="19"/>
              </w:rPr>
            </w:pPr>
            <w:r w:rsidRPr="0040050E">
              <w:rPr>
                <w:rFonts w:ascii="Calibri" w:hAnsi="Calibri" w:cs="Calibri"/>
                <w:sz w:val="19"/>
                <w:szCs w:val="19"/>
              </w:rPr>
              <w:t>to</w:t>
            </w:r>
          </w:p>
        </w:tc>
        <w:tc>
          <w:tcPr>
            <w:tcW w:w="1260" w:type="dxa"/>
            <w:tcBorders>
              <w:bottom w:val="single" w:sz="4" w:space="0" w:color="auto"/>
            </w:tcBorders>
          </w:tcPr>
          <w:p w14:paraId="07011D44" w14:textId="77777777" w:rsidR="0040050E" w:rsidRPr="0040050E" w:rsidRDefault="0040050E" w:rsidP="004005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9"/>
                <w:szCs w:val="19"/>
              </w:rPr>
            </w:pPr>
            <w:r w:rsidRPr="0040050E">
              <w:rPr>
                <w:rFonts w:ascii="Calibri" w:hAnsi="Calibri" w:cs="Calibri"/>
                <w:sz w:val="19"/>
                <w:szCs w:val="19"/>
              </w:rPr>
              <w:t xml:space="preserve"> $  Maximum</w:t>
            </w:r>
          </w:p>
        </w:tc>
        <w:tc>
          <w:tcPr>
            <w:tcW w:w="1383" w:type="dxa"/>
            <w:tcBorders>
              <w:bottom w:val="single" w:sz="4" w:space="0" w:color="auto"/>
            </w:tcBorders>
          </w:tcPr>
          <w:p w14:paraId="50CC73EC" w14:textId="77777777" w:rsidR="0040050E" w:rsidRPr="0040050E" w:rsidRDefault="0040050E" w:rsidP="0040050E">
            <w:pPr>
              <w:jc w:val="center"/>
              <w:rPr>
                <w:rFonts w:ascii="Calibri" w:hAnsi="Calibri" w:cs="Calibri"/>
                <w:b/>
                <w:sz w:val="19"/>
                <w:szCs w:val="19"/>
              </w:rPr>
            </w:pPr>
          </w:p>
        </w:tc>
        <w:tc>
          <w:tcPr>
            <w:tcW w:w="1440" w:type="dxa"/>
            <w:tcBorders>
              <w:bottom w:val="single" w:sz="4" w:space="0" w:color="auto"/>
            </w:tcBorders>
          </w:tcPr>
          <w:p w14:paraId="4E8803BE" w14:textId="77777777" w:rsidR="0040050E" w:rsidRPr="0040050E" w:rsidRDefault="0040050E" w:rsidP="0040050E">
            <w:pPr>
              <w:jc w:val="center"/>
              <w:rPr>
                <w:rFonts w:ascii="Calibri" w:hAnsi="Calibri" w:cs="Calibri"/>
                <w:b/>
                <w:sz w:val="19"/>
                <w:szCs w:val="19"/>
              </w:rPr>
            </w:pPr>
          </w:p>
        </w:tc>
        <w:tc>
          <w:tcPr>
            <w:tcW w:w="1620" w:type="dxa"/>
            <w:tcBorders>
              <w:bottom w:val="single" w:sz="4" w:space="0" w:color="auto"/>
            </w:tcBorders>
          </w:tcPr>
          <w:p w14:paraId="53047626" w14:textId="77777777" w:rsidR="0040050E" w:rsidRPr="0040050E" w:rsidRDefault="0040050E" w:rsidP="0040050E">
            <w:pPr>
              <w:jc w:val="center"/>
              <w:rPr>
                <w:rFonts w:ascii="Calibri" w:hAnsi="Calibri" w:cs="Calibri"/>
                <w:b/>
                <w:sz w:val="19"/>
                <w:szCs w:val="19"/>
              </w:rPr>
            </w:pPr>
          </w:p>
        </w:tc>
        <w:tc>
          <w:tcPr>
            <w:tcW w:w="1710" w:type="dxa"/>
            <w:tcBorders>
              <w:bottom w:val="single" w:sz="4" w:space="0" w:color="auto"/>
            </w:tcBorders>
          </w:tcPr>
          <w:p w14:paraId="6D357FBF" w14:textId="77777777" w:rsidR="0040050E" w:rsidRPr="0040050E" w:rsidRDefault="0040050E" w:rsidP="0040050E">
            <w:pPr>
              <w:jc w:val="center"/>
              <w:rPr>
                <w:rFonts w:ascii="Calibri" w:hAnsi="Calibri" w:cs="Calibri"/>
                <w:b/>
                <w:sz w:val="19"/>
                <w:szCs w:val="19"/>
              </w:rPr>
            </w:pPr>
          </w:p>
        </w:tc>
        <w:tc>
          <w:tcPr>
            <w:tcW w:w="1080" w:type="dxa"/>
            <w:tcBorders>
              <w:bottom w:val="single" w:sz="4" w:space="0" w:color="auto"/>
            </w:tcBorders>
          </w:tcPr>
          <w:p w14:paraId="3872AA77" w14:textId="77777777" w:rsidR="0040050E" w:rsidRPr="0040050E" w:rsidRDefault="0040050E" w:rsidP="0040050E">
            <w:pPr>
              <w:jc w:val="center"/>
              <w:rPr>
                <w:rFonts w:ascii="Calibri" w:hAnsi="Calibri" w:cs="Calibri"/>
                <w:b/>
                <w:sz w:val="19"/>
                <w:szCs w:val="19"/>
              </w:rPr>
            </w:pPr>
          </w:p>
        </w:tc>
      </w:tr>
      <w:tr w:rsidR="0040050E" w:rsidRPr="0040050E" w14:paraId="581C2F69" w14:textId="77777777" w:rsidTr="003B5A1F">
        <w:trPr>
          <w:cantSplit/>
        </w:trPr>
        <w:tc>
          <w:tcPr>
            <w:tcW w:w="2817" w:type="dxa"/>
            <w:gridSpan w:val="3"/>
            <w:tcBorders>
              <w:top w:val="single" w:sz="4" w:space="0" w:color="auto"/>
              <w:bottom w:val="single" w:sz="12" w:space="0" w:color="auto"/>
            </w:tcBorders>
          </w:tcPr>
          <w:p w14:paraId="4EB37F82" w14:textId="77777777" w:rsidR="0040050E" w:rsidRPr="0040050E" w:rsidRDefault="0040050E" w:rsidP="0040050E">
            <w:pPr>
              <w:jc w:val="center"/>
              <w:rPr>
                <w:rFonts w:ascii="Calibri" w:hAnsi="Calibri" w:cs="Calibri"/>
                <w:b/>
                <w:sz w:val="19"/>
                <w:szCs w:val="19"/>
              </w:rPr>
            </w:pPr>
            <w:r w:rsidRPr="0040050E">
              <w:rPr>
                <w:rFonts w:ascii="Calibri" w:hAnsi="Calibri" w:cs="Calibri"/>
                <w:b/>
                <w:sz w:val="19"/>
                <w:szCs w:val="19"/>
              </w:rPr>
              <w:t>Total</w:t>
            </w:r>
          </w:p>
        </w:tc>
        <w:tc>
          <w:tcPr>
            <w:tcW w:w="1383" w:type="dxa"/>
            <w:tcBorders>
              <w:top w:val="single" w:sz="4" w:space="0" w:color="auto"/>
              <w:bottom w:val="single" w:sz="12" w:space="0" w:color="auto"/>
            </w:tcBorders>
          </w:tcPr>
          <w:p w14:paraId="572F8926" w14:textId="77777777" w:rsidR="0040050E" w:rsidRPr="0040050E" w:rsidRDefault="0040050E" w:rsidP="0040050E">
            <w:pPr>
              <w:jc w:val="center"/>
              <w:rPr>
                <w:rFonts w:ascii="Calibri" w:hAnsi="Calibri" w:cs="Calibri"/>
                <w:b/>
                <w:sz w:val="19"/>
                <w:szCs w:val="19"/>
              </w:rPr>
            </w:pPr>
          </w:p>
        </w:tc>
        <w:tc>
          <w:tcPr>
            <w:tcW w:w="1440" w:type="dxa"/>
            <w:tcBorders>
              <w:top w:val="single" w:sz="4" w:space="0" w:color="auto"/>
              <w:bottom w:val="single" w:sz="12" w:space="0" w:color="auto"/>
            </w:tcBorders>
          </w:tcPr>
          <w:p w14:paraId="55AD585C" w14:textId="77777777" w:rsidR="0040050E" w:rsidRPr="0040050E" w:rsidRDefault="0040050E" w:rsidP="0040050E">
            <w:pPr>
              <w:jc w:val="center"/>
              <w:rPr>
                <w:rFonts w:ascii="Calibri" w:hAnsi="Calibri" w:cs="Calibri"/>
                <w:b/>
                <w:sz w:val="19"/>
                <w:szCs w:val="19"/>
              </w:rPr>
            </w:pPr>
          </w:p>
        </w:tc>
        <w:tc>
          <w:tcPr>
            <w:tcW w:w="1620" w:type="dxa"/>
            <w:tcBorders>
              <w:top w:val="single" w:sz="4" w:space="0" w:color="auto"/>
              <w:bottom w:val="single" w:sz="12" w:space="0" w:color="auto"/>
            </w:tcBorders>
          </w:tcPr>
          <w:p w14:paraId="7623AE4A" w14:textId="77777777" w:rsidR="0040050E" w:rsidRPr="0040050E" w:rsidRDefault="0040050E" w:rsidP="0040050E">
            <w:pPr>
              <w:jc w:val="center"/>
              <w:rPr>
                <w:rFonts w:ascii="Calibri" w:hAnsi="Calibri" w:cs="Calibri"/>
                <w:b/>
                <w:sz w:val="19"/>
                <w:szCs w:val="19"/>
              </w:rPr>
            </w:pPr>
          </w:p>
        </w:tc>
        <w:tc>
          <w:tcPr>
            <w:tcW w:w="1710" w:type="dxa"/>
            <w:tcBorders>
              <w:top w:val="single" w:sz="4" w:space="0" w:color="auto"/>
              <w:bottom w:val="single" w:sz="12" w:space="0" w:color="auto"/>
            </w:tcBorders>
          </w:tcPr>
          <w:p w14:paraId="51E24A2A" w14:textId="77777777" w:rsidR="0040050E" w:rsidRPr="0040050E" w:rsidRDefault="0040050E" w:rsidP="0040050E">
            <w:pPr>
              <w:jc w:val="center"/>
              <w:rPr>
                <w:rFonts w:ascii="Calibri" w:hAnsi="Calibri" w:cs="Calibri"/>
                <w:b/>
                <w:sz w:val="19"/>
                <w:szCs w:val="19"/>
              </w:rPr>
            </w:pPr>
          </w:p>
        </w:tc>
        <w:tc>
          <w:tcPr>
            <w:tcW w:w="1080" w:type="dxa"/>
            <w:tcBorders>
              <w:top w:val="single" w:sz="4" w:space="0" w:color="auto"/>
              <w:bottom w:val="single" w:sz="12" w:space="0" w:color="auto"/>
            </w:tcBorders>
          </w:tcPr>
          <w:p w14:paraId="7143FBB4" w14:textId="77777777" w:rsidR="0040050E" w:rsidRPr="0040050E" w:rsidRDefault="0040050E" w:rsidP="0040050E">
            <w:pPr>
              <w:jc w:val="center"/>
              <w:rPr>
                <w:rFonts w:ascii="Calibri" w:hAnsi="Calibri" w:cs="Calibri"/>
                <w:b/>
                <w:sz w:val="19"/>
                <w:szCs w:val="19"/>
              </w:rPr>
            </w:pPr>
          </w:p>
        </w:tc>
      </w:tr>
    </w:tbl>
    <w:p w14:paraId="4C53B545" w14:textId="77777777" w:rsidR="0040050E" w:rsidRPr="0040050E" w:rsidRDefault="0040050E" w:rsidP="0040050E">
      <w:pPr>
        <w:jc w:val="center"/>
        <w:rPr>
          <w:rFonts w:ascii="Calibri" w:hAnsi="Calibri" w:cs="Calibri"/>
          <w:b/>
        </w:rPr>
      </w:pPr>
      <w:r w:rsidRPr="0040050E">
        <w:rPr>
          <w:rFonts w:ascii="Calibri" w:hAnsi="Calibri" w:cs="Calibri"/>
          <w:b/>
        </w:rPr>
        <w:lastRenderedPageBreak/>
        <w:t>Part B.2: Personal and Commercial Residential Hurricane Probable Maximum Loss for Florida</w:t>
      </w:r>
    </w:p>
    <w:p w14:paraId="425E0802" w14:textId="77777777" w:rsidR="0040050E" w:rsidRPr="0040050E" w:rsidRDefault="0040050E" w:rsidP="0040050E">
      <w:pPr>
        <w:spacing w:after="120"/>
        <w:jc w:val="center"/>
        <w:rPr>
          <w:rFonts w:ascii="Calibri" w:hAnsi="Calibri" w:cs="Calibri"/>
          <w:b/>
          <w:u w:val="single"/>
        </w:rPr>
      </w:pPr>
      <w:r w:rsidRPr="0040050E">
        <w:rPr>
          <w:rFonts w:ascii="Calibri" w:hAnsi="Calibri" w:cs="Calibri"/>
          <w:b/>
        </w:rPr>
        <w:t>Annual Aggregate (2025 FHCF Exposure Data)</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2340"/>
        <w:gridCol w:w="2250"/>
        <w:gridCol w:w="1653"/>
      </w:tblGrid>
      <w:tr w:rsidR="0040050E" w:rsidRPr="0040050E" w14:paraId="0D826230" w14:textId="77777777" w:rsidTr="003B5A1F">
        <w:trPr>
          <w:jc w:val="center"/>
        </w:trPr>
        <w:tc>
          <w:tcPr>
            <w:tcW w:w="2685" w:type="dxa"/>
            <w:tcBorders>
              <w:top w:val="single" w:sz="12" w:space="0" w:color="auto"/>
              <w:left w:val="single" w:sz="12" w:space="0" w:color="auto"/>
              <w:bottom w:val="single" w:sz="12" w:space="0" w:color="auto"/>
            </w:tcBorders>
          </w:tcPr>
          <w:p w14:paraId="2C661CCE" w14:textId="77777777" w:rsidR="0040050E" w:rsidRPr="0040050E" w:rsidRDefault="0040050E" w:rsidP="0040050E">
            <w:pPr>
              <w:tabs>
                <w:tab w:val="left" w:pos="-2160"/>
              </w:tabs>
              <w:spacing w:before="120"/>
              <w:jc w:val="center"/>
              <w:rPr>
                <w:rFonts w:ascii="Calibri" w:hAnsi="Calibri" w:cs="Calibri"/>
                <w:b/>
                <w:sz w:val="22"/>
                <w:szCs w:val="22"/>
              </w:rPr>
            </w:pPr>
            <w:r w:rsidRPr="0040050E">
              <w:rPr>
                <w:rFonts w:ascii="Calibri" w:hAnsi="Calibri" w:cs="Calibri"/>
                <w:b/>
              </w:rPr>
              <w:t xml:space="preserve"> Aggregate Annual Exceedance Probability</w:t>
            </w:r>
          </w:p>
        </w:tc>
        <w:tc>
          <w:tcPr>
            <w:tcW w:w="2340" w:type="dxa"/>
            <w:tcBorders>
              <w:top w:val="single" w:sz="12" w:space="0" w:color="auto"/>
              <w:bottom w:val="single" w:sz="12" w:space="0" w:color="auto"/>
            </w:tcBorders>
          </w:tcPr>
          <w:p w14:paraId="646BC9C6" w14:textId="77777777" w:rsidR="0040050E" w:rsidRPr="0040050E" w:rsidRDefault="0040050E" w:rsidP="0040050E">
            <w:pPr>
              <w:tabs>
                <w:tab w:val="left" w:pos="-2160"/>
              </w:tabs>
              <w:spacing w:before="120"/>
              <w:jc w:val="center"/>
              <w:rPr>
                <w:rFonts w:ascii="Calibri" w:hAnsi="Calibri" w:cs="Calibri"/>
                <w:b/>
              </w:rPr>
            </w:pPr>
            <w:r w:rsidRPr="0040050E">
              <w:rPr>
                <w:rFonts w:ascii="Calibri" w:hAnsi="Calibri" w:cs="Calibri"/>
                <w:b/>
                <w:sz w:val="22"/>
                <w:szCs w:val="22"/>
              </w:rPr>
              <w:t>Expected Hurricane Loss Level</w:t>
            </w:r>
          </w:p>
        </w:tc>
        <w:tc>
          <w:tcPr>
            <w:tcW w:w="2250" w:type="dxa"/>
            <w:tcBorders>
              <w:top w:val="single" w:sz="12" w:space="0" w:color="auto"/>
              <w:bottom w:val="single" w:sz="12" w:space="0" w:color="auto"/>
              <w:right w:val="single" w:sz="4" w:space="0" w:color="auto"/>
            </w:tcBorders>
            <w:vAlign w:val="center"/>
          </w:tcPr>
          <w:p w14:paraId="1628A0F3" w14:textId="77777777" w:rsidR="0040050E" w:rsidRPr="0040050E" w:rsidRDefault="0040050E" w:rsidP="0040050E">
            <w:pPr>
              <w:tabs>
                <w:tab w:val="left" w:pos="-2160"/>
              </w:tabs>
              <w:jc w:val="center"/>
              <w:rPr>
                <w:rFonts w:ascii="Calibri" w:hAnsi="Calibri" w:cs="Calibri"/>
                <w:b/>
              </w:rPr>
            </w:pPr>
            <w:r w:rsidRPr="0040050E">
              <w:rPr>
                <w:rFonts w:ascii="Calibri" w:hAnsi="Calibri" w:cs="Calibri"/>
                <w:b/>
                <w:sz w:val="22"/>
                <w:szCs w:val="22"/>
              </w:rPr>
              <w:t>10% Loss Level</w:t>
            </w:r>
          </w:p>
        </w:tc>
        <w:tc>
          <w:tcPr>
            <w:tcW w:w="1653" w:type="dxa"/>
            <w:tcBorders>
              <w:top w:val="single" w:sz="12" w:space="0" w:color="auto"/>
              <w:left w:val="single" w:sz="4" w:space="0" w:color="auto"/>
              <w:bottom w:val="single" w:sz="12" w:space="0" w:color="auto"/>
              <w:right w:val="single" w:sz="12" w:space="0" w:color="auto"/>
            </w:tcBorders>
            <w:vAlign w:val="center"/>
          </w:tcPr>
          <w:p w14:paraId="2FB352F6" w14:textId="77777777" w:rsidR="0040050E" w:rsidRPr="0040050E" w:rsidRDefault="0040050E" w:rsidP="0040050E">
            <w:pPr>
              <w:tabs>
                <w:tab w:val="left" w:pos="-2160"/>
              </w:tabs>
              <w:jc w:val="center"/>
              <w:rPr>
                <w:rFonts w:ascii="Calibri" w:hAnsi="Calibri" w:cs="Calibri"/>
                <w:b/>
                <w:sz w:val="22"/>
                <w:szCs w:val="22"/>
              </w:rPr>
            </w:pPr>
            <w:r w:rsidRPr="0040050E">
              <w:rPr>
                <w:rFonts w:ascii="Calibri" w:hAnsi="Calibri" w:cs="Calibri"/>
                <w:b/>
                <w:sz w:val="22"/>
                <w:szCs w:val="22"/>
              </w:rPr>
              <w:t>90% Loss Level</w:t>
            </w:r>
          </w:p>
        </w:tc>
      </w:tr>
      <w:tr w:rsidR="0040050E" w:rsidRPr="0040050E" w14:paraId="67B64BCD" w14:textId="77777777" w:rsidTr="003B5A1F">
        <w:trPr>
          <w:jc w:val="center"/>
        </w:trPr>
        <w:tc>
          <w:tcPr>
            <w:tcW w:w="2685" w:type="dxa"/>
            <w:tcBorders>
              <w:top w:val="single" w:sz="12" w:space="0" w:color="auto"/>
              <w:left w:val="single" w:sz="12" w:space="0" w:color="auto"/>
            </w:tcBorders>
          </w:tcPr>
          <w:p w14:paraId="5DFD9577" w14:textId="77777777" w:rsidR="0040050E" w:rsidRPr="0040050E" w:rsidRDefault="0040050E" w:rsidP="0040050E">
            <w:pPr>
              <w:tabs>
                <w:tab w:val="left" w:pos="-2160"/>
              </w:tabs>
              <w:spacing w:before="120"/>
              <w:jc w:val="center"/>
              <w:rPr>
                <w:rFonts w:ascii="Calibri" w:hAnsi="Calibri" w:cs="Calibri"/>
              </w:rPr>
            </w:pPr>
            <w:r w:rsidRPr="0040050E">
              <w:rPr>
                <w:rFonts w:ascii="Calibri" w:hAnsi="Calibri" w:cs="Calibri"/>
              </w:rPr>
              <w:t xml:space="preserve"> Maximum Annual Loss</w:t>
            </w:r>
          </w:p>
        </w:tc>
        <w:tc>
          <w:tcPr>
            <w:tcW w:w="2340" w:type="dxa"/>
            <w:tcBorders>
              <w:top w:val="single" w:sz="12" w:space="0" w:color="auto"/>
            </w:tcBorders>
          </w:tcPr>
          <w:p w14:paraId="645BE1C0" w14:textId="77777777" w:rsidR="0040050E" w:rsidRPr="0040050E" w:rsidRDefault="0040050E" w:rsidP="0040050E">
            <w:pPr>
              <w:tabs>
                <w:tab w:val="left" w:pos="-2160"/>
              </w:tabs>
              <w:spacing w:before="120"/>
              <w:jc w:val="center"/>
              <w:rPr>
                <w:rFonts w:ascii="Calibri" w:hAnsi="Calibri" w:cs="Calibri"/>
              </w:rPr>
            </w:pPr>
          </w:p>
        </w:tc>
        <w:tc>
          <w:tcPr>
            <w:tcW w:w="2250" w:type="dxa"/>
            <w:tcBorders>
              <w:top w:val="single" w:sz="12" w:space="0" w:color="auto"/>
              <w:right w:val="single" w:sz="4" w:space="0" w:color="auto"/>
            </w:tcBorders>
          </w:tcPr>
          <w:p w14:paraId="33F075B1" w14:textId="77777777" w:rsidR="0040050E" w:rsidRPr="0040050E" w:rsidRDefault="0040050E" w:rsidP="0040050E">
            <w:pPr>
              <w:tabs>
                <w:tab w:val="left" w:pos="-2160"/>
              </w:tabs>
              <w:spacing w:before="120"/>
              <w:jc w:val="center"/>
              <w:rPr>
                <w:rFonts w:ascii="Calibri" w:hAnsi="Calibri" w:cs="Calibri"/>
              </w:rPr>
            </w:pPr>
          </w:p>
        </w:tc>
        <w:tc>
          <w:tcPr>
            <w:tcW w:w="1653" w:type="dxa"/>
            <w:tcBorders>
              <w:top w:val="single" w:sz="12" w:space="0" w:color="auto"/>
              <w:left w:val="single" w:sz="4" w:space="0" w:color="auto"/>
              <w:right w:val="single" w:sz="12" w:space="0" w:color="auto"/>
            </w:tcBorders>
          </w:tcPr>
          <w:p w14:paraId="2ADFD334" w14:textId="77777777" w:rsidR="0040050E" w:rsidRPr="0040050E" w:rsidRDefault="0040050E" w:rsidP="0040050E">
            <w:pPr>
              <w:tabs>
                <w:tab w:val="left" w:pos="-2160"/>
              </w:tabs>
              <w:spacing w:before="120"/>
              <w:jc w:val="center"/>
              <w:rPr>
                <w:rFonts w:ascii="Calibri" w:hAnsi="Calibri" w:cs="Calibri"/>
              </w:rPr>
            </w:pPr>
          </w:p>
        </w:tc>
      </w:tr>
      <w:tr w:rsidR="0040050E" w:rsidRPr="0040050E" w14:paraId="7D4087F9" w14:textId="77777777" w:rsidTr="003B5A1F">
        <w:trPr>
          <w:jc w:val="center"/>
        </w:trPr>
        <w:tc>
          <w:tcPr>
            <w:tcW w:w="2685" w:type="dxa"/>
            <w:tcBorders>
              <w:top w:val="single" w:sz="4" w:space="0" w:color="auto"/>
              <w:left w:val="single" w:sz="12" w:space="0" w:color="auto"/>
              <w:bottom w:val="single" w:sz="4" w:space="0" w:color="auto"/>
            </w:tcBorders>
          </w:tcPr>
          <w:p w14:paraId="5786F67A" w14:textId="77777777" w:rsidR="0040050E" w:rsidRPr="00D90715" w:rsidRDefault="0040050E" w:rsidP="0040050E">
            <w:pPr>
              <w:tabs>
                <w:tab w:val="left" w:pos="-2160"/>
              </w:tabs>
              <w:spacing w:before="120"/>
              <w:jc w:val="center"/>
              <w:rPr>
                <w:rFonts w:ascii="Calibri" w:hAnsi="Calibri" w:cs="Calibri"/>
              </w:rPr>
            </w:pPr>
            <w:r w:rsidRPr="00D90715">
              <w:rPr>
                <w:rFonts w:ascii="Calibri" w:hAnsi="Calibri" w:cs="Calibri"/>
              </w:rPr>
              <w:t>0.001</w:t>
            </w:r>
          </w:p>
        </w:tc>
        <w:tc>
          <w:tcPr>
            <w:tcW w:w="2340" w:type="dxa"/>
            <w:tcBorders>
              <w:top w:val="single" w:sz="4" w:space="0" w:color="auto"/>
              <w:bottom w:val="single" w:sz="4" w:space="0" w:color="auto"/>
            </w:tcBorders>
          </w:tcPr>
          <w:p w14:paraId="6FAA7B96" w14:textId="77777777" w:rsidR="0040050E" w:rsidRPr="0040050E" w:rsidRDefault="0040050E" w:rsidP="0040050E">
            <w:pPr>
              <w:tabs>
                <w:tab w:val="left" w:pos="-2160"/>
              </w:tabs>
              <w:spacing w:before="120"/>
              <w:jc w:val="center"/>
              <w:rPr>
                <w:rFonts w:ascii="Calibri" w:hAnsi="Calibri" w:cs="Calibri"/>
              </w:rPr>
            </w:pPr>
          </w:p>
        </w:tc>
        <w:tc>
          <w:tcPr>
            <w:tcW w:w="2250" w:type="dxa"/>
            <w:tcBorders>
              <w:top w:val="single" w:sz="4" w:space="0" w:color="auto"/>
              <w:bottom w:val="single" w:sz="4" w:space="0" w:color="auto"/>
              <w:right w:val="single" w:sz="4" w:space="0" w:color="auto"/>
            </w:tcBorders>
          </w:tcPr>
          <w:p w14:paraId="7A541E74" w14:textId="77777777" w:rsidR="0040050E" w:rsidRPr="0040050E" w:rsidRDefault="0040050E" w:rsidP="0040050E">
            <w:pPr>
              <w:tabs>
                <w:tab w:val="left" w:pos="-2160"/>
              </w:tabs>
              <w:spacing w:before="120"/>
              <w:jc w:val="center"/>
              <w:rPr>
                <w:rFonts w:ascii="Calibri" w:hAnsi="Calibri" w:cs="Calibri"/>
              </w:rPr>
            </w:pPr>
          </w:p>
        </w:tc>
        <w:tc>
          <w:tcPr>
            <w:tcW w:w="1653" w:type="dxa"/>
            <w:tcBorders>
              <w:top w:val="single" w:sz="4" w:space="0" w:color="auto"/>
              <w:left w:val="single" w:sz="4" w:space="0" w:color="auto"/>
              <w:bottom w:val="single" w:sz="4" w:space="0" w:color="auto"/>
              <w:right w:val="single" w:sz="12" w:space="0" w:color="auto"/>
            </w:tcBorders>
          </w:tcPr>
          <w:p w14:paraId="082136D0" w14:textId="77777777" w:rsidR="0040050E" w:rsidRPr="0040050E" w:rsidRDefault="0040050E" w:rsidP="0040050E">
            <w:pPr>
              <w:tabs>
                <w:tab w:val="left" w:pos="-2160"/>
              </w:tabs>
              <w:spacing w:before="120"/>
              <w:jc w:val="center"/>
              <w:rPr>
                <w:rFonts w:ascii="Calibri" w:hAnsi="Calibri" w:cs="Calibri"/>
              </w:rPr>
            </w:pPr>
          </w:p>
        </w:tc>
      </w:tr>
      <w:tr w:rsidR="0040050E" w:rsidRPr="0040050E" w14:paraId="7F013799" w14:textId="77777777" w:rsidTr="003B5A1F">
        <w:trPr>
          <w:jc w:val="center"/>
        </w:trPr>
        <w:tc>
          <w:tcPr>
            <w:tcW w:w="2685" w:type="dxa"/>
            <w:tcBorders>
              <w:top w:val="single" w:sz="4" w:space="0" w:color="auto"/>
              <w:left w:val="single" w:sz="12" w:space="0" w:color="auto"/>
            </w:tcBorders>
          </w:tcPr>
          <w:p w14:paraId="2FAD676D" w14:textId="77777777" w:rsidR="0040050E" w:rsidRPr="00D90715" w:rsidRDefault="0040050E" w:rsidP="0040050E">
            <w:pPr>
              <w:tabs>
                <w:tab w:val="left" w:pos="-2160"/>
              </w:tabs>
              <w:spacing w:before="120"/>
              <w:jc w:val="center"/>
              <w:rPr>
                <w:rFonts w:ascii="Calibri" w:hAnsi="Calibri" w:cs="Calibri"/>
              </w:rPr>
            </w:pPr>
            <w:r w:rsidRPr="00D90715">
              <w:rPr>
                <w:rFonts w:ascii="Calibri" w:hAnsi="Calibri" w:cs="Calibri"/>
              </w:rPr>
              <w:t>0.002</w:t>
            </w:r>
          </w:p>
        </w:tc>
        <w:tc>
          <w:tcPr>
            <w:tcW w:w="2340" w:type="dxa"/>
            <w:tcBorders>
              <w:top w:val="single" w:sz="4" w:space="0" w:color="auto"/>
            </w:tcBorders>
          </w:tcPr>
          <w:p w14:paraId="2A657FC4" w14:textId="77777777" w:rsidR="0040050E" w:rsidRPr="0040050E" w:rsidRDefault="0040050E" w:rsidP="0040050E">
            <w:pPr>
              <w:tabs>
                <w:tab w:val="left" w:pos="-2160"/>
              </w:tabs>
              <w:spacing w:before="120"/>
              <w:jc w:val="center"/>
              <w:rPr>
                <w:rFonts w:ascii="Calibri" w:hAnsi="Calibri" w:cs="Calibri"/>
              </w:rPr>
            </w:pPr>
          </w:p>
        </w:tc>
        <w:tc>
          <w:tcPr>
            <w:tcW w:w="2250" w:type="dxa"/>
            <w:tcBorders>
              <w:top w:val="single" w:sz="4" w:space="0" w:color="auto"/>
              <w:right w:val="single" w:sz="4" w:space="0" w:color="auto"/>
            </w:tcBorders>
          </w:tcPr>
          <w:p w14:paraId="12E33A67" w14:textId="77777777" w:rsidR="0040050E" w:rsidRPr="0040050E" w:rsidRDefault="0040050E" w:rsidP="0040050E">
            <w:pPr>
              <w:tabs>
                <w:tab w:val="left" w:pos="-2160"/>
              </w:tabs>
              <w:spacing w:before="120"/>
              <w:jc w:val="center"/>
              <w:rPr>
                <w:rFonts w:ascii="Calibri" w:hAnsi="Calibri" w:cs="Calibri"/>
              </w:rPr>
            </w:pPr>
          </w:p>
        </w:tc>
        <w:tc>
          <w:tcPr>
            <w:tcW w:w="1653" w:type="dxa"/>
            <w:tcBorders>
              <w:top w:val="single" w:sz="4" w:space="0" w:color="auto"/>
              <w:left w:val="single" w:sz="4" w:space="0" w:color="auto"/>
              <w:right w:val="single" w:sz="12" w:space="0" w:color="auto"/>
            </w:tcBorders>
          </w:tcPr>
          <w:p w14:paraId="32443DBD" w14:textId="77777777" w:rsidR="0040050E" w:rsidRPr="0040050E" w:rsidRDefault="0040050E" w:rsidP="0040050E">
            <w:pPr>
              <w:tabs>
                <w:tab w:val="left" w:pos="-2160"/>
              </w:tabs>
              <w:spacing w:before="120"/>
              <w:jc w:val="center"/>
              <w:rPr>
                <w:rFonts w:ascii="Calibri" w:hAnsi="Calibri" w:cs="Calibri"/>
              </w:rPr>
            </w:pPr>
          </w:p>
        </w:tc>
      </w:tr>
      <w:tr w:rsidR="0040050E" w:rsidRPr="0040050E" w14:paraId="23956ECD" w14:textId="77777777" w:rsidTr="003B5A1F">
        <w:trPr>
          <w:jc w:val="center"/>
        </w:trPr>
        <w:tc>
          <w:tcPr>
            <w:tcW w:w="2685" w:type="dxa"/>
            <w:tcBorders>
              <w:left w:val="single" w:sz="12" w:space="0" w:color="auto"/>
            </w:tcBorders>
          </w:tcPr>
          <w:p w14:paraId="6CBEF4C5" w14:textId="77777777" w:rsidR="0040050E" w:rsidRPr="00D90715" w:rsidRDefault="0040050E" w:rsidP="0040050E">
            <w:pPr>
              <w:tabs>
                <w:tab w:val="left" w:pos="-2160"/>
              </w:tabs>
              <w:spacing w:before="120"/>
              <w:jc w:val="center"/>
              <w:rPr>
                <w:rFonts w:ascii="Calibri" w:hAnsi="Calibri" w:cs="Calibri"/>
              </w:rPr>
            </w:pPr>
            <w:r w:rsidRPr="00D90715">
              <w:rPr>
                <w:rFonts w:ascii="Calibri" w:hAnsi="Calibri" w:cs="Calibri"/>
              </w:rPr>
              <w:t>0.004</w:t>
            </w:r>
          </w:p>
        </w:tc>
        <w:tc>
          <w:tcPr>
            <w:tcW w:w="2340" w:type="dxa"/>
          </w:tcPr>
          <w:p w14:paraId="74C12412" w14:textId="77777777" w:rsidR="0040050E" w:rsidRPr="0040050E" w:rsidRDefault="0040050E" w:rsidP="0040050E">
            <w:pPr>
              <w:tabs>
                <w:tab w:val="left" w:pos="-2160"/>
              </w:tabs>
              <w:spacing w:before="120"/>
              <w:jc w:val="center"/>
              <w:rPr>
                <w:rFonts w:ascii="Calibri" w:hAnsi="Calibri" w:cs="Calibri"/>
              </w:rPr>
            </w:pPr>
          </w:p>
        </w:tc>
        <w:tc>
          <w:tcPr>
            <w:tcW w:w="2250" w:type="dxa"/>
            <w:tcBorders>
              <w:right w:val="single" w:sz="4" w:space="0" w:color="auto"/>
            </w:tcBorders>
          </w:tcPr>
          <w:p w14:paraId="3091C625" w14:textId="77777777" w:rsidR="0040050E" w:rsidRPr="0040050E" w:rsidRDefault="0040050E" w:rsidP="0040050E">
            <w:pPr>
              <w:tabs>
                <w:tab w:val="left" w:pos="-2160"/>
              </w:tabs>
              <w:spacing w:before="120"/>
              <w:jc w:val="center"/>
              <w:rPr>
                <w:rFonts w:ascii="Calibri" w:hAnsi="Calibri" w:cs="Calibri"/>
              </w:rPr>
            </w:pPr>
          </w:p>
        </w:tc>
        <w:tc>
          <w:tcPr>
            <w:tcW w:w="1653" w:type="dxa"/>
            <w:tcBorders>
              <w:left w:val="single" w:sz="4" w:space="0" w:color="auto"/>
              <w:right w:val="single" w:sz="12" w:space="0" w:color="auto"/>
            </w:tcBorders>
          </w:tcPr>
          <w:p w14:paraId="636B39CE" w14:textId="77777777" w:rsidR="0040050E" w:rsidRPr="0040050E" w:rsidRDefault="0040050E" w:rsidP="0040050E">
            <w:pPr>
              <w:tabs>
                <w:tab w:val="left" w:pos="-2160"/>
              </w:tabs>
              <w:spacing w:before="120"/>
              <w:jc w:val="center"/>
              <w:rPr>
                <w:rFonts w:ascii="Calibri" w:hAnsi="Calibri" w:cs="Calibri"/>
              </w:rPr>
            </w:pPr>
          </w:p>
        </w:tc>
      </w:tr>
      <w:tr w:rsidR="0040050E" w:rsidRPr="0040050E" w14:paraId="41D175E9" w14:textId="77777777" w:rsidTr="003B5A1F">
        <w:trPr>
          <w:jc w:val="center"/>
        </w:trPr>
        <w:tc>
          <w:tcPr>
            <w:tcW w:w="2685" w:type="dxa"/>
            <w:tcBorders>
              <w:left w:val="single" w:sz="12" w:space="0" w:color="auto"/>
            </w:tcBorders>
          </w:tcPr>
          <w:p w14:paraId="36C87595" w14:textId="77777777" w:rsidR="0040050E" w:rsidRPr="00D90715" w:rsidRDefault="0040050E" w:rsidP="0040050E">
            <w:pPr>
              <w:tabs>
                <w:tab w:val="left" w:pos="-2160"/>
              </w:tabs>
              <w:spacing w:before="120"/>
              <w:jc w:val="center"/>
              <w:rPr>
                <w:rFonts w:ascii="Calibri" w:hAnsi="Calibri" w:cs="Calibri"/>
              </w:rPr>
            </w:pPr>
            <w:r w:rsidRPr="00D90715">
              <w:rPr>
                <w:rFonts w:ascii="Calibri" w:hAnsi="Calibri" w:cs="Calibri"/>
              </w:rPr>
              <w:t>0.01</w:t>
            </w:r>
          </w:p>
        </w:tc>
        <w:tc>
          <w:tcPr>
            <w:tcW w:w="2340" w:type="dxa"/>
          </w:tcPr>
          <w:p w14:paraId="43539711" w14:textId="77777777" w:rsidR="0040050E" w:rsidRPr="0040050E" w:rsidRDefault="0040050E" w:rsidP="0040050E">
            <w:pPr>
              <w:tabs>
                <w:tab w:val="left" w:pos="-2160"/>
              </w:tabs>
              <w:spacing w:before="120"/>
              <w:jc w:val="center"/>
              <w:rPr>
                <w:rFonts w:ascii="Calibri" w:hAnsi="Calibri" w:cs="Calibri"/>
              </w:rPr>
            </w:pPr>
          </w:p>
        </w:tc>
        <w:tc>
          <w:tcPr>
            <w:tcW w:w="2250" w:type="dxa"/>
            <w:tcBorders>
              <w:right w:val="single" w:sz="4" w:space="0" w:color="auto"/>
            </w:tcBorders>
          </w:tcPr>
          <w:p w14:paraId="78D73B04" w14:textId="77777777" w:rsidR="0040050E" w:rsidRPr="0040050E" w:rsidRDefault="0040050E" w:rsidP="0040050E">
            <w:pPr>
              <w:tabs>
                <w:tab w:val="left" w:pos="-2160"/>
              </w:tabs>
              <w:spacing w:before="120"/>
              <w:jc w:val="center"/>
              <w:rPr>
                <w:rFonts w:ascii="Calibri" w:hAnsi="Calibri" w:cs="Calibri"/>
              </w:rPr>
            </w:pPr>
          </w:p>
        </w:tc>
        <w:tc>
          <w:tcPr>
            <w:tcW w:w="1653" w:type="dxa"/>
            <w:tcBorders>
              <w:left w:val="single" w:sz="4" w:space="0" w:color="auto"/>
              <w:right w:val="single" w:sz="12" w:space="0" w:color="auto"/>
            </w:tcBorders>
          </w:tcPr>
          <w:p w14:paraId="74001278" w14:textId="77777777" w:rsidR="0040050E" w:rsidRPr="0040050E" w:rsidRDefault="0040050E" w:rsidP="0040050E">
            <w:pPr>
              <w:tabs>
                <w:tab w:val="left" w:pos="-2160"/>
              </w:tabs>
              <w:spacing w:before="120"/>
              <w:jc w:val="center"/>
              <w:rPr>
                <w:rFonts w:ascii="Calibri" w:hAnsi="Calibri" w:cs="Calibri"/>
              </w:rPr>
            </w:pPr>
          </w:p>
        </w:tc>
      </w:tr>
      <w:tr w:rsidR="0040050E" w:rsidRPr="0040050E" w14:paraId="79301210" w14:textId="77777777" w:rsidTr="003B5A1F">
        <w:trPr>
          <w:jc w:val="center"/>
        </w:trPr>
        <w:tc>
          <w:tcPr>
            <w:tcW w:w="2685" w:type="dxa"/>
            <w:tcBorders>
              <w:left w:val="single" w:sz="12" w:space="0" w:color="auto"/>
            </w:tcBorders>
          </w:tcPr>
          <w:p w14:paraId="1BA55047" w14:textId="77777777" w:rsidR="0040050E" w:rsidRPr="00D90715" w:rsidRDefault="0040050E" w:rsidP="0040050E">
            <w:pPr>
              <w:tabs>
                <w:tab w:val="left" w:pos="-2160"/>
              </w:tabs>
              <w:spacing w:before="120"/>
              <w:jc w:val="center"/>
              <w:rPr>
                <w:rFonts w:ascii="Calibri" w:hAnsi="Calibri" w:cs="Calibri"/>
              </w:rPr>
            </w:pPr>
            <w:r w:rsidRPr="00D90715">
              <w:rPr>
                <w:rFonts w:ascii="Calibri" w:hAnsi="Calibri" w:cs="Calibri"/>
              </w:rPr>
              <w:t>0.02</w:t>
            </w:r>
          </w:p>
        </w:tc>
        <w:tc>
          <w:tcPr>
            <w:tcW w:w="2340" w:type="dxa"/>
          </w:tcPr>
          <w:p w14:paraId="30056519" w14:textId="77777777" w:rsidR="0040050E" w:rsidRPr="0040050E" w:rsidRDefault="0040050E" w:rsidP="0040050E">
            <w:pPr>
              <w:tabs>
                <w:tab w:val="left" w:pos="-2160"/>
              </w:tabs>
              <w:spacing w:before="120"/>
              <w:jc w:val="center"/>
              <w:rPr>
                <w:rFonts w:ascii="Calibri" w:hAnsi="Calibri" w:cs="Calibri"/>
              </w:rPr>
            </w:pPr>
          </w:p>
        </w:tc>
        <w:tc>
          <w:tcPr>
            <w:tcW w:w="2250" w:type="dxa"/>
            <w:tcBorders>
              <w:right w:val="single" w:sz="4" w:space="0" w:color="auto"/>
            </w:tcBorders>
          </w:tcPr>
          <w:p w14:paraId="5A04377D" w14:textId="77777777" w:rsidR="0040050E" w:rsidRPr="0040050E" w:rsidRDefault="0040050E" w:rsidP="0040050E">
            <w:pPr>
              <w:tabs>
                <w:tab w:val="left" w:pos="-2160"/>
              </w:tabs>
              <w:spacing w:before="120"/>
              <w:jc w:val="center"/>
              <w:rPr>
                <w:rFonts w:ascii="Calibri" w:hAnsi="Calibri" w:cs="Calibri"/>
              </w:rPr>
            </w:pPr>
          </w:p>
        </w:tc>
        <w:tc>
          <w:tcPr>
            <w:tcW w:w="1653" w:type="dxa"/>
            <w:tcBorders>
              <w:left w:val="single" w:sz="4" w:space="0" w:color="auto"/>
              <w:right w:val="single" w:sz="12" w:space="0" w:color="auto"/>
            </w:tcBorders>
          </w:tcPr>
          <w:p w14:paraId="6ED19438" w14:textId="77777777" w:rsidR="0040050E" w:rsidRPr="0040050E" w:rsidRDefault="0040050E" w:rsidP="0040050E">
            <w:pPr>
              <w:tabs>
                <w:tab w:val="left" w:pos="-2160"/>
              </w:tabs>
              <w:spacing w:before="120"/>
              <w:jc w:val="center"/>
              <w:rPr>
                <w:rFonts w:ascii="Calibri" w:hAnsi="Calibri" w:cs="Calibri"/>
              </w:rPr>
            </w:pPr>
          </w:p>
        </w:tc>
      </w:tr>
      <w:tr w:rsidR="0040050E" w:rsidRPr="0040050E" w14:paraId="39F70E41" w14:textId="77777777" w:rsidTr="003B5A1F">
        <w:trPr>
          <w:jc w:val="center"/>
        </w:trPr>
        <w:tc>
          <w:tcPr>
            <w:tcW w:w="2685" w:type="dxa"/>
            <w:tcBorders>
              <w:left w:val="single" w:sz="12" w:space="0" w:color="auto"/>
            </w:tcBorders>
          </w:tcPr>
          <w:p w14:paraId="4431FB67" w14:textId="77777777" w:rsidR="0040050E" w:rsidRPr="00D90715" w:rsidRDefault="0040050E" w:rsidP="0040050E">
            <w:pPr>
              <w:tabs>
                <w:tab w:val="left" w:pos="-2160"/>
              </w:tabs>
              <w:spacing w:before="120"/>
              <w:jc w:val="center"/>
              <w:rPr>
                <w:rFonts w:ascii="Calibri" w:hAnsi="Calibri" w:cs="Calibri"/>
              </w:rPr>
            </w:pPr>
            <w:r w:rsidRPr="00D90715">
              <w:rPr>
                <w:rFonts w:ascii="Calibri" w:hAnsi="Calibri" w:cs="Calibri"/>
              </w:rPr>
              <w:t>0.05</w:t>
            </w:r>
          </w:p>
        </w:tc>
        <w:tc>
          <w:tcPr>
            <w:tcW w:w="2340" w:type="dxa"/>
          </w:tcPr>
          <w:p w14:paraId="4C86878B" w14:textId="77777777" w:rsidR="0040050E" w:rsidRPr="0040050E" w:rsidRDefault="0040050E" w:rsidP="0040050E">
            <w:pPr>
              <w:tabs>
                <w:tab w:val="left" w:pos="-2160"/>
              </w:tabs>
              <w:spacing w:before="120"/>
              <w:jc w:val="center"/>
              <w:rPr>
                <w:rFonts w:ascii="Calibri" w:hAnsi="Calibri" w:cs="Calibri"/>
              </w:rPr>
            </w:pPr>
          </w:p>
        </w:tc>
        <w:tc>
          <w:tcPr>
            <w:tcW w:w="2250" w:type="dxa"/>
            <w:tcBorders>
              <w:right w:val="single" w:sz="4" w:space="0" w:color="auto"/>
            </w:tcBorders>
          </w:tcPr>
          <w:p w14:paraId="600AB344" w14:textId="77777777" w:rsidR="0040050E" w:rsidRPr="0040050E" w:rsidRDefault="0040050E" w:rsidP="0040050E">
            <w:pPr>
              <w:tabs>
                <w:tab w:val="left" w:pos="-2160"/>
              </w:tabs>
              <w:spacing w:before="120"/>
              <w:jc w:val="center"/>
              <w:rPr>
                <w:rFonts w:ascii="Calibri" w:hAnsi="Calibri" w:cs="Calibri"/>
              </w:rPr>
            </w:pPr>
          </w:p>
        </w:tc>
        <w:tc>
          <w:tcPr>
            <w:tcW w:w="1653" w:type="dxa"/>
            <w:tcBorders>
              <w:left w:val="single" w:sz="4" w:space="0" w:color="auto"/>
              <w:right w:val="single" w:sz="12" w:space="0" w:color="auto"/>
            </w:tcBorders>
          </w:tcPr>
          <w:p w14:paraId="158C1464" w14:textId="77777777" w:rsidR="0040050E" w:rsidRPr="0040050E" w:rsidRDefault="0040050E" w:rsidP="0040050E">
            <w:pPr>
              <w:tabs>
                <w:tab w:val="left" w:pos="-2160"/>
              </w:tabs>
              <w:spacing w:before="120"/>
              <w:jc w:val="center"/>
              <w:rPr>
                <w:rFonts w:ascii="Calibri" w:hAnsi="Calibri" w:cs="Calibri"/>
              </w:rPr>
            </w:pPr>
          </w:p>
        </w:tc>
      </w:tr>
      <w:tr w:rsidR="0040050E" w:rsidRPr="0040050E" w14:paraId="3B0D34B1" w14:textId="77777777" w:rsidTr="003B5A1F">
        <w:trPr>
          <w:jc w:val="center"/>
        </w:trPr>
        <w:tc>
          <w:tcPr>
            <w:tcW w:w="2685" w:type="dxa"/>
            <w:tcBorders>
              <w:left w:val="single" w:sz="12" w:space="0" w:color="auto"/>
            </w:tcBorders>
          </w:tcPr>
          <w:p w14:paraId="55EAA9DB" w14:textId="77777777" w:rsidR="0040050E" w:rsidRPr="00D90715" w:rsidRDefault="0040050E" w:rsidP="0040050E">
            <w:pPr>
              <w:tabs>
                <w:tab w:val="left" w:pos="-2160"/>
              </w:tabs>
              <w:spacing w:before="120"/>
              <w:jc w:val="center"/>
              <w:rPr>
                <w:rFonts w:ascii="Calibri" w:hAnsi="Calibri" w:cs="Calibri"/>
              </w:rPr>
            </w:pPr>
            <w:r w:rsidRPr="00D90715">
              <w:rPr>
                <w:rFonts w:ascii="Calibri" w:hAnsi="Calibri" w:cs="Calibri"/>
              </w:rPr>
              <w:t>0.10</w:t>
            </w:r>
          </w:p>
        </w:tc>
        <w:tc>
          <w:tcPr>
            <w:tcW w:w="2340" w:type="dxa"/>
          </w:tcPr>
          <w:p w14:paraId="26831306" w14:textId="77777777" w:rsidR="0040050E" w:rsidRPr="0040050E" w:rsidRDefault="0040050E" w:rsidP="0040050E">
            <w:pPr>
              <w:tabs>
                <w:tab w:val="left" w:pos="-2160"/>
              </w:tabs>
              <w:spacing w:before="120"/>
              <w:jc w:val="center"/>
              <w:rPr>
                <w:rFonts w:ascii="Calibri" w:hAnsi="Calibri" w:cs="Calibri"/>
              </w:rPr>
            </w:pPr>
          </w:p>
        </w:tc>
        <w:tc>
          <w:tcPr>
            <w:tcW w:w="2250" w:type="dxa"/>
            <w:tcBorders>
              <w:right w:val="single" w:sz="4" w:space="0" w:color="auto"/>
            </w:tcBorders>
          </w:tcPr>
          <w:p w14:paraId="0D7D8634" w14:textId="77777777" w:rsidR="0040050E" w:rsidRPr="0040050E" w:rsidRDefault="0040050E" w:rsidP="0040050E">
            <w:pPr>
              <w:tabs>
                <w:tab w:val="left" w:pos="-2160"/>
              </w:tabs>
              <w:spacing w:before="120"/>
              <w:jc w:val="center"/>
              <w:rPr>
                <w:rFonts w:ascii="Calibri" w:hAnsi="Calibri" w:cs="Calibri"/>
              </w:rPr>
            </w:pPr>
          </w:p>
        </w:tc>
        <w:tc>
          <w:tcPr>
            <w:tcW w:w="1653" w:type="dxa"/>
            <w:tcBorders>
              <w:left w:val="single" w:sz="4" w:space="0" w:color="auto"/>
              <w:right w:val="single" w:sz="12" w:space="0" w:color="auto"/>
            </w:tcBorders>
          </w:tcPr>
          <w:p w14:paraId="23923523" w14:textId="77777777" w:rsidR="0040050E" w:rsidRPr="0040050E" w:rsidRDefault="0040050E" w:rsidP="0040050E">
            <w:pPr>
              <w:tabs>
                <w:tab w:val="left" w:pos="-2160"/>
              </w:tabs>
              <w:spacing w:before="120"/>
              <w:jc w:val="center"/>
              <w:rPr>
                <w:rFonts w:ascii="Calibri" w:hAnsi="Calibri" w:cs="Calibri"/>
              </w:rPr>
            </w:pPr>
          </w:p>
        </w:tc>
      </w:tr>
      <w:tr w:rsidR="0040050E" w:rsidRPr="0040050E" w14:paraId="1E778F80" w14:textId="77777777" w:rsidTr="003B5A1F">
        <w:trPr>
          <w:jc w:val="center"/>
        </w:trPr>
        <w:tc>
          <w:tcPr>
            <w:tcW w:w="2685" w:type="dxa"/>
            <w:tcBorders>
              <w:left w:val="single" w:sz="12" w:space="0" w:color="auto"/>
              <w:bottom w:val="single" w:sz="12" w:space="0" w:color="auto"/>
            </w:tcBorders>
          </w:tcPr>
          <w:p w14:paraId="04AB2DE4" w14:textId="77777777" w:rsidR="0040050E" w:rsidRPr="00D90715" w:rsidRDefault="0040050E" w:rsidP="0040050E">
            <w:pPr>
              <w:tabs>
                <w:tab w:val="left" w:pos="-2160"/>
              </w:tabs>
              <w:spacing w:before="120"/>
              <w:jc w:val="center"/>
              <w:rPr>
                <w:rFonts w:ascii="Calibri" w:hAnsi="Calibri" w:cs="Calibri"/>
              </w:rPr>
            </w:pPr>
            <w:r w:rsidRPr="00D90715">
              <w:rPr>
                <w:rFonts w:ascii="Calibri" w:hAnsi="Calibri" w:cs="Calibri"/>
              </w:rPr>
              <w:t>0.20</w:t>
            </w:r>
          </w:p>
        </w:tc>
        <w:tc>
          <w:tcPr>
            <w:tcW w:w="2340" w:type="dxa"/>
            <w:tcBorders>
              <w:bottom w:val="single" w:sz="12" w:space="0" w:color="auto"/>
            </w:tcBorders>
          </w:tcPr>
          <w:p w14:paraId="360C3129" w14:textId="77777777" w:rsidR="0040050E" w:rsidRPr="0040050E" w:rsidRDefault="0040050E" w:rsidP="0040050E">
            <w:pPr>
              <w:tabs>
                <w:tab w:val="left" w:pos="-2160"/>
              </w:tabs>
              <w:spacing w:before="120"/>
              <w:jc w:val="center"/>
              <w:rPr>
                <w:rFonts w:ascii="Calibri" w:hAnsi="Calibri" w:cs="Calibri"/>
              </w:rPr>
            </w:pPr>
          </w:p>
        </w:tc>
        <w:tc>
          <w:tcPr>
            <w:tcW w:w="2250" w:type="dxa"/>
            <w:tcBorders>
              <w:bottom w:val="single" w:sz="12" w:space="0" w:color="auto"/>
              <w:right w:val="single" w:sz="4" w:space="0" w:color="auto"/>
            </w:tcBorders>
          </w:tcPr>
          <w:p w14:paraId="0CC6C79E" w14:textId="77777777" w:rsidR="0040050E" w:rsidRPr="0040050E" w:rsidRDefault="0040050E" w:rsidP="0040050E">
            <w:pPr>
              <w:tabs>
                <w:tab w:val="left" w:pos="-2160"/>
              </w:tabs>
              <w:spacing w:before="120"/>
              <w:jc w:val="center"/>
              <w:rPr>
                <w:rFonts w:ascii="Calibri" w:hAnsi="Calibri" w:cs="Calibri"/>
              </w:rPr>
            </w:pPr>
          </w:p>
        </w:tc>
        <w:tc>
          <w:tcPr>
            <w:tcW w:w="1653" w:type="dxa"/>
            <w:tcBorders>
              <w:left w:val="single" w:sz="4" w:space="0" w:color="auto"/>
              <w:bottom w:val="single" w:sz="12" w:space="0" w:color="auto"/>
              <w:right w:val="single" w:sz="12" w:space="0" w:color="auto"/>
            </w:tcBorders>
          </w:tcPr>
          <w:p w14:paraId="40E4A415" w14:textId="77777777" w:rsidR="0040050E" w:rsidRPr="0040050E" w:rsidRDefault="0040050E" w:rsidP="0040050E">
            <w:pPr>
              <w:tabs>
                <w:tab w:val="left" w:pos="-2160"/>
              </w:tabs>
              <w:spacing w:before="120"/>
              <w:jc w:val="center"/>
              <w:rPr>
                <w:rFonts w:ascii="Calibri" w:hAnsi="Calibri" w:cs="Calibri"/>
              </w:rPr>
            </w:pPr>
          </w:p>
        </w:tc>
      </w:tr>
    </w:tbl>
    <w:p w14:paraId="6BC8DB1E" w14:textId="77777777" w:rsidR="0040050E" w:rsidRPr="0040050E" w:rsidRDefault="0040050E" w:rsidP="0040050E">
      <w:pPr>
        <w:rPr>
          <w:rFonts w:ascii="Calibri" w:hAnsi="Calibri" w:cs="Calibri"/>
          <w:b/>
          <w:u w:val="single"/>
        </w:rPr>
      </w:pPr>
    </w:p>
    <w:p w14:paraId="138B01E4" w14:textId="77777777" w:rsidR="0040050E" w:rsidRPr="0040050E" w:rsidRDefault="0040050E" w:rsidP="0040050E">
      <w:pPr>
        <w:rPr>
          <w:rFonts w:ascii="Calibri" w:hAnsi="Calibri" w:cs="Calibri"/>
          <w:b/>
          <w:u w:val="single"/>
        </w:rPr>
      </w:pPr>
    </w:p>
    <w:p w14:paraId="56D44232" w14:textId="77777777" w:rsidR="0040050E" w:rsidRPr="0040050E" w:rsidRDefault="0040050E" w:rsidP="0040050E">
      <w:pPr>
        <w:rPr>
          <w:rFonts w:ascii="Calibri" w:hAnsi="Calibri" w:cs="Calibri"/>
          <w:b/>
        </w:rPr>
      </w:pPr>
      <w:r w:rsidRPr="0040050E">
        <w:rPr>
          <w:rFonts w:ascii="Calibri" w:hAnsi="Calibri" w:cs="Calibri"/>
          <w:b/>
        </w:rPr>
        <w:t>Part B.3: Personal and Commercial Residential Hurricane Probable Maximum Loss for Florida</w:t>
      </w:r>
    </w:p>
    <w:p w14:paraId="27FC651D" w14:textId="77777777" w:rsidR="0040050E" w:rsidRPr="0040050E" w:rsidRDefault="0040050E" w:rsidP="0040050E">
      <w:pPr>
        <w:spacing w:after="120"/>
        <w:jc w:val="center"/>
        <w:rPr>
          <w:rFonts w:ascii="Calibri" w:hAnsi="Calibri" w:cs="Calibri"/>
          <w:b/>
          <w:u w:val="single"/>
        </w:rPr>
      </w:pPr>
      <w:r w:rsidRPr="0040050E">
        <w:rPr>
          <w:rFonts w:ascii="Calibri" w:hAnsi="Calibri" w:cs="Calibri"/>
          <w:b/>
        </w:rPr>
        <w:t>Annual Occurrence (2025 FHCF Exposure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2340"/>
        <w:gridCol w:w="2250"/>
        <w:gridCol w:w="1653"/>
      </w:tblGrid>
      <w:tr w:rsidR="0040050E" w:rsidRPr="0040050E" w14:paraId="49B74113" w14:textId="77777777" w:rsidTr="003B5A1F">
        <w:trPr>
          <w:jc w:val="center"/>
        </w:trPr>
        <w:tc>
          <w:tcPr>
            <w:tcW w:w="2685" w:type="dxa"/>
            <w:tcBorders>
              <w:top w:val="single" w:sz="12" w:space="0" w:color="auto"/>
              <w:left w:val="single" w:sz="12" w:space="0" w:color="auto"/>
              <w:bottom w:val="single" w:sz="12" w:space="0" w:color="auto"/>
            </w:tcBorders>
          </w:tcPr>
          <w:p w14:paraId="18BFC10F" w14:textId="77777777" w:rsidR="0040050E" w:rsidRPr="0040050E" w:rsidRDefault="0040050E" w:rsidP="0040050E">
            <w:pPr>
              <w:tabs>
                <w:tab w:val="left" w:pos="-2160"/>
              </w:tabs>
              <w:spacing w:before="120"/>
              <w:jc w:val="center"/>
              <w:rPr>
                <w:rFonts w:ascii="Calibri" w:hAnsi="Calibri" w:cs="Calibri"/>
                <w:b/>
              </w:rPr>
            </w:pPr>
            <w:r w:rsidRPr="0040050E">
              <w:rPr>
                <w:rFonts w:ascii="Calibri" w:hAnsi="Calibri" w:cs="Calibri"/>
                <w:b/>
              </w:rPr>
              <w:t xml:space="preserve"> Occurrence Annual Exceedance Probability</w:t>
            </w:r>
          </w:p>
        </w:tc>
        <w:tc>
          <w:tcPr>
            <w:tcW w:w="2340" w:type="dxa"/>
            <w:tcBorders>
              <w:top w:val="single" w:sz="12" w:space="0" w:color="auto"/>
              <w:bottom w:val="single" w:sz="12" w:space="0" w:color="auto"/>
            </w:tcBorders>
          </w:tcPr>
          <w:p w14:paraId="0F5E26C8" w14:textId="77777777" w:rsidR="0040050E" w:rsidRPr="0040050E" w:rsidRDefault="0040050E" w:rsidP="0040050E">
            <w:pPr>
              <w:tabs>
                <w:tab w:val="left" w:pos="-2160"/>
              </w:tabs>
              <w:spacing w:before="120"/>
              <w:jc w:val="center"/>
              <w:rPr>
                <w:rFonts w:ascii="Calibri" w:hAnsi="Calibri" w:cs="Calibri"/>
                <w:b/>
              </w:rPr>
            </w:pPr>
            <w:r w:rsidRPr="0040050E">
              <w:rPr>
                <w:rFonts w:ascii="Calibri" w:hAnsi="Calibri" w:cs="Calibri"/>
                <w:b/>
              </w:rPr>
              <w:t>Expected Hurricane Loss Level</w:t>
            </w:r>
          </w:p>
        </w:tc>
        <w:tc>
          <w:tcPr>
            <w:tcW w:w="2250" w:type="dxa"/>
            <w:tcBorders>
              <w:top w:val="single" w:sz="12" w:space="0" w:color="auto"/>
              <w:bottom w:val="single" w:sz="12" w:space="0" w:color="auto"/>
              <w:right w:val="single" w:sz="4" w:space="0" w:color="auto"/>
            </w:tcBorders>
            <w:vAlign w:val="center"/>
          </w:tcPr>
          <w:p w14:paraId="2A028154" w14:textId="77777777" w:rsidR="0040050E" w:rsidRPr="0040050E" w:rsidRDefault="0040050E" w:rsidP="0040050E">
            <w:pPr>
              <w:tabs>
                <w:tab w:val="left" w:pos="-2160"/>
              </w:tabs>
              <w:jc w:val="center"/>
              <w:rPr>
                <w:rFonts w:ascii="Calibri" w:hAnsi="Calibri" w:cs="Calibri"/>
                <w:b/>
              </w:rPr>
            </w:pPr>
            <w:r w:rsidRPr="0040050E">
              <w:rPr>
                <w:rFonts w:ascii="Calibri" w:hAnsi="Calibri" w:cs="Calibri"/>
                <w:b/>
              </w:rPr>
              <w:t>10% Loss Level</w:t>
            </w:r>
          </w:p>
        </w:tc>
        <w:tc>
          <w:tcPr>
            <w:tcW w:w="1653" w:type="dxa"/>
            <w:tcBorders>
              <w:top w:val="single" w:sz="12" w:space="0" w:color="auto"/>
              <w:left w:val="single" w:sz="4" w:space="0" w:color="auto"/>
              <w:bottom w:val="single" w:sz="12" w:space="0" w:color="auto"/>
              <w:right w:val="single" w:sz="12" w:space="0" w:color="auto"/>
            </w:tcBorders>
            <w:vAlign w:val="center"/>
          </w:tcPr>
          <w:p w14:paraId="3D282F9C" w14:textId="77777777" w:rsidR="0040050E" w:rsidRPr="0040050E" w:rsidRDefault="0040050E" w:rsidP="0040050E">
            <w:pPr>
              <w:tabs>
                <w:tab w:val="left" w:pos="-2160"/>
              </w:tabs>
              <w:jc w:val="center"/>
              <w:rPr>
                <w:rFonts w:ascii="Calibri" w:hAnsi="Calibri" w:cs="Calibri"/>
                <w:b/>
              </w:rPr>
            </w:pPr>
            <w:r w:rsidRPr="0040050E">
              <w:rPr>
                <w:rFonts w:ascii="Calibri" w:hAnsi="Calibri" w:cs="Calibri"/>
                <w:b/>
              </w:rPr>
              <w:t>90% Loss Level</w:t>
            </w:r>
          </w:p>
        </w:tc>
      </w:tr>
      <w:tr w:rsidR="0040050E" w:rsidRPr="0040050E" w14:paraId="38BB488E" w14:textId="77777777" w:rsidTr="003B5A1F">
        <w:trPr>
          <w:jc w:val="center"/>
        </w:trPr>
        <w:tc>
          <w:tcPr>
            <w:tcW w:w="2685" w:type="dxa"/>
            <w:tcBorders>
              <w:top w:val="single" w:sz="12" w:space="0" w:color="auto"/>
              <w:left w:val="single" w:sz="12" w:space="0" w:color="auto"/>
            </w:tcBorders>
          </w:tcPr>
          <w:p w14:paraId="164841BC" w14:textId="77777777" w:rsidR="0040050E" w:rsidRPr="0040050E" w:rsidRDefault="0040050E" w:rsidP="0040050E">
            <w:pPr>
              <w:tabs>
                <w:tab w:val="left" w:pos="-2160"/>
              </w:tabs>
              <w:spacing w:before="120"/>
              <w:jc w:val="center"/>
              <w:rPr>
                <w:rFonts w:ascii="Calibri" w:hAnsi="Calibri" w:cs="Calibri"/>
              </w:rPr>
            </w:pPr>
            <w:r w:rsidRPr="0040050E">
              <w:rPr>
                <w:rFonts w:ascii="Calibri" w:hAnsi="Calibri" w:cs="Calibri"/>
              </w:rPr>
              <w:t xml:space="preserve"> Maximum Event Loss</w:t>
            </w:r>
          </w:p>
        </w:tc>
        <w:tc>
          <w:tcPr>
            <w:tcW w:w="2340" w:type="dxa"/>
            <w:tcBorders>
              <w:top w:val="single" w:sz="12" w:space="0" w:color="auto"/>
            </w:tcBorders>
          </w:tcPr>
          <w:p w14:paraId="6D0E75E0" w14:textId="77777777" w:rsidR="0040050E" w:rsidRPr="0040050E" w:rsidRDefault="0040050E" w:rsidP="0040050E">
            <w:pPr>
              <w:tabs>
                <w:tab w:val="left" w:pos="-2160"/>
              </w:tabs>
              <w:spacing w:before="120"/>
              <w:jc w:val="center"/>
              <w:rPr>
                <w:rFonts w:ascii="Calibri" w:hAnsi="Calibri" w:cs="Calibri"/>
              </w:rPr>
            </w:pPr>
          </w:p>
        </w:tc>
        <w:tc>
          <w:tcPr>
            <w:tcW w:w="2250" w:type="dxa"/>
            <w:tcBorders>
              <w:top w:val="single" w:sz="12" w:space="0" w:color="auto"/>
              <w:right w:val="single" w:sz="4" w:space="0" w:color="auto"/>
            </w:tcBorders>
          </w:tcPr>
          <w:p w14:paraId="5ECD157F" w14:textId="77777777" w:rsidR="0040050E" w:rsidRPr="0040050E" w:rsidRDefault="0040050E" w:rsidP="0040050E">
            <w:pPr>
              <w:tabs>
                <w:tab w:val="left" w:pos="-2160"/>
              </w:tabs>
              <w:spacing w:before="120"/>
              <w:jc w:val="center"/>
              <w:rPr>
                <w:rFonts w:ascii="Calibri" w:hAnsi="Calibri" w:cs="Calibri"/>
              </w:rPr>
            </w:pPr>
          </w:p>
        </w:tc>
        <w:tc>
          <w:tcPr>
            <w:tcW w:w="1653" w:type="dxa"/>
            <w:tcBorders>
              <w:top w:val="single" w:sz="12" w:space="0" w:color="auto"/>
              <w:left w:val="single" w:sz="4" w:space="0" w:color="auto"/>
              <w:right w:val="single" w:sz="12" w:space="0" w:color="auto"/>
            </w:tcBorders>
          </w:tcPr>
          <w:p w14:paraId="7CBEA48A" w14:textId="77777777" w:rsidR="0040050E" w:rsidRPr="0040050E" w:rsidRDefault="0040050E" w:rsidP="0040050E">
            <w:pPr>
              <w:tabs>
                <w:tab w:val="left" w:pos="-2160"/>
              </w:tabs>
              <w:spacing w:before="120"/>
              <w:jc w:val="center"/>
              <w:rPr>
                <w:rFonts w:ascii="Calibri" w:hAnsi="Calibri" w:cs="Calibri"/>
              </w:rPr>
            </w:pPr>
          </w:p>
        </w:tc>
      </w:tr>
      <w:tr w:rsidR="0040050E" w:rsidRPr="0040050E" w14:paraId="5A4CE698" w14:textId="77777777" w:rsidTr="003B5A1F">
        <w:trPr>
          <w:jc w:val="center"/>
        </w:trPr>
        <w:tc>
          <w:tcPr>
            <w:tcW w:w="2685" w:type="dxa"/>
            <w:tcBorders>
              <w:top w:val="single" w:sz="4" w:space="0" w:color="auto"/>
              <w:left w:val="single" w:sz="12" w:space="0" w:color="auto"/>
              <w:bottom w:val="single" w:sz="4" w:space="0" w:color="auto"/>
            </w:tcBorders>
          </w:tcPr>
          <w:p w14:paraId="03DB4455" w14:textId="77777777" w:rsidR="0040050E" w:rsidRPr="0040050E" w:rsidRDefault="0040050E" w:rsidP="0040050E">
            <w:pPr>
              <w:tabs>
                <w:tab w:val="left" w:pos="-2160"/>
              </w:tabs>
              <w:spacing w:before="120"/>
              <w:jc w:val="center"/>
              <w:rPr>
                <w:rFonts w:ascii="Calibri" w:hAnsi="Calibri" w:cs="Calibri"/>
              </w:rPr>
            </w:pPr>
            <w:r w:rsidRPr="0040050E">
              <w:rPr>
                <w:rFonts w:ascii="Calibri" w:hAnsi="Calibri" w:cs="Calibri"/>
              </w:rPr>
              <w:t>0.001</w:t>
            </w:r>
          </w:p>
        </w:tc>
        <w:tc>
          <w:tcPr>
            <w:tcW w:w="2340" w:type="dxa"/>
            <w:tcBorders>
              <w:top w:val="single" w:sz="4" w:space="0" w:color="auto"/>
              <w:bottom w:val="single" w:sz="4" w:space="0" w:color="auto"/>
            </w:tcBorders>
          </w:tcPr>
          <w:p w14:paraId="0DD93511" w14:textId="77777777" w:rsidR="0040050E" w:rsidRPr="0040050E" w:rsidRDefault="0040050E" w:rsidP="0040050E">
            <w:pPr>
              <w:tabs>
                <w:tab w:val="left" w:pos="-2160"/>
              </w:tabs>
              <w:spacing w:before="120"/>
              <w:jc w:val="center"/>
              <w:rPr>
                <w:rFonts w:ascii="Calibri" w:hAnsi="Calibri" w:cs="Calibri"/>
              </w:rPr>
            </w:pPr>
          </w:p>
        </w:tc>
        <w:tc>
          <w:tcPr>
            <w:tcW w:w="2250" w:type="dxa"/>
            <w:tcBorders>
              <w:top w:val="single" w:sz="4" w:space="0" w:color="auto"/>
              <w:bottom w:val="single" w:sz="4" w:space="0" w:color="auto"/>
              <w:right w:val="single" w:sz="4" w:space="0" w:color="auto"/>
            </w:tcBorders>
          </w:tcPr>
          <w:p w14:paraId="60D58BE4" w14:textId="77777777" w:rsidR="0040050E" w:rsidRPr="0040050E" w:rsidRDefault="0040050E" w:rsidP="0040050E">
            <w:pPr>
              <w:tabs>
                <w:tab w:val="left" w:pos="-2160"/>
              </w:tabs>
              <w:spacing w:before="120"/>
              <w:jc w:val="center"/>
              <w:rPr>
                <w:rFonts w:ascii="Calibri" w:hAnsi="Calibri" w:cs="Calibri"/>
              </w:rPr>
            </w:pPr>
          </w:p>
        </w:tc>
        <w:tc>
          <w:tcPr>
            <w:tcW w:w="1653" w:type="dxa"/>
            <w:tcBorders>
              <w:top w:val="single" w:sz="4" w:space="0" w:color="auto"/>
              <w:left w:val="single" w:sz="4" w:space="0" w:color="auto"/>
              <w:bottom w:val="single" w:sz="4" w:space="0" w:color="auto"/>
              <w:right w:val="single" w:sz="12" w:space="0" w:color="auto"/>
            </w:tcBorders>
          </w:tcPr>
          <w:p w14:paraId="7B6484F0" w14:textId="77777777" w:rsidR="0040050E" w:rsidRPr="0040050E" w:rsidRDefault="0040050E" w:rsidP="0040050E">
            <w:pPr>
              <w:tabs>
                <w:tab w:val="left" w:pos="-2160"/>
              </w:tabs>
              <w:spacing w:before="120"/>
              <w:jc w:val="center"/>
              <w:rPr>
                <w:rFonts w:ascii="Calibri" w:hAnsi="Calibri" w:cs="Calibri"/>
              </w:rPr>
            </w:pPr>
          </w:p>
        </w:tc>
      </w:tr>
      <w:tr w:rsidR="0040050E" w:rsidRPr="0040050E" w14:paraId="42776DF1" w14:textId="77777777" w:rsidTr="003B5A1F">
        <w:trPr>
          <w:jc w:val="center"/>
        </w:trPr>
        <w:tc>
          <w:tcPr>
            <w:tcW w:w="2685" w:type="dxa"/>
            <w:tcBorders>
              <w:top w:val="single" w:sz="4" w:space="0" w:color="auto"/>
              <w:left w:val="single" w:sz="12" w:space="0" w:color="auto"/>
            </w:tcBorders>
          </w:tcPr>
          <w:p w14:paraId="5337355A" w14:textId="77777777" w:rsidR="0040050E" w:rsidRPr="0040050E" w:rsidRDefault="0040050E" w:rsidP="0040050E">
            <w:pPr>
              <w:tabs>
                <w:tab w:val="left" w:pos="-2160"/>
              </w:tabs>
              <w:spacing w:before="120"/>
              <w:jc w:val="center"/>
              <w:rPr>
                <w:rFonts w:ascii="Calibri" w:hAnsi="Calibri" w:cs="Calibri"/>
              </w:rPr>
            </w:pPr>
            <w:r w:rsidRPr="0040050E">
              <w:rPr>
                <w:rFonts w:ascii="Calibri" w:hAnsi="Calibri" w:cs="Calibri"/>
              </w:rPr>
              <w:t>0.002</w:t>
            </w:r>
          </w:p>
        </w:tc>
        <w:tc>
          <w:tcPr>
            <w:tcW w:w="2340" w:type="dxa"/>
            <w:tcBorders>
              <w:top w:val="single" w:sz="4" w:space="0" w:color="auto"/>
            </w:tcBorders>
          </w:tcPr>
          <w:p w14:paraId="08069943" w14:textId="77777777" w:rsidR="0040050E" w:rsidRPr="0040050E" w:rsidRDefault="0040050E" w:rsidP="0040050E">
            <w:pPr>
              <w:tabs>
                <w:tab w:val="left" w:pos="-2160"/>
              </w:tabs>
              <w:spacing w:before="120"/>
              <w:jc w:val="center"/>
              <w:rPr>
                <w:rFonts w:ascii="Calibri" w:hAnsi="Calibri" w:cs="Calibri"/>
              </w:rPr>
            </w:pPr>
          </w:p>
        </w:tc>
        <w:tc>
          <w:tcPr>
            <w:tcW w:w="2250" w:type="dxa"/>
            <w:tcBorders>
              <w:top w:val="single" w:sz="4" w:space="0" w:color="auto"/>
              <w:right w:val="single" w:sz="4" w:space="0" w:color="auto"/>
            </w:tcBorders>
          </w:tcPr>
          <w:p w14:paraId="00325179" w14:textId="77777777" w:rsidR="0040050E" w:rsidRPr="0040050E" w:rsidRDefault="0040050E" w:rsidP="0040050E">
            <w:pPr>
              <w:tabs>
                <w:tab w:val="left" w:pos="-2160"/>
              </w:tabs>
              <w:spacing w:before="120"/>
              <w:jc w:val="center"/>
              <w:rPr>
                <w:rFonts w:ascii="Calibri" w:hAnsi="Calibri" w:cs="Calibri"/>
              </w:rPr>
            </w:pPr>
          </w:p>
        </w:tc>
        <w:tc>
          <w:tcPr>
            <w:tcW w:w="1653" w:type="dxa"/>
            <w:tcBorders>
              <w:top w:val="single" w:sz="4" w:space="0" w:color="auto"/>
              <w:left w:val="single" w:sz="4" w:space="0" w:color="auto"/>
              <w:right w:val="single" w:sz="12" w:space="0" w:color="auto"/>
            </w:tcBorders>
          </w:tcPr>
          <w:p w14:paraId="256C2FED" w14:textId="77777777" w:rsidR="0040050E" w:rsidRPr="0040050E" w:rsidRDefault="0040050E" w:rsidP="0040050E">
            <w:pPr>
              <w:tabs>
                <w:tab w:val="left" w:pos="-2160"/>
              </w:tabs>
              <w:spacing w:before="120"/>
              <w:jc w:val="center"/>
              <w:rPr>
                <w:rFonts w:ascii="Calibri" w:hAnsi="Calibri" w:cs="Calibri"/>
              </w:rPr>
            </w:pPr>
          </w:p>
        </w:tc>
      </w:tr>
      <w:tr w:rsidR="0040050E" w:rsidRPr="0040050E" w14:paraId="66F01F9E" w14:textId="77777777" w:rsidTr="003B5A1F">
        <w:trPr>
          <w:jc w:val="center"/>
        </w:trPr>
        <w:tc>
          <w:tcPr>
            <w:tcW w:w="2685" w:type="dxa"/>
            <w:tcBorders>
              <w:left w:val="single" w:sz="12" w:space="0" w:color="auto"/>
            </w:tcBorders>
          </w:tcPr>
          <w:p w14:paraId="7AC18C6A" w14:textId="77777777" w:rsidR="0040050E" w:rsidRPr="0040050E" w:rsidRDefault="0040050E" w:rsidP="0040050E">
            <w:pPr>
              <w:tabs>
                <w:tab w:val="left" w:pos="-2160"/>
              </w:tabs>
              <w:spacing w:before="120"/>
              <w:jc w:val="center"/>
              <w:rPr>
                <w:rFonts w:ascii="Calibri" w:hAnsi="Calibri" w:cs="Calibri"/>
              </w:rPr>
            </w:pPr>
            <w:r w:rsidRPr="0040050E">
              <w:rPr>
                <w:rFonts w:ascii="Calibri" w:hAnsi="Calibri" w:cs="Calibri"/>
              </w:rPr>
              <w:t>0.004</w:t>
            </w:r>
          </w:p>
        </w:tc>
        <w:tc>
          <w:tcPr>
            <w:tcW w:w="2340" w:type="dxa"/>
          </w:tcPr>
          <w:p w14:paraId="6E34C4DA" w14:textId="77777777" w:rsidR="0040050E" w:rsidRPr="0040050E" w:rsidRDefault="0040050E" w:rsidP="0040050E">
            <w:pPr>
              <w:tabs>
                <w:tab w:val="left" w:pos="-2160"/>
              </w:tabs>
              <w:spacing w:before="120"/>
              <w:jc w:val="center"/>
              <w:rPr>
                <w:rFonts w:ascii="Calibri" w:hAnsi="Calibri" w:cs="Calibri"/>
              </w:rPr>
            </w:pPr>
          </w:p>
        </w:tc>
        <w:tc>
          <w:tcPr>
            <w:tcW w:w="2250" w:type="dxa"/>
            <w:tcBorders>
              <w:right w:val="single" w:sz="4" w:space="0" w:color="auto"/>
            </w:tcBorders>
          </w:tcPr>
          <w:p w14:paraId="7970D342" w14:textId="77777777" w:rsidR="0040050E" w:rsidRPr="0040050E" w:rsidRDefault="0040050E" w:rsidP="0040050E">
            <w:pPr>
              <w:tabs>
                <w:tab w:val="left" w:pos="-2160"/>
              </w:tabs>
              <w:spacing w:before="120"/>
              <w:jc w:val="center"/>
              <w:rPr>
                <w:rFonts w:ascii="Calibri" w:hAnsi="Calibri" w:cs="Calibri"/>
              </w:rPr>
            </w:pPr>
          </w:p>
        </w:tc>
        <w:tc>
          <w:tcPr>
            <w:tcW w:w="1653" w:type="dxa"/>
            <w:tcBorders>
              <w:left w:val="single" w:sz="4" w:space="0" w:color="auto"/>
              <w:right w:val="single" w:sz="12" w:space="0" w:color="auto"/>
            </w:tcBorders>
          </w:tcPr>
          <w:p w14:paraId="786572C0" w14:textId="77777777" w:rsidR="0040050E" w:rsidRPr="0040050E" w:rsidRDefault="0040050E" w:rsidP="0040050E">
            <w:pPr>
              <w:tabs>
                <w:tab w:val="left" w:pos="-2160"/>
              </w:tabs>
              <w:spacing w:before="120"/>
              <w:jc w:val="center"/>
              <w:rPr>
                <w:rFonts w:ascii="Calibri" w:hAnsi="Calibri" w:cs="Calibri"/>
              </w:rPr>
            </w:pPr>
          </w:p>
        </w:tc>
      </w:tr>
      <w:tr w:rsidR="0040050E" w:rsidRPr="0040050E" w14:paraId="785367A8" w14:textId="77777777" w:rsidTr="003B5A1F">
        <w:trPr>
          <w:jc w:val="center"/>
        </w:trPr>
        <w:tc>
          <w:tcPr>
            <w:tcW w:w="2685" w:type="dxa"/>
            <w:tcBorders>
              <w:left w:val="single" w:sz="12" w:space="0" w:color="auto"/>
            </w:tcBorders>
          </w:tcPr>
          <w:p w14:paraId="24F9D195" w14:textId="77777777" w:rsidR="0040050E" w:rsidRPr="0040050E" w:rsidRDefault="0040050E" w:rsidP="0040050E">
            <w:pPr>
              <w:tabs>
                <w:tab w:val="left" w:pos="-2160"/>
              </w:tabs>
              <w:spacing w:before="120"/>
              <w:jc w:val="center"/>
              <w:rPr>
                <w:rFonts w:ascii="Calibri" w:hAnsi="Calibri" w:cs="Calibri"/>
              </w:rPr>
            </w:pPr>
            <w:r w:rsidRPr="0040050E">
              <w:rPr>
                <w:rFonts w:ascii="Calibri" w:hAnsi="Calibri" w:cs="Calibri"/>
              </w:rPr>
              <w:t>0.01</w:t>
            </w:r>
          </w:p>
        </w:tc>
        <w:tc>
          <w:tcPr>
            <w:tcW w:w="2340" w:type="dxa"/>
          </w:tcPr>
          <w:p w14:paraId="1EEA0B29" w14:textId="77777777" w:rsidR="0040050E" w:rsidRPr="0040050E" w:rsidRDefault="0040050E" w:rsidP="0040050E">
            <w:pPr>
              <w:tabs>
                <w:tab w:val="left" w:pos="-2160"/>
              </w:tabs>
              <w:spacing w:before="120"/>
              <w:jc w:val="center"/>
              <w:rPr>
                <w:rFonts w:ascii="Calibri" w:hAnsi="Calibri" w:cs="Calibri"/>
              </w:rPr>
            </w:pPr>
          </w:p>
        </w:tc>
        <w:tc>
          <w:tcPr>
            <w:tcW w:w="2250" w:type="dxa"/>
            <w:tcBorders>
              <w:right w:val="single" w:sz="4" w:space="0" w:color="auto"/>
            </w:tcBorders>
          </w:tcPr>
          <w:p w14:paraId="13BAE90E" w14:textId="77777777" w:rsidR="0040050E" w:rsidRPr="0040050E" w:rsidRDefault="0040050E" w:rsidP="0040050E">
            <w:pPr>
              <w:tabs>
                <w:tab w:val="left" w:pos="-2160"/>
              </w:tabs>
              <w:spacing w:before="120"/>
              <w:jc w:val="center"/>
              <w:rPr>
                <w:rFonts w:ascii="Calibri" w:hAnsi="Calibri" w:cs="Calibri"/>
              </w:rPr>
            </w:pPr>
          </w:p>
        </w:tc>
        <w:tc>
          <w:tcPr>
            <w:tcW w:w="1653" w:type="dxa"/>
            <w:tcBorders>
              <w:left w:val="single" w:sz="4" w:space="0" w:color="auto"/>
              <w:right w:val="single" w:sz="12" w:space="0" w:color="auto"/>
            </w:tcBorders>
          </w:tcPr>
          <w:p w14:paraId="048B8AAB" w14:textId="77777777" w:rsidR="0040050E" w:rsidRPr="0040050E" w:rsidRDefault="0040050E" w:rsidP="0040050E">
            <w:pPr>
              <w:tabs>
                <w:tab w:val="left" w:pos="-2160"/>
              </w:tabs>
              <w:spacing w:before="120"/>
              <w:jc w:val="center"/>
              <w:rPr>
                <w:rFonts w:ascii="Calibri" w:hAnsi="Calibri" w:cs="Calibri"/>
              </w:rPr>
            </w:pPr>
          </w:p>
        </w:tc>
      </w:tr>
      <w:tr w:rsidR="0040050E" w:rsidRPr="0040050E" w14:paraId="39AD930D" w14:textId="77777777" w:rsidTr="003B5A1F">
        <w:trPr>
          <w:jc w:val="center"/>
        </w:trPr>
        <w:tc>
          <w:tcPr>
            <w:tcW w:w="2685" w:type="dxa"/>
            <w:tcBorders>
              <w:left w:val="single" w:sz="12" w:space="0" w:color="auto"/>
            </w:tcBorders>
          </w:tcPr>
          <w:p w14:paraId="32BC984F" w14:textId="77777777" w:rsidR="0040050E" w:rsidRPr="0040050E" w:rsidRDefault="0040050E" w:rsidP="0040050E">
            <w:pPr>
              <w:tabs>
                <w:tab w:val="left" w:pos="-2160"/>
              </w:tabs>
              <w:spacing w:before="120"/>
              <w:jc w:val="center"/>
              <w:rPr>
                <w:rFonts w:ascii="Calibri" w:hAnsi="Calibri" w:cs="Calibri"/>
              </w:rPr>
            </w:pPr>
            <w:r w:rsidRPr="0040050E">
              <w:rPr>
                <w:rFonts w:ascii="Calibri" w:hAnsi="Calibri" w:cs="Calibri"/>
              </w:rPr>
              <w:t>0.02</w:t>
            </w:r>
          </w:p>
        </w:tc>
        <w:tc>
          <w:tcPr>
            <w:tcW w:w="2340" w:type="dxa"/>
          </w:tcPr>
          <w:p w14:paraId="082BE758" w14:textId="77777777" w:rsidR="0040050E" w:rsidRPr="0040050E" w:rsidRDefault="0040050E" w:rsidP="0040050E">
            <w:pPr>
              <w:tabs>
                <w:tab w:val="left" w:pos="-2160"/>
              </w:tabs>
              <w:spacing w:before="120"/>
              <w:jc w:val="center"/>
              <w:rPr>
                <w:rFonts w:ascii="Calibri" w:hAnsi="Calibri" w:cs="Calibri"/>
              </w:rPr>
            </w:pPr>
          </w:p>
        </w:tc>
        <w:tc>
          <w:tcPr>
            <w:tcW w:w="2250" w:type="dxa"/>
            <w:tcBorders>
              <w:right w:val="single" w:sz="4" w:space="0" w:color="auto"/>
            </w:tcBorders>
          </w:tcPr>
          <w:p w14:paraId="1756C9E0" w14:textId="77777777" w:rsidR="0040050E" w:rsidRPr="0040050E" w:rsidRDefault="0040050E" w:rsidP="0040050E">
            <w:pPr>
              <w:tabs>
                <w:tab w:val="left" w:pos="-2160"/>
              </w:tabs>
              <w:spacing w:before="120"/>
              <w:jc w:val="center"/>
              <w:rPr>
                <w:rFonts w:ascii="Calibri" w:hAnsi="Calibri" w:cs="Calibri"/>
              </w:rPr>
            </w:pPr>
          </w:p>
        </w:tc>
        <w:tc>
          <w:tcPr>
            <w:tcW w:w="1653" w:type="dxa"/>
            <w:tcBorders>
              <w:left w:val="single" w:sz="4" w:space="0" w:color="auto"/>
              <w:right w:val="single" w:sz="12" w:space="0" w:color="auto"/>
            </w:tcBorders>
          </w:tcPr>
          <w:p w14:paraId="778B64F9" w14:textId="77777777" w:rsidR="0040050E" w:rsidRPr="0040050E" w:rsidRDefault="0040050E" w:rsidP="0040050E">
            <w:pPr>
              <w:tabs>
                <w:tab w:val="left" w:pos="-2160"/>
              </w:tabs>
              <w:spacing w:before="120"/>
              <w:jc w:val="center"/>
              <w:rPr>
                <w:rFonts w:ascii="Calibri" w:hAnsi="Calibri" w:cs="Calibri"/>
              </w:rPr>
            </w:pPr>
          </w:p>
        </w:tc>
      </w:tr>
      <w:tr w:rsidR="0040050E" w:rsidRPr="0040050E" w14:paraId="26081673" w14:textId="77777777" w:rsidTr="003B5A1F">
        <w:trPr>
          <w:jc w:val="center"/>
        </w:trPr>
        <w:tc>
          <w:tcPr>
            <w:tcW w:w="2685" w:type="dxa"/>
            <w:tcBorders>
              <w:left w:val="single" w:sz="12" w:space="0" w:color="auto"/>
            </w:tcBorders>
          </w:tcPr>
          <w:p w14:paraId="52EF3775" w14:textId="77777777" w:rsidR="0040050E" w:rsidRPr="0040050E" w:rsidRDefault="0040050E" w:rsidP="0040050E">
            <w:pPr>
              <w:tabs>
                <w:tab w:val="left" w:pos="-2160"/>
              </w:tabs>
              <w:spacing w:before="120"/>
              <w:jc w:val="center"/>
              <w:rPr>
                <w:rFonts w:ascii="Calibri" w:hAnsi="Calibri" w:cs="Calibri"/>
              </w:rPr>
            </w:pPr>
            <w:r w:rsidRPr="0040050E">
              <w:rPr>
                <w:rFonts w:ascii="Calibri" w:hAnsi="Calibri" w:cs="Calibri"/>
              </w:rPr>
              <w:t>0.05</w:t>
            </w:r>
          </w:p>
        </w:tc>
        <w:tc>
          <w:tcPr>
            <w:tcW w:w="2340" w:type="dxa"/>
          </w:tcPr>
          <w:p w14:paraId="3E2F6643" w14:textId="77777777" w:rsidR="0040050E" w:rsidRPr="0040050E" w:rsidRDefault="0040050E" w:rsidP="0040050E">
            <w:pPr>
              <w:tabs>
                <w:tab w:val="left" w:pos="-2160"/>
              </w:tabs>
              <w:spacing w:before="120"/>
              <w:jc w:val="center"/>
              <w:rPr>
                <w:rFonts w:ascii="Calibri" w:hAnsi="Calibri" w:cs="Calibri"/>
              </w:rPr>
            </w:pPr>
          </w:p>
        </w:tc>
        <w:tc>
          <w:tcPr>
            <w:tcW w:w="2250" w:type="dxa"/>
            <w:tcBorders>
              <w:right w:val="single" w:sz="4" w:space="0" w:color="auto"/>
            </w:tcBorders>
          </w:tcPr>
          <w:p w14:paraId="3B72DB40" w14:textId="77777777" w:rsidR="0040050E" w:rsidRPr="0040050E" w:rsidRDefault="0040050E" w:rsidP="0040050E">
            <w:pPr>
              <w:tabs>
                <w:tab w:val="left" w:pos="-2160"/>
              </w:tabs>
              <w:spacing w:before="120"/>
              <w:jc w:val="center"/>
              <w:rPr>
                <w:rFonts w:ascii="Calibri" w:hAnsi="Calibri" w:cs="Calibri"/>
              </w:rPr>
            </w:pPr>
          </w:p>
        </w:tc>
        <w:tc>
          <w:tcPr>
            <w:tcW w:w="1653" w:type="dxa"/>
            <w:tcBorders>
              <w:left w:val="single" w:sz="4" w:space="0" w:color="auto"/>
              <w:right w:val="single" w:sz="12" w:space="0" w:color="auto"/>
            </w:tcBorders>
          </w:tcPr>
          <w:p w14:paraId="405207F5" w14:textId="77777777" w:rsidR="0040050E" w:rsidRPr="0040050E" w:rsidRDefault="0040050E" w:rsidP="0040050E">
            <w:pPr>
              <w:tabs>
                <w:tab w:val="left" w:pos="-2160"/>
              </w:tabs>
              <w:spacing w:before="120"/>
              <w:jc w:val="center"/>
              <w:rPr>
                <w:rFonts w:ascii="Calibri" w:hAnsi="Calibri" w:cs="Calibri"/>
              </w:rPr>
            </w:pPr>
          </w:p>
        </w:tc>
      </w:tr>
      <w:tr w:rsidR="0040050E" w:rsidRPr="0040050E" w14:paraId="6F5D8AB5" w14:textId="77777777" w:rsidTr="003B5A1F">
        <w:trPr>
          <w:jc w:val="center"/>
        </w:trPr>
        <w:tc>
          <w:tcPr>
            <w:tcW w:w="2685" w:type="dxa"/>
            <w:tcBorders>
              <w:left w:val="single" w:sz="12" w:space="0" w:color="auto"/>
            </w:tcBorders>
          </w:tcPr>
          <w:p w14:paraId="1F520874" w14:textId="77777777" w:rsidR="0040050E" w:rsidRPr="0040050E" w:rsidRDefault="0040050E" w:rsidP="0040050E">
            <w:pPr>
              <w:tabs>
                <w:tab w:val="left" w:pos="-2160"/>
              </w:tabs>
              <w:spacing w:before="120"/>
              <w:jc w:val="center"/>
              <w:rPr>
                <w:rFonts w:ascii="Calibri" w:hAnsi="Calibri" w:cs="Calibri"/>
              </w:rPr>
            </w:pPr>
            <w:r w:rsidRPr="0040050E">
              <w:rPr>
                <w:rFonts w:ascii="Calibri" w:hAnsi="Calibri" w:cs="Calibri"/>
              </w:rPr>
              <w:t>0.10</w:t>
            </w:r>
          </w:p>
        </w:tc>
        <w:tc>
          <w:tcPr>
            <w:tcW w:w="2340" w:type="dxa"/>
          </w:tcPr>
          <w:p w14:paraId="291B1957" w14:textId="77777777" w:rsidR="0040050E" w:rsidRPr="0040050E" w:rsidRDefault="0040050E" w:rsidP="0040050E">
            <w:pPr>
              <w:tabs>
                <w:tab w:val="left" w:pos="-2160"/>
              </w:tabs>
              <w:spacing w:before="120"/>
              <w:jc w:val="center"/>
              <w:rPr>
                <w:rFonts w:ascii="Calibri" w:hAnsi="Calibri" w:cs="Calibri"/>
              </w:rPr>
            </w:pPr>
          </w:p>
        </w:tc>
        <w:tc>
          <w:tcPr>
            <w:tcW w:w="2250" w:type="dxa"/>
            <w:tcBorders>
              <w:right w:val="single" w:sz="4" w:space="0" w:color="auto"/>
            </w:tcBorders>
          </w:tcPr>
          <w:p w14:paraId="0FA7F839" w14:textId="77777777" w:rsidR="0040050E" w:rsidRPr="0040050E" w:rsidRDefault="0040050E" w:rsidP="0040050E">
            <w:pPr>
              <w:tabs>
                <w:tab w:val="left" w:pos="-2160"/>
              </w:tabs>
              <w:spacing w:before="120"/>
              <w:jc w:val="center"/>
              <w:rPr>
                <w:rFonts w:ascii="Calibri" w:hAnsi="Calibri" w:cs="Calibri"/>
              </w:rPr>
            </w:pPr>
          </w:p>
        </w:tc>
        <w:tc>
          <w:tcPr>
            <w:tcW w:w="1653" w:type="dxa"/>
            <w:tcBorders>
              <w:left w:val="single" w:sz="4" w:space="0" w:color="auto"/>
              <w:right w:val="single" w:sz="12" w:space="0" w:color="auto"/>
            </w:tcBorders>
          </w:tcPr>
          <w:p w14:paraId="39EA5F79" w14:textId="77777777" w:rsidR="0040050E" w:rsidRPr="0040050E" w:rsidRDefault="0040050E" w:rsidP="0040050E">
            <w:pPr>
              <w:tabs>
                <w:tab w:val="left" w:pos="-2160"/>
              </w:tabs>
              <w:spacing w:before="120"/>
              <w:jc w:val="center"/>
              <w:rPr>
                <w:rFonts w:ascii="Calibri" w:hAnsi="Calibri" w:cs="Calibri"/>
              </w:rPr>
            </w:pPr>
          </w:p>
        </w:tc>
      </w:tr>
      <w:tr w:rsidR="0040050E" w:rsidRPr="0040050E" w14:paraId="03C67016" w14:textId="77777777" w:rsidTr="003B5A1F">
        <w:trPr>
          <w:jc w:val="center"/>
        </w:trPr>
        <w:tc>
          <w:tcPr>
            <w:tcW w:w="2685" w:type="dxa"/>
            <w:tcBorders>
              <w:left w:val="single" w:sz="12" w:space="0" w:color="auto"/>
              <w:bottom w:val="single" w:sz="12" w:space="0" w:color="auto"/>
            </w:tcBorders>
          </w:tcPr>
          <w:p w14:paraId="729F3537" w14:textId="77777777" w:rsidR="0040050E" w:rsidRPr="0040050E" w:rsidRDefault="0040050E" w:rsidP="0040050E">
            <w:pPr>
              <w:tabs>
                <w:tab w:val="left" w:pos="-2160"/>
              </w:tabs>
              <w:spacing w:before="120"/>
              <w:jc w:val="center"/>
              <w:rPr>
                <w:rFonts w:ascii="Calibri" w:hAnsi="Calibri" w:cs="Calibri"/>
              </w:rPr>
            </w:pPr>
            <w:r w:rsidRPr="0040050E">
              <w:rPr>
                <w:rFonts w:ascii="Calibri" w:hAnsi="Calibri" w:cs="Calibri"/>
              </w:rPr>
              <w:t>0.20</w:t>
            </w:r>
          </w:p>
        </w:tc>
        <w:tc>
          <w:tcPr>
            <w:tcW w:w="2340" w:type="dxa"/>
            <w:tcBorders>
              <w:bottom w:val="single" w:sz="12" w:space="0" w:color="auto"/>
            </w:tcBorders>
          </w:tcPr>
          <w:p w14:paraId="60C97BBC" w14:textId="77777777" w:rsidR="0040050E" w:rsidRPr="0040050E" w:rsidRDefault="0040050E" w:rsidP="0040050E">
            <w:pPr>
              <w:tabs>
                <w:tab w:val="left" w:pos="-2160"/>
              </w:tabs>
              <w:spacing w:before="120"/>
              <w:jc w:val="center"/>
              <w:rPr>
                <w:rFonts w:ascii="Calibri" w:hAnsi="Calibri" w:cs="Calibri"/>
              </w:rPr>
            </w:pPr>
          </w:p>
        </w:tc>
        <w:tc>
          <w:tcPr>
            <w:tcW w:w="2250" w:type="dxa"/>
            <w:tcBorders>
              <w:bottom w:val="single" w:sz="12" w:space="0" w:color="auto"/>
              <w:right w:val="single" w:sz="4" w:space="0" w:color="auto"/>
            </w:tcBorders>
          </w:tcPr>
          <w:p w14:paraId="2C9CC5C6" w14:textId="77777777" w:rsidR="0040050E" w:rsidRPr="0040050E" w:rsidRDefault="0040050E" w:rsidP="0040050E">
            <w:pPr>
              <w:tabs>
                <w:tab w:val="left" w:pos="-2160"/>
              </w:tabs>
              <w:spacing w:before="120"/>
              <w:jc w:val="center"/>
              <w:rPr>
                <w:rFonts w:ascii="Calibri" w:hAnsi="Calibri" w:cs="Calibri"/>
              </w:rPr>
            </w:pPr>
          </w:p>
        </w:tc>
        <w:tc>
          <w:tcPr>
            <w:tcW w:w="1653" w:type="dxa"/>
            <w:tcBorders>
              <w:left w:val="single" w:sz="4" w:space="0" w:color="auto"/>
              <w:bottom w:val="single" w:sz="12" w:space="0" w:color="auto"/>
              <w:right w:val="single" w:sz="12" w:space="0" w:color="auto"/>
            </w:tcBorders>
          </w:tcPr>
          <w:p w14:paraId="155BF4AE" w14:textId="77777777" w:rsidR="0040050E" w:rsidRPr="0040050E" w:rsidRDefault="0040050E" w:rsidP="0040050E">
            <w:pPr>
              <w:tabs>
                <w:tab w:val="left" w:pos="-2160"/>
              </w:tabs>
              <w:spacing w:before="120"/>
              <w:jc w:val="center"/>
              <w:rPr>
                <w:rFonts w:ascii="Calibri" w:hAnsi="Calibri" w:cs="Calibri"/>
              </w:rPr>
            </w:pPr>
          </w:p>
        </w:tc>
      </w:tr>
    </w:tbl>
    <w:p w14:paraId="6EC6AA4C" w14:textId="77777777" w:rsidR="0040050E" w:rsidRPr="0040050E" w:rsidRDefault="0040050E" w:rsidP="0040050E">
      <w:pPr>
        <w:rPr>
          <w:rFonts w:ascii="Calibri" w:hAnsi="Calibri" w:cs="Calibri"/>
        </w:rPr>
      </w:pPr>
    </w:p>
    <w:p w14:paraId="6EAA6313" w14:textId="77777777" w:rsidR="007C3204" w:rsidRPr="007C3204" w:rsidRDefault="007C3204" w:rsidP="007C3204">
      <w:pPr>
        <w:rPr>
          <w:rFonts w:ascii="Calibri" w:hAnsi="Calibri" w:cs="Calibri"/>
        </w:rPr>
      </w:pPr>
    </w:p>
    <w:p w14:paraId="36AACF8D" w14:textId="255492FC" w:rsidR="0029546A" w:rsidRDefault="0029546A">
      <w:pPr>
        <w:rPr>
          <w:rFonts w:ascii="Calibri" w:hAnsi="Calibri" w:cs="Calibri"/>
          <w:b/>
        </w:rPr>
      </w:pPr>
      <w:r>
        <w:rPr>
          <w:rFonts w:ascii="Calibri" w:hAnsi="Calibri" w:cs="Calibri"/>
          <w:b/>
        </w:rPr>
        <w:br w:type="page"/>
      </w:r>
    </w:p>
    <w:p w14:paraId="667B82D0" w14:textId="77777777" w:rsidR="0029546A" w:rsidRPr="0029546A" w:rsidRDefault="0029546A" w:rsidP="00295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caps/>
          <w:sz w:val="28"/>
        </w:rPr>
      </w:pPr>
      <w:r w:rsidRPr="0029546A">
        <w:rPr>
          <w:rFonts w:ascii="Calibri" w:hAnsi="Calibri" w:cs="Calibri"/>
          <w:b/>
          <w:caps/>
          <w:sz w:val="28"/>
        </w:rPr>
        <w:lastRenderedPageBreak/>
        <w:t>Computer/INFORMATION HURRICANE Standards</w:t>
      </w:r>
    </w:p>
    <w:p w14:paraId="2B565535" w14:textId="77777777" w:rsidR="0029546A" w:rsidRPr="0029546A" w:rsidRDefault="0029546A" w:rsidP="00295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caps/>
        </w:rPr>
      </w:pPr>
      <w:r w:rsidRPr="0029546A">
        <w:rPr>
          <w:rFonts w:ascii="Calibri" w:hAnsi="Calibri" w:cs="Calibri"/>
          <w:b/>
          <w:noProof/>
        </w:rPr>
        <mc:AlternateContent>
          <mc:Choice Requires="wps">
            <w:drawing>
              <wp:anchor distT="0" distB="0" distL="114300" distR="114300" simplePos="0" relativeHeight="251744256" behindDoc="1" locked="0" layoutInCell="1" allowOverlap="1" wp14:anchorId="70C9214B" wp14:editId="6F0F1C79">
                <wp:simplePos x="0" y="0"/>
                <wp:positionH relativeFrom="column">
                  <wp:posOffset>-127221</wp:posOffset>
                </wp:positionH>
                <wp:positionV relativeFrom="paragraph">
                  <wp:posOffset>98894</wp:posOffset>
                </wp:positionV>
                <wp:extent cx="6424654" cy="2107096"/>
                <wp:effectExtent l="0" t="0" r="90805" b="102870"/>
                <wp:wrapNone/>
                <wp:docPr id="2005003139"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654" cy="210709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D3B82" id="Rectangle 101" o:spid="_x0000_s1026" style="position:absolute;margin-left:-10pt;margin-top:7.8pt;width:505.9pt;height:165.9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" fillcolor="#eaeaea" strokeweight="1pt">
                <v:shadow on="t" offset="6pt,6pt"/>
              </v:rect>
            </w:pict>
          </mc:Fallback>
        </mc:AlternateContent>
      </w:r>
    </w:p>
    <w:p w14:paraId="2A0F9E75" w14:textId="77777777" w:rsidR="0029546A" w:rsidRPr="0029546A" w:rsidRDefault="0029546A" w:rsidP="00295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sz w:val="28"/>
        </w:rPr>
      </w:pPr>
      <w:bookmarkStart w:id="80" w:name="_Hlk205362026"/>
      <w:r w:rsidRPr="0029546A">
        <w:rPr>
          <w:rFonts w:ascii="Calibri" w:hAnsi="Calibri" w:cs="Calibri"/>
          <w:b/>
          <w:sz w:val="28"/>
        </w:rPr>
        <w:t>CI-1</w:t>
      </w:r>
      <w:r w:rsidRPr="0029546A">
        <w:rPr>
          <w:rFonts w:ascii="Calibri" w:hAnsi="Calibri" w:cs="Calibri"/>
          <w:b/>
          <w:sz w:val="28"/>
        </w:rPr>
        <w:tab/>
        <w:t>General System Traceability and Change Tracking*</w:t>
      </w:r>
    </w:p>
    <w:bookmarkEnd w:id="80"/>
    <w:p w14:paraId="343EBDEE" w14:textId="77777777" w:rsidR="0029546A" w:rsidRPr="0029546A" w:rsidRDefault="0029546A" w:rsidP="002954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Calibri"/>
          <w:b/>
          <w:i/>
          <w:iCs/>
          <w:sz w:val="28"/>
        </w:rPr>
      </w:pPr>
      <w:r w:rsidRPr="0029546A">
        <w:rPr>
          <w:rFonts w:ascii="Calibri" w:hAnsi="Calibri" w:cs="Calibri"/>
          <w:b/>
          <w:sz w:val="28"/>
        </w:rPr>
        <w:tab/>
      </w:r>
      <w:r w:rsidRPr="0029546A">
        <w:rPr>
          <w:rFonts w:ascii="Calibri" w:hAnsi="Calibri" w:cs="Calibri"/>
          <w:i/>
          <w:sz w:val="20"/>
          <w:szCs w:val="20"/>
        </w:rPr>
        <w:t>(*New Standard)</w:t>
      </w:r>
    </w:p>
    <w:p w14:paraId="66091B9D" w14:textId="77777777" w:rsidR="0029546A" w:rsidRPr="0029546A" w:rsidRDefault="0029546A" w:rsidP="002954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i/>
        </w:rPr>
      </w:pPr>
      <w:r w:rsidRPr="0029546A">
        <w:rPr>
          <w:rFonts w:ascii="Calibri" w:hAnsi="Calibri" w:cs="Calibri"/>
          <w:i/>
        </w:rPr>
        <w:tab/>
      </w:r>
    </w:p>
    <w:p w14:paraId="0675532B" w14:textId="77777777" w:rsidR="0029546A" w:rsidRPr="0029546A" w:rsidRDefault="0029546A" w:rsidP="0029546A">
      <w:pPr>
        <w:numPr>
          <w:ilvl w:val="0"/>
          <w:numId w:val="278"/>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bCs/>
          <w:i/>
          <w:iCs/>
        </w:rPr>
      </w:pPr>
      <w:r w:rsidRPr="0029546A">
        <w:rPr>
          <w:rFonts w:ascii="Calibri" w:hAnsi="Calibri" w:cs="Calibri"/>
          <w:b/>
          <w:bCs/>
          <w:i/>
          <w:iCs/>
        </w:rPr>
        <w:t>Hurricane model meteorology, vulnerability, and actuarial requirements shall be traceable through code segments related to said requirements through CI-3, CI-4, CI-5, CI-6, and CI-7 in sequence, and shall be demonstrated through Code Dives.</w:t>
      </w:r>
    </w:p>
    <w:p w14:paraId="5E045922" w14:textId="77777777" w:rsidR="0029546A" w:rsidRPr="0029546A" w:rsidRDefault="0029546A" w:rsidP="0029546A">
      <w:p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
          <w:bCs/>
          <w:i/>
          <w:iCs/>
        </w:rPr>
      </w:pPr>
    </w:p>
    <w:p w14:paraId="67DC5640" w14:textId="77777777" w:rsidR="0029546A" w:rsidRPr="0029546A" w:rsidRDefault="0029546A" w:rsidP="0029546A">
      <w:pPr>
        <w:numPr>
          <w:ilvl w:val="0"/>
          <w:numId w:val="278"/>
        </w:numPr>
        <w:contextualSpacing/>
        <w:rPr>
          <w:rFonts w:ascii="Calibri" w:hAnsi="Calibri" w:cs="Calibri"/>
          <w:b/>
          <w:bCs/>
          <w:i/>
          <w:iCs/>
        </w:rPr>
      </w:pPr>
      <w:r w:rsidRPr="0029546A">
        <w:rPr>
          <w:rFonts w:ascii="Calibri" w:hAnsi="Calibri" w:cs="Calibri"/>
          <w:b/>
          <w:bCs/>
          <w:i/>
          <w:iCs/>
        </w:rPr>
        <w:t>All source code, scripts, test code, and documentation shall be located in central repositories controlled by repository software. Repository software shall support track changes, versioning, and collaborative editing.</w:t>
      </w:r>
    </w:p>
    <w:p w14:paraId="0AE5BA7B" w14:textId="77777777" w:rsidR="0029546A" w:rsidRPr="0029546A" w:rsidRDefault="0029546A" w:rsidP="0029546A">
      <w:pPr>
        <w:ind w:left="720"/>
        <w:contextualSpacing/>
        <w:rPr>
          <w:rFonts w:ascii="Calibri" w:hAnsi="Calibri" w:cs="Calibri"/>
          <w:b/>
          <w:bCs/>
        </w:rPr>
      </w:pPr>
    </w:p>
    <w:p w14:paraId="2A2FC35F" w14:textId="77777777" w:rsidR="0029546A" w:rsidRPr="0029546A" w:rsidRDefault="0029546A" w:rsidP="0029546A">
      <w:pPr>
        <w:ind w:left="720"/>
        <w:contextualSpacing/>
        <w:rPr>
          <w:rFonts w:ascii="Calibri" w:hAnsi="Calibri" w:cs="Calibri"/>
          <w:b/>
          <w:bCs/>
          <w:i/>
          <w:iCs/>
        </w:rPr>
      </w:pPr>
    </w:p>
    <w:p w14:paraId="0566E051" w14:textId="77777777" w:rsidR="0029546A" w:rsidRPr="0029546A" w:rsidRDefault="0029546A" w:rsidP="0029546A">
      <w:pPr>
        <w:tabs>
          <w:tab w:val="left" w:pos="1800"/>
        </w:tabs>
        <w:ind w:left="1800" w:hanging="1080"/>
        <w:rPr>
          <w:rFonts w:ascii="Calibri" w:hAnsi="Calibri" w:cs="Calibri"/>
        </w:rPr>
      </w:pPr>
      <w:r w:rsidRPr="0029546A">
        <w:rPr>
          <w:rFonts w:ascii="Calibri" w:hAnsi="Calibri" w:cs="Calibri"/>
        </w:rPr>
        <w:t>Purpose:</w:t>
      </w:r>
      <w:r w:rsidRPr="0029546A">
        <w:rPr>
          <w:rFonts w:ascii="Calibri" w:hAnsi="Calibri" w:cs="Calibri"/>
        </w:rPr>
        <w:tab/>
        <w:t xml:space="preserve">To provide a method for the modeling organization to demonstrate end-to-end traceability linking the varying levels of hurricane model design, implementation, and testing. </w:t>
      </w:r>
    </w:p>
    <w:p w14:paraId="56B83DDE" w14:textId="77777777" w:rsidR="0029546A" w:rsidRPr="0029546A" w:rsidRDefault="0029546A" w:rsidP="0029546A">
      <w:pPr>
        <w:tabs>
          <w:tab w:val="left" w:pos="1800"/>
        </w:tabs>
        <w:ind w:left="1800" w:hanging="1080"/>
        <w:rPr>
          <w:rFonts w:ascii="Calibri" w:hAnsi="Calibri" w:cs="Calibri"/>
        </w:rPr>
      </w:pPr>
    </w:p>
    <w:p w14:paraId="752A618F" w14:textId="77777777" w:rsidR="0029546A" w:rsidRPr="0029546A" w:rsidRDefault="0029546A" w:rsidP="0029546A">
      <w:pPr>
        <w:tabs>
          <w:tab w:val="left" w:pos="2340"/>
        </w:tabs>
        <w:ind w:firstLine="720"/>
        <w:rPr>
          <w:rFonts w:ascii="Calibri" w:hAnsi="Calibri" w:cs="Calibri"/>
        </w:rPr>
      </w:pPr>
      <w:r w:rsidRPr="0029546A">
        <w:rPr>
          <w:rFonts w:ascii="Calibri" w:hAnsi="Calibri" w:cs="Calibri"/>
        </w:rPr>
        <w:t>Relevant Form:</w:t>
      </w:r>
      <w:r w:rsidRPr="0029546A">
        <w:rPr>
          <w:rFonts w:ascii="Calibri" w:hAnsi="Calibri" w:cs="Calibri"/>
          <w:b/>
          <w:bCs/>
        </w:rPr>
        <w:t xml:space="preserve"> </w:t>
      </w:r>
      <w:r w:rsidRPr="0029546A">
        <w:rPr>
          <w:rFonts w:ascii="Calibri" w:hAnsi="Calibri" w:cs="Calibri"/>
          <w:b/>
          <w:bCs/>
        </w:rPr>
        <w:tab/>
      </w:r>
      <w:r w:rsidRPr="0029546A">
        <w:rPr>
          <w:rFonts w:ascii="Calibri" w:hAnsi="Calibri" w:cs="Calibri"/>
        </w:rPr>
        <w:t>G-6, Computer/Information Hurricane Standards Expert Certification</w:t>
      </w:r>
    </w:p>
    <w:p w14:paraId="75EDAB13" w14:textId="77777777" w:rsidR="0029546A" w:rsidRPr="0029546A" w:rsidRDefault="0029546A" w:rsidP="0029546A">
      <w:pPr>
        <w:tabs>
          <w:tab w:val="left" w:pos="1800"/>
        </w:tabs>
        <w:rPr>
          <w:rFonts w:ascii="Calibri" w:hAnsi="Calibri" w:cs="Calibri"/>
        </w:rPr>
      </w:pPr>
    </w:p>
    <w:p w14:paraId="39C8E91F" w14:textId="77777777" w:rsidR="0029546A" w:rsidRPr="0029546A" w:rsidRDefault="0029546A" w:rsidP="0029546A">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rPr>
          <w:rFonts w:ascii="Calibri" w:hAnsi="Calibri" w:cs="Calibri"/>
          <w:b/>
          <w:snapToGrid w:val="0"/>
        </w:rPr>
      </w:pPr>
      <w:r w:rsidRPr="0029546A">
        <w:rPr>
          <w:rFonts w:ascii="Calibri" w:hAnsi="Calibri" w:cs="Calibri"/>
          <w:b/>
          <w:snapToGrid w:val="0"/>
        </w:rPr>
        <w:t>Audit</w:t>
      </w:r>
    </w:p>
    <w:p w14:paraId="6BA40F6B" w14:textId="77777777" w:rsidR="0029546A" w:rsidRPr="0029546A" w:rsidRDefault="0029546A" w:rsidP="0029546A">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1800" w:hanging="1080"/>
        <w:rPr>
          <w:rFonts w:ascii="Calibri" w:hAnsi="Calibri" w:cs="Calibri"/>
          <w:snapToGrid w:val="0"/>
        </w:rPr>
      </w:pPr>
    </w:p>
    <w:p w14:paraId="0FF06ED0" w14:textId="77777777" w:rsidR="0029546A" w:rsidRPr="0029546A" w:rsidRDefault="0029546A" w:rsidP="0029546A">
      <w:pPr>
        <w:numPr>
          <w:ilvl w:val="0"/>
          <w:numId w:val="295"/>
        </w:numPr>
        <w:tabs>
          <w:tab w:val="left" w:pos="1800"/>
        </w:tabs>
        <w:ind w:left="360"/>
        <w:rPr>
          <w:rFonts w:ascii="Calibri" w:hAnsi="Calibri" w:cs="Calibri"/>
          <w:snapToGrid w:val="0"/>
        </w:rPr>
      </w:pPr>
      <w:bookmarkStart w:id="81" w:name="_Hlk207015033"/>
      <w:r w:rsidRPr="0029546A">
        <w:rPr>
          <w:rFonts w:ascii="Calibri" w:hAnsi="Calibri" w:cs="Calibri"/>
          <w:snapToGrid w:val="0"/>
        </w:rPr>
        <w:t>Code Dives created and documented by the modeling organization prior to the on-site review on the hurricane model changes provided in Standard M-1 Disclosure 4, Standard M</w:t>
      </w:r>
      <w:r w:rsidRPr="0029546A">
        <w:rPr>
          <w:rFonts w:ascii="Calibri" w:hAnsi="Calibri" w:cs="Calibri"/>
          <w:snapToGrid w:val="0"/>
        </w:rPr>
        <w:noBreakHyphen/>
        <w:t xml:space="preserve">2 Disclosure 3, Standard V-1 Disclosure 3, and Standard A-1 Disclosure 3 will be reviewed. </w:t>
      </w:r>
      <w:bookmarkStart w:id="82" w:name="_Hlk209179177"/>
      <w:r w:rsidRPr="0029546A">
        <w:rPr>
          <w:rFonts w:ascii="Calibri" w:hAnsi="Calibri" w:cs="Calibri"/>
          <w:snapToGrid w:val="0"/>
        </w:rPr>
        <w:t>If model changes within any of these standards involve multiple topics, the on-site review pre-visit letter provided to the modeling organization shall clearly identify which specific areas of the changes should be the focus of the associated Code Dive.</w:t>
      </w:r>
      <w:bookmarkEnd w:id="82"/>
      <w:r w:rsidRPr="0029546A">
        <w:rPr>
          <w:rFonts w:ascii="Calibri" w:hAnsi="Calibri" w:cs="Calibri"/>
          <w:snapToGrid w:val="0"/>
        </w:rPr>
        <w:br/>
      </w:r>
    </w:p>
    <w:p w14:paraId="15D7ED9E" w14:textId="77777777" w:rsidR="0029546A" w:rsidRPr="0029546A" w:rsidRDefault="0029546A" w:rsidP="0029546A">
      <w:pPr>
        <w:numPr>
          <w:ilvl w:val="0"/>
          <w:numId w:val="295"/>
        </w:numPr>
        <w:tabs>
          <w:tab w:val="left" w:pos="1800"/>
        </w:tabs>
        <w:ind w:left="360"/>
        <w:rPr>
          <w:rFonts w:ascii="Calibri" w:hAnsi="Calibri" w:cs="Calibri"/>
        </w:rPr>
      </w:pPr>
      <w:r w:rsidRPr="0029546A">
        <w:rPr>
          <w:rFonts w:ascii="Calibri" w:hAnsi="Calibri" w:cs="Calibri"/>
        </w:rPr>
        <w:t>The explicit methods employed by the modeling organization to link together various levels of abstraction of the selected requirements and their implementation will be reviewed.</w:t>
      </w:r>
      <w:r w:rsidRPr="0029546A">
        <w:rPr>
          <w:rFonts w:ascii="Calibri" w:hAnsi="Calibri" w:cs="Calibri"/>
        </w:rPr>
        <w:br/>
      </w:r>
    </w:p>
    <w:p w14:paraId="17C387E3" w14:textId="77777777" w:rsidR="0029546A" w:rsidRPr="0029546A" w:rsidRDefault="0029546A" w:rsidP="0029546A">
      <w:pPr>
        <w:numPr>
          <w:ilvl w:val="0"/>
          <w:numId w:val="295"/>
        </w:numPr>
        <w:tabs>
          <w:tab w:val="left" w:pos="1800"/>
        </w:tabs>
        <w:ind w:left="360"/>
        <w:rPr>
          <w:rFonts w:ascii="Calibri" w:hAnsi="Calibri" w:cs="Calibri"/>
        </w:rPr>
      </w:pPr>
      <w:r w:rsidRPr="0029546A">
        <w:rPr>
          <w:rFonts w:ascii="Calibri" w:hAnsi="Calibri" w:cs="Calibri"/>
        </w:rPr>
        <w:t>Additional Code Dives may be initiated at the request of the Professional Team during the on-site review and will be performed within each relevant standards group as encountered.</w:t>
      </w:r>
    </w:p>
    <w:p w14:paraId="4340DFDD" w14:textId="77777777" w:rsidR="0029546A" w:rsidRPr="0029546A" w:rsidRDefault="0029546A" w:rsidP="0029546A">
      <w:pPr>
        <w:tabs>
          <w:tab w:val="left" w:pos="1800"/>
        </w:tabs>
        <w:ind w:left="360"/>
        <w:rPr>
          <w:rFonts w:ascii="Calibri" w:hAnsi="Calibri" w:cs="Calibri"/>
        </w:rPr>
      </w:pPr>
    </w:p>
    <w:p w14:paraId="2AD8F74E" w14:textId="77777777" w:rsidR="0029546A" w:rsidRPr="0029546A" w:rsidRDefault="0029546A" w:rsidP="0029546A">
      <w:pPr>
        <w:numPr>
          <w:ilvl w:val="0"/>
          <w:numId w:val="295"/>
        </w:numPr>
        <w:tabs>
          <w:tab w:val="left" w:pos="1800"/>
        </w:tabs>
        <w:ind w:left="360"/>
        <w:rPr>
          <w:rFonts w:ascii="Calibri" w:hAnsi="Calibri" w:cs="Calibri"/>
        </w:rPr>
      </w:pPr>
      <w:r w:rsidRPr="0029546A">
        <w:rPr>
          <w:rFonts w:ascii="Calibri" w:hAnsi="Calibri" w:cs="Calibri"/>
        </w:rPr>
        <w:t>The central repositories and their associated version control systems will be reviewed.</w:t>
      </w:r>
    </w:p>
    <w:p w14:paraId="609432E4" w14:textId="77777777" w:rsidR="0029546A" w:rsidRPr="0029546A" w:rsidRDefault="0029546A" w:rsidP="0029546A">
      <w:pPr>
        <w:rPr>
          <w:rFonts w:ascii="Calibri" w:hAnsi="Calibri" w:cs="Calibri"/>
        </w:rPr>
      </w:pPr>
    </w:p>
    <w:p w14:paraId="30714094" w14:textId="77777777" w:rsidR="0029546A" w:rsidRPr="0029546A" w:rsidRDefault="0029546A" w:rsidP="0029546A">
      <w:pPr>
        <w:numPr>
          <w:ilvl w:val="0"/>
          <w:numId w:val="295"/>
        </w:numPr>
        <w:tabs>
          <w:tab w:val="left" w:pos="-1440"/>
          <w:tab w:val="left" w:pos="-720"/>
          <w:tab w:val="left" w:pos="0"/>
          <w:tab w:val="left" w:pos="450"/>
          <w:tab w:val="left" w:pos="2520"/>
          <w:tab w:val="left" w:pos="2880"/>
          <w:tab w:val="left" w:pos="3600"/>
          <w:tab w:val="left" w:pos="4320"/>
          <w:tab w:val="left" w:pos="5040"/>
          <w:tab w:val="left" w:pos="5760"/>
          <w:tab w:val="left" w:pos="6480"/>
          <w:tab w:val="left" w:pos="7200"/>
          <w:tab w:val="left" w:pos="7920"/>
        </w:tabs>
        <w:ind w:left="360"/>
        <w:contextualSpacing/>
        <w:rPr>
          <w:rFonts w:ascii="Calibri" w:hAnsi="Calibri" w:cs="Calibri"/>
          <w:snapToGrid w:val="0"/>
        </w:rPr>
      </w:pPr>
      <w:r w:rsidRPr="0029546A">
        <w:rPr>
          <w:rFonts w:ascii="Calibri" w:hAnsi="Calibri" w:cs="Calibri"/>
          <w:snapToGrid w:val="0"/>
        </w:rPr>
        <w:t xml:space="preserve">Verification that documentation is created separately from, and is maintained consistently with, the source code in version-controlled central repositories will be reviewed. </w:t>
      </w:r>
    </w:p>
    <w:p w14:paraId="03C728E3" w14:textId="77777777" w:rsidR="0029546A" w:rsidRPr="0029546A" w:rsidRDefault="0029546A" w:rsidP="0029546A">
      <w:pPr>
        <w:rPr>
          <w:rFonts w:ascii="Calibri" w:hAnsi="Calibri" w:cs="Calibri"/>
          <w:b/>
          <w:sz w:val="28"/>
        </w:rPr>
      </w:pPr>
    </w:p>
    <w:bookmarkEnd w:id="81"/>
    <w:p w14:paraId="0A784C02" w14:textId="77777777" w:rsidR="0029546A" w:rsidRPr="0029546A" w:rsidRDefault="0029546A" w:rsidP="0029546A">
      <w:pPr>
        <w:ind w:left="360"/>
        <w:contextualSpacing/>
        <w:rPr>
          <w:rFonts w:ascii="Calibri" w:hAnsi="Calibri" w:cs="Calibri"/>
          <w:bCs/>
        </w:rPr>
      </w:pPr>
      <w:r w:rsidRPr="0029546A">
        <w:rPr>
          <w:rFonts w:ascii="Calibri" w:hAnsi="Calibri" w:cs="Calibri"/>
          <w:bCs/>
        </w:rPr>
        <w:br w:type="page"/>
      </w:r>
    </w:p>
    <w:p w14:paraId="44089D67" w14:textId="77777777" w:rsidR="0029546A" w:rsidRPr="0029546A" w:rsidRDefault="0029546A" w:rsidP="00295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sz w:val="28"/>
        </w:rPr>
      </w:pPr>
      <w:r w:rsidRPr="0029546A">
        <w:rPr>
          <w:rFonts w:ascii="Calibri" w:hAnsi="Calibri" w:cs="Calibri"/>
          <w:b/>
          <w:noProof/>
        </w:rPr>
        <w:lastRenderedPageBreak/>
        <mc:AlternateContent>
          <mc:Choice Requires="wps">
            <w:drawing>
              <wp:anchor distT="0" distB="0" distL="114300" distR="114300" simplePos="0" relativeHeight="251745280" behindDoc="1" locked="0" layoutInCell="1" allowOverlap="1" wp14:anchorId="31C45341" wp14:editId="53BAC3D9">
                <wp:simplePos x="0" y="0"/>
                <wp:positionH relativeFrom="margin">
                  <wp:posOffset>-119270</wp:posOffset>
                </wp:positionH>
                <wp:positionV relativeFrom="paragraph">
                  <wp:posOffset>-161013</wp:posOffset>
                </wp:positionV>
                <wp:extent cx="6424654" cy="7124120"/>
                <wp:effectExtent l="0" t="0" r="90805" b="95885"/>
                <wp:wrapNone/>
                <wp:docPr id="208962666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654" cy="712412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26A05" id="Rectangle 101" o:spid="_x0000_s1026" style="position:absolute;margin-left:-9.4pt;margin-top:-12.7pt;width:505.9pt;height:560.95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" fillcolor="#eaeaea" strokeweight="1pt">
                <v:shadow on="t" offset="6pt,6pt"/>
                <w10:wrap anchorx="margin"/>
              </v:rect>
            </w:pict>
          </mc:Fallback>
        </mc:AlternateContent>
      </w:r>
      <w:r w:rsidRPr="0029546A">
        <w:rPr>
          <w:rFonts w:ascii="Calibri" w:hAnsi="Calibri" w:cs="Calibri"/>
          <w:b/>
          <w:sz w:val="28"/>
        </w:rPr>
        <w:t>CI-2</w:t>
      </w:r>
      <w:r w:rsidRPr="0029546A">
        <w:rPr>
          <w:rFonts w:ascii="Calibri" w:hAnsi="Calibri" w:cs="Calibri"/>
          <w:b/>
          <w:sz w:val="28"/>
        </w:rPr>
        <w:tab/>
        <w:t xml:space="preserve">Artificial Intelligence-Based Software Engineering* </w:t>
      </w:r>
    </w:p>
    <w:p w14:paraId="198B467F" w14:textId="77777777" w:rsidR="0029546A" w:rsidRPr="0029546A" w:rsidRDefault="0029546A" w:rsidP="0029546A">
      <w:pPr>
        <w:rPr>
          <w:rFonts w:ascii="Calibri" w:hAnsi="Calibri" w:cs="Calibri"/>
          <w:i/>
          <w:sz w:val="20"/>
          <w:szCs w:val="20"/>
        </w:rPr>
      </w:pPr>
      <w:r w:rsidRPr="0029546A">
        <w:rPr>
          <w:rFonts w:ascii="Calibri" w:hAnsi="Calibri" w:cs="Calibri"/>
          <w:b/>
          <w:sz w:val="28"/>
        </w:rPr>
        <w:tab/>
      </w:r>
      <w:r w:rsidRPr="0029546A">
        <w:rPr>
          <w:rFonts w:ascii="Calibri" w:hAnsi="Calibri" w:cs="Calibri"/>
          <w:i/>
          <w:sz w:val="20"/>
          <w:szCs w:val="20"/>
        </w:rPr>
        <w:t>(*New Standard)</w:t>
      </w:r>
    </w:p>
    <w:p w14:paraId="0F1C33F5" w14:textId="77777777" w:rsidR="0029546A" w:rsidRPr="0029546A" w:rsidRDefault="0029546A" w:rsidP="0029546A">
      <w:pPr>
        <w:rPr>
          <w:rFonts w:ascii="Calibri" w:hAnsi="Calibri" w:cs="Calibri"/>
          <w:i/>
          <w:sz w:val="20"/>
          <w:szCs w:val="20"/>
        </w:rPr>
      </w:pPr>
    </w:p>
    <w:p w14:paraId="4801EBDC" w14:textId="77777777" w:rsidR="0029546A" w:rsidRPr="0029546A" w:rsidRDefault="0029546A" w:rsidP="0029546A">
      <w:pPr>
        <w:numPr>
          <w:ilvl w:val="0"/>
          <w:numId w:val="298"/>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bCs/>
          <w:i/>
          <w:iCs/>
        </w:rPr>
      </w:pPr>
      <w:bookmarkStart w:id="83" w:name="_Hlk207015471"/>
      <w:r w:rsidRPr="0029546A">
        <w:rPr>
          <w:rFonts w:ascii="Calibri" w:hAnsi="Calibri" w:cs="Calibri"/>
          <w:b/>
          <w:bCs/>
          <w:i/>
          <w:iCs/>
        </w:rPr>
        <w:t>An Artificial Intelligence (AI) Policy document specifying where and how AI is used in software engineering (SWE) shall be maintained.</w:t>
      </w:r>
      <w:r w:rsidRPr="0029546A">
        <w:rPr>
          <w:rFonts w:ascii="Calibri" w:hAnsi="Calibri" w:cs="Calibri"/>
          <w:b/>
          <w:bCs/>
          <w:i/>
          <w:iCs/>
        </w:rPr>
        <w:br/>
      </w:r>
    </w:p>
    <w:p w14:paraId="0CC2370F" w14:textId="77777777" w:rsidR="0029546A" w:rsidRPr="0029546A" w:rsidRDefault="0029546A" w:rsidP="0029546A">
      <w:pPr>
        <w:numPr>
          <w:ilvl w:val="0"/>
          <w:numId w:val="298"/>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bCs/>
          <w:i/>
          <w:iCs/>
        </w:rPr>
      </w:pPr>
      <w:r w:rsidRPr="0029546A">
        <w:rPr>
          <w:rFonts w:ascii="Calibri" w:hAnsi="Calibri" w:cs="Calibri"/>
          <w:b/>
          <w:bCs/>
          <w:i/>
          <w:iCs/>
        </w:rPr>
        <w:t>AI use within the software engineering process shall be fully documented with guidelines for:</w:t>
      </w:r>
    </w:p>
    <w:p w14:paraId="11C6EFA7" w14:textId="77777777" w:rsidR="0029546A" w:rsidRPr="0029546A" w:rsidRDefault="0029546A" w:rsidP="0029546A">
      <w:p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cs="Calibri"/>
          <w:b/>
          <w:bCs/>
          <w:i/>
          <w:iCs/>
        </w:rPr>
      </w:pPr>
    </w:p>
    <w:p w14:paraId="17E48BCC" w14:textId="77777777" w:rsidR="0029546A" w:rsidRPr="0029546A" w:rsidRDefault="0029546A" w:rsidP="0029546A">
      <w:pPr>
        <w:numPr>
          <w:ilvl w:val="1"/>
          <w:numId w:val="298"/>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bCs/>
          <w:i/>
          <w:iCs/>
        </w:rPr>
      </w:pPr>
      <w:r w:rsidRPr="0029546A">
        <w:rPr>
          <w:rFonts w:ascii="Calibri" w:hAnsi="Calibri" w:cs="Calibri"/>
          <w:b/>
          <w:bCs/>
          <w:i/>
          <w:iCs/>
        </w:rPr>
        <w:t>Acceptable and prohibited uses of AI, including language models and generative AI within software engineering,</w:t>
      </w:r>
    </w:p>
    <w:p w14:paraId="35D3D871" w14:textId="77777777" w:rsidR="0029546A" w:rsidRPr="0029546A" w:rsidRDefault="0029546A" w:rsidP="0029546A">
      <w:p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ind w:left="1440"/>
        <w:contextualSpacing/>
        <w:rPr>
          <w:rFonts w:ascii="Calibri" w:hAnsi="Calibri" w:cs="Calibri"/>
          <w:b/>
          <w:bCs/>
          <w:i/>
          <w:iCs/>
        </w:rPr>
      </w:pPr>
    </w:p>
    <w:p w14:paraId="1B233DE5" w14:textId="77777777" w:rsidR="0029546A" w:rsidRPr="0029546A" w:rsidRDefault="0029546A" w:rsidP="0029546A">
      <w:pPr>
        <w:numPr>
          <w:ilvl w:val="1"/>
          <w:numId w:val="298"/>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bCs/>
          <w:i/>
          <w:iCs/>
        </w:rPr>
      </w:pPr>
      <w:r w:rsidRPr="0029546A">
        <w:rPr>
          <w:rFonts w:ascii="Calibri" w:hAnsi="Calibri" w:cs="Calibri"/>
          <w:b/>
          <w:bCs/>
          <w:i/>
          <w:iCs/>
        </w:rPr>
        <w:t>The quality checks or testing procedures in place to help mitigate potentially erroneous model output during the artificial intelligence software engineering (AI-SWE) process,</w:t>
      </w:r>
    </w:p>
    <w:p w14:paraId="320A41AD" w14:textId="77777777" w:rsidR="0029546A" w:rsidRPr="0029546A" w:rsidRDefault="0029546A" w:rsidP="0029546A">
      <w:p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bCs/>
          <w:i/>
          <w:iCs/>
        </w:rPr>
      </w:pPr>
    </w:p>
    <w:p w14:paraId="4E864843" w14:textId="77777777" w:rsidR="0029546A" w:rsidRPr="0029546A" w:rsidRDefault="0029546A" w:rsidP="0029546A">
      <w:pPr>
        <w:numPr>
          <w:ilvl w:val="1"/>
          <w:numId w:val="298"/>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bCs/>
          <w:i/>
          <w:iCs/>
        </w:rPr>
      </w:pPr>
      <w:r w:rsidRPr="0029546A">
        <w:rPr>
          <w:rFonts w:ascii="Calibri" w:hAnsi="Calibri" w:cs="Calibri"/>
          <w:b/>
          <w:bCs/>
          <w:i/>
          <w:iCs/>
        </w:rPr>
        <w:t xml:space="preserve">AI-SWE incident reporting, ongoing monitoring, and policy updates, </w:t>
      </w:r>
    </w:p>
    <w:p w14:paraId="108F17F2" w14:textId="77777777" w:rsidR="0029546A" w:rsidRPr="0029546A" w:rsidRDefault="0029546A" w:rsidP="0029546A">
      <w:p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ind w:left="1440"/>
        <w:contextualSpacing/>
        <w:rPr>
          <w:rFonts w:ascii="Calibri" w:hAnsi="Calibri" w:cs="Calibri"/>
          <w:b/>
          <w:bCs/>
          <w:i/>
          <w:iCs/>
        </w:rPr>
      </w:pPr>
    </w:p>
    <w:p w14:paraId="5C965E14" w14:textId="77777777" w:rsidR="0029546A" w:rsidRPr="0029546A" w:rsidRDefault="0029546A" w:rsidP="0029546A">
      <w:pPr>
        <w:numPr>
          <w:ilvl w:val="1"/>
          <w:numId w:val="298"/>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bCs/>
          <w:i/>
          <w:iCs/>
        </w:rPr>
      </w:pPr>
      <w:r w:rsidRPr="0029546A">
        <w:rPr>
          <w:rFonts w:ascii="Calibri" w:hAnsi="Calibri" w:cs="Calibri"/>
          <w:b/>
          <w:bCs/>
          <w:i/>
          <w:iCs/>
        </w:rPr>
        <w:t>Data security and privacy concerns,</w:t>
      </w:r>
    </w:p>
    <w:p w14:paraId="0FA403D4" w14:textId="77777777" w:rsidR="0029546A" w:rsidRPr="0029546A" w:rsidRDefault="0029546A" w:rsidP="0029546A">
      <w:pPr>
        <w:ind w:left="720"/>
        <w:contextualSpacing/>
        <w:rPr>
          <w:rFonts w:ascii="Calibri" w:hAnsi="Calibri" w:cs="Calibri"/>
          <w:b/>
          <w:bCs/>
          <w:i/>
          <w:iCs/>
        </w:rPr>
      </w:pPr>
    </w:p>
    <w:p w14:paraId="22339856" w14:textId="77777777" w:rsidR="0029546A" w:rsidRPr="0029546A" w:rsidRDefault="0029546A" w:rsidP="0029546A">
      <w:pPr>
        <w:numPr>
          <w:ilvl w:val="1"/>
          <w:numId w:val="298"/>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bCs/>
          <w:i/>
          <w:iCs/>
        </w:rPr>
      </w:pPr>
      <w:r w:rsidRPr="0029546A">
        <w:rPr>
          <w:rFonts w:ascii="Calibri" w:hAnsi="Calibri" w:cs="Calibri"/>
          <w:b/>
          <w:bCs/>
          <w:i/>
          <w:iCs/>
        </w:rPr>
        <w:t>Use of available commercial and open-source AI-SWE tools,</w:t>
      </w:r>
    </w:p>
    <w:p w14:paraId="3067D730" w14:textId="77777777" w:rsidR="0029546A" w:rsidRPr="0029546A" w:rsidRDefault="0029546A" w:rsidP="0029546A">
      <w:pPr>
        <w:ind w:left="720"/>
        <w:contextualSpacing/>
        <w:rPr>
          <w:rFonts w:ascii="Calibri" w:hAnsi="Calibri" w:cs="Calibri"/>
          <w:b/>
          <w:bCs/>
          <w:i/>
          <w:iCs/>
        </w:rPr>
      </w:pPr>
    </w:p>
    <w:p w14:paraId="1AB70BE8" w14:textId="77777777" w:rsidR="0029546A" w:rsidRPr="0029546A" w:rsidRDefault="0029546A" w:rsidP="0029546A">
      <w:pPr>
        <w:numPr>
          <w:ilvl w:val="1"/>
          <w:numId w:val="298"/>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bCs/>
          <w:i/>
          <w:iCs/>
        </w:rPr>
      </w:pPr>
      <w:r w:rsidRPr="0029546A">
        <w:rPr>
          <w:rFonts w:ascii="Calibri" w:hAnsi="Calibri" w:cs="Calibri"/>
          <w:b/>
          <w:bCs/>
          <w:i/>
          <w:iCs/>
        </w:rPr>
        <w:t>Protocols for handling data, including collection, storage, and processing,</w:t>
      </w:r>
    </w:p>
    <w:p w14:paraId="7B5070FC" w14:textId="77777777" w:rsidR="0029546A" w:rsidRPr="0029546A" w:rsidRDefault="0029546A" w:rsidP="0029546A">
      <w:pPr>
        <w:ind w:left="720"/>
        <w:contextualSpacing/>
        <w:rPr>
          <w:rFonts w:ascii="Calibri" w:hAnsi="Calibri" w:cs="Calibri"/>
          <w:b/>
          <w:bCs/>
          <w:i/>
          <w:iCs/>
        </w:rPr>
      </w:pPr>
    </w:p>
    <w:p w14:paraId="580B6C1B" w14:textId="77777777" w:rsidR="0029546A" w:rsidRPr="0029546A" w:rsidRDefault="0029546A" w:rsidP="0029546A">
      <w:pPr>
        <w:numPr>
          <w:ilvl w:val="1"/>
          <w:numId w:val="298"/>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bCs/>
          <w:i/>
          <w:iCs/>
        </w:rPr>
      </w:pPr>
      <w:r w:rsidRPr="0029546A">
        <w:rPr>
          <w:rFonts w:ascii="Calibri" w:hAnsi="Calibri" w:cs="Calibri"/>
          <w:b/>
          <w:bCs/>
          <w:i/>
          <w:iCs/>
        </w:rPr>
        <w:t>Accountability within the modeling organization for AI-SWE development, deployment, and monitoring,</w:t>
      </w:r>
    </w:p>
    <w:p w14:paraId="493F2BB0" w14:textId="77777777" w:rsidR="0029546A" w:rsidRPr="0029546A" w:rsidRDefault="0029546A" w:rsidP="0029546A">
      <w:pPr>
        <w:ind w:left="720"/>
        <w:contextualSpacing/>
        <w:rPr>
          <w:rFonts w:ascii="Calibri" w:hAnsi="Calibri" w:cs="Calibri"/>
          <w:b/>
          <w:bCs/>
          <w:i/>
          <w:iCs/>
        </w:rPr>
      </w:pPr>
    </w:p>
    <w:p w14:paraId="177BDDA6" w14:textId="77777777" w:rsidR="0029546A" w:rsidRPr="0029546A" w:rsidRDefault="0029546A" w:rsidP="0029546A">
      <w:pPr>
        <w:numPr>
          <w:ilvl w:val="1"/>
          <w:numId w:val="298"/>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bCs/>
          <w:i/>
          <w:iCs/>
        </w:rPr>
      </w:pPr>
      <w:r w:rsidRPr="0029546A">
        <w:rPr>
          <w:rFonts w:ascii="Calibri" w:hAnsi="Calibri" w:cs="Calibri"/>
          <w:b/>
          <w:bCs/>
          <w:i/>
          <w:iCs/>
        </w:rPr>
        <w:t>Designation of responsible individuals or teams to oversee AI-SWE use in software engineering, and</w:t>
      </w:r>
    </w:p>
    <w:p w14:paraId="05F2F390" w14:textId="77777777" w:rsidR="0029546A" w:rsidRPr="0029546A" w:rsidRDefault="0029546A" w:rsidP="0029546A">
      <w:pPr>
        <w:ind w:left="720"/>
        <w:contextualSpacing/>
        <w:rPr>
          <w:rFonts w:ascii="Calibri" w:hAnsi="Calibri" w:cs="Calibri"/>
          <w:b/>
          <w:bCs/>
          <w:i/>
          <w:iCs/>
        </w:rPr>
      </w:pPr>
    </w:p>
    <w:p w14:paraId="54768F03" w14:textId="77777777" w:rsidR="0029546A" w:rsidRPr="0029546A" w:rsidRDefault="0029546A" w:rsidP="0029546A">
      <w:pPr>
        <w:numPr>
          <w:ilvl w:val="1"/>
          <w:numId w:val="298"/>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bCs/>
          <w:i/>
          <w:iCs/>
        </w:rPr>
      </w:pPr>
      <w:r w:rsidRPr="0029546A">
        <w:rPr>
          <w:rFonts w:ascii="Calibri" w:hAnsi="Calibri" w:cs="Calibri"/>
          <w:b/>
          <w:bCs/>
          <w:i/>
          <w:iCs/>
        </w:rPr>
        <w:t>Immediate reporting of any AI-SWE system malfunctions, misuse, or breaches.</w:t>
      </w:r>
      <w:r w:rsidRPr="0029546A">
        <w:rPr>
          <w:rFonts w:ascii="Calibri" w:hAnsi="Calibri" w:cs="Calibri"/>
          <w:b/>
          <w:bCs/>
          <w:i/>
          <w:iCs/>
        </w:rPr>
        <w:br/>
      </w:r>
    </w:p>
    <w:p w14:paraId="63594CAA" w14:textId="77777777" w:rsidR="0029546A" w:rsidRPr="0029546A" w:rsidRDefault="0029546A" w:rsidP="0029546A">
      <w:pPr>
        <w:numPr>
          <w:ilvl w:val="0"/>
          <w:numId w:val="298"/>
        </w:numPr>
        <w:contextualSpacing/>
        <w:rPr>
          <w:rFonts w:ascii="Calibri" w:hAnsi="Calibri" w:cs="Calibri"/>
          <w:b/>
          <w:bCs/>
          <w:i/>
          <w:iCs/>
        </w:rPr>
      </w:pPr>
      <w:r w:rsidRPr="0029546A">
        <w:rPr>
          <w:rFonts w:ascii="Calibri" w:hAnsi="Calibri" w:cs="Calibri"/>
          <w:b/>
          <w:bCs/>
          <w:i/>
          <w:iCs/>
        </w:rPr>
        <w:t>An established review cycle to assess the AI-SWE policy relevance and effectiveness shall be maintained.</w:t>
      </w:r>
      <w:r w:rsidRPr="0029546A">
        <w:rPr>
          <w:rFonts w:ascii="Calibri" w:hAnsi="Calibri" w:cs="Calibri"/>
          <w:b/>
          <w:bCs/>
          <w:i/>
          <w:iCs/>
        </w:rPr>
        <w:br/>
      </w:r>
    </w:p>
    <w:p w14:paraId="73DF0925" w14:textId="77777777" w:rsidR="0029546A" w:rsidRPr="0029546A" w:rsidRDefault="0029546A" w:rsidP="0029546A">
      <w:pPr>
        <w:numPr>
          <w:ilvl w:val="0"/>
          <w:numId w:val="298"/>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bCs/>
          <w:i/>
          <w:iCs/>
        </w:rPr>
      </w:pPr>
      <w:r w:rsidRPr="0029546A">
        <w:rPr>
          <w:rFonts w:ascii="Calibri" w:hAnsi="Calibri" w:cs="Calibri"/>
          <w:b/>
          <w:bCs/>
          <w:i/>
          <w:iCs/>
        </w:rPr>
        <w:t>Training on the AI-SWE policy and the responsible use of AI shall be established and completed.</w:t>
      </w:r>
    </w:p>
    <w:bookmarkEnd w:id="83"/>
    <w:p w14:paraId="4E6EC627" w14:textId="77777777" w:rsidR="0029546A" w:rsidRPr="0029546A" w:rsidRDefault="0029546A" w:rsidP="0029546A">
      <w:pPr>
        <w:rPr>
          <w:rFonts w:ascii="Calibri" w:hAnsi="Calibri" w:cs="Calibri"/>
          <w:caps/>
        </w:rPr>
      </w:pPr>
    </w:p>
    <w:p w14:paraId="0AB4ADCC" w14:textId="77777777" w:rsidR="0029546A" w:rsidRPr="0029546A" w:rsidRDefault="0029546A" w:rsidP="0029546A">
      <w:pPr>
        <w:tabs>
          <w:tab w:val="left" w:pos="1800"/>
        </w:tabs>
        <w:ind w:left="1800" w:hanging="1080"/>
        <w:contextualSpacing/>
        <w:rPr>
          <w:rFonts w:ascii="Calibri" w:hAnsi="Calibri" w:cs="Calibri"/>
        </w:rPr>
      </w:pPr>
      <w:bookmarkStart w:id="84" w:name="_Hlk207015530"/>
    </w:p>
    <w:p w14:paraId="507C269A" w14:textId="77777777" w:rsidR="0029546A" w:rsidRPr="0029546A" w:rsidRDefault="0029546A" w:rsidP="0029546A">
      <w:pPr>
        <w:tabs>
          <w:tab w:val="left" w:pos="1800"/>
        </w:tabs>
        <w:ind w:left="1800" w:hanging="1080"/>
        <w:contextualSpacing/>
        <w:rPr>
          <w:rFonts w:ascii="Calibri" w:hAnsi="Calibri" w:cs="Calibri"/>
        </w:rPr>
      </w:pPr>
      <w:r w:rsidRPr="0029546A">
        <w:rPr>
          <w:rFonts w:ascii="Calibri" w:hAnsi="Calibri" w:cs="Calibri"/>
        </w:rPr>
        <w:t>Purpose:</w:t>
      </w:r>
      <w:r w:rsidRPr="0029546A">
        <w:rPr>
          <w:rFonts w:ascii="Calibri" w:hAnsi="Calibri" w:cs="Calibri"/>
        </w:rPr>
        <w:tab/>
        <w:t>To ensure there are clearly defined policies and procedures on what constitutes AI and its acceptable uses (e.g., development, implementation, testing, data analysis, documentation) within the software engineering process for the hurricane model.</w:t>
      </w:r>
    </w:p>
    <w:bookmarkEnd w:id="84"/>
    <w:p w14:paraId="45E1C453" w14:textId="77777777" w:rsidR="0029546A" w:rsidRPr="0029546A" w:rsidRDefault="0029546A" w:rsidP="0029546A">
      <w:pPr>
        <w:ind w:left="720"/>
        <w:contextualSpacing/>
        <w:rPr>
          <w:rFonts w:ascii="Calibri" w:hAnsi="Calibri" w:cs="Calibri"/>
        </w:rPr>
      </w:pPr>
    </w:p>
    <w:p w14:paraId="013590F4" w14:textId="77777777" w:rsidR="0029546A" w:rsidRPr="0029546A" w:rsidRDefault="0029546A" w:rsidP="0029546A">
      <w:pPr>
        <w:tabs>
          <w:tab w:val="left" w:pos="2340"/>
        </w:tabs>
        <w:ind w:firstLine="720"/>
        <w:rPr>
          <w:rFonts w:ascii="Calibri" w:hAnsi="Calibri" w:cs="Calibri"/>
        </w:rPr>
      </w:pPr>
      <w:r w:rsidRPr="0029546A">
        <w:rPr>
          <w:rFonts w:ascii="Calibri" w:hAnsi="Calibri" w:cs="Calibri"/>
        </w:rPr>
        <w:t>Relevant Form:</w:t>
      </w:r>
      <w:r w:rsidRPr="0029546A">
        <w:rPr>
          <w:rFonts w:ascii="Calibri" w:hAnsi="Calibri" w:cs="Calibri"/>
          <w:b/>
          <w:bCs/>
        </w:rPr>
        <w:t xml:space="preserve"> </w:t>
      </w:r>
      <w:r w:rsidRPr="0029546A">
        <w:rPr>
          <w:rFonts w:ascii="Calibri" w:hAnsi="Calibri" w:cs="Calibri"/>
          <w:b/>
          <w:bCs/>
        </w:rPr>
        <w:tab/>
      </w:r>
      <w:r w:rsidRPr="0029546A">
        <w:rPr>
          <w:rFonts w:ascii="Calibri" w:hAnsi="Calibri" w:cs="Calibri"/>
        </w:rPr>
        <w:t>G-6, Computer/Information Hurricane Standards Expert Certification</w:t>
      </w:r>
    </w:p>
    <w:p w14:paraId="7F068A39" w14:textId="77777777" w:rsidR="0029546A" w:rsidRPr="0029546A" w:rsidRDefault="0029546A" w:rsidP="0029546A">
      <w:pPr>
        <w:tabs>
          <w:tab w:val="left" w:pos="720"/>
          <w:tab w:val="left" w:pos="2520"/>
          <w:tab w:val="left" w:pos="3060"/>
        </w:tabs>
        <w:ind w:right="-360"/>
        <w:rPr>
          <w:rFonts w:ascii="Calibri" w:hAnsi="Calibri" w:cs="Calibri"/>
          <w:b/>
          <w:bCs/>
        </w:rPr>
      </w:pPr>
    </w:p>
    <w:p w14:paraId="38F1A5A5" w14:textId="77777777" w:rsidR="0029546A" w:rsidRPr="0029546A" w:rsidRDefault="0029546A" w:rsidP="0029546A">
      <w:pPr>
        <w:tabs>
          <w:tab w:val="left" w:pos="720"/>
          <w:tab w:val="left" w:pos="2520"/>
          <w:tab w:val="left" w:pos="3060"/>
        </w:tabs>
        <w:ind w:right="-360"/>
        <w:rPr>
          <w:rFonts w:ascii="Calibri" w:hAnsi="Calibri" w:cs="Calibri"/>
          <w:b/>
          <w:bCs/>
        </w:rPr>
      </w:pPr>
      <w:r w:rsidRPr="0029546A">
        <w:rPr>
          <w:rFonts w:ascii="Calibri" w:hAnsi="Calibri" w:cs="Calibri"/>
          <w:b/>
          <w:bCs/>
        </w:rPr>
        <w:lastRenderedPageBreak/>
        <w:t>Disclosure</w:t>
      </w:r>
    </w:p>
    <w:p w14:paraId="296C7067" w14:textId="77777777" w:rsidR="0029546A" w:rsidRPr="0029546A" w:rsidRDefault="0029546A" w:rsidP="0029546A">
      <w:pPr>
        <w:tabs>
          <w:tab w:val="left" w:pos="720"/>
          <w:tab w:val="left" w:pos="2520"/>
          <w:tab w:val="left" w:pos="3060"/>
        </w:tabs>
        <w:ind w:right="-360"/>
        <w:rPr>
          <w:rFonts w:ascii="Calibri" w:hAnsi="Calibri" w:cs="Calibri"/>
          <w:b/>
          <w:bCs/>
        </w:rPr>
      </w:pPr>
    </w:p>
    <w:p w14:paraId="4020E181" w14:textId="77777777" w:rsidR="0029546A" w:rsidRPr="0029546A" w:rsidRDefault="0029546A" w:rsidP="0029546A">
      <w:pPr>
        <w:numPr>
          <w:ilvl w:val="0"/>
          <w:numId w:val="299"/>
        </w:numPr>
        <w:tabs>
          <w:tab w:val="left" w:pos="720"/>
          <w:tab w:val="left" w:pos="2520"/>
          <w:tab w:val="left" w:pos="3060"/>
        </w:tabs>
        <w:ind w:right="-360"/>
        <w:rPr>
          <w:rFonts w:ascii="Calibri" w:hAnsi="Calibri" w:cs="Calibri"/>
        </w:rPr>
      </w:pPr>
      <w:r w:rsidRPr="0029546A">
        <w:rPr>
          <w:rFonts w:ascii="Calibri" w:hAnsi="Calibri" w:cs="Calibri"/>
        </w:rPr>
        <w:t>Provide a description of AI use cases for assisting in software engineering for the hurricane model.</w:t>
      </w:r>
    </w:p>
    <w:p w14:paraId="4877F3A5" w14:textId="77777777" w:rsidR="0029546A" w:rsidRPr="0029546A" w:rsidRDefault="0029546A" w:rsidP="0029546A">
      <w:pPr>
        <w:tabs>
          <w:tab w:val="left" w:pos="1800"/>
        </w:tabs>
        <w:rPr>
          <w:rFonts w:ascii="Calibri" w:hAnsi="Calibri" w:cs="Calibri"/>
        </w:rPr>
      </w:pPr>
    </w:p>
    <w:p w14:paraId="3CCADC5B" w14:textId="77777777" w:rsidR="0029546A" w:rsidRPr="0029546A" w:rsidRDefault="0029546A" w:rsidP="0029546A">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rPr>
          <w:rFonts w:ascii="Calibri" w:hAnsi="Calibri" w:cs="Calibri"/>
          <w:b/>
          <w:snapToGrid w:val="0"/>
        </w:rPr>
      </w:pPr>
      <w:r w:rsidRPr="0029546A">
        <w:rPr>
          <w:rFonts w:ascii="Calibri" w:hAnsi="Calibri" w:cs="Calibri"/>
          <w:b/>
          <w:snapToGrid w:val="0"/>
        </w:rPr>
        <w:t>Audit</w:t>
      </w:r>
    </w:p>
    <w:p w14:paraId="4D74599D" w14:textId="77777777" w:rsidR="0029546A" w:rsidRPr="0029546A" w:rsidRDefault="0029546A" w:rsidP="0029546A">
      <w:pPr>
        <w:ind w:left="720"/>
        <w:contextualSpacing/>
        <w:rPr>
          <w:rFonts w:ascii="Calibri" w:hAnsi="Calibri" w:cs="Calibri"/>
        </w:rPr>
      </w:pPr>
    </w:p>
    <w:p w14:paraId="039EAB9D" w14:textId="77777777" w:rsidR="0029546A" w:rsidRPr="0029546A" w:rsidRDefault="0029546A" w:rsidP="0029546A">
      <w:pPr>
        <w:numPr>
          <w:ilvl w:val="0"/>
          <w:numId w:val="300"/>
        </w:numPr>
        <w:tabs>
          <w:tab w:val="left" w:pos="1800"/>
        </w:tabs>
        <w:ind w:left="360"/>
        <w:rPr>
          <w:rFonts w:ascii="Calibri" w:hAnsi="Calibri" w:cs="Calibri"/>
        </w:rPr>
      </w:pPr>
      <w:r w:rsidRPr="0029546A">
        <w:rPr>
          <w:rFonts w:ascii="Calibri" w:hAnsi="Calibri" w:cs="Calibri"/>
        </w:rPr>
        <w:t>The AI-SWE Policy document will be reviewed.</w:t>
      </w:r>
      <w:r w:rsidRPr="0029546A">
        <w:rPr>
          <w:rFonts w:ascii="Calibri" w:hAnsi="Calibri" w:cs="Calibri"/>
        </w:rPr>
        <w:br/>
      </w:r>
    </w:p>
    <w:p w14:paraId="792A55C3" w14:textId="77777777" w:rsidR="0029546A" w:rsidRPr="0029546A" w:rsidRDefault="0029546A" w:rsidP="0029546A">
      <w:pPr>
        <w:numPr>
          <w:ilvl w:val="0"/>
          <w:numId w:val="300"/>
        </w:numPr>
        <w:tabs>
          <w:tab w:val="left" w:pos="720"/>
          <w:tab w:val="left" w:pos="2520"/>
          <w:tab w:val="left" w:pos="3060"/>
        </w:tabs>
        <w:ind w:left="360" w:right="-360"/>
        <w:rPr>
          <w:rFonts w:ascii="Calibri" w:hAnsi="Calibri" w:cs="Calibri"/>
        </w:rPr>
      </w:pPr>
      <w:bookmarkStart w:id="85" w:name="_Hlk207015583"/>
      <w:r w:rsidRPr="0029546A">
        <w:rPr>
          <w:rFonts w:ascii="Calibri" w:hAnsi="Calibri" w:cs="Calibri"/>
        </w:rPr>
        <w:t>The documented procedures on AI-SWE for the hurricane model (e.g., development, implementation, testing, data analysis, documentation) will be reviewed.</w:t>
      </w:r>
      <w:r w:rsidRPr="0029546A">
        <w:rPr>
          <w:rFonts w:ascii="Calibri" w:hAnsi="Calibri" w:cs="Calibri"/>
        </w:rPr>
        <w:br/>
      </w:r>
    </w:p>
    <w:p w14:paraId="68290EBA" w14:textId="77777777" w:rsidR="0029546A" w:rsidRPr="0029546A" w:rsidRDefault="0029546A" w:rsidP="0029546A">
      <w:pPr>
        <w:numPr>
          <w:ilvl w:val="0"/>
          <w:numId w:val="300"/>
        </w:numPr>
        <w:tabs>
          <w:tab w:val="left" w:pos="1800"/>
        </w:tabs>
        <w:ind w:left="360"/>
        <w:rPr>
          <w:rFonts w:ascii="Calibri" w:hAnsi="Calibri" w:cs="Calibri"/>
        </w:rPr>
      </w:pPr>
      <w:r w:rsidRPr="0029546A">
        <w:rPr>
          <w:rFonts w:ascii="Calibri" w:hAnsi="Calibri" w:cs="Calibri"/>
        </w:rPr>
        <w:t>The AI-SWE model types, learning algorithms, training data, testing data, measures of effectiveness, and output quality checks will be reviewed.</w:t>
      </w:r>
      <w:r w:rsidRPr="0029546A">
        <w:rPr>
          <w:rFonts w:ascii="Calibri" w:hAnsi="Calibri" w:cs="Calibri"/>
        </w:rPr>
        <w:br/>
      </w:r>
    </w:p>
    <w:p w14:paraId="0A26DD33" w14:textId="438A0D26" w:rsidR="0029546A" w:rsidRPr="0029546A" w:rsidRDefault="0029546A" w:rsidP="0029546A">
      <w:pPr>
        <w:numPr>
          <w:ilvl w:val="0"/>
          <w:numId w:val="300"/>
        </w:numPr>
        <w:tabs>
          <w:tab w:val="left" w:pos="1800"/>
        </w:tabs>
        <w:spacing w:after="120"/>
        <w:ind w:left="360"/>
        <w:rPr>
          <w:rFonts w:ascii="Calibri" w:hAnsi="Calibri" w:cs="Calibri"/>
        </w:rPr>
      </w:pPr>
      <w:r w:rsidRPr="0029546A">
        <w:rPr>
          <w:rFonts w:ascii="Calibri" w:hAnsi="Calibri" w:cs="Calibri"/>
        </w:rPr>
        <w:t>Any AI-SWE model training performed, whether fine-tuning or from scratch, will be reviewed.</w:t>
      </w:r>
    </w:p>
    <w:bookmarkEnd w:id="85"/>
    <w:p w14:paraId="1000A906" w14:textId="77777777" w:rsidR="0029546A" w:rsidRPr="0029546A" w:rsidRDefault="0029546A" w:rsidP="0029546A">
      <w:pPr>
        <w:rPr>
          <w:rFonts w:ascii="Calibri" w:hAnsi="Calibri" w:cs="Calibri"/>
          <w:caps/>
        </w:rPr>
      </w:pPr>
    </w:p>
    <w:p w14:paraId="04610734" w14:textId="77777777" w:rsidR="0029546A" w:rsidRPr="0029546A" w:rsidRDefault="0029546A" w:rsidP="0029546A">
      <w:pPr>
        <w:tabs>
          <w:tab w:val="left" w:pos="720"/>
          <w:tab w:val="left" w:pos="2520"/>
          <w:tab w:val="left" w:pos="3060"/>
        </w:tabs>
        <w:ind w:left="360" w:right="-360"/>
        <w:rPr>
          <w:rFonts w:ascii="Calibri" w:hAnsi="Calibri" w:cs="Calibri"/>
        </w:rPr>
      </w:pPr>
    </w:p>
    <w:p w14:paraId="195DF5F6" w14:textId="77777777" w:rsidR="0029546A" w:rsidRPr="0029546A" w:rsidRDefault="0029546A" w:rsidP="00295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caps/>
        </w:rPr>
      </w:pPr>
      <w:r w:rsidRPr="0029546A">
        <w:rPr>
          <w:rFonts w:ascii="Calibri" w:hAnsi="Calibri" w:cs="Calibri"/>
          <w:caps/>
        </w:rPr>
        <w:br w:type="page"/>
      </w:r>
    </w:p>
    <w:p w14:paraId="44B1AE51" w14:textId="77777777" w:rsidR="0029546A" w:rsidRPr="0029546A" w:rsidRDefault="0029546A" w:rsidP="00295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sz w:val="28"/>
        </w:rPr>
      </w:pPr>
      <w:r w:rsidRPr="0029546A">
        <w:rPr>
          <w:rFonts w:ascii="Calibri" w:hAnsi="Calibri" w:cs="Calibri"/>
          <w:b/>
          <w:noProof/>
        </w:rPr>
        <w:lastRenderedPageBreak/>
        <mc:AlternateContent>
          <mc:Choice Requires="wps">
            <w:drawing>
              <wp:anchor distT="0" distB="0" distL="114300" distR="114300" simplePos="0" relativeHeight="251736064" behindDoc="1" locked="0" layoutInCell="1" allowOverlap="1" wp14:anchorId="3EF83080" wp14:editId="52698214">
                <wp:simplePos x="0" y="0"/>
                <wp:positionH relativeFrom="column">
                  <wp:posOffset>-127221</wp:posOffset>
                </wp:positionH>
                <wp:positionV relativeFrom="paragraph">
                  <wp:posOffset>-134703</wp:posOffset>
                </wp:positionV>
                <wp:extent cx="6438900" cy="4357315"/>
                <wp:effectExtent l="0" t="0" r="95250" b="100965"/>
                <wp:wrapNone/>
                <wp:docPr id="47"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435731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7BE23" id="Rectangle 101" o:spid="_x0000_s1026" style="position:absolute;margin-left:-10pt;margin-top:-10.6pt;width:507pt;height:343.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" fillcolor="#eaeaea" strokeweight="1pt">
                <v:shadow on="t" offset="6pt,6pt"/>
              </v:rect>
            </w:pict>
          </mc:Fallback>
        </mc:AlternateContent>
      </w:r>
      <w:r w:rsidRPr="0029546A">
        <w:rPr>
          <w:rFonts w:ascii="Calibri" w:hAnsi="Calibri" w:cs="Calibri"/>
          <w:b/>
          <w:sz w:val="28"/>
        </w:rPr>
        <w:t>CI-3</w:t>
      </w:r>
      <w:r w:rsidRPr="0029546A">
        <w:rPr>
          <w:rFonts w:ascii="Calibri" w:hAnsi="Calibri" w:cs="Calibri"/>
          <w:b/>
          <w:sz w:val="28"/>
        </w:rPr>
        <w:tab/>
        <w:t>Hurricane Model Documentation*</w:t>
      </w:r>
    </w:p>
    <w:p w14:paraId="6F792BFF" w14:textId="77777777" w:rsidR="0029546A" w:rsidRPr="0029546A" w:rsidRDefault="0029546A" w:rsidP="002954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Calibri"/>
          <w:b/>
          <w:i/>
          <w:iCs/>
          <w:sz w:val="28"/>
        </w:rPr>
      </w:pPr>
      <w:r w:rsidRPr="0029546A">
        <w:rPr>
          <w:rFonts w:ascii="Calibri" w:hAnsi="Calibri" w:cs="Calibri"/>
          <w:b/>
          <w:sz w:val="28"/>
        </w:rPr>
        <w:tab/>
      </w:r>
      <w:bookmarkStart w:id="86" w:name="_Hlk142549621"/>
      <w:r w:rsidRPr="0029546A">
        <w:rPr>
          <w:rFonts w:ascii="Calibri" w:hAnsi="Calibri" w:cs="Calibri"/>
          <w:i/>
          <w:sz w:val="20"/>
          <w:szCs w:val="20"/>
        </w:rPr>
        <w:t>(*Significant Revision)</w:t>
      </w:r>
      <w:bookmarkEnd w:id="86"/>
    </w:p>
    <w:p w14:paraId="1699B5EC" w14:textId="77777777" w:rsidR="0029546A" w:rsidRPr="0029546A" w:rsidRDefault="0029546A" w:rsidP="002954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rPr>
      </w:pPr>
      <w:r w:rsidRPr="0029546A">
        <w:rPr>
          <w:rFonts w:ascii="Calibri" w:hAnsi="Calibri" w:cs="Calibri"/>
          <w:i/>
        </w:rPr>
        <w:tab/>
      </w:r>
      <w:r w:rsidRPr="0029546A">
        <w:rPr>
          <w:rFonts w:ascii="Calibri" w:hAnsi="Calibri" w:cs="Calibri"/>
          <w:b/>
        </w:rPr>
        <w:tab/>
      </w:r>
    </w:p>
    <w:p w14:paraId="21E4E1F2" w14:textId="77777777" w:rsidR="0029546A" w:rsidRPr="0029546A" w:rsidRDefault="0029546A" w:rsidP="0029546A">
      <w:pPr>
        <w:numPr>
          <w:ilvl w:val="0"/>
          <w:numId w:val="296"/>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iCs/>
        </w:rPr>
      </w:pPr>
      <w:r w:rsidRPr="0029546A">
        <w:rPr>
          <w:rFonts w:ascii="Calibri" w:hAnsi="Calibri" w:cs="Calibri"/>
          <w:b/>
          <w:i/>
          <w:iCs/>
        </w:rPr>
        <w:t xml:space="preserve">Hurricane model functionality and technical descriptions shall be formally documented in an archival format separate from the use of </w:t>
      </w:r>
      <w:bookmarkStart w:id="87" w:name="_Hlk80883593"/>
      <w:r w:rsidRPr="0029546A">
        <w:rPr>
          <w:rFonts w:ascii="Calibri" w:hAnsi="Calibri" w:cs="Calibri"/>
          <w:b/>
          <w:i/>
          <w:iCs/>
        </w:rPr>
        <w:t>correspondence including emails, presentation materials, and unformatted text files.</w:t>
      </w:r>
    </w:p>
    <w:p w14:paraId="64BCD821" w14:textId="77777777" w:rsidR="0029546A" w:rsidRPr="0029546A" w:rsidRDefault="0029546A" w:rsidP="0029546A">
      <w:pPr>
        <w:tabs>
          <w:tab w:val="left" w:pos="-144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rPr>
          <w:rFonts w:ascii="Calibri" w:hAnsi="Calibri" w:cs="Calibri"/>
          <w:color w:val="FF0000"/>
        </w:rPr>
      </w:pPr>
    </w:p>
    <w:bookmarkEnd w:id="87"/>
    <w:p w14:paraId="3BBC5450" w14:textId="77777777" w:rsidR="0029546A" w:rsidRPr="0029546A" w:rsidRDefault="0029546A" w:rsidP="0029546A">
      <w:pPr>
        <w:numPr>
          <w:ilvl w:val="0"/>
          <w:numId w:val="296"/>
        </w:numPr>
        <w:tabs>
          <w:tab w:val="left" w:pos="-1440"/>
          <w:tab w:val="left" w:pos="0"/>
          <w:tab w:val="num" w:pos="117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iCs/>
        </w:rPr>
      </w:pPr>
      <w:r w:rsidRPr="0029546A">
        <w:rPr>
          <w:rFonts w:ascii="Calibri" w:hAnsi="Calibri" w:cs="Calibri"/>
          <w:b/>
          <w:i/>
          <w:iCs/>
        </w:rPr>
        <w:t>All computer software relevant to the hurricane model shall be consistently documented and dated.</w:t>
      </w:r>
    </w:p>
    <w:p w14:paraId="42FB513C" w14:textId="77777777" w:rsidR="0029546A" w:rsidRPr="0029546A" w:rsidRDefault="0029546A" w:rsidP="0029546A">
      <w:pPr>
        <w:tabs>
          <w:tab w:val="left" w:pos="-1440"/>
          <w:tab w:val="left" w:pos="0"/>
          <w:tab w:val="left" w:pos="1080"/>
          <w:tab w:val="left" w:pos="1440"/>
          <w:tab w:val="left" w:pos="2160"/>
          <w:tab w:val="left" w:pos="2880"/>
          <w:tab w:val="left" w:pos="3600"/>
          <w:tab w:val="num" w:pos="3990"/>
          <w:tab w:val="left" w:pos="4320"/>
          <w:tab w:val="left" w:pos="5040"/>
          <w:tab w:val="left" w:pos="5760"/>
          <w:tab w:val="left" w:pos="6480"/>
          <w:tab w:val="left" w:pos="7200"/>
          <w:tab w:val="left" w:pos="7920"/>
        </w:tabs>
        <w:ind w:left="1080" w:hanging="360"/>
        <w:rPr>
          <w:rFonts w:ascii="Calibri" w:hAnsi="Calibri" w:cs="Calibri"/>
          <w:b/>
          <w:i/>
          <w:iCs/>
        </w:rPr>
      </w:pPr>
    </w:p>
    <w:p w14:paraId="3E685246" w14:textId="77777777" w:rsidR="0029546A" w:rsidRPr="0029546A" w:rsidRDefault="0029546A" w:rsidP="0029546A">
      <w:pPr>
        <w:numPr>
          <w:ilvl w:val="0"/>
          <w:numId w:val="296"/>
        </w:numPr>
        <w:tabs>
          <w:tab w:val="left" w:pos="-1440"/>
          <w:tab w:val="left" w:pos="0"/>
          <w:tab w:val="num" w:pos="117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iCs/>
        </w:rPr>
      </w:pPr>
      <w:r w:rsidRPr="0029546A">
        <w:rPr>
          <w:rFonts w:ascii="Calibri" w:hAnsi="Calibri" w:cs="Calibri"/>
          <w:b/>
          <w:i/>
          <w:snapToGrid w:val="0"/>
        </w:rPr>
        <w:t>The following shall be maintained: (1) a table of all changes in the hurricane model from the current accepted hurricane model to the initial Submission under the 2025 hurricane standards, and (2) a table of all substantive changes since the initial Submission.</w:t>
      </w:r>
    </w:p>
    <w:p w14:paraId="43291B59" w14:textId="77777777" w:rsidR="0029546A" w:rsidRPr="0029546A" w:rsidRDefault="0029546A" w:rsidP="0029546A">
      <w:pPr>
        <w:tabs>
          <w:tab w:val="left" w:pos="-144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rPr>
          <w:rFonts w:ascii="Calibri" w:hAnsi="Calibri" w:cs="Calibri"/>
          <w:b/>
          <w:i/>
          <w:iCs/>
        </w:rPr>
      </w:pPr>
    </w:p>
    <w:p w14:paraId="1B0B0FF5" w14:textId="77777777" w:rsidR="0029546A" w:rsidRPr="0029546A" w:rsidRDefault="0029546A" w:rsidP="0029546A">
      <w:pPr>
        <w:numPr>
          <w:ilvl w:val="0"/>
          <w:numId w:val="296"/>
        </w:numPr>
        <w:tabs>
          <w:tab w:val="left" w:pos="-1440"/>
          <w:tab w:val="left" w:pos="0"/>
          <w:tab w:val="num" w:pos="117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iCs/>
        </w:rPr>
      </w:pPr>
      <w:r w:rsidRPr="0029546A">
        <w:rPr>
          <w:rFonts w:ascii="Calibri" w:hAnsi="Calibri" w:cs="Calibri"/>
          <w:b/>
          <w:i/>
          <w:iCs/>
        </w:rPr>
        <w:t>Documentation shall be created separately from the source code.</w:t>
      </w:r>
    </w:p>
    <w:p w14:paraId="126FEFB1" w14:textId="77777777" w:rsidR="0029546A" w:rsidRPr="0029546A" w:rsidRDefault="0029546A" w:rsidP="0029546A">
      <w:pPr>
        <w:tabs>
          <w:tab w:val="left" w:pos="-144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rPr>
          <w:rFonts w:ascii="Calibri" w:hAnsi="Calibri" w:cs="Calibri"/>
          <w:b/>
          <w:i/>
          <w:iCs/>
        </w:rPr>
      </w:pPr>
    </w:p>
    <w:p w14:paraId="6B4B09ED" w14:textId="77777777" w:rsidR="0029546A" w:rsidRPr="0029546A" w:rsidRDefault="0029546A" w:rsidP="0029546A">
      <w:pPr>
        <w:numPr>
          <w:ilvl w:val="0"/>
          <w:numId w:val="302"/>
        </w:numPr>
        <w:tabs>
          <w:tab w:val="left" w:pos="-1440"/>
          <w:tab w:val="left" w:pos="0"/>
          <w:tab w:val="left" w:pos="117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i/>
          <w:iCs/>
        </w:rPr>
      </w:pPr>
      <w:r w:rsidRPr="0029546A">
        <w:rPr>
          <w:rFonts w:ascii="Calibri" w:hAnsi="Calibri" w:cs="Calibri"/>
          <w:b/>
          <w:i/>
          <w:iCs/>
        </w:rPr>
        <w:t>A list of all externally acquired, currently used, hurricane model-specific software and data assets shall be maintained. The list shall include (1) asset name, (2) asset version number, (3) asset acquisition date, (4) asset acquisition source, (5) asset acquisition mode (e.g., lease, purchase, open source), and (6) length of time asset has been in use by the modeling organization.</w:t>
      </w:r>
    </w:p>
    <w:p w14:paraId="38C8C4E1" w14:textId="77777777" w:rsidR="0029546A" w:rsidRPr="0029546A" w:rsidRDefault="0029546A" w:rsidP="0029546A">
      <w:pPr>
        <w:tabs>
          <w:tab w:val="left" w:pos="1800"/>
        </w:tabs>
        <w:rPr>
          <w:rFonts w:ascii="Calibri" w:hAnsi="Calibri" w:cs="Calibri"/>
        </w:rPr>
      </w:pPr>
    </w:p>
    <w:p w14:paraId="0935C847" w14:textId="77777777" w:rsidR="0029546A" w:rsidRPr="0029546A" w:rsidRDefault="0029546A" w:rsidP="0029546A">
      <w:pPr>
        <w:tabs>
          <w:tab w:val="left" w:pos="1800"/>
        </w:tabs>
        <w:ind w:left="1800" w:hanging="1080"/>
        <w:rPr>
          <w:rFonts w:ascii="Calibri" w:hAnsi="Calibri" w:cs="Calibri"/>
        </w:rPr>
      </w:pPr>
    </w:p>
    <w:p w14:paraId="6F510BC7" w14:textId="77777777" w:rsidR="0029546A" w:rsidRPr="0029546A" w:rsidRDefault="0029546A" w:rsidP="0029546A">
      <w:pPr>
        <w:tabs>
          <w:tab w:val="left" w:pos="1800"/>
        </w:tabs>
        <w:ind w:left="1800" w:hanging="1080"/>
        <w:rPr>
          <w:rFonts w:ascii="Calibri" w:hAnsi="Calibri" w:cs="Calibri"/>
        </w:rPr>
      </w:pPr>
      <w:r w:rsidRPr="0029546A">
        <w:rPr>
          <w:rFonts w:ascii="Calibri" w:hAnsi="Calibri" w:cs="Calibri"/>
        </w:rPr>
        <w:t>Purpose:</w:t>
      </w:r>
      <w:r w:rsidRPr="0029546A">
        <w:rPr>
          <w:rFonts w:ascii="Calibri" w:hAnsi="Calibri" w:cs="Calibri"/>
        </w:rPr>
        <w:tab/>
        <w:t xml:space="preserve">To capture all aspects of </w:t>
      </w:r>
      <w:r w:rsidRPr="0029546A">
        <w:rPr>
          <w:rFonts w:ascii="Calibri" w:hAnsi="Calibri" w:cs="Calibri"/>
          <w:i/>
        </w:rPr>
        <w:t>documenting</w:t>
      </w:r>
      <w:r w:rsidRPr="0029546A">
        <w:rPr>
          <w:rFonts w:ascii="Calibri" w:hAnsi="Calibri" w:cs="Calibri"/>
        </w:rPr>
        <w:t xml:space="preserve"> the hurricane model. Documentation enables the modeling organization personnel to create a shared, formal hurricane model organizational structure of all information specifically related to the hurricane model. This structure (1) may include many forms of media such as printed documentation, diagrams, and time-based media such as animations, and (2) may be implemented on one or more platforms.</w:t>
      </w:r>
    </w:p>
    <w:p w14:paraId="133DD625" w14:textId="77777777" w:rsidR="0029546A" w:rsidRPr="0029546A" w:rsidRDefault="0029546A" w:rsidP="0029546A">
      <w:pPr>
        <w:ind w:left="1800"/>
        <w:rPr>
          <w:rFonts w:ascii="Calibri" w:hAnsi="Calibri" w:cs="Calibri"/>
        </w:rPr>
      </w:pPr>
    </w:p>
    <w:p w14:paraId="464CFEDD" w14:textId="77777777" w:rsidR="0029546A" w:rsidRPr="0029546A" w:rsidRDefault="0029546A" w:rsidP="0029546A">
      <w:pPr>
        <w:tabs>
          <w:tab w:val="left" w:pos="720"/>
          <w:tab w:val="left" w:pos="2340"/>
          <w:tab w:val="left" w:pos="3060"/>
        </w:tabs>
        <w:ind w:left="360" w:right="-360"/>
        <w:rPr>
          <w:rFonts w:ascii="Calibri" w:hAnsi="Calibri" w:cs="Calibri"/>
        </w:rPr>
      </w:pPr>
      <w:r w:rsidRPr="0029546A">
        <w:rPr>
          <w:rFonts w:ascii="Calibri" w:hAnsi="Calibri" w:cs="Calibri"/>
        </w:rPr>
        <w:tab/>
        <w:t xml:space="preserve">Relevant Form: </w:t>
      </w:r>
      <w:r w:rsidRPr="0029546A">
        <w:rPr>
          <w:rFonts w:ascii="Calibri" w:hAnsi="Calibri" w:cs="Calibri"/>
        </w:rPr>
        <w:tab/>
        <w:t>G-6, Computer/Information Hurricane Standards Expert Certification</w:t>
      </w:r>
    </w:p>
    <w:p w14:paraId="12DA51AF" w14:textId="77777777" w:rsidR="0029546A" w:rsidRPr="0029546A" w:rsidRDefault="0029546A" w:rsidP="0029546A">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rPr>
          <w:rFonts w:ascii="Calibri" w:hAnsi="Calibri" w:cs="Calibri"/>
          <w:b/>
          <w:snapToGrid w:val="0"/>
        </w:rPr>
      </w:pPr>
    </w:p>
    <w:p w14:paraId="5C7C618B" w14:textId="77777777" w:rsidR="0029546A" w:rsidRPr="0029546A" w:rsidRDefault="0029546A" w:rsidP="0029546A">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rPr>
          <w:rFonts w:ascii="Calibri" w:hAnsi="Calibri" w:cs="Calibri"/>
          <w:b/>
          <w:snapToGrid w:val="0"/>
        </w:rPr>
      </w:pPr>
      <w:r w:rsidRPr="0029546A">
        <w:rPr>
          <w:rFonts w:ascii="Calibri" w:hAnsi="Calibri" w:cs="Calibri"/>
          <w:b/>
          <w:snapToGrid w:val="0"/>
        </w:rPr>
        <w:t>Disclosures</w:t>
      </w:r>
    </w:p>
    <w:p w14:paraId="2AB6E977" w14:textId="77777777" w:rsidR="0029546A" w:rsidRPr="0029546A" w:rsidRDefault="0029546A" w:rsidP="0029546A">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rPr>
          <w:rFonts w:ascii="Calibri" w:hAnsi="Calibri" w:cs="Calibri"/>
          <w:b/>
          <w:snapToGrid w:val="0"/>
        </w:rPr>
      </w:pPr>
    </w:p>
    <w:p w14:paraId="46273726" w14:textId="77777777" w:rsidR="0029546A" w:rsidRPr="0029546A" w:rsidRDefault="0029546A" w:rsidP="0029546A">
      <w:pPr>
        <w:numPr>
          <w:ilvl w:val="0"/>
          <w:numId w:val="289"/>
        </w:num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contextualSpacing/>
        <w:rPr>
          <w:rFonts w:ascii="Calibri" w:hAnsi="Calibri" w:cs="Calibri"/>
          <w:bCs/>
          <w:snapToGrid w:val="0"/>
        </w:rPr>
      </w:pPr>
      <w:r w:rsidRPr="0029546A">
        <w:rPr>
          <w:rFonts w:ascii="Calibri" w:hAnsi="Calibri" w:cs="Calibri"/>
          <w:bCs/>
          <w:snapToGrid w:val="0"/>
        </w:rPr>
        <w:t xml:space="preserve">Provide a description of the software engineering methodologies (e.g., Scrum, Agile, Waterfall, Hybrid) utilized for the software lifecycle. </w:t>
      </w:r>
    </w:p>
    <w:p w14:paraId="697B7A21" w14:textId="77777777" w:rsidR="0029546A" w:rsidRPr="0029546A" w:rsidRDefault="0029546A" w:rsidP="0029546A">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360"/>
        <w:contextualSpacing/>
        <w:rPr>
          <w:rFonts w:ascii="Calibri" w:hAnsi="Calibri" w:cs="Calibri"/>
          <w:bCs/>
          <w:snapToGrid w:val="0"/>
        </w:rPr>
      </w:pPr>
    </w:p>
    <w:p w14:paraId="41092F36" w14:textId="77777777" w:rsidR="0029546A" w:rsidRPr="0029546A" w:rsidRDefault="0029546A" w:rsidP="0029546A">
      <w:pPr>
        <w:numPr>
          <w:ilvl w:val="0"/>
          <w:numId w:val="289"/>
        </w:num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contextualSpacing/>
        <w:rPr>
          <w:rFonts w:ascii="Calibri" w:hAnsi="Calibri" w:cs="Calibri"/>
          <w:bCs/>
          <w:snapToGrid w:val="0"/>
        </w:rPr>
      </w:pPr>
      <w:r w:rsidRPr="0029546A">
        <w:rPr>
          <w:rFonts w:ascii="Calibri" w:hAnsi="Calibri" w:cs="Calibri"/>
          <w:bCs/>
          <w:snapToGrid w:val="0"/>
        </w:rPr>
        <w:t xml:space="preserve">Document compliance with external international, national, or organizational standards </w:t>
      </w:r>
    </w:p>
    <w:p w14:paraId="186501B0" w14:textId="77777777" w:rsidR="0029546A" w:rsidRPr="0029546A" w:rsidRDefault="0029546A" w:rsidP="0029546A">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360"/>
        <w:contextualSpacing/>
        <w:rPr>
          <w:rFonts w:ascii="Calibri" w:hAnsi="Calibri" w:cs="Calibri"/>
          <w:bCs/>
          <w:snapToGrid w:val="0"/>
        </w:rPr>
      </w:pPr>
      <w:r w:rsidRPr="0029546A">
        <w:rPr>
          <w:rFonts w:ascii="Calibri" w:hAnsi="Calibri" w:cs="Calibri"/>
          <w:bCs/>
          <w:snapToGrid w:val="0"/>
        </w:rPr>
        <w:t>and certifications, where applicable to the Computer/Information Hurricane Standards.</w:t>
      </w:r>
    </w:p>
    <w:p w14:paraId="75FE72F5" w14:textId="77777777" w:rsidR="0029546A" w:rsidRPr="0029546A" w:rsidRDefault="0029546A" w:rsidP="0029546A">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rPr>
          <w:rFonts w:ascii="Calibri" w:hAnsi="Calibri" w:cs="Calibri"/>
          <w:b/>
          <w:snapToGrid w:val="0"/>
        </w:rPr>
      </w:pPr>
    </w:p>
    <w:p w14:paraId="3D8D1FC8" w14:textId="77777777" w:rsidR="0029546A" w:rsidRPr="0029546A" w:rsidRDefault="0029546A" w:rsidP="0029546A">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rPr>
          <w:rFonts w:ascii="Calibri" w:hAnsi="Calibri" w:cs="Calibri"/>
          <w:b/>
          <w:snapToGrid w:val="0"/>
        </w:rPr>
      </w:pPr>
    </w:p>
    <w:p w14:paraId="6A092261" w14:textId="77777777" w:rsidR="0029546A" w:rsidRPr="0029546A" w:rsidRDefault="0029546A" w:rsidP="0029546A">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rPr>
          <w:rFonts w:ascii="Calibri" w:hAnsi="Calibri" w:cs="Calibri"/>
          <w:b/>
          <w:snapToGrid w:val="0"/>
        </w:rPr>
      </w:pPr>
    </w:p>
    <w:p w14:paraId="7B78E490" w14:textId="77777777" w:rsidR="0029546A" w:rsidRPr="0029546A" w:rsidRDefault="0029546A" w:rsidP="0029546A">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rPr>
          <w:rFonts w:ascii="Calibri" w:hAnsi="Calibri" w:cs="Calibri"/>
          <w:b/>
          <w:snapToGrid w:val="0"/>
        </w:rPr>
      </w:pPr>
    </w:p>
    <w:p w14:paraId="67E555C8" w14:textId="77777777" w:rsidR="0029546A" w:rsidRPr="0029546A" w:rsidRDefault="0029546A" w:rsidP="0029546A">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rPr>
          <w:rFonts w:ascii="Calibri" w:hAnsi="Calibri" w:cs="Calibri"/>
          <w:b/>
          <w:snapToGrid w:val="0"/>
        </w:rPr>
      </w:pPr>
    </w:p>
    <w:p w14:paraId="6418C208" w14:textId="77777777" w:rsidR="0029546A" w:rsidRPr="0029546A" w:rsidRDefault="0029546A" w:rsidP="0029546A">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rPr>
          <w:rFonts w:ascii="Calibri" w:hAnsi="Calibri" w:cs="Calibri"/>
          <w:b/>
          <w:snapToGrid w:val="0"/>
        </w:rPr>
      </w:pPr>
    </w:p>
    <w:p w14:paraId="24D887B9" w14:textId="77777777" w:rsidR="0029546A" w:rsidRPr="0029546A" w:rsidRDefault="0029546A" w:rsidP="0029546A">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rPr>
          <w:rFonts w:ascii="Calibri" w:hAnsi="Calibri" w:cs="Calibri"/>
          <w:b/>
          <w:snapToGrid w:val="0"/>
        </w:rPr>
      </w:pPr>
      <w:r w:rsidRPr="0029546A">
        <w:rPr>
          <w:rFonts w:ascii="Calibri" w:hAnsi="Calibri" w:cs="Calibri"/>
          <w:b/>
          <w:snapToGrid w:val="0"/>
        </w:rPr>
        <w:lastRenderedPageBreak/>
        <w:t>Audit</w:t>
      </w:r>
    </w:p>
    <w:p w14:paraId="21DB7D61" w14:textId="77777777" w:rsidR="0029546A" w:rsidRPr="0029546A" w:rsidRDefault="0029546A" w:rsidP="0029546A">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1800" w:hanging="1080"/>
        <w:rPr>
          <w:rFonts w:ascii="Calibri" w:hAnsi="Calibri" w:cs="Calibri"/>
          <w:snapToGrid w:val="0"/>
        </w:rPr>
      </w:pPr>
    </w:p>
    <w:p w14:paraId="7C65BC6A" w14:textId="77777777" w:rsidR="0029546A" w:rsidRPr="0029546A" w:rsidRDefault="0029546A" w:rsidP="0029546A">
      <w:pPr>
        <w:numPr>
          <w:ilvl w:val="0"/>
          <w:numId w:val="303"/>
        </w:numPr>
        <w:tabs>
          <w:tab w:val="left" w:pos="-1440"/>
          <w:tab w:val="left" w:pos="-720"/>
          <w:tab w:val="left" w:pos="0"/>
          <w:tab w:val="left" w:pos="450"/>
          <w:tab w:val="left" w:pos="2520"/>
          <w:tab w:val="left" w:pos="2880"/>
          <w:tab w:val="left" w:pos="3600"/>
          <w:tab w:val="left" w:pos="4320"/>
          <w:tab w:val="left" w:pos="5040"/>
          <w:tab w:val="left" w:pos="5760"/>
          <w:tab w:val="left" w:pos="6480"/>
          <w:tab w:val="left" w:pos="7200"/>
          <w:tab w:val="left" w:pos="7920"/>
        </w:tabs>
        <w:ind w:left="360"/>
        <w:rPr>
          <w:rFonts w:ascii="Calibri" w:hAnsi="Calibri" w:cs="Calibri"/>
          <w:snapToGrid w:val="0"/>
        </w:rPr>
      </w:pPr>
      <w:r w:rsidRPr="0029546A">
        <w:rPr>
          <w:rFonts w:ascii="Calibri" w:hAnsi="Calibri" w:cs="Calibri"/>
          <w:snapToGrid w:val="0"/>
        </w:rPr>
        <w:t xml:space="preserve">Modeling organization personnel, or their designated proxies, responsible for each aspect of the software (i.e., user interface, quality assurance, engineering, actuarial, verification) shall be present when the Computer/Information Hurricane Standards are reviewed. Internal users of the software will be interviewed. </w:t>
      </w:r>
    </w:p>
    <w:p w14:paraId="65FA27F7" w14:textId="77777777" w:rsidR="0029546A" w:rsidRPr="0029546A" w:rsidRDefault="0029546A" w:rsidP="0029546A">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1800" w:hanging="1080"/>
        <w:rPr>
          <w:rFonts w:ascii="Calibri" w:hAnsi="Calibri" w:cs="Calibri"/>
          <w:snapToGrid w:val="0"/>
        </w:rPr>
      </w:pPr>
    </w:p>
    <w:p w14:paraId="48DC1981" w14:textId="77777777" w:rsidR="0029546A" w:rsidRPr="0029546A" w:rsidRDefault="0029546A" w:rsidP="0029546A">
      <w:pPr>
        <w:numPr>
          <w:ilvl w:val="0"/>
          <w:numId w:val="303"/>
        </w:num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ind w:left="360"/>
        <w:rPr>
          <w:rFonts w:ascii="Calibri" w:hAnsi="Calibri" w:cs="Calibri"/>
          <w:snapToGrid w:val="0"/>
        </w:rPr>
      </w:pPr>
      <w:r w:rsidRPr="0029546A">
        <w:rPr>
          <w:rFonts w:ascii="Calibri" w:hAnsi="Calibri" w:cs="Calibri"/>
          <w:snapToGrid w:val="0"/>
        </w:rPr>
        <w:t>Complete user documentation, including all recent updates, will be reviewed.</w:t>
      </w:r>
    </w:p>
    <w:p w14:paraId="3ECB3D7C" w14:textId="77777777" w:rsidR="0029546A" w:rsidRPr="0029546A" w:rsidRDefault="0029546A" w:rsidP="0029546A">
      <w:p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rPr>
          <w:rFonts w:ascii="Calibri" w:hAnsi="Calibri" w:cs="Calibri"/>
          <w:snapToGrid w:val="0"/>
        </w:rPr>
      </w:pPr>
    </w:p>
    <w:p w14:paraId="16028CCD" w14:textId="77777777" w:rsidR="0029546A" w:rsidRPr="0029546A" w:rsidRDefault="0029546A" w:rsidP="0029546A">
      <w:pPr>
        <w:numPr>
          <w:ilvl w:val="0"/>
          <w:numId w:val="303"/>
        </w:numPr>
        <w:tabs>
          <w:tab w:val="left" w:pos="-1440"/>
          <w:tab w:val="left" w:pos="-720"/>
          <w:tab w:val="left" w:pos="0"/>
          <w:tab w:val="left" w:pos="450"/>
          <w:tab w:val="left" w:pos="2520"/>
          <w:tab w:val="left" w:pos="2880"/>
          <w:tab w:val="left" w:pos="3600"/>
          <w:tab w:val="left" w:pos="4320"/>
          <w:tab w:val="left" w:pos="5040"/>
          <w:tab w:val="left" w:pos="5760"/>
          <w:tab w:val="left" w:pos="6480"/>
          <w:tab w:val="left" w:pos="7200"/>
          <w:tab w:val="left" w:pos="7920"/>
        </w:tabs>
        <w:ind w:left="360"/>
        <w:contextualSpacing/>
        <w:rPr>
          <w:rFonts w:ascii="Calibri" w:hAnsi="Calibri" w:cs="Calibri"/>
          <w:snapToGrid w:val="0"/>
        </w:rPr>
      </w:pPr>
      <w:r w:rsidRPr="0029546A">
        <w:rPr>
          <w:rFonts w:ascii="Calibri" w:hAnsi="Calibri" w:cs="Calibri"/>
          <w:snapToGrid w:val="0"/>
        </w:rPr>
        <w:t>The list of all externally acquired hurricane model-specific software and data assets will be</w:t>
      </w:r>
      <w:r w:rsidRPr="0029546A">
        <w:rPr>
          <w:rFonts w:ascii="Calibri" w:hAnsi="Calibri" w:cs="Calibri"/>
          <w:snapToGrid w:val="0"/>
        </w:rPr>
        <w:tab/>
        <w:t xml:space="preserve"> reviewed.</w:t>
      </w:r>
    </w:p>
    <w:p w14:paraId="7AE04446" w14:textId="77777777" w:rsidR="0029546A" w:rsidRPr="0029546A" w:rsidRDefault="0029546A" w:rsidP="0029546A">
      <w:pPr>
        <w:tabs>
          <w:tab w:val="left" w:pos="-1440"/>
          <w:tab w:val="left" w:pos="-720"/>
          <w:tab w:val="left" w:pos="0"/>
          <w:tab w:val="num" w:pos="360"/>
          <w:tab w:val="left" w:pos="2520"/>
          <w:tab w:val="left" w:pos="2880"/>
          <w:tab w:val="left" w:pos="3600"/>
          <w:tab w:val="left" w:pos="4320"/>
          <w:tab w:val="left" w:pos="5040"/>
          <w:tab w:val="left" w:pos="5760"/>
          <w:tab w:val="left" w:pos="6480"/>
          <w:tab w:val="left" w:pos="7200"/>
          <w:tab w:val="left" w:pos="7920"/>
        </w:tabs>
        <w:ind w:left="360" w:hanging="360"/>
        <w:contextualSpacing/>
        <w:rPr>
          <w:rFonts w:ascii="Calibri" w:hAnsi="Calibri" w:cs="Calibri"/>
          <w:snapToGrid w:val="0"/>
        </w:rPr>
      </w:pPr>
    </w:p>
    <w:p w14:paraId="08A82D4A" w14:textId="77777777" w:rsidR="0029546A" w:rsidRPr="0029546A" w:rsidRDefault="0029546A" w:rsidP="0029546A">
      <w:pPr>
        <w:numPr>
          <w:ilvl w:val="0"/>
          <w:numId w:val="303"/>
        </w:numPr>
        <w:tabs>
          <w:tab w:val="left" w:pos="-1440"/>
          <w:tab w:val="left" w:pos="-720"/>
          <w:tab w:val="left" w:pos="0"/>
          <w:tab w:val="left" w:pos="450"/>
          <w:tab w:val="left" w:pos="2520"/>
          <w:tab w:val="left" w:pos="2880"/>
          <w:tab w:val="left" w:pos="3600"/>
          <w:tab w:val="left" w:pos="4320"/>
          <w:tab w:val="left" w:pos="5040"/>
          <w:tab w:val="left" w:pos="5760"/>
          <w:tab w:val="left" w:pos="6480"/>
          <w:tab w:val="left" w:pos="7200"/>
          <w:tab w:val="left" w:pos="7920"/>
        </w:tabs>
        <w:ind w:left="360"/>
        <w:contextualSpacing/>
        <w:rPr>
          <w:rFonts w:ascii="Calibri" w:hAnsi="Calibri" w:cs="Calibri"/>
          <w:snapToGrid w:val="0"/>
        </w:rPr>
      </w:pPr>
      <w:r w:rsidRPr="0029546A">
        <w:rPr>
          <w:rFonts w:ascii="Calibri" w:hAnsi="Calibri" w:cs="Calibri"/>
          <w:snapToGrid w:val="0"/>
        </w:rPr>
        <w:t xml:space="preserve">The tables specified in Standard CI-3.C that contain the items listed in Standard G-1 Disclosure 6 will be reviewed. The tables shall contain the item number in the first column. The remaining five columns shall contain specific document or file references for affected components or data relating to Computer/Information Standards CI-4, CI-5, CI-6, CI-7, and CI-9. </w:t>
      </w:r>
    </w:p>
    <w:p w14:paraId="36DE2D1A" w14:textId="77777777" w:rsidR="0029546A" w:rsidRPr="0029546A" w:rsidRDefault="0029546A" w:rsidP="0029546A">
      <w:pPr>
        <w:tabs>
          <w:tab w:val="left" w:pos="-1440"/>
          <w:tab w:val="left" w:pos="-720"/>
          <w:tab w:val="left" w:pos="0"/>
          <w:tab w:val="num" w:pos="360"/>
          <w:tab w:val="left" w:pos="2520"/>
          <w:tab w:val="left" w:pos="2880"/>
          <w:tab w:val="left" w:pos="3600"/>
          <w:tab w:val="left" w:pos="4320"/>
          <w:tab w:val="left" w:pos="5040"/>
          <w:tab w:val="left" w:pos="5760"/>
          <w:tab w:val="left" w:pos="6480"/>
          <w:tab w:val="left" w:pos="7200"/>
          <w:tab w:val="left" w:pos="7920"/>
        </w:tabs>
        <w:ind w:left="360" w:hanging="360"/>
        <w:rPr>
          <w:rFonts w:ascii="Calibri" w:hAnsi="Calibri" w:cs="Calibri"/>
          <w:snapToGrid w:val="0"/>
        </w:rPr>
      </w:pPr>
    </w:p>
    <w:p w14:paraId="04750149" w14:textId="77777777" w:rsidR="0029546A" w:rsidRPr="0029546A" w:rsidRDefault="0029546A" w:rsidP="0029546A">
      <w:pPr>
        <w:rPr>
          <w:rFonts w:ascii="Calibri" w:hAnsi="Calibri" w:cs="Calibri"/>
          <w:snapToGrid w:val="0"/>
        </w:rPr>
      </w:pPr>
    </w:p>
    <w:p w14:paraId="17BF01E6" w14:textId="77777777" w:rsidR="0029546A" w:rsidRPr="0029546A" w:rsidRDefault="0029546A" w:rsidP="0029546A">
      <w:pPr>
        <w:rPr>
          <w:rFonts w:ascii="Calibri" w:hAnsi="Calibri" w:cs="Calibri"/>
          <w:snapToGrid w:val="0"/>
        </w:rPr>
      </w:pPr>
      <w:r w:rsidRPr="0029546A">
        <w:rPr>
          <w:rFonts w:ascii="Calibri" w:hAnsi="Calibri" w:cs="Calibri"/>
          <w:snapToGrid w:val="0"/>
        </w:rPr>
        <w:br w:type="page"/>
      </w:r>
    </w:p>
    <w:p w14:paraId="15B886C2" w14:textId="77777777" w:rsidR="0029546A" w:rsidRPr="0029546A" w:rsidRDefault="0029546A" w:rsidP="0029546A">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720" w:hanging="720"/>
        <w:jc w:val="both"/>
        <w:rPr>
          <w:rFonts w:ascii="Calibri" w:hAnsi="Calibri" w:cs="Calibri"/>
          <w:b/>
          <w:sz w:val="28"/>
        </w:rPr>
      </w:pPr>
      <w:r w:rsidRPr="0029546A">
        <w:rPr>
          <w:rFonts w:ascii="Calibri" w:hAnsi="Calibri" w:cs="Calibri"/>
          <w:b/>
          <w:noProof/>
          <w:sz w:val="20"/>
        </w:rPr>
        <w:lastRenderedPageBreak/>
        <mc:AlternateContent>
          <mc:Choice Requires="wps">
            <w:drawing>
              <wp:anchor distT="0" distB="0" distL="114300" distR="114300" simplePos="0" relativeHeight="251737088" behindDoc="1" locked="0" layoutInCell="1" allowOverlap="1" wp14:anchorId="34B02277" wp14:editId="642709F7">
                <wp:simplePos x="0" y="0"/>
                <wp:positionH relativeFrom="column">
                  <wp:posOffset>-151075</wp:posOffset>
                </wp:positionH>
                <wp:positionV relativeFrom="paragraph">
                  <wp:posOffset>-126752</wp:posOffset>
                </wp:positionV>
                <wp:extent cx="6438900" cy="1232453"/>
                <wp:effectExtent l="0" t="0" r="95250" b="101600"/>
                <wp:wrapNone/>
                <wp:docPr id="22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23245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23360" id="Rectangle 102" o:spid="_x0000_s1026" style="position:absolute;margin-left:-11.9pt;margin-top:-10pt;width:507pt;height:97.0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" fillcolor="#eaeaea" strokeweight="1pt">
                <v:shadow on="t" offset="6pt,6pt"/>
              </v:rect>
            </w:pict>
          </mc:Fallback>
        </mc:AlternateContent>
      </w:r>
      <w:r w:rsidRPr="0029546A">
        <w:rPr>
          <w:rFonts w:ascii="Calibri" w:hAnsi="Calibri" w:cs="Calibri"/>
          <w:b/>
          <w:sz w:val="28"/>
        </w:rPr>
        <w:t>CI-4</w:t>
      </w:r>
      <w:r w:rsidRPr="0029546A">
        <w:rPr>
          <w:rFonts w:ascii="Calibri" w:hAnsi="Calibri" w:cs="Calibri"/>
          <w:b/>
          <w:sz w:val="28"/>
        </w:rPr>
        <w:tab/>
        <w:t>Hurricane Model Requirements</w:t>
      </w:r>
    </w:p>
    <w:p w14:paraId="63168EC6" w14:textId="77777777" w:rsidR="0029546A" w:rsidRPr="0029546A" w:rsidRDefault="0029546A" w:rsidP="002954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Calibri" w:hAnsi="Calibri" w:cs="Calibri"/>
          <w:b/>
        </w:rPr>
      </w:pPr>
    </w:p>
    <w:p w14:paraId="73703B03" w14:textId="77777777" w:rsidR="0029546A" w:rsidRPr="0029546A" w:rsidRDefault="0029546A" w:rsidP="002954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cs="Calibri"/>
          <w:b/>
          <w:i/>
        </w:rPr>
      </w:pPr>
      <w:r w:rsidRPr="0029546A">
        <w:rPr>
          <w:rFonts w:ascii="Calibri" w:hAnsi="Calibri" w:cs="Calibri"/>
          <w:b/>
          <w:i/>
        </w:rPr>
        <w:t>A complete set of requirements for each software component, as well as for each database or data file accessed by a component, shall be maintained. Requirements shall be updated whenever changes are made to the hurricane model.</w:t>
      </w:r>
    </w:p>
    <w:p w14:paraId="3394D04F" w14:textId="77777777" w:rsidR="0029546A" w:rsidRPr="0029546A" w:rsidRDefault="0029546A" w:rsidP="002954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Calibri"/>
          <w:b/>
        </w:rPr>
      </w:pPr>
    </w:p>
    <w:p w14:paraId="6F084807" w14:textId="77777777" w:rsidR="0029546A" w:rsidRPr="0029546A" w:rsidRDefault="0029546A" w:rsidP="0029546A">
      <w:pPr>
        <w:widowControl w:val="0"/>
        <w:tabs>
          <w:tab w:val="left" w:pos="720"/>
        </w:tabs>
        <w:ind w:left="360"/>
        <w:rPr>
          <w:rFonts w:ascii="Calibri" w:hAnsi="Calibri" w:cs="Calibri"/>
          <w:snapToGrid w:val="0"/>
        </w:rPr>
      </w:pPr>
    </w:p>
    <w:p w14:paraId="2DF46B34" w14:textId="77777777" w:rsidR="00984677" w:rsidRDefault="0029546A" w:rsidP="0029546A">
      <w:pPr>
        <w:widowControl w:val="0"/>
        <w:ind w:left="1800" w:hanging="1080"/>
        <w:rPr>
          <w:rFonts w:ascii="Calibri" w:hAnsi="Calibri" w:cs="Calibri"/>
          <w:snapToGrid w:val="0"/>
        </w:rPr>
      </w:pPr>
      <w:r w:rsidRPr="0029546A">
        <w:rPr>
          <w:rFonts w:ascii="Calibri" w:hAnsi="Calibri" w:cs="Calibri"/>
          <w:snapToGrid w:val="0"/>
        </w:rPr>
        <w:t>Purpose:</w:t>
      </w:r>
      <w:r w:rsidRPr="0029546A">
        <w:rPr>
          <w:rFonts w:ascii="Calibri" w:hAnsi="Calibri" w:cs="Calibri"/>
          <w:snapToGrid w:val="0"/>
        </w:rPr>
        <w:tab/>
        <w:t xml:space="preserve">To define an initial stage of hurricane model development. Software development begins with a thorough </w:t>
      </w:r>
      <w:r w:rsidRPr="0029546A">
        <w:rPr>
          <w:rFonts w:ascii="Calibri" w:hAnsi="Calibri" w:cs="Calibri"/>
          <w:i/>
          <w:snapToGrid w:val="0"/>
        </w:rPr>
        <w:t>specification of requirements</w:t>
      </w:r>
      <w:r w:rsidRPr="0029546A">
        <w:rPr>
          <w:rFonts w:ascii="Calibri" w:hAnsi="Calibri" w:cs="Calibri"/>
          <w:snapToGrid w:val="0"/>
        </w:rPr>
        <w:t xml:space="preserve"> for </w:t>
      </w:r>
    </w:p>
    <w:p w14:paraId="2BC032E0" w14:textId="033F4987" w:rsidR="0029546A" w:rsidRPr="0029546A" w:rsidRDefault="0029546A" w:rsidP="00984677">
      <w:pPr>
        <w:widowControl w:val="0"/>
        <w:ind w:left="1800"/>
        <w:rPr>
          <w:rFonts w:ascii="Calibri" w:hAnsi="Calibri" w:cs="Calibri"/>
          <w:snapToGrid w:val="0"/>
        </w:rPr>
      </w:pPr>
      <w:r w:rsidRPr="0029546A">
        <w:rPr>
          <w:rFonts w:ascii="Calibri" w:hAnsi="Calibri" w:cs="Calibri"/>
          <w:snapToGrid w:val="0"/>
        </w:rPr>
        <w:t xml:space="preserve">each component, database, or data file accessed by a component. These requirements are frequently documented informally in natural language, with the addition of illustrations that aid both users and software engineers in specifying components, databases, or data files accessed by a component for the software product and process. Requirements drive the subsequent design (Standard CI-5), implementation (Standard CI-6), and verification (Standard CI-7) of the hurricane model. </w:t>
      </w:r>
    </w:p>
    <w:p w14:paraId="076C7872" w14:textId="77777777" w:rsidR="0029546A" w:rsidRPr="0029546A" w:rsidRDefault="0029546A" w:rsidP="0029546A">
      <w:pPr>
        <w:widowControl w:val="0"/>
        <w:ind w:left="1800" w:hanging="1080"/>
        <w:rPr>
          <w:rFonts w:ascii="Calibri" w:hAnsi="Calibri" w:cs="Calibri"/>
          <w:snapToGrid w:val="0"/>
        </w:rPr>
      </w:pPr>
    </w:p>
    <w:p w14:paraId="67556250" w14:textId="77777777" w:rsidR="0029546A" w:rsidRPr="0029546A" w:rsidRDefault="0029546A" w:rsidP="0029546A">
      <w:pPr>
        <w:widowControl w:val="0"/>
        <w:ind w:left="1800" w:hanging="1080"/>
        <w:rPr>
          <w:rFonts w:ascii="Calibri" w:hAnsi="Calibri" w:cs="Calibri"/>
          <w:snapToGrid w:val="0"/>
        </w:rPr>
      </w:pPr>
      <w:r w:rsidRPr="0029546A">
        <w:rPr>
          <w:rFonts w:ascii="Calibri" w:hAnsi="Calibri" w:cs="Calibri"/>
          <w:snapToGrid w:val="0"/>
        </w:rPr>
        <w:tab/>
        <w:t>A typical division of requirements into categories would include:</w:t>
      </w:r>
    </w:p>
    <w:p w14:paraId="51A97A0B" w14:textId="77777777" w:rsidR="0029546A" w:rsidRPr="0029546A" w:rsidRDefault="0029546A" w:rsidP="0029546A">
      <w:pPr>
        <w:tabs>
          <w:tab w:val="left" w:pos="1440"/>
        </w:tabs>
        <w:ind w:left="2520" w:hanging="1440"/>
        <w:rPr>
          <w:rFonts w:ascii="Calibri" w:hAnsi="Calibri" w:cs="Calibri"/>
        </w:rPr>
      </w:pPr>
    </w:p>
    <w:p w14:paraId="6DBBCFCF" w14:textId="77777777" w:rsidR="0029546A" w:rsidRPr="0029546A" w:rsidRDefault="0029546A" w:rsidP="0029546A">
      <w:pPr>
        <w:ind w:left="2160" w:hanging="360"/>
        <w:rPr>
          <w:rFonts w:ascii="Calibri" w:hAnsi="Calibri" w:cs="Calibri"/>
        </w:rPr>
      </w:pPr>
      <w:r w:rsidRPr="0029546A">
        <w:rPr>
          <w:rFonts w:ascii="Calibri" w:hAnsi="Calibri" w:cs="Calibri"/>
          <w:iCs/>
        </w:rPr>
        <w:t>1.</w:t>
      </w:r>
      <w:r w:rsidRPr="0029546A">
        <w:rPr>
          <w:rFonts w:ascii="Calibri" w:hAnsi="Calibri" w:cs="Calibri"/>
          <w:b/>
          <w:bCs/>
          <w:i/>
        </w:rPr>
        <w:t xml:space="preserve"> </w:t>
      </w:r>
      <w:r w:rsidRPr="0029546A">
        <w:rPr>
          <w:rFonts w:ascii="Calibri" w:hAnsi="Calibri" w:cs="Calibri"/>
          <w:b/>
          <w:bCs/>
          <w:i/>
        </w:rPr>
        <w:tab/>
        <w:t xml:space="preserve">Interface: </w:t>
      </w:r>
      <w:r w:rsidRPr="0029546A">
        <w:rPr>
          <w:rFonts w:ascii="Calibri" w:hAnsi="Calibri" w:cs="Calibri"/>
          <w:iCs/>
        </w:rPr>
        <w:t>For example,</w:t>
      </w:r>
      <w:r w:rsidRPr="0029546A">
        <w:rPr>
          <w:rFonts w:ascii="Calibri" w:hAnsi="Calibri" w:cs="Calibri"/>
          <w:b/>
          <w:bCs/>
          <w:i/>
        </w:rPr>
        <w:t xml:space="preserve"> </w:t>
      </w:r>
      <w:r w:rsidRPr="0029546A">
        <w:rPr>
          <w:rFonts w:ascii="Calibri" w:hAnsi="Calibri" w:cs="Calibri"/>
        </w:rPr>
        <w:t>use the web browser Internet Explorer, with ActiveX technology, to show county and ZIP Code maps of Florida. Allow text search commands for browsing and locating counties.</w:t>
      </w:r>
    </w:p>
    <w:p w14:paraId="592033E8" w14:textId="77777777" w:rsidR="0029546A" w:rsidRPr="0029546A" w:rsidRDefault="0029546A" w:rsidP="0029546A">
      <w:pPr>
        <w:ind w:left="2160" w:hanging="360"/>
        <w:rPr>
          <w:rFonts w:ascii="Calibri" w:hAnsi="Calibri" w:cs="Calibri"/>
        </w:rPr>
      </w:pPr>
    </w:p>
    <w:p w14:paraId="437420ED" w14:textId="77777777" w:rsidR="0029546A" w:rsidRPr="0029546A" w:rsidRDefault="0029546A" w:rsidP="0029546A">
      <w:pPr>
        <w:ind w:left="2160" w:hanging="360"/>
        <w:rPr>
          <w:rFonts w:ascii="Calibri" w:hAnsi="Calibri" w:cs="Calibri"/>
        </w:rPr>
      </w:pPr>
      <w:r w:rsidRPr="0029546A">
        <w:rPr>
          <w:rFonts w:ascii="Calibri" w:hAnsi="Calibri" w:cs="Calibri"/>
          <w:iCs/>
        </w:rPr>
        <w:t>2.</w:t>
      </w:r>
      <w:r w:rsidRPr="0029546A">
        <w:rPr>
          <w:rFonts w:ascii="Calibri" w:hAnsi="Calibri" w:cs="Calibri"/>
          <w:b/>
          <w:bCs/>
          <w:i/>
        </w:rPr>
        <w:t xml:space="preserve"> </w:t>
      </w:r>
      <w:r w:rsidRPr="0029546A">
        <w:rPr>
          <w:rFonts w:ascii="Calibri" w:hAnsi="Calibri" w:cs="Calibri"/>
          <w:b/>
          <w:bCs/>
          <w:i/>
        </w:rPr>
        <w:tab/>
        <w:t xml:space="preserve">Human Factors: </w:t>
      </w:r>
      <w:r w:rsidRPr="0029546A">
        <w:rPr>
          <w:rFonts w:ascii="Calibri" w:hAnsi="Calibri" w:cs="Calibri"/>
          <w:iCs/>
        </w:rPr>
        <w:t xml:space="preserve">For example, </w:t>
      </w:r>
      <w:r w:rsidRPr="0029546A">
        <w:rPr>
          <w:rFonts w:ascii="Calibri" w:hAnsi="Calibri" w:cs="Calibri"/>
        </w:rPr>
        <w:t>ZIP Code boundaries and contents can be scaled to the extent that the average user can visually identify personal residential home exposures marked with small circles.</w:t>
      </w:r>
    </w:p>
    <w:p w14:paraId="591FEF2D" w14:textId="77777777" w:rsidR="0029546A" w:rsidRPr="0029546A" w:rsidRDefault="0029546A" w:rsidP="0029546A">
      <w:pPr>
        <w:ind w:left="2160" w:hanging="360"/>
        <w:rPr>
          <w:rFonts w:ascii="Calibri" w:hAnsi="Calibri" w:cs="Calibri"/>
        </w:rPr>
      </w:pPr>
    </w:p>
    <w:p w14:paraId="39276B56" w14:textId="77777777" w:rsidR="0029546A" w:rsidRPr="0029546A" w:rsidRDefault="0029546A" w:rsidP="0029546A">
      <w:pPr>
        <w:ind w:left="2160" w:hanging="360"/>
        <w:rPr>
          <w:rFonts w:ascii="Calibri" w:hAnsi="Calibri" w:cs="Calibri"/>
        </w:rPr>
      </w:pPr>
      <w:r w:rsidRPr="0029546A">
        <w:rPr>
          <w:rFonts w:ascii="Calibri" w:hAnsi="Calibri" w:cs="Calibri"/>
          <w:iCs/>
        </w:rPr>
        <w:t>3.</w:t>
      </w:r>
      <w:r w:rsidRPr="0029546A">
        <w:rPr>
          <w:rFonts w:ascii="Calibri" w:hAnsi="Calibri" w:cs="Calibri"/>
          <w:b/>
          <w:bCs/>
          <w:i/>
        </w:rPr>
        <w:t xml:space="preserve"> </w:t>
      </w:r>
      <w:r w:rsidRPr="0029546A">
        <w:rPr>
          <w:rFonts w:ascii="Calibri" w:hAnsi="Calibri" w:cs="Calibri"/>
          <w:b/>
          <w:bCs/>
          <w:i/>
        </w:rPr>
        <w:tab/>
        <w:t xml:space="preserve">Functionality: </w:t>
      </w:r>
      <w:r w:rsidRPr="0029546A">
        <w:rPr>
          <w:rFonts w:ascii="Calibri" w:hAnsi="Calibri" w:cs="Calibri"/>
          <w:iCs/>
        </w:rPr>
        <w:t xml:space="preserve">For example, </w:t>
      </w:r>
      <w:r w:rsidRPr="0029546A">
        <w:rPr>
          <w:rFonts w:ascii="Calibri" w:hAnsi="Calibri" w:cs="Calibri"/>
        </w:rPr>
        <w:t>make the software design at the topmost level a data flowchart containing the following components: HURRICANE, WINDFIELD, DAMAGE, and HURRICANE LOSS COSTS. Write the low-level code in Java.</w:t>
      </w:r>
    </w:p>
    <w:p w14:paraId="384DA1DA" w14:textId="77777777" w:rsidR="0029546A" w:rsidRPr="0029546A" w:rsidRDefault="0029546A" w:rsidP="0029546A">
      <w:pPr>
        <w:ind w:left="2520" w:hanging="360"/>
        <w:rPr>
          <w:rFonts w:ascii="Calibri" w:hAnsi="Calibri" w:cs="Calibri"/>
        </w:rPr>
      </w:pPr>
    </w:p>
    <w:p w14:paraId="1546F958" w14:textId="77777777" w:rsidR="0029546A" w:rsidRPr="0029546A" w:rsidRDefault="0029546A" w:rsidP="0029546A">
      <w:pPr>
        <w:ind w:left="2160" w:hanging="360"/>
        <w:rPr>
          <w:rFonts w:ascii="Calibri" w:hAnsi="Calibri" w:cs="Calibri"/>
          <w:bCs/>
        </w:rPr>
      </w:pPr>
      <w:r w:rsidRPr="0029546A">
        <w:rPr>
          <w:rFonts w:ascii="Calibri" w:hAnsi="Calibri" w:cs="Calibri"/>
          <w:iCs/>
        </w:rPr>
        <w:t>4.</w:t>
      </w:r>
      <w:r w:rsidRPr="0029546A">
        <w:rPr>
          <w:rFonts w:ascii="Calibri" w:hAnsi="Calibri" w:cs="Calibri"/>
          <w:b/>
          <w:bCs/>
          <w:i/>
        </w:rPr>
        <w:tab/>
        <w:t>Network Organization:</w:t>
      </w:r>
      <w:r w:rsidRPr="0029546A">
        <w:rPr>
          <w:rFonts w:ascii="Calibri" w:hAnsi="Calibri" w:cs="Calibri"/>
          <w:bCs/>
        </w:rPr>
        <w:t xml:space="preserve"> For example, the use of multiple platforms, client-server layout, and cloud services.</w:t>
      </w:r>
    </w:p>
    <w:p w14:paraId="5ED873F1" w14:textId="77777777" w:rsidR="0029546A" w:rsidRPr="0029546A" w:rsidRDefault="0029546A" w:rsidP="0029546A">
      <w:pPr>
        <w:ind w:left="2160" w:hanging="360"/>
        <w:rPr>
          <w:rFonts w:ascii="Calibri" w:hAnsi="Calibri" w:cs="Calibri"/>
          <w:b/>
          <w:bCs/>
          <w:i/>
        </w:rPr>
      </w:pPr>
    </w:p>
    <w:p w14:paraId="30E4CFA0" w14:textId="77777777" w:rsidR="0029546A" w:rsidRPr="0029546A" w:rsidRDefault="0029546A" w:rsidP="0029546A">
      <w:pPr>
        <w:ind w:left="2160" w:hanging="360"/>
        <w:rPr>
          <w:rFonts w:ascii="Calibri" w:hAnsi="Calibri" w:cs="Calibri"/>
        </w:rPr>
      </w:pPr>
      <w:r w:rsidRPr="0029546A">
        <w:rPr>
          <w:rFonts w:ascii="Calibri" w:hAnsi="Calibri" w:cs="Calibri"/>
          <w:bCs/>
        </w:rPr>
        <w:t>5.</w:t>
      </w:r>
      <w:r w:rsidRPr="0029546A">
        <w:rPr>
          <w:rFonts w:ascii="Calibri" w:hAnsi="Calibri" w:cs="Calibri"/>
          <w:bCs/>
        </w:rPr>
        <w:tab/>
      </w:r>
      <w:r w:rsidRPr="0029546A">
        <w:rPr>
          <w:rFonts w:ascii="Calibri" w:hAnsi="Calibri" w:cs="Calibri"/>
          <w:b/>
          <w:bCs/>
          <w:i/>
        </w:rPr>
        <w:t xml:space="preserve">Documentation: </w:t>
      </w:r>
      <w:r w:rsidRPr="0029546A">
        <w:rPr>
          <w:rFonts w:ascii="Calibri" w:hAnsi="Calibri" w:cs="Calibri"/>
          <w:iCs/>
        </w:rPr>
        <w:t xml:space="preserve">For example, </w:t>
      </w:r>
      <w:r w:rsidRPr="0029546A">
        <w:rPr>
          <w:rFonts w:ascii="Calibri" w:hAnsi="Calibri" w:cs="Calibri"/>
        </w:rPr>
        <w:t>use Acrobat PDF for the layout language, and add PDF hyperlinks in documents to connect the sub-documents.</w:t>
      </w:r>
    </w:p>
    <w:p w14:paraId="54FDF641" w14:textId="77777777" w:rsidR="0029546A" w:rsidRPr="0029546A" w:rsidRDefault="0029546A" w:rsidP="0029546A">
      <w:pPr>
        <w:ind w:left="2160" w:hanging="360"/>
        <w:rPr>
          <w:rFonts w:ascii="Calibri" w:hAnsi="Calibri" w:cs="Calibri"/>
        </w:rPr>
      </w:pPr>
    </w:p>
    <w:p w14:paraId="2DDD003E" w14:textId="77777777" w:rsidR="0029546A" w:rsidRPr="0029546A" w:rsidRDefault="0029546A" w:rsidP="0029546A">
      <w:pPr>
        <w:tabs>
          <w:tab w:val="left" w:pos="2250"/>
        </w:tabs>
        <w:ind w:left="2160" w:hanging="360"/>
        <w:rPr>
          <w:rFonts w:ascii="Calibri" w:hAnsi="Calibri" w:cs="Calibri"/>
        </w:rPr>
      </w:pPr>
      <w:r w:rsidRPr="0029546A">
        <w:rPr>
          <w:rFonts w:ascii="Calibri" w:hAnsi="Calibri" w:cs="Calibri"/>
          <w:iCs/>
        </w:rPr>
        <w:t>6.</w:t>
      </w:r>
      <w:r w:rsidRPr="0029546A">
        <w:rPr>
          <w:rFonts w:ascii="Calibri" w:hAnsi="Calibri" w:cs="Calibri"/>
          <w:b/>
          <w:bCs/>
          <w:i/>
        </w:rPr>
        <w:t xml:space="preserve"> </w:t>
      </w:r>
      <w:r w:rsidRPr="0029546A">
        <w:rPr>
          <w:rFonts w:ascii="Calibri" w:hAnsi="Calibri" w:cs="Calibri"/>
          <w:b/>
          <w:bCs/>
          <w:i/>
        </w:rPr>
        <w:tab/>
        <w:t xml:space="preserve">Data: </w:t>
      </w:r>
      <w:r w:rsidRPr="0029546A">
        <w:rPr>
          <w:rFonts w:ascii="Calibri" w:hAnsi="Calibri" w:cs="Calibri"/>
        </w:rPr>
        <w:t>For example, store the hurricane vulnerability data in an Excel spreadsheet using a different sheet for each construction type.</w:t>
      </w:r>
    </w:p>
    <w:p w14:paraId="125F2231" w14:textId="77777777" w:rsidR="0029546A" w:rsidRPr="0029546A" w:rsidRDefault="0029546A" w:rsidP="0029546A">
      <w:pPr>
        <w:tabs>
          <w:tab w:val="left" w:pos="2250"/>
        </w:tabs>
        <w:ind w:left="2160" w:hanging="360"/>
        <w:rPr>
          <w:rFonts w:ascii="Calibri" w:hAnsi="Calibri" w:cs="Calibri"/>
        </w:rPr>
      </w:pPr>
    </w:p>
    <w:p w14:paraId="66AF7935" w14:textId="77777777" w:rsidR="0029546A" w:rsidRPr="0029546A" w:rsidRDefault="0029546A" w:rsidP="0029546A">
      <w:pPr>
        <w:tabs>
          <w:tab w:val="left" w:pos="2250"/>
        </w:tabs>
        <w:ind w:left="2160" w:hanging="360"/>
        <w:rPr>
          <w:rFonts w:ascii="Calibri" w:hAnsi="Calibri" w:cs="Calibri"/>
        </w:rPr>
      </w:pPr>
    </w:p>
    <w:p w14:paraId="74C9C410" w14:textId="77777777" w:rsidR="0029546A" w:rsidRPr="0029546A" w:rsidRDefault="0029546A" w:rsidP="0029546A">
      <w:pPr>
        <w:tabs>
          <w:tab w:val="left" w:pos="2250"/>
        </w:tabs>
        <w:ind w:left="2160" w:hanging="360"/>
        <w:rPr>
          <w:rFonts w:ascii="Calibri" w:hAnsi="Calibri" w:cs="Calibri"/>
        </w:rPr>
      </w:pPr>
    </w:p>
    <w:p w14:paraId="7B738388" w14:textId="77777777" w:rsidR="0029546A" w:rsidRPr="0029546A" w:rsidRDefault="0029546A" w:rsidP="0029546A">
      <w:pPr>
        <w:tabs>
          <w:tab w:val="left" w:pos="2250"/>
        </w:tabs>
        <w:ind w:left="2160" w:hanging="360"/>
        <w:rPr>
          <w:rFonts w:ascii="Calibri" w:hAnsi="Calibri" w:cs="Calibri"/>
        </w:rPr>
      </w:pPr>
      <w:r w:rsidRPr="0029546A">
        <w:rPr>
          <w:rFonts w:ascii="Calibri" w:hAnsi="Calibri" w:cs="Calibri"/>
          <w:iCs/>
        </w:rPr>
        <w:lastRenderedPageBreak/>
        <w:t>7.</w:t>
      </w:r>
      <w:r w:rsidRPr="0029546A">
        <w:rPr>
          <w:rFonts w:ascii="Calibri" w:hAnsi="Calibri" w:cs="Calibri"/>
          <w:b/>
          <w:bCs/>
          <w:i/>
        </w:rPr>
        <w:t xml:space="preserve"> </w:t>
      </w:r>
      <w:r w:rsidRPr="0029546A">
        <w:rPr>
          <w:rFonts w:ascii="Calibri" w:hAnsi="Calibri" w:cs="Calibri"/>
          <w:b/>
          <w:bCs/>
          <w:i/>
        </w:rPr>
        <w:tab/>
        <w:t xml:space="preserve">Human Resources: </w:t>
      </w:r>
      <w:r w:rsidRPr="0029546A">
        <w:rPr>
          <w:rFonts w:ascii="Calibri" w:hAnsi="Calibri" w:cs="Calibri"/>
          <w:iCs/>
        </w:rPr>
        <w:t xml:space="preserve">For example, </w:t>
      </w:r>
      <w:r w:rsidRPr="0029546A">
        <w:rPr>
          <w:rFonts w:ascii="Calibri" w:hAnsi="Calibri" w:cs="Calibri"/>
        </w:rPr>
        <w:t xml:space="preserve">assigning individuals tasked with the six-month coding of the windfield simulation. Ask others to design the user-interface by working with the Quality Assurance team. </w:t>
      </w:r>
    </w:p>
    <w:p w14:paraId="198A0400" w14:textId="77777777" w:rsidR="0029546A" w:rsidRPr="0029546A" w:rsidRDefault="0029546A" w:rsidP="0029546A">
      <w:pPr>
        <w:ind w:left="2160" w:hanging="360"/>
        <w:rPr>
          <w:rFonts w:ascii="Calibri" w:hAnsi="Calibri" w:cs="Calibri"/>
        </w:rPr>
      </w:pPr>
    </w:p>
    <w:p w14:paraId="5EC836C2" w14:textId="77777777" w:rsidR="0029546A" w:rsidRPr="0029546A" w:rsidRDefault="0029546A" w:rsidP="0029546A">
      <w:pPr>
        <w:tabs>
          <w:tab w:val="left" w:pos="2250"/>
        </w:tabs>
        <w:ind w:left="2160" w:hanging="360"/>
        <w:rPr>
          <w:rFonts w:ascii="Calibri" w:hAnsi="Calibri" w:cs="Calibri"/>
        </w:rPr>
      </w:pPr>
      <w:r w:rsidRPr="0029546A">
        <w:rPr>
          <w:rFonts w:ascii="Calibri" w:hAnsi="Calibri" w:cs="Calibri"/>
        </w:rPr>
        <w:t xml:space="preserve">8.  </w:t>
      </w:r>
      <w:r w:rsidRPr="0029546A">
        <w:rPr>
          <w:rFonts w:ascii="Calibri" w:hAnsi="Calibri" w:cs="Calibri"/>
        </w:rPr>
        <w:tab/>
      </w:r>
      <w:r w:rsidRPr="0029546A">
        <w:rPr>
          <w:rFonts w:ascii="Calibri" w:hAnsi="Calibri" w:cs="Calibri"/>
          <w:b/>
          <w:i/>
        </w:rPr>
        <w:t>System Models</w:t>
      </w:r>
      <w:r w:rsidRPr="0029546A">
        <w:rPr>
          <w:rFonts w:ascii="Calibri" w:hAnsi="Calibri" w:cs="Calibri"/>
          <w:b/>
          <w:bCs/>
          <w:i/>
          <w:iCs/>
        </w:rPr>
        <w:t>:</w:t>
      </w:r>
      <w:r w:rsidRPr="0029546A">
        <w:rPr>
          <w:rFonts w:ascii="Calibri" w:hAnsi="Calibri" w:cs="Calibri"/>
        </w:rPr>
        <w:t xml:space="preserve"> For example, models with representations of software, data, and associated human collaboration will use Business Process Model and Notation (BPMN), Unified Modeling Language (UML), or Systems Modeling Language (SysML).</w:t>
      </w:r>
    </w:p>
    <w:p w14:paraId="41E9AA9C" w14:textId="77777777" w:rsidR="0029546A" w:rsidRPr="0029546A" w:rsidRDefault="0029546A" w:rsidP="0029546A">
      <w:pPr>
        <w:ind w:left="2160" w:hanging="360"/>
        <w:rPr>
          <w:rFonts w:ascii="Calibri" w:hAnsi="Calibri" w:cs="Calibri"/>
          <w:sz w:val="20"/>
        </w:rPr>
      </w:pPr>
    </w:p>
    <w:p w14:paraId="3C42FF5C" w14:textId="77777777" w:rsidR="0029546A" w:rsidRPr="0029546A" w:rsidRDefault="0029546A" w:rsidP="0029546A">
      <w:pPr>
        <w:tabs>
          <w:tab w:val="left" w:pos="2250"/>
        </w:tabs>
        <w:ind w:left="2160" w:hanging="360"/>
        <w:rPr>
          <w:rFonts w:ascii="Calibri" w:hAnsi="Calibri" w:cs="Calibri"/>
        </w:rPr>
      </w:pPr>
      <w:r w:rsidRPr="0029546A">
        <w:rPr>
          <w:rFonts w:ascii="Calibri" w:hAnsi="Calibri" w:cs="Calibri"/>
          <w:iCs/>
        </w:rPr>
        <w:t>9.</w:t>
      </w:r>
      <w:r w:rsidRPr="0029546A">
        <w:rPr>
          <w:rFonts w:ascii="Calibri" w:hAnsi="Calibri" w:cs="Calibri"/>
          <w:b/>
          <w:bCs/>
          <w:i/>
        </w:rPr>
        <w:t xml:space="preserve"> </w:t>
      </w:r>
      <w:r w:rsidRPr="0029546A">
        <w:rPr>
          <w:rFonts w:ascii="Calibri" w:hAnsi="Calibri" w:cs="Calibri"/>
          <w:b/>
          <w:bCs/>
          <w:i/>
        </w:rPr>
        <w:tab/>
        <w:t xml:space="preserve">Security: </w:t>
      </w:r>
      <w:r w:rsidRPr="0029546A">
        <w:rPr>
          <w:rFonts w:ascii="Calibri" w:hAnsi="Calibri" w:cs="Calibri"/>
          <w:iCs/>
        </w:rPr>
        <w:t xml:space="preserve">For example, </w:t>
      </w:r>
      <w:r w:rsidRPr="0029546A">
        <w:rPr>
          <w:rFonts w:ascii="Calibri" w:hAnsi="Calibri" w:cs="Calibri"/>
        </w:rPr>
        <w:t xml:space="preserve">store electronic backups and tapes off-site, with incremental daily backups. Password-protect all source files. </w:t>
      </w:r>
    </w:p>
    <w:p w14:paraId="714B3A58" w14:textId="77777777" w:rsidR="0029546A" w:rsidRPr="0029546A" w:rsidRDefault="0029546A" w:rsidP="0029546A">
      <w:pPr>
        <w:ind w:left="2160" w:hanging="360"/>
        <w:rPr>
          <w:rFonts w:ascii="Calibri" w:hAnsi="Calibri" w:cs="Calibri"/>
        </w:rPr>
      </w:pPr>
    </w:p>
    <w:p w14:paraId="6E0A3E92" w14:textId="77777777" w:rsidR="0029546A" w:rsidRPr="0029546A" w:rsidRDefault="0029546A" w:rsidP="0029546A">
      <w:pPr>
        <w:tabs>
          <w:tab w:val="left" w:pos="2340"/>
        </w:tabs>
        <w:ind w:left="2160" w:hanging="360"/>
        <w:rPr>
          <w:rFonts w:ascii="Calibri" w:hAnsi="Calibri" w:cs="Calibri"/>
          <w:i/>
        </w:rPr>
      </w:pPr>
      <w:r w:rsidRPr="0029546A">
        <w:rPr>
          <w:rFonts w:ascii="Calibri" w:hAnsi="Calibri" w:cs="Calibri"/>
          <w:iCs/>
        </w:rPr>
        <w:t>10.</w:t>
      </w:r>
      <w:r w:rsidRPr="0029546A">
        <w:rPr>
          <w:rFonts w:ascii="Calibri" w:hAnsi="Calibri" w:cs="Calibri"/>
          <w:iCs/>
        </w:rPr>
        <w:tab/>
      </w:r>
      <w:r w:rsidRPr="0029546A">
        <w:rPr>
          <w:rFonts w:ascii="Calibri" w:hAnsi="Calibri" w:cs="Calibri"/>
          <w:b/>
          <w:bCs/>
          <w:i/>
        </w:rPr>
        <w:t xml:space="preserve">Quality Assurance: </w:t>
      </w:r>
      <w:r w:rsidRPr="0029546A">
        <w:rPr>
          <w:rFonts w:ascii="Calibri" w:hAnsi="Calibri" w:cs="Calibri"/>
          <w:iCs/>
        </w:rPr>
        <w:t xml:space="preserve">For example, </w:t>
      </w:r>
      <w:r w:rsidRPr="0029546A">
        <w:rPr>
          <w:rFonts w:ascii="Calibri" w:hAnsi="Calibri" w:cs="Calibri"/>
        </w:rPr>
        <w:t>filter new insurance company hurricane claims data against norms and extremes created for the last project.</w:t>
      </w:r>
    </w:p>
    <w:p w14:paraId="1A0F69F1" w14:textId="77777777" w:rsidR="0029546A" w:rsidRPr="0029546A" w:rsidRDefault="0029546A" w:rsidP="0029546A">
      <w:pPr>
        <w:tabs>
          <w:tab w:val="left" w:pos="720"/>
          <w:tab w:val="left" w:pos="2520"/>
        </w:tabs>
        <w:ind w:left="360"/>
        <w:rPr>
          <w:rFonts w:ascii="Calibri" w:hAnsi="Calibri" w:cs="Calibri"/>
        </w:rPr>
      </w:pPr>
    </w:p>
    <w:p w14:paraId="5C60029D" w14:textId="77777777" w:rsidR="0029546A" w:rsidRPr="0029546A" w:rsidRDefault="0029546A" w:rsidP="0029546A">
      <w:pPr>
        <w:tabs>
          <w:tab w:val="left" w:pos="720"/>
          <w:tab w:val="left" w:pos="2340"/>
          <w:tab w:val="left" w:pos="3060"/>
        </w:tabs>
        <w:ind w:left="360" w:right="-360"/>
        <w:rPr>
          <w:rFonts w:ascii="Calibri" w:hAnsi="Calibri" w:cs="Calibri"/>
        </w:rPr>
      </w:pPr>
      <w:r w:rsidRPr="0029546A">
        <w:rPr>
          <w:rFonts w:ascii="Calibri" w:hAnsi="Calibri" w:cs="Calibri"/>
        </w:rPr>
        <w:tab/>
        <w:t xml:space="preserve">Relevant Form: </w:t>
      </w:r>
      <w:r w:rsidRPr="0029546A">
        <w:rPr>
          <w:rFonts w:ascii="Calibri" w:hAnsi="Calibri" w:cs="Calibri"/>
        </w:rPr>
        <w:tab/>
        <w:t>G-6, Computer/Information Hurricane Standards Expert Certification</w:t>
      </w:r>
    </w:p>
    <w:p w14:paraId="6A51267C" w14:textId="77777777" w:rsidR="0029546A" w:rsidRPr="0029546A" w:rsidRDefault="0029546A" w:rsidP="0029546A">
      <w:pPr>
        <w:tabs>
          <w:tab w:val="left" w:pos="1440"/>
        </w:tabs>
        <w:ind w:left="2160" w:hanging="1440"/>
        <w:rPr>
          <w:rFonts w:ascii="Calibri" w:hAnsi="Calibri" w:cs="Calibri"/>
          <w:b/>
        </w:rPr>
      </w:pPr>
    </w:p>
    <w:p w14:paraId="463E6100" w14:textId="77777777" w:rsidR="0029546A" w:rsidRPr="0029546A" w:rsidRDefault="0029546A" w:rsidP="0029546A">
      <w:pPr>
        <w:tabs>
          <w:tab w:val="left" w:pos="1440"/>
        </w:tabs>
        <w:ind w:left="1440" w:hanging="1440"/>
        <w:rPr>
          <w:rFonts w:ascii="Calibri" w:hAnsi="Calibri" w:cs="Calibri"/>
          <w:b/>
        </w:rPr>
      </w:pPr>
      <w:r w:rsidRPr="0029546A">
        <w:rPr>
          <w:rFonts w:ascii="Calibri" w:hAnsi="Calibri" w:cs="Calibri"/>
          <w:b/>
        </w:rPr>
        <w:t>Disclosure</w:t>
      </w:r>
    </w:p>
    <w:p w14:paraId="621C23CD" w14:textId="77777777" w:rsidR="0029546A" w:rsidRPr="0029546A" w:rsidRDefault="0029546A" w:rsidP="0029546A">
      <w:pPr>
        <w:ind w:left="1440" w:hanging="360"/>
        <w:rPr>
          <w:rFonts w:ascii="Calibri" w:hAnsi="Calibri" w:cs="Calibri"/>
          <w:i/>
        </w:rPr>
      </w:pPr>
    </w:p>
    <w:p w14:paraId="6C965167" w14:textId="77777777" w:rsidR="0029546A" w:rsidRPr="0029546A" w:rsidRDefault="0029546A" w:rsidP="0029546A">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bCs/>
          <w:iCs/>
        </w:rPr>
      </w:pPr>
      <w:r w:rsidRPr="0029546A">
        <w:rPr>
          <w:rFonts w:ascii="Calibri" w:hAnsi="Calibri" w:cs="Calibri"/>
          <w:bCs/>
          <w:iCs/>
        </w:rPr>
        <w:t>1.</w:t>
      </w:r>
      <w:r w:rsidRPr="0029546A">
        <w:rPr>
          <w:rFonts w:ascii="Calibri" w:hAnsi="Calibri" w:cs="Calibri"/>
          <w:bCs/>
          <w:iCs/>
        </w:rPr>
        <w:tab/>
        <w:t>Provide a description of the hurricane model and platform(s) documentation for interface, human factors, functionality, system documentation, data, human and material resources, security, and quality assurance.</w:t>
      </w:r>
    </w:p>
    <w:p w14:paraId="5DBDC5C4" w14:textId="77777777" w:rsidR="0029546A" w:rsidRPr="0029546A" w:rsidRDefault="0029546A" w:rsidP="0029546A">
      <w:pPr>
        <w:tabs>
          <w:tab w:val="left" w:pos="1440"/>
        </w:tabs>
        <w:ind w:left="1080" w:hanging="1080"/>
        <w:rPr>
          <w:rFonts w:ascii="Calibri" w:hAnsi="Calibri" w:cs="Calibri"/>
          <w:b/>
        </w:rPr>
      </w:pPr>
    </w:p>
    <w:p w14:paraId="5458D907" w14:textId="77777777" w:rsidR="0029546A" w:rsidRPr="0029546A" w:rsidRDefault="0029546A" w:rsidP="0029546A">
      <w:pPr>
        <w:tabs>
          <w:tab w:val="left" w:pos="1440"/>
        </w:tabs>
        <w:ind w:left="1080" w:hanging="1080"/>
        <w:rPr>
          <w:rFonts w:ascii="Calibri" w:hAnsi="Calibri" w:cs="Calibri"/>
          <w:b/>
        </w:rPr>
      </w:pPr>
      <w:r w:rsidRPr="0029546A">
        <w:rPr>
          <w:rFonts w:ascii="Calibri" w:hAnsi="Calibri" w:cs="Calibri"/>
          <w:b/>
        </w:rPr>
        <w:t>Audit</w:t>
      </w:r>
    </w:p>
    <w:p w14:paraId="6F8ABFCD" w14:textId="77777777" w:rsidR="0029546A" w:rsidRPr="0029546A" w:rsidRDefault="0029546A" w:rsidP="0029546A">
      <w:pPr>
        <w:tabs>
          <w:tab w:val="left" w:pos="1440"/>
        </w:tabs>
        <w:ind w:left="1080" w:hanging="1080"/>
        <w:rPr>
          <w:rFonts w:ascii="Calibri" w:hAnsi="Calibri" w:cs="Calibri"/>
        </w:rPr>
      </w:pPr>
    </w:p>
    <w:p w14:paraId="38ED08A5" w14:textId="77777777" w:rsidR="0029546A" w:rsidRPr="0029546A" w:rsidRDefault="0029546A" w:rsidP="0029546A">
      <w:pPr>
        <w:numPr>
          <w:ilvl w:val="0"/>
          <w:numId w:val="304"/>
        </w:numPr>
        <w:tabs>
          <w:tab w:val="left" w:pos="1080"/>
        </w:tabs>
        <w:ind w:left="360"/>
        <w:contextualSpacing/>
        <w:rPr>
          <w:rFonts w:ascii="Calibri" w:hAnsi="Calibri" w:cs="Calibri"/>
        </w:rPr>
      </w:pPr>
      <w:r w:rsidRPr="0029546A">
        <w:rPr>
          <w:rFonts w:ascii="Calibri" w:hAnsi="Calibri" w:cs="Calibri"/>
        </w:rPr>
        <w:t>Maintenance and documentation of a complete set of requirements for each software component, database, and data file accessed by a component will be reviewed.</w:t>
      </w:r>
    </w:p>
    <w:p w14:paraId="78716E71" w14:textId="77777777" w:rsidR="0029546A" w:rsidRPr="0029546A" w:rsidRDefault="0029546A" w:rsidP="0029546A">
      <w:pPr>
        <w:tabs>
          <w:tab w:val="left" w:pos="1080"/>
        </w:tabs>
        <w:ind w:hanging="360"/>
        <w:rPr>
          <w:rFonts w:ascii="Calibri" w:hAnsi="Calibri" w:cs="Calibri"/>
        </w:rPr>
      </w:pPr>
    </w:p>
    <w:p w14:paraId="32A6D059" w14:textId="77777777" w:rsidR="0029546A" w:rsidRPr="0029546A" w:rsidRDefault="0029546A" w:rsidP="0029546A">
      <w:pPr>
        <w:numPr>
          <w:ilvl w:val="0"/>
          <w:numId w:val="304"/>
        </w:numPr>
        <w:tabs>
          <w:tab w:val="left" w:pos="1080"/>
        </w:tabs>
        <w:ind w:left="360"/>
        <w:contextualSpacing/>
        <w:rPr>
          <w:rFonts w:ascii="Calibri" w:hAnsi="Calibri" w:cs="Calibri"/>
        </w:rPr>
      </w:pPr>
      <w:r w:rsidRPr="0029546A">
        <w:rPr>
          <w:rFonts w:ascii="Calibri" w:hAnsi="Calibri" w:cs="Calibri"/>
        </w:rPr>
        <w:t xml:space="preserve">Requirements documentation specifically relating to each model change identified </w:t>
      </w:r>
    </w:p>
    <w:p w14:paraId="4493C45E" w14:textId="77777777" w:rsidR="0029546A" w:rsidRPr="0029546A" w:rsidRDefault="0029546A" w:rsidP="0029546A">
      <w:pPr>
        <w:tabs>
          <w:tab w:val="left" w:pos="1080"/>
        </w:tabs>
        <w:ind w:left="360" w:hanging="360"/>
        <w:rPr>
          <w:rFonts w:ascii="Calibri" w:hAnsi="Calibri" w:cs="Calibri"/>
        </w:rPr>
      </w:pPr>
      <w:r w:rsidRPr="0029546A">
        <w:rPr>
          <w:rFonts w:ascii="Calibri" w:hAnsi="Calibri" w:cs="Calibri"/>
        </w:rPr>
        <w:tab/>
        <w:t xml:space="preserve">in Standard G-1 Disclosure 6 will be reviewed. </w:t>
      </w:r>
    </w:p>
    <w:p w14:paraId="73E12269" w14:textId="77777777" w:rsidR="0029546A" w:rsidRPr="0029546A" w:rsidRDefault="0029546A" w:rsidP="0029546A">
      <w:pPr>
        <w:rPr>
          <w:rFonts w:ascii="Calibri" w:hAnsi="Calibri" w:cs="Calibri"/>
        </w:rPr>
      </w:pPr>
      <w:r w:rsidRPr="0029546A">
        <w:rPr>
          <w:rFonts w:ascii="Calibri" w:hAnsi="Calibri" w:cs="Calibri"/>
        </w:rPr>
        <w:br w:type="page"/>
      </w:r>
    </w:p>
    <w:p w14:paraId="1EF2154D" w14:textId="77777777" w:rsidR="0029546A" w:rsidRPr="0029546A" w:rsidRDefault="0029546A" w:rsidP="00295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sz w:val="28"/>
        </w:rPr>
      </w:pPr>
      <w:r w:rsidRPr="0029546A">
        <w:rPr>
          <w:rFonts w:ascii="Calibri" w:hAnsi="Calibri" w:cs="Calibri"/>
          <w:b/>
          <w:noProof/>
          <w:sz w:val="20"/>
        </w:rPr>
        <w:lastRenderedPageBreak/>
        <mc:AlternateContent>
          <mc:Choice Requires="wps">
            <w:drawing>
              <wp:anchor distT="0" distB="0" distL="114300" distR="114300" simplePos="0" relativeHeight="251738112" behindDoc="1" locked="0" layoutInCell="1" allowOverlap="1" wp14:anchorId="48B647A9" wp14:editId="13E7ECB3">
                <wp:simplePos x="0" y="0"/>
                <wp:positionH relativeFrom="column">
                  <wp:posOffset>-127221</wp:posOffset>
                </wp:positionH>
                <wp:positionV relativeFrom="paragraph">
                  <wp:posOffset>-121257</wp:posOffset>
                </wp:positionV>
                <wp:extent cx="6424654" cy="3220278"/>
                <wp:effectExtent l="0" t="0" r="90805" b="94615"/>
                <wp:wrapNone/>
                <wp:docPr id="2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654" cy="322027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70BED" id="Rectangle 103" o:spid="_x0000_s1026" style="position:absolute;margin-left:-10pt;margin-top:-9.55pt;width:505.9pt;height:253.5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" fillcolor="#eaeaea" strokeweight="1pt">
                <v:shadow on="t" offset="6pt,6pt"/>
              </v:rect>
            </w:pict>
          </mc:Fallback>
        </mc:AlternateContent>
      </w:r>
      <w:r w:rsidRPr="0029546A">
        <w:rPr>
          <w:rFonts w:ascii="Calibri" w:hAnsi="Calibri" w:cs="Calibri"/>
          <w:b/>
          <w:sz w:val="28"/>
        </w:rPr>
        <w:t>CI-5</w:t>
      </w:r>
      <w:r w:rsidRPr="0029546A">
        <w:rPr>
          <w:rFonts w:ascii="Calibri" w:hAnsi="Calibri" w:cs="Calibri"/>
          <w:b/>
          <w:sz w:val="28"/>
        </w:rPr>
        <w:tab/>
        <w:t>Hurricane Model Organization and Component Design*</w:t>
      </w:r>
    </w:p>
    <w:p w14:paraId="4827E7E4" w14:textId="77777777" w:rsidR="0029546A" w:rsidRPr="0029546A" w:rsidRDefault="0029546A" w:rsidP="00295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sz w:val="20"/>
          <w:szCs w:val="20"/>
        </w:rPr>
      </w:pPr>
      <w:r w:rsidRPr="0029546A">
        <w:rPr>
          <w:rFonts w:ascii="Calibri" w:hAnsi="Calibri" w:cs="Calibri"/>
          <w:sz w:val="20"/>
          <w:szCs w:val="20"/>
        </w:rPr>
        <w:tab/>
      </w:r>
      <w:r w:rsidRPr="0029546A">
        <w:rPr>
          <w:rFonts w:ascii="Calibri" w:hAnsi="Calibri" w:cs="Calibri"/>
          <w:i/>
          <w:sz w:val="20"/>
          <w:szCs w:val="20"/>
        </w:rPr>
        <w:t>(*Significant Revision)</w:t>
      </w:r>
      <w:r w:rsidRPr="0029546A">
        <w:rPr>
          <w:rFonts w:ascii="Calibri" w:hAnsi="Calibri" w:cs="Calibri"/>
          <w:sz w:val="20"/>
          <w:szCs w:val="20"/>
        </w:rPr>
        <w:tab/>
      </w:r>
    </w:p>
    <w:p w14:paraId="3DF7E328" w14:textId="77777777" w:rsidR="0029546A" w:rsidRPr="0029546A" w:rsidRDefault="0029546A" w:rsidP="00295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sz w:val="20"/>
          <w:szCs w:val="20"/>
        </w:rPr>
      </w:pPr>
      <w:r w:rsidRPr="0029546A">
        <w:rPr>
          <w:rFonts w:ascii="Calibri" w:hAnsi="Calibri" w:cs="Calibri"/>
          <w:b/>
          <w:sz w:val="20"/>
          <w:szCs w:val="20"/>
        </w:rPr>
        <w:tab/>
      </w:r>
    </w:p>
    <w:p w14:paraId="69D23A63" w14:textId="77777777" w:rsidR="0029546A" w:rsidRPr="0029546A" w:rsidRDefault="0029546A" w:rsidP="0029546A">
      <w:pPr>
        <w:numPr>
          <w:ilvl w:val="0"/>
          <w:numId w:val="28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color w:val="0000FF"/>
          <w:u w:val="single"/>
        </w:rPr>
      </w:pPr>
      <w:r w:rsidRPr="0029546A">
        <w:rPr>
          <w:rFonts w:ascii="Calibri" w:hAnsi="Calibri" w:cs="Calibri"/>
          <w:b/>
          <w:i/>
        </w:rPr>
        <w:t xml:space="preserve">The following shall be maintained and documented: (1) detailed control and data flowcharts and interface specifications for each software component, (2) schema definitions for each database and data file, (3) flowcharts illustrating hurricane model-related flow of information and its processing by modeling organization personnel or consultants, (4) network organization, and (5) system model representations associated with (1)-(4) above. Documentation shall be to </w:t>
      </w:r>
    </w:p>
    <w:p w14:paraId="4116E565" w14:textId="77777777" w:rsidR="0029546A" w:rsidRPr="0029546A" w:rsidRDefault="0029546A" w:rsidP="002954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
          <w:i/>
        </w:rPr>
      </w:pPr>
      <w:r w:rsidRPr="0029546A">
        <w:rPr>
          <w:rFonts w:ascii="Calibri" w:hAnsi="Calibri" w:cs="Calibri"/>
          <w:b/>
          <w:i/>
        </w:rPr>
        <w:t xml:space="preserve">the level of components that make significant contributions to the hurricane </w:t>
      </w:r>
    </w:p>
    <w:p w14:paraId="266B3014" w14:textId="77777777" w:rsidR="0029546A" w:rsidRPr="0029546A" w:rsidRDefault="0029546A" w:rsidP="002954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
          <w:color w:val="0000FF"/>
          <w:u w:val="single"/>
        </w:rPr>
      </w:pPr>
      <w:r w:rsidRPr="0029546A">
        <w:rPr>
          <w:rFonts w:ascii="Calibri" w:hAnsi="Calibri" w:cs="Calibri"/>
          <w:b/>
          <w:i/>
        </w:rPr>
        <w:t>model output.</w:t>
      </w:r>
    </w:p>
    <w:p w14:paraId="792047AE" w14:textId="77777777" w:rsidR="0029546A" w:rsidRPr="0029546A" w:rsidRDefault="0029546A" w:rsidP="002954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
          <w:color w:val="0000FF"/>
          <w:u w:val="single"/>
        </w:rPr>
      </w:pPr>
    </w:p>
    <w:p w14:paraId="666AC4F0" w14:textId="77777777" w:rsidR="0029546A" w:rsidRPr="0029546A" w:rsidRDefault="0029546A" w:rsidP="0029546A">
      <w:pPr>
        <w:numPr>
          <w:ilvl w:val="0"/>
          <w:numId w:val="283"/>
        </w:numPr>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rPr>
      </w:pPr>
      <w:r w:rsidRPr="0029546A">
        <w:rPr>
          <w:rFonts w:ascii="Calibri" w:hAnsi="Calibri" w:cs="Calibri"/>
          <w:b/>
          <w:i/>
        </w:rPr>
        <w:t xml:space="preserve">All flowcharts (e.g., software, data, and system models) in the Submission or in other relevant documentation shall be based on (1) a referenced industry standard (e.g., UML, BPMN, SysML), or (2) a comparable internally developed standard which is separately documented. </w:t>
      </w:r>
    </w:p>
    <w:p w14:paraId="2912063A" w14:textId="77777777" w:rsidR="0029546A" w:rsidRPr="0029546A" w:rsidRDefault="0029546A" w:rsidP="002954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Calibri"/>
          <w:color w:val="FF0000"/>
        </w:rPr>
      </w:pPr>
      <w:bookmarkStart w:id="88" w:name="_Hlk77752394"/>
    </w:p>
    <w:bookmarkEnd w:id="88"/>
    <w:p w14:paraId="3385AD26" w14:textId="77777777" w:rsidR="0029546A" w:rsidRPr="0029546A" w:rsidRDefault="0029546A" w:rsidP="002954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rPr>
      </w:pPr>
    </w:p>
    <w:p w14:paraId="2A50489F" w14:textId="77777777" w:rsidR="0029546A" w:rsidRPr="0029546A" w:rsidRDefault="0029546A" w:rsidP="0029546A">
      <w:pPr>
        <w:ind w:left="1800" w:hanging="1080"/>
        <w:rPr>
          <w:rFonts w:ascii="Calibri" w:hAnsi="Calibri" w:cs="Calibri"/>
        </w:rPr>
      </w:pPr>
      <w:r w:rsidRPr="0029546A">
        <w:rPr>
          <w:rFonts w:ascii="Calibri" w:hAnsi="Calibri" w:cs="Calibri"/>
        </w:rPr>
        <w:t xml:space="preserve">Purpose: </w:t>
      </w:r>
      <w:r w:rsidRPr="0029546A">
        <w:rPr>
          <w:rFonts w:ascii="Calibri" w:hAnsi="Calibri" w:cs="Calibri"/>
        </w:rPr>
        <w:tab/>
        <w:t xml:space="preserve">To </w:t>
      </w:r>
      <w:r w:rsidRPr="0029546A">
        <w:rPr>
          <w:rFonts w:ascii="Calibri" w:hAnsi="Calibri" w:cs="Calibri"/>
          <w:i/>
        </w:rPr>
        <w:t>design</w:t>
      </w:r>
      <w:r w:rsidRPr="0029546A">
        <w:rPr>
          <w:rFonts w:ascii="Calibri" w:hAnsi="Calibri" w:cs="Calibri"/>
        </w:rPr>
        <w:t xml:space="preserve"> the hurricane model once requirements (Standard CI-4) have been specified. The software system (comprised of code and data) and the business process (composed of people and information flows) are designed as a collection of interconnected components. Hurricane models are designed to function over networks and sometimes are embedded in more than one platform. Networks include component nodes such as router, client, server, and cloud. </w:t>
      </w:r>
    </w:p>
    <w:p w14:paraId="64FECFFB" w14:textId="77777777" w:rsidR="0029546A" w:rsidRPr="0029546A" w:rsidRDefault="0029546A" w:rsidP="0029546A">
      <w:pPr>
        <w:ind w:left="1800" w:hanging="1080"/>
        <w:rPr>
          <w:rFonts w:ascii="Calibri" w:hAnsi="Calibri" w:cs="Calibri"/>
        </w:rPr>
      </w:pPr>
    </w:p>
    <w:p w14:paraId="1E7DB052" w14:textId="77777777" w:rsidR="0029546A" w:rsidRPr="0029546A" w:rsidRDefault="0029546A" w:rsidP="0029546A">
      <w:pPr>
        <w:ind w:left="1800"/>
        <w:rPr>
          <w:rFonts w:ascii="Calibri" w:hAnsi="Calibri" w:cs="Calibri"/>
        </w:rPr>
      </w:pPr>
      <w:r w:rsidRPr="0029546A">
        <w:rPr>
          <w:rFonts w:ascii="Calibri" w:hAnsi="Calibri" w:cs="Calibri"/>
        </w:rPr>
        <w:t>Hurricane model components are frequently specified in hierarchical flowcharts and diagrams. Example components might include HURRICANE, WINDFIELD, DAMAGE, and HURRICANE LOSS COSTS, and the major sub-components of each. The purpose of each example component is, as follows:</w:t>
      </w:r>
    </w:p>
    <w:p w14:paraId="56E1EEFD" w14:textId="77777777" w:rsidR="0029546A" w:rsidRPr="0029546A" w:rsidRDefault="0029546A" w:rsidP="0029546A">
      <w:pPr>
        <w:ind w:left="1440"/>
        <w:rPr>
          <w:rFonts w:ascii="Calibri" w:hAnsi="Calibri" w:cs="Calibri"/>
        </w:rPr>
      </w:pPr>
    </w:p>
    <w:p w14:paraId="349A3867" w14:textId="77777777" w:rsidR="0029546A" w:rsidRPr="0029546A" w:rsidRDefault="0029546A" w:rsidP="0029546A">
      <w:pPr>
        <w:tabs>
          <w:tab w:val="num" w:pos="2160"/>
        </w:tabs>
        <w:ind w:left="2160" w:hanging="360"/>
        <w:rPr>
          <w:rFonts w:ascii="Calibri" w:hAnsi="Calibri" w:cs="Calibri"/>
        </w:rPr>
      </w:pPr>
      <w:r w:rsidRPr="0029546A">
        <w:rPr>
          <w:rFonts w:ascii="Calibri" w:hAnsi="Calibri" w:cs="Calibri"/>
        </w:rPr>
        <w:t>1.</w:t>
      </w:r>
      <w:r w:rsidRPr="0029546A">
        <w:rPr>
          <w:rFonts w:ascii="Calibri" w:hAnsi="Calibri" w:cs="Calibri"/>
        </w:rPr>
        <w:tab/>
        <w:t>HURRICANE accepts Model Base Hurricane Set information and generates Model Base Hurricane Set and stochastic storm trajectories,</w:t>
      </w:r>
    </w:p>
    <w:p w14:paraId="1B728EC1" w14:textId="77777777" w:rsidR="0029546A" w:rsidRPr="0029546A" w:rsidRDefault="0029546A" w:rsidP="0029546A">
      <w:pPr>
        <w:tabs>
          <w:tab w:val="num" w:pos="2880"/>
        </w:tabs>
        <w:ind w:left="2160" w:hanging="360"/>
        <w:rPr>
          <w:rFonts w:ascii="Calibri" w:hAnsi="Calibri" w:cs="Calibri"/>
        </w:rPr>
      </w:pPr>
    </w:p>
    <w:p w14:paraId="14DB3298" w14:textId="77777777" w:rsidR="0029546A" w:rsidRPr="0029546A" w:rsidRDefault="0029546A" w:rsidP="0029546A">
      <w:pPr>
        <w:tabs>
          <w:tab w:val="num" w:pos="2160"/>
        </w:tabs>
        <w:ind w:left="2160" w:hanging="360"/>
        <w:rPr>
          <w:rFonts w:ascii="Calibri" w:hAnsi="Calibri" w:cs="Calibri"/>
        </w:rPr>
      </w:pPr>
      <w:r w:rsidRPr="0029546A">
        <w:rPr>
          <w:rFonts w:ascii="Calibri" w:hAnsi="Calibri" w:cs="Calibri"/>
        </w:rPr>
        <w:t>2.</w:t>
      </w:r>
      <w:r w:rsidRPr="0029546A">
        <w:rPr>
          <w:rFonts w:ascii="Calibri" w:hAnsi="Calibri" w:cs="Calibri"/>
        </w:rPr>
        <w:tab/>
        <w:t>WINDFIELD accepts the output from HURRICANE and produces site-specific winds,</w:t>
      </w:r>
    </w:p>
    <w:p w14:paraId="3830B8B3" w14:textId="77777777" w:rsidR="0029546A" w:rsidRPr="0029546A" w:rsidRDefault="0029546A" w:rsidP="0029546A">
      <w:pPr>
        <w:tabs>
          <w:tab w:val="num" w:pos="2880"/>
        </w:tabs>
        <w:ind w:left="2160" w:hanging="360"/>
        <w:rPr>
          <w:rFonts w:ascii="Calibri" w:hAnsi="Calibri" w:cs="Calibri"/>
        </w:rPr>
      </w:pPr>
    </w:p>
    <w:p w14:paraId="402A8FCE" w14:textId="77777777" w:rsidR="0029546A" w:rsidRPr="0029546A" w:rsidRDefault="0029546A" w:rsidP="0029546A">
      <w:pPr>
        <w:tabs>
          <w:tab w:val="num" w:pos="2160"/>
        </w:tabs>
        <w:ind w:left="2160" w:hanging="360"/>
        <w:rPr>
          <w:rFonts w:ascii="Calibri" w:hAnsi="Calibri" w:cs="Calibri"/>
        </w:rPr>
      </w:pPr>
      <w:r w:rsidRPr="0029546A">
        <w:rPr>
          <w:rFonts w:ascii="Calibri" w:hAnsi="Calibri" w:cs="Calibri"/>
        </w:rPr>
        <w:t>3.</w:t>
      </w:r>
      <w:r w:rsidRPr="0029546A">
        <w:rPr>
          <w:rFonts w:ascii="Calibri" w:hAnsi="Calibri" w:cs="Calibri"/>
        </w:rPr>
        <w:tab/>
        <w:t>DAMAGE accepts the output from WINDFIELD and generates damage to building, and</w:t>
      </w:r>
    </w:p>
    <w:p w14:paraId="3BDBB770" w14:textId="77777777" w:rsidR="0029546A" w:rsidRPr="0029546A" w:rsidRDefault="0029546A" w:rsidP="0029546A">
      <w:pPr>
        <w:tabs>
          <w:tab w:val="num" w:pos="2880"/>
        </w:tabs>
        <w:ind w:left="2160" w:hanging="360"/>
        <w:rPr>
          <w:rFonts w:ascii="Calibri" w:hAnsi="Calibri" w:cs="Calibri"/>
        </w:rPr>
      </w:pPr>
    </w:p>
    <w:p w14:paraId="77192936" w14:textId="77777777" w:rsidR="0029546A" w:rsidRPr="0029546A" w:rsidRDefault="0029546A" w:rsidP="0029546A">
      <w:pPr>
        <w:tabs>
          <w:tab w:val="num" w:pos="2160"/>
        </w:tabs>
        <w:ind w:left="2160" w:hanging="360"/>
        <w:rPr>
          <w:rFonts w:ascii="Calibri" w:hAnsi="Calibri" w:cs="Calibri"/>
        </w:rPr>
      </w:pPr>
      <w:r w:rsidRPr="0029546A">
        <w:rPr>
          <w:rFonts w:ascii="Calibri" w:hAnsi="Calibri" w:cs="Calibri"/>
        </w:rPr>
        <w:t>4.</w:t>
      </w:r>
      <w:r w:rsidRPr="0029546A">
        <w:rPr>
          <w:rFonts w:ascii="Calibri" w:hAnsi="Calibri" w:cs="Calibri"/>
        </w:rPr>
        <w:tab/>
        <w:t>HURRICANE LOSS COSTS accepts the output from DAMAGE and generates hurricane loss costs.</w:t>
      </w:r>
    </w:p>
    <w:p w14:paraId="1B4F018B" w14:textId="77777777" w:rsidR="0029546A" w:rsidRPr="0029546A" w:rsidRDefault="0029546A" w:rsidP="0029546A">
      <w:pPr>
        <w:tabs>
          <w:tab w:val="left" w:pos="720"/>
          <w:tab w:val="left" w:pos="2520"/>
          <w:tab w:val="left" w:pos="3060"/>
        </w:tabs>
        <w:ind w:left="360" w:right="-360"/>
        <w:rPr>
          <w:rFonts w:ascii="Calibri" w:hAnsi="Calibri" w:cs="Calibri"/>
        </w:rPr>
      </w:pPr>
      <w:r w:rsidRPr="0029546A">
        <w:rPr>
          <w:rFonts w:ascii="Calibri" w:hAnsi="Calibri" w:cs="Calibri"/>
        </w:rPr>
        <w:tab/>
      </w:r>
    </w:p>
    <w:p w14:paraId="40FAEDF7" w14:textId="77777777" w:rsidR="0029546A" w:rsidRPr="0029546A" w:rsidRDefault="0029546A" w:rsidP="0029546A">
      <w:pPr>
        <w:tabs>
          <w:tab w:val="left" w:pos="720"/>
          <w:tab w:val="left" w:pos="2340"/>
          <w:tab w:val="left" w:pos="3060"/>
        </w:tabs>
        <w:ind w:left="360" w:right="-360"/>
        <w:rPr>
          <w:rFonts w:ascii="Calibri" w:hAnsi="Calibri" w:cs="Calibri"/>
        </w:rPr>
      </w:pPr>
      <w:r w:rsidRPr="0029546A">
        <w:rPr>
          <w:rFonts w:ascii="Calibri" w:hAnsi="Calibri" w:cs="Calibri"/>
        </w:rPr>
        <w:tab/>
        <w:t xml:space="preserve">Relevant Form: </w:t>
      </w:r>
      <w:r w:rsidRPr="0029546A">
        <w:rPr>
          <w:rFonts w:ascii="Calibri" w:hAnsi="Calibri" w:cs="Calibri"/>
        </w:rPr>
        <w:tab/>
        <w:t>G-6, Computer/Information Hurricane Standards Expert Certification</w:t>
      </w:r>
    </w:p>
    <w:p w14:paraId="7587E69B" w14:textId="77777777" w:rsidR="0029546A" w:rsidRPr="0029546A" w:rsidRDefault="0029546A" w:rsidP="0029546A">
      <w:pPr>
        <w:rPr>
          <w:rFonts w:ascii="Calibri" w:hAnsi="Calibri" w:cs="Calibri"/>
          <w:b/>
        </w:rPr>
      </w:pPr>
    </w:p>
    <w:p w14:paraId="79A6CC41" w14:textId="77777777" w:rsidR="0029546A" w:rsidRPr="0029546A" w:rsidRDefault="0029546A" w:rsidP="0029546A">
      <w:pPr>
        <w:rPr>
          <w:rFonts w:ascii="Calibri" w:hAnsi="Calibri" w:cs="Calibri"/>
          <w:b/>
        </w:rPr>
      </w:pPr>
    </w:p>
    <w:p w14:paraId="0EF6D4E0" w14:textId="77777777" w:rsidR="0029546A" w:rsidRPr="0029546A" w:rsidRDefault="0029546A" w:rsidP="0029546A">
      <w:pPr>
        <w:rPr>
          <w:rFonts w:ascii="Calibri" w:hAnsi="Calibri" w:cs="Calibri"/>
          <w:b/>
        </w:rPr>
      </w:pPr>
      <w:r w:rsidRPr="0029546A">
        <w:rPr>
          <w:rFonts w:ascii="Calibri" w:hAnsi="Calibri" w:cs="Calibri"/>
          <w:b/>
        </w:rPr>
        <w:lastRenderedPageBreak/>
        <w:t>Audit</w:t>
      </w:r>
    </w:p>
    <w:p w14:paraId="2E514136" w14:textId="77777777" w:rsidR="0029546A" w:rsidRPr="0029546A" w:rsidRDefault="0029546A" w:rsidP="0029546A">
      <w:pPr>
        <w:ind w:left="1800" w:hanging="1080"/>
        <w:rPr>
          <w:rFonts w:ascii="Calibri" w:hAnsi="Calibri" w:cs="Calibri"/>
        </w:rPr>
      </w:pPr>
    </w:p>
    <w:p w14:paraId="7E3F720E" w14:textId="77777777" w:rsidR="0029546A" w:rsidRPr="0029546A" w:rsidRDefault="0029546A" w:rsidP="0029546A">
      <w:pPr>
        <w:numPr>
          <w:ilvl w:val="0"/>
          <w:numId w:val="279"/>
        </w:numPr>
        <w:tabs>
          <w:tab w:val="num" w:pos="-36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iCs/>
        </w:rPr>
      </w:pPr>
      <w:r w:rsidRPr="0029546A">
        <w:rPr>
          <w:rFonts w:ascii="Calibri" w:hAnsi="Calibri" w:cs="Calibri"/>
          <w:bCs/>
          <w:iCs/>
        </w:rPr>
        <w:t>The following will be reviewed:</w:t>
      </w:r>
    </w:p>
    <w:p w14:paraId="63078130" w14:textId="77777777" w:rsidR="0029546A" w:rsidRPr="0029546A" w:rsidRDefault="0029546A" w:rsidP="0029546A">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cs="Calibri"/>
          <w:bCs/>
          <w:iCs/>
        </w:rPr>
      </w:pPr>
    </w:p>
    <w:p w14:paraId="31F40340" w14:textId="77777777" w:rsidR="0029546A" w:rsidRPr="0029546A" w:rsidRDefault="0029546A" w:rsidP="0029546A">
      <w:pPr>
        <w:numPr>
          <w:ilvl w:val="0"/>
          <w:numId w:val="288"/>
        </w:num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rPr>
          <w:rFonts w:ascii="Calibri" w:hAnsi="Calibri" w:cs="Calibri"/>
          <w:bCs/>
          <w:iCs/>
        </w:rPr>
      </w:pPr>
      <w:r w:rsidRPr="0029546A">
        <w:rPr>
          <w:rFonts w:ascii="Calibri" w:hAnsi="Calibri" w:cs="Calibri"/>
          <w:bCs/>
          <w:iCs/>
        </w:rPr>
        <w:t>A flowchart defining the process for form creation,</w:t>
      </w:r>
    </w:p>
    <w:p w14:paraId="792D8EE8" w14:textId="77777777" w:rsidR="0029546A" w:rsidRPr="0029546A" w:rsidRDefault="0029546A" w:rsidP="0029546A">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rPr>
          <w:rFonts w:ascii="Calibri" w:hAnsi="Calibri" w:cs="Calibri"/>
          <w:bCs/>
          <w:iCs/>
        </w:rPr>
      </w:pPr>
    </w:p>
    <w:p w14:paraId="63D04042" w14:textId="77777777" w:rsidR="0029546A" w:rsidRPr="0029546A" w:rsidRDefault="0029546A" w:rsidP="0029546A">
      <w:pPr>
        <w:numPr>
          <w:ilvl w:val="0"/>
          <w:numId w:val="288"/>
        </w:numPr>
        <w:tabs>
          <w:tab w:val="left" w:pos="0"/>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rPr>
          <w:rFonts w:ascii="Calibri" w:hAnsi="Calibri" w:cs="Calibri"/>
          <w:bCs/>
          <w:iCs/>
        </w:rPr>
      </w:pPr>
      <w:r w:rsidRPr="0029546A">
        <w:rPr>
          <w:rFonts w:ascii="Calibri" w:hAnsi="Calibri" w:cs="Calibri"/>
          <w:bCs/>
          <w:iCs/>
        </w:rPr>
        <w:t>Detailed control and data flowcharts, completely and sufficiently labeled for each component,</w:t>
      </w:r>
    </w:p>
    <w:p w14:paraId="473E060F" w14:textId="77777777" w:rsidR="0029546A" w:rsidRPr="0029546A" w:rsidRDefault="0029546A" w:rsidP="0029546A">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rPr>
          <w:rFonts w:ascii="Calibri" w:hAnsi="Calibri" w:cs="Calibri"/>
          <w:bCs/>
          <w:iCs/>
        </w:rPr>
      </w:pPr>
    </w:p>
    <w:p w14:paraId="317B3E5F" w14:textId="77777777" w:rsidR="0029546A" w:rsidRPr="0029546A" w:rsidRDefault="0029546A" w:rsidP="0029546A">
      <w:pPr>
        <w:numPr>
          <w:ilvl w:val="0"/>
          <w:numId w:val="288"/>
        </w:numPr>
        <w:tabs>
          <w:tab w:val="left" w:pos="0"/>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rPr>
          <w:rFonts w:ascii="Calibri" w:hAnsi="Calibri" w:cs="Calibri"/>
          <w:bCs/>
          <w:iCs/>
        </w:rPr>
      </w:pPr>
      <w:r w:rsidRPr="0029546A">
        <w:rPr>
          <w:rFonts w:ascii="Calibri" w:hAnsi="Calibri" w:cs="Calibri"/>
          <w:bCs/>
          <w:iCs/>
        </w:rPr>
        <w:t>Interface specifications for all components in the hurricane model,</w:t>
      </w:r>
    </w:p>
    <w:p w14:paraId="6014A2F1" w14:textId="77777777" w:rsidR="0029546A" w:rsidRPr="0029546A" w:rsidRDefault="0029546A" w:rsidP="0029546A">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iCs/>
        </w:rPr>
      </w:pPr>
    </w:p>
    <w:p w14:paraId="12BBEEFD" w14:textId="77777777" w:rsidR="0029546A" w:rsidRPr="0029546A" w:rsidRDefault="0029546A" w:rsidP="0029546A">
      <w:pPr>
        <w:numPr>
          <w:ilvl w:val="0"/>
          <w:numId w:val="288"/>
        </w:numPr>
        <w:tabs>
          <w:tab w:val="left" w:pos="0"/>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rPr>
          <w:rFonts w:ascii="Calibri" w:hAnsi="Calibri" w:cs="Calibri"/>
          <w:bCs/>
          <w:iCs/>
        </w:rPr>
      </w:pPr>
      <w:r w:rsidRPr="0029546A">
        <w:rPr>
          <w:rFonts w:ascii="Calibri" w:hAnsi="Calibri" w:cs="Calibri"/>
          <w:bCs/>
          <w:iCs/>
        </w:rPr>
        <w:t>Documentation for schemas for all data files, along with field type definitions,</w:t>
      </w:r>
    </w:p>
    <w:p w14:paraId="4ECC27EA" w14:textId="77777777" w:rsidR="0029546A" w:rsidRPr="0029546A" w:rsidRDefault="0029546A" w:rsidP="0029546A">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iCs/>
        </w:rPr>
      </w:pPr>
    </w:p>
    <w:p w14:paraId="09242B34" w14:textId="77777777" w:rsidR="0029546A" w:rsidRPr="0029546A" w:rsidRDefault="0029546A" w:rsidP="0029546A">
      <w:pPr>
        <w:numPr>
          <w:ilvl w:val="0"/>
          <w:numId w:val="288"/>
        </w:numPr>
        <w:tabs>
          <w:tab w:val="left" w:pos="0"/>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rPr>
          <w:rFonts w:ascii="Calibri" w:hAnsi="Calibri" w:cs="Calibri"/>
          <w:bCs/>
          <w:iCs/>
        </w:rPr>
      </w:pPr>
      <w:r w:rsidRPr="0029546A">
        <w:rPr>
          <w:rFonts w:ascii="Calibri" w:hAnsi="Calibri" w:cs="Calibri"/>
          <w:bCs/>
          <w:iCs/>
        </w:rPr>
        <w:t xml:space="preserve">Each network flowchart including components, sub-component flowcharts, arcs, and labels, </w:t>
      </w:r>
    </w:p>
    <w:p w14:paraId="4B9A32A5" w14:textId="77777777" w:rsidR="0029546A" w:rsidRPr="0029546A" w:rsidRDefault="0029546A" w:rsidP="0029546A">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iCs/>
        </w:rPr>
      </w:pPr>
    </w:p>
    <w:p w14:paraId="7595CC17" w14:textId="77777777" w:rsidR="0029546A" w:rsidRPr="0029546A" w:rsidRDefault="0029546A" w:rsidP="0029546A">
      <w:pPr>
        <w:numPr>
          <w:ilvl w:val="0"/>
          <w:numId w:val="288"/>
        </w:num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rPr>
          <w:rFonts w:ascii="Calibri" w:hAnsi="Calibri" w:cs="Calibri"/>
          <w:bCs/>
          <w:iCs/>
        </w:rPr>
      </w:pPr>
      <w:r w:rsidRPr="0029546A">
        <w:rPr>
          <w:rFonts w:ascii="Calibri" w:hAnsi="Calibri" w:cs="Calibri"/>
          <w:bCs/>
          <w:iCs/>
        </w:rPr>
        <w:t>Flowcharts illustrating hurricane model-related information flow among modeling organization personnel or consultants (e.g., BPMN, UML, SysML, or equivalent technique including a modeling organization internal standard), and</w:t>
      </w:r>
    </w:p>
    <w:p w14:paraId="0EC37AA1" w14:textId="77777777" w:rsidR="0029546A" w:rsidRPr="0029546A" w:rsidRDefault="0029546A" w:rsidP="0029546A">
      <w:pPr>
        <w:ind w:left="720"/>
        <w:contextualSpacing/>
        <w:rPr>
          <w:rFonts w:ascii="Calibri" w:hAnsi="Calibri" w:cs="Calibri"/>
          <w:bCs/>
          <w:iCs/>
        </w:rPr>
      </w:pPr>
    </w:p>
    <w:p w14:paraId="7C443818" w14:textId="77777777" w:rsidR="0029546A" w:rsidRPr="0029546A" w:rsidRDefault="0029546A" w:rsidP="0029546A">
      <w:pPr>
        <w:numPr>
          <w:ilvl w:val="0"/>
          <w:numId w:val="288"/>
        </w:numPr>
        <w:tabs>
          <w:tab w:val="left" w:pos="0"/>
          <w:tab w:val="left" w:pos="81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rPr>
          <w:rFonts w:ascii="Calibri" w:hAnsi="Calibri" w:cs="Calibri"/>
          <w:bCs/>
          <w:iCs/>
        </w:rPr>
      </w:pPr>
      <w:r w:rsidRPr="0029546A">
        <w:rPr>
          <w:rFonts w:ascii="Calibri" w:hAnsi="Calibri" w:cs="Calibri"/>
          <w:bCs/>
          <w:iCs/>
        </w:rPr>
        <w:t>If the hurricane model is implemented on more than one platform, the detailed control and data flowcharts, component interface specifications, schema documentation for all data files, and detailed network flowcharts for each platform.</w:t>
      </w:r>
    </w:p>
    <w:p w14:paraId="6028E71B" w14:textId="77777777" w:rsidR="0029546A" w:rsidRPr="0029546A" w:rsidRDefault="0029546A" w:rsidP="0029546A">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iCs/>
        </w:rPr>
      </w:pPr>
    </w:p>
    <w:p w14:paraId="1C36D05A" w14:textId="77777777" w:rsidR="0029546A" w:rsidRPr="0029546A" w:rsidRDefault="0029546A" w:rsidP="0029546A">
      <w:pPr>
        <w:numPr>
          <w:ilvl w:val="0"/>
          <w:numId w:val="279"/>
        </w:numPr>
        <w:tabs>
          <w:tab w:val="left" w:pos="0"/>
          <w:tab w:val="num"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bCs/>
          <w:iCs/>
        </w:rPr>
      </w:pPr>
      <w:r w:rsidRPr="0029546A">
        <w:rPr>
          <w:rFonts w:ascii="Calibri" w:hAnsi="Calibri" w:cs="Calibri"/>
          <w:bCs/>
          <w:iCs/>
        </w:rPr>
        <w:t>The flowchart reference guide or industry standard reference will be reviewed.</w:t>
      </w:r>
    </w:p>
    <w:p w14:paraId="7DE3C27E" w14:textId="77777777" w:rsidR="0029546A" w:rsidRPr="0029546A" w:rsidRDefault="0029546A" w:rsidP="0029546A">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bCs/>
          <w:iCs/>
        </w:rPr>
      </w:pPr>
    </w:p>
    <w:p w14:paraId="25A945A6" w14:textId="77777777" w:rsidR="0029546A" w:rsidRPr="0029546A" w:rsidRDefault="0029546A" w:rsidP="0029546A">
      <w:pPr>
        <w:numPr>
          <w:ilvl w:val="0"/>
          <w:numId w:val="279"/>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bCs/>
          <w:iCs/>
        </w:rPr>
      </w:pPr>
      <w:r w:rsidRPr="0029546A">
        <w:rPr>
          <w:rFonts w:ascii="Calibri" w:hAnsi="Calibri" w:cs="Calibri"/>
          <w:bCs/>
          <w:iCs/>
        </w:rPr>
        <w:t xml:space="preserve">Flowcharts as encountered will be reviewed for compliance with the flowchart standard. </w:t>
      </w:r>
    </w:p>
    <w:p w14:paraId="69E1BE1B" w14:textId="77777777" w:rsidR="0029546A" w:rsidRPr="0029546A" w:rsidRDefault="0029546A" w:rsidP="0029546A">
      <w:pPr>
        <w:rPr>
          <w:rFonts w:ascii="Calibri" w:hAnsi="Calibri" w:cs="Calibri"/>
          <w:bCs/>
          <w:iCs/>
        </w:rPr>
      </w:pPr>
    </w:p>
    <w:p w14:paraId="1446F29E" w14:textId="77777777" w:rsidR="0029546A" w:rsidRPr="0029546A" w:rsidRDefault="0029546A" w:rsidP="0029546A">
      <w:pPr>
        <w:rPr>
          <w:rFonts w:ascii="Calibri" w:hAnsi="Calibri" w:cs="Calibri"/>
          <w:bCs/>
          <w:iCs/>
        </w:rPr>
      </w:pPr>
      <w:r w:rsidRPr="0029546A">
        <w:rPr>
          <w:rFonts w:ascii="Calibri" w:hAnsi="Calibri" w:cs="Calibri"/>
          <w:bCs/>
          <w:iCs/>
        </w:rPr>
        <w:br w:type="page"/>
      </w:r>
    </w:p>
    <w:p w14:paraId="00D664F4" w14:textId="77777777" w:rsidR="0029546A" w:rsidRPr="0029546A" w:rsidRDefault="0029546A" w:rsidP="0029546A">
      <w:pPr>
        <w:rPr>
          <w:rFonts w:ascii="Calibri" w:hAnsi="Calibri" w:cs="Calibri"/>
          <w:b/>
          <w:i/>
          <w:sz w:val="28"/>
        </w:rPr>
      </w:pPr>
      <w:r w:rsidRPr="0029546A">
        <w:rPr>
          <w:rFonts w:ascii="Calibri" w:hAnsi="Calibri" w:cs="Calibri"/>
          <w:b/>
          <w:noProof/>
        </w:rPr>
        <w:lastRenderedPageBreak/>
        <mc:AlternateContent>
          <mc:Choice Requires="wps">
            <w:drawing>
              <wp:anchor distT="0" distB="0" distL="114300" distR="114300" simplePos="0" relativeHeight="251739136" behindDoc="1" locked="0" layoutInCell="1" allowOverlap="1" wp14:anchorId="43703B63" wp14:editId="43A30CD2">
                <wp:simplePos x="0" y="0"/>
                <wp:positionH relativeFrom="column">
                  <wp:posOffset>-135172</wp:posOffset>
                </wp:positionH>
                <wp:positionV relativeFrom="paragraph">
                  <wp:posOffset>-168965</wp:posOffset>
                </wp:positionV>
                <wp:extent cx="6438900" cy="8165603"/>
                <wp:effectExtent l="0" t="0" r="95250" b="102235"/>
                <wp:wrapNone/>
                <wp:docPr id="226"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816560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46C7D" id="Rectangle 104" o:spid="_x0000_s1026" style="position:absolute;margin-left:-10.65pt;margin-top:-13.3pt;width:507pt;height:642.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" fillcolor="#eaeaea" strokeweight="1pt">
                <v:shadow on="t" offset="6pt,6pt"/>
              </v:rect>
            </w:pict>
          </mc:Fallback>
        </mc:AlternateContent>
      </w:r>
      <w:r w:rsidRPr="0029546A">
        <w:rPr>
          <w:rFonts w:ascii="Calibri" w:hAnsi="Calibri" w:cs="Calibri"/>
          <w:b/>
          <w:sz w:val="28"/>
        </w:rPr>
        <w:t>CI-6</w:t>
      </w:r>
      <w:r w:rsidRPr="0029546A">
        <w:rPr>
          <w:rFonts w:ascii="Calibri" w:hAnsi="Calibri" w:cs="Calibri"/>
          <w:b/>
          <w:sz w:val="28"/>
        </w:rPr>
        <w:tab/>
        <w:t>Hurricane Model Implementation*</w:t>
      </w:r>
    </w:p>
    <w:p w14:paraId="3BEB980B" w14:textId="77777777" w:rsidR="0029546A" w:rsidRPr="0029546A" w:rsidRDefault="0029546A" w:rsidP="0029546A">
      <w:pPr>
        <w:rPr>
          <w:rFonts w:ascii="Calibri" w:hAnsi="Calibri" w:cs="Calibri"/>
          <w:i/>
          <w:sz w:val="20"/>
          <w:szCs w:val="20"/>
        </w:rPr>
      </w:pPr>
      <w:r w:rsidRPr="0029546A">
        <w:rPr>
          <w:rFonts w:ascii="Calibri" w:hAnsi="Calibri" w:cs="Calibri"/>
          <w:b/>
          <w:i/>
          <w:sz w:val="28"/>
        </w:rPr>
        <w:tab/>
      </w:r>
      <w:r w:rsidRPr="0029546A">
        <w:rPr>
          <w:rFonts w:ascii="Calibri" w:hAnsi="Calibri" w:cs="Calibri"/>
          <w:i/>
          <w:sz w:val="20"/>
          <w:szCs w:val="20"/>
        </w:rPr>
        <w:t>(*Significant Revision)</w:t>
      </w:r>
    </w:p>
    <w:p w14:paraId="5834A8B3" w14:textId="77777777" w:rsidR="0029546A" w:rsidRPr="0029546A" w:rsidRDefault="0029546A" w:rsidP="002954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rPr>
      </w:pPr>
      <w:r w:rsidRPr="0029546A">
        <w:rPr>
          <w:rFonts w:ascii="Calibri" w:hAnsi="Calibri" w:cs="Calibri"/>
          <w:b/>
        </w:rPr>
        <w:tab/>
      </w:r>
    </w:p>
    <w:p w14:paraId="7738C400" w14:textId="77777777" w:rsidR="0029546A" w:rsidRPr="0029546A" w:rsidRDefault="0029546A" w:rsidP="0029546A">
      <w:pPr>
        <w:numPr>
          <w:ilvl w:val="0"/>
          <w:numId w:val="290"/>
        </w:num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Cs/>
          <w:iCs/>
          <w:shd w:val="clear" w:color="auto" w:fill="DEEAF6"/>
        </w:rPr>
      </w:pPr>
      <w:r w:rsidRPr="0029546A">
        <w:rPr>
          <w:rFonts w:ascii="Calibri" w:hAnsi="Calibri" w:cs="Calibri"/>
          <w:b/>
          <w:i/>
        </w:rPr>
        <w:t>A complete procedure of coding guidelines consistent with accepted practices shall be maintained. Coding guidelines shall be referenced for each programming language used in the hurricane model or Submission document. Coding guidelines shall be enforced through automated tools or documented review procedures.</w:t>
      </w:r>
      <w:r w:rsidRPr="0029546A">
        <w:rPr>
          <w:rFonts w:ascii="Calibri" w:hAnsi="Calibri" w:cs="Calibri"/>
          <w:bCs/>
          <w:iCs/>
        </w:rPr>
        <w:t xml:space="preserve"> </w:t>
      </w:r>
    </w:p>
    <w:p w14:paraId="57C42032" w14:textId="77777777" w:rsidR="0029546A" w:rsidRPr="0029546A" w:rsidRDefault="0029546A" w:rsidP="0029546A">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
          <w:i/>
        </w:rPr>
      </w:pPr>
    </w:p>
    <w:p w14:paraId="1A140318" w14:textId="77777777" w:rsidR="0029546A" w:rsidRPr="0029546A" w:rsidRDefault="0029546A" w:rsidP="0029546A">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rPr>
          <w:rFonts w:ascii="Calibri" w:hAnsi="Calibri" w:cs="Calibri"/>
          <w:b/>
          <w:i/>
        </w:rPr>
      </w:pPr>
      <w:r w:rsidRPr="0029546A">
        <w:rPr>
          <w:rFonts w:ascii="Calibri" w:hAnsi="Calibri" w:cs="Calibri"/>
          <w:b/>
          <w:i/>
        </w:rPr>
        <w:t>B.</w:t>
      </w:r>
      <w:r w:rsidRPr="0029546A">
        <w:rPr>
          <w:rFonts w:ascii="Calibri" w:hAnsi="Calibri" w:cs="Calibri"/>
          <w:b/>
          <w:i/>
        </w:rPr>
        <w:tab/>
        <w:t>Network organization documentation shall be maintained.</w:t>
      </w:r>
    </w:p>
    <w:p w14:paraId="0CC77CE6" w14:textId="77777777" w:rsidR="0029546A" w:rsidRPr="0029546A" w:rsidRDefault="0029546A" w:rsidP="0029546A">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rPr>
          <w:rFonts w:ascii="Calibri" w:hAnsi="Calibri" w:cs="Calibri"/>
          <w:b/>
          <w:i/>
        </w:rPr>
      </w:pPr>
    </w:p>
    <w:p w14:paraId="5C0F3A7A" w14:textId="77777777" w:rsidR="0029546A" w:rsidRPr="0029546A" w:rsidRDefault="0029546A" w:rsidP="0029546A">
      <w:pPr>
        <w:numPr>
          <w:ilvl w:val="0"/>
          <w:numId w:val="283"/>
        </w:num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i/>
        </w:rPr>
      </w:pPr>
      <w:r w:rsidRPr="0029546A">
        <w:rPr>
          <w:rFonts w:ascii="Calibri" w:hAnsi="Calibri" w:cs="Calibri"/>
          <w:b/>
          <w:i/>
        </w:rPr>
        <w:t>A complete procedure used in creating, deriving, or procuring and verifying databases or data files accessed by components shall be maintained.</w:t>
      </w:r>
    </w:p>
    <w:p w14:paraId="4F4339A1" w14:textId="77777777" w:rsidR="0029546A" w:rsidRPr="0029546A" w:rsidRDefault="0029546A" w:rsidP="0029546A">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rPr>
          <w:rFonts w:ascii="Calibri" w:hAnsi="Calibri" w:cs="Calibri"/>
          <w:b/>
          <w:i/>
        </w:rPr>
      </w:pPr>
    </w:p>
    <w:p w14:paraId="6106B120" w14:textId="77777777" w:rsidR="0029546A" w:rsidRPr="0029546A" w:rsidRDefault="0029546A" w:rsidP="0029546A">
      <w:pPr>
        <w:numPr>
          <w:ilvl w:val="0"/>
          <w:numId w:val="283"/>
        </w:num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i/>
        </w:rPr>
      </w:pPr>
      <w:r w:rsidRPr="0029546A">
        <w:rPr>
          <w:rFonts w:ascii="Calibri" w:hAnsi="Calibri" w:cs="Calibri"/>
          <w:b/>
          <w:i/>
        </w:rPr>
        <w:t xml:space="preserve">With the exception of Forms G-1 through G-7 and Form S-3, all forms required </w:t>
      </w:r>
    </w:p>
    <w:p w14:paraId="58C5F815" w14:textId="77777777" w:rsidR="0029546A" w:rsidRPr="0029546A" w:rsidRDefault="0029546A" w:rsidP="0029546A">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
          <w:i/>
        </w:rPr>
      </w:pPr>
      <w:r w:rsidRPr="0029546A">
        <w:rPr>
          <w:rFonts w:ascii="Calibri" w:hAnsi="Calibri" w:cs="Calibri"/>
          <w:b/>
          <w:i/>
        </w:rPr>
        <w:t xml:space="preserve">by the Hurricane Standards Report of Activities shall be produced through an automated procedure or procedures as indicated in the respective form instructions. </w:t>
      </w:r>
    </w:p>
    <w:p w14:paraId="3DCB2734" w14:textId="77777777" w:rsidR="0029546A" w:rsidRPr="0029546A" w:rsidRDefault="0029546A" w:rsidP="0029546A">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rPr>
          <w:rFonts w:ascii="Calibri" w:hAnsi="Calibri" w:cs="Calibri"/>
          <w:bCs/>
          <w:iCs/>
        </w:rPr>
      </w:pPr>
    </w:p>
    <w:p w14:paraId="35ABCD1C" w14:textId="77777777" w:rsidR="0029546A" w:rsidRPr="0029546A" w:rsidRDefault="0029546A" w:rsidP="0029546A">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rPr>
          <w:rFonts w:ascii="Calibri" w:hAnsi="Calibri" w:cs="Calibri"/>
          <w:b/>
          <w:i/>
        </w:rPr>
      </w:pPr>
      <w:r w:rsidRPr="0029546A">
        <w:rPr>
          <w:rFonts w:ascii="Calibri" w:hAnsi="Calibri" w:cs="Calibri"/>
          <w:b/>
          <w:i/>
        </w:rPr>
        <w:t>E.</w:t>
      </w:r>
      <w:r w:rsidRPr="0029546A">
        <w:rPr>
          <w:rFonts w:ascii="Calibri" w:hAnsi="Calibri" w:cs="Calibri"/>
          <w:b/>
          <w:i/>
        </w:rPr>
        <w:tab/>
        <w:t>A table of all software components affecting hurricane loss costs and hurricane probable maximum loss levels shall be maintained with the following table columns: (1) component name, (2) number of lines of code, minus blank and comment lines, and (3) number of explanatory comment lines.</w:t>
      </w:r>
    </w:p>
    <w:p w14:paraId="1AE86F22" w14:textId="77777777" w:rsidR="0029546A" w:rsidRPr="0029546A" w:rsidRDefault="0029546A" w:rsidP="0029546A">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rPr>
          <w:rFonts w:ascii="Calibri" w:hAnsi="Calibri" w:cs="Calibri"/>
          <w:b/>
        </w:rPr>
      </w:pPr>
    </w:p>
    <w:p w14:paraId="61FC3B86" w14:textId="77777777" w:rsidR="0029546A" w:rsidRPr="0029546A" w:rsidRDefault="0029546A" w:rsidP="0029546A">
      <w:pPr>
        <w:numPr>
          <w:ilvl w:val="0"/>
          <w:numId w:val="301"/>
        </w:num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i/>
        </w:rPr>
      </w:pPr>
      <w:r w:rsidRPr="0029546A">
        <w:rPr>
          <w:rFonts w:ascii="Calibri" w:hAnsi="Calibri" w:cs="Calibri"/>
          <w:b/>
          <w:i/>
        </w:rPr>
        <w:t>Each component shall be sufficiently and consistently commented so that a software engineer unfamiliar with the code shall be able to comprehend the component logic at a reasonable level of abstraction.</w:t>
      </w:r>
    </w:p>
    <w:p w14:paraId="24846B28" w14:textId="77777777" w:rsidR="0029546A" w:rsidRPr="0029546A" w:rsidRDefault="0029546A" w:rsidP="0029546A">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
          <w:i/>
        </w:rPr>
      </w:pPr>
    </w:p>
    <w:p w14:paraId="070FB174" w14:textId="77777777" w:rsidR="0029546A" w:rsidRPr="0029546A" w:rsidRDefault="0029546A" w:rsidP="0029546A">
      <w:pPr>
        <w:numPr>
          <w:ilvl w:val="0"/>
          <w:numId w:val="30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b/>
          <w:i/>
        </w:rPr>
      </w:pPr>
      <w:r w:rsidRPr="0029546A">
        <w:rPr>
          <w:rFonts w:ascii="Calibri" w:hAnsi="Calibri" w:cs="Calibri"/>
          <w:b/>
          <w:i/>
        </w:rPr>
        <w:t xml:space="preserve">The following documentation shall be maintained for all components or data </w:t>
      </w:r>
    </w:p>
    <w:p w14:paraId="00177368" w14:textId="77777777" w:rsidR="0029546A" w:rsidRPr="0029546A" w:rsidRDefault="0029546A" w:rsidP="0029546A">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
          <w:i/>
        </w:rPr>
      </w:pPr>
      <w:r w:rsidRPr="0029546A">
        <w:rPr>
          <w:rFonts w:ascii="Calibri" w:hAnsi="Calibri" w:cs="Calibri"/>
          <w:b/>
          <w:i/>
        </w:rPr>
        <w:t xml:space="preserve">modified by items identified in Standard G-1 Disclosure 6: </w:t>
      </w:r>
    </w:p>
    <w:p w14:paraId="1EB2FC1B" w14:textId="77777777" w:rsidR="0029546A" w:rsidRPr="0029546A" w:rsidRDefault="0029546A" w:rsidP="0029546A">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contextualSpacing/>
        <w:rPr>
          <w:rFonts w:ascii="Calibri" w:hAnsi="Calibri" w:cs="Calibri"/>
          <w:bCs/>
          <w:iCs/>
        </w:rPr>
      </w:pPr>
    </w:p>
    <w:p w14:paraId="537E4870" w14:textId="77777777" w:rsidR="0029546A" w:rsidRPr="0029546A" w:rsidRDefault="0029546A" w:rsidP="0029546A">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Calibri" w:hAnsi="Calibri" w:cs="Calibri"/>
          <w:b/>
          <w:i/>
        </w:rPr>
      </w:pPr>
      <w:r w:rsidRPr="0029546A">
        <w:rPr>
          <w:rFonts w:ascii="Calibri" w:hAnsi="Calibri" w:cs="Calibri"/>
          <w:b/>
          <w:i/>
        </w:rPr>
        <w:tab/>
        <w:t xml:space="preserve">1. </w:t>
      </w:r>
      <w:r w:rsidRPr="0029546A">
        <w:rPr>
          <w:rFonts w:ascii="Calibri" w:hAnsi="Calibri" w:cs="Calibri"/>
          <w:b/>
          <w:i/>
        </w:rPr>
        <w:tab/>
        <w:t>A list of all equations and formulas used in documentation of the hurricane model with definitions of all terms and variables, and</w:t>
      </w:r>
    </w:p>
    <w:p w14:paraId="2EADD3BE" w14:textId="77777777" w:rsidR="0029546A" w:rsidRPr="0029546A" w:rsidRDefault="0029546A" w:rsidP="0029546A">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Calibri" w:hAnsi="Calibri" w:cs="Calibri"/>
          <w:b/>
          <w:i/>
        </w:rPr>
      </w:pPr>
    </w:p>
    <w:p w14:paraId="5DA0FECE" w14:textId="77777777" w:rsidR="0029546A" w:rsidRPr="0029546A" w:rsidRDefault="0029546A" w:rsidP="0029546A">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Calibri" w:hAnsi="Calibri" w:cs="Calibri"/>
          <w:b/>
          <w:i/>
        </w:rPr>
      </w:pPr>
      <w:r w:rsidRPr="0029546A">
        <w:rPr>
          <w:rFonts w:ascii="Calibri" w:hAnsi="Calibri" w:cs="Calibri"/>
          <w:b/>
          <w:i/>
        </w:rPr>
        <w:tab/>
        <w:t>2.</w:t>
      </w:r>
      <w:r w:rsidRPr="0029546A">
        <w:rPr>
          <w:rFonts w:ascii="Calibri" w:hAnsi="Calibri" w:cs="Calibri"/>
          <w:b/>
          <w:i/>
        </w:rPr>
        <w:tab/>
        <w:t>A cross-referenced list of implementation source code terms and variable names corresponding to items within G.1 above.</w:t>
      </w:r>
    </w:p>
    <w:p w14:paraId="045C1C6D" w14:textId="77777777" w:rsidR="0029546A" w:rsidRPr="0029546A" w:rsidRDefault="0029546A" w:rsidP="0029546A">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Calibri" w:hAnsi="Calibri" w:cs="Calibri"/>
          <w:bCs/>
          <w:iCs/>
          <w:shd w:val="clear" w:color="auto" w:fill="D9E2F3"/>
        </w:rPr>
      </w:pPr>
      <w:bookmarkStart w:id="89" w:name="_Hlk80689314"/>
    </w:p>
    <w:p w14:paraId="5CBB312D" w14:textId="77777777" w:rsidR="0029546A" w:rsidRPr="0029546A" w:rsidRDefault="0029546A" w:rsidP="0029546A">
      <w:pPr>
        <w:tabs>
          <w:tab w:val="left" w:pos="-1440"/>
          <w:tab w:val="left" w:pos="-720"/>
          <w:tab w:val="left" w:pos="0"/>
          <w:tab w:val="left" w:pos="1080"/>
          <w:tab w:val="left" w:pos="2160"/>
          <w:tab w:val="left" w:pos="2880"/>
          <w:tab w:val="left" w:pos="3600"/>
          <w:tab w:val="left" w:pos="4320"/>
          <w:tab w:val="left" w:pos="5040"/>
          <w:tab w:val="left" w:pos="5760"/>
          <w:tab w:val="left" w:pos="6480"/>
          <w:tab w:val="left" w:pos="7200"/>
          <w:tab w:val="left" w:pos="7920"/>
        </w:tabs>
        <w:ind w:left="1080" w:hanging="360"/>
        <w:rPr>
          <w:rFonts w:ascii="Calibri" w:hAnsi="Calibri" w:cs="Calibri"/>
          <w:b/>
          <w:i/>
        </w:rPr>
      </w:pPr>
      <w:r w:rsidRPr="0029546A">
        <w:rPr>
          <w:rFonts w:ascii="Calibri" w:hAnsi="Calibri" w:cs="Calibri"/>
          <w:b/>
          <w:i/>
        </w:rPr>
        <w:t>H.</w:t>
      </w:r>
      <w:r w:rsidRPr="0029546A">
        <w:rPr>
          <w:rFonts w:ascii="Calibri" w:hAnsi="Calibri" w:cs="Calibri"/>
          <w:b/>
          <w:i/>
        </w:rPr>
        <w:tab/>
        <w:t>Hurricane model code and data shall be accompanied by documented review plans, testing plans, and if needed, update plans through regularly scheduled intervals. The vintage of the hurricane model code and data shall be justified.</w:t>
      </w:r>
    </w:p>
    <w:p w14:paraId="145A724D" w14:textId="77777777" w:rsidR="0029546A" w:rsidRPr="0029546A" w:rsidRDefault="0029546A" w:rsidP="0029546A">
      <w:pPr>
        <w:tabs>
          <w:tab w:val="left" w:pos="-1440"/>
          <w:tab w:val="left" w:pos="-720"/>
          <w:tab w:val="left" w:pos="0"/>
          <w:tab w:val="left" w:pos="1080"/>
          <w:tab w:val="left" w:pos="2160"/>
          <w:tab w:val="left" w:pos="2880"/>
          <w:tab w:val="left" w:pos="3600"/>
          <w:tab w:val="left" w:pos="4320"/>
          <w:tab w:val="left" w:pos="5040"/>
          <w:tab w:val="left" w:pos="5760"/>
          <w:tab w:val="left" w:pos="6480"/>
          <w:tab w:val="left" w:pos="7200"/>
          <w:tab w:val="left" w:pos="7920"/>
        </w:tabs>
        <w:ind w:left="1080" w:hanging="360"/>
        <w:rPr>
          <w:rFonts w:ascii="Calibri" w:hAnsi="Calibri" w:cs="Calibri"/>
          <w:b/>
          <w:i/>
        </w:rPr>
      </w:pPr>
    </w:p>
    <w:p w14:paraId="6CDFBD7A" w14:textId="77777777" w:rsidR="0029546A" w:rsidRPr="0029546A" w:rsidRDefault="0029546A" w:rsidP="0029546A">
      <w:pPr>
        <w:tabs>
          <w:tab w:val="left" w:pos="-1440"/>
          <w:tab w:val="left" w:pos="-720"/>
          <w:tab w:val="left" w:pos="0"/>
          <w:tab w:val="left" w:pos="1080"/>
          <w:tab w:val="left" w:pos="2160"/>
          <w:tab w:val="left" w:pos="2880"/>
          <w:tab w:val="left" w:pos="3600"/>
          <w:tab w:val="left" w:pos="4320"/>
          <w:tab w:val="left" w:pos="5040"/>
          <w:tab w:val="left" w:pos="5760"/>
          <w:tab w:val="left" w:pos="6480"/>
          <w:tab w:val="left" w:pos="7200"/>
          <w:tab w:val="left" w:pos="7920"/>
        </w:tabs>
        <w:ind w:left="1080" w:hanging="360"/>
        <w:rPr>
          <w:rFonts w:ascii="Calibri" w:hAnsi="Calibri" w:cs="Calibri"/>
          <w:b/>
          <w:iCs/>
        </w:rPr>
      </w:pPr>
      <w:r w:rsidRPr="0029546A">
        <w:rPr>
          <w:rFonts w:ascii="Calibri" w:hAnsi="Calibri" w:cs="Calibri"/>
          <w:b/>
          <w:i/>
        </w:rPr>
        <w:t>I.</w:t>
      </w:r>
      <w:r w:rsidRPr="0029546A">
        <w:rPr>
          <w:rFonts w:ascii="Calibri" w:hAnsi="Calibri" w:cs="Calibri"/>
          <w:b/>
          <w:i/>
        </w:rPr>
        <w:tab/>
        <w:t xml:space="preserve">The static and dynamic program analysis tools used to aid in the implementation of the hurricane model shall be documented. </w:t>
      </w:r>
    </w:p>
    <w:bookmarkEnd w:id="89"/>
    <w:p w14:paraId="5E74D26D" w14:textId="77777777" w:rsidR="0029546A" w:rsidRPr="0029546A" w:rsidRDefault="0029546A" w:rsidP="0029546A">
      <w:pPr>
        <w:widowControl w:val="0"/>
        <w:tabs>
          <w:tab w:val="left" w:pos="720"/>
        </w:tabs>
        <w:ind w:left="1800" w:hanging="1800"/>
        <w:rPr>
          <w:rFonts w:ascii="Calibri" w:hAnsi="Calibri" w:cs="Calibri"/>
          <w:snapToGrid w:val="0"/>
        </w:rPr>
      </w:pPr>
    </w:p>
    <w:p w14:paraId="42B98906" w14:textId="77777777" w:rsidR="0029546A" w:rsidRPr="0029546A" w:rsidRDefault="0029546A" w:rsidP="0029546A">
      <w:pPr>
        <w:widowControl w:val="0"/>
        <w:tabs>
          <w:tab w:val="left" w:pos="720"/>
        </w:tabs>
        <w:ind w:left="1800" w:hanging="1800"/>
        <w:rPr>
          <w:rFonts w:ascii="Calibri" w:hAnsi="Calibri" w:cs="Calibri"/>
          <w:snapToGrid w:val="0"/>
        </w:rPr>
      </w:pPr>
    </w:p>
    <w:p w14:paraId="62CA7475" w14:textId="77777777" w:rsidR="0029546A" w:rsidRPr="0029546A" w:rsidRDefault="0029546A" w:rsidP="0029546A">
      <w:pPr>
        <w:widowControl w:val="0"/>
        <w:tabs>
          <w:tab w:val="left" w:pos="720"/>
        </w:tabs>
        <w:ind w:left="1800" w:hanging="1800"/>
        <w:rPr>
          <w:rFonts w:ascii="Calibri" w:hAnsi="Calibri" w:cs="Calibri"/>
          <w:snapToGrid w:val="0"/>
        </w:rPr>
      </w:pPr>
    </w:p>
    <w:p w14:paraId="0BE29F13" w14:textId="77777777" w:rsidR="0029546A" w:rsidRPr="0029546A" w:rsidRDefault="0029546A" w:rsidP="0029546A">
      <w:pPr>
        <w:widowControl w:val="0"/>
        <w:tabs>
          <w:tab w:val="left" w:pos="720"/>
        </w:tabs>
        <w:ind w:left="1800" w:hanging="1800"/>
        <w:rPr>
          <w:rFonts w:ascii="Calibri" w:hAnsi="Calibri" w:cs="Calibri"/>
          <w:snapToGrid w:val="0"/>
        </w:rPr>
      </w:pPr>
    </w:p>
    <w:p w14:paraId="0FFD44F7" w14:textId="77777777" w:rsidR="0029546A" w:rsidRPr="0029546A" w:rsidRDefault="0029546A" w:rsidP="0029546A">
      <w:pPr>
        <w:widowControl w:val="0"/>
        <w:tabs>
          <w:tab w:val="left" w:pos="720"/>
        </w:tabs>
        <w:ind w:left="1800" w:hanging="1800"/>
        <w:rPr>
          <w:rFonts w:ascii="Calibri" w:hAnsi="Calibri" w:cs="Calibri"/>
        </w:rPr>
      </w:pPr>
      <w:r w:rsidRPr="0029546A">
        <w:rPr>
          <w:rFonts w:ascii="Calibri" w:hAnsi="Calibri" w:cs="Calibri"/>
          <w:snapToGrid w:val="0"/>
        </w:rPr>
        <w:lastRenderedPageBreak/>
        <w:tab/>
        <w:t xml:space="preserve">Purpose: </w:t>
      </w:r>
      <w:r w:rsidRPr="0029546A">
        <w:rPr>
          <w:rFonts w:ascii="Calibri" w:hAnsi="Calibri" w:cs="Calibri"/>
          <w:snapToGrid w:val="0"/>
        </w:rPr>
        <w:tab/>
      </w:r>
      <w:r w:rsidRPr="0029546A">
        <w:rPr>
          <w:rFonts w:ascii="Calibri" w:hAnsi="Calibri" w:cs="Calibri"/>
        </w:rPr>
        <w:t xml:space="preserve">To </w:t>
      </w:r>
      <w:r w:rsidRPr="0029546A">
        <w:rPr>
          <w:rFonts w:ascii="Calibri" w:hAnsi="Calibri" w:cs="Calibri"/>
          <w:i/>
        </w:rPr>
        <w:t>implement</w:t>
      </w:r>
      <w:r w:rsidRPr="0029546A">
        <w:rPr>
          <w:rFonts w:ascii="Calibri" w:hAnsi="Calibri" w:cs="Calibri"/>
        </w:rPr>
        <w:t xml:space="preserve"> the hurricane model based on requirements (Standard CI-4) and design (Standard CI-5). The hurricane model implementation is created using computer software (i.e., code) and data. Elements formed in the design stage shall be fully traceable to components of the implementation. The design stage serves as an abstract, and often visual, representation of the underlying implementation comprised of code and data. </w:t>
      </w:r>
    </w:p>
    <w:p w14:paraId="024B7FE4" w14:textId="77777777" w:rsidR="0029546A" w:rsidRPr="0029546A" w:rsidRDefault="0029546A" w:rsidP="0029546A">
      <w:pPr>
        <w:tabs>
          <w:tab w:val="left" w:pos="720"/>
          <w:tab w:val="left" w:pos="2520"/>
          <w:tab w:val="left" w:pos="3060"/>
        </w:tabs>
        <w:ind w:left="360"/>
        <w:rPr>
          <w:rFonts w:ascii="Calibri" w:hAnsi="Calibri" w:cs="Calibri"/>
        </w:rPr>
      </w:pPr>
    </w:p>
    <w:p w14:paraId="2575FE3C" w14:textId="77777777" w:rsidR="0029546A" w:rsidRPr="0029546A" w:rsidRDefault="0029546A" w:rsidP="0029546A">
      <w:pPr>
        <w:tabs>
          <w:tab w:val="left" w:pos="720"/>
          <w:tab w:val="left" w:pos="2340"/>
          <w:tab w:val="left" w:pos="3060"/>
        </w:tabs>
        <w:ind w:left="360" w:right="-360"/>
        <w:rPr>
          <w:rFonts w:ascii="Calibri" w:hAnsi="Calibri" w:cs="Calibri"/>
        </w:rPr>
      </w:pPr>
      <w:r w:rsidRPr="0029546A">
        <w:rPr>
          <w:rFonts w:ascii="Calibri" w:hAnsi="Calibri" w:cs="Calibri"/>
        </w:rPr>
        <w:tab/>
        <w:t xml:space="preserve">Relevant Form: </w:t>
      </w:r>
      <w:r w:rsidRPr="0029546A">
        <w:rPr>
          <w:rFonts w:ascii="Calibri" w:hAnsi="Calibri" w:cs="Calibri"/>
        </w:rPr>
        <w:tab/>
        <w:t>G-6, Computer/Information Hurricane Standards Expert Certification</w:t>
      </w:r>
    </w:p>
    <w:p w14:paraId="3AA70450" w14:textId="77777777" w:rsidR="0029546A" w:rsidRPr="0029546A" w:rsidRDefault="0029546A" w:rsidP="0029546A">
      <w:pPr>
        <w:rPr>
          <w:rFonts w:ascii="Calibri" w:hAnsi="Calibri" w:cs="Calibri"/>
          <w:b/>
        </w:rPr>
      </w:pPr>
    </w:p>
    <w:p w14:paraId="345D4A9A" w14:textId="77777777" w:rsidR="0029546A" w:rsidRPr="0029546A" w:rsidRDefault="0029546A" w:rsidP="0029546A">
      <w:pPr>
        <w:rPr>
          <w:rFonts w:ascii="Calibri" w:hAnsi="Calibri" w:cs="Calibri"/>
          <w:b/>
        </w:rPr>
      </w:pPr>
      <w:r w:rsidRPr="0029546A">
        <w:rPr>
          <w:rFonts w:ascii="Calibri" w:hAnsi="Calibri" w:cs="Calibri"/>
          <w:b/>
        </w:rPr>
        <w:t>Disclosure</w:t>
      </w:r>
    </w:p>
    <w:p w14:paraId="7A03D21B" w14:textId="77777777" w:rsidR="0029546A" w:rsidRPr="0029546A" w:rsidRDefault="0029546A" w:rsidP="0029546A">
      <w:pPr>
        <w:ind w:left="1800" w:hanging="1080"/>
        <w:rPr>
          <w:rFonts w:ascii="Calibri" w:hAnsi="Calibri" w:cs="Calibri"/>
          <w:b/>
        </w:rPr>
      </w:pPr>
    </w:p>
    <w:p w14:paraId="7FA03FAE" w14:textId="77777777" w:rsidR="0029546A" w:rsidRPr="0029546A" w:rsidRDefault="0029546A" w:rsidP="0029546A">
      <w:pPr>
        <w:tabs>
          <w:tab w:val="left" w:pos="-1440"/>
        </w:tabs>
        <w:ind w:left="360" w:hanging="360"/>
        <w:rPr>
          <w:rFonts w:ascii="Calibri" w:hAnsi="Calibri" w:cs="Calibri"/>
        </w:rPr>
      </w:pPr>
      <w:r w:rsidRPr="0029546A">
        <w:rPr>
          <w:rFonts w:ascii="Calibri" w:hAnsi="Calibri" w:cs="Calibri"/>
        </w:rPr>
        <w:t>1.</w:t>
      </w:r>
      <w:r w:rsidRPr="0029546A">
        <w:rPr>
          <w:rFonts w:ascii="Calibri" w:hAnsi="Calibri" w:cs="Calibri"/>
        </w:rPr>
        <w:tab/>
        <w:t xml:space="preserve">Specify the hardware, operating system, and essential software required to use the hurricane model on a given platform. </w:t>
      </w:r>
    </w:p>
    <w:p w14:paraId="41B7E960" w14:textId="77777777" w:rsidR="0029546A" w:rsidRPr="0029546A" w:rsidRDefault="0029546A" w:rsidP="0029546A">
      <w:pPr>
        <w:rPr>
          <w:rFonts w:ascii="Calibri" w:hAnsi="Calibri" w:cs="Calibri"/>
          <w:b/>
        </w:rPr>
      </w:pPr>
    </w:p>
    <w:p w14:paraId="4780E8C2" w14:textId="77777777" w:rsidR="0029546A" w:rsidRPr="0029546A" w:rsidRDefault="0029546A" w:rsidP="0029546A">
      <w:pPr>
        <w:rPr>
          <w:rFonts w:ascii="Calibri" w:hAnsi="Calibri" w:cs="Calibri"/>
          <w:b/>
        </w:rPr>
      </w:pPr>
      <w:r w:rsidRPr="0029546A">
        <w:rPr>
          <w:rFonts w:ascii="Calibri" w:hAnsi="Calibri" w:cs="Calibri"/>
          <w:b/>
        </w:rPr>
        <w:t>Audit</w:t>
      </w:r>
    </w:p>
    <w:p w14:paraId="376E2EFF" w14:textId="77777777" w:rsidR="0029546A" w:rsidRPr="0029546A" w:rsidRDefault="0029546A" w:rsidP="0029546A">
      <w:pPr>
        <w:tabs>
          <w:tab w:val="left" w:pos="-1440"/>
        </w:tabs>
        <w:ind w:left="720"/>
        <w:rPr>
          <w:rFonts w:ascii="Calibri" w:hAnsi="Calibri" w:cs="Calibri"/>
          <w:color w:val="008000"/>
        </w:rPr>
      </w:pPr>
    </w:p>
    <w:p w14:paraId="190DC248" w14:textId="77777777" w:rsidR="0029546A" w:rsidRPr="0029546A" w:rsidRDefault="0029546A" w:rsidP="0029546A">
      <w:pPr>
        <w:numPr>
          <w:ilvl w:val="0"/>
          <w:numId w:val="293"/>
        </w:numPr>
        <w:ind w:left="360"/>
        <w:contextualSpacing/>
        <w:rPr>
          <w:rFonts w:ascii="Calibri" w:hAnsi="Calibri" w:cs="Calibri"/>
        </w:rPr>
      </w:pPr>
      <w:bookmarkStart w:id="90" w:name="_Hlk207017494"/>
      <w:r w:rsidRPr="0029546A">
        <w:rPr>
          <w:rFonts w:ascii="Calibri" w:hAnsi="Calibri" w:cs="Calibri"/>
        </w:rPr>
        <w:t xml:space="preserve">Portions of the code, not necessarily related to recent changes in the hurricane model, will be reviewed.  </w:t>
      </w:r>
    </w:p>
    <w:p w14:paraId="3FE30F3C" w14:textId="77777777" w:rsidR="0029546A" w:rsidRPr="0029546A" w:rsidRDefault="0029546A" w:rsidP="0029546A">
      <w:pPr>
        <w:tabs>
          <w:tab w:val="left" w:pos="-1440"/>
        </w:tabs>
        <w:ind w:left="360"/>
        <w:rPr>
          <w:rFonts w:ascii="Calibri" w:hAnsi="Calibri" w:cs="Calibri"/>
          <w:color w:val="008000"/>
        </w:rPr>
      </w:pPr>
    </w:p>
    <w:p w14:paraId="04CC4ACA" w14:textId="77777777" w:rsidR="0029546A" w:rsidRPr="0029546A" w:rsidRDefault="0029546A" w:rsidP="0029546A">
      <w:pPr>
        <w:numPr>
          <w:ilvl w:val="0"/>
          <w:numId w:val="293"/>
        </w:numPr>
        <w:tabs>
          <w:tab w:val="left" w:pos="-1440"/>
          <w:tab w:val="left" w:pos="450"/>
        </w:tabs>
        <w:ind w:left="360"/>
        <w:rPr>
          <w:rFonts w:ascii="Calibri" w:hAnsi="Calibri" w:cs="Calibri"/>
        </w:rPr>
      </w:pPr>
      <w:bookmarkStart w:id="91" w:name="_Hlk80689425"/>
      <w:bookmarkEnd w:id="90"/>
      <w:r w:rsidRPr="0029546A">
        <w:rPr>
          <w:rFonts w:ascii="Calibri" w:hAnsi="Calibri" w:cs="Calibri"/>
        </w:rPr>
        <w:t>Code and data implementations, for at least the meteorology, vulnerability, and actuarial components, will be reviewed.</w:t>
      </w:r>
      <w:bookmarkEnd w:id="91"/>
      <w:r w:rsidRPr="0029546A">
        <w:rPr>
          <w:rFonts w:ascii="Calibri" w:hAnsi="Calibri" w:cs="Calibri"/>
        </w:rPr>
        <w:t xml:space="preserve"> </w:t>
      </w:r>
    </w:p>
    <w:p w14:paraId="2C5DE0A1" w14:textId="77777777" w:rsidR="0029546A" w:rsidRPr="0029546A" w:rsidRDefault="0029546A" w:rsidP="0029546A">
      <w:pPr>
        <w:tabs>
          <w:tab w:val="left" w:pos="-1440"/>
        </w:tabs>
        <w:rPr>
          <w:rFonts w:ascii="Calibri" w:hAnsi="Calibri" w:cs="Calibri"/>
        </w:rPr>
      </w:pPr>
    </w:p>
    <w:p w14:paraId="287F51A3" w14:textId="77777777" w:rsidR="0029546A" w:rsidRPr="0029546A" w:rsidRDefault="0029546A" w:rsidP="0029546A">
      <w:pPr>
        <w:numPr>
          <w:ilvl w:val="0"/>
          <w:numId w:val="293"/>
        </w:numPr>
        <w:tabs>
          <w:tab w:val="left" w:pos="-1440"/>
          <w:tab w:val="left" w:pos="450"/>
        </w:tabs>
        <w:ind w:left="360"/>
        <w:rPr>
          <w:rFonts w:ascii="Calibri" w:hAnsi="Calibri" w:cs="Calibri"/>
        </w:rPr>
      </w:pPr>
      <w:r w:rsidRPr="0029546A">
        <w:rPr>
          <w:rFonts w:ascii="Calibri" w:hAnsi="Calibri" w:cs="Calibri"/>
        </w:rPr>
        <w:t xml:space="preserve">The documented coding guidelines, including procedures for ensuring readable identifiers for variables, constants, and components, and confirmation that these guidelines are uniformly implemented will be reviewed. </w:t>
      </w:r>
    </w:p>
    <w:p w14:paraId="376BA931" w14:textId="77777777" w:rsidR="0029546A" w:rsidRPr="0029546A" w:rsidRDefault="0029546A" w:rsidP="0029546A">
      <w:pPr>
        <w:tabs>
          <w:tab w:val="left" w:pos="-1440"/>
        </w:tabs>
        <w:ind w:left="360" w:hanging="360"/>
        <w:rPr>
          <w:rFonts w:ascii="Calibri" w:hAnsi="Calibri" w:cs="Calibri"/>
        </w:rPr>
      </w:pPr>
    </w:p>
    <w:p w14:paraId="38468183" w14:textId="77777777" w:rsidR="0029546A" w:rsidRPr="0029546A" w:rsidRDefault="0029546A" w:rsidP="0029546A">
      <w:pPr>
        <w:numPr>
          <w:ilvl w:val="0"/>
          <w:numId w:val="293"/>
        </w:numPr>
        <w:tabs>
          <w:tab w:val="left" w:pos="-1440"/>
        </w:tabs>
        <w:ind w:left="360"/>
        <w:rPr>
          <w:rFonts w:ascii="Calibri" w:hAnsi="Calibri" w:cs="Calibri"/>
        </w:rPr>
      </w:pPr>
      <w:r w:rsidRPr="0029546A">
        <w:rPr>
          <w:rFonts w:ascii="Calibri" w:hAnsi="Calibri" w:cs="Calibri"/>
        </w:rPr>
        <w:t xml:space="preserve">Enforcement practices for coding guidelines involving automated tooling or review procedures will be reviewed. </w:t>
      </w:r>
    </w:p>
    <w:p w14:paraId="03E347B9" w14:textId="77777777" w:rsidR="0029546A" w:rsidRPr="0029546A" w:rsidRDefault="0029546A" w:rsidP="0029546A">
      <w:pPr>
        <w:ind w:firstLine="360"/>
        <w:rPr>
          <w:rFonts w:ascii="Calibri" w:hAnsi="Calibri" w:cs="Calibri"/>
        </w:rPr>
      </w:pPr>
    </w:p>
    <w:p w14:paraId="41434279" w14:textId="77777777" w:rsidR="0029546A" w:rsidRPr="0029546A" w:rsidRDefault="0029546A" w:rsidP="0029546A">
      <w:pPr>
        <w:numPr>
          <w:ilvl w:val="0"/>
          <w:numId w:val="293"/>
        </w:numPr>
        <w:tabs>
          <w:tab w:val="left" w:pos="-1440"/>
          <w:tab w:val="left" w:pos="450"/>
        </w:tabs>
        <w:ind w:left="360"/>
        <w:rPr>
          <w:rFonts w:ascii="Calibri" w:hAnsi="Calibri" w:cs="Calibri"/>
        </w:rPr>
      </w:pPr>
      <w:r w:rsidRPr="0029546A">
        <w:rPr>
          <w:rFonts w:ascii="Calibri" w:hAnsi="Calibri" w:cs="Calibri"/>
        </w:rPr>
        <w:t>The procedure used in creating, deriving, or procuring and verifying databases or data files accessed by components will be reviewed.</w:t>
      </w:r>
    </w:p>
    <w:p w14:paraId="4C59F39F" w14:textId="77777777" w:rsidR="0029546A" w:rsidRPr="0029546A" w:rsidRDefault="0029546A" w:rsidP="0029546A">
      <w:pPr>
        <w:tabs>
          <w:tab w:val="left" w:pos="-1440"/>
        </w:tabs>
        <w:ind w:left="360" w:hanging="360"/>
        <w:rPr>
          <w:rFonts w:ascii="Calibri" w:hAnsi="Calibri" w:cs="Calibri"/>
        </w:rPr>
      </w:pPr>
    </w:p>
    <w:p w14:paraId="31E40888" w14:textId="77777777" w:rsidR="0029546A" w:rsidRPr="0029546A" w:rsidRDefault="0029546A" w:rsidP="0029546A">
      <w:pPr>
        <w:widowControl w:val="0"/>
        <w:numPr>
          <w:ilvl w:val="0"/>
          <w:numId w:val="293"/>
        </w:numPr>
        <w:tabs>
          <w:tab w:val="left" w:pos="0"/>
          <w:tab w:val="left" w:pos="45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cs="Calibri"/>
        </w:rPr>
      </w:pPr>
      <w:r w:rsidRPr="0029546A">
        <w:rPr>
          <w:rFonts w:ascii="Calibri" w:hAnsi="Calibri" w:cs="Calibri"/>
        </w:rPr>
        <w:t>The traceability among components at all levels of representation will be reviewed.</w:t>
      </w:r>
    </w:p>
    <w:p w14:paraId="14282738" w14:textId="77777777" w:rsidR="0029546A" w:rsidRPr="0029546A" w:rsidRDefault="0029546A" w:rsidP="0029546A">
      <w:pPr>
        <w:widowControl w:val="0"/>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cs="Calibri"/>
        </w:rPr>
      </w:pPr>
    </w:p>
    <w:p w14:paraId="637552B4" w14:textId="77777777" w:rsidR="0029546A" w:rsidRPr="0029546A" w:rsidRDefault="0029546A" w:rsidP="0029546A">
      <w:pPr>
        <w:numPr>
          <w:ilvl w:val="0"/>
          <w:numId w:val="293"/>
        </w:numPr>
        <w:tabs>
          <w:tab w:val="left" w:pos="-1440"/>
          <w:tab w:val="left" w:pos="450"/>
        </w:tabs>
        <w:ind w:left="360"/>
        <w:rPr>
          <w:rFonts w:ascii="Calibri" w:hAnsi="Calibri" w:cs="Calibri"/>
        </w:rPr>
      </w:pPr>
      <w:r w:rsidRPr="0029546A">
        <w:rPr>
          <w:rFonts w:ascii="Calibri" w:hAnsi="Calibri" w:cs="Calibri"/>
        </w:rPr>
        <w:t xml:space="preserve">The following information will be reviewed for each component, either in a header comment block, source control database, or the documentation: </w:t>
      </w:r>
    </w:p>
    <w:p w14:paraId="26F2A88C" w14:textId="77777777" w:rsidR="0029546A" w:rsidRPr="0029546A" w:rsidRDefault="0029546A" w:rsidP="0029546A">
      <w:pPr>
        <w:tabs>
          <w:tab w:val="left" w:pos="-1440"/>
        </w:tabs>
        <w:rPr>
          <w:rFonts w:ascii="Calibri" w:hAnsi="Calibri" w:cs="Calibri"/>
        </w:rPr>
      </w:pPr>
    </w:p>
    <w:p w14:paraId="4638BE94" w14:textId="77777777" w:rsidR="0029546A" w:rsidRPr="0029546A" w:rsidRDefault="0029546A" w:rsidP="0029546A">
      <w:pPr>
        <w:numPr>
          <w:ilvl w:val="1"/>
          <w:numId w:val="282"/>
        </w:numPr>
        <w:tabs>
          <w:tab w:val="left" w:pos="-1440"/>
        </w:tabs>
        <w:ind w:left="720"/>
        <w:rPr>
          <w:rFonts w:ascii="Calibri" w:hAnsi="Calibri" w:cs="Calibri"/>
        </w:rPr>
      </w:pPr>
      <w:r w:rsidRPr="0029546A">
        <w:rPr>
          <w:rFonts w:ascii="Calibri" w:hAnsi="Calibri" w:cs="Calibri"/>
        </w:rPr>
        <w:t xml:space="preserve">Component name, </w:t>
      </w:r>
    </w:p>
    <w:p w14:paraId="09F404B1" w14:textId="77777777" w:rsidR="0029546A" w:rsidRPr="0029546A" w:rsidRDefault="0029546A" w:rsidP="0029546A">
      <w:pPr>
        <w:numPr>
          <w:ilvl w:val="1"/>
          <w:numId w:val="282"/>
        </w:numPr>
        <w:tabs>
          <w:tab w:val="left" w:pos="-1440"/>
        </w:tabs>
        <w:ind w:left="720"/>
        <w:rPr>
          <w:rFonts w:ascii="Calibri" w:hAnsi="Calibri" w:cs="Calibri"/>
        </w:rPr>
      </w:pPr>
      <w:r w:rsidRPr="0029546A">
        <w:rPr>
          <w:rFonts w:ascii="Calibri" w:hAnsi="Calibri" w:cs="Calibri"/>
        </w:rPr>
        <w:t xml:space="preserve">Date created, </w:t>
      </w:r>
    </w:p>
    <w:p w14:paraId="7164B45E" w14:textId="77777777" w:rsidR="0029546A" w:rsidRPr="0029546A" w:rsidRDefault="0029546A" w:rsidP="0029546A">
      <w:pPr>
        <w:numPr>
          <w:ilvl w:val="1"/>
          <w:numId w:val="282"/>
        </w:numPr>
        <w:tabs>
          <w:tab w:val="left" w:pos="-1440"/>
        </w:tabs>
        <w:ind w:left="720"/>
        <w:rPr>
          <w:rFonts w:ascii="Calibri" w:hAnsi="Calibri" w:cs="Calibri"/>
        </w:rPr>
      </w:pPr>
      <w:r w:rsidRPr="0029546A">
        <w:rPr>
          <w:rFonts w:ascii="Calibri" w:hAnsi="Calibri" w:cs="Calibri"/>
        </w:rPr>
        <w:t xml:space="preserve">Dates modified, modification rationale, and by whom, </w:t>
      </w:r>
    </w:p>
    <w:p w14:paraId="3F687196" w14:textId="77777777" w:rsidR="0029546A" w:rsidRPr="0029546A" w:rsidRDefault="0029546A" w:rsidP="0029546A">
      <w:pPr>
        <w:numPr>
          <w:ilvl w:val="1"/>
          <w:numId w:val="282"/>
        </w:numPr>
        <w:tabs>
          <w:tab w:val="left" w:pos="-1440"/>
        </w:tabs>
        <w:ind w:left="720"/>
        <w:rPr>
          <w:rFonts w:ascii="Calibri" w:hAnsi="Calibri" w:cs="Calibri"/>
        </w:rPr>
      </w:pPr>
      <w:r w:rsidRPr="0029546A">
        <w:rPr>
          <w:rFonts w:ascii="Calibri" w:hAnsi="Calibri" w:cs="Calibri"/>
        </w:rPr>
        <w:t>Purpose or function of the component, and</w:t>
      </w:r>
    </w:p>
    <w:p w14:paraId="24DA4FA6" w14:textId="77777777" w:rsidR="0029546A" w:rsidRPr="0029546A" w:rsidRDefault="0029546A" w:rsidP="0029546A">
      <w:pPr>
        <w:numPr>
          <w:ilvl w:val="1"/>
          <w:numId w:val="282"/>
        </w:numPr>
        <w:tabs>
          <w:tab w:val="left" w:pos="-1440"/>
        </w:tabs>
        <w:ind w:left="720"/>
        <w:rPr>
          <w:rFonts w:ascii="Calibri" w:hAnsi="Calibri" w:cs="Calibri"/>
        </w:rPr>
      </w:pPr>
      <w:r w:rsidRPr="0029546A">
        <w:rPr>
          <w:rFonts w:ascii="Calibri" w:hAnsi="Calibri" w:cs="Calibri"/>
        </w:rPr>
        <w:t>Input and output parameter definitions.</w:t>
      </w:r>
    </w:p>
    <w:p w14:paraId="662E6A12" w14:textId="77777777" w:rsidR="0029546A" w:rsidRPr="0029546A" w:rsidRDefault="0029546A" w:rsidP="0029546A">
      <w:pPr>
        <w:tabs>
          <w:tab w:val="left" w:pos="-1440"/>
        </w:tabs>
        <w:ind w:left="720"/>
        <w:rPr>
          <w:rFonts w:ascii="Calibri" w:hAnsi="Calibri" w:cs="Calibri"/>
        </w:rPr>
      </w:pPr>
    </w:p>
    <w:p w14:paraId="1DA81B6B" w14:textId="77777777" w:rsidR="0029546A" w:rsidRPr="0029546A" w:rsidRDefault="0029546A" w:rsidP="0029546A">
      <w:pPr>
        <w:numPr>
          <w:ilvl w:val="0"/>
          <w:numId w:val="293"/>
        </w:numPr>
        <w:tabs>
          <w:tab w:val="left" w:pos="-1440"/>
          <w:tab w:val="left" w:pos="450"/>
        </w:tabs>
        <w:ind w:left="360"/>
        <w:rPr>
          <w:rFonts w:ascii="Calibri" w:hAnsi="Calibri" w:cs="Calibri"/>
        </w:rPr>
      </w:pPr>
      <w:r w:rsidRPr="0029546A">
        <w:rPr>
          <w:rFonts w:ascii="Calibri" w:hAnsi="Calibri" w:cs="Calibri"/>
        </w:rPr>
        <w:t xml:space="preserve">The table of all software components as specified in Standard CI-6.E will be reviewed. </w:t>
      </w:r>
    </w:p>
    <w:p w14:paraId="55309A68" w14:textId="77777777" w:rsidR="0029546A" w:rsidRPr="0029546A" w:rsidRDefault="0029546A" w:rsidP="0029546A">
      <w:pPr>
        <w:tabs>
          <w:tab w:val="left" w:pos="-1440"/>
          <w:tab w:val="left" w:pos="450"/>
        </w:tabs>
        <w:ind w:left="360"/>
        <w:rPr>
          <w:rFonts w:ascii="Calibri" w:hAnsi="Calibri" w:cs="Calibri"/>
        </w:rPr>
      </w:pPr>
    </w:p>
    <w:p w14:paraId="44A06D02" w14:textId="77777777" w:rsidR="0029546A" w:rsidRPr="0029546A" w:rsidRDefault="0029546A" w:rsidP="0029546A">
      <w:pPr>
        <w:numPr>
          <w:ilvl w:val="0"/>
          <w:numId w:val="293"/>
        </w:numPr>
        <w:tabs>
          <w:tab w:val="left" w:pos="-1440"/>
          <w:tab w:val="left" w:pos="450"/>
        </w:tabs>
        <w:ind w:left="360"/>
        <w:rPr>
          <w:rFonts w:ascii="Calibri" w:hAnsi="Calibri" w:cs="Calibri"/>
        </w:rPr>
      </w:pPr>
      <w:r w:rsidRPr="0029546A">
        <w:rPr>
          <w:rFonts w:ascii="Calibri" w:hAnsi="Calibri" w:cs="Calibri"/>
        </w:rPr>
        <w:lastRenderedPageBreak/>
        <w:t xml:space="preserve">Hurricane model components and the method of mapping to elements in the computer program will be reviewed.  </w:t>
      </w:r>
    </w:p>
    <w:p w14:paraId="5982CEC6" w14:textId="77777777" w:rsidR="0029546A" w:rsidRPr="0029546A" w:rsidRDefault="0029546A" w:rsidP="0029546A">
      <w:pPr>
        <w:tabs>
          <w:tab w:val="left" w:pos="-1440"/>
          <w:tab w:val="num" w:pos="360"/>
        </w:tabs>
        <w:ind w:left="360" w:hanging="360"/>
        <w:rPr>
          <w:rFonts w:ascii="Calibri" w:hAnsi="Calibri" w:cs="Calibri"/>
        </w:rPr>
      </w:pPr>
    </w:p>
    <w:p w14:paraId="0A437519" w14:textId="77777777" w:rsidR="0029546A" w:rsidRPr="0029546A" w:rsidRDefault="0029546A" w:rsidP="0029546A">
      <w:pPr>
        <w:numPr>
          <w:ilvl w:val="0"/>
          <w:numId w:val="293"/>
        </w:numPr>
        <w:tabs>
          <w:tab w:val="left" w:pos="-1440"/>
          <w:tab w:val="left" w:pos="540"/>
        </w:tabs>
        <w:ind w:left="360"/>
        <w:rPr>
          <w:rFonts w:ascii="Calibri" w:hAnsi="Calibri" w:cs="Calibri"/>
        </w:rPr>
      </w:pPr>
      <w:r w:rsidRPr="0029546A">
        <w:rPr>
          <w:rFonts w:ascii="Calibri" w:hAnsi="Calibri" w:cs="Calibri"/>
        </w:rPr>
        <w:t>Comments within components will be reviewed for sufficiency, consistency, and explanatory quality.</w:t>
      </w:r>
    </w:p>
    <w:p w14:paraId="58EFFA86" w14:textId="77777777" w:rsidR="0029546A" w:rsidRPr="0029546A" w:rsidRDefault="0029546A" w:rsidP="0029546A">
      <w:pPr>
        <w:tabs>
          <w:tab w:val="left" w:pos="-1440"/>
          <w:tab w:val="num" w:pos="360"/>
        </w:tabs>
        <w:ind w:left="360" w:hanging="360"/>
        <w:rPr>
          <w:rFonts w:ascii="Calibri" w:hAnsi="Calibri" w:cs="Calibri"/>
        </w:rPr>
      </w:pPr>
    </w:p>
    <w:p w14:paraId="096ADA99" w14:textId="77777777" w:rsidR="0029546A" w:rsidRPr="0029546A" w:rsidRDefault="0029546A" w:rsidP="0029546A">
      <w:pPr>
        <w:numPr>
          <w:ilvl w:val="0"/>
          <w:numId w:val="293"/>
        </w:num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ind w:left="360"/>
        <w:contextualSpacing/>
        <w:rPr>
          <w:rFonts w:ascii="Calibri" w:hAnsi="Calibri" w:cs="Calibri"/>
        </w:rPr>
      </w:pPr>
      <w:r w:rsidRPr="0029546A">
        <w:rPr>
          <w:rFonts w:ascii="Calibri" w:hAnsi="Calibri" w:cs="Calibri"/>
        </w:rPr>
        <w:t>Unique aspects within various platforms with regard to the use of hardware, operating system, and essential software will be reviewed.</w:t>
      </w:r>
    </w:p>
    <w:p w14:paraId="6350D2FB" w14:textId="77777777" w:rsidR="0029546A" w:rsidRPr="0029546A" w:rsidRDefault="0029546A" w:rsidP="0029546A">
      <w:pPr>
        <w:tabs>
          <w:tab w:val="num" w:pos="360"/>
        </w:tabs>
        <w:ind w:left="360" w:hanging="360"/>
        <w:contextualSpacing/>
        <w:rPr>
          <w:rFonts w:ascii="Calibri" w:hAnsi="Calibri" w:cs="Calibri"/>
        </w:rPr>
      </w:pPr>
    </w:p>
    <w:p w14:paraId="2EBAD840" w14:textId="77777777" w:rsidR="0029546A" w:rsidRPr="0029546A" w:rsidRDefault="0029546A" w:rsidP="0029546A">
      <w:pPr>
        <w:numPr>
          <w:ilvl w:val="0"/>
          <w:numId w:val="29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contextualSpacing/>
        <w:rPr>
          <w:rFonts w:ascii="Calibri" w:hAnsi="Calibri" w:cs="Calibri"/>
        </w:rPr>
      </w:pPr>
      <w:r w:rsidRPr="0029546A">
        <w:rPr>
          <w:rFonts w:ascii="Calibri" w:hAnsi="Calibri" w:cs="Calibri"/>
        </w:rPr>
        <w:t>Network organization implementation will be reviewed.</w:t>
      </w:r>
    </w:p>
    <w:p w14:paraId="5106ECC3" w14:textId="77777777" w:rsidR="0029546A" w:rsidRPr="0029546A" w:rsidRDefault="0029546A" w:rsidP="0029546A">
      <w:pPr>
        <w:tabs>
          <w:tab w:val="num" w:pos="360"/>
        </w:tabs>
        <w:ind w:left="360" w:hanging="360"/>
        <w:contextualSpacing/>
        <w:rPr>
          <w:rFonts w:ascii="Calibri" w:hAnsi="Calibri" w:cs="Calibri"/>
        </w:rPr>
      </w:pPr>
    </w:p>
    <w:p w14:paraId="11B5C2B2" w14:textId="77777777" w:rsidR="0029546A" w:rsidRPr="0029546A" w:rsidRDefault="0029546A" w:rsidP="0029546A">
      <w:pPr>
        <w:numPr>
          <w:ilvl w:val="0"/>
          <w:numId w:val="29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contextualSpacing/>
        <w:rPr>
          <w:rFonts w:ascii="Calibri" w:hAnsi="Calibri" w:cs="Calibri"/>
        </w:rPr>
      </w:pPr>
      <w:r w:rsidRPr="0029546A">
        <w:rPr>
          <w:rFonts w:ascii="Calibri" w:hAnsi="Calibri" w:cs="Calibri"/>
        </w:rPr>
        <w:t>Code and data review plans, testing plans, update plans, and schedules will be reviewed. Justification for the vintage of code and data will be reviewed.</w:t>
      </w:r>
    </w:p>
    <w:p w14:paraId="04FACF94" w14:textId="77777777" w:rsidR="0029546A" w:rsidRPr="0029546A" w:rsidRDefault="0029546A" w:rsidP="0029546A">
      <w:pPr>
        <w:tabs>
          <w:tab w:val="num" w:pos="360"/>
        </w:tabs>
        <w:ind w:left="360" w:hanging="360"/>
        <w:contextualSpacing/>
        <w:rPr>
          <w:rFonts w:ascii="Calibri" w:hAnsi="Calibri" w:cs="Calibri"/>
        </w:rPr>
      </w:pPr>
    </w:p>
    <w:p w14:paraId="24FA1AFD" w14:textId="77777777" w:rsidR="0029546A" w:rsidRPr="0029546A" w:rsidRDefault="0029546A" w:rsidP="0029546A">
      <w:pPr>
        <w:numPr>
          <w:ilvl w:val="0"/>
          <w:numId w:val="29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contextualSpacing/>
        <w:rPr>
          <w:rFonts w:ascii="Calibri" w:hAnsi="Calibri" w:cs="Calibri"/>
        </w:rPr>
      </w:pPr>
      <w:r w:rsidRPr="0029546A">
        <w:rPr>
          <w:rFonts w:ascii="Calibri" w:hAnsi="Calibri" w:cs="Calibri"/>
        </w:rPr>
        <w:t>Automated procedures used to create forms will be reviewed.</w:t>
      </w:r>
    </w:p>
    <w:p w14:paraId="29EA148F" w14:textId="77777777" w:rsidR="0029546A" w:rsidRPr="0029546A" w:rsidRDefault="0029546A" w:rsidP="0029546A">
      <w:pPr>
        <w:rPr>
          <w:rFonts w:ascii="Calibri" w:hAnsi="Calibri" w:cs="Calibri"/>
        </w:rPr>
      </w:pPr>
    </w:p>
    <w:p w14:paraId="142371B7" w14:textId="77777777" w:rsidR="0029546A" w:rsidRPr="0029546A" w:rsidRDefault="0029546A" w:rsidP="0029546A">
      <w:pPr>
        <w:numPr>
          <w:ilvl w:val="0"/>
          <w:numId w:val="293"/>
        </w:numPr>
        <w:ind w:left="360"/>
        <w:contextualSpacing/>
        <w:rPr>
          <w:rFonts w:ascii="Calibri" w:hAnsi="Calibri" w:cs="Calibri"/>
        </w:rPr>
      </w:pPr>
      <w:r w:rsidRPr="0029546A">
        <w:rPr>
          <w:rFonts w:ascii="Calibri" w:hAnsi="Calibri" w:cs="Calibri"/>
        </w:rPr>
        <w:t xml:space="preserve">The use of static and dynamic program analysis tools will be reviewed. </w:t>
      </w:r>
    </w:p>
    <w:p w14:paraId="2ECE4310" w14:textId="77777777" w:rsidR="0029546A" w:rsidRPr="0029546A" w:rsidRDefault="0029546A" w:rsidP="0029546A">
      <w:pPr>
        <w:rPr>
          <w:rFonts w:ascii="Calibri" w:hAnsi="Calibri" w:cs="Calibri"/>
          <w:b/>
          <w:sz w:val="28"/>
        </w:rPr>
      </w:pPr>
      <w:r w:rsidRPr="0029546A">
        <w:rPr>
          <w:rFonts w:ascii="Calibri" w:hAnsi="Calibri" w:cs="Calibri"/>
          <w:b/>
          <w:sz w:val="28"/>
        </w:rPr>
        <w:br w:type="page"/>
      </w:r>
    </w:p>
    <w:p w14:paraId="39EF7E86" w14:textId="77777777" w:rsidR="0029546A" w:rsidRPr="0029546A" w:rsidRDefault="0029546A" w:rsidP="0029546A">
      <w:pPr>
        <w:jc w:val="both"/>
        <w:rPr>
          <w:rFonts w:ascii="Calibri" w:hAnsi="Calibri" w:cs="Calibri"/>
          <w:b/>
          <w:sz w:val="28"/>
        </w:rPr>
      </w:pPr>
      <w:r w:rsidRPr="0029546A">
        <w:rPr>
          <w:rFonts w:ascii="Calibri" w:hAnsi="Calibri" w:cs="Calibri"/>
          <w:b/>
          <w:noProof/>
          <w:sz w:val="20"/>
        </w:rPr>
        <w:lastRenderedPageBreak/>
        <mc:AlternateContent>
          <mc:Choice Requires="wps">
            <w:drawing>
              <wp:anchor distT="0" distB="0" distL="114300" distR="114300" simplePos="0" relativeHeight="251740160" behindDoc="1" locked="0" layoutInCell="1" allowOverlap="1" wp14:anchorId="612FB58B" wp14:editId="7E548CDA">
                <wp:simplePos x="0" y="0"/>
                <wp:positionH relativeFrom="column">
                  <wp:posOffset>-111318</wp:posOffset>
                </wp:positionH>
                <wp:positionV relativeFrom="paragraph">
                  <wp:posOffset>-153063</wp:posOffset>
                </wp:positionV>
                <wp:extent cx="6400800" cy="6822220"/>
                <wp:effectExtent l="0" t="0" r="95250" b="93345"/>
                <wp:wrapNone/>
                <wp:docPr id="22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82222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txbx>
                        <w:txbxContent>
                          <w:p w14:paraId="5173F26D" w14:textId="77777777" w:rsidR="0029546A" w:rsidRDefault="0029546A" w:rsidP="0029546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FB58B" id="Rectangle 105" o:spid="_x0000_s1032" style="position:absolute;left:0;text-align:left;margin-left:-8.75pt;margin-top:-12.05pt;width:7in;height:537.2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" fillcolor="#eaeaea" strokeweight="1pt">
                <v:shadow on="t" offset="6pt,6pt"/>
                <v:textbox>
                  <w:txbxContent>
                    <w:p w14:paraId="5173F26D" w14:textId="77777777" w:rsidR="0029546A" w:rsidRDefault="0029546A" w:rsidP="0029546A">
                      <w:pPr>
                        <w:jc w:val="center"/>
                      </w:pPr>
                    </w:p>
                  </w:txbxContent>
                </v:textbox>
              </v:rect>
            </w:pict>
          </mc:Fallback>
        </mc:AlternateContent>
      </w:r>
      <w:r w:rsidRPr="0029546A">
        <w:rPr>
          <w:rFonts w:ascii="Calibri" w:hAnsi="Calibri" w:cs="Calibri"/>
          <w:b/>
          <w:sz w:val="28"/>
        </w:rPr>
        <w:t>CI-7</w:t>
      </w:r>
      <w:r w:rsidRPr="0029546A">
        <w:rPr>
          <w:rFonts w:ascii="Calibri" w:hAnsi="Calibri" w:cs="Calibri"/>
          <w:b/>
          <w:sz w:val="28"/>
        </w:rPr>
        <w:tab/>
        <w:t>Hurricane Model Implementation Verification*</w:t>
      </w:r>
    </w:p>
    <w:p w14:paraId="33D5BFFC" w14:textId="77777777" w:rsidR="0029546A" w:rsidRPr="0029546A" w:rsidRDefault="0029546A" w:rsidP="0029546A">
      <w:pPr>
        <w:ind w:left="720"/>
        <w:jc w:val="both"/>
        <w:rPr>
          <w:rFonts w:ascii="Calibri" w:hAnsi="Calibri" w:cs="Calibri"/>
          <w:b/>
          <w:sz w:val="28"/>
        </w:rPr>
      </w:pPr>
      <w:r w:rsidRPr="0029546A">
        <w:rPr>
          <w:rFonts w:ascii="Calibri" w:hAnsi="Calibri" w:cs="Calibri"/>
          <w:i/>
          <w:sz w:val="20"/>
          <w:szCs w:val="20"/>
        </w:rPr>
        <w:t>(*Significant Revision)</w:t>
      </w:r>
    </w:p>
    <w:p w14:paraId="2A32F034" w14:textId="77777777" w:rsidR="0029546A" w:rsidRPr="0029546A" w:rsidRDefault="0029546A" w:rsidP="00295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rPr>
      </w:pPr>
      <w:r w:rsidRPr="0029546A">
        <w:rPr>
          <w:rFonts w:ascii="Calibri" w:hAnsi="Calibri" w:cs="Calibri"/>
          <w:bCs/>
          <w:i/>
          <w:iCs/>
          <w:sz w:val="20"/>
        </w:rPr>
        <w:tab/>
      </w:r>
      <w:r w:rsidRPr="0029546A">
        <w:rPr>
          <w:rFonts w:ascii="Calibri" w:hAnsi="Calibri" w:cs="Calibri"/>
          <w:bCs/>
          <w:i/>
          <w:iCs/>
        </w:rPr>
        <w:t xml:space="preserve"> </w:t>
      </w:r>
      <w:r w:rsidRPr="0029546A">
        <w:rPr>
          <w:rFonts w:ascii="Calibri" w:hAnsi="Calibri" w:cs="Calibri"/>
          <w:b/>
        </w:rPr>
        <w:tab/>
      </w:r>
      <w:r w:rsidRPr="0029546A">
        <w:rPr>
          <w:rFonts w:ascii="Calibri" w:hAnsi="Calibri" w:cs="Calibri"/>
          <w:b/>
        </w:rPr>
        <w:tab/>
      </w:r>
    </w:p>
    <w:p w14:paraId="7F35C391" w14:textId="77777777" w:rsidR="0029546A" w:rsidRPr="0029546A" w:rsidRDefault="0029546A" w:rsidP="0029546A">
      <w:pPr>
        <w:numPr>
          <w:ilvl w:val="0"/>
          <w:numId w:val="27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i/>
        </w:rPr>
      </w:pPr>
      <w:r w:rsidRPr="0029546A">
        <w:rPr>
          <w:rFonts w:ascii="Calibri" w:hAnsi="Calibri" w:cs="Calibri"/>
          <w:b/>
          <w:i/>
        </w:rPr>
        <w:t>General</w:t>
      </w:r>
    </w:p>
    <w:p w14:paraId="4C9C9938" w14:textId="77777777" w:rsidR="0029546A" w:rsidRPr="0029546A" w:rsidRDefault="0029546A" w:rsidP="00295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i/>
        </w:rPr>
      </w:pPr>
    </w:p>
    <w:p w14:paraId="2EAEE9D0" w14:textId="77777777" w:rsidR="0029546A" w:rsidRPr="0029546A" w:rsidRDefault="0029546A" w:rsidP="00295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Calibri" w:hAnsi="Calibri" w:cs="Calibri"/>
          <w:b/>
          <w:i/>
        </w:rPr>
      </w:pPr>
      <w:r w:rsidRPr="0029546A">
        <w:rPr>
          <w:rFonts w:ascii="Calibri" w:hAnsi="Calibri" w:cs="Calibri"/>
          <w:b/>
          <w:i/>
        </w:rPr>
        <w:t xml:space="preserve">For each component, procedures shall be maintained for verification, such as code inspections, reviews, calculation crosschecks, and walkthroughs, sufficient to demonstrate code correctness. Verification procedures shall include tests performed by modeling organization personnel other than the original component developers.  </w:t>
      </w:r>
    </w:p>
    <w:p w14:paraId="074C9CB2" w14:textId="77777777" w:rsidR="0029546A" w:rsidRPr="0029546A" w:rsidRDefault="0029546A" w:rsidP="00295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Calibri" w:hAnsi="Calibri" w:cs="Calibri"/>
          <w:b/>
          <w:i/>
        </w:rPr>
      </w:pPr>
    </w:p>
    <w:p w14:paraId="2123FAC2" w14:textId="77777777" w:rsidR="0029546A" w:rsidRPr="0029546A" w:rsidRDefault="0029546A" w:rsidP="0029546A">
      <w:pPr>
        <w:numPr>
          <w:ilvl w:val="0"/>
          <w:numId w:val="27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i/>
        </w:rPr>
      </w:pPr>
      <w:r w:rsidRPr="0029546A">
        <w:rPr>
          <w:rFonts w:ascii="Calibri" w:hAnsi="Calibri" w:cs="Calibri"/>
          <w:b/>
          <w:i/>
        </w:rPr>
        <w:t>Component Testing</w:t>
      </w:r>
    </w:p>
    <w:p w14:paraId="7C57B0C0" w14:textId="77777777" w:rsidR="0029546A" w:rsidRPr="0029546A" w:rsidRDefault="0029546A" w:rsidP="00295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Calibri" w:hAnsi="Calibri" w:cs="Calibri"/>
          <w:b/>
          <w:i/>
        </w:rPr>
      </w:pPr>
    </w:p>
    <w:p w14:paraId="4B24B281" w14:textId="77777777" w:rsidR="0029546A" w:rsidRPr="0029546A" w:rsidRDefault="0029546A" w:rsidP="0029546A">
      <w:pPr>
        <w:tabs>
          <w:tab w:val="left" w:pos="1440"/>
          <w:tab w:val="left" w:pos="8640"/>
          <w:tab w:val="left" w:pos="9360"/>
        </w:tabs>
        <w:ind w:left="1440" w:hanging="360"/>
        <w:rPr>
          <w:rFonts w:ascii="Calibri" w:hAnsi="Calibri" w:cs="Calibri"/>
          <w:b/>
          <w:i/>
        </w:rPr>
      </w:pPr>
      <w:r w:rsidRPr="0029546A">
        <w:rPr>
          <w:rFonts w:ascii="Calibri" w:hAnsi="Calibri" w:cs="Calibri"/>
          <w:b/>
          <w:i/>
        </w:rPr>
        <w:t>1.</w:t>
      </w:r>
      <w:r w:rsidRPr="0029546A">
        <w:rPr>
          <w:rFonts w:ascii="Calibri" w:hAnsi="Calibri" w:cs="Calibri"/>
          <w:b/>
          <w:i/>
        </w:rPr>
        <w:tab/>
        <w:t>Testing software shall be used to assist in documenting and analyzing all components.</w:t>
      </w:r>
    </w:p>
    <w:p w14:paraId="59E0E956" w14:textId="77777777" w:rsidR="0029546A" w:rsidRPr="0029546A" w:rsidRDefault="0029546A" w:rsidP="0029546A">
      <w:pPr>
        <w:tabs>
          <w:tab w:val="left" w:pos="1440"/>
          <w:tab w:val="left" w:pos="8640"/>
          <w:tab w:val="left" w:pos="9360"/>
        </w:tabs>
        <w:ind w:left="1440" w:hanging="360"/>
        <w:rPr>
          <w:rFonts w:ascii="Calibri" w:hAnsi="Calibri" w:cs="Calibri"/>
          <w:b/>
          <w:i/>
        </w:rPr>
      </w:pPr>
    </w:p>
    <w:p w14:paraId="2464665B" w14:textId="77777777" w:rsidR="0029546A" w:rsidRPr="0029546A" w:rsidRDefault="0029546A" w:rsidP="0029546A">
      <w:pPr>
        <w:tabs>
          <w:tab w:val="left" w:pos="1440"/>
          <w:tab w:val="left" w:pos="8640"/>
          <w:tab w:val="left" w:pos="9360"/>
        </w:tabs>
        <w:ind w:left="1440" w:hanging="360"/>
        <w:rPr>
          <w:rFonts w:ascii="Calibri" w:hAnsi="Calibri" w:cs="Calibri"/>
          <w:b/>
          <w:i/>
        </w:rPr>
      </w:pPr>
      <w:r w:rsidRPr="0029546A">
        <w:rPr>
          <w:rFonts w:ascii="Calibri" w:hAnsi="Calibri" w:cs="Calibri"/>
          <w:b/>
          <w:i/>
        </w:rPr>
        <w:t>2.</w:t>
      </w:r>
      <w:r w:rsidRPr="0029546A">
        <w:rPr>
          <w:rFonts w:ascii="Calibri" w:hAnsi="Calibri" w:cs="Calibri"/>
          <w:b/>
          <w:i/>
        </w:rPr>
        <w:tab/>
        <w:t>Unit tests shall be performed and documented for each updated component.</w:t>
      </w:r>
    </w:p>
    <w:p w14:paraId="3AB769EE" w14:textId="77777777" w:rsidR="0029546A" w:rsidRPr="0029546A" w:rsidRDefault="0029546A" w:rsidP="0029546A">
      <w:pPr>
        <w:tabs>
          <w:tab w:val="left" w:pos="1440"/>
          <w:tab w:val="left" w:pos="8640"/>
          <w:tab w:val="left" w:pos="9360"/>
        </w:tabs>
        <w:ind w:left="1440" w:hanging="360"/>
        <w:rPr>
          <w:rFonts w:ascii="Calibri" w:hAnsi="Calibri" w:cs="Calibri"/>
          <w:b/>
          <w:i/>
        </w:rPr>
      </w:pPr>
    </w:p>
    <w:p w14:paraId="2967A422" w14:textId="77777777" w:rsidR="0029546A" w:rsidRPr="0029546A" w:rsidRDefault="0029546A" w:rsidP="0029546A">
      <w:pPr>
        <w:tabs>
          <w:tab w:val="left" w:pos="1440"/>
          <w:tab w:val="left" w:pos="8640"/>
          <w:tab w:val="left" w:pos="9360"/>
        </w:tabs>
        <w:ind w:left="1440" w:hanging="360"/>
        <w:rPr>
          <w:rFonts w:ascii="Calibri" w:hAnsi="Calibri" w:cs="Calibri"/>
          <w:b/>
          <w:i/>
        </w:rPr>
      </w:pPr>
      <w:r w:rsidRPr="0029546A">
        <w:rPr>
          <w:rFonts w:ascii="Calibri" w:hAnsi="Calibri" w:cs="Calibri"/>
          <w:b/>
          <w:i/>
        </w:rPr>
        <w:t>3.</w:t>
      </w:r>
      <w:r w:rsidRPr="0029546A">
        <w:rPr>
          <w:rFonts w:ascii="Calibri" w:hAnsi="Calibri" w:cs="Calibri"/>
          <w:b/>
          <w:i/>
        </w:rPr>
        <w:tab/>
        <w:t>Regression tests shall be performed and documented on incremental builds.</w:t>
      </w:r>
    </w:p>
    <w:p w14:paraId="08106992" w14:textId="77777777" w:rsidR="0029546A" w:rsidRPr="0029546A" w:rsidRDefault="0029546A" w:rsidP="0029546A">
      <w:pPr>
        <w:tabs>
          <w:tab w:val="left" w:pos="1440"/>
          <w:tab w:val="left" w:pos="8640"/>
          <w:tab w:val="left" w:pos="9360"/>
        </w:tabs>
        <w:ind w:left="1440" w:hanging="360"/>
        <w:rPr>
          <w:rFonts w:ascii="Calibri" w:hAnsi="Calibri" w:cs="Calibri"/>
          <w:b/>
          <w:i/>
        </w:rPr>
      </w:pPr>
    </w:p>
    <w:p w14:paraId="78AEC8DF" w14:textId="77777777" w:rsidR="0029546A" w:rsidRPr="0029546A" w:rsidRDefault="0029546A" w:rsidP="0029546A">
      <w:pPr>
        <w:tabs>
          <w:tab w:val="left" w:pos="1440"/>
          <w:tab w:val="left" w:pos="8640"/>
          <w:tab w:val="left" w:pos="9360"/>
        </w:tabs>
        <w:ind w:left="1440" w:hanging="360"/>
        <w:rPr>
          <w:rFonts w:ascii="Calibri" w:hAnsi="Calibri" w:cs="Calibri"/>
          <w:b/>
          <w:i/>
        </w:rPr>
      </w:pPr>
      <w:r w:rsidRPr="0029546A">
        <w:rPr>
          <w:rFonts w:ascii="Calibri" w:hAnsi="Calibri" w:cs="Calibri"/>
          <w:b/>
          <w:i/>
        </w:rPr>
        <w:t>4.</w:t>
      </w:r>
      <w:r w:rsidRPr="0029546A">
        <w:rPr>
          <w:rFonts w:ascii="Calibri" w:hAnsi="Calibri" w:cs="Calibri"/>
          <w:b/>
          <w:i/>
        </w:rPr>
        <w:tab/>
        <w:t>Integration tests shall be performed and documented to ensure the correctness of all hurricane model components.</w:t>
      </w:r>
      <w:r w:rsidRPr="0029546A" w:rsidDel="005A1011">
        <w:rPr>
          <w:rFonts w:ascii="Calibri" w:hAnsi="Calibri" w:cs="Calibri"/>
          <w:b/>
          <w:i/>
        </w:rPr>
        <w:t xml:space="preserve"> </w:t>
      </w:r>
      <w:r w:rsidRPr="0029546A">
        <w:rPr>
          <w:rFonts w:ascii="Calibri" w:hAnsi="Calibri" w:cs="Calibri"/>
          <w:b/>
          <w:i/>
        </w:rPr>
        <w:t>Sufficient testing shall be performed to ensure that all components have been executed at least once.</w:t>
      </w:r>
    </w:p>
    <w:p w14:paraId="645D141C" w14:textId="77777777" w:rsidR="0029546A" w:rsidRPr="0029546A" w:rsidRDefault="0029546A" w:rsidP="0029546A">
      <w:pPr>
        <w:tabs>
          <w:tab w:val="left" w:pos="720"/>
          <w:tab w:val="left" w:pos="8640"/>
          <w:tab w:val="left" w:pos="9360"/>
        </w:tabs>
        <w:ind w:left="360" w:hanging="360"/>
        <w:rPr>
          <w:rFonts w:ascii="Calibri" w:hAnsi="Calibri" w:cs="Calibri"/>
          <w:b/>
          <w:i/>
        </w:rPr>
      </w:pPr>
    </w:p>
    <w:p w14:paraId="61D9752C" w14:textId="77777777" w:rsidR="0029546A" w:rsidRPr="0029546A" w:rsidRDefault="0029546A" w:rsidP="0029546A">
      <w:pPr>
        <w:numPr>
          <w:ilvl w:val="0"/>
          <w:numId w:val="276"/>
        </w:numPr>
        <w:tabs>
          <w:tab w:val="left" w:pos="8640"/>
          <w:tab w:val="left" w:pos="9360"/>
        </w:tabs>
        <w:rPr>
          <w:rFonts w:ascii="Calibri" w:hAnsi="Calibri" w:cs="Calibri"/>
          <w:b/>
          <w:i/>
        </w:rPr>
      </w:pPr>
      <w:r w:rsidRPr="0029546A">
        <w:rPr>
          <w:rFonts w:ascii="Calibri" w:hAnsi="Calibri" w:cs="Calibri"/>
          <w:b/>
          <w:i/>
        </w:rPr>
        <w:t>Data Testing</w:t>
      </w:r>
    </w:p>
    <w:p w14:paraId="6E71149D" w14:textId="77777777" w:rsidR="0029546A" w:rsidRPr="0029546A" w:rsidRDefault="0029546A" w:rsidP="00295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rPr>
          <w:rFonts w:ascii="Calibri" w:hAnsi="Calibri" w:cs="Calibri"/>
          <w:b/>
          <w:i/>
        </w:rPr>
      </w:pPr>
    </w:p>
    <w:p w14:paraId="0330C001" w14:textId="77777777" w:rsidR="0029546A" w:rsidRPr="0029546A" w:rsidRDefault="0029546A" w:rsidP="0029546A">
      <w:pPr>
        <w:tabs>
          <w:tab w:val="left" w:pos="1440"/>
          <w:tab w:val="left" w:pos="8640"/>
          <w:tab w:val="left" w:pos="9360"/>
        </w:tabs>
        <w:ind w:left="1440" w:hanging="360"/>
        <w:rPr>
          <w:rFonts w:ascii="Calibri" w:hAnsi="Calibri" w:cs="Calibri"/>
          <w:b/>
          <w:i/>
        </w:rPr>
      </w:pPr>
      <w:r w:rsidRPr="0029546A">
        <w:rPr>
          <w:rFonts w:ascii="Calibri" w:hAnsi="Calibri" w:cs="Calibri"/>
          <w:b/>
          <w:i/>
        </w:rPr>
        <w:t>1.</w:t>
      </w:r>
      <w:r w:rsidRPr="0029546A">
        <w:rPr>
          <w:rFonts w:ascii="Calibri" w:hAnsi="Calibri" w:cs="Calibri"/>
          <w:b/>
          <w:i/>
        </w:rPr>
        <w:tab/>
        <w:t>Testing software shall be used to assist in documenting and analyzing all databases and data files accessed by components.</w:t>
      </w:r>
    </w:p>
    <w:p w14:paraId="0042884F" w14:textId="77777777" w:rsidR="0029546A" w:rsidRPr="0029546A" w:rsidRDefault="0029546A" w:rsidP="0029546A">
      <w:pPr>
        <w:tabs>
          <w:tab w:val="left" w:pos="1440"/>
          <w:tab w:val="left" w:pos="8640"/>
          <w:tab w:val="left" w:pos="9360"/>
        </w:tabs>
        <w:ind w:left="1440" w:hanging="360"/>
        <w:rPr>
          <w:rFonts w:ascii="Calibri" w:hAnsi="Calibri" w:cs="Calibri"/>
          <w:b/>
          <w:i/>
        </w:rPr>
      </w:pPr>
    </w:p>
    <w:p w14:paraId="1373FD0C" w14:textId="77777777" w:rsidR="0029546A" w:rsidRPr="0029546A" w:rsidRDefault="0029546A" w:rsidP="0029546A">
      <w:pPr>
        <w:tabs>
          <w:tab w:val="left" w:pos="1440"/>
          <w:tab w:val="left" w:pos="8640"/>
          <w:tab w:val="left" w:pos="9360"/>
        </w:tabs>
        <w:ind w:left="1440" w:hanging="360"/>
        <w:rPr>
          <w:rFonts w:ascii="Calibri" w:hAnsi="Calibri" w:cs="Calibri"/>
          <w:b/>
          <w:i/>
        </w:rPr>
      </w:pPr>
      <w:r w:rsidRPr="0029546A">
        <w:rPr>
          <w:rFonts w:ascii="Calibri" w:hAnsi="Calibri" w:cs="Calibri"/>
          <w:b/>
          <w:i/>
        </w:rPr>
        <w:t>2.</w:t>
      </w:r>
      <w:r w:rsidRPr="0029546A">
        <w:rPr>
          <w:rFonts w:ascii="Calibri" w:hAnsi="Calibri" w:cs="Calibri"/>
          <w:b/>
          <w:i/>
        </w:rPr>
        <w:tab/>
        <w:t>Integrity, consistency, and correctness checks shall be performed and documented on all databases and data files accessed by the components.</w:t>
      </w:r>
    </w:p>
    <w:p w14:paraId="63BF5E43" w14:textId="77777777" w:rsidR="0029546A" w:rsidRPr="0029546A" w:rsidRDefault="0029546A" w:rsidP="00295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i/>
        </w:rPr>
      </w:pPr>
    </w:p>
    <w:p w14:paraId="3F902707" w14:textId="77777777" w:rsidR="0029546A" w:rsidRPr="0029546A" w:rsidRDefault="0029546A" w:rsidP="0029546A">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rFonts w:ascii="Calibri" w:hAnsi="Calibri" w:cs="Calibri"/>
          <w:bCs/>
          <w:iCs/>
        </w:rPr>
      </w:pPr>
      <w:r w:rsidRPr="0029546A">
        <w:rPr>
          <w:rFonts w:ascii="Calibri" w:hAnsi="Calibri" w:cs="Calibri"/>
          <w:b/>
          <w:i/>
        </w:rPr>
        <w:t>D.</w:t>
      </w:r>
      <w:r w:rsidRPr="0029546A">
        <w:rPr>
          <w:rFonts w:ascii="Calibri" w:hAnsi="Calibri" w:cs="Calibri"/>
          <w:b/>
          <w:i/>
        </w:rPr>
        <w:tab/>
        <w:t>Test adequacy information shall be collected and maintained for hurricane model components and data. The type of adequacy measures used and level of adequacy achieved shall be sufficiently justified.</w:t>
      </w:r>
      <w:r w:rsidRPr="0029546A">
        <w:rPr>
          <w:rFonts w:ascii="Calibri" w:hAnsi="Calibri" w:cs="Calibri"/>
          <w:bCs/>
          <w:iCs/>
        </w:rPr>
        <w:t xml:space="preserve"> </w:t>
      </w:r>
    </w:p>
    <w:p w14:paraId="18360698" w14:textId="77777777" w:rsidR="0029546A" w:rsidRPr="0029546A" w:rsidRDefault="0029546A" w:rsidP="0029546A">
      <w:pPr>
        <w:tabs>
          <w:tab w:val="left" w:pos="0"/>
          <w:tab w:val="left" w:pos="720"/>
          <w:tab w:val="left" w:pos="8640"/>
          <w:tab w:val="left" w:pos="9360"/>
        </w:tabs>
        <w:ind w:left="1080"/>
        <w:rPr>
          <w:rFonts w:ascii="Calibri" w:hAnsi="Calibri" w:cs="Calibri"/>
          <w:b/>
          <w:i/>
        </w:rPr>
      </w:pPr>
    </w:p>
    <w:p w14:paraId="6BA7C0E5" w14:textId="77777777" w:rsidR="0029546A" w:rsidRPr="0029546A" w:rsidRDefault="0029546A" w:rsidP="0029546A">
      <w:pPr>
        <w:ind w:left="1800" w:hanging="1080"/>
        <w:rPr>
          <w:rFonts w:ascii="Calibri" w:hAnsi="Calibri" w:cs="Calibri"/>
        </w:rPr>
      </w:pPr>
    </w:p>
    <w:p w14:paraId="1D9FFC91" w14:textId="77777777" w:rsidR="0029546A" w:rsidRPr="0029546A" w:rsidRDefault="0029546A" w:rsidP="0029546A">
      <w:pPr>
        <w:ind w:left="1800" w:hanging="1080"/>
        <w:rPr>
          <w:rFonts w:ascii="Calibri" w:hAnsi="Calibri" w:cs="Calibri"/>
        </w:rPr>
      </w:pPr>
      <w:r w:rsidRPr="0029546A">
        <w:rPr>
          <w:rFonts w:ascii="Calibri" w:hAnsi="Calibri" w:cs="Calibri"/>
        </w:rPr>
        <w:t>Purpose</w:t>
      </w:r>
      <w:r w:rsidRPr="0029546A">
        <w:rPr>
          <w:rFonts w:ascii="Calibri" w:hAnsi="Calibri" w:cs="Calibri"/>
          <w:iCs/>
        </w:rPr>
        <w:t>:</w:t>
      </w:r>
      <w:r w:rsidRPr="0029546A">
        <w:rPr>
          <w:rFonts w:ascii="Calibri" w:hAnsi="Calibri" w:cs="Calibri"/>
          <w:iCs/>
        </w:rPr>
        <w:tab/>
      </w:r>
      <w:r w:rsidRPr="0029546A">
        <w:rPr>
          <w:rFonts w:ascii="Calibri" w:hAnsi="Calibri" w:cs="Calibri"/>
        </w:rPr>
        <w:t>To ensure a correct mapping from executing the implementation (Standard CI-6) to previously specified requirements (Standard CI-</w:t>
      </w:r>
      <w:r w:rsidRPr="0029546A">
        <w:rPr>
          <w:rFonts w:ascii="Calibri" w:hAnsi="Calibri" w:cs="Calibri"/>
        </w:rPr>
        <w:softHyphen/>
        <w:t xml:space="preserve">4) and design (Standard CI-5). </w:t>
      </w:r>
      <w:r w:rsidRPr="0029546A">
        <w:rPr>
          <w:rFonts w:ascii="Calibri" w:hAnsi="Calibri" w:cs="Calibri"/>
          <w:i/>
        </w:rPr>
        <w:t>Verification</w:t>
      </w:r>
      <w:r w:rsidRPr="0029546A">
        <w:rPr>
          <w:rFonts w:ascii="Calibri" w:hAnsi="Calibri" w:cs="Calibri"/>
        </w:rPr>
        <w:t xml:space="preserve"> requires tests to be run by varying component inputs to ensure correct output. </w:t>
      </w:r>
    </w:p>
    <w:p w14:paraId="1DA90565" w14:textId="77777777" w:rsidR="0029546A" w:rsidRPr="0029546A" w:rsidRDefault="0029546A" w:rsidP="0029546A">
      <w:pPr>
        <w:ind w:left="720"/>
        <w:rPr>
          <w:rFonts w:ascii="Calibri" w:hAnsi="Calibri" w:cs="Calibri"/>
        </w:rPr>
      </w:pPr>
    </w:p>
    <w:p w14:paraId="7840A870" w14:textId="77777777" w:rsidR="0029546A" w:rsidRPr="0029546A" w:rsidRDefault="0029546A" w:rsidP="0029546A">
      <w:pPr>
        <w:tabs>
          <w:tab w:val="left" w:pos="720"/>
          <w:tab w:val="left" w:pos="2340"/>
          <w:tab w:val="left" w:pos="3060"/>
        </w:tabs>
        <w:ind w:left="360" w:right="-360"/>
        <w:rPr>
          <w:rFonts w:ascii="Calibri" w:hAnsi="Calibri" w:cs="Calibri"/>
        </w:rPr>
      </w:pPr>
      <w:r w:rsidRPr="0029546A">
        <w:rPr>
          <w:rFonts w:ascii="Calibri" w:hAnsi="Calibri" w:cs="Calibri"/>
        </w:rPr>
        <w:tab/>
        <w:t xml:space="preserve">Relevant Form: </w:t>
      </w:r>
      <w:r w:rsidRPr="0029546A">
        <w:rPr>
          <w:rFonts w:ascii="Calibri" w:hAnsi="Calibri" w:cs="Calibri"/>
        </w:rPr>
        <w:tab/>
        <w:t>G-6, Computer/Information Hurricane Standards Expert Certification</w:t>
      </w:r>
    </w:p>
    <w:p w14:paraId="638ACC18" w14:textId="77777777" w:rsidR="0029546A" w:rsidRPr="0029546A" w:rsidRDefault="0029546A" w:rsidP="0029546A">
      <w:pPr>
        <w:ind w:left="720"/>
        <w:rPr>
          <w:rFonts w:ascii="Calibri" w:hAnsi="Calibri" w:cs="Calibri"/>
          <w:b/>
          <w:bCs/>
        </w:rPr>
      </w:pPr>
    </w:p>
    <w:p w14:paraId="5EC494DA" w14:textId="77777777" w:rsidR="0029546A" w:rsidRPr="0029546A" w:rsidRDefault="0029546A" w:rsidP="0029546A">
      <w:pPr>
        <w:ind w:left="720"/>
        <w:rPr>
          <w:rFonts w:ascii="Calibri" w:hAnsi="Calibri" w:cs="Calibri"/>
          <w:b/>
          <w:bCs/>
        </w:rPr>
      </w:pPr>
    </w:p>
    <w:p w14:paraId="368F4AC2" w14:textId="77777777" w:rsidR="0029546A" w:rsidRPr="0029546A" w:rsidRDefault="0029546A" w:rsidP="0029546A">
      <w:pPr>
        <w:ind w:left="720"/>
        <w:rPr>
          <w:rFonts w:ascii="Calibri" w:hAnsi="Calibri" w:cs="Calibri"/>
          <w:b/>
          <w:bCs/>
        </w:rPr>
      </w:pPr>
    </w:p>
    <w:p w14:paraId="3233CCF8" w14:textId="77777777" w:rsidR="0029546A" w:rsidRPr="0029546A" w:rsidRDefault="0029546A" w:rsidP="0029546A">
      <w:pPr>
        <w:rPr>
          <w:rFonts w:ascii="Calibri" w:hAnsi="Calibri" w:cs="Calibri"/>
          <w:b/>
          <w:bCs/>
        </w:rPr>
      </w:pPr>
      <w:r w:rsidRPr="0029546A">
        <w:rPr>
          <w:rFonts w:ascii="Calibri" w:hAnsi="Calibri" w:cs="Calibri"/>
          <w:b/>
          <w:bCs/>
        </w:rPr>
        <w:lastRenderedPageBreak/>
        <w:t>Disclosures</w:t>
      </w:r>
    </w:p>
    <w:p w14:paraId="084B0D6E" w14:textId="77777777" w:rsidR="0029546A" w:rsidRPr="0029546A" w:rsidRDefault="0029546A" w:rsidP="0029546A">
      <w:pPr>
        <w:ind w:left="720"/>
        <w:rPr>
          <w:rFonts w:ascii="Calibri" w:hAnsi="Calibri" w:cs="Calibri"/>
          <w:b/>
          <w:bCs/>
        </w:rPr>
      </w:pPr>
    </w:p>
    <w:p w14:paraId="424EE571" w14:textId="77777777" w:rsidR="0029546A" w:rsidRPr="0029546A" w:rsidRDefault="0029546A" w:rsidP="0029546A">
      <w:pPr>
        <w:numPr>
          <w:ilvl w:val="0"/>
          <w:numId w:val="281"/>
        </w:numPr>
        <w:tabs>
          <w:tab w:val="num" w:pos="-2520"/>
          <w:tab w:val="num" w:pos="1800"/>
        </w:tabs>
        <w:ind w:left="360"/>
        <w:rPr>
          <w:rFonts w:ascii="Calibri" w:hAnsi="Calibri" w:cs="Calibri"/>
        </w:rPr>
      </w:pPr>
      <w:r w:rsidRPr="0029546A">
        <w:rPr>
          <w:rFonts w:ascii="Calibri" w:hAnsi="Calibri" w:cs="Calibri"/>
        </w:rPr>
        <w:t>State whether any two executions of the hurricane model with no changes in input data, parameters, code, and seeds of random number generators produce the same hurricane loss costs and hurricane probable maximum loss levels.</w:t>
      </w:r>
    </w:p>
    <w:p w14:paraId="67C4E788" w14:textId="77777777" w:rsidR="0029546A" w:rsidRPr="0029546A" w:rsidRDefault="0029546A" w:rsidP="0029546A">
      <w:pPr>
        <w:tabs>
          <w:tab w:val="num" w:pos="1800"/>
        </w:tabs>
        <w:ind w:left="360"/>
        <w:rPr>
          <w:rFonts w:ascii="Calibri" w:hAnsi="Calibri" w:cs="Calibri"/>
        </w:rPr>
      </w:pPr>
    </w:p>
    <w:p w14:paraId="07F33130" w14:textId="77777777" w:rsidR="0029546A" w:rsidRPr="0029546A" w:rsidRDefault="0029546A" w:rsidP="0029546A">
      <w:pPr>
        <w:numPr>
          <w:ilvl w:val="0"/>
          <w:numId w:val="281"/>
        </w:numPr>
        <w:tabs>
          <w:tab w:val="num" w:pos="-2520"/>
          <w:tab w:val="num" w:pos="1800"/>
        </w:tabs>
        <w:ind w:left="360"/>
        <w:rPr>
          <w:rFonts w:ascii="Calibri" w:hAnsi="Calibri" w:cs="Calibri"/>
        </w:rPr>
      </w:pPr>
      <w:r w:rsidRPr="0029546A">
        <w:rPr>
          <w:rFonts w:ascii="Calibri" w:hAnsi="Calibri" w:cs="Calibri"/>
        </w:rPr>
        <w:t>Provide an overview of the component testing procedures.</w:t>
      </w:r>
    </w:p>
    <w:p w14:paraId="17B2BDAE" w14:textId="77777777" w:rsidR="0029546A" w:rsidRPr="0029546A" w:rsidRDefault="0029546A" w:rsidP="0029546A">
      <w:pPr>
        <w:ind w:left="1080" w:hanging="1080"/>
        <w:rPr>
          <w:rFonts w:ascii="Calibri" w:hAnsi="Calibri" w:cs="Calibri"/>
          <w:b/>
        </w:rPr>
      </w:pPr>
    </w:p>
    <w:p w14:paraId="3F237B60" w14:textId="77777777" w:rsidR="0029546A" w:rsidRPr="0029546A" w:rsidRDefault="0029546A" w:rsidP="0029546A">
      <w:pPr>
        <w:numPr>
          <w:ilvl w:val="0"/>
          <w:numId w:val="281"/>
        </w:numPr>
        <w:tabs>
          <w:tab w:val="num" w:pos="-1080"/>
        </w:tabs>
        <w:ind w:left="360"/>
        <w:contextualSpacing/>
        <w:rPr>
          <w:rFonts w:ascii="Calibri" w:hAnsi="Calibri" w:cs="Calibri"/>
        </w:rPr>
      </w:pPr>
      <w:r w:rsidRPr="0029546A">
        <w:rPr>
          <w:rFonts w:ascii="Calibri" w:hAnsi="Calibri" w:cs="Calibri"/>
        </w:rPr>
        <w:t>Provide a description of verification approaches used for externally acquired data, software, and models.</w:t>
      </w:r>
    </w:p>
    <w:p w14:paraId="4F40F06F" w14:textId="77777777" w:rsidR="0029546A" w:rsidRPr="0029546A" w:rsidRDefault="0029546A" w:rsidP="0029546A">
      <w:pPr>
        <w:rPr>
          <w:rFonts w:ascii="Calibri" w:hAnsi="Calibri" w:cs="Calibri"/>
        </w:rPr>
      </w:pPr>
    </w:p>
    <w:p w14:paraId="0954B502" w14:textId="77777777" w:rsidR="0029546A" w:rsidRPr="0029546A" w:rsidRDefault="0029546A" w:rsidP="0029546A">
      <w:pPr>
        <w:rPr>
          <w:rFonts w:ascii="Calibri" w:hAnsi="Calibri" w:cs="Calibri"/>
          <w:b/>
        </w:rPr>
      </w:pPr>
      <w:r w:rsidRPr="0029546A">
        <w:rPr>
          <w:rFonts w:ascii="Calibri" w:hAnsi="Calibri" w:cs="Calibri"/>
          <w:b/>
        </w:rPr>
        <w:t>Audit</w:t>
      </w:r>
    </w:p>
    <w:p w14:paraId="11B0C9AC" w14:textId="77777777" w:rsidR="0029546A" w:rsidRPr="0029546A" w:rsidRDefault="0029546A" w:rsidP="0029546A">
      <w:pPr>
        <w:ind w:left="1800" w:hanging="1080"/>
        <w:rPr>
          <w:rFonts w:ascii="Calibri" w:hAnsi="Calibri" w:cs="Calibri"/>
        </w:rPr>
      </w:pPr>
    </w:p>
    <w:p w14:paraId="46358AF3" w14:textId="77777777" w:rsidR="0029546A" w:rsidRPr="0029546A" w:rsidRDefault="0029546A" w:rsidP="0029546A">
      <w:pPr>
        <w:numPr>
          <w:ilvl w:val="0"/>
          <w:numId w:val="287"/>
        </w:numPr>
        <w:ind w:left="360"/>
        <w:contextualSpacing/>
        <w:rPr>
          <w:rFonts w:ascii="Calibri" w:hAnsi="Calibri" w:cs="Calibri"/>
          <w:bCs/>
          <w:iCs/>
        </w:rPr>
      </w:pPr>
      <w:r w:rsidRPr="0029546A">
        <w:rPr>
          <w:rFonts w:ascii="Calibri" w:hAnsi="Calibri" w:cs="Calibri"/>
          <w:bCs/>
          <w:iCs/>
        </w:rPr>
        <w:t>Procedures for physical unit conversion verification (e.g., knots to mph) will be reviewed.</w:t>
      </w:r>
    </w:p>
    <w:p w14:paraId="0F20605A" w14:textId="77777777" w:rsidR="0029546A" w:rsidRPr="0029546A" w:rsidRDefault="0029546A" w:rsidP="0029546A">
      <w:pPr>
        <w:rPr>
          <w:rFonts w:ascii="Calibri" w:hAnsi="Calibri" w:cs="Calibri"/>
          <w:bCs/>
          <w:iCs/>
        </w:rPr>
      </w:pPr>
    </w:p>
    <w:p w14:paraId="681D0887" w14:textId="77777777" w:rsidR="0029546A" w:rsidRPr="0029546A" w:rsidRDefault="0029546A" w:rsidP="0029546A">
      <w:pPr>
        <w:numPr>
          <w:ilvl w:val="0"/>
          <w:numId w:val="291"/>
        </w:numPr>
        <w:rPr>
          <w:rFonts w:ascii="Calibri" w:hAnsi="Calibri" w:cs="Calibri"/>
          <w:bCs/>
          <w:iCs/>
        </w:rPr>
      </w:pPr>
      <w:r w:rsidRPr="0029546A">
        <w:rPr>
          <w:rFonts w:ascii="Calibri" w:hAnsi="Calibri" w:cs="Calibri"/>
          <w:bCs/>
          <w:iCs/>
        </w:rPr>
        <w:t>The components will be reviewed for containment of sufficient logical assertions, exception-handling mechanisms, and flag-triggered output statements to test the correct values for key variables that might be subject to modification.</w:t>
      </w:r>
    </w:p>
    <w:p w14:paraId="3CDD06D9" w14:textId="77777777" w:rsidR="0029546A" w:rsidRPr="0029546A" w:rsidRDefault="0029546A" w:rsidP="002954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rPr>
          <w:rFonts w:ascii="Calibri" w:hAnsi="Calibri" w:cs="Calibri"/>
        </w:rPr>
      </w:pPr>
    </w:p>
    <w:p w14:paraId="065C8A94" w14:textId="77777777" w:rsidR="0029546A" w:rsidRPr="0029546A" w:rsidRDefault="0029546A" w:rsidP="0029546A">
      <w:pPr>
        <w:numPr>
          <w:ilvl w:val="0"/>
          <w:numId w:val="29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rPr>
      </w:pPr>
      <w:r w:rsidRPr="0029546A">
        <w:rPr>
          <w:rFonts w:ascii="Calibri" w:hAnsi="Calibri" w:cs="Calibri"/>
        </w:rPr>
        <w:t>The testing software used by the modeling organization will be reviewed.</w:t>
      </w:r>
    </w:p>
    <w:p w14:paraId="273CF7C7" w14:textId="77777777" w:rsidR="0029546A" w:rsidRPr="0029546A" w:rsidRDefault="0029546A" w:rsidP="002954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rPr>
          <w:rFonts w:ascii="Calibri" w:hAnsi="Calibri" w:cs="Calibri"/>
        </w:rPr>
      </w:pPr>
    </w:p>
    <w:p w14:paraId="68FA66FB" w14:textId="77777777" w:rsidR="0029546A" w:rsidRPr="0029546A" w:rsidRDefault="0029546A" w:rsidP="0029546A">
      <w:pPr>
        <w:numPr>
          <w:ilvl w:val="0"/>
          <w:numId w:val="29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rPr>
      </w:pPr>
      <w:r w:rsidRPr="0029546A">
        <w:rPr>
          <w:rFonts w:ascii="Calibri" w:hAnsi="Calibri" w:cs="Calibri"/>
        </w:rPr>
        <w:t>The component (unit, regression, integration) and data test processes and documentation will be reviewed including compliance with independence of the verification procedures.</w:t>
      </w:r>
    </w:p>
    <w:p w14:paraId="694D9548" w14:textId="77777777" w:rsidR="0029546A" w:rsidRPr="0029546A" w:rsidRDefault="0029546A" w:rsidP="002954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rPr>
      </w:pPr>
    </w:p>
    <w:p w14:paraId="6064CCC9" w14:textId="77777777" w:rsidR="0029546A" w:rsidRPr="0029546A" w:rsidRDefault="0029546A" w:rsidP="0029546A">
      <w:pPr>
        <w:numPr>
          <w:ilvl w:val="0"/>
          <w:numId w:val="29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rPr>
      </w:pPr>
      <w:r w:rsidRPr="0029546A">
        <w:rPr>
          <w:rFonts w:ascii="Calibri" w:hAnsi="Calibri" w:cs="Calibri"/>
        </w:rPr>
        <w:t xml:space="preserve">Test adequacy information collected as part of the testing of hurricane model components and data will be reviewed. </w:t>
      </w:r>
    </w:p>
    <w:p w14:paraId="16112EDD" w14:textId="77777777" w:rsidR="0029546A" w:rsidRPr="0029546A" w:rsidRDefault="0029546A" w:rsidP="0029546A">
      <w:pPr>
        <w:ind w:left="720"/>
        <w:contextualSpacing/>
        <w:rPr>
          <w:rFonts w:ascii="Calibri" w:hAnsi="Calibri" w:cs="Calibri"/>
        </w:rPr>
      </w:pPr>
    </w:p>
    <w:p w14:paraId="2C3F80B8" w14:textId="77777777" w:rsidR="0029546A" w:rsidRPr="0029546A" w:rsidRDefault="0029546A" w:rsidP="0029546A">
      <w:pPr>
        <w:numPr>
          <w:ilvl w:val="0"/>
          <w:numId w:val="291"/>
        </w:numPr>
        <w:tabs>
          <w:tab w:val="clear" w:pos="360"/>
          <w:tab w:val="left" w:pos="-1440"/>
          <w:tab w:val="left" w:pos="-720"/>
          <w:tab w:val="left" w:pos="0"/>
          <w:tab w:val="num" w:pos="45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rPr>
      </w:pPr>
      <w:r w:rsidRPr="0029546A">
        <w:rPr>
          <w:rFonts w:ascii="Calibri" w:hAnsi="Calibri" w:cs="Calibri"/>
        </w:rPr>
        <w:t xml:space="preserve">Fully time-stamped, documented cross-checking procedures and results for verifying equations, including tester identification, will be reviewed. Examples include mathematical calculations versus source code implementation or the use of multiple implementations using different languages.  </w:t>
      </w:r>
    </w:p>
    <w:p w14:paraId="1B39E1AC" w14:textId="77777777" w:rsidR="0029546A" w:rsidRPr="0029546A" w:rsidRDefault="0029546A" w:rsidP="0029546A">
      <w:pPr>
        <w:contextualSpacing/>
        <w:rPr>
          <w:rFonts w:ascii="Calibri" w:hAnsi="Calibri" w:cs="Calibri"/>
        </w:rPr>
      </w:pPr>
    </w:p>
    <w:p w14:paraId="16933A43" w14:textId="77777777" w:rsidR="0029546A" w:rsidRPr="0029546A" w:rsidRDefault="0029546A" w:rsidP="0029546A">
      <w:pPr>
        <w:numPr>
          <w:ilvl w:val="0"/>
          <w:numId w:val="291"/>
        </w:numPr>
        <w:tabs>
          <w:tab w:val="clear" w:pos="360"/>
          <w:tab w:val="left" w:pos="-1440"/>
          <w:tab w:val="left" w:pos="-720"/>
          <w:tab w:val="left" w:pos="0"/>
          <w:tab w:val="num" w:pos="45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rPr>
      </w:pPr>
      <w:r w:rsidRPr="0029546A">
        <w:rPr>
          <w:rFonts w:ascii="Calibri" w:hAnsi="Calibri" w:cs="Calibri"/>
        </w:rPr>
        <w:t>Flowcharts defining the processes used for manual and automatic verification will be reviewed.</w:t>
      </w:r>
    </w:p>
    <w:p w14:paraId="292EC75A" w14:textId="77777777" w:rsidR="0029546A" w:rsidRPr="0029546A" w:rsidRDefault="0029546A" w:rsidP="0029546A">
      <w:pPr>
        <w:contextualSpacing/>
        <w:rPr>
          <w:rFonts w:ascii="Calibri" w:hAnsi="Calibri" w:cs="Calibri"/>
        </w:rPr>
      </w:pPr>
    </w:p>
    <w:p w14:paraId="02A28537" w14:textId="77777777" w:rsidR="0029546A" w:rsidRPr="0029546A" w:rsidRDefault="0029546A" w:rsidP="0029546A">
      <w:pPr>
        <w:numPr>
          <w:ilvl w:val="0"/>
          <w:numId w:val="291"/>
        </w:numPr>
        <w:tabs>
          <w:tab w:val="clear" w:pos="360"/>
          <w:tab w:val="left" w:pos="-1440"/>
          <w:tab w:val="left" w:pos="-720"/>
          <w:tab w:val="left" w:pos="0"/>
          <w:tab w:val="num" w:pos="45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rPr>
      </w:pPr>
      <w:r w:rsidRPr="0029546A">
        <w:rPr>
          <w:rFonts w:ascii="Calibri" w:hAnsi="Calibri" w:cs="Calibri"/>
        </w:rPr>
        <w:t>Verification approaches used for externally acquired data, software, and models will be reviewed.</w:t>
      </w:r>
    </w:p>
    <w:p w14:paraId="2FDD4754" w14:textId="77777777" w:rsidR="0029546A" w:rsidRPr="0029546A" w:rsidRDefault="0029546A" w:rsidP="0029546A">
      <w:pPr>
        <w:ind w:left="720"/>
        <w:contextualSpacing/>
        <w:rPr>
          <w:rFonts w:ascii="Calibri" w:hAnsi="Calibri" w:cs="Calibri"/>
        </w:rPr>
      </w:pPr>
    </w:p>
    <w:p w14:paraId="57062BC5" w14:textId="77777777" w:rsidR="0029546A" w:rsidRPr="0029546A" w:rsidRDefault="0029546A" w:rsidP="0029546A">
      <w:pPr>
        <w:numPr>
          <w:ilvl w:val="0"/>
          <w:numId w:val="291"/>
        </w:numPr>
        <w:tabs>
          <w:tab w:val="clear" w:pos="360"/>
          <w:tab w:val="left" w:pos="-1440"/>
          <w:tab w:val="left" w:pos="-720"/>
          <w:tab w:val="left" w:pos="0"/>
          <w:tab w:val="num" w:pos="45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rPr>
          <w:rFonts w:ascii="Calibri" w:hAnsi="Calibri" w:cs="Calibri"/>
        </w:rPr>
      </w:pPr>
      <w:r w:rsidRPr="0029546A">
        <w:rPr>
          <w:rFonts w:ascii="Calibri" w:hAnsi="Calibri" w:cs="Calibri"/>
        </w:rPr>
        <w:t xml:space="preserve">Verification procedures and output from the hurricane model changes identified in Standard G-1 Disclosure 6 will be reviewed. </w:t>
      </w:r>
    </w:p>
    <w:p w14:paraId="22CA15A3" w14:textId="77777777" w:rsidR="0029546A" w:rsidRPr="0029546A" w:rsidRDefault="0029546A" w:rsidP="0029546A">
      <w:pPr>
        <w:ind w:left="720"/>
        <w:contextualSpacing/>
        <w:rPr>
          <w:rFonts w:ascii="Calibri" w:hAnsi="Calibri" w:cs="Calibri"/>
        </w:rPr>
      </w:pPr>
    </w:p>
    <w:p w14:paraId="3DACC55D" w14:textId="77777777" w:rsidR="0029546A" w:rsidRPr="0029546A" w:rsidRDefault="0029546A" w:rsidP="0029546A">
      <w:pPr>
        <w:rPr>
          <w:rFonts w:ascii="Calibri" w:hAnsi="Calibri" w:cs="Calibri"/>
          <w:b/>
          <w:sz w:val="28"/>
        </w:rPr>
      </w:pPr>
      <w:r w:rsidRPr="0029546A">
        <w:rPr>
          <w:rFonts w:ascii="Calibri" w:hAnsi="Calibri" w:cs="Calibri"/>
          <w:b/>
          <w:sz w:val="28"/>
        </w:rPr>
        <w:br w:type="page"/>
      </w:r>
    </w:p>
    <w:p w14:paraId="281C4EA3" w14:textId="77777777" w:rsidR="0029546A" w:rsidRPr="0029546A" w:rsidRDefault="0029546A" w:rsidP="002954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Calibri"/>
          <w:b/>
          <w:sz w:val="28"/>
        </w:rPr>
      </w:pPr>
      <w:r w:rsidRPr="0029546A">
        <w:rPr>
          <w:rFonts w:ascii="Calibri" w:hAnsi="Calibri" w:cs="Calibri"/>
          <w:b/>
          <w:noProof/>
          <w:sz w:val="20"/>
        </w:rPr>
        <w:lastRenderedPageBreak/>
        <mc:AlternateContent>
          <mc:Choice Requires="wps">
            <w:drawing>
              <wp:anchor distT="0" distB="0" distL="114300" distR="114300" simplePos="0" relativeHeight="251743232" behindDoc="1" locked="0" layoutInCell="1" allowOverlap="1" wp14:anchorId="0CAC94F7" wp14:editId="53DB6E51">
                <wp:simplePos x="0" y="0"/>
                <wp:positionH relativeFrom="column">
                  <wp:posOffset>-119270</wp:posOffset>
                </wp:positionH>
                <wp:positionV relativeFrom="paragraph">
                  <wp:posOffset>-137160</wp:posOffset>
                </wp:positionV>
                <wp:extent cx="6408752" cy="2512612"/>
                <wp:effectExtent l="0" t="0" r="87630" b="97790"/>
                <wp:wrapNone/>
                <wp:docPr id="4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8752" cy="2512612"/>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1B8F8" id="Rectangle 106" o:spid="_x0000_s1026" style="position:absolute;margin-left:-9.4pt;margin-top:-10.8pt;width:504.65pt;height:197.8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" fillcolor="#eaeaea" strokeweight="1pt">
                <v:shadow on="t" offset="6pt,6pt"/>
              </v:rect>
            </w:pict>
          </mc:Fallback>
        </mc:AlternateContent>
      </w:r>
      <w:r w:rsidRPr="0029546A">
        <w:rPr>
          <w:rFonts w:ascii="Calibri" w:hAnsi="Calibri" w:cs="Calibri"/>
          <w:b/>
          <w:sz w:val="28"/>
        </w:rPr>
        <w:t>CI-8</w:t>
      </w:r>
      <w:r w:rsidRPr="0029546A">
        <w:rPr>
          <w:rFonts w:ascii="Calibri" w:hAnsi="Calibri" w:cs="Calibri"/>
          <w:b/>
          <w:sz w:val="28"/>
        </w:rPr>
        <w:tab/>
        <w:t>Human-Computer Interaction*</w:t>
      </w:r>
    </w:p>
    <w:p w14:paraId="6101927D" w14:textId="77777777" w:rsidR="0029546A" w:rsidRPr="0029546A" w:rsidRDefault="0029546A" w:rsidP="0029546A">
      <w:pPr>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Calibri" w:hAnsi="Calibri" w:cs="Calibri"/>
          <w:i/>
          <w:sz w:val="20"/>
          <w:szCs w:val="20"/>
        </w:rPr>
      </w:pPr>
      <w:r w:rsidRPr="0029546A">
        <w:rPr>
          <w:rFonts w:ascii="Calibri" w:hAnsi="Calibri" w:cs="Calibri"/>
          <w:i/>
          <w:sz w:val="20"/>
          <w:szCs w:val="20"/>
        </w:rPr>
        <w:t>(*Significant Revision)</w:t>
      </w:r>
    </w:p>
    <w:p w14:paraId="145DA5FF" w14:textId="77777777" w:rsidR="0029546A" w:rsidRPr="0029546A" w:rsidRDefault="0029546A" w:rsidP="002954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rPr>
      </w:pPr>
    </w:p>
    <w:p w14:paraId="67B5E048" w14:textId="77777777" w:rsidR="0029546A" w:rsidRPr="0029546A" w:rsidRDefault="0029546A" w:rsidP="0029546A">
      <w:pPr>
        <w:numPr>
          <w:ilvl w:val="0"/>
          <w:numId w:val="277"/>
        </w:numPr>
        <w:tabs>
          <w:tab w:val="left" w:pos="-2160"/>
        </w:tabs>
        <w:rPr>
          <w:rFonts w:ascii="Calibri" w:hAnsi="Calibri" w:cs="Calibri"/>
          <w:b/>
          <w:i/>
        </w:rPr>
      </w:pPr>
      <w:r w:rsidRPr="0029546A">
        <w:rPr>
          <w:rFonts w:ascii="Calibri" w:hAnsi="Calibri" w:cs="Calibri"/>
          <w:b/>
          <w:i/>
        </w:rPr>
        <w:t xml:space="preserve">Interfaces shall be implemented as consistent with accepted principles and practices of Human-Computer Interaction (HCI), Interaction Design, and User Experience (UX) engineering.  </w:t>
      </w:r>
    </w:p>
    <w:p w14:paraId="476A1049" w14:textId="77777777" w:rsidR="0029546A" w:rsidRPr="0029546A" w:rsidRDefault="0029546A" w:rsidP="0029546A">
      <w:pPr>
        <w:tabs>
          <w:tab w:val="left" w:pos="-2160"/>
        </w:tabs>
        <w:ind w:left="1080"/>
        <w:rPr>
          <w:rFonts w:ascii="Calibri" w:hAnsi="Calibri" w:cs="Calibri"/>
          <w:b/>
          <w:i/>
        </w:rPr>
      </w:pPr>
    </w:p>
    <w:p w14:paraId="4AFF8A19" w14:textId="77777777" w:rsidR="0029546A" w:rsidRPr="0029546A" w:rsidRDefault="0029546A" w:rsidP="0029546A">
      <w:pPr>
        <w:numPr>
          <w:ilvl w:val="0"/>
          <w:numId w:val="277"/>
        </w:numPr>
        <w:tabs>
          <w:tab w:val="left" w:pos="-2160"/>
        </w:tabs>
        <w:rPr>
          <w:rFonts w:ascii="Calibri" w:hAnsi="Calibri" w:cs="Calibri"/>
          <w:b/>
          <w:i/>
        </w:rPr>
      </w:pPr>
      <w:r w:rsidRPr="0029546A">
        <w:rPr>
          <w:rFonts w:ascii="Calibri" w:hAnsi="Calibri" w:cs="Calibri"/>
          <w:b/>
          <w:i/>
        </w:rPr>
        <w:t>Interface options used in the hurricane model shall be unique, explicit, and distinctly emphasized.</w:t>
      </w:r>
    </w:p>
    <w:p w14:paraId="4861C928" w14:textId="77777777" w:rsidR="0029546A" w:rsidRPr="0029546A" w:rsidRDefault="0029546A" w:rsidP="0029546A">
      <w:pPr>
        <w:ind w:left="720"/>
        <w:contextualSpacing/>
        <w:rPr>
          <w:rFonts w:ascii="Calibri" w:hAnsi="Calibri" w:cs="Calibri"/>
          <w:b/>
          <w:i/>
        </w:rPr>
      </w:pPr>
    </w:p>
    <w:p w14:paraId="7E470F4D" w14:textId="77777777" w:rsidR="00045C48" w:rsidRDefault="0029546A" w:rsidP="0029546A">
      <w:pPr>
        <w:numPr>
          <w:ilvl w:val="0"/>
          <w:numId w:val="277"/>
        </w:numPr>
        <w:tabs>
          <w:tab w:val="left" w:pos="-2160"/>
        </w:tabs>
        <w:rPr>
          <w:rFonts w:ascii="Calibri" w:hAnsi="Calibri" w:cs="Calibri"/>
          <w:b/>
          <w:i/>
        </w:rPr>
      </w:pPr>
      <w:r w:rsidRPr="0029546A">
        <w:rPr>
          <w:rFonts w:ascii="Calibri" w:hAnsi="Calibri" w:cs="Calibri"/>
          <w:b/>
          <w:i/>
        </w:rPr>
        <w:t xml:space="preserve">For an insurance company Florida rate filing, interface options shall be limited </w:t>
      </w:r>
    </w:p>
    <w:p w14:paraId="6A6EE8D5" w14:textId="6F828C23" w:rsidR="0029546A" w:rsidRPr="0029546A" w:rsidRDefault="0029546A" w:rsidP="00045C48">
      <w:pPr>
        <w:tabs>
          <w:tab w:val="left" w:pos="-2160"/>
        </w:tabs>
        <w:ind w:left="1080"/>
        <w:rPr>
          <w:rFonts w:ascii="Calibri" w:hAnsi="Calibri" w:cs="Calibri"/>
          <w:b/>
          <w:i/>
        </w:rPr>
      </w:pPr>
      <w:r w:rsidRPr="0029546A">
        <w:rPr>
          <w:rFonts w:ascii="Calibri" w:hAnsi="Calibri" w:cs="Calibri"/>
          <w:b/>
          <w:i/>
        </w:rPr>
        <w:t xml:space="preserve">to those options found acceptable by the Commission. </w:t>
      </w:r>
    </w:p>
    <w:p w14:paraId="3BE72366" w14:textId="77777777" w:rsidR="0029546A" w:rsidRPr="0029546A" w:rsidRDefault="0029546A" w:rsidP="0029546A">
      <w:pPr>
        <w:ind w:left="720"/>
        <w:contextualSpacing/>
        <w:rPr>
          <w:rFonts w:ascii="Calibri" w:hAnsi="Calibri" w:cs="Calibri"/>
          <w:b/>
          <w:i/>
        </w:rPr>
      </w:pPr>
    </w:p>
    <w:p w14:paraId="2D45C8BD" w14:textId="77777777" w:rsidR="0029546A" w:rsidRPr="0029546A" w:rsidRDefault="0029546A" w:rsidP="0029546A">
      <w:pPr>
        <w:ind w:left="720"/>
        <w:contextualSpacing/>
        <w:rPr>
          <w:rFonts w:ascii="Calibri" w:hAnsi="Calibri" w:cs="Calibri"/>
          <w:b/>
          <w:i/>
        </w:rPr>
      </w:pPr>
    </w:p>
    <w:p w14:paraId="6932B57A" w14:textId="77777777" w:rsidR="0029546A" w:rsidRPr="0029546A" w:rsidRDefault="0029546A" w:rsidP="0029546A">
      <w:pPr>
        <w:tabs>
          <w:tab w:val="left" w:pos="1440"/>
        </w:tabs>
        <w:ind w:left="1800" w:hanging="1080"/>
        <w:rPr>
          <w:rFonts w:ascii="Calibri" w:hAnsi="Calibri" w:cs="Calibri"/>
        </w:rPr>
      </w:pPr>
      <w:r w:rsidRPr="0029546A">
        <w:rPr>
          <w:rFonts w:ascii="Calibri" w:hAnsi="Calibri" w:cs="Calibri"/>
        </w:rPr>
        <w:t>Purpose:</w:t>
      </w:r>
      <w:r w:rsidRPr="0029546A">
        <w:rPr>
          <w:rFonts w:ascii="Calibri" w:hAnsi="Calibri" w:cs="Calibri"/>
        </w:rPr>
        <w:tab/>
        <w:t>To ensure that HCI, and relevant interfaces, meet the state of the art. HCI, Interaction Design, and UX engineering focus on promoting a high degree of usability with minimal ambiguity for the user. Interface options for a current accepted hurricane model shall have a single option (e.g., labeled FCHLPM with the current accepted model name and version number).</w:t>
      </w:r>
    </w:p>
    <w:p w14:paraId="5968F9B6" w14:textId="77777777" w:rsidR="0029546A" w:rsidRPr="0029546A" w:rsidRDefault="0029546A" w:rsidP="0029546A">
      <w:pPr>
        <w:tabs>
          <w:tab w:val="left" w:pos="1440"/>
        </w:tabs>
        <w:ind w:left="1800" w:hanging="1080"/>
        <w:rPr>
          <w:rFonts w:ascii="Calibri" w:hAnsi="Calibri" w:cs="Calibri"/>
        </w:rPr>
      </w:pPr>
    </w:p>
    <w:p w14:paraId="2B40A6A4" w14:textId="77777777" w:rsidR="0029546A" w:rsidRPr="0029546A" w:rsidRDefault="0029546A" w:rsidP="0029546A">
      <w:pPr>
        <w:tabs>
          <w:tab w:val="left" w:pos="720"/>
          <w:tab w:val="left" w:pos="2340"/>
          <w:tab w:val="left" w:pos="3060"/>
        </w:tabs>
        <w:ind w:left="360" w:right="-360"/>
        <w:rPr>
          <w:rFonts w:ascii="Calibri" w:hAnsi="Calibri" w:cs="Calibri"/>
        </w:rPr>
      </w:pPr>
      <w:r w:rsidRPr="0029546A">
        <w:rPr>
          <w:rFonts w:ascii="Calibri" w:hAnsi="Calibri" w:cs="Calibri"/>
        </w:rPr>
        <w:tab/>
        <w:t xml:space="preserve">Relevant Form: </w:t>
      </w:r>
      <w:r w:rsidRPr="0029546A">
        <w:rPr>
          <w:rFonts w:ascii="Calibri" w:hAnsi="Calibri" w:cs="Calibri"/>
        </w:rPr>
        <w:tab/>
        <w:t>G-6, Computer/Information Hurricane Standards Expert Certification</w:t>
      </w:r>
    </w:p>
    <w:p w14:paraId="6A45AE27" w14:textId="77777777" w:rsidR="0029546A" w:rsidRPr="0029546A" w:rsidRDefault="0029546A" w:rsidP="0029546A">
      <w:pPr>
        <w:ind w:left="1080" w:hanging="1080"/>
        <w:rPr>
          <w:rFonts w:ascii="Calibri" w:hAnsi="Calibri" w:cs="Calibri"/>
          <w:b/>
        </w:rPr>
      </w:pPr>
    </w:p>
    <w:p w14:paraId="0E370070" w14:textId="77777777" w:rsidR="0029546A" w:rsidRPr="0029546A" w:rsidRDefault="0029546A" w:rsidP="0029546A">
      <w:pPr>
        <w:ind w:left="1080" w:hanging="1080"/>
        <w:rPr>
          <w:rFonts w:ascii="Calibri" w:hAnsi="Calibri" w:cs="Calibri"/>
          <w:b/>
        </w:rPr>
      </w:pPr>
      <w:r w:rsidRPr="0029546A">
        <w:rPr>
          <w:rFonts w:ascii="Calibri" w:hAnsi="Calibri" w:cs="Calibri"/>
          <w:b/>
        </w:rPr>
        <w:t>Disclosure</w:t>
      </w:r>
    </w:p>
    <w:p w14:paraId="6F187C3C" w14:textId="77777777" w:rsidR="0029546A" w:rsidRPr="0029546A" w:rsidRDefault="0029546A" w:rsidP="0029546A">
      <w:pPr>
        <w:ind w:left="1080" w:hanging="1080"/>
        <w:rPr>
          <w:rFonts w:ascii="Calibri" w:hAnsi="Calibri" w:cs="Calibri"/>
          <w:u w:val="single"/>
        </w:rPr>
      </w:pPr>
    </w:p>
    <w:p w14:paraId="196308CE" w14:textId="77777777" w:rsidR="0029546A" w:rsidRPr="0029546A" w:rsidRDefault="0029546A" w:rsidP="0029546A">
      <w:pPr>
        <w:numPr>
          <w:ilvl w:val="0"/>
          <w:numId w:val="285"/>
        </w:numPr>
        <w:contextualSpacing/>
        <w:rPr>
          <w:rFonts w:ascii="Calibri" w:hAnsi="Calibri" w:cs="Calibri"/>
          <w:u w:val="single"/>
        </w:rPr>
      </w:pPr>
      <w:r w:rsidRPr="0029546A">
        <w:rPr>
          <w:rFonts w:ascii="Calibri" w:hAnsi="Calibri" w:cs="Calibri"/>
        </w:rPr>
        <w:t>Identify procedures used to design, implement, and evaluate interface options.</w:t>
      </w:r>
    </w:p>
    <w:p w14:paraId="075575D2" w14:textId="77777777" w:rsidR="0029546A" w:rsidRPr="0029546A" w:rsidRDefault="0029546A" w:rsidP="0029546A">
      <w:pPr>
        <w:ind w:left="1080" w:hanging="1080"/>
        <w:rPr>
          <w:rFonts w:ascii="Calibri" w:hAnsi="Calibri" w:cs="Calibri"/>
          <w:b/>
        </w:rPr>
      </w:pPr>
    </w:p>
    <w:p w14:paraId="7495A87E" w14:textId="77777777" w:rsidR="0029546A" w:rsidRPr="0029546A" w:rsidRDefault="0029546A" w:rsidP="0029546A">
      <w:pPr>
        <w:ind w:left="1080" w:hanging="1080"/>
        <w:rPr>
          <w:rFonts w:ascii="Calibri" w:hAnsi="Calibri" w:cs="Calibri"/>
          <w:b/>
        </w:rPr>
      </w:pPr>
      <w:r w:rsidRPr="0029546A">
        <w:rPr>
          <w:rFonts w:ascii="Calibri" w:hAnsi="Calibri" w:cs="Calibri"/>
          <w:b/>
        </w:rPr>
        <w:t>Audit</w:t>
      </w:r>
    </w:p>
    <w:p w14:paraId="2C6DD440" w14:textId="77777777" w:rsidR="0029546A" w:rsidRPr="0029546A" w:rsidRDefault="0029546A" w:rsidP="0029546A">
      <w:pPr>
        <w:ind w:left="1080" w:hanging="1080"/>
        <w:rPr>
          <w:rFonts w:ascii="Calibri" w:hAnsi="Calibri" w:cs="Calibri"/>
        </w:rPr>
      </w:pPr>
    </w:p>
    <w:p w14:paraId="0C745313" w14:textId="77777777" w:rsidR="0029546A" w:rsidRPr="0029546A" w:rsidRDefault="0029546A" w:rsidP="0029546A">
      <w:pPr>
        <w:numPr>
          <w:ilvl w:val="0"/>
          <w:numId w:val="284"/>
        </w:numPr>
        <w:contextualSpacing/>
        <w:rPr>
          <w:rFonts w:ascii="Calibri" w:hAnsi="Calibri" w:cs="Calibri"/>
        </w:rPr>
      </w:pPr>
      <w:r w:rsidRPr="0029546A">
        <w:rPr>
          <w:rFonts w:ascii="Calibri" w:hAnsi="Calibri" w:cs="Calibri"/>
        </w:rPr>
        <w:t>External and internal user interfaces will be reviewed.</w:t>
      </w:r>
    </w:p>
    <w:p w14:paraId="65A3BFBD" w14:textId="77777777" w:rsidR="0029546A" w:rsidRPr="0029546A" w:rsidRDefault="0029546A" w:rsidP="0029546A">
      <w:pPr>
        <w:ind w:left="360"/>
        <w:contextualSpacing/>
        <w:rPr>
          <w:rFonts w:ascii="Calibri" w:hAnsi="Calibri" w:cs="Calibri"/>
        </w:rPr>
      </w:pPr>
    </w:p>
    <w:p w14:paraId="55FFAC92" w14:textId="77777777" w:rsidR="0029546A" w:rsidRPr="0029546A" w:rsidRDefault="0029546A" w:rsidP="0029546A">
      <w:pPr>
        <w:numPr>
          <w:ilvl w:val="0"/>
          <w:numId w:val="284"/>
        </w:numPr>
        <w:contextualSpacing/>
        <w:rPr>
          <w:rFonts w:ascii="Calibri" w:hAnsi="Calibri" w:cs="Calibri"/>
        </w:rPr>
      </w:pPr>
      <w:r w:rsidRPr="0029546A">
        <w:rPr>
          <w:rFonts w:ascii="Calibri" w:hAnsi="Calibri" w:cs="Calibri"/>
        </w:rPr>
        <w:t>Documentation related to HCI, Interaction Design, and UX engineering will be reviewed.</w:t>
      </w:r>
    </w:p>
    <w:p w14:paraId="4C8C40FE" w14:textId="77777777" w:rsidR="0029546A" w:rsidRPr="0029546A" w:rsidRDefault="0029546A" w:rsidP="0029546A">
      <w:pPr>
        <w:ind w:left="360"/>
        <w:contextualSpacing/>
        <w:rPr>
          <w:rFonts w:ascii="Calibri" w:hAnsi="Calibri" w:cs="Calibri"/>
        </w:rPr>
      </w:pPr>
    </w:p>
    <w:p w14:paraId="3BA635F4" w14:textId="77777777" w:rsidR="0029546A" w:rsidRPr="0029546A" w:rsidRDefault="0029546A" w:rsidP="0029546A">
      <w:pPr>
        <w:numPr>
          <w:ilvl w:val="0"/>
          <w:numId w:val="284"/>
        </w:numPr>
        <w:contextualSpacing/>
        <w:rPr>
          <w:rFonts w:ascii="Calibri" w:hAnsi="Calibri" w:cs="Calibri"/>
        </w:rPr>
      </w:pPr>
      <w:r w:rsidRPr="0029546A">
        <w:rPr>
          <w:rFonts w:ascii="Calibri" w:hAnsi="Calibri" w:cs="Calibri"/>
        </w:rPr>
        <w:t>The decision process specifying the logic of interface option selections, when an acceptable hurricane model is selected, will be reviewed.</w:t>
      </w:r>
    </w:p>
    <w:p w14:paraId="727097C5" w14:textId="77777777" w:rsidR="0029546A" w:rsidRPr="0029546A" w:rsidRDefault="0029546A" w:rsidP="0029546A">
      <w:pPr>
        <w:ind w:left="720"/>
        <w:contextualSpacing/>
        <w:rPr>
          <w:rFonts w:ascii="Calibri" w:hAnsi="Calibri" w:cs="Calibri"/>
        </w:rPr>
      </w:pPr>
    </w:p>
    <w:p w14:paraId="647B615E" w14:textId="77777777" w:rsidR="0029546A" w:rsidRPr="0029546A" w:rsidRDefault="0029546A" w:rsidP="0029546A">
      <w:pPr>
        <w:numPr>
          <w:ilvl w:val="0"/>
          <w:numId w:val="284"/>
        </w:numPr>
        <w:contextualSpacing/>
        <w:rPr>
          <w:rFonts w:ascii="Calibri" w:hAnsi="Calibri" w:cs="Calibri"/>
        </w:rPr>
      </w:pPr>
      <w:r w:rsidRPr="0029546A">
        <w:rPr>
          <w:rFonts w:ascii="Calibri" w:hAnsi="Calibri" w:cs="Calibri"/>
        </w:rPr>
        <w:t xml:space="preserve">Consistency between Standard CI-8.C and the hurricane model input form in support of a potential insurance company Florida rate filing (Standard A-5 Disclosure 4) will be reviewed. </w:t>
      </w:r>
    </w:p>
    <w:p w14:paraId="6C533647" w14:textId="77777777" w:rsidR="0029546A" w:rsidRPr="0029546A" w:rsidRDefault="0029546A" w:rsidP="0029546A">
      <w:pPr>
        <w:rPr>
          <w:rFonts w:ascii="Calibri" w:hAnsi="Calibri" w:cs="Calibri"/>
        </w:rPr>
      </w:pPr>
    </w:p>
    <w:p w14:paraId="4F56278C" w14:textId="77777777" w:rsidR="0029546A" w:rsidRPr="0029546A" w:rsidRDefault="0029546A" w:rsidP="0029546A">
      <w:pPr>
        <w:rPr>
          <w:rFonts w:ascii="Calibri" w:hAnsi="Calibri" w:cs="Calibri"/>
          <w:b/>
          <w:sz w:val="28"/>
        </w:rPr>
      </w:pPr>
      <w:r w:rsidRPr="0029546A">
        <w:rPr>
          <w:rFonts w:ascii="Calibri" w:hAnsi="Calibri" w:cs="Calibri"/>
          <w:b/>
          <w:sz w:val="28"/>
        </w:rPr>
        <w:br w:type="page"/>
      </w:r>
    </w:p>
    <w:p w14:paraId="3737F31C" w14:textId="77777777" w:rsidR="0029546A" w:rsidRPr="0029546A" w:rsidRDefault="0029546A" w:rsidP="002954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libri" w:hAnsi="Calibri" w:cs="Calibri"/>
          <w:b/>
          <w:sz w:val="28"/>
        </w:rPr>
      </w:pPr>
      <w:r w:rsidRPr="0029546A">
        <w:rPr>
          <w:rFonts w:ascii="Calibri" w:hAnsi="Calibri" w:cs="Calibri"/>
          <w:b/>
          <w:noProof/>
          <w:sz w:val="20"/>
        </w:rPr>
        <w:lastRenderedPageBreak/>
        <mc:AlternateContent>
          <mc:Choice Requires="wps">
            <w:drawing>
              <wp:anchor distT="0" distB="0" distL="114300" distR="114300" simplePos="0" relativeHeight="251741184" behindDoc="1" locked="0" layoutInCell="1" allowOverlap="1" wp14:anchorId="2424082C" wp14:editId="155A454C">
                <wp:simplePos x="0" y="0"/>
                <wp:positionH relativeFrom="column">
                  <wp:posOffset>-119270</wp:posOffset>
                </wp:positionH>
                <wp:positionV relativeFrom="paragraph">
                  <wp:posOffset>-121257</wp:posOffset>
                </wp:positionV>
                <wp:extent cx="6400800" cy="3832528"/>
                <wp:effectExtent l="0" t="0" r="95250" b="92075"/>
                <wp:wrapNone/>
                <wp:docPr id="22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383252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75F18" id="Rectangle 106" o:spid="_x0000_s1026" style="position:absolute;margin-left:-9.4pt;margin-top:-9.55pt;width:7in;height:301.7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" fillcolor="#eaeaea" strokeweight="1pt">
                <v:shadow on="t" offset="6pt,6pt"/>
              </v:rect>
            </w:pict>
          </mc:Fallback>
        </mc:AlternateContent>
      </w:r>
      <w:r w:rsidRPr="0029546A">
        <w:rPr>
          <w:rFonts w:ascii="Calibri" w:hAnsi="Calibri" w:cs="Calibri"/>
          <w:b/>
          <w:sz w:val="28"/>
        </w:rPr>
        <w:t>CI-9</w:t>
      </w:r>
      <w:r w:rsidRPr="0029546A">
        <w:rPr>
          <w:rFonts w:ascii="Calibri" w:hAnsi="Calibri" w:cs="Calibri"/>
          <w:b/>
          <w:sz w:val="28"/>
        </w:rPr>
        <w:tab/>
        <w:t>Hurricane Model Maintenance and Revision*</w:t>
      </w:r>
    </w:p>
    <w:p w14:paraId="78765D6C" w14:textId="77777777" w:rsidR="0029546A" w:rsidRPr="0029546A" w:rsidRDefault="0029546A" w:rsidP="0029546A">
      <w:pPr>
        <w:ind w:firstLine="720"/>
        <w:rPr>
          <w:rFonts w:ascii="Calibri" w:hAnsi="Calibri" w:cs="Calibri"/>
        </w:rPr>
      </w:pPr>
      <w:r w:rsidRPr="0029546A">
        <w:rPr>
          <w:rFonts w:ascii="Calibri" w:hAnsi="Calibri" w:cs="Calibri"/>
          <w:i/>
          <w:sz w:val="20"/>
          <w:szCs w:val="20"/>
        </w:rPr>
        <w:t>(*Significant Revision)</w:t>
      </w:r>
    </w:p>
    <w:p w14:paraId="6FEAF9C8" w14:textId="77777777" w:rsidR="0029546A" w:rsidRPr="0029546A" w:rsidRDefault="0029546A" w:rsidP="0029546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cs="Calibri"/>
          <w:b/>
        </w:rPr>
      </w:pPr>
      <w:r w:rsidRPr="0029546A">
        <w:rPr>
          <w:rFonts w:ascii="Calibri" w:hAnsi="Calibri" w:cs="Calibri"/>
          <w:b/>
        </w:rPr>
        <w:tab/>
      </w:r>
    </w:p>
    <w:p w14:paraId="247D701C" w14:textId="77777777" w:rsidR="0029546A" w:rsidRPr="0029546A" w:rsidRDefault="0029546A" w:rsidP="0029546A">
      <w:pPr>
        <w:numPr>
          <w:ilvl w:val="0"/>
          <w:numId w:val="286"/>
        </w:numPr>
        <w:tabs>
          <w:tab w:val="left" w:pos="-2160"/>
        </w:tabs>
        <w:rPr>
          <w:rFonts w:ascii="Calibri" w:hAnsi="Calibri" w:cs="Calibri"/>
          <w:b/>
          <w:i/>
        </w:rPr>
      </w:pPr>
      <w:r w:rsidRPr="0029546A">
        <w:rPr>
          <w:rFonts w:ascii="Calibri" w:hAnsi="Calibri" w:cs="Calibri"/>
          <w:b/>
          <w:i/>
        </w:rPr>
        <w:t xml:space="preserve">A clearly written policy shall be implemented for review, maintenance, and revision of the hurricane model and network organization, including verification and validation of revised components, databases, and data files.  </w:t>
      </w:r>
    </w:p>
    <w:p w14:paraId="7B429EC9" w14:textId="77777777" w:rsidR="0029546A" w:rsidRPr="0029546A" w:rsidRDefault="0029546A" w:rsidP="0029546A">
      <w:pPr>
        <w:tabs>
          <w:tab w:val="left" w:pos="-2160"/>
        </w:tabs>
        <w:ind w:left="1080"/>
        <w:rPr>
          <w:rFonts w:ascii="Calibri" w:hAnsi="Calibri" w:cs="Calibri"/>
          <w:b/>
          <w:i/>
        </w:rPr>
      </w:pPr>
    </w:p>
    <w:p w14:paraId="45D28333" w14:textId="77777777" w:rsidR="0029546A" w:rsidRPr="0029546A" w:rsidRDefault="0029546A" w:rsidP="0029546A">
      <w:pPr>
        <w:numPr>
          <w:ilvl w:val="0"/>
          <w:numId w:val="286"/>
        </w:numPr>
        <w:tabs>
          <w:tab w:val="left" w:pos="-2160"/>
        </w:tabs>
        <w:rPr>
          <w:rFonts w:ascii="Calibri" w:hAnsi="Calibri" w:cs="Calibri"/>
          <w:b/>
          <w:i/>
        </w:rPr>
      </w:pPr>
      <w:r w:rsidRPr="0029546A">
        <w:rPr>
          <w:rFonts w:ascii="Calibri" w:hAnsi="Calibri" w:cs="Calibri"/>
          <w:b/>
          <w:i/>
        </w:rPr>
        <w:t>A revision to any portion of the hurricane model that results in a change in any Florida personal and commercial residential hurricane loss cost or hurricane probable maximum loss level shall result in a new hurricane model version identification.</w:t>
      </w:r>
    </w:p>
    <w:p w14:paraId="380010DF" w14:textId="77777777" w:rsidR="0029546A" w:rsidRPr="0029546A" w:rsidRDefault="0029546A" w:rsidP="00295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i/>
        </w:rPr>
      </w:pPr>
    </w:p>
    <w:p w14:paraId="75941094" w14:textId="77777777" w:rsidR="0029546A" w:rsidRPr="0029546A" w:rsidRDefault="0029546A" w:rsidP="0029546A">
      <w:pPr>
        <w:numPr>
          <w:ilvl w:val="0"/>
          <w:numId w:val="28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b/>
          <w:i/>
        </w:rPr>
      </w:pPr>
      <w:r w:rsidRPr="0029546A">
        <w:rPr>
          <w:rFonts w:ascii="Calibri" w:hAnsi="Calibri" w:cs="Calibri"/>
          <w:b/>
          <w:i/>
        </w:rPr>
        <w:t>Procedures for fault and change tracking through the use of issue tracking software shall be maintained.</w:t>
      </w:r>
      <w:r w:rsidRPr="0029546A">
        <w:rPr>
          <w:rFonts w:ascii="Calibri" w:hAnsi="Calibri" w:cs="Calibri"/>
          <w:b/>
          <w:iCs/>
        </w:rPr>
        <w:t xml:space="preserve"> </w:t>
      </w:r>
    </w:p>
    <w:p w14:paraId="4C4CE83D" w14:textId="77777777" w:rsidR="0029546A" w:rsidRPr="0029546A" w:rsidRDefault="0029546A" w:rsidP="0029546A">
      <w:pPr>
        <w:ind w:left="720" w:firstLine="360"/>
        <w:contextualSpacing/>
        <w:rPr>
          <w:rFonts w:ascii="Calibri" w:hAnsi="Calibri" w:cs="Calibri"/>
          <w:b/>
          <w:i/>
        </w:rPr>
      </w:pPr>
    </w:p>
    <w:p w14:paraId="3D764A58" w14:textId="77777777" w:rsidR="0029546A" w:rsidRPr="0029546A" w:rsidRDefault="0029546A" w:rsidP="0029546A">
      <w:pPr>
        <w:numPr>
          <w:ilvl w:val="0"/>
          <w:numId w:val="286"/>
        </w:numPr>
        <w:tabs>
          <w:tab w:val="left" w:pos="0"/>
          <w:tab w:val="num"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b/>
          <w:i/>
        </w:rPr>
      </w:pPr>
      <w:r w:rsidRPr="0029546A">
        <w:rPr>
          <w:rFonts w:ascii="Calibri" w:hAnsi="Calibri" w:cs="Calibri"/>
          <w:b/>
          <w:i/>
        </w:rPr>
        <w:t xml:space="preserve">A list of all hurricane model versions since the initial Submission under the 2025 hurricane standards shall be maintained. Each hurricane model description shall have a unique version identification and a list of additions, deletions, and changes that define that version. </w:t>
      </w:r>
    </w:p>
    <w:p w14:paraId="7E0EF82B" w14:textId="77777777" w:rsidR="0029546A" w:rsidRPr="0029546A" w:rsidRDefault="0029546A" w:rsidP="00295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Calibri" w:hAnsi="Calibri" w:cs="Calibri"/>
          <w:i/>
        </w:rPr>
      </w:pPr>
    </w:p>
    <w:p w14:paraId="1F538089" w14:textId="77777777" w:rsidR="0029546A" w:rsidRPr="0029546A" w:rsidRDefault="0029546A" w:rsidP="00295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6176C56F" w14:textId="77777777" w:rsidR="0029546A" w:rsidRPr="0029546A" w:rsidRDefault="0029546A" w:rsidP="0029546A">
      <w:pPr>
        <w:tabs>
          <w:tab w:val="left" w:pos="1440"/>
        </w:tabs>
        <w:ind w:left="1800" w:hanging="1080"/>
        <w:rPr>
          <w:rFonts w:ascii="Calibri" w:hAnsi="Calibri" w:cs="Calibri"/>
        </w:rPr>
      </w:pPr>
      <w:r w:rsidRPr="0029546A">
        <w:rPr>
          <w:rFonts w:ascii="Calibri" w:hAnsi="Calibri" w:cs="Calibri"/>
        </w:rPr>
        <w:t>Purpose:</w:t>
      </w:r>
      <w:r w:rsidRPr="0029546A">
        <w:rPr>
          <w:rFonts w:ascii="Calibri" w:hAnsi="Calibri" w:cs="Calibri"/>
        </w:rPr>
        <w:tab/>
        <w:t xml:space="preserve">To create a formal procedure for identifying, organizing, and </w:t>
      </w:r>
      <w:r w:rsidRPr="0029546A">
        <w:rPr>
          <w:rFonts w:ascii="Calibri" w:hAnsi="Calibri" w:cs="Calibri"/>
          <w:i/>
        </w:rPr>
        <w:t>maintaining</w:t>
      </w:r>
      <w:r w:rsidRPr="0029546A">
        <w:rPr>
          <w:rFonts w:ascii="Calibri" w:hAnsi="Calibri" w:cs="Calibri"/>
        </w:rPr>
        <w:t xml:space="preserve"> </w:t>
      </w:r>
      <w:r w:rsidRPr="0029546A">
        <w:rPr>
          <w:rFonts w:ascii="Calibri" w:hAnsi="Calibri" w:cs="Calibri"/>
          <w:i/>
        </w:rPr>
        <w:t>hurricane model versions</w:t>
      </w:r>
      <w:r w:rsidRPr="0029546A">
        <w:rPr>
          <w:rFonts w:ascii="Calibri" w:hAnsi="Calibri" w:cs="Calibri"/>
        </w:rPr>
        <w:t xml:space="preserve">. Hurricane model software, data, and documentation are stored in an online system that tracks all editing </w:t>
      </w:r>
    </w:p>
    <w:p w14:paraId="24811FF9" w14:textId="77777777" w:rsidR="0029546A" w:rsidRPr="0029546A" w:rsidRDefault="0029546A" w:rsidP="0029546A">
      <w:pPr>
        <w:tabs>
          <w:tab w:val="left" w:pos="1440"/>
        </w:tabs>
        <w:ind w:left="1800" w:hanging="1080"/>
        <w:rPr>
          <w:rFonts w:ascii="Calibri" w:hAnsi="Calibri" w:cs="Calibri"/>
          <w:sz w:val="16"/>
          <w:szCs w:val="16"/>
        </w:rPr>
      </w:pPr>
      <w:r w:rsidRPr="0029546A">
        <w:rPr>
          <w:rFonts w:ascii="Calibri" w:hAnsi="Calibri" w:cs="Calibri"/>
        </w:rPr>
        <w:tab/>
      </w:r>
      <w:r w:rsidRPr="0029546A">
        <w:rPr>
          <w:rFonts w:ascii="Calibri" w:hAnsi="Calibri" w:cs="Calibri"/>
        </w:rPr>
        <w:tab/>
        <w:t>changes by author and change date.</w:t>
      </w:r>
    </w:p>
    <w:p w14:paraId="08B45579" w14:textId="77777777" w:rsidR="0029546A" w:rsidRPr="0029546A" w:rsidRDefault="0029546A" w:rsidP="0029546A">
      <w:pPr>
        <w:ind w:left="1800"/>
        <w:rPr>
          <w:rFonts w:ascii="Calibri" w:hAnsi="Calibri" w:cs="Calibri"/>
        </w:rPr>
      </w:pPr>
    </w:p>
    <w:p w14:paraId="093FB769" w14:textId="77777777" w:rsidR="0029546A" w:rsidRPr="0029546A" w:rsidRDefault="0029546A" w:rsidP="0029546A">
      <w:pPr>
        <w:tabs>
          <w:tab w:val="left" w:pos="720"/>
          <w:tab w:val="left" w:pos="2340"/>
          <w:tab w:val="left" w:pos="3060"/>
        </w:tabs>
        <w:ind w:left="360" w:right="-360"/>
        <w:rPr>
          <w:rFonts w:ascii="Calibri" w:hAnsi="Calibri" w:cs="Calibri"/>
        </w:rPr>
      </w:pPr>
      <w:r w:rsidRPr="0029546A">
        <w:rPr>
          <w:rFonts w:ascii="Calibri" w:hAnsi="Calibri" w:cs="Calibri"/>
        </w:rPr>
        <w:tab/>
        <w:t xml:space="preserve">Relevant Form: </w:t>
      </w:r>
      <w:r w:rsidRPr="0029546A">
        <w:rPr>
          <w:rFonts w:ascii="Calibri" w:hAnsi="Calibri" w:cs="Calibri"/>
        </w:rPr>
        <w:tab/>
        <w:t>G-6, Computer/Information Hurricane Standards Expert Certification</w:t>
      </w:r>
    </w:p>
    <w:p w14:paraId="6C6BF050" w14:textId="77777777" w:rsidR="0029546A" w:rsidRPr="0029546A" w:rsidRDefault="0029546A" w:rsidP="0029546A">
      <w:pPr>
        <w:ind w:left="1800"/>
        <w:rPr>
          <w:rFonts w:ascii="Calibri" w:hAnsi="Calibri" w:cs="Calibri"/>
        </w:rPr>
      </w:pPr>
    </w:p>
    <w:p w14:paraId="03EF1D9C" w14:textId="77777777" w:rsidR="0029546A" w:rsidRPr="0029546A" w:rsidRDefault="0029546A" w:rsidP="00295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r w:rsidRPr="0029546A">
        <w:rPr>
          <w:rFonts w:ascii="Calibri" w:hAnsi="Calibri" w:cs="Calibri"/>
          <w:b/>
        </w:rPr>
        <w:t xml:space="preserve">Disclosures </w:t>
      </w:r>
    </w:p>
    <w:p w14:paraId="074F968F" w14:textId="77777777" w:rsidR="0029546A" w:rsidRPr="0029546A" w:rsidRDefault="0029546A" w:rsidP="00295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p w14:paraId="134F97DC" w14:textId="77777777" w:rsidR="0029546A" w:rsidRPr="0029546A" w:rsidRDefault="0029546A" w:rsidP="0029546A">
      <w:pPr>
        <w:numPr>
          <w:ilvl w:val="0"/>
          <w:numId w:val="292"/>
        </w:numPr>
        <w:tabs>
          <w:tab w:val="left" w:pos="-1440"/>
          <w:tab w:val="left" w:pos="360"/>
        </w:tabs>
        <w:contextualSpacing/>
        <w:rPr>
          <w:rFonts w:ascii="Calibri" w:hAnsi="Calibri" w:cs="Calibri"/>
        </w:rPr>
      </w:pPr>
      <w:r w:rsidRPr="0029546A">
        <w:rPr>
          <w:rFonts w:ascii="Calibri" w:hAnsi="Calibri" w:cs="Calibri"/>
        </w:rPr>
        <w:t>Identify procedures used</w:t>
      </w:r>
      <w:r w:rsidRPr="0029546A">
        <w:rPr>
          <w:rFonts w:ascii="Calibri" w:hAnsi="Calibri" w:cs="Calibri"/>
          <w:color w:val="008000"/>
        </w:rPr>
        <w:t xml:space="preserve"> </w:t>
      </w:r>
      <w:r w:rsidRPr="0029546A">
        <w:rPr>
          <w:rFonts w:ascii="Calibri" w:hAnsi="Calibri" w:cs="Calibri"/>
        </w:rPr>
        <w:t>to review and maintain code, data, and documentation.</w:t>
      </w:r>
    </w:p>
    <w:p w14:paraId="6F819754" w14:textId="77777777" w:rsidR="0029546A" w:rsidRPr="0029546A" w:rsidRDefault="0029546A" w:rsidP="0029546A">
      <w:pPr>
        <w:tabs>
          <w:tab w:val="left" w:pos="-1440"/>
          <w:tab w:val="left" w:pos="1080"/>
        </w:tabs>
        <w:rPr>
          <w:rFonts w:ascii="Calibri" w:hAnsi="Calibri" w:cs="Calibri"/>
        </w:rPr>
      </w:pPr>
    </w:p>
    <w:p w14:paraId="59976B7F" w14:textId="77777777" w:rsidR="0029546A" w:rsidRPr="0029546A" w:rsidRDefault="0029546A" w:rsidP="0029546A">
      <w:pPr>
        <w:numPr>
          <w:ilvl w:val="0"/>
          <w:numId w:val="292"/>
        </w:numPr>
        <w:tabs>
          <w:tab w:val="left" w:pos="-1440"/>
          <w:tab w:val="left" w:pos="360"/>
        </w:tabs>
        <w:contextualSpacing/>
        <w:rPr>
          <w:rFonts w:ascii="Calibri" w:hAnsi="Calibri" w:cs="Calibri"/>
        </w:rPr>
      </w:pPr>
      <w:r w:rsidRPr="0029546A">
        <w:rPr>
          <w:rFonts w:ascii="Calibri" w:hAnsi="Calibri" w:cs="Calibri"/>
        </w:rPr>
        <w:t>Describe the rules underlying the hurricane model and code revision identification systems.</w:t>
      </w:r>
    </w:p>
    <w:p w14:paraId="2103DC40" w14:textId="77777777" w:rsidR="0029546A" w:rsidRPr="0029546A" w:rsidRDefault="0029546A" w:rsidP="0029546A">
      <w:pPr>
        <w:tabs>
          <w:tab w:val="left" w:pos="-1440"/>
          <w:tab w:val="left" w:pos="360"/>
        </w:tabs>
        <w:contextualSpacing/>
        <w:rPr>
          <w:rFonts w:ascii="Calibri" w:hAnsi="Calibri" w:cs="Calibri"/>
        </w:rPr>
      </w:pPr>
    </w:p>
    <w:p w14:paraId="2C25596B" w14:textId="77777777" w:rsidR="0029546A" w:rsidRPr="0029546A" w:rsidRDefault="0029546A" w:rsidP="0029546A">
      <w:pPr>
        <w:numPr>
          <w:ilvl w:val="0"/>
          <w:numId w:val="292"/>
        </w:numPr>
        <w:tabs>
          <w:tab w:val="left" w:pos="-1440"/>
          <w:tab w:val="left" w:pos="360"/>
        </w:tabs>
        <w:contextualSpacing/>
        <w:rPr>
          <w:rFonts w:ascii="Calibri" w:hAnsi="Calibri" w:cs="Calibri"/>
        </w:rPr>
      </w:pPr>
      <w:r w:rsidRPr="0029546A">
        <w:rPr>
          <w:rFonts w:ascii="Calibri" w:hAnsi="Calibri" w:cs="Calibri"/>
        </w:rPr>
        <w:t>Provide all accepted and functionally equivalent model version number and platform identifications for the current accepted hurricane model and the previous accepted hurricane model, if applicable.</w:t>
      </w:r>
    </w:p>
    <w:p w14:paraId="2FE4335E" w14:textId="77777777" w:rsidR="0029546A" w:rsidRPr="0029546A" w:rsidRDefault="0029546A" w:rsidP="0029546A">
      <w:pPr>
        <w:tabs>
          <w:tab w:val="left" w:pos="-1440"/>
          <w:tab w:val="left" w:pos="360"/>
        </w:tabs>
        <w:rPr>
          <w:rFonts w:ascii="Calibri" w:hAnsi="Calibri" w:cs="Calibri"/>
        </w:rPr>
      </w:pPr>
    </w:p>
    <w:p w14:paraId="60935A4A" w14:textId="77777777" w:rsidR="0029546A" w:rsidRPr="0029546A" w:rsidRDefault="0029546A" w:rsidP="0029546A">
      <w:pPr>
        <w:ind w:left="1080" w:hanging="1080"/>
        <w:rPr>
          <w:rFonts w:ascii="Calibri" w:hAnsi="Calibri" w:cs="Calibri"/>
          <w:b/>
        </w:rPr>
      </w:pPr>
      <w:r w:rsidRPr="0029546A">
        <w:rPr>
          <w:rFonts w:ascii="Calibri" w:hAnsi="Calibri" w:cs="Calibri"/>
          <w:b/>
        </w:rPr>
        <w:t>Audit</w:t>
      </w:r>
    </w:p>
    <w:p w14:paraId="0FFBAB1E" w14:textId="77777777" w:rsidR="0029546A" w:rsidRPr="0029546A" w:rsidRDefault="0029546A" w:rsidP="0029546A">
      <w:pPr>
        <w:ind w:left="1080" w:hanging="1080"/>
        <w:rPr>
          <w:rFonts w:ascii="Calibri" w:hAnsi="Calibri" w:cs="Calibri"/>
        </w:rPr>
      </w:pPr>
    </w:p>
    <w:p w14:paraId="44E05665" w14:textId="77777777" w:rsidR="0029546A" w:rsidRPr="0029546A" w:rsidRDefault="0029546A" w:rsidP="0029546A">
      <w:pPr>
        <w:numPr>
          <w:ilvl w:val="0"/>
          <w:numId w:val="297"/>
        </w:numPr>
        <w:ind w:left="360"/>
        <w:contextualSpacing/>
        <w:rPr>
          <w:rFonts w:ascii="Calibri" w:hAnsi="Calibri" w:cs="Calibri"/>
        </w:rPr>
      </w:pPr>
      <w:r w:rsidRPr="0029546A">
        <w:rPr>
          <w:rFonts w:ascii="Calibri" w:hAnsi="Calibri" w:cs="Calibri"/>
        </w:rPr>
        <w:t>All policies and procedures used to review and maintain the code, data, and documentation will be reviewed. For each component in the system decomposition, the installation date under configuration control, the current version identification, and the date of the most recent change(s) will be reviewed.</w:t>
      </w:r>
    </w:p>
    <w:p w14:paraId="6D5F38E1" w14:textId="77777777" w:rsidR="0029546A" w:rsidRPr="0029546A" w:rsidRDefault="0029546A" w:rsidP="0029546A">
      <w:pPr>
        <w:ind w:left="360"/>
        <w:contextualSpacing/>
        <w:rPr>
          <w:rFonts w:ascii="Calibri" w:hAnsi="Calibri" w:cs="Calibri"/>
        </w:rPr>
      </w:pPr>
    </w:p>
    <w:p w14:paraId="791607EC" w14:textId="77777777" w:rsidR="0029546A" w:rsidRPr="0029546A" w:rsidRDefault="0029546A" w:rsidP="0029546A">
      <w:pPr>
        <w:ind w:left="360"/>
        <w:contextualSpacing/>
        <w:rPr>
          <w:rFonts w:ascii="Calibri" w:hAnsi="Calibri" w:cs="Calibri"/>
        </w:rPr>
      </w:pPr>
    </w:p>
    <w:p w14:paraId="5D3AD00F" w14:textId="77777777" w:rsidR="0029546A" w:rsidRPr="0029546A" w:rsidRDefault="0029546A" w:rsidP="0029546A">
      <w:pPr>
        <w:numPr>
          <w:ilvl w:val="0"/>
          <w:numId w:val="297"/>
        </w:numPr>
        <w:ind w:left="360"/>
        <w:contextualSpacing/>
        <w:rPr>
          <w:rFonts w:ascii="Calibri" w:hAnsi="Calibri" w:cs="Calibri"/>
        </w:rPr>
      </w:pPr>
      <w:r w:rsidRPr="0029546A">
        <w:rPr>
          <w:rFonts w:ascii="Calibri" w:hAnsi="Calibri" w:cs="Calibri"/>
        </w:rPr>
        <w:lastRenderedPageBreak/>
        <w:t>The policy for hurricane model revision and management will be reviewed.</w:t>
      </w:r>
    </w:p>
    <w:p w14:paraId="344CBBDF" w14:textId="77777777" w:rsidR="0029546A" w:rsidRPr="0029546A" w:rsidRDefault="0029546A" w:rsidP="0029546A">
      <w:pPr>
        <w:rPr>
          <w:rFonts w:ascii="Calibri" w:hAnsi="Calibri" w:cs="Calibri"/>
        </w:rPr>
      </w:pPr>
    </w:p>
    <w:p w14:paraId="7ED02D7A" w14:textId="77777777" w:rsidR="0029546A" w:rsidRPr="0029546A" w:rsidRDefault="0029546A" w:rsidP="0029546A">
      <w:pPr>
        <w:numPr>
          <w:ilvl w:val="0"/>
          <w:numId w:val="297"/>
        </w:numPr>
        <w:tabs>
          <w:tab w:val="left" w:pos="450"/>
          <w:tab w:val="left" w:pos="1170"/>
        </w:tabs>
        <w:ind w:left="360"/>
        <w:contextualSpacing/>
        <w:rPr>
          <w:rFonts w:ascii="Calibri" w:hAnsi="Calibri" w:cs="Calibri"/>
        </w:rPr>
      </w:pPr>
      <w:r w:rsidRPr="0029546A">
        <w:rPr>
          <w:rFonts w:ascii="Calibri" w:hAnsi="Calibri" w:cs="Calibri"/>
        </w:rPr>
        <w:t xml:space="preserve">The change tracking software will be reviewed and checked for the ability to track date and time. </w:t>
      </w:r>
    </w:p>
    <w:p w14:paraId="136DAEDD" w14:textId="77777777" w:rsidR="0029546A" w:rsidRPr="0029546A" w:rsidRDefault="0029546A" w:rsidP="0029546A">
      <w:pPr>
        <w:tabs>
          <w:tab w:val="left" w:pos="450"/>
          <w:tab w:val="left" w:pos="1170"/>
        </w:tabs>
        <w:ind w:left="360" w:hanging="360"/>
        <w:rPr>
          <w:rFonts w:ascii="Calibri" w:hAnsi="Calibri" w:cs="Calibri"/>
        </w:rPr>
      </w:pPr>
    </w:p>
    <w:p w14:paraId="71DA0C67" w14:textId="77777777" w:rsidR="0029546A" w:rsidRPr="0029546A" w:rsidRDefault="0029546A" w:rsidP="0029546A">
      <w:pPr>
        <w:numPr>
          <w:ilvl w:val="0"/>
          <w:numId w:val="297"/>
        </w:numPr>
        <w:tabs>
          <w:tab w:val="left" w:pos="450"/>
          <w:tab w:val="left" w:pos="1170"/>
        </w:tabs>
        <w:ind w:left="360"/>
        <w:contextualSpacing/>
        <w:rPr>
          <w:rFonts w:ascii="Calibri" w:hAnsi="Calibri" w:cs="Calibri"/>
        </w:rPr>
      </w:pPr>
      <w:r w:rsidRPr="0029546A">
        <w:rPr>
          <w:rFonts w:ascii="Calibri" w:hAnsi="Calibri" w:cs="Calibri"/>
        </w:rPr>
        <w:t xml:space="preserve">The use of issue tracking software, for tracking changes and faults, including procedures for bug reporting and reproduction, fault localization, fault repair, and the implementation and testing of program changes will be reviewed. </w:t>
      </w:r>
    </w:p>
    <w:p w14:paraId="551ACD7E" w14:textId="77777777" w:rsidR="0029546A" w:rsidRPr="0029546A" w:rsidRDefault="0029546A" w:rsidP="0029546A">
      <w:pPr>
        <w:ind w:left="720" w:hanging="360"/>
        <w:contextualSpacing/>
        <w:rPr>
          <w:rFonts w:ascii="Calibri" w:hAnsi="Calibri" w:cs="Calibri"/>
        </w:rPr>
      </w:pPr>
    </w:p>
    <w:p w14:paraId="004A4134" w14:textId="77777777" w:rsidR="0029546A" w:rsidRPr="0029546A" w:rsidRDefault="0029546A" w:rsidP="0029546A">
      <w:pPr>
        <w:numPr>
          <w:ilvl w:val="0"/>
          <w:numId w:val="297"/>
        </w:numPr>
        <w:tabs>
          <w:tab w:val="left" w:pos="450"/>
          <w:tab w:val="left" w:pos="1170"/>
        </w:tabs>
        <w:ind w:left="360"/>
        <w:contextualSpacing/>
        <w:rPr>
          <w:rFonts w:ascii="Calibri" w:hAnsi="Calibri" w:cs="Calibri"/>
        </w:rPr>
      </w:pPr>
      <w:r w:rsidRPr="0029546A">
        <w:rPr>
          <w:rFonts w:ascii="Calibri" w:hAnsi="Calibri" w:cs="Calibri"/>
        </w:rPr>
        <w:t xml:space="preserve">The list of all hurricane model revisions as specified in Standard CI-9.D will be reviewed. </w:t>
      </w:r>
    </w:p>
    <w:p w14:paraId="3BB426FB" w14:textId="77777777" w:rsidR="0029546A" w:rsidRPr="0029546A" w:rsidRDefault="0029546A" w:rsidP="0029546A">
      <w:pPr>
        <w:tabs>
          <w:tab w:val="left" w:pos="450"/>
          <w:tab w:val="left" w:pos="1170"/>
        </w:tabs>
        <w:ind w:left="360" w:hanging="360"/>
        <w:contextualSpacing/>
        <w:rPr>
          <w:rFonts w:ascii="Calibri" w:hAnsi="Calibri" w:cs="Calibri"/>
        </w:rPr>
      </w:pPr>
    </w:p>
    <w:p w14:paraId="094842C8" w14:textId="77777777" w:rsidR="0029546A" w:rsidRPr="0029546A" w:rsidRDefault="0029546A" w:rsidP="0029546A">
      <w:pPr>
        <w:numPr>
          <w:ilvl w:val="0"/>
          <w:numId w:val="297"/>
        </w:numPr>
        <w:tabs>
          <w:tab w:val="left" w:pos="450"/>
          <w:tab w:val="left" w:pos="1170"/>
        </w:tabs>
        <w:ind w:left="360"/>
        <w:contextualSpacing/>
        <w:rPr>
          <w:rFonts w:ascii="Calibri" w:hAnsi="Calibri" w:cs="Calibri"/>
        </w:rPr>
      </w:pPr>
      <w:r w:rsidRPr="0029546A">
        <w:rPr>
          <w:rFonts w:ascii="Calibri" w:hAnsi="Calibri" w:cs="Calibri"/>
        </w:rPr>
        <w:t>The model version history over the past 5 years, leading up to the version submitted, will be reviewed.</w:t>
      </w:r>
    </w:p>
    <w:p w14:paraId="34369B1E" w14:textId="77777777" w:rsidR="0029546A" w:rsidRPr="0029546A" w:rsidRDefault="0029546A" w:rsidP="0029546A">
      <w:pPr>
        <w:tabs>
          <w:tab w:val="left" w:pos="1170"/>
        </w:tabs>
        <w:ind w:left="360"/>
        <w:contextualSpacing/>
        <w:rPr>
          <w:rFonts w:ascii="Calibri" w:hAnsi="Calibri" w:cs="Calibri"/>
        </w:rPr>
      </w:pPr>
    </w:p>
    <w:p w14:paraId="2DE9AB09" w14:textId="77777777" w:rsidR="0029546A" w:rsidRPr="0029546A" w:rsidRDefault="0029546A" w:rsidP="0029546A">
      <w:pPr>
        <w:tabs>
          <w:tab w:val="left" w:pos="-1440"/>
          <w:tab w:val="left" w:pos="360"/>
        </w:tabs>
        <w:rPr>
          <w:rFonts w:ascii="Calibri" w:hAnsi="Calibri" w:cs="Calibri"/>
        </w:rPr>
      </w:pPr>
    </w:p>
    <w:p w14:paraId="785349A3" w14:textId="77777777" w:rsidR="0029546A" w:rsidRPr="0029546A" w:rsidRDefault="0029546A" w:rsidP="0029546A">
      <w:pPr>
        <w:tabs>
          <w:tab w:val="left" w:pos="1170"/>
        </w:tabs>
        <w:ind w:left="360"/>
        <w:contextualSpacing/>
        <w:rPr>
          <w:rFonts w:ascii="Calibri" w:hAnsi="Calibri" w:cs="Calibri"/>
        </w:rPr>
      </w:pPr>
    </w:p>
    <w:p w14:paraId="2E3CFC75" w14:textId="77777777" w:rsidR="0029546A" w:rsidRPr="0029546A" w:rsidRDefault="0029546A" w:rsidP="0029546A">
      <w:pPr>
        <w:tabs>
          <w:tab w:val="left" w:pos="1170"/>
        </w:tabs>
        <w:ind w:left="360" w:hanging="360"/>
        <w:rPr>
          <w:rFonts w:ascii="Calibri" w:hAnsi="Calibri" w:cs="Calibri"/>
        </w:rPr>
      </w:pPr>
    </w:p>
    <w:p w14:paraId="74ADF349" w14:textId="77777777" w:rsidR="0029546A" w:rsidRPr="0029546A" w:rsidRDefault="0029546A" w:rsidP="0029546A">
      <w:pPr>
        <w:tabs>
          <w:tab w:val="left" w:pos="1170"/>
        </w:tabs>
        <w:ind w:left="360" w:hanging="360"/>
        <w:rPr>
          <w:rFonts w:ascii="Calibri" w:hAnsi="Calibri" w:cs="Calibri"/>
        </w:rPr>
      </w:pPr>
    </w:p>
    <w:p w14:paraId="505B2F1B" w14:textId="77777777" w:rsidR="0029546A" w:rsidRPr="0029546A" w:rsidRDefault="0029546A" w:rsidP="0029546A">
      <w:pPr>
        <w:tabs>
          <w:tab w:val="left" w:pos="1170"/>
        </w:tabs>
        <w:ind w:left="360" w:hanging="360"/>
        <w:rPr>
          <w:rFonts w:ascii="Calibri" w:hAnsi="Calibri" w:cs="Calibri"/>
        </w:rPr>
      </w:pPr>
    </w:p>
    <w:p w14:paraId="552AF4C0" w14:textId="77777777" w:rsidR="0029546A" w:rsidRPr="0029546A" w:rsidRDefault="0029546A" w:rsidP="00295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r w:rsidRPr="0029546A">
        <w:rPr>
          <w:rFonts w:ascii="Calibri" w:hAnsi="Calibri" w:cs="Calibri"/>
          <w:b/>
        </w:rPr>
        <w:br w:type="page"/>
      </w:r>
    </w:p>
    <w:p w14:paraId="6BFC50B3" w14:textId="77777777" w:rsidR="0029546A" w:rsidRPr="0029546A" w:rsidRDefault="0029546A" w:rsidP="00295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sz w:val="28"/>
        </w:rPr>
      </w:pPr>
      <w:r w:rsidRPr="0029546A">
        <w:rPr>
          <w:rFonts w:ascii="Calibri" w:hAnsi="Calibri" w:cs="Calibri"/>
          <w:bCs/>
          <w:i/>
          <w:iCs/>
          <w:noProof/>
          <w:sz w:val="20"/>
        </w:rPr>
        <w:lastRenderedPageBreak/>
        <mc:AlternateContent>
          <mc:Choice Requires="wps">
            <w:drawing>
              <wp:anchor distT="0" distB="0" distL="114300" distR="114300" simplePos="0" relativeHeight="251742208" behindDoc="1" locked="0" layoutInCell="1" allowOverlap="1" wp14:anchorId="432128C2" wp14:editId="6A25847F">
                <wp:simplePos x="0" y="0"/>
                <wp:positionH relativeFrom="column">
                  <wp:posOffset>-127221</wp:posOffset>
                </wp:positionH>
                <wp:positionV relativeFrom="paragraph">
                  <wp:posOffset>-153063</wp:posOffset>
                </wp:positionV>
                <wp:extent cx="6424654" cy="2385392"/>
                <wp:effectExtent l="0" t="0" r="90805" b="91440"/>
                <wp:wrapNone/>
                <wp:docPr id="229"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654" cy="2385392"/>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A60E7" id="Rectangle 107" o:spid="_x0000_s1026" style="position:absolute;margin-left:-10pt;margin-top:-12.05pt;width:505.9pt;height:187.8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" fillcolor="#eaeaea" strokeweight="1pt">
                <v:shadow on="t" offset="6pt,6pt"/>
              </v:rect>
            </w:pict>
          </mc:Fallback>
        </mc:AlternateContent>
      </w:r>
      <w:r w:rsidRPr="0029546A">
        <w:rPr>
          <w:rFonts w:ascii="Calibri" w:hAnsi="Calibri" w:cs="Calibri"/>
          <w:b/>
          <w:sz w:val="28"/>
        </w:rPr>
        <w:t>CI-10</w:t>
      </w:r>
      <w:r w:rsidRPr="0029546A">
        <w:rPr>
          <w:rFonts w:ascii="Calibri" w:hAnsi="Calibri" w:cs="Calibri"/>
          <w:b/>
          <w:sz w:val="28"/>
        </w:rPr>
        <w:tab/>
        <w:t>Hurricane Model Security*</w:t>
      </w:r>
    </w:p>
    <w:p w14:paraId="49B0D2E5" w14:textId="77777777" w:rsidR="0029546A" w:rsidRPr="0029546A" w:rsidRDefault="0029546A" w:rsidP="0029546A">
      <w:pPr>
        <w:ind w:firstLine="720"/>
        <w:rPr>
          <w:rFonts w:ascii="Calibri" w:hAnsi="Calibri" w:cs="Calibri"/>
        </w:rPr>
      </w:pPr>
      <w:r w:rsidRPr="0029546A">
        <w:rPr>
          <w:rFonts w:ascii="Calibri" w:hAnsi="Calibri" w:cs="Calibri"/>
          <w:i/>
          <w:sz w:val="20"/>
          <w:szCs w:val="20"/>
        </w:rPr>
        <w:t>(*Significant Revision)</w:t>
      </w:r>
    </w:p>
    <w:p w14:paraId="1F977C60" w14:textId="77777777" w:rsidR="0029546A" w:rsidRPr="0029546A" w:rsidRDefault="0029546A" w:rsidP="002954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Calibri" w:hAnsi="Calibri" w:cs="Calibri"/>
          <w:b/>
        </w:rPr>
      </w:pPr>
    </w:p>
    <w:p w14:paraId="711D38BF" w14:textId="77777777" w:rsidR="00EE1E09" w:rsidRDefault="0029546A" w:rsidP="0029546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Calibri" w:hAnsi="Calibri" w:cs="Calibri"/>
          <w:b/>
          <w:i/>
        </w:rPr>
      </w:pPr>
      <w:r w:rsidRPr="0029546A">
        <w:rPr>
          <w:rFonts w:ascii="Calibri" w:hAnsi="Calibri" w:cs="Calibri"/>
          <w:b/>
          <w:i/>
        </w:rPr>
        <w:t xml:space="preserve">Security procedures shall be implemented and fully documented for (1) secure access to individual computers where the software components or data can be created or modified, (2) secure operation of the hurricane model by clients, if relevant, to ensure that the correct software operation cannot be compromised, (3) anti-virus software installation for all machines where all components and data are being accessed, </w:t>
      </w:r>
    </w:p>
    <w:p w14:paraId="118B38E8" w14:textId="444DA0C3" w:rsidR="0029546A" w:rsidRPr="0029546A" w:rsidRDefault="0029546A" w:rsidP="0029546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Calibri" w:hAnsi="Calibri" w:cs="Calibri"/>
          <w:bCs/>
          <w:iCs/>
        </w:rPr>
      </w:pPr>
      <w:r w:rsidRPr="0029546A">
        <w:rPr>
          <w:rFonts w:ascii="Calibri" w:hAnsi="Calibri" w:cs="Calibri"/>
          <w:b/>
          <w:i/>
        </w:rPr>
        <w:t xml:space="preserve">(4) secure software engineering practices including software vulnerability mitigation procedures, and (5) secure access to documentation, software, and data in the event of a catastrophe. </w:t>
      </w:r>
    </w:p>
    <w:p w14:paraId="2512E171" w14:textId="77777777" w:rsidR="0029546A" w:rsidRPr="0029546A" w:rsidRDefault="0029546A" w:rsidP="0029546A">
      <w:pPr>
        <w:widowControl w:val="0"/>
        <w:tabs>
          <w:tab w:val="left" w:pos="720"/>
        </w:tabs>
        <w:ind w:left="1800" w:hanging="1800"/>
        <w:rPr>
          <w:rFonts w:ascii="Calibri" w:hAnsi="Calibri" w:cs="Calibri"/>
          <w:snapToGrid w:val="0"/>
        </w:rPr>
      </w:pPr>
    </w:p>
    <w:p w14:paraId="605F78A0" w14:textId="77777777" w:rsidR="0029546A" w:rsidRPr="0029546A" w:rsidRDefault="0029546A" w:rsidP="0029546A">
      <w:pPr>
        <w:widowControl w:val="0"/>
        <w:tabs>
          <w:tab w:val="left" w:pos="720"/>
        </w:tabs>
        <w:ind w:left="1800" w:hanging="1080"/>
        <w:rPr>
          <w:rFonts w:ascii="Calibri" w:hAnsi="Calibri" w:cs="Calibri"/>
          <w:snapToGrid w:val="0"/>
        </w:rPr>
      </w:pPr>
    </w:p>
    <w:p w14:paraId="49A38464" w14:textId="77777777" w:rsidR="0029546A" w:rsidRPr="0029546A" w:rsidRDefault="0029546A" w:rsidP="0029546A">
      <w:pPr>
        <w:widowControl w:val="0"/>
        <w:tabs>
          <w:tab w:val="left" w:pos="720"/>
        </w:tabs>
        <w:ind w:left="1800" w:hanging="1080"/>
        <w:rPr>
          <w:rFonts w:ascii="Calibri" w:hAnsi="Calibri" w:cs="Calibri"/>
          <w:snapToGrid w:val="0"/>
          <w:color w:val="0000FF"/>
        </w:rPr>
      </w:pPr>
      <w:r w:rsidRPr="0029546A">
        <w:rPr>
          <w:rFonts w:ascii="Calibri" w:hAnsi="Calibri" w:cs="Calibri"/>
          <w:snapToGrid w:val="0"/>
        </w:rPr>
        <w:t>Purpose:</w:t>
      </w:r>
      <w:r w:rsidRPr="0029546A">
        <w:rPr>
          <w:rFonts w:ascii="Calibri" w:hAnsi="Calibri" w:cs="Calibri"/>
          <w:snapToGrid w:val="0"/>
          <w:color w:val="0000FF"/>
        </w:rPr>
        <w:tab/>
      </w:r>
      <w:r w:rsidRPr="0029546A">
        <w:rPr>
          <w:rFonts w:ascii="Calibri" w:hAnsi="Calibri" w:cs="Calibri"/>
          <w:snapToGrid w:val="0"/>
        </w:rPr>
        <w:t xml:space="preserve">To ensure that the hurricane model is </w:t>
      </w:r>
      <w:r w:rsidRPr="0029546A">
        <w:rPr>
          <w:rFonts w:ascii="Calibri" w:hAnsi="Calibri" w:cs="Calibri"/>
          <w:i/>
          <w:snapToGrid w:val="0"/>
        </w:rPr>
        <w:t>secured</w:t>
      </w:r>
      <w:r w:rsidRPr="0029546A">
        <w:rPr>
          <w:rFonts w:ascii="Calibri" w:hAnsi="Calibri" w:cs="Calibri"/>
          <w:snapToGrid w:val="0"/>
        </w:rPr>
        <w:t xml:space="preserve"> against unauthorized access. Security procedures are necessary to maintain an adequate, secure, and correct base for code, data, and documentation of the hurricane model and platforms. The modeling organization shall have a secure location supporting all code, data, and documentation. Necessary measures include, but are not limited to, (1) virus protection, (2) limited access protocols for software, hardware, and networks, and (3) backup and redundancy procedures. </w:t>
      </w:r>
    </w:p>
    <w:p w14:paraId="211ACA3F" w14:textId="77777777" w:rsidR="0029546A" w:rsidRPr="0029546A" w:rsidRDefault="0029546A" w:rsidP="0029546A">
      <w:pPr>
        <w:widowControl w:val="0"/>
        <w:tabs>
          <w:tab w:val="left" w:pos="720"/>
        </w:tabs>
        <w:ind w:left="1800" w:hanging="1800"/>
        <w:rPr>
          <w:rFonts w:ascii="Calibri" w:hAnsi="Calibri" w:cs="Calibri"/>
          <w:snapToGrid w:val="0"/>
        </w:rPr>
      </w:pPr>
    </w:p>
    <w:p w14:paraId="1BCD852B" w14:textId="77777777" w:rsidR="0029546A" w:rsidRPr="0029546A" w:rsidRDefault="0029546A" w:rsidP="0029546A">
      <w:pPr>
        <w:tabs>
          <w:tab w:val="left" w:pos="720"/>
          <w:tab w:val="left" w:pos="2340"/>
          <w:tab w:val="left" w:pos="3060"/>
        </w:tabs>
        <w:ind w:left="360" w:right="-360"/>
        <w:rPr>
          <w:rFonts w:ascii="Calibri" w:hAnsi="Calibri" w:cs="Calibri"/>
        </w:rPr>
      </w:pPr>
      <w:r w:rsidRPr="0029546A">
        <w:rPr>
          <w:rFonts w:ascii="Calibri" w:hAnsi="Calibri" w:cs="Calibri"/>
        </w:rPr>
        <w:tab/>
        <w:t xml:space="preserve">Relevant Form: </w:t>
      </w:r>
      <w:r w:rsidRPr="0029546A">
        <w:rPr>
          <w:rFonts w:ascii="Calibri" w:hAnsi="Calibri" w:cs="Calibri"/>
        </w:rPr>
        <w:tab/>
        <w:t>G-6, Computer/Information Hurricane Standards Expert Certification</w:t>
      </w:r>
    </w:p>
    <w:p w14:paraId="367A7187" w14:textId="77777777" w:rsidR="0029546A" w:rsidRPr="0029546A" w:rsidRDefault="0029546A" w:rsidP="0029546A">
      <w:pPr>
        <w:widowControl w:val="0"/>
        <w:tabs>
          <w:tab w:val="left" w:pos="720"/>
        </w:tabs>
        <w:ind w:left="1800" w:hanging="1800"/>
        <w:rPr>
          <w:rFonts w:ascii="Calibri" w:hAnsi="Calibri" w:cs="Calibri"/>
          <w:snapToGrid w:val="0"/>
        </w:rPr>
      </w:pPr>
    </w:p>
    <w:p w14:paraId="126216A5" w14:textId="77777777" w:rsidR="0029546A" w:rsidRPr="0029546A" w:rsidRDefault="0029546A" w:rsidP="0029546A">
      <w:pPr>
        <w:widowControl w:val="0"/>
        <w:tabs>
          <w:tab w:val="left" w:pos="720"/>
        </w:tabs>
        <w:ind w:left="1800" w:hanging="1800"/>
        <w:rPr>
          <w:rFonts w:ascii="Calibri" w:hAnsi="Calibri" w:cs="Calibri"/>
        </w:rPr>
      </w:pPr>
      <w:r w:rsidRPr="0029546A">
        <w:rPr>
          <w:rFonts w:ascii="Calibri" w:hAnsi="Calibri" w:cs="Calibri"/>
          <w:b/>
        </w:rPr>
        <w:t>Disclosures</w:t>
      </w:r>
    </w:p>
    <w:p w14:paraId="580B802C" w14:textId="77777777" w:rsidR="0029546A" w:rsidRPr="0029546A" w:rsidRDefault="0029546A" w:rsidP="0029546A">
      <w:pPr>
        <w:tabs>
          <w:tab w:val="left" w:pos="-1440"/>
        </w:tabs>
        <w:ind w:left="360"/>
        <w:rPr>
          <w:rFonts w:ascii="Calibri" w:hAnsi="Calibri" w:cs="Calibri"/>
          <w:b/>
        </w:rPr>
      </w:pPr>
    </w:p>
    <w:p w14:paraId="4C40F5B8" w14:textId="77777777" w:rsidR="0029546A" w:rsidRPr="0029546A" w:rsidRDefault="0029546A" w:rsidP="00EA0E32">
      <w:pPr>
        <w:numPr>
          <w:ilvl w:val="0"/>
          <w:numId w:val="294"/>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29546A">
        <w:rPr>
          <w:rFonts w:ascii="Calibri" w:hAnsi="Calibri" w:cs="Calibri"/>
        </w:rPr>
        <w:t xml:space="preserve">Describe methods used to ensure the security and integrity of the code, data, and documentation. These methods include the security aspects of each platform and </w:t>
      </w:r>
    </w:p>
    <w:p w14:paraId="731F7699" w14:textId="07F1F402" w:rsidR="0029546A" w:rsidRPr="0029546A" w:rsidRDefault="00EA0E32" w:rsidP="00EA0E32">
      <w:pPr>
        <w:tabs>
          <w:tab w:val="left" w:pos="36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Calibri" w:hAnsi="Calibri" w:cs="Calibri"/>
        </w:rPr>
      </w:pPr>
      <w:r>
        <w:rPr>
          <w:rFonts w:ascii="Calibri" w:hAnsi="Calibri" w:cs="Calibri"/>
        </w:rPr>
        <w:tab/>
      </w:r>
      <w:r w:rsidR="0029546A" w:rsidRPr="0029546A">
        <w:rPr>
          <w:rFonts w:ascii="Calibri" w:hAnsi="Calibri" w:cs="Calibri"/>
        </w:rPr>
        <w:t>its associated hardware, software, and firmware.</w:t>
      </w:r>
    </w:p>
    <w:p w14:paraId="1915B4DC" w14:textId="77777777" w:rsidR="0029546A" w:rsidRPr="0029546A" w:rsidRDefault="0029546A" w:rsidP="00EA0E32">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Calibri" w:hAnsi="Calibri" w:cs="Calibri"/>
        </w:rPr>
      </w:pPr>
    </w:p>
    <w:p w14:paraId="70C81756" w14:textId="77777777" w:rsidR="0029546A" w:rsidRPr="0029546A" w:rsidRDefault="0029546A" w:rsidP="00EA0E32">
      <w:pPr>
        <w:numPr>
          <w:ilvl w:val="0"/>
          <w:numId w:val="294"/>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Calibri" w:hAnsi="Calibri" w:cs="Calibri"/>
        </w:rPr>
      </w:pPr>
      <w:r w:rsidRPr="0029546A">
        <w:rPr>
          <w:rFonts w:ascii="Calibri" w:hAnsi="Calibri" w:cs="Calibri"/>
        </w:rPr>
        <w:t>Identify certifications, if any, and external standards compliance relevant to cybersecurity.</w:t>
      </w:r>
    </w:p>
    <w:p w14:paraId="47344005" w14:textId="77777777" w:rsidR="0029546A" w:rsidRPr="0029546A" w:rsidRDefault="0029546A" w:rsidP="0029546A">
      <w:pPr>
        <w:rPr>
          <w:rFonts w:ascii="Calibri" w:hAnsi="Calibri" w:cs="Calibri"/>
          <w:b/>
        </w:rPr>
      </w:pPr>
    </w:p>
    <w:p w14:paraId="3A88CA5F" w14:textId="77777777" w:rsidR="0029546A" w:rsidRPr="0029546A" w:rsidRDefault="0029546A" w:rsidP="0029546A">
      <w:pPr>
        <w:rPr>
          <w:rFonts w:ascii="Calibri" w:hAnsi="Calibri" w:cs="Calibri"/>
          <w:b/>
        </w:rPr>
      </w:pPr>
      <w:r w:rsidRPr="0029546A">
        <w:rPr>
          <w:rFonts w:ascii="Calibri" w:hAnsi="Calibri" w:cs="Calibri"/>
          <w:b/>
        </w:rPr>
        <w:t>Audit</w:t>
      </w:r>
    </w:p>
    <w:p w14:paraId="2CC86E16" w14:textId="77777777" w:rsidR="0029546A" w:rsidRPr="0029546A" w:rsidRDefault="0029546A" w:rsidP="0029546A">
      <w:pPr>
        <w:ind w:left="720" w:hanging="720"/>
        <w:rPr>
          <w:rFonts w:ascii="Calibri" w:hAnsi="Calibri" w:cs="Calibri"/>
        </w:rPr>
      </w:pPr>
    </w:p>
    <w:p w14:paraId="20341816" w14:textId="77777777" w:rsidR="0029546A" w:rsidRPr="0029546A" w:rsidRDefault="0029546A" w:rsidP="0029546A">
      <w:pPr>
        <w:numPr>
          <w:ilvl w:val="0"/>
          <w:numId w:val="280"/>
        </w:numPr>
        <w:tabs>
          <w:tab w:val="num" w:pos="-1080"/>
        </w:tabs>
        <w:ind w:left="360"/>
        <w:rPr>
          <w:rFonts w:ascii="Calibri" w:hAnsi="Calibri" w:cs="Calibri"/>
        </w:rPr>
      </w:pPr>
      <w:r w:rsidRPr="0029546A">
        <w:rPr>
          <w:rFonts w:ascii="Calibri" w:hAnsi="Calibri" w:cs="Calibri"/>
        </w:rPr>
        <w:t>The written policy for all security procedures and methods used to ensure the security of code, data, and documentation will be reviewed.</w:t>
      </w:r>
    </w:p>
    <w:p w14:paraId="098CD285" w14:textId="77777777" w:rsidR="0029546A" w:rsidRPr="0029546A" w:rsidRDefault="0029546A" w:rsidP="0029546A">
      <w:pPr>
        <w:tabs>
          <w:tab w:val="num" w:pos="1080"/>
        </w:tabs>
        <w:ind w:left="360" w:hanging="360"/>
        <w:rPr>
          <w:rFonts w:ascii="Calibri" w:hAnsi="Calibri" w:cs="Calibri"/>
        </w:rPr>
      </w:pPr>
    </w:p>
    <w:p w14:paraId="7A74F993" w14:textId="77777777" w:rsidR="0029546A" w:rsidRPr="0029546A" w:rsidRDefault="0029546A" w:rsidP="0029546A">
      <w:pPr>
        <w:numPr>
          <w:ilvl w:val="0"/>
          <w:numId w:val="280"/>
        </w:numPr>
        <w:tabs>
          <w:tab w:val="num" w:pos="-360"/>
        </w:tabs>
        <w:ind w:left="360"/>
        <w:rPr>
          <w:rFonts w:ascii="Calibri" w:hAnsi="Calibri" w:cs="Calibri"/>
        </w:rPr>
      </w:pPr>
      <w:r w:rsidRPr="0029546A">
        <w:rPr>
          <w:rFonts w:ascii="Calibri" w:hAnsi="Calibri" w:cs="Calibri"/>
        </w:rPr>
        <w:t>Documented security procedures for access, client hurricane model use, anti-virus software installation, and off-site procedures in the event of a catastrophe will be reviewed.</w:t>
      </w:r>
    </w:p>
    <w:p w14:paraId="7497849E" w14:textId="77777777" w:rsidR="0029546A" w:rsidRPr="0029546A" w:rsidRDefault="0029546A" w:rsidP="0029546A">
      <w:pPr>
        <w:ind w:left="720"/>
        <w:contextualSpacing/>
        <w:rPr>
          <w:rFonts w:ascii="Calibri" w:hAnsi="Calibri" w:cs="Calibri"/>
        </w:rPr>
      </w:pPr>
    </w:p>
    <w:p w14:paraId="73C7AA4A" w14:textId="77777777" w:rsidR="0029546A" w:rsidRPr="0029546A" w:rsidRDefault="0029546A" w:rsidP="0029546A">
      <w:pPr>
        <w:numPr>
          <w:ilvl w:val="0"/>
          <w:numId w:val="280"/>
        </w:numPr>
        <w:tabs>
          <w:tab w:val="num" w:pos="-360"/>
        </w:tabs>
        <w:ind w:left="360"/>
        <w:rPr>
          <w:rFonts w:ascii="Calibri" w:hAnsi="Calibri" w:cs="Calibri"/>
        </w:rPr>
      </w:pPr>
      <w:r w:rsidRPr="0029546A">
        <w:rPr>
          <w:rFonts w:ascii="Calibri" w:hAnsi="Calibri" w:cs="Calibri"/>
        </w:rPr>
        <w:t xml:space="preserve">Secure software engineering practices, including procedures for mitigating the presence of vulnerabilities in implemented code, will be reviewed. </w:t>
      </w:r>
    </w:p>
    <w:p w14:paraId="4DDCD3B1" w14:textId="77777777" w:rsidR="0029546A" w:rsidRPr="0029546A" w:rsidRDefault="0029546A" w:rsidP="0029546A">
      <w:pPr>
        <w:ind w:left="720" w:hanging="360"/>
        <w:contextualSpacing/>
        <w:rPr>
          <w:rFonts w:ascii="Calibri" w:hAnsi="Calibri" w:cs="Calibri"/>
        </w:rPr>
      </w:pPr>
    </w:p>
    <w:p w14:paraId="2BB1FC0D" w14:textId="77777777" w:rsidR="0029546A" w:rsidRPr="0029546A" w:rsidRDefault="0029546A" w:rsidP="0029546A">
      <w:pPr>
        <w:numPr>
          <w:ilvl w:val="0"/>
          <w:numId w:val="280"/>
        </w:numPr>
        <w:tabs>
          <w:tab w:val="num" w:pos="-360"/>
          <w:tab w:val="left" w:pos="450"/>
        </w:tabs>
        <w:ind w:left="360"/>
        <w:rPr>
          <w:rFonts w:ascii="Calibri" w:hAnsi="Calibri" w:cs="Calibri"/>
        </w:rPr>
      </w:pPr>
      <w:r w:rsidRPr="0029546A">
        <w:rPr>
          <w:rFonts w:ascii="Calibri" w:hAnsi="Calibri" w:cs="Calibri"/>
        </w:rPr>
        <w:t>Security aspects of each platform will be reviewed.</w:t>
      </w:r>
    </w:p>
    <w:p w14:paraId="661F54E3" w14:textId="77777777" w:rsidR="0029546A" w:rsidRPr="0029546A" w:rsidRDefault="0029546A" w:rsidP="0029546A">
      <w:pPr>
        <w:ind w:left="720"/>
        <w:contextualSpacing/>
        <w:rPr>
          <w:rFonts w:ascii="Calibri" w:hAnsi="Calibri" w:cs="Calibri"/>
        </w:rPr>
      </w:pPr>
    </w:p>
    <w:p w14:paraId="5B088452" w14:textId="77777777" w:rsidR="0029546A" w:rsidRPr="0029546A" w:rsidRDefault="0029546A" w:rsidP="0029546A">
      <w:pPr>
        <w:numPr>
          <w:ilvl w:val="0"/>
          <w:numId w:val="280"/>
        </w:numPr>
        <w:tabs>
          <w:tab w:val="num" w:pos="-360"/>
          <w:tab w:val="left" w:pos="450"/>
        </w:tabs>
        <w:ind w:left="360"/>
        <w:rPr>
          <w:rFonts w:ascii="Calibri" w:hAnsi="Calibri" w:cs="Calibri"/>
        </w:rPr>
      </w:pPr>
      <w:r w:rsidRPr="0029546A">
        <w:rPr>
          <w:rFonts w:ascii="Calibri" w:hAnsi="Calibri" w:cs="Calibri"/>
        </w:rPr>
        <w:t>Network security documentation and network integrity assurance procedures will be reviewed.</w:t>
      </w:r>
    </w:p>
    <w:p w14:paraId="6E5ABCAC" w14:textId="77777777" w:rsidR="00EA0E32" w:rsidRDefault="00EA0E32" w:rsidP="00EA0E3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503AB741" w14:textId="77777777" w:rsidR="00787A27" w:rsidRDefault="00787A27" w:rsidP="00EA0E3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2B53D070" w14:textId="77777777" w:rsidR="00787A27" w:rsidRDefault="00787A27" w:rsidP="00EA0E3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2A050DD1" w14:textId="77777777" w:rsidR="00EA0E32" w:rsidRDefault="00EA0E32" w:rsidP="00EA0E3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1EEFE42B" w14:textId="77777777" w:rsidR="00EA0E32" w:rsidRDefault="00EA0E32" w:rsidP="00EA0E3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741105E8" w14:textId="77777777" w:rsidR="00EA0E32" w:rsidRDefault="00EA0E32" w:rsidP="00EA0E3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4C1C8FA4" w14:textId="77777777" w:rsidR="00EA0E32" w:rsidRDefault="00EA0E32" w:rsidP="00EA0E3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7EBF51E1" w14:textId="77777777" w:rsidR="00EA0E32" w:rsidRDefault="00EA0E32" w:rsidP="00EA0E3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0CB513A3" w14:textId="77777777" w:rsidR="00EA0E32" w:rsidRDefault="00EA0E32" w:rsidP="00EA0E3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19BF0119" w14:textId="77777777" w:rsidR="00EA0E32" w:rsidRDefault="00EA0E32" w:rsidP="00EA0E3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4F99EE5A" w14:textId="77777777" w:rsidR="00EA0E32" w:rsidRDefault="00EA0E32" w:rsidP="00EA0E3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5F59DD77" w14:textId="77777777" w:rsidR="00EA0E32" w:rsidRDefault="00EA0E32" w:rsidP="00EA0E3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15921837" w14:textId="77777777" w:rsidR="00EA0E32" w:rsidRDefault="00EA0E32" w:rsidP="00EA0E3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20B7C4BB" w14:textId="77777777" w:rsidR="00EA0E32" w:rsidRDefault="00EA0E32" w:rsidP="00EA0E3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4503101A" w14:textId="77777777" w:rsidR="00EA0E32" w:rsidRDefault="00EA0E32" w:rsidP="00EA0E3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218D8AF1" w14:textId="77777777" w:rsidR="00EA0E32" w:rsidRDefault="00EA0E32" w:rsidP="00EA0E3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4E17FCB1" w14:textId="77777777" w:rsidR="00EA0E32" w:rsidRDefault="00EA0E32" w:rsidP="00EA0E3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0945F489" w14:textId="77777777" w:rsidR="00EA0E32" w:rsidRDefault="00EA0E32" w:rsidP="00EA0E3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5BC2E444" w14:textId="77777777" w:rsidR="00EA0E32" w:rsidRDefault="00EA0E32" w:rsidP="00EA0E3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r>
        <w:rPr>
          <w:noProof/>
          <w:sz w:val="20"/>
        </w:rPr>
        <mc:AlternateContent>
          <mc:Choice Requires="wps">
            <w:drawing>
              <wp:anchor distT="0" distB="0" distL="114300" distR="114300" simplePos="0" relativeHeight="251747328" behindDoc="1" locked="0" layoutInCell="1" allowOverlap="1" wp14:anchorId="07D92177" wp14:editId="250786A8">
                <wp:simplePos x="0" y="0"/>
                <wp:positionH relativeFrom="column">
                  <wp:posOffset>1240402</wp:posOffset>
                </wp:positionH>
                <wp:positionV relativeFrom="paragraph">
                  <wp:posOffset>159689</wp:posOffset>
                </wp:positionV>
                <wp:extent cx="3466769" cy="930302"/>
                <wp:effectExtent l="0" t="0" r="95885" b="98425"/>
                <wp:wrapNone/>
                <wp:docPr id="49"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6769" cy="930302"/>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B710D" id="Rectangle 108" o:spid="_x0000_s1026" style="position:absolute;margin-left:97.65pt;margin-top:12.55pt;width:272.95pt;height:73.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" fillcolor="#eaeaea" strokeweight="1pt">
                <v:shadow on="t" offset="6pt,6pt"/>
              </v:rect>
            </w:pict>
          </mc:Fallback>
        </mc:AlternateContent>
      </w:r>
    </w:p>
    <w:p w14:paraId="5EBBDCE4" w14:textId="77777777" w:rsidR="00EA0E32" w:rsidRDefault="00EA0E32" w:rsidP="00EA0E3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pPr>
    </w:p>
    <w:p w14:paraId="68160F03" w14:textId="01DC0E78" w:rsidR="00EA0E32" w:rsidRPr="00EA0E32" w:rsidRDefault="00EA0E32" w:rsidP="00EA0E32">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520"/>
        <w:jc w:val="center"/>
        <w:rPr>
          <w:rFonts w:ascii="Calibri" w:hAnsi="Calibri" w:cs="Calibri"/>
          <w:b/>
          <w:sz w:val="72"/>
          <w:szCs w:val="72"/>
        </w:rPr>
      </w:pPr>
      <w:r w:rsidRPr="00EA0E32">
        <w:rPr>
          <w:rFonts w:ascii="Calibri" w:hAnsi="Calibri" w:cs="Calibri"/>
          <w:b/>
          <w:sz w:val="72"/>
          <w:szCs w:val="72"/>
        </w:rPr>
        <w:t>DEFINITIONS</w:t>
      </w:r>
    </w:p>
    <w:p w14:paraId="5F6B306C" w14:textId="77777777" w:rsidR="00EA0E32" w:rsidRPr="001A4B0F" w:rsidRDefault="00EA0E32" w:rsidP="00EA0E32">
      <w:pPr>
        <w:tabs>
          <w:tab w:val="center" w:pos="4680"/>
          <w:tab w:val="right" w:pos="9000"/>
          <w:tab w:val="left" w:pos="9360"/>
        </w:tabs>
        <w:jc w:val="center"/>
        <w:rPr>
          <w:b/>
        </w:rPr>
      </w:pPr>
    </w:p>
    <w:p w14:paraId="2E2D7780" w14:textId="77777777" w:rsidR="00EA0E32" w:rsidRPr="001A4B0F" w:rsidRDefault="00EA0E32" w:rsidP="00EA0E32">
      <w:pPr>
        <w:tabs>
          <w:tab w:val="center" w:pos="4680"/>
          <w:tab w:val="right" w:pos="9000"/>
          <w:tab w:val="left" w:pos="9360"/>
        </w:tabs>
        <w:jc w:val="center"/>
        <w:rPr>
          <w:b/>
        </w:rPr>
      </w:pPr>
    </w:p>
    <w:p w14:paraId="214E424B" w14:textId="77777777" w:rsidR="00EA0E32" w:rsidRPr="001A4B0F" w:rsidRDefault="00EA0E32" w:rsidP="00EA0E32">
      <w:pPr>
        <w:tabs>
          <w:tab w:val="center" w:pos="4680"/>
          <w:tab w:val="right" w:pos="9000"/>
          <w:tab w:val="left" w:pos="9360"/>
        </w:tabs>
        <w:jc w:val="center"/>
        <w:rPr>
          <w:b/>
        </w:rPr>
      </w:pPr>
    </w:p>
    <w:p w14:paraId="5251F416" w14:textId="77777777" w:rsidR="00EA0E32" w:rsidRPr="001A4B0F" w:rsidRDefault="00EA0E32" w:rsidP="00EA0E32">
      <w:pPr>
        <w:tabs>
          <w:tab w:val="center" w:pos="4680"/>
          <w:tab w:val="right" w:pos="9000"/>
          <w:tab w:val="left" w:pos="9360"/>
        </w:tabs>
        <w:jc w:val="center"/>
        <w:rPr>
          <w:b/>
        </w:rPr>
      </w:pPr>
    </w:p>
    <w:p w14:paraId="2D0DDCB7" w14:textId="77777777" w:rsidR="00EA0E32" w:rsidRDefault="00EA0E32" w:rsidP="00EA0E32">
      <w:r>
        <w:br w:type="page"/>
      </w:r>
    </w:p>
    <w:p w14:paraId="068255C9" w14:textId="77777777" w:rsidR="00EA0E32" w:rsidRPr="00D42B2A" w:rsidRDefault="00EA0E32" w:rsidP="00EA0E32">
      <w:pPr>
        <w:tabs>
          <w:tab w:val="left" w:pos="1440"/>
          <w:tab w:val="left" w:pos="1800"/>
          <w:tab w:val="left" w:pos="1890"/>
          <w:tab w:val="left" w:pos="2880"/>
          <w:tab w:val="left" w:pos="3240"/>
          <w:tab w:val="left" w:pos="3960"/>
          <w:tab w:val="left" w:pos="4140"/>
          <w:tab w:val="right" w:leader="dot" w:pos="7380"/>
        </w:tabs>
        <w:ind w:left="2520" w:hanging="2520"/>
        <w:jc w:val="center"/>
        <w:rPr>
          <w:rFonts w:ascii="Calibri" w:hAnsi="Calibri" w:cs="Calibri"/>
          <w:b/>
          <w:sz w:val="28"/>
          <w:szCs w:val="28"/>
        </w:rPr>
      </w:pPr>
      <w:r w:rsidRPr="00D42B2A">
        <w:rPr>
          <w:rFonts w:ascii="Calibri" w:hAnsi="Calibri" w:cs="Calibri"/>
          <w:b/>
          <w:sz w:val="28"/>
          <w:szCs w:val="28"/>
        </w:rPr>
        <w:lastRenderedPageBreak/>
        <w:t>Definitions</w:t>
      </w:r>
    </w:p>
    <w:p w14:paraId="5121A99B" w14:textId="77777777" w:rsidR="00EA0E32" w:rsidRPr="00EA0E32" w:rsidRDefault="00EA0E32" w:rsidP="00EA0E32">
      <w:pPr>
        <w:tabs>
          <w:tab w:val="left" w:pos="1440"/>
          <w:tab w:val="left" w:pos="1800"/>
          <w:tab w:val="left" w:pos="1890"/>
          <w:tab w:val="left" w:pos="2880"/>
          <w:tab w:val="left" w:pos="3240"/>
          <w:tab w:val="left" w:pos="3960"/>
          <w:tab w:val="left" w:pos="4140"/>
          <w:tab w:val="right" w:leader="dot" w:pos="7380"/>
        </w:tabs>
        <w:rPr>
          <w:rFonts w:ascii="Calibri" w:hAnsi="Calibri" w:cs="Calibri"/>
        </w:rPr>
      </w:pPr>
    </w:p>
    <w:p w14:paraId="137471E2" w14:textId="630197B5" w:rsidR="00EA0E32" w:rsidRPr="00EA0E32" w:rsidRDefault="00EA0E32" w:rsidP="00EA0E32">
      <w:pPr>
        <w:tabs>
          <w:tab w:val="left" w:pos="1440"/>
          <w:tab w:val="left" w:pos="1800"/>
          <w:tab w:val="left" w:pos="1890"/>
          <w:tab w:val="left" w:pos="2880"/>
          <w:tab w:val="left" w:pos="3240"/>
          <w:tab w:val="left" w:pos="3960"/>
          <w:tab w:val="left" w:pos="4140"/>
          <w:tab w:val="right" w:leader="dot" w:pos="7380"/>
        </w:tabs>
        <w:rPr>
          <w:rFonts w:ascii="Calibri" w:hAnsi="Calibri" w:cs="Calibri"/>
          <w:iCs/>
        </w:rPr>
      </w:pPr>
      <w:r w:rsidRPr="00EA0E32">
        <w:rPr>
          <w:rFonts w:ascii="Calibri" w:hAnsi="Calibri" w:cs="Calibri"/>
        </w:rPr>
        <w:t xml:space="preserve">Definitions are listed to provide the meaning of terms used in the </w:t>
      </w:r>
      <w:r w:rsidRPr="00EA0E32">
        <w:rPr>
          <w:rFonts w:ascii="Calibri" w:hAnsi="Calibri" w:cs="Calibri"/>
          <w:i/>
        </w:rPr>
        <w:t>Hurricane Standards Report of Activities</w:t>
      </w:r>
      <w:r w:rsidRPr="00EA0E32">
        <w:rPr>
          <w:rFonts w:ascii="Calibri" w:hAnsi="Calibri" w:cs="Calibri"/>
          <w:iCs/>
        </w:rPr>
        <w:t xml:space="preserve"> and the </w:t>
      </w:r>
      <w:r w:rsidRPr="00EA0E32">
        <w:rPr>
          <w:rFonts w:ascii="Calibri" w:hAnsi="Calibri" w:cs="Calibri"/>
          <w:i/>
        </w:rPr>
        <w:t>Flood Standards Report of Activities</w:t>
      </w:r>
      <w:r w:rsidRPr="00EA0E32">
        <w:rPr>
          <w:rFonts w:ascii="Calibri" w:hAnsi="Calibri" w:cs="Calibri"/>
          <w:iCs/>
        </w:rPr>
        <w:t xml:space="preserve">. Some definitions provide background information, context, and clarification for certain terms. Definitions are not intended to introduce requirements not stipulated in the standards, disclosures, </w:t>
      </w:r>
      <w:r w:rsidR="00045C48">
        <w:rPr>
          <w:rFonts w:ascii="Calibri" w:hAnsi="Calibri" w:cs="Calibri"/>
          <w:iCs/>
        </w:rPr>
        <w:t xml:space="preserve">forms, </w:t>
      </w:r>
      <w:r w:rsidRPr="00EA0E32">
        <w:rPr>
          <w:rFonts w:ascii="Calibri" w:hAnsi="Calibri" w:cs="Calibri"/>
          <w:iCs/>
        </w:rPr>
        <w:t>or audit items.</w:t>
      </w:r>
    </w:p>
    <w:p w14:paraId="7541A505" w14:textId="77777777" w:rsidR="00EA0E32" w:rsidRPr="00EA0E32" w:rsidRDefault="00EA0E32" w:rsidP="00EA0E32">
      <w:pPr>
        <w:tabs>
          <w:tab w:val="left" w:pos="-1440"/>
          <w:tab w:val="left" w:pos="-1350"/>
          <w:tab w:val="left" w:pos="-630"/>
          <w:tab w:val="left" w:pos="0"/>
          <w:tab w:val="left" w:pos="2504"/>
        </w:tabs>
        <w:ind w:left="810" w:hanging="810"/>
        <w:rPr>
          <w:rFonts w:ascii="Calibri" w:hAnsi="Calibri" w:cs="Calibri"/>
          <w:bCs/>
        </w:rPr>
      </w:pPr>
    </w:p>
    <w:p w14:paraId="72649A50"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EA0E32">
        <w:rPr>
          <w:rFonts w:ascii="Calibri" w:hAnsi="Calibri" w:cs="Calibri"/>
          <w:b/>
          <w:sz w:val="28"/>
          <w:szCs w:val="20"/>
        </w:rPr>
        <w:t>Actual Cash Value (ACV):</w:t>
      </w:r>
    </w:p>
    <w:p w14:paraId="1880E5AD"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 xml:space="preserve">Cost of replacing damaged or destroyed property with comparable new property minus depreciation. </w:t>
      </w:r>
    </w:p>
    <w:p w14:paraId="23F7E601"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sz w:val="28"/>
          <w:szCs w:val="20"/>
        </w:rPr>
      </w:pPr>
    </w:p>
    <w:p w14:paraId="783F8B21"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8"/>
          <w:szCs w:val="20"/>
        </w:rPr>
      </w:pPr>
      <w:r w:rsidRPr="00EA0E32">
        <w:rPr>
          <w:rFonts w:ascii="Calibri" w:hAnsi="Calibri" w:cs="Calibri"/>
          <w:b/>
          <w:sz w:val="28"/>
          <w:szCs w:val="20"/>
        </w:rPr>
        <w:t xml:space="preserve">Actuary: </w:t>
      </w:r>
      <w:r w:rsidRPr="00EA0E32">
        <w:rPr>
          <w:rFonts w:ascii="Calibri" w:hAnsi="Calibri" w:cs="Calibri"/>
          <w:sz w:val="28"/>
          <w:szCs w:val="20"/>
        </w:rPr>
        <w:t xml:space="preserve"> </w:t>
      </w:r>
    </w:p>
    <w:p w14:paraId="38C957DE"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 xml:space="preserve">A highly specialized professional with mathematical and statistical sophistication trained in the risk aspects of property insurance, whose functions include the calculations involved in determining proper insurance rates, evaluating reserves, and various aspects of insurance research; a member of the Casualty Actuarial Society or Society of Actuaries with requisite experience and compliance with U.S. Qualification Standards </w:t>
      </w:r>
    </w:p>
    <w:p w14:paraId="1F3CA243"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of the American Academy of Actuaries as applicable to property catastrophe modeling.</w:t>
      </w:r>
    </w:p>
    <w:p w14:paraId="7429AA2C"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p>
    <w:p w14:paraId="7D723EE9"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Additional Living Expense (ALE):</w:t>
      </w:r>
    </w:p>
    <w:p w14:paraId="22E46443" w14:textId="77777777" w:rsidR="00EA0E32" w:rsidRPr="00EA0E32" w:rsidRDefault="00EA0E32" w:rsidP="00EA0E32">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If a home becomes uninhabitable due to a covered loss, ALE coverage pays for the extra costs of housing, dining expenses, etc. up to the limits for ALE in the policy.</w:t>
      </w:r>
    </w:p>
    <w:p w14:paraId="2EE71C4F" w14:textId="77777777" w:rsidR="00EA0E32" w:rsidRPr="00EA0E32" w:rsidRDefault="00EA0E32" w:rsidP="00EA0E32">
      <w:pPr>
        <w:tabs>
          <w:tab w:val="left" w:pos="-1440"/>
          <w:tab w:val="left" w:pos="-1350"/>
          <w:tab w:val="left" w:pos="-630"/>
          <w:tab w:val="left" w:pos="0"/>
          <w:tab w:val="left" w:pos="810"/>
          <w:tab w:val="left" w:pos="840"/>
          <w:tab w:val="left" w:pos="144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Cs/>
          <w:sz w:val="28"/>
          <w:szCs w:val="20"/>
        </w:rPr>
      </w:pPr>
    </w:p>
    <w:p w14:paraId="7335BE7D"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EA0E32">
        <w:rPr>
          <w:rFonts w:ascii="Calibri" w:hAnsi="Calibri" w:cs="Calibri"/>
          <w:b/>
          <w:sz w:val="28"/>
          <w:szCs w:val="20"/>
        </w:rPr>
        <w:t>Aggregate Data:</w:t>
      </w:r>
      <w:r w:rsidRPr="00EA0E32">
        <w:rPr>
          <w:rFonts w:ascii="Calibri" w:hAnsi="Calibri" w:cs="Calibri"/>
          <w:sz w:val="28"/>
          <w:szCs w:val="20"/>
        </w:rPr>
        <w:t xml:space="preserve"> </w:t>
      </w:r>
    </w:p>
    <w:p w14:paraId="6FD9BFA9"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 xml:space="preserve">Summarized datasets or data summarized by using different variables (e.g., data summarizing the exposure amounts by line of business by ZIP Code is one set of aggregated data). </w:t>
      </w:r>
    </w:p>
    <w:p w14:paraId="0F9AB926"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3DBD98EF"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EA0E32">
        <w:rPr>
          <w:rFonts w:ascii="Calibri" w:hAnsi="Calibri" w:cs="Calibri"/>
          <w:b/>
          <w:sz w:val="28"/>
          <w:szCs w:val="20"/>
        </w:rPr>
        <w:t>Annual Aggregate Loss Distribution:</w:t>
      </w:r>
      <w:r w:rsidRPr="00EA0E32">
        <w:rPr>
          <w:rFonts w:ascii="Calibri" w:hAnsi="Calibri" w:cs="Calibri"/>
          <w:b/>
          <w:sz w:val="20"/>
          <w:szCs w:val="20"/>
        </w:rPr>
        <w:t xml:space="preserve"> </w:t>
      </w:r>
    </w:p>
    <w:p w14:paraId="2DA0D028" w14:textId="77777777" w:rsidR="00EA0E32" w:rsidRPr="00EA0E32" w:rsidRDefault="00EA0E32" w:rsidP="00EA0E32">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 xml:space="preserve">Probability distribution of the sum of all losses that are expected to occur for all modeled hurricane or flood events in each year. </w:t>
      </w:r>
    </w:p>
    <w:p w14:paraId="0D5E6560"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7963DB5A"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Annual Exceedance Probability:</w:t>
      </w:r>
    </w:p>
    <w:p w14:paraId="06E316D7" w14:textId="77777777" w:rsidR="00EA0E32" w:rsidRPr="00EA0E32" w:rsidRDefault="00EA0E32" w:rsidP="00EA0E32">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 xml:space="preserve">Probability of an annual loss outcome greater than a specified value. Reciprocal of </w:t>
      </w:r>
    </w:p>
    <w:p w14:paraId="50EFF56B" w14:textId="77777777" w:rsidR="00EA0E32" w:rsidRPr="00EA0E32" w:rsidRDefault="00EA0E32" w:rsidP="00EA0E32">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 xml:space="preserve">the return period. </w:t>
      </w:r>
    </w:p>
    <w:p w14:paraId="20A6F65F"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40464E96"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EA0E32">
        <w:rPr>
          <w:rFonts w:ascii="Calibri" w:hAnsi="Calibri" w:cs="Calibri"/>
          <w:b/>
          <w:sz w:val="28"/>
          <w:szCs w:val="20"/>
        </w:rPr>
        <w:t>Annual Occurrence Loss Distribution:</w:t>
      </w:r>
      <w:r w:rsidRPr="00EA0E32">
        <w:rPr>
          <w:rFonts w:ascii="Calibri" w:hAnsi="Calibri" w:cs="Calibri"/>
          <w:b/>
          <w:sz w:val="20"/>
          <w:szCs w:val="20"/>
        </w:rPr>
        <w:t xml:space="preserve"> </w:t>
      </w:r>
    </w:p>
    <w:p w14:paraId="6441B38C"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 xml:space="preserve">Probability distribution of the largest loss that is expected to occur for all modeled hurricane or flood events in each year. </w:t>
      </w:r>
    </w:p>
    <w:p w14:paraId="4791E0A5"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4263EB2A"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0E418034" w14:textId="77777777" w:rsid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3AE250F1" w14:textId="77777777" w:rsidR="00D42B2A" w:rsidRPr="00EA0E32" w:rsidRDefault="00D42B2A"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0B253731"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EA0E32">
        <w:rPr>
          <w:rFonts w:ascii="Calibri" w:hAnsi="Calibri" w:cs="Calibri"/>
          <w:b/>
          <w:sz w:val="28"/>
          <w:szCs w:val="20"/>
        </w:rPr>
        <w:lastRenderedPageBreak/>
        <w:t xml:space="preserve">Appurtenant Structures: </w:t>
      </w:r>
    </w:p>
    <w:p w14:paraId="2DC30D8C"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Detached buildings and other structures located on the same property as the principal insured building (e.g., detached garage, fences, swimming pools, patios). For standard flood policies, contracts, and endorsements, appurtenant structures include detached garage only, and for other flood policies, contracts, and endorsements, appurtenant structures may include detached garage and may include other detached structures.</w:t>
      </w:r>
    </w:p>
    <w:p w14:paraId="2EEB8DEA"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1DB02157"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EA0E32">
        <w:rPr>
          <w:rFonts w:ascii="Calibri" w:hAnsi="Calibri" w:cs="Calibri"/>
          <w:b/>
          <w:sz w:val="28"/>
          <w:szCs w:val="20"/>
        </w:rPr>
        <w:t>Artificial Intelligence (AI):</w:t>
      </w:r>
    </w:p>
    <w:p w14:paraId="08FBC1D7"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Machine learning models for processing and generating text, code, data, images, audio, or video.</w:t>
      </w:r>
    </w:p>
    <w:p w14:paraId="3D480BEA"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0FFDF80D"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EA0E32">
        <w:rPr>
          <w:rFonts w:ascii="Calibri" w:hAnsi="Calibri" w:cs="Calibri"/>
          <w:b/>
          <w:sz w:val="28"/>
          <w:szCs w:val="20"/>
        </w:rPr>
        <w:t>Artificial Intelligence-Based Software Engineering (AI-SWE):</w:t>
      </w:r>
    </w:p>
    <w:p w14:paraId="1D21B309"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Use of machine learning methods in artificial intelligence to implement phases of the software engineering process and workflow.</w:t>
      </w:r>
    </w:p>
    <w:p w14:paraId="30DE2F78"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8"/>
        </w:rPr>
      </w:pPr>
    </w:p>
    <w:p w14:paraId="56CFE835"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EA0E32">
        <w:rPr>
          <w:rFonts w:ascii="Calibri" w:hAnsi="Calibri" w:cs="Calibri"/>
          <w:b/>
          <w:sz w:val="28"/>
          <w:szCs w:val="20"/>
        </w:rPr>
        <w:t>Assertion:</w:t>
      </w:r>
    </w:p>
    <w:p w14:paraId="010C1C63"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 xml:space="preserve">A logical expression specifying a program state that must exist or a set of conditions </w:t>
      </w:r>
    </w:p>
    <w:p w14:paraId="48A9C15B"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 xml:space="preserve">that program variables must satisfy at a particular point during program execution. Types include input assertion, loop assertion, output assertion. Assertions may be handled specifically by the programming language (i.e., with an “assert” statement) </w:t>
      </w:r>
    </w:p>
    <w:p w14:paraId="336B8D29"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or through a condition (i.e., “if”) statement.</w:t>
      </w:r>
    </w:p>
    <w:p w14:paraId="40133FAD" w14:textId="77777777" w:rsidR="00EA0E32" w:rsidRPr="00EA0E32" w:rsidRDefault="00EA0E32" w:rsidP="00EA0E32">
      <w:pPr>
        <w:tabs>
          <w:tab w:val="left" w:pos="-1440"/>
        </w:tabs>
        <w:ind w:left="2160" w:hanging="2160"/>
        <w:rPr>
          <w:rFonts w:ascii="Calibri" w:hAnsi="Calibri" w:cs="Calibri"/>
          <w:b/>
          <w:sz w:val="28"/>
          <w:szCs w:val="20"/>
        </w:rPr>
      </w:pPr>
    </w:p>
    <w:p w14:paraId="3D7EAB43" w14:textId="77777777" w:rsidR="00EA0E32" w:rsidRPr="00EA0E32" w:rsidRDefault="00EA0E32" w:rsidP="00EA0E32">
      <w:pPr>
        <w:tabs>
          <w:tab w:val="left" w:pos="-1440"/>
        </w:tabs>
        <w:ind w:left="2160" w:hanging="2160"/>
        <w:rPr>
          <w:rFonts w:ascii="Calibri" w:hAnsi="Calibri" w:cs="Calibri"/>
          <w:b/>
          <w:sz w:val="28"/>
          <w:szCs w:val="20"/>
        </w:rPr>
      </w:pPr>
      <w:r w:rsidRPr="00EA0E32">
        <w:rPr>
          <w:rFonts w:ascii="Calibri" w:hAnsi="Calibri" w:cs="Calibri"/>
          <w:b/>
          <w:sz w:val="28"/>
          <w:szCs w:val="20"/>
        </w:rPr>
        <w:t>Astronomical Tide:</w:t>
      </w:r>
    </w:p>
    <w:p w14:paraId="3F7CF3E5" w14:textId="77777777" w:rsidR="00EA0E32" w:rsidRPr="00EA0E32" w:rsidRDefault="00EA0E32" w:rsidP="00EA0E32">
      <w:pPr>
        <w:tabs>
          <w:tab w:val="left" w:pos="-1440"/>
        </w:tabs>
        <w:ind w:left="720"/>
        <w:rPr>
          <w:rFonts w:ascii="Calibri" w:hAnsi="Calibri" w:cs="Calibri"/>
        </w:rPr>
      </w:pPr>
      <w:r w:rsidRPr="00EA0E32">
        <w:rPr>
          <w:rFonts w:ascii="Calibri" w:hAnsi="Calibri" w:cs="Calibri"/>
        </w:rPr>
        <w:t>The periodic variation in sea surface that results from gravitational attraction of the sun and moon without any atmospheric influence.</w:t>
      </w:r>
    </w:p>
    <w:p w14:paraId="37A567C4" w14:textId="77777777" w:rsidR="00EA0E32" w:rsidRPr="00EA0E32" w:rsidRDefault="00EA0E32" w:rsidP="00EA0E32">
      <w:pPr>
        <w:tabs>
          <w:tab w:val="left" w:pos="-1440"/>
          <w:tab w:val="left" w:pos="2278"/>
        </w:tabs>
        <w:ind w:left="2160" w:hanging="2160"/>
        <w:rPr>
          <w:rFonts w:ascii="Calibri" w:hAnsi="Calibri" w:cs="Calibri"/>
          <w:b/>
          <w:sz w:val="28"/>
          <w:szCs w:val="20"/>
        </w:rPr>
      </w:pPr>
    </w:p>
    <w:p w14:paraId="5F8AA04B" w14:textId="77777777" w:rsidR="00EA0E32" w:rsidRPr="00EA0E32" w:rsidRDefault="00EA0E32" w:rsidP="00EA0E32">
      <w:pPr>
        <w:tabs>
          <w:tab w:val="left" w:pos="-1440"/>
          <w:tab w:val="left" w:pos="2278"/>
        </w:tabs>
        <w:ind w:left="2160" w:hanging="2160"/>
        <w:rPr>
          <w:rFonts w:ascii="Calibri" w:hAnsi="Calibri" w:cs="Calibri"/>
          <w:b/>
          <w:sz w:val="28"/>
          <w:szCs w:val="20"/>
        </w:rPr>
      </w:pPr>
      <w:r w:rsidRPr="00EA0E32">
        <w:rPr>
          <w:rFonts w:ascii="Calibri" w:hAnsi="Calibri" w:cs="Calibri"/>
          <w:b/>
          <w:sz w:val="28"/>
          <w:szCs w:val="20"/>
        </w:rPr>
        <w:t>Atlantic Basin:</w:t>
      </w:r>
      <w:r w:rsidRPr="00EA0E32">
        <w:rPr>
          <w:rFonts w:ascii="Calibri" w:hAnsi="Calibri" w:cs="Calibri"/>
          <w:b/>
          <w:sz w:val="28"/>
          <w:szCs w:val="20"/>
        </w:rPr>
        <w:tab/>
      </w:r>
    </w:p>
    <w:p w14:paraId="64345222" w14:textId="77777777" w:rsidR="00EA0E32" w:rsidRPr="00EA0E32" w:rsidRDefault="00EA0E32" w:rsidP="00EA0E32">
      <w:pPr>
        <w:tabs>
          <w:tab w:val="left" w:pos="-1440"/>
        </w:tabs>
        <w:ind w:left="720"/>
        <w:rPr>
          <w:rFonts w:ascii="Calibri" w:hAnsi="Calibri" w:cs="Calibri"/>
        </w:rPr>
      </w:pPr>
      <w:r w:rsidRPr="00EA0E32">
        <w:rPr>
          <w:rFonts w:ascii="Calibri" w:hAnsi="Calibri" w:cs="Calibri"/>
        </w:rPr>
        <w:t xml:space="preserve">The area including the entire North Atlantic Ocean, the Caribbean Sea, and the Gulf of America. </w:t>
      </w:r>
    </w:p>
    <w:p w14:paraId="463FC9FA" w14:textId="77777777" w:rsidR="00EA0E32" w:rsidRPr="00EA0E32" w:rsidRDefault="00EA0E32" w:rsidP="00EA0E32">
      <w:pPr>
        <w:tabs>
          <w:tab w:val="left" w:pos="-1440"/>
        </w:tabs>
        <w:rPr>
          <w:rFonts w:ascii="Calibri" w:hAnsi="Calibri" w:cs="Calibri"/>
          <w:bCs/>
          <w:sz w:val="28"/>
          <w:szCs w:val="28"/>
        </w:rPr>
      </w:pPr>
    </w:p>
    <w:p w14:paraId="18345DAE" w14:textId="77777777" w:rsidR="00EA0E32" w:rsidRPr="00EA0E32" w:rsidRDefault="00EA0E32" w:rsidP="00EA0E32">
      <w:pPr>
        <w:tabs>
          <w:tab w:val="left" w:pos="-1440"/>
        </w:tabs>
        <w:ind w:left="2160" w:hanging="2160"/>
        <w:rPr>
          <w:rFonts w:ascii="Calibri" w:hAnsi="Calibri" w:cs="Calibri"/>
          <w:b/>
          <w:sz w:val="28"/>
          <w:szCs w:val="20"/>
        </w:rPr>
      </w:pPr>
      <w:r w:rsidRPr="00EA0E32">
        <w:rPr>
          <w:rFonts w:ascii="Calibri" w:hAnsi="Calibri" w:cs="Calibri"/>
          <w:b/>
          <w:sz w:val="28"/>
          <w:szCs w:val="20"/>
        </w:rPr>
        <w:t>Audit Item:</w:t>
      </w:r>
    </w:p>
    <w:p w14:paraId="2BFA983B" w14:textId="77777777" w:rsidR="00EA0E32" w:rsidRPr="00EA0E32" w:rsidRDefault="00EA0E32" w:rsidP="00EA0E32">
      <w:pPr>
        <w:tabs>
          <w:tab w:val="left" w:pos="-1440"/>
        </w:tabs>
        <w:ind w:left="720"/>
        <w:rPr>
          <w:rFonts w:ascii="Calibri" w:hAnsi="Calibri" w:cs="Calibri"/>
          <w:bCs/>
        </w:rPr>
      </w:pPr>
      <w:r w:rsidRPr="00EA0E32">
        <w:rPr>
          <w:rFonts w:ascii="Calibri" w:hAnsi="Calibri" w:cs="Calibri"/>
          <w:bCs/>
        </w:rPr>
        <w:t xml:space="preserve">A requirement that contains information deemed by the modeling organization as trade secret that must be satisfied during the on-site review for verification of a standard by the Professional Team. </w:t>
      </w:r>
    </w:p>
    <w:p w14:paraId="47AED5DE" w14:textId="77777777" w:rsidR="00EA0E32" w:rsidRPr="00EA0E32" w:rsidRDefault="00EA0E32" w:rsidP="00EA0E32">
      <w:pPr>
        <w:tabs>
          <w:tab w:val="left" w:pos="-1440"/>
        </w:tabs>
        <w:ind w:left="2160" w:hanging="2160"/>
        <w:rPr>
          <w:rFonts w:ascii="Calibri" w:hAnsi="Calibri" w:cs="Calibri"/>
          <w:b/>
          <w:sz w:val="28"/>
          <w:szCs w:val="28"/>
        </w:rPr>
      </w:pPr>
    </w:p>
    <w:p w14:paraId="194F759A" w14:textId="77777777" w:rsidR="00EA0E32" w:rsidRPr="00EA0E32" w:rsidRDefault="00EA0E32" w:rsidP="00EA0E32">
      <w:pPr>
        <w:tabs>
          <w:tab w:val="left" w:pos="-1440"/>
        </w:tabs>
        <w:ind w:left="2160" w:hanging="2160"/>
        <w:rPr>
          <w:rFonts w:ascii="Calibri" w:hAnsi="Calibri" w:cs="Calibri"/>
          <w:b/>
          <w:sz w:val="28"/>
          <w:szCs w:val="20"/>
        </w:rPr>
      </w:pPr>
      <w:r w:rsidRPr="00EA0E32">
        <w:rPr>
          <w:rFonts w:ascii="Calibri" w:hAnsi="Calibri" w:cs="Calibri"/>
          <w:b/>
          <w:sz w:val="28"/>
          <w:szCs w:val="20"/>
        </w:rPr>
        <w:t>Average Annual Loss (AAL):</w:t>
      </w:r>
    </w:p>
    <w:p w14:paraId="185F4128" w14:textId="77777777" w:rsidR="00EA0E32" w:rsidRPr="00EA0E32" w:rsidRDefault="00EA0E32" w:rsidP="00EA0E32">
      <w:pPr>
        <w:tabs>
          <w:tab w:val="left" w:pos="-1440"/>
        </w:tabs>
        <w:ind w:left="720"/>
        <w:rPr>
          <w:rFonts w:ascii="Calibri" w:hAnsi="Calibri" w:cs="Calibri"/>
        </w:rPr>
      </w:pPr>
      <w:r w:rsidRPr="00EA0E32">
        <w:rPr>
          <w:rFonts w:ascii="Calibri" w:hAnsi="Calibri" w:cs="Calibri"/>
        </w:rPr>
        <w:t>The expected value of the annual aggregate loss distribution.</w:t>
      </w:r>
    </w:p>
    <w:p w14:paraId="19535574" w14:textId="77777777" w:rsidR="00EA0E32" w:rsidRPr="00EA0E32" w:rsidRDefault="00EA0E32" w:rsidP="00EA0E32">
      <w:pPr>
        <w:tabs>
          <w:tab w:val="left" w:pos="-1440"/>
        </w:tabs>
        <w:ind w:left="2160" w:hanging="2160"/>
        <w:rPr>
          <w:rFonts w:ascii="Calibri" w:hAnsi="Calibri" w:cs="Calibri"/>
          <w:b/>
          <w:sz w:val="28"/>
          <w:szCs w:val="20"/>
        </w:rPr>
      </w:pPr>
    </w:p>
    <w:p w14:paraId="2D020647" w14:textId="77777777" w:rsidR="00EA0E32" w:rsidRPr="00EA0E32" w:rsidRDefault="00EA0E32" w:rsidP="00EA0E32">
      <w:pPr>
        <w:tabs>
          <w:tab w:val="left" w:pos="-1440"/>
        </w:tabs>
        <w:ind w:left="2160" w:hanging="2160"/>
        <w:rPr>
          <w:rFonts w:ascii="Calibri" w:hAnsi="Calibri" w:cs="Calibri"/>
          <w:b/>
          <w:sz w:val="28"/>
          <w:szCs w:val="20"/>
        </w:rPr>
      </w:pPr>
      <w:r w:rsidRPr="00EA0E32">
        <w:rPr>
          <w:rFonts w:ascii="Calibri" w:hAnsi="Calibri" w:cs="Calibri"/>
          <w:b/>
          <w:sz w:val="28"/>
          <w:szCs w:val="20"/>
        </w:rPr>
        <w:t>Bathymetry:</w:t>
      </w:r>
    </w:p>
    <w:p w14:paraId="41B7A20B" w14:textId="77777777" w:rsidR="00EA0E32" w:rsidRPr="00EA0E32" w:rsidRDefault="00EA0E32" w:rsidP="00EA0E32">
      <w:pPr>
        <w:tabs>
          <w:tab w:val="left" w:pos="-1440"/>
        </w:tabs>
        <w:ind w:left="2880" w:hanging="2160"/>
        <w:rPr>
          <w:rFonts w:ascii="Calibri" w:hAnsi="Calibri" w:cs="Calibri"/>
        </w:rPr>
      </w:pPr>
      <w:r w:rsidRPr="00EA0E32">
        <w:rPr>
          <w:rFonts w:ascii="Calibri" w:hAnsi="Calibri" w:cs="Calibri"/>
        </w:rPr>
        <w:t>Spatial variation of ocean depth relative to mean sea level.</w:t>
      </w:r>
    </w:p>
    <w:p w14:paraId="3CD04814" w14:textId="77777777" w:rsidR="00EA0E32" w:rsidRPr="00EA0E32" w:rsidRDefault="00EA0E32" w:rsidP="00EA0E32">
      <w:pPr>
        <w:tabs>
          <w:tab w:val="left" w:pos="-1440"/>
        </w:tabs>
        <w:ind w:left="2160" w:hanging="2160"/>
        <w:rPr>
          <w:rFonts w:ascii="Calibri" w:hAnsi="Calibri" w:cs="Calibri"/>
          <w:b/>
          <w:sz w:val="28"/>
          <w:szCs w:val="20"/>
        </w:rPr>
      </w:pPr>
    </w:p>
    <w:p w14:paraId="1D69F711" w14:textId="77777777" w:rsidR="00EA0E32" w:rsidRPr="00EA0E32" w:rsidRDefault="00EA0E32" w:rsidP="00EA0E32">
      <w:pPr>
        <w:tabs>
          <w:tab w:val="left" w:pos="-1440"/>
        </w:tabs>
        <w:ind w:left="2160" w:hanging="2160"/>
        <w:rPr>
          <w:rFonts w:ascii="Calibri" w:hAnsi="Calibri" w:cs="Calibri"/>
          <w:b/>
          <w:sz w:val="28"/>
          <w:szCs w:val="20"/>
        </w:rPr>
      </w:pPr>
    </w:p>
    <w:p w14:paraId="05380BD0" w14:textId="77777777" w:rsidR="00EA0E32" w:rsidRPr="00EA0E32" w:rsidRDefault="00EA0E32" w:rsidP="00EA0E32">
      <w:pPr>
        <w:tabs>
          <w:tab w:val="left" w:pos="-1440"/>
        </w:tabs>
        <w:ind w:left="2160" w:hanging="2160"/>
        <w:rPr>
          <w:rFonts w:ascii="Calibri" w:hAnsi="Calibri" w:cs="Calibri"/>
          <w:b/>
          <w:sz w:val="28"/>
          <w:szCs w:val="20"/>
        </w:rPr>
      </w:pPr>
      <w:r w:rsidRPr="00EA0E32">
        <w:rPr>
          <w:rFonts w:ascii="Calibri" w:hAnsi="Calibri" w:cs="Calibri"/>
          <w:b/>
          <w:sz w:val="28"/>
          <w:szCs w:val="20"/>
        </w:rPr>
        <w:lastRenderedPageBreak/>
        <w:t>Business Process Model and Notation (BPMN):</w:t>
      </w:r>
    </w:p>
    <w:p w14:paraId="5229ECB9" w14:textId="77777777" w:rsidR="00EA0E32" w:rsidRPr="00EA0E32" w:rsidRDefault="00EA0E32" w:rsidP="00EA0E32">
      <w:pPr>
        <w:tabs>
          <w:tab w:val="left" w:pos="-1440"/>
        </w:tabs>
        <w:ind w:left="720"/>
        <w:rPr>
          <w:rFonts w:ascii="Calibri" w:hAnsi="Calibri" w:cs="Calibri"/>
        </w:rPr>
      </w:pPr>
      <w:r w:rsidRPr="00EA0E32">
        <w:rPr>
          <w:rFonts w:ascii="Calibri" w:hAnsi="Calibri" w:cs="Calibri"/>
        </w:rPr>
        <w:t>A graphical representation for specifying business processes in a business process model.</w:t>
      </w:r>
    </w:p>
    <w:p w14:paraId="2D6B5DF5" w14:textId="77777777" w:rsidR="00EA0E32" w:rsidRPr="00EA0E32" w:rsidRDefault="00EA0E32" w:rsidP="00EA0E32">
      <w:pPr>
        <w:tabs>
          <w:tab w:val="left" w:pos="-1440"/>
        </w:tabs>
        <w:ind w:left="2880" w:hanging="2160"/>
        <w:rPr>
          <w:rFonts w:ascii="Calibri" w:hAnsi="Calibri" w:cs="Calibri"/>
          <w:sz w:val="28"/>
          <w:szCs w:val="28"/>
        </w:rPr>
      </w:pPr>
    </w:p>
    <w:p w14:paraId="0B00574D" w14:textId="4F25E0A8" w:rsidR="00EA0E32" w:rsidRPr="00EA0E32" w:rsidRDefault="00EA0E32" w:rsidP="00EA0E32">
      <w:pPr>
        <w:tabs>
          <w:tab w:val="left" w:pos="-1440"/>
        </w:tabs>
        <w:ind w:left="2160" w:hanging="2160"/>
        <w:rPr>
          <w:rFonts w:ascii="Calibri" w:hAnsi="Calibri" w:cs="Calibri"/>
          <w:sz w:val="28"/>
          <w:szCs w:val="20"/>
        </w:rPr>
      </w:pPr>
      <w:r w:rsidRPr="00EA0E32">
        <w:rPr>
          <w:rFonts w:ascii="Calibri" w:hAnsi="Calibri" w:cs="Calibri"/>
          <w:b/>
          <w:sz w:val="28"/>
          <w:szCs w:val="20"/>
        </w:rPr>
        <w:t>Bypassing Hurricane:</w:t>
      </w:r>
    </w:p>
    <w:p w14:paraId="2721C98A" w14:textId="50A9C636" w:rsidR="00EA0E32" w:rsidRPr="00EA0E32" w:rsidRDefault="00EA0E32" w:rsidP="00EA0E32">
      <w:pPr>
        <w:tabs>
          <w:tab w:val="left" w:pos="-1440"/>
          <w:tab w:val="left" w:pos="720"/>
        </w:tabs>
        <w:ind w:left="720" w:hanging="720"/>
        <w:rPr>
          <w:rFonts w:ascii="Calibri" w:hAnsi="Calibri" w:cs="Calibri"/>
        </w:rPr>
      </w:pPr>
      <w:r w:rsidRPr="00EA0E32">
        <w:rPr>
          <w:rFonts w:ascii="Calibri" w:hAnsi="Calibri" w:cs="Calibri"/>
          <w:sz w:val="30"/>
          <w:szCs w:val="20"/>
        </w:rPr>
        <w:tab/>
      </w:r>
      <w:r w:rsidRPr="00EA0E32">
        <w:rPr>
          <w:rFonts w:ascii="Calibri" w:hAnsi="Calibri" w:cs="Calibri"/>
        </w:rPr>
        <w:t xml:space="preserve">A hurricane which does not make landfall in Florida, but produces minimum damaging windspeeds or greater on land in Florida. A Florida </w:t>
      </w:r>
      <w:r w:rsidR="00BD5318">
        <w:rPr>
          <w:rFonts w:ascii="Calibri" w:hAnsi="Calibri" w:cs="Calibri"/>
        </w:rPr>
        <w:t>b</w:t>
      </w:r>
      <w:r w:rsidRPr="00EA0E32">
        <w:rPr>
          <w:rFonts w:ascii="Calibri" w:hAnsi="Calibri" w:cs="Calibri"/>
        </w:rPr>
        <w:t xml:space="preserve">ypassing </w:t>
      </w:r>
      <w:r w:rsidR="00BD5318">
        <w:rPr>
          <w:rFonts w:ascii="Calibri" w:hAnsi="Calibri" w:cs="Calibri"/>
        </w:rPr>
        <w:t>h</w:t>
      </w:r>
      <w:r w:rsidRPr="00EA0E32">
        <w:rPr>
          <w:rFonts w:ascii="Calibri" w:hAnsi="Calibri" w:cs="Calibri"/>
        </w:rPr>
        <w:t>urricane may make landfall in an adjacent state.</w:t>
      </w:r>
    </w:p>
    <w:p w14:paraId="563D7F2F" w14:textId="77777777" w:rsidR="00EA0E32" w:rsidRPr="00EA0E32" w:rsidRDefault="00EA0E32" w:rsidP="00EA0E32">
      <w:pPr>
        <w:tabs>
          <w:tab w:val="left" w:pos="-1440"/>
          <w:tab w:val="left" w:pos="720"/>
        </w:tabs>
        <w:ind w:left="720" w:hanging="720"/>
        <w:rPr>
          <w:rFonts w:ascii="Calibri" w:hAnsi="Calibri" w:cs="Calibri"/>
          <w:b/>
          <w:sz w:val="28"/>
          <w:szCs w:val="20"/>
        </w:rPr>
      </w:pPr>
    </w:p>
    <w:p w14:paraId="104515EE" w14:textId="77777777" w:rsidR="00EA0E32" w:rsidRPr="00EA0E32" w:rsidRDefault="00EA0E32" w:rsidP="00EA0E32">
      <w:pPr>
        <w:tabs>
          <w:tab w:val="left" w:pos="-1440"/>
        </w:tabs>
        <w:ind w:left="2160" w:hanging="2160"/>
        <w:rPr>
          <w:rFonts w:ascii="Calibri" w:hAnsi="Calibri" w:cs="Calibri"/>
          <w:b/>
          <w:sz w:val="28"/>
          <w:szCs w:val="20"/>
        </w:rPr>
      </w:pPr>
      <w:r w:rsidRPr="00EA0E32">
        <w:rPr>
          <w:rFonts w:ascii="Calibri" w:hAnsi="Calibri" w:cs="Calibri"/>
          <w:b/>
          <w:sz w:val="28"/>
          <w:szCs w:val="20"/>
        </w:rPr>
        <w:t>Bypassing Storm:</w:t>
      </w:r>
    </w:p>
    <w:p w14:paraId="4566F57F" w14:textId="77777777" w:rsidR="00EA0E32" w:rsidRPr="00EA0E32" w:rsidRDefault="00EA0E32" w:rsidP="00EA0E32">
      <w:pPr>
        <w:tabs>
          <w:tab w:val="left" w:pos="-1440"/>
        </w:tabs>
        <w:ind w:left="720"/>
        <w:rPr>
          <w:rFonts w:ascii="Calibri" w:hAnsi="Calibri" w:cs="Calibri"/>
          <w:bCs/>
        </w:rPr>
      </w:pPr>
      <w:r w:rsidRPr="00EA0E32">
        <w:rPr>
          <w:rFonts w:ascii="Calibri" w:hAnsi="Calibri" w:cs="Calibri"/>
          <w:bCs/>
        </w:rPr>
        <w:t xml:space="preserve">A tropical or non-tropical storm that causes damaging windspeeds or flooding in Florida, but does not cross the inland state boundaries or does not make landfall in Florida. </w:t>
      </w:r>
    </w:p>
    <w:p w14:paraId="19E4DF28" w14:textId="77777777" w:rsidR="00EA0E32" w:rsidRPr="00EA0E32" w:rsidRDefault="00EA0E32" w:rsidP="00EA0E32">
      <w:pPr>
        <w:tabs>
          <w:tab w:val="left" w:pos="-1440"/>
          <w:tab w:val="left" w:pos="720"/>
        </w:tabs>
        <w:ind w:left="720" w:hanging="720"/>
        <w:rPr>
          <w:rFonts w:ascii="Calibri" w:hAnsi="Calibri" w:cs="Calibri"/>
          <w:b/>
          <w:sz w:val="28"/>
          <w:szCs w:val="20"/>
        </w:rPr>
      </w:pPr>
    </w:p>
    <w:p w14:paraId="7C51C916" w14:textId="77777777" w:rsidR="00EA0E32" w:rsidRPr="00EA0E32" w:rsidRDefault="00EA0E32" w:rsidP="00EA0E32">
      <w:pPr>
        <w:tabs>
          <w:tab w:val="left" w:pos="-1440"/>
          <w:tab w:val="left" w:pos="720"/>
        </w:tabs>
        <w:ind w:left="720" w:hanging="720"/>
        <w:rPr>
          <w:rFonts w:ascii="Calibri" w:hAnsi="Calibri" w:cs="Calibri"/>
          <w:sz w:val="28"/>
          <w:szCs w:val="20"/>
        </w:rPr>
      </w:pPr>
      <w:r w:rsidRPr="00EA0E32">
        <w:rPr>
          <w:rFonts w:ascii="Calibri" w:hAnsi="Calibri" w:cs="Calibri"/>
          <w:b/>
          <w:sz w:val="28"/>
          <w:szCs w:val="20"/>
        </w:rPr>
        <w:t>Calibration:</w:t>
      </w:r>
    </w:p>
    <w:p w14:paraId="689C3CBD" w14:textId="77777777" w:rsidR="00EA0E32" w:rsidRPr="00EA0E32" w:rsidRDefault="00EA0E32" w:rsidP="00EA0E32">
      <w:pPr>
        <w:tabs>
          <w:tab w:val="left" w:pos="-1440"/>
          <w:tab w:val="left" w:pos="720"/>
        </w:tabs>
        <w:ind w:left="720" w:hanging="720"/>
        <w:rPr>
          <w:rFonts w:ascii="Calibri" w:hAnsi="Calibri" w:cs="Calibri"/>
          <w:sz w:val="20"/>
          <w:szCs w:val="20"/>
        </w:rPr>
      </w:pPr>
      <w:r w:rsidRPr="00EA0E32">
        <w:rPr>
          <w:rFonts w:ascii="Calibri" w:hAnsi="Calibri" w:cs="Calibri"/>
          <w:sz w:val="20"/>
          <w:szCs w:val="20"/>
        </w:rPr>
        <w:tab/>
      </w:r>
      <w:r w:rsidRPr="00EA0E32">
        <w:rPr>
          <w:rFonts w:ascii="Calibri" w:hAnsi="Calibri" w:cs="Calibri"/>
        </w:rPr>
        <w:t>Process of adjusting values of model input parameters in an attempt to fit appropriate target datasets.</w:t>
      </w:r>
    </w:p>
    <w:p w14:paraId="4CD3004B"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55BF0AB9"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EA0E32">
        <w:rPr>
          <w:rFonts w:ascii="Calibri" w:hAnsi="Calibri" w:cs="Calibri"/>
          <w:b/>
          <w:sz w:val="28"/>
          <w:szCs w:val="20"/>
        </w:rPr>
        <w:t>Catastrophe:</w:t>
      </w:r>
      <w:r w:rsidRPr="00EA0E32">
        <w:rPr>
          <w:rFonts w:ascii="Calibri" w:hAnsi="Calibri" w:cs="Calibri"/>
          <w:sz w:val="28"/>
          <w:szCs w:val="20"/>
        </w:rPr>
        <w:t xml:space="preserve"> </w:t>
      </w:r>
    </w:p>
    <w:p w14:paraId="1D0B2E01"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A natural or man-made event that causes more than $25 million in insured property losses and affects a significant number of policyholders and insurers as defined by Property Claims Services.</w:t>
      </w:r>
    </w:p>
    <w:p w14:paraId="50F0AB30"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3BE42D93" w14:textId="77777777" w:rsidR="00EA0E32" w:rsidRPr="00EA0E32" w:rsidRDefault="00EA0E32" w:rsidP="00EA0E32">
      <w:pPr>
        <w:autoSpaceDE w:val="0"/>
        <w:autoSpaceDN w:val="0"/>
        <w:adjustRightInd w:val="0"/>
        <w:rPr>
          <w:rFonts w:ascii="Calibri" w:hAnsi="Calibri" w:cs="Calibri"/>
          <w:b/>
          <w:bCs/>
          <w:sz w:val="28"/>
          <w:szCs w:val="20"/>
        </w:rPr>
      </w:pPr>
      <w:r w:rsidRPr="00EA0E32">
        <w:rPr>
          <w:rFonts w:ascii="Calibri" w:hAnsi="Calibri" w:cs="Calibri"/>
          <w:b/>
          <w:bCs/>
          <w:sz w:val="28"/>
          <w:szCs w:val="20"/>
        </w:rPr>
        <w:t>Characteristic, Flood:</w:t>
      </w:r>
    </w:p>
    <w:p w14:paraId="3BB531C6" w14:textId="77777777" w:rsidR="00EA0E32" w:rsidRPr="00EA0E32" w:rsidRDefault="00EA0E32" w:rsidP="00EA0E32">
      <w:pPr>
        <w:autoSpaceDE w:val="0"/>
        <w:autoSpaceDN w:val="0"/>
        <w:adjustRightInd w:val="0"/>
        <w:ind w:left="720"/>
        <w:rPr>
          <w:rFonts w:ascii="Calibri" w:hAnsi="Calibri" w:cs="Calibri"/>
        </w:rPr>
      </w:pPr>
      <w:r w:rsidRPr="00EA0E32">
        <w:rPr>
          <w:rFonts w:ascii="Calibri" w:hAnsi="Calibri" w:cs="Calibri"/>
        </w:rPr>
        <w:t xml:space="preserve">An output of the flood model (e.g., modeled inundation or storm tide at a particular location). </w:t>
      </w:r>
    </w:p>
    <w:p w14:paraId="31435CCF" w14:textId="77777777" w:rsidR="00EA0E32" w:rsidRPr="00EA0E32" w:rsidRDefault="00EA0E32" w:rsidP="00EA0E32">
      <w:pPr>
        <w:autoSpaceDE w:val="0"/>
        <w:autoSpaceDN w:val="0"/>
        <w:adjustRightInd w:val="0"/>
        <w:rPr>
          <w:rFonts w:ascii="Calibri" w:hAnsi="Calibri" w:cs="Calibri"/>
          <w:b/>
          <w:bCs/>
          <w:sz w:val="28"/>
          <w:szCs w:val="20"/>
        </w:rPr>
      </w:pPr>
    </w:p>
    <w:p w14:paraId="004C4FEA" w14:textId="77777777" w:rsidR="00EA0E32" w:rsidRPr="00EA0E32" w:rsidRDefault="00EA0E32" w:rsidP="00EA0E32">
      <w:pPr>
        <w:tabs>
          <w:tab w:val="left" w:pos="-1440"/>
        </w:tabs>
        <w:ind w:left="2160" w:hanging="2160"/>
        <w:rPr>
          <w:rFonts w:ascii="Calibri" w:hAnsi="Calibri" w:cs="Calibri"/>
          <w:b/>
          <w:sz w:val="28"/>
          <w:szCs w:val="20"/>
        </w:rPr>
      </w:pPr>
      <w:r w:rsidRPr="00EA0E32">
        <w:rPr>
          <w:rFonts w:ascii="Calibri" w:hAnsi="Calibri" w:cs="Calibri"/>
          <w:b/>
          <w:sz w:val="28"/>
          <w:szCs w:val="20"/>
        </w:rPr>
        <w:t xml:space="preserve">Characteristic, Hurricane: </w:t>
      </w:r>
    </w:p>
    <w:p w14:paraId="0AA267E7" w14:textId="77777777" w:rsidR="00EA0E32" w:rsidRPr="00EA0E32" w:rsidRDefault="00EA0E32" w:rsidP="00EA0E32">
      <w:pPr>
        <w:tabs>
          <w:tab w:val="left" w:pos="-1440"/>
        </w:tabs>
        <w:ind w:left="720"/>
        <w:rPr>
          <w:rFonts w:ascii="Calibri" w:hAnsi="Calibri" w:cs="Calibri"/>
          <w:bCs/>
        </w:rPr>
      </w:pPr>
      <w:r w:rsidRPr="00EA0E32">
        <w:rPr>
          <w:rFonts w:ascii="Calibri" w:hAnsi="Calibri" w:cs="Calibri"/>
          <w:bCs/>
        </w:rPr>
        <w:t>An output of the hurricane model (e.g., modeled windspeed at a particular location, track, intensity variation).</w:t>
      </w:r>
    </w:p>
    <w:p w14:paraId="1378BC9F"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19E8EE5B"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EA0E32">
        <w:rPr>
          <w:rFonts w:ascii="Calibri" w:hAnsi="Calibri" w:cs="Calibri"/>
          <w:b/>
          <w:sz w:val="28"/>
          <w:szCs w:val="20"/>
        </w:rPr>
        <w:t>Characteristics (Output):</w:t>
      </w:r>
    </w:p>
    <w:p w14:paraId="180CD20B"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rPr>
      </w:pPr>
      <w:r w:rsidRPr="00EA0E32">
        <w:rPr>
          <w:rFonts w:ascii="Calibri" w:hAnsi="Calibri" w:cs="Calibri"/>
          <w:sz w:val="20"/>
          <w:szCs w:val="20"/>
        </w:rPr>
        <w:tab/>
      </w:r>
      <w:r w:rsidRPr="00EA0E32">
        <w:rPr>
          <w:rFonts w:ascii="Calibri" w:hAnsi="Calibri" w:cs="Calibri"/>
        </w:rPr>
        <w:t>Resulting values or datasets which are generated by the model through a process of analyzing, evaluating, interpreting, or performing calculations on parameters (input).</w:t>
      </w:r>
    </w:p>
    <w:p w14:paraId="3EE2BBF0"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1B50B068"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EA0E32">
        <w:rPr>
          <w:rFonts w:ascii="Calibri" w:hAnsi="Calibri" w:cs="Calibri"/>
          <w:b/>
          <w:sz w:val="28"/>
          <w:szCs w:val="20"/>
        </w:rPr>
        <w:t>Climate Adjustment:</w:t>
      </w:r>
    </w:p>
    <w:p w14:paraId="018C4939"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Any modification to a dataset, parameter, or other model component to account for non-stationarity in the background climate. Such modifications may reflect internal climate variability or external forcings of the climate system.</w:t>
      </w:r>
    </w:p>
    <w:p w14:paraId="7DE1AF19"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sz w:val="28"/>
          <w:szCs w:val="28"/>
        </w:rPr>
      </w:pPr>
    </w:p>
    <w:p w14:paraId="56075668"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EA0E32">
        <w:rPr>
          <w:rFonts w:ascii="Calibri" w:hAnsi="Calibri" w:cs="Calibri"/>
          <w:b/>
          <w:sz w:val="28"/>
          <w:szCs w:val="20"/>
        </w:rPr>
        <w:t>Climate-Adjusted Model:</w:t>
      </w:r>
    </w:p>
    <w:p w14:paraId="728AB09D"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A model that incorporates climate adjustments.</w:t>
      </w:r>
    </w:p>
    <w:p w14:paraId="4DA67943"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0686CD7E"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EA0E32">
        <w:rPr>
          <w:rFonts w:ascii="Calibri" w:hAnsi="Calibri" w:cs="Calibri"/>
          <w:b/>
          <w:sz w:val="28"/>
          <w:szCs w:val="20"/>
        </w:rPr>
        <w:lastRenderedPageBreak/>
        <w:t>Code:</w:t>
      </w:r>
    </w:p>
    <w:p w14:paraId="7C861F8E" w14:textId="77777777" w:rsidR="00EA0E32" w:rsidRPr="00EA0E32" w:rsidRDefault="00EA0E32" w:rsidP="00EA0E32">
      <w:pPr>
        <w:autoSpaceDE w:val="0"/>
        <w:autoSpaceDN w:val="0"/>
        <w:adjustRightInd w:val="0"/>
        <w:ind w:left="720" w:hanging="720"/>
        <w:rPr>
          <w:rFonts w:ascii="Calibri" w:hAnsi="Calibri" w:cs="Calibri"/>
        </w:rPr>
      </w:pPr>
      <w:r w:rsidRPr="00EA0E32">
        <w:rPr>
          <w:rFonts w:ascii="Calibri" w:hAnsi="Calibri" w:cs="Calibri"/>
          <w:sz w:val="20"/>
          <w:szCs w:val="20"/>
        </w:rPr>
        <w:tab/>
      </w:r>
      <w:r w:rsidRPr="00EA0E32">
        <w:rPr>
          <w:rFonts w:ascii="Calibri" w:hAnsi="Calibri" w:cs="Calibri"/>
        </w:rPr>
        <w:t xml:space="preserve">In software engineering, computer instructions and data definitions expressed in a programming language or in a form input to an assembler, compiler, or other translator. </w:t>
      </w:r>
      <w:r w:rsidRPr="00EA0E32">
        <w:rPr>
          <w:rFonts w:ascii="Calibri" w:hAnsi="Calibri" w:cs="Calibri"/>
          <w:i/>
          <w:iCs/>
        </w:rPr>
        <w:t>See also</w:t>
      </w:r>
      <w:r w:rsidRPr="00EA0E32">
        <w:rPr>
          <w:rFonts w:ascii="Calibri" w:hAnsi="Calibri" w:cs="Calibri"/>
        </w:rPr>
        <w:t xml:space="preserve">: </w:t>
      </w:r>
      <w:r w:rsidRPr="00EA0E32">
        <w:rPr>
          <w:rFonts w:ascii="Calibri" w:hAnsi="Calibri" w:cs="Calibri"/>
          <w:b/>
          <w:bCs/>
        </w:rPr>
        <w:t>Program</w:t>
      </w:r>
      <w:r w:rsidRPr="00EA0E32">
        <w:rPr>
          <w:rFonts w:ascii="Calibri" w:hAnsi="Calibri" w:cs="Calibri"/>
        </w:rPr>
        <w:t>.</w:t>
      </w:r>
    </w:p>
    <w:p w14:paraId="4075810C"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76E489F0"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EA0E32">
        <w:rPr>
          <w:rFonts w:ascii="Calibri" w:hAnsi="Calibri" w:cs="Calibri"/>
          <w:b/>
          <w:sz w:val="28"/>
          <w:szCs w:val="20"/>
        </w:rPr>
        <w:t>Code Dive:</w:t>
      </w:r>
    </w:p>
    <w:p w14:paraId="388CC190" w14:textId="7D0EAD82"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 xml:space="preserve">An end-to-end walkthrough of a given feature implemented in the hurricane or flood model starting with the requirements that define the feature, then moving to where the feature is situated within the software architecture of the model, the implementation of the feature in the code (including relevant documentation), the testing of </w:t>
      </w:r>
      <w:r w:rsidR="00BD5318">
        <w:rPr>
          <w:rFonts w:ascii="Calibri" w:hAnsi="Calibri" w:cs="Calibri"/>
        </w:rPr>
        <w:t xml:space="preserve">the </w:t>
      </w:r>
      <w:r w:rsidRPr="00EA0E32">
        <w:rPr>
          <w:rFonts w:ascii="Calibri" w:hAnsi="Calibri" w:cs="Calibri"/>
        </w:rPr>
        <w:t>feature, and any recent maintenance or revisions of the feature. The main purpose of a Code Dive is to provide the Professional Team with a means of observing the full system traceability of a feature through its inception in requirements to its testing and revision history.</w:t>
      </w:r>
    </w:p>
    <w:p w14:paraId="0AEA7114"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5F00D5D8"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EA0E32">
        <w:rPr>
          <w:rFonts w:ascii="Calibri" w:hAnsi="Calibri" w:cs="Calibri"/>
          <w:b/>
          <w:sz w:val="28"/>
          <w:szCs w:val="20"/>
        </w:rPr>
        <w:t>Coding Guidelines:</w:t>
      </w:r>
    </w:p>
    <w:p w14:paraId="3E18A78B"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Organization, format, and style directives in the development of programs and the associated documentation.</w:t>
      </w:r>
    </w:p>
    <w:p w14:paraId="52E064CC"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0587D622"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EA0E32">
        <w:rPr>
          <w:rFonts w:ascii="Calibri" w:hAnsi="Calibri" w:cs="Calibri"/>
          <w:b/>
          <w:sz w:val="28"/>
          <w:szCs w:val="20"/>
        </w:rPr>
        <w:t>Coinsurance:</w:t>
      </w:r>
    </w:p>
    <w:p w14:paraId="472E78AB"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 xml:space="preserve">A specific provision used in a property insurance policy in which an insurer assumes liability only for a proportion of a loss. </w:t>
      </w:r>
    </w:p>
    <w:p w14:paraId="5CD8194D"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p>
    <w:p w14:paraId="694F8F5D"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r w:rsidRPr="00EA0E32">
        <w:rPr>
          <w:rFonts w:ascii="Calibri" w:hAnsi="Calibri" w:cs="Calibri"/>
          <w:b/>
          <w:sz w:val="28"/>
          <w:szCs w:val="20"/>
        </w:rPr>
        <w:t>Commercial Residential Property Insurance:</w:t>
      </w:r>
    </w:p>
    <w:p w14:paraId="2C3BCE4F"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rPr>
      </w:pPr>
      <w:r w:rsidRPr="00EA0E32">
        <w:rPr>
          <w:rFonts w:ascii="Calibri" w:hAnsi="Calibri" w:cs="Calibri"/>
          <w:sz w:val="20"/>
          <w:szCs w:val="20"/>
        </w:rPr>
        <w:tab/>
      </w:r>
      <w:r w:rsidRPr="00EA0E32">
        <w:rPr>
          <w:rFonts w:ascii="Calibri" w:hAnsi="Calibri" w:cs="Calibri"/>
        </w:rPr>
        <w:t xml:space="preserve">The type of coverage provided by condominium association, cooperative association, apartment building, and similar policies, including covering the common elements of </w:t>
      </w:r>
    </w:p>
    <w:p w14:paraId="0D667948"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rPr>
      </w:pPr>
      <w:r w:rsidRPr="00EA0E32">
        <w:rPr>
          <w:rFonts w:ascii="Calibri" w:hAnsi="Calibri" w:cs="Calibri"/>
        </w:rPr>
        <w:tab/>
        <w:t xml:space="preserve">a homeowners’ association; see s. 627.4025, F.S. </w:t>
      </w:r>
    </w:p>
    <w:p w14:paraId="2F4764B2"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60EEDA94"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EA0E32">
        <w:rPr>
          <w:rFonts w:ascii="Calibri" w:hAnsi="Calibri" w:cs="Calibri"/>
          <w:b/>
          <w:sz w:val="28"/>
          <w:szCs w:val="20"/>
        </w:rPr>
        <w:t>Component:</w:t>
      </w:r>
    </w:p>
    <w:p w14:paraId="46443868" w14:textId="77777777" w:rsidR="00EA0E32" w:rsidRPr="00EA0E32" w:rsidRDefault="00EA0E32" w:rsidP="00EA0E32">
      <w:pPr>
        <w:autoSpaceDE w:val="0"/>
        <w:autoSpaceDN w:val="0"/>
        <w:adjustRightInd w:val="0"/>
        <w:ind w:left="720"/>
        <w:rPr>
          <w:rFonts w:ascii="Calibri" w:hAnsi="Calibri" w:cs="Calibri"/>
        </w:rPr>
      </w:pPr>
      <w:r w:rsidRPr="00EA0E32">
        <w:rPr>
          <w:rFonts w:ascii="Calibri" w:hAnsi="Calibri" w:cs="Calibri"/>
        </w:rPr>
        <w:t>One of the parts that make up a system. A component may be subdivided into other components. The terms “module,” “component,” and “unit” are often used inter-changeably or defined to be sub-elements of one another in different ways depending on the context. For non-object-oriented software, a component is defined as the main program, a subprogram, or a subroutine. For object-oriented software, a component is defined as a class characterized by its attributes and component methods.</w:t>
      </w:r>
    </w:p>
    <w:p w14:paraId="4234C30D"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Calibri" w:hAnsi="Calibri" w:cs="Calibri"/>
          <w:b/>
          <w:sz w:val="28"/>
          <w:szCs w:val="20"/>
        </w:rPr>
      </w:pPr>
    </w:p>
    <w:p w14:paraId="7D2B9852"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Calibri" w:hAnsi="Calibri" w:cs="Calibri"/>
          <w:b/>
          <w:sz w:val="28"/>
          <w:szCs w:val="20"/>
        </w:rPr>
      </w:pPr>
      <w:r w:rsidRPr="00EA0E32">
        <w:rPr>
          <w:rFonts w:ascii="Calibri" w:hAnsi="Calibri" w:cs="Calibri"/>
          <w:b/>
          <w:sz w:val="28"/>
          <w:szCs w:val="20"/>
        </w:rPr>
        <w:t>Component Tree:</w:t>
      </w:r>
    </w:p>
    <w:p w14:paraId="0C7F7063" w14:textId="77777777" w:rsidR="00EA0E32" w:rsidRPr="00EA0E32" w:rsidRDefault="00EA0E32" w:rsidP="00EA0E32">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 xml:space="preserve">An acyclic graph depicting the hierarchical decomposition of a software system or model. </w:t>
      </w:r>
      <w:r w:rsidRPr="00EA0E32">
        <w:rPr>
          <w:rFonts w:ascii="Calibri" w:hAnsi="Calibri" w:cs="Calibri"/>
          <w:i/>
          <w:iCs/>
        </w:rPr>
        <w:t>See also</w:t>
      </w:r>
      <w:r w:rsidRPr="00EA0E32">
        <w:rPr>
          <w:rFonts w:ascii="Calibri" w:hAnsi="Calibri" w:cs="Calibri"/>
        </w:rPr>
        <w:t xml:space="preserve">: </w:t>
      </w:r>
      <w:r w:rsidRPr="00EA0E32">
        <w:rPr>
          <w:rFonts w:ascii="Calibri" w:hAnsi="Calibri" w:cs="Calibri"/>
          <w:b/>
          <w:bCs/>
        </w:rPr>
        <w:t>System Decomposition</w:t>
      </w:r>
      <w:r w:rsidRPr="00EA0E32">
        <w:rPr>
          <w:rFonts w:ascii="Calibri" w:hAnsi="Calibri" w:cs="Calibri"/>
        </w:rPr>
        <w:t>.</w:t>
      </w:r>
    </w:p>
    <w:p w14:paraId="10073D57"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Calibri" w:hAnsi="Calibri" w:cs="Calibri"/>
          <w:b/>
          <w:sz w:val="28"/>
          <w:szCs w:val="20"/>
        </w:rPr>
      </w:pPr>
    </w:p>
    <w:p w14:paraId="00C8EF00"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Calibri" w:hAnsi="Calibri" w:cs="Calibri"/>
          <w:b/>
          <w:sz w:val="28"/>
          <w:szCs w:val="20"/>
        </w:rPr>
      </w:pPr>
      <w:r w:rsidRPr="00EA0E32">
        <w:rPr>
          <w:rFonts w:ascii="Calibri" w:hAnsi="Calibri" w:cs="Calibri"/>
          <w:b/>
          <w:sz w:val="28"/>
          <w:szCs w:val="20"/>
        </w:rPr>
        <w:t>Components and Cladding:</w:t>
      </w:r>
    </w:p>
    <w:p w14:paraId="378595E9" w14:textId="77777777" w:rsidR="00EA0E32" w:rsidRPr="00EA0E32" w:rsidRDefault="00EA0E32" w:rsidP="00EA0E32">
      <w:pPr>
        <w:tabs>
          <w:tab w:val="left" w:pos="-1440"/>
          <w:tab w:val="left" w:pos="-1350"/>
          <w:tab w:val="left" w:pos="-630"/>
          <w:tab w:val="left" w:pos="0"/>
          <w:tab w:val="left" w:pos="1530"/>
          <w:tab w:val="left" w:pos="2250"/>
          <w:tab w:val="left" w:pos="288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Elements of the building envelope that do not qualify as part of the main wind-force resisting system.</w:t>
      </w:r>
    </w:p>
    <w:p w14:paraId="75A2759A"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EA0E32">
        <w:rPr>
          <w:rFonts w:ascii="Calibri" w:hAnsi="Calibri" w:cs="Calibri"/>
          <w:b/>
          <w:sz w:val="28"/>
          <w:szCs w:val="20"/>
        </w:rPr>
        <w:lastRenderedPageBreak/>
        <w:t>Concept Map:</w:t>
      </w:r>
    </w:p>
    <w:p w14:paraId="748681F7"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A diagram that contains concept nodes and relations using curves or arrows, with both nodes and relations being labeled. </w:t>
      </w:r>
    </w:p>
    <w:p w14:paraId="6734C5A8"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6E8FB1A5"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EA0E32">
        <w:rPr>
          <w:rFonts w:ascii="Calibri" w:hAnsi="Calibri" w:cs="Calibri"/>
          <w:b/>
          <w:sz w:val="28"/>
          <w:szCs w:val="20"/>
        </w:rPr>
        <w:t>Conditional Tail Expectation:</w:t>
      </w:r>
    </w:p>
    <w:p w14:paraId="199EEB33"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Expected value of the loss above a given loss level.</w:t>
      </w:r>
    </w:p>
    <w:p w14:paraId="00B1B881"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3CFFF073"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EA0E32">
        <w:rPr>
          <w:rFonts w:ascii="Calibri" w:hAnsi="Calibri" w:cs="Calibri"/>
          <w:b/>
          <w:sz w:val="28"/>
          <w:szCs w:val="20"/>
        </w:rPr>
        <w:t>Condominium Owners Policy:</w:t>
      </w:r>
    </w:p>
    <w:p w14:paraId="41B83F79"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The coverage provided to the condominium unit owner in a building against damage to the interior of the unit.</w:t>
      </w:r>
    </w:p>
    <w:p w14:paraId="5467E623"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30F4BD1C"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EA0E32">
        <w:rPr>
          <w:rFonts w:ascii="Calibri" w:hAnsi="Calibri" w:cs="Calibri"/>
          <w:b/>
          <w:sz w:val="28"/>
          <w:szCs w:val="20"/>
        </w:rPr>
        <w:t>Control Flow:</w:t>
      </w:r>
    </w:p>
    <w:p w14:paraId="3807A055" w14:textId="77777777" w:rsidR="00EA0E32" w:rsidRPr="00EA0E32" w:rsidRDefault="00EA0E32" w:rsidP="00EA0E32">
      <w:pPr>
        <w:autoSpaceDE w:val="0"/>
        <w:autoSpaceDN w:val="0"/>
        <w:adjustRightInd w:val="0"/>
        <w:ind w:left="720"/>
        <w:rPr>
          <w:rFonts w:ascii="Calibri" w:hAnsi="Calibri" w:cs="Calibri"/>
        </w:rPr>
      </w:pPr>
      <w:r w:rsidRPr="00EA0E32">
        <w:rPr>
          <w:rFonts w:ascii="Calibri" w:hAnsi="Calibri" w:cs="Calibri"/>
        </w:rPr>
        <w:t xml:space="preserve">The sequence in which operations are performed during the execution of a computer program. </w:t>
      </w:r>
      <w:r w:rsidRPr="00EA0E32">
        <w:rPr>
          <w:rFonts w:ascii="Calibri" w:hAnsi="Calibri" w:cs="Calibri"/>
          <w:i/>
          <w:iCs/>
        </w:rPr>
        <w:t>Contrast with</w:t>
      </w:r>
      <w:r w:rsidRPr="00EA0E32">
        <w:rPr>
          <w:rFonts w:ascii="Calibri" w:hAnsi="Calibri" w:cs="Calibri"/>
        </w:rPr>
        <w:t xml:space="preserve">: </w:t>
      </w:r>
      <w:r w:rsidRPr="00EA0E32">
        <w:rPr>
          <w:rFonts w:ascii="Calibri" w:hAnsi="Calibri" w:cs="Calibri"/>
          <w:b/>
          <w:bCs/>
        </w:rPr>
        <w:t>Data Flow</w:t>
      </w:r>
      <w:r w:rsidRPr="00EA0E32">
        <w:rPr>
          <w:rFonts w:ascii="Calibri" w:hAnsi="Calibri" w:cs="Calibri"/>
        </w:rPr>
        <w:t>.</w:t>
      </w:r>
    </w:p>
    <w:p w14:paraId="179EA975"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3CD7B968"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EA0E32">
        <w:rPr>
          <w:rFonts w:ascii="Calibri" w:hAnsi="Calibri" w:cs="Calibri"/>
          <w:b/>
          <w:sz w:val="28"/>
          <w:szCs w:val="20"/>
        </w:rPr>
        <w:t>Conversion Factor:</w:t>
      </w:r>
    </w:p>
    <w:p w14:paraId="3AF0A4B2"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 xml:space="preserve">(1) The ratio of the one-minute 10-meter winds to a reference wind (e.g., another level, gradient wind, or boundary layer depth-average). (2) A constant used to convert one unit of measure to another (as in 1 knot = 1.15 mph). </w:t>
      </w:r>
    </w:p>
    <w:p w14:paraId="3CEB194E"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22369A9B"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EA0E32">
        <w:rPr>
          <w:rFonts w:ascii="Calibri" w:hAnsi="Calibri" w:cs="Calibri"/>
          <w:b/>
          <w:sz w:val="28"/>
          <w:szCs w:val="20"/>
        </w:rPr>
        <w:t>Correctness:</w:t>
      </w:r>
    </w:p>
    <w:p w14:paraId="23D5FAE9" w14:textId="77777777" w:rsidR="00EA0E32" w:rsidRPr="00EA0E32" w:rsidRDefault="00EA0E32" w:rsidP="00EA0E32">
      <w:pPr>
        <w:autoSpaceDE w:val="0"/>
        <w:autoSpaceDN w:val="0"/>
        <w:adjustRightInd w:val="0"/>
        <w:ind w:left="720"/>
        <w:rPr>
          <w:rFonts w:ascii="Calibri" w:hAnsi="Calibri" w:cs="Calibri"/>
        </w:rPr>
      </w:pPr>
      <w:r w:rsidRPr="00EA0E32">
        <w:rPr>
          <w:rFonts w:ascii="Calibri" w:hAnsi="Calibri" w:cs="Calibri"/>
        </w:rPr>
        <w:t>(1) The degree to which a system or component is free from faults in its specification, design, and implementation. (2) The degree to which software, documentation, or other items comply with specified requirements.</w:t>
      </w:r>
    </w:p>
    <w:p w14:paraId="630784E0"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Calibri" w:hAnsi="Calibri" w:cs="Calibri"/>
          <w:b/>
          <w:sz w:val="28"/>
          <w:szCs w:val="20"/>
        </w:rPr>
      </w:pPr>
    </w:p>
    <w:p w14:paraId="3281631D"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Calibri" w:hAnsi="Calibri" w:cs="Calibri"/>
          <w:b/>
          <w:sz w:val="28"/>
          <w:szCs w:val="20"/>
        </w:rPr>
      </w:pPr>
      <w:r w:rsidRPr="00EA0E32">
        <w:rPr>
          <w:rFonts w:ascii="Calibri" w:hAnsi="Calibri" w:cs="Calibri"/>
          <w:b/>
          <w:sz w:val="28"/>
          <w:szCs w:val="20"/>
        </w:rPr>
        <w:t>Current Scientific Literature:</w:t>
      </w:r>
    </w:p>
    <w:p w14:paraId="28C40BEE" w14:textId="77777777" w:rsidR="00EA0E32" w:rsidRPr="00EA0E32" w:rsidRDefault="00EA0E32" w:rsidP="00EA0E32">
      <w:pPr>
        <w:tabs>
          <w:tab w:val="left" w:pos="-1440"/>
          <w:tab w:val="left" w:pos="-1350"/>
          <w:tab w:val="left" w:pos="-630"/>
          <w:tab w:val="left" w:pos="0"/>
          <w:tab w:val="left" w:pos="1530"/>
          <w:tab w:val="left" w:pos="2250"/>
          <w:tab w:val="left" w:pos="288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A refereed or peer-reviewed publication specific to the academic discipline involved and recognized by the academic community as an advancement or significant contribution to the literature that has not been superseded or replaced by more recent literature.</w:t>
      </w:r>
    </w:p>
    <w:p w14:paraId="040A6C60"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Calibri" w:hAnsi="Calibri" w:cs="Calibri"/>
          <w:b/>
          <w:sz w:val="28"/>
          <w:szCs w:val="20"/>
        </w:rPr>
      </w:pPr>
    </w:p>
    <w:p w14:paraId="1EEC5A38"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Calibri" w:hAnsi="Calibri" w:cs="Calibri"/>
          <w:b/>
          <w:sz w:val="28"/>
          <w:szCs w:val="20"/>
        </w:rPr>
      </w:pPr>
      <w:bookmarkStart w:id="92" w:name="_Hlk142580286"/>
      <w:r w:rsidRPr="00EA0E32">
        <w:rPr>
          <w:rFonts w:ascii="Calibri" w:hAnsi="Calibri" w:cs="Calibri"/>
          <w:b/>
          <w:sz w:val="28"/>
          <w:szCs w:val="20"/>
        </w:rPr>
        <w:t>Current Technical Literature:</w:t>
      </w:r>
    </w:p>
    <w:p w14:paraId="6C4DEAC9" w14:textId="77777777" w:rsidR="00EA0E32" w:rsidRPr="00EA0E32" w:rsidRDefault="00EA0E32" w:rsidP="00EA0E32">
      <w:pPr>
        <w:tabs>
          <w:tab w:val="left" w:pos="-1440"/>
          <w:tab w:val="left" w:pos="-1350"/>
          <w:tab w:val="left" w:pos="-630"/>
          <w:tab w:val="left" w:pos="0"/>
          <w:tab w:val="left" w:pos="1530"/>
          <w:tab w:val="left" w:pos="2250"/>
          <w:tab w:val="left" w:pos="288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A publication specific to the discipline involved and recognized by the relevant community as an advancement or significant contribution that has not been superseded.</w:t>
      </w:r>
    </w:p>
    <w:bookmarkEnd w:id="92"/>
    <w:p w14:paraId="04351610"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Calibri" w:hAnsi="Calibri" w:cs="Calibri"/>
          <w:b/>
          <w:sz w:val="28"/>
          <w:szCs w:val="20"/>
        </w:rPr>
      </w:pPr>
    </w:p>
    <w:p w14:paraId="039C0CCD"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Calibri" w:hAnsi="Calibri" w:cs="Calibri"/>
          <w:b/>
          <w:sz w:val="28"/>
          <w:szCs w:val="20"/>
        </w:rPr>
      </w:pPr>
      <w:r w:rsidRPr="00EA0E32">
        <w:rPr>
          <w:rFonts w:ascii="Calibri" w:hAnsi="Calibri" w:cs="Calibri"/>
          <w:b/>
          <w:sz w:val="28"/>
          <w:szCs w:val="20"/>
        </w:rPr>
        <w:t>Current State of the Science:</w:t>
      </w:r>
    </w:p>
    <w:p w14:paraId="14A3D5AA" w14:textId="77777777" w:rsidR="00EA0E32" w:rsidRPr="00EA0E32" w:rsidRDefault="00EA0E32" w:rsidP="00EA0E32">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 xml:space="preserve">A technique, methodology, process, or data that clearly advances or improves the science and may or may not be of a proprietary nature. Includes current scientific literature and current technical literature. </w:t>
      </w:r>
    </w:p>
    <w:p w14:paraId="6C488F48" w14:textId="77777777" w:rsidR="00EA0E32" w:rsidRPr="00EA0E32" w:rsidRDefault="00EA0E32" w:rsidP="00EA0E32">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sz w:val="28"/>
          <w:szCs w:val="28"/>
        </w:rPr>
      </w:pPr>
    </w:p>
    <w:p w14:paraId="36ADA3A9" w14:textId="77777777" w:rsidR="00EA0E32" w:rsidRDefault="00EA0E32" w:rsidP="00EA0E32">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sz w:val="28"/>
          <w:szCs w:val="28"/>
        </w:rPr>
      </w:pPr>
    </w:p>
    <w:p w14:paraId="627BE57F" w14:textId="77777777" w:rsidR="00BD5318" w:rsidRPr="00EA0E32" w:rsidRDefault="00BD5318" w:rsidP="00EA0E32">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sz w:val="28"/>
          <w:szCs w:val="28"/>
        </w:rPr>
      </w:pPr>
    </w:p>
    <w:p w14:paraId="5C57459C"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lastRenderedPageBreak/>
        <w:t>Current Accepted Model:</w:t>
      </w:r>
    </w:p>
    <w:p w14:paraId="1B1658DA" w14:textId="77777777" w:rsidR="00EA0E32" w:rsidRPr="00EA0E32" w:rsidRDefault="00EA0E32" w:rsidP="00EA0E32">
      <w:pPr>
        <w:tabs>
          <w:tab w:val="left" w:pos="-1440"/>
          <w:tab w:val="left" w:pos="720"/>
          <w:tab w:val="left" w:pos="1440"/>
          <w:tab w:val="left" w:pos="2160"/>
        </w:tabs>
        <w:ind w:left="720"/>
        <w:contextualSpacing/>
        <w:rPr>
          <w:rFonts w:ascii="Calibri" w:hAnsi="Calibri" w:cs="Calibri"/>
        </w:rPr>
      </w:pPr>
      <w:r w:rsidRPr="00EA0E32">
        <w:rPr>
          <w:rFonts w:ascii="Calibri" w:hAnsi="Calibri" w:cs="Calibri"/>
        </w:rPr>
        <w:t xml:space="preserve">(1) A flood model determined acceptable under the 2021 flood standards. </w:t>
      </w:r>
    </w:p>
    <w:p w14:paraId="435B5B3E" w14:textId="77777777" w:rsidR="00EA0E32" w:rsidRPr="00EA0E32" w:rsidRDefault="00EA0E32" w:rsidP="00EA0E32">
      <w:pPr>
        <w:tabs>
          <w:tab w:val="left" w:pos="-1440"/>
          <w:tab w:val="left" w:pos="720"/>
          <w:tab w:val="left" w:pos="1440"/>
          <w:tab w:val="left" w:pos="2160"/>
        </w:tabs>
        <w:ind w:left="720"/>
        <w:contextualSpacing/>
        <w:rPr>
          <w:rFonts w:ascii="Calibri" w:hAnsi="Calibri" w:cs="Calibri"/>
        </w:rPr>
      </w:pPr>
      <w:r w:rsidRPr="00EA0E32">
        <w:rPr>
          <w:rFonts w:ascii="Calibri" w:hAnsi="Calibri" w:cs="Calibri"/>
        </w:rPr>
        <w:t>(2) A hurricane model determined acceptable under the 2023 hurricane standards.</w:t>
      </w:r>
    </w:p>
    <w:p w14:paraId="22C82E45"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Calibri" w:hAnsi="Calibri" w:cs="Calibri"/>
          <w:b/>
          <w:sz w:val="28"/>
          <w:szCs w:val="20"/>
        </w:rPr>
      </w:pPr>
    </w:p>
    <w:p w14:paraId="74A3D140"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Calibri" w:hAnsi="Calibri" w:cs="Calibri"/>
          <w:b/>
          <w:sz w:val="28"/>
          <w:szCs w:val="20"/>
        </w:rPr>
      </w:pPr>
      <w:r w:rsidRPr="00EA0E32">
        <w:rPr>
          <w:rFonts w:ascii="Calibri" w:hAnsi="Calibri" w:cs="Calibri"/>
          <w:b/>
          <w:sz w:val="28"/>
          <w:szCs w:val="20"/>
        </w:rPr>
        <w:t xml:space="preserve">Damage: </w:t>
      </w:r>
    </w:p>
    <w:p w14:paraId="4B9F6954" w14:textId="77777777" w:rsidR="00EA0E32" w:rsidRPr="00EA0E32" w:rsidRDefault="00EA0E32" w:rsidP="00EA0E32">
      <w:pPr>
        <w:tabs>
          <w:tab w:val="left" w:pos="-1440"/>
          <w:tab w:val="left" w:pos="-1350"/>
          <w:tab w:val="left" w:pos="-630"/>
          <w:tab w:val="left" w:pos="0"/>
          <w:tab w:val="left" w:pos="1530"/>
          <w:tab w:val="left" w:pos="2250"/>
          <w:tab w:val="left" w:pos="2520"/>
          <w:tab w:val="left" w:pos="276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(1) Physical harm caused to property in such a way as to impair its value, usefulness, or normal function. (2) The Commission recognizes that the question, “What is the damage to the house?” may be answered in a number of ways. In constructing </w:t>
      </w:r>
      <w:r w:rsidRPr="00EA0E32">
        <w:rPr>
          <w:rFonts w:ascii="Calibri" w:hAnsi="Calibri" w:cs="Calibri"/>
        </w:rPr>
        <w:t>their models, the modeling organizations assess losses in more than one way, depending on</w:t>
      </w:r>
      <w:r w:rsidRPr="00EA0E32">
        <w:rPr>
          <w:rFonts w:ascii="Calibri" w:hAnsi="Calibri" w:cs="Calibri"/>
          <w:bCs/>
        </w:rPr>
        <w:t xml:space="preserve"> the use to which the information is to be incorporated in the model. A structural engineer might determine that a house is 55% damaged and consider it still structurally sound. A claims adjuster might look at the same house and determine that 55% damage translates into a total loss because the house will be uninhabitable for some time, and further, because of a local ordinance relating to damage exceeding 50%, will have to be rebuilt according to building code requirements. Since the Commission is reviewing hurricane models for purposes of residential rate filings in Florida and flood models for purposes of personal residential rate filings in Florida, loss costs must be a function of insurance damage rather than engineering damage. </w:t>
      </w:r>
    </w:p>
    <w:p w14:paraId="3D9896B4"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Calibri" w:hAnsi="Calibri" w:cs="Calibri"/>
          <w:b/>
          <w:sz w:val="28"/>
          <w:szCs w:val="20"/>
        </w:rPr>
      </w:pPr>
    </w:p>
    <w:p w14:paraId="21DA5368"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Calibri" w:hAnsi="Calibri" w:cs="Calibri"/>
          <w:sz w:val="20"/>
          <w:szCs w:val="20"/>
        </w:rPr>
      </w:pPr>
      <w:r w:rsidRPr="00EA0E32">
        <w:rPr>
          <w:rFonts w:ascii="Calibri" w:hAnsi="Calibri" w:cs="Calibri"/>
          <w:b/>
          <w:sz w:val="28"/>
          <w:szCs w:val="20"/>
        </w:rPr>
        <w:t>Damage Ratio:</w:t>
      </w:r>
      <w:r w:rsidRPr="00EA0E32">
        <w:rPr>
          <w:rFonts w:ascii="Calibri" w:hAnsi="Calibri" w:cs="Calibri"/>
          <w:sz w:val="20"/>
          <w:szCs w:val="20"/>
        </w:rPr>
        <w:tab/>
      </w:r>
    </w:p>
    <w:p w14:paraId="4FBE725B"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Percentage of a property damaged by an event (flood or hurricane) relative to the total cost to rebuild or replace the property of like kind and quality. </w:t>
      </w:r>
    </w:p>
    <w:p w14:paraId="5835E207"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262CFFA2"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EA0E32">
        <w:rPr>
          <w:rFonts w:ascii="Calibri" w:hAnsi="Calibri" w:cs="Calibri"/>
          <w:b/>
          <w:sz w:val="28"/>
          <w:szCs w:val="20"/>
        </w:rPr>
        <w:t>Damaging Wave Action:</w:t>
      </w:r>
    </w:p>
    <w:p w14:paraId="2757C292"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Waves with sufficient energy to cause structural damage to a personal residential structure.</w:t>
      </w:r>
    </w:p>
    <w:p w14:paraId="6CD010E9"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0525AB7E"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EA0E32">
        <w:rPr>
          <w:rFonts w:ascii="Calibri" w:hAnsi="Calibri" w:cs="Calibri"/>
          <w:b/>
          <w:sz w:val="28"/>
          <w:szCs w:val="20"/>
        </w:rPr>
        <w:t>Data Flow:</w:t>
      </w:r>
    </w:p>
    <w:p w14:paraId="1130A32B" w14:textId="77777777" w:rsidR="00EA0E32" w:rsidRPr="00EA0E32" w:rsidRDefault="00EA0E32" w:rsidP="00EA0E32">
      <w:pPr>
        <w:autoSpaceDE w:val="0"/>
        <w:autoSpaceDN w:val="0"/>
        <w:adjustRightInd w:val="0"/>
        <w:ind w:left="720"/>
        <w:rPr>
          <w:rFonts w:ascii="Calibri" w:hAnsi="Calibri" w:cs="Calibri"/>
          <w:bCs/>
        </w:rPr>
      </w:pPr>
      <w:r w:rsidRPr="00EA0E32">
        <w:rPr>
          <w:rFonts w:ascii="Calibri" w:hAnsi="Calibri" w:cs="Calibri"/>
          <w:bCs/>
        </w:rPr>
        <w:t xml:space="preserve">The sequence in which data transfer, use, and transformation are performed during the execution of a computer program. </w:t>
      </w:r>
      <w:r w:rsidRPr="00EA0E32">
        <w:rPr>
          <w:rFonts w:ascii="Calibri" w:hAnsi="Calibri" w:cs="Calibri"/>
          <w:bCs/>
          <w:i/>
          <w:iCs/>
        </w:rPr>
        <w:t>Contrast with</w:t>
      </w:r>
      <w:r w:rsidRPr="00EA0E32">
        <w:rPr>
          <w:rFonts w:ascii="Calibri" w:hAnsi="Calibri" w:cs="Calibri"/>
          <w:bCs/>
        </w:rPr>
        <w:t xml:space="preserve">: </w:t>
      </w:r>
      <w:r w:rsidRPr="00EA0E32">
        <w:rPr>
          <w:rFonts w:ascii="Calibri" w:hAnsi="Calibri" w:cs="Calibri"/>
          <w:b/>
        </w:rPr>
        <w:t>Control Flow</w:t>
      </w:r>
      <w:r w:rsidRPr="00EA0E32">
        <w:rPr>
          <w:rFonts w:ascii="Calibri" w:hAnsi="Calibri" w:cs="Calibri"/>
          <w:bCs/>
        </w:rPr>
        <w:t>.</w:t>
      </w:r>
    </w:p>
    <w:p w14:paraId="11F06A69" w14:textId="77777777" w:rsidR="00EA0E32" w:rsidRPr="00EA0E32" w:rsidRDefault="00EA0E32" w:rsidP="00EA0E32">
      <w:pPr>
        <w:tabs>
          <w:tab w:val="left" w:pos="-1440"/>
        </w:tabs>
        <w:ind w:left="3600" w:hanging="3600"/>
        <w:rPr>
          <w:rFonts w:ascii="Calibri" w:hAnsi="Calibri" w:cs="Calibri"/>
          <w:b/>
          <w:sz w:val="28"/>
          <w:szCs w:val="20"/>
        </w:rPr>
      </w:pPr>
    </w:p>
    <w:p w14:paraId="4F2F040D" w14:textId="77777777" w:rsidR="00EA0E32" w:rsidRPr="00EA0E32" w:rsidRDefault="00EA0E32" w:rsidP="00EA0E32">
      <w:pPr>
        <w:tabs>
          <w:tab w:val="left" w:pos="-1440"/>
        </w:tabs>
        <w:ind w:left="3600" w:hanging="3600"/>
        <w:rPr>
          <w:rFonts w:ascii="Calibri" w:hAnsi="Calibri" w:cs="Calibri"/>
          <w:b/>
          <w:sz w:val="28"/>
          <w:szCs w:val="20"/>
        </w:rPr>
      </w:pPr>
      <w:r w:rsidRPr="00EA0E32">
        <w:rPr>
          <w:rFonts w:ascii="Calibri" w:hAnsi="Calibri" w:cs="Calibri"/>
          <w:b/>
          <w:sz w:val="28"/>
          <w:szCs w:val="20"/>
        </w:rPr>
        <w:t>Data Validation:</w:t>
      </w:r>
    </w:p>
    <w:p w14:paraId="59BB529E" w14:textId="77777777" w:rsidR="00EA0E32" w:rsidRPr="00EA0E32" w:rsidRDefault="00EA0E32" w:rsidP="00EA0E32">
      <w:pPr>
        <w:tabs>
          <w:tab w:val="left" w:pos="-1440"/>
        </w:tabs>
        <w:ind w:left="720"/>
        <w:rPr>
          <w:rFonts w:ascii="Calibri" w:hAnsi="Calibri" w:cs="Calibri"/>
          <w:bCs/>
        </w:rPr>
      </w:pPr>
      <w:r w:rsidRPr="00EA0E32">
        <w:rPr>
          <w:rFonts w:ascii="Calibri" w:hAnsi="Calibri" w:cs="Calibri"/>
          <w:bCs/>
        </w:rPr>
        <w:t>Techniques to assure the needed accuracy, required consistency, and sufficient completeness of data values used in model development and revision.</w:t>
      </w:r>
    </w:p>
    <w:p w14:paraId="025D66D2"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543E3D96"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Datum, Horizontal &amp; Vertical:</w:t>
      </w:r>
    </w:p>
    <w:p w14:paraId="72CD7F47" w14:textId="77777777" w:rsidR="00EA0E32" w:rsidRPr="00EA0E32" w:rsidRDefault="00EA0E32" w:rsidP="00EA0E32">
      <w:pPr>
        <w:ind w:left="720"/>
        <w:rPr>
          <w:rFonts w:ascii="Calibri" w:hAnsi="Calibri" w:cs="Calibri"/>
          <w:bCs/>
        </w:rPr>
      </w:pPr>
      <w:r w:rsidRPr="00EA0E32">
        <w:rPr>
          <w:rFonts w:ascii="Calibri" w:hAnsi="Calibri" w:cs="Calibri"/>
          <w:bCs/>
        </w:rPr>
        <w:t>The reference specifications of a measurement system, usually a system of coordinate positions on a surface (horizontal datum) or heights above or below a surface (vertical datum). A datum provides a baseline reference for numerical values associated with location or height. Common datums used in the U.S. include North American Datum, NAD27 and NAD83 (horizontal) and National Geodetic Vertical Datum, NGVD29 and National American Vertical Datum, NAVD88 (vertical).</w:t>
      </w:r>
    </w:p>
    <w:p w14:paraId="585C68CB" w14:textId="77777777" w:rsidR="00BD5318" w:rsidRDefault="00BD5318" w:rsidP="00EA0E32">
      <w:pPr>
        <w:tabs>
          <w:tab w:val="left" w:pos="-1440"/>
        </w:tabs>
        <w:ind w:left="3600" w:hanging="3600"/>
        <w:rPr>
          <w:rFonts w:ascii="Calibri" w:hAnsi="Calibri" w:cs="Calibri"/>
          <w:b/>
          <w:sz w:val="28"/>
          <w:szCs w:val="20"/>
        </w:rPr>
      </w:pPr>
    </w:p>
    <w:p w14:paraId="10B7EF25" w14:textId="46201898" w:rsidR="00EA0E32" w:rsidRPr="00EA0E32" w:rsidRDefault="00EA0E32" w:rsidP="00EA0E32">
      <w:pPr>
        <w:tabs>
          <w:tab w:val="left" w:pos="-1440"/>
        </w:tabs>
        <w:ind w:left="3600" w:hanging="3600"/>
        <w:rPr>
          <w:rFonts w:ascii="Calibri" w:hAnsi="Calibri" w:cs="Calibri"/>
          <w:sz w:val="20"/>
          <w:szCs w:val="20"/>
        </w:rPr>
      </w:pPr>
      <w:r w:rsidRPr="00EA0E32">
        <w:rPr>
          <w:rFonts w:ascii="Calibri" w:hAnsi="Calibri" w:cs="Calibri"/>
          <w:b/>
          <w:sz w:val="28"/>
          <w:szCs w:val="20"/>
        </w:rPr>
        <w:lastRenderedPageBreak/>
        <w:t>Decay Rate</w:t>
      </w:r>
      <w:r w:rsidRPr="00EA0E32">
        <w:rPr>
          <w:rFonts w:ascii="Calibri" w:hAnsi="Calibri" w:cs="Calibri"/>
          <w:b/>
          <w:bCs/>
          <w:sz w:val="28"/>
          <w:szCs w:val="20"/>
        </w:rPr>
        <w:t>:</w:t>
      </w:r>
      <w:r w:rsidRPr="00EA0E32">
        <w:rPr>
          <w:rFonts w:ascii="Calibri" w:hAnsi="Calibri" w:cs="Calibri"/>
          <w:sz w:val="20"/>
          <w:szCs w:val="20"/>
        </w:rPr>
        <w:tab/>
      </w:r>
    </w:p>
    <w:p w14:paraId="7B5E17D5" w14:textId="77777777" w:rsidR="00EA0E32" w:rsidRPr="00EA0E32" w:rsidRDefault="00EA0E32" w:rsidP="00EA0E32">
      <w:pPr>
        <w:tabs>
          <w:tab w:val="left" w:pos="-1440"/>
        </w:tabs>
        <w:ind w:left="720"/>
        <w:rPr>
          <w:rFonts w:ascii="Calibri" w:hAnsi="Calibri" w:cs="Calibri"/>
          <w:bCs/>
        </w:rPr>
      </w:pPr>
      <w:r w:rsidRPr="00EA0E32">
        <w:rPr>
          <w:rFonts w:ascii="Calibri" w:hAnsi="Calibri" w:cs="Calibri"/>
          <w:bCs/>
        </w:rPr>
        <w:t xml:space="preserve">The rate at which surface windspeeds decrease and central pressure increases in a tropical cyclone. Tropical cyclones weaken or decay as central pressure rises. Once tropical cyclones move over land, their rate of decay is affected not only because of </w:t>
      </w:r>
    </w:p>
    <w:p w14:paraId="63C54BD3" w14:textId="77777777" w:rsidR="00EA0E32" w:rsidRPr="00EA0E32" w:rsidRDefault="00EA0E32" w:rsidP="00EA0E32">
      <w:pPr>
        <w:tabs>
          <w:tab w:val="left" w:pos="-1440"/>
        </w:tabs>
        <w:ind w:left="720"/>
        <w:rPr>
          <w:rFonts w:ascii="Calibri" w:hAnsi="Calibri" w:cs="Calibri"/>
          <w:bCs/>
        </w:rPr>
      </w:pPr>
      <w:r w:rsidRPr="00EA0E32">
        <w:rPr>
          <w:rFonts w:ascii="Calibri" w:hAnsi="Calibri" w:cs="Calibri"/>
          <w:bCs/>
        </w:rPr>
        <w:t xml:space="preserve">the removal of their warm water energy source, but also because of surface roughness. The surface roughness contribution to filling is expected to vary spatially. </w:t>
      </w:r>
      <w:r w:rsidRPr="00EA0E32">
        <w:rPr>
          <w:rFonts w:ascii="Calibri" w:hAnsi="Calibri" w:cs="Calibri"/>
          <w:bCs/>
          <w:i/>
          <w:iCs/>
        </w:rPr>
        <w:t>See also</w:t>
      </w:r>
      <w:r w:rsidRPr="00EA0E32">
        <w:rPr>
          <w:rFonts w:ascii="Calibri" w:hAnsi="Calibri" w:cs="Calibri"/>
          <w:bCs/>
        </w:rPr>
        <w:t xml:space="preserve">: </w:t>
      </w:r>
      <w:r w:rsidRPr="00EA0E32">
        <w:rPr>
          <w:rFonts w:ascii="Calibri" w:hAnsi="Calibri" w:cs="Calibri"/>
          <w:b/>
        </w:rPr>
        <w:t>Weakening</w:t>
      </w:r>
      <w:r w:rsidRPr="00EA0E32">
        <w:rPr>
          <w:rFonts w:ascii="Calibri" w:hAnsi="Calibri" w:cs="Calibri"/>
          <w:bCs/>
        </w:rPr>
        <w:t xml:space="preserve">. </w:t>
      </w:r>
    </w:p>
    <w:p w14:paraId="22FACAD3"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0A43CD15"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Deficiency:</w:t>
      </w:r>
    </w:p>
    <w:p w14:paraId="661F5C98" w14:textId="77777777" w:rsidR="00EA0E32" w:rsidRPr="00EA0E32" w:rsidRDefault="00EA0E32" w:rsidP="00EA0E32">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A lack of required documentation. Some common deficiencies include failure to respond to all portions of a standard, disclosure, or form; failure to update text to the current </w:t>
      </w:r>
      <w:r w:rsidRPr="00EA0E32">
        <w:rPr>
          <w:rFonts w:ascii="Calibri" w:hAnsi="Calibri" w:cs="Calibri"/>
          <w:bCs/>
          <w:i/>
          <w:iCs/>
        </w:rPr>
        <w:t>Hurricane Standards Report of Activities</w:t>
      </w:r>
      <w:r w:rsidRPr="00EA0E32">
        <w:rPr>
          <w:rFonts w:ascii="Calibri" w:hAnsi="Calibri" w:cs="Calibri"/>
          <w:bCs/>
        </w:rPr>
        <w:t xml:space="preserve"> language or the current </w:t>
      </w:r>
      <w:r w:rsidRPr="00EA0E32">
        <w:rPr>
          <w:rFonts w:ascii="Calibri" w:hAnsi="Calibri" w:cs="Calibri"/>
          <w:bCs/>
          <w:i/>
          <w:iCs/>
        </w:rPr>
        <w:t xml:space="preserve">Flood Standard Report of Activities </w:t>
      </w:r>
      <w:r w:rsidRPr="00EA0E32">
        <w:rPr>
          <w:rFonts w:ascii="Calibri" w:hAnsi="Calibri" w:cs="Calibri"/>
          <w:bCs/>
        </w:rPr>
        <w:t xml:space="preserve">language; omission of supporting scientific references; errors and contradictory material in the Submission; insufficient detail for review of methodology; and failure to follow the Acceptability Process requirements. </w:t>
      </w:r>
    </w:p>
    <w:p w14:paraId="5C301560"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3BB0DBC4"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Demand Surge:</w:t>
      </w:r>
    </w:p>
    <w:p w14:paraId="0AEBCA85" w14:textId="77777777" w:rsidR="00EA0E32" w:rsidRPr="00EA0E32" w:rsidRDefault="00EA0E32" w:rsidP="00EA0E32">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A sudden and generally temporary increase in material and labor costs which occurs following a catastrophic event.</w:t>
      </w:r>
    </w:p>
    <w:p w14:paraId="12C4FB67"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9ED62E7"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8"/>
          <w:szCs w:val="20"/>
        </w:rPr>
      </w:pPr>
      <w:r w:rsidRPr="00EA0E32">
        <w:rPr>
          <w:rFonts w:ascii="Calibri" w:hAnsi="Calibri" w:cs="Calibri"/>
          <w:b/>
          <w:sz w:val="28"/>
          <w:szCs w:val="20"/>
        </w:rPr>
        <w:t>Depreciation:</w:t>
      </w:r>
    </w:p>
    <w:p w14:paraId="12F81282"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The decrease in the value of property over time.</w:t>
      </w:r>
    </w:p>
    <w:p w14:paraId="51EACFDB"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3834DB1A"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Development of Vulnerability Functions:</w:t>
      </w:r>
    </w:p>
    <w:p w14:paraId="5EC6466A" w14:textId="77777777" w:rsidR="00EA0E32" w:rsidRPr="00EA0E32" w:rsidRDefault="00EA0E32" w:rsidP="00EA0E32">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The derivation, calibration, and validation of hurricane or flood vulnerability functions.</w:t>
      </w:r>
    </w:p>
    <w:p w14:paraId="778845C4"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41E97AAC"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Discharge:</w:t>
      </w:r>
    </w:p>
    <w:p w14:paraId="3513E5BD" w14:textId="77777777" w:rsidR="00EA0E32" w:rsidRPr="00EA0E32" w:rsidRDefault="00EA0E32" w:rsidP="00EA0E32">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The volume of water moving through a specifically defined location or two-dimensional area over a quantity of time, usually quantified in cubic feet per second (cf/s).</w:t>
      </w:r>
    </w:p>
    <w:p w14:paraId="5761418D"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491C9969"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Disclosure:</w:t>
      </w:r>
    </w:p>
    <w:p w14:paraId="69362D27" w14:textId="77777777" w:rsidR="00EA0E32" w:rsidRPr="00EA0E32" w:rsidRDefault="00EA0E32" w:rsidP="00EA0E32">
      <w:pPr>
        <w:tabs>
          <w:tab w:val="left" w:pos="-1440"/>
          <w:tab w:val="left" w:pos="-1350"/>
          <w:tab w:val="left" w:pos="-630"/>
          <w:tab w:val="left" w:pos="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Information (including forms) required from the modeling organization related to a particular standard, which is not deemed as trade secret information by the modeling organization and shall be included in the Submission document. </w:t>
      </w:r>
    </w:p>
    <w:p w14:paraId="5E6F3377" w14:textId="77777777" w:rsidR="00EA0E32" w:rsidRPr="00EA0E32" w:rsidRDefault="00EA0E32" w:rsidP="00EA0E32">
      <w:pPr>
        <w:tabs>
          <w:tab w:val="left" w:pos="-1440"/>
          <w:tab w:val="left" w:pos="-1350"/>
          <w:tab w:val="left" w:pos="-630"/>
          <w:tab w:val="left" w:pos="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sz w:val="28"/>
          <w:szCs w:val="28"/>
        </w:rPr>
      </w:pPr>
    </w:p>
    <w:p w14:paraId="6B16578F"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Dry Floodproofing:</w:t>
      </w:r>
    </w:p>
    <w:p w14:paraId="532A0867" w14:textId="77777777" w:rsidR="00EA0E32" w:rsidRPr="00EA0E32" w:rsidRDefault="00EA0E32" w:rsidP="00EA0E32">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Measures that result in a building being watertight, with walls and exterior surfaces substantially impermeable to the passage of floodwater, and with structural components having the capacity to resist flood loads.</w:t>
      </w:r>
    </w:p>
    <w:p w14:paraId="0E913036"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72F34475"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4F713D93" w14:textId="77777777" w:rsidR="00C35584" w:rsidRDefault="00C35584"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0C262C5D" w14:textId="03A0EB58"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lastRenderedPageBreak/>
        <w:t>Economic Inflation:</w:t>
      </w:r>
    </w:p>
    <w:p w14:paraId="2F80A82E" w14:textId="77777777" w:rsidR="00EA0E32" w:rsidRPr="00EA0E32" w:rsidRDefault="00EA0E32" w:rsidP="00EA0E32">
      <w:pPr>
        <w:tabs>
          <w:tab w:val="left" w:pos="-1440"/>
          <w:tab w:val="left" w:pos="0"/>
          <w:tab w:val="left" w:pos="720"/>
          <w:tab w:val="left" w:pos="144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Cs/>
        </w:rPr>
      </w:pPr>
      <w:r w:rsidRPr="00EA0E32">
        <w:rPr>
          <w:rFonts w:ascii="Calibri" w:hAnsi="Calibri" w:cs="Calibri"/>
          <w:sz w:val="28"/>
          <w:szCs w:val="20"/>
        </w:rPr>
        <w:tab/>
      </w:r>
      <w:r w:rsidRPr="00EA0E32">
        <w:rPr>
          <w:rFonts w:ascii="Calibri" w:hAnsi="Calibri" w:cs="Calibri"/>
          <w:bCs/>
        </w:rPr>
        <w:t xml:space="preserve">The trended long-term increase in the costs of insurance coverages brought about by the increase in costs for the materials and services. </w:t>
      </w:r>
    </w:p>
    <w:p w14:paraId="75C0AF9E" w14:textId="77777777" w:rsidR="00EA0E32" w:rsidRPr="00EA0E32" w:rsidRDefault="00EA0E32" w:rsidP="00EA0E32">
      <w:pPr>
        <w:autoSpaceDE w:val="0"/>
        <w:autoSpaceDN w:val="0"/>
        <w:adjustRightInd w:val="0"/>
        <w:rPr>
          <w:rFonts w:ascii="Calibri" w:hAnsi="Calibri" w:cs="Calibri"/>
          <w:b/>
          <w:bCs/>
          <w:sz w:val="28"/>
          <w:szCs w:val="20"/>
        </w:rPr>
      </w:pPr>
    </w:p>
    <w:p w14:paraId="7C1E4877" w14:textId="77777777" w:rsidR="00EA0E32" w:rsidRPr="00EA0E32" w:rsidRDefault="00EA0E32" w:rsidP="00EA0E32">
      <w:pPr>
        <w:autoSpaceDE w:val="0"/>
        <w:autoSpaceDN w:val="0"/>
        <w:adjustRightInd w:val="0"/>
        <w:rPr>
          <w:rFonts w:ascii="Calibri" w:hAnsi="Calibri" w:cs="Calibri"/>
          <w:b/>
          <w:bCs/>
          <w:sz w:val="28"/>
          <w:szCs w:val="20"/>
        </w:rPr>
      </w:pPr>
      <w:r w:rsidRPr="00EA0E32">
        <w:rPr>
          <w:rFonts w:ascii="Calibri" w:hAnsi="Calibri" w:cs="Calibri"/>
          <w:b/>
          <w:bCs/>
          <w:sz w:val="28"/>
          <w:szCs w:val="20"/>
        </w:rPr>
        <w:t>Elevation:</w:t>
      </w:r>
    </w:p>
    <w:p w14:paraId="30CEF80A" w14:textId="77777777" w:rsidR="00EA0E32" w:rsidRPr="00EA0E32" w:rsidRDefault="00EA0E32" w:rsidP="00EA0E32">
      <w:pPr>
        <w:autoSpaceDE w:val="0"/>
        <w:autoSpaceDN w:val="0"/>
        <w:adjustRightInd w:val="0"/>
        <w:ind w:left="720"/>
        <w:rPr>
          <w:rFonts w:ascii="Calibri" w:hAnsi="Calibri" w:cs="Calibri"/>
          <w:bCs/>
        </w:rPr>
      </w:pPr>
      <w:r w:rsidRPr="00EA0E32">
        <w:rPr>
          <w:rFonts w:ascii="Calibri" w:hAnsi="Calibri" w:cs="Calibri"/>
          <w:bCs/>
        </w:rPr>
        <w:t>Vertical distance above or below a specific vertical datum.</w:t>
      </w:r>
    </w:p>
    <w:p w14:paraId="0F0E6663" w14:textId="77777777" w:rsidR="00EA0E32" w:rsidRPr="00EA0E32" w:rsidRDefault="00EA0E32" w:rsidP="00EA0E32">
      <w:pPr>
        <w:autoSpaceDE w:val="0"/>
        <w:autoSpaceDN w:val="0"/>
        <w:adjustRightInd w:val="0"/>
        <w:rPr>
          <w:rFonts w:ascii="Calibri" w:hAnsi="Calibri" w:cs="Calibri"/>
          <w:b/>
          <w:bCs/>
          <w:sz w:val="28"/>
          <w:szCs w:val="20"/>
        </w:rPr>
      </w:pPr>
    </w:p>
    <w:p w14:paraId="367A93C5" w14:textId="77777777" w:rsidR="00EA0E32" w:rsidRPr="00EA0E32" w:rsidRDefault="00EA0E32" w:rsidP="00EA0E32">
      <w:pPr>
        <w:autoSpaceDE w:val="0"/>
        <w:autoSpaceDN w:val="0"/>
        <w:adjustRightInd w:val="0"/>
        <w:rPr>
          <w:rFonts w:ascii="Calibri" w:hAnsi="Calibri" w:cs="Calibri"/>
          <w:b/>
          <w:bCs/>
          <w:sz w:val="28"/>
          <w:szCs w:val="20"/>
        </w:rPr>
      </w:pPr>
      <w:r w:rsidRPr="00EA0E32">
        <w:rPr>
          <w:rFonts w:ascii="Calibri" w:hAnsi="Calibri" w:cs="Calibri"/>
          <w:b/>
          <w:bCs/>
          <w:sz w:val="28"/>
          <w:szCs w:val="20"/>
        </w:rPr>
        <w:t>Erosion (Flood Induced):</w:t>
      </w:r>
    </w:p>
    <w:p w14:paraId="1783C210" w14:textId="77777777" w:rsidR="00EA0E32" w:rsidRPr="00EA0E32" w:rsidRDefault="00EA0E32" w:rsidP="00EA0E32">
      <w:pPr>
        <w:autoSpaceDE w:val="0"/>
        <w:autoSpaceDN w:val="0"/>
        <w:adjustRightInd w:val="0"/>
        <w:ind w:left="720"/>
        <w:rPr>
          <w:rFonts w:ascii="Calibri" w:hAnsi="Calibri" w:cs="Calibri"/>
          <w:bCs/>
        </w:rPr>
      </w:pPr>
      <w:r w:rsidRPr="00EA0E32">
        <w:rPr>
          <w:rFonts w:ascii="Calibri" w:hAnsi="Calibri" w:cs="Calibri"/>
          <w:bCs/>
        </w:rPr>
        <w:t>The wearing away, collapse, undermining, or subsidence of land during a flood.</w:t>
      </w:r>
    </w:p>
    <w:p w14:paraId="34B89CF4"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96A1EE0"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Event, Flood:</w:t>
      </w:r>
    </w:p>
    <w:p w14:paraId="672F2FDE" w14:textId="77777777" w:rsidR="00EA0E32" w:rsidRPr="00EA0E32" w:rsidRDefault="00EA0E32" w:rsidP="00EA0E32">
      <w:pPr>
        <w:tabs>
          <w:tab w:val="left" w:pos="-1440"/>
          <w:tab w:val="left" w:pos="-1350"/>
          <w:tab w:val="left" w:pos="-630"/>
          <w:tab w:val="left" w:pos="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A peril that results in coastal, inland, or compound flooding in Florida. </w:t>
      </w:r>
    </w:p>
    <w:p w14:paraId="184C5634"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Cs/>
          <w:sz w:val="28"/>
          <w:szCs w:val="28"/>
        </w:rPr>
      </w:pPr>
    </w:p>
    <w:p w14:paraId="4393DAB6"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Event, Hurricane:</w:t>
      </w:r>
    </w:p>
    <w:p w14:paraId="1A3A5F72"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Hurricane that makes landfall in Florida or bypasses Florida causing damaging winds in Florida. </w:t>
      </w:r>
    </w:p>
    <w:p w14:paraId="4C6C5E66" w14:textId="77777777" w:rsidR="00EA0E32" w:rsidRPr="00EA0E32" w:rsidRDefault="00EA0E32" w:rsidP="00EA0E32">
      <w:pPr>
        <w:autoSpaceDE w:val="0"/>
        <w:autoSpaceDN w:val="0"/>
        <w:adjustRightInd w:val="0"/>
        <w:rPr>
          <w:rFonts w:ascii="Calibri" w:hAnsi="Calibri" w:cs="Calibri"/>
          <w:b/>
          <w:bCs/>
          <w:sz w:val="28"/>
          <w:szCs w:val="20"/>
        </w:rPr>
      </w:pPr>
    </w:p>
    <w:p w14:paraId="746E3B8E" w14:textId="77777777" w:rsidR="00EA0E32" w:rsidRPr="00EA0E32" w:rsidRDefault="00EA0E32" w:rsidP="00EA0E32">
      <w:pPr>
        <w:autoSpaceDE w:val="0"/>
        <w:autoSpaceDN w:val="0"/>
        <w:adjustRightInd w:val="0"/>
        <w:rPr>
          <w:rFonts w:ascii="Calibri" w:hAnsi="Calibri" w:cs="Calibri"/>
          <w:b/>
          <w:bCs/>
          <w:sz w:val="28"/>
          <w:szCs w:val="20"/>
        </w:rPr>
      </w:pPr>
      <w:r w:rsidRPr="00EA0E32">
        <w:rPr>
          <w:rFonts w:ascii="Calibri" w:hAnsi="Calibri" w:cs="Calibri"/>
          <w:b/>
          <w:bCs/>
          <w:sz w:val="28"/>
          <w:szCs w:val="20"/>
        </w:rPr>
        <w:t>Exception:</w:t>
      </w:r>
    </w:p>
    <w:p w14:paraId="43EFA1E2" w14:textId="77777777" w:rsidR="00EA0E32" w:rsidRPr="00EA0E32" w:rsidRDefault="00EA0E32" w:rsidP="00EA0E32">
      <w:pPr>
        <w:ind w:left="720"/>
        <w:rPr>
          <w:rFonts w:ascii="Calibri" w:hAnsi="Calibri" w:cs="Calibri"/>
          <w:bCs/>
        </w:rPr>
      </w:pPr>
      <w:r w:rsidRPr="00EA0E32">
        <w:rPr>
          <w:rFonts w:ascii="Calibri" w:hAnsi="Calibri" w:cs="Calibri"/>
          <w:bCs/>
        </w:rPr>
        <w:t>A state or condition that either prevents the continuation of program execution or initiates, on its detection, a pre-defined response through the provision of exception-handling capabilities.</w:t>
      </w:r>
    </w:p>
    <w:p w14:paraId="5B223923"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4AF6CBFB"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EA0E32">
        <w:rPr>
          <w:rFonts w:ascii="Calibri" w:hAnsi="Calibri" w:cs="Calibri"/>
          <w:b/>
          <w:sz w:val="28"/>
          <w:szCs w:val="20"/>
        </w:rPr>
        <w:t>Exposure:</w:t>
      </w:r>
      <w:r w:rsidRPr="00EA0E32">
        <w:rPr>
          <w:rFonts w:ascii="Calibri" w:hAnsi="Calibri" w:cs="Calibri"/>
          <w:sz w:val="28"/>
          <w:szCs w:val="20"/>
        </w:rPr>
        <w:t xml:space="preserve"> </w:t>
      </w:r>
    </w:p>
    <w:p w14:paraId="78FC34F8"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The unit of measure of the amount of risk assumed. Rates and loss costs are expressed as dollars per exposure. Sometimes the number of houses is used in homeowner’s insurance as a loose equivalent.</w:t>
      </w:r>
    </w:p>
    <w:p w14:paraId="7E8917A9" w14:textId="77777777" w:rsidR="00EA0E32" w:rsidRPr="00EA0E32" w:rsidRDefault="00EA0E32" w:rsidP="00EA0E32">
      <w:pPr>
        <w:autoSpaceDE w:val="0"/>
        <w:autoSpaceDN w:val="0"/>
        <w:adjustRightInd w:val="0"/>
        <w:rPr>
          <w:rFonts w:ascii="Calibri" w:hAnsi="Calibri" w:cs="Calibri"/>
          <w:b/>
          <w:bCs/>
          <w:sz w:val="28"/>
          <w:szCs w:val="20"/>
        </w:rPr>
      </w:pPr>
    </w:p>
    <w:p w14:paraId="6C5D9B1D" w14:textId="77777777" w:rsidR="00EA0E32" w:rsidRPr="00EA0E32" w:rsidRDefault="00EA0E32" w:rsidP="00EA0E32">
      <w:pPr>
        <w:autoSpaceDE w:val="0"/>
        <w:autoSpaceDN w:val="0"/>
        <w:adjustRightInd w:val="0"/>
        <w:rPr>
          <w:rFonts w:ascii="Calibri" w:hAnsi="Calibri" w:cs="Calibri"/>
          <w:b/>
          <w:bCs/>
          <w:sz w:val="28"/>
          <w:szCs w:val="20"/>
        </w:rPr>
      </w:pPr>
      <w:r w:rsidRPr="00EA0E32">
        <w:rPr>
          <w:rFonts w:ascii="Calibri" w:hAnsi="Calibri" w:cs="Calibri"/>
          <w:b/>
          <w:bCs/>
          <w:sz w:val="28"/>
          <w:szCs w:val="20"/>
        </w:rPr>
        <w:t>Far-Field Pressure:</w:t>
      </w:r>
    </w:p>
    <w:p w14:paraId="5E1496F4" w14:textId="77777777" w:rsidR="00EA0E32" w:rsidRPr="00EA0E32" w:rsidRDefault="00EA0E32" w:rsidP="00EA0E32">
      <w:pPr>
        <w:autoSpaceDE w:val="0"/>
        <w:autoSpaceDN w:val="0"/>
        <w:adjustRightInd w:val="0"/>
        <w:ind w:left="720"/>
        <w:rPr>
          <w:rFonts w:ascii="Calibri" w:hAnsi="Calibri" w:cs="Calibri"/>
          <w:bCs/>
        </w:rPr>
      </w:pPr>
      <w:r w:rsidRPr="00EA0E32">
        <w:rPr>
          <w:rFonts w:ascii="Calibri" w:hAnsi="Calibri" w:cs="Calibri"/>
          <w:bCs/>
        </w:rPr>
        <w:t>The background environmental surface pressure of a tropical cyclone far from the tropical cyclone’s center. The difference between the far-field and minimum central pressure is related to the tropical cyclone maximum wind.</w:t>
      </w:r>
    </w:p>
    <w:p w14:paraId="56EFEC60" w14:textId="77777777" w:rsidR="00EA0E32" w:rsidRPr="00EA0E32" w:rsidRDefault="00EA0E32" w:rsidP="00EA0E32">
      <w:pPr>
        <w:autoSpaceDE w:val="0"/>
        <w:autoSpaceDN w:val="0"/>
        <w:adjustRightInd w:val="0"/>
        <w:rPr>
          <w:rFonts w:ascii="Calibri" w:hAnsi="Calibri" w:cs="Calibri"/>
          <w:b/>
          <w:bCs/>
          <w:sz w:val="28"/>
          <w:szCs w:val="20"/>
        </w:rPr>
      </w:pPr>
    </w:p>
    <w:p w14:paraId="4D4C01A1" w14:textId="77777777" w:rsidR="00EA0E32" w:rsidRPr="00EA0E32" w:rsidRDefault="00EA0E32" w:rsidP="00EA0E32">
      <w:pPr>
        <w:autoSpaceDE w:val="0"/>
        <w:autoSpaceDN w:val="0"/>
        <w:adjustRightInd w:val="0"/>
        <w:rPr>
          <w:rFonts w:ascii="Calibri" w:hAnsi="Calibri" w:cs="Calibri"/>
          <w:b/>
          <w:bCs/>
          <w:sz w:val="28"/>
          <w:szCs w:val="20"/>
        </w:rPr>
      </w:pPr>
      <w:r w:rsidRPr="00EA0E32">
        <w:rPr>
          <w:rFonts w:ascii="Calibri" w:hAnsi="Calibri" w:cs="Calibri"/>
          <w:b/>
          <w:bCs/>
          <w:sz w:val="28"/>
          <w:szCs w:val="20"/>
        </w:rPr>
        <w:t>Filling Rate:</w:t>
      </w:r>
    </w:p>
    <w:p w14:paraId="77E766C2" w14:textId="77777777" w:rsidR="00EA0E32" w:rsidRPr="00EA0E32" w:rsidRDefault="00EA0E32" w:rsidP="00EA0E32">
      <w:pPr>
        <w:autoSpaceDE w:val="0"/>
        <w:autoSpaceDN w:val="0"/>
        <w:adjustRightInd w:val="0"/>
        <w:rPr>
          <w:rFonts w:ascii="Calibri" w:hAnsi="Calibri" w:cs="Calibri"/>
          <w:sz w:val="20"/>
          <w:szCs w:val="20"/>
        </w:rPr>
      </w:pPr>
      <w:r w:rsidRPr="00EA0E32">
        <w:rPr>
          <w:rFonts w:ascii="Calibri" w:hAnsi="Calibri" w:cs="Calibri"/>
          <w:sz w:val="20"/>
          <w:szCs w:val="20"/>
        </w:rPr>
        <w:tab/>
      </w:r>
      <w:r w:rsidRPr="00EA0E32">
        <w:rPr>
          <w:rFonts w:ascii="Calibri" w:hAnsi="Calibri" w:cs="Calibri"/>
          <w:bCs/>
          <w:i/>
          <w:iCs/>
        </w:rPr>
        <w:t>See</w:t>
      </w:r>
      <w:r w:rsidRPr="00EA0E32">
        <w:rPr>
          <w:rFonts w:ascii="Calibri" w:hAnsi="Calibri" w:cs="Calibri"/>
          <w:bCs/>
        </w:rPr>
        <w:t xml:space="preserve">: </w:t>
      </w:r>
      <w:r w:rsidRPr="00EA0E32">
        <w:rPr>
          <w:rFonts w:ascii="Calibri" w:hAnsi="Calibri" w:cs="Calibri"/>
          <w:b/>
        </w:rPr>
        <w:t>Decay Rate</w:t>
      </w:r>
      <w:r w:rsidRPr="00EA0E32">
        <w:rPr>
          <w:rFonts w:ascii="Calibri" w:hAnsi="Calibri" w:cs="Calibri"/>
          <w:bCs/>
        </w:rPr>
        <w:t>.</w:t>
      </w:r>
    </w:p>
    <w:p w14:paraId="035E288D" w14:textId="77777777" w:rsidR="00EA0E32" w:rsidRPr="00EA0E32" w:rsidRDefault="00EA0E32" w:rsidP="00EA0E32">
      <w:pPr>
        <w:autoSpaceDE w:val="0"/>
        <w:autoSpaceDN w:val="0"/>
        <w:adjustRightInd w:val="0"/>
        <w:rPr>
          <w:rFonts w:ascii="Calibri" w:hAnsi="Calibri" w:cs="Calibri"/>
          <w:b/>
          <w:bCs/>
          <w:sz w:val="28"/>
          <w:szCs w:val="20"/>
        </w:rPr>
      </w:pPr>
    </w:p>
    <w:p w14:paraId="4E46574E" w14:textId="77777777" w:rsidR="00EA0E32" w:rsidRPr="00EA0E32" w:rsidRDefault="00EA0E32" w:rsidP="00EA0E32">
      <w:pPr>
        <w:autoSpaceDE w:val="0"/>
        <w:autoSpaceDN w:val="0"/>
        <w:adjustRightInd w:val="0"/>
        <w:rPr>
          <w:rFonts w:ascii="Calibri" w:hAnsi="Calibri" w:cs="Calibri"/>
          <w:b/>
          <w:bCs/>
          <w:sz w:val="28"/>
          <w:szCs w:val="20"/>
        </w:rPr>
      </w:pPr>
      <w:r w:rsidRPr="00EA0E32">
        <w:rPr>
          <w:rFonts w:ascii="Calibri" w:hAnsi="Calibri" w:cs="Calibri"/>
          <w:b/>
          <w:bCs/>
          <w:sz w:val="28"/>
          <w:szCs w:val="20"/>
        </w:rPr>
        <w:t>Finding:</w:t>
      </w:r>
    </w:p>
    <w:p w14:paraId="7B901A02" w14:textId="77777777" w:rsidR="00EA0E32" w:rsidRPr="00EA0E32" w:rsidRDefault="00EA0E32" w:rsidP="00EA0E32">
      <w:pPr>
        <w:autoSpaceDE w:val="0"/>
        <w:autoSpaceDN w:val="0"/>
        <w:adjustRightInd w:val="0"/>
        <w:ind w:left="720"/>
        <w:rPr>
          <w:rFonts w:ascii="Calibri" w:hAnsi="Calibri" w:cs="Calibri"/>
        </w:rPr>
      </w:pPr>
      <w:r w:rsidRPr="00EA0E32">
        <w:rPr>
          <w:rFonts w:ascii="Calibri" w:hAnsi="Calibri" w:cs="Calibri"/>
        </w:rPr>
        <w:t>An official conclusion or determination by the Commission after conducting an investigation, inquiry, or research into a specific matter.</w:t>
      </w:r>
    </w:p>
    <w:p w14:paraId="6242B44A" w14:textId="77777777" w:rsidR="00EA0E32" w:rsidRPr="00EA0E32" w:rsidRDefault="00EA0E32" w:rsidP="00EA0E32">
      <w:pPr>
        <w:autoSpaceDE w:val="0"/>
        <w:autoSpaceDN w:val="0"/>
        <w:adjustRightInd w:val="0"/>
        <w:rPr>
          <w:rFonts w:ascii="Calibri" w:hAnsi="Calibri" w:cs="Calibri"/>
          <w:b/>
          <w:bCs/>
          <w:sz w:val="28"/>
          <w:szCs w:val="20"/>
        </w:rPr>
      </w:pPr>
    </w:p>
    <w:p w14:paraId="340B5493" w14:textId="77777777" w:rsidR="00EA0E32" w:rsidRPr="00EA0E32" w:rsidRDefault="00EA0E32" w:rsidP="00EA0E32">
      <w:pPr>
        <w:autoSpaceDE w:val="0"/>
        <w:autoSpaceDN w:val="0"/>
        <w:adjustRightInd w:val="0"/>
        <w:rPr>
          <w:rFonts w:ascii="Calibri" w:hAnsi="Calibri" w:cs="Calibri"/>
          <w:b/>
          <w:bCs/>
          <w:sz w:val="28"/>
          <w:szCs w:val="20"/>
        </w:rPr>
      </w:pPr>
      <w:r w:rsidRPr="00EA0E32">
        <w:rPr>
          <w:rFonts w:ascii="Calibri" w:hAnsi="Calibri" w:cs="Calibri"/>
          <w:b/>
          <w:bCs/>
          <w:sz w:val="28"/>
          <w:szCs w:val="20"/>
        </w:rPr>
        <w:t>Flag-Triggered Output Statements:</w:t>
      </w:r>
    </w:p>
    <w:p w14:paraId="31B84F24" w14:textId="77777777" w:rsidR="00EA0E32" w:rsidRPr="00EA0E32" w:rsidRDefault="00EA0E32" w:rsidP="00EA0E32">
      <w:pPr>
        <w:autoSpaceDE w:val="0"/>
        <w:autoSpaceDN w:val="0"/>
        <w:adjustRightInd w:val="0"/>
        <w:ind w:left="720"/>
        <w:rPr>
          <w:rFonts w:ascii="Calibri" w:hAnsi="Calibri" w:cs="Calibri"/>
          <w:bCs/>
        </w:rPr>
      </w:pPr>
      <w:r w:rsidRPr="00EA0E32">
        <w:rPr>
          <w:rFonts w:ascii="Calibri" w:hAnsi="Calibri" w:cs="Calibri"/>
          <w:bCs/>
        </w:rPr>
        <w:t>Statements that cause intermediate results (output) to be produced based on a Boolean-valued flag. This is a common technique for program testing.</w:t>
      </w:r>
    </w:p>
    <w:p w14:paraId="06C0D35A"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lastRenderedPageBreak/>
        <w:t>Flood:</w:t>
      </w:r>
    </w:p>
    <w:p w14:paraId="2E78CACF"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A general and temporary condition of partial or complete inundation of two or more acres of normally dry land area or of two or more properties, at least one of which is </w:t>
      </w:r>
    </w:p>
    <w:p w14:paraId="6B0939FE"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the policyholder’s property, from:</w:t>
      </w:r>
    </w:p>
    <w:p w14:paraId="5C02BA76" w14:textId="77777777" w:rsidR="00EA0E32" w:rsidRPr="00EA0E32" w:rsidRDefault="00EA0E32" w:rsidP="00EA0E32">
      <w:pPr>
        <w:numPr>
          <w:ilvl w:val="0"/>
          <w:numId w:val="305"/>
        </w:num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contextualSpacing/>
        <w:rPr>
          <w:rFonts w:ascii="Calibri" w:hAnsi="Calibri" w:cs="Calibri"/>
          <w:bCs/>
        </w:rPr>
      </w:pPr>
      <w:r w:rsidRPr="00EA0E32">
        <w:rPr>
          <w:rFonts w:ascii="Calibri" w:hAnsi="Calibri" w:cs="Calibri"/>
          <w:bCs/>
        </w:rPr>
        <w:t xml:space="preserve">Overflow of inland or tidal waters, </w:t>
      </w:r>
    </w:p>
    <w:p w14:paraId="6FB81E00" w14:textId="77777777" w:rsidR="00EA0E32" w:rsidRPr="00EA0E32" w:rsidRDefault="00EA0E32" w:rsidP="00EA0E32">
      <w:pPr>
        <w:numPr>
          <w:ilvl w:val="0"/>
          <w:numId w:val="305"/>
        </w:num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contextualSpacing/>
        <w:rPr>
          <w:rFonts w:ascii="Calibri" w:hAnsi="Calibri" w:cs="Calibri"/>
          <w:bCs/>
        </w:rPr>
      </w:pPr>
      <w:r w:rsidRPr="00EA0E32">
        <w:rPr>
          <w:rFonts w:ascii="Calibri" w:hAnsi="Calibri" w:cs="Calibri"/>
          <w:bCs/>
        </w:rPr>
        <w:t xml:space="preserve">Unusual and rapid accumulation or runoff of surface waters from any source, </w:t>
      </w:r>
    </w:p>
    <w:p w14:paraId="0563DDBD" w14:textId="77777777" w:rsidR="00EA0E32" w:rsidRPr="00EA0E32" w:rsidRDefault="00EA0E32" w:rsidP="00EA0E32">
      <w:pPr>
        <w:numPr>
          <w:ilvl w:val="0"/>
          <w:numId w:val="305"/>
        </w:num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contextualSpacing/>
        <w:rPr>
          <w:rFonts w:ascii="Calibri" w:hAnsi="Calibri" w:cs="Calibri"/>
          <w:bCs/>
        </w:rPr>
      </w:pPr>
      <w:r w:rsidRPr="00EA0E32">
        <w:rPr>
          <w:rFonts w:ascii="Calibri" w:hAnsi="Calibri" w:cs="Calibri"/>
          <w:bCs/>
        </w:rPr>
        <w:t>Mudflow, or</w:t>
      </w:r>
    </w:p>
    <w:p w14:paraId="633E5953" w14:textId="77777777" w:rsidR="00EA0E32" w:rsidRPr="00EA0E32" w:rsidRDefault="00EA0E32" w:rsidP="00EA0E32">
      <w:pPr>
        <w:numPr>
          <w:ilvl w:val="0"/>
          <w:numId w:val="305"/>
        </w:num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contextualSpacing/>
        <w:rPr>
          <w:rFonts w:ascii="Calibri" w:hAnsi="Calibri" w:cs="Calibri"/>
          <w:bCs/>
        </w:rPr>
      </w:pPr>
      <w:r w:rsidRPr="00EA0E32">
        <w:rPr>
          <w:rFonts w:ascii="Calibri" w:hAnsi="Calibri" w:cs="Calibri"/>
          <w:bCs/>
        </w:rPr>
        <w:t>Collapse or subsidence of land along the shore of a lake or similar body of water as a result of erosion or undermining caused by waves or currents of water exceeding anticipated cyclical levels that result in a flood as defined above.</w:t>
      </w:r>
    </w:p>
    <w:p w14:paraId="69F5B1CC" w14:textId="77777777" w:rsidR="00EA0E32" w:rsidRPr="00EA0E32" w:rsidRDefault="00EA0E32" w:rsidP="00EA0E32">
      <w:pPr>
        <w:autoSpaceDE w:val="0"/>
        <w:autoSpaceDN w:val="0"/>
        <w:adjustRightInd w:val="0"/>
        <w:ind w:firstLine="720"/>
        <w:rPr>
          <w:rFonts w:ascii="Calibri" w:hAnsi="Calibri" w:cs="Calibri"/>
          <w:bCs/>
        </w:rPr>
      </w:pPr>
      <w:r w:rsidRPr="00EA0E32">
        <w:rPr>
          <w:rFonts w:ascii="Calibri" w:hAnsi="Calibri" w:cs="Calibri"/>
          <w:bCs/>
        </w:rPr>
        <w:t>See s. 627.715(1)(a)5.(b), F.S.</w:t>
      </w:r>
    </w:p>
    <w:p w14:paraId="11B2C77D" w14:textId="77777777" w:rsidR="00EA0E32" w:rsidRPr="00EA0E32" w:rsidRDefault="00EA0E32" w:rsidP="00EA0E32">
      <w:pPr>
        <w:autoSpaceDE w:val="0"/>
        <w:autoSpaceDN w:val="0"/>
        <w:adjustRightInd w:val="0"/>
        <w:rPr>
          <w:rFonts w:ascii="Calibri" w:hAnsi="Calibri" w:cs="Calibri"/>
          <w:b/>
          <w:bCs/>
          <w:sz w:val="28"/>
          <w:szCs w:val="20"/>
        </w:rPr>
      </w:pPr>
    </w:p>
    <w:p w14:paraId="129BBADD" w14:textId="77777777" w:rsidR="00EA0E32" w:rsidRPr="00EA0E32" w:rsidRDefault="00EA0E32" w:rsidP="00EA0E32">
      <w:pPr>
        <w:autoSpaceDE w:val="0"/>
        <w:autoSpaceDN w:val="0"/>
        <w:adjustRightInd w:val="0"/>
        <w:rPr>
          <w:rFonts w:ascii="Calibri" w:hAnsi="Calibri" w:cs="Calibri"/>
          <w:b/>
          <w:bCs/>
          <w:sz w:val="28"/>
          <w:szCs w:val="20"/>
        </w:rPr>
      </w:pPr>
      <w:r w:rsidRPr="00EA0E32">
        <w:rPr>
          <w:rFonts w:ascii="Calibri" w:hAnsi="Calibri" w:cs="Calibri"/>
          <w:b/>
          <w:bCs/>
          <w:sz w:val="28"/>
          <w:szCs w:val="20"/>
        </w:rPr>
        <w:t>Flood Barrier:</w:t>
      </w:r>
    </w:p>
    <w:p w14:paraId="7B5C6974" w14:textId="77777777" w:rsidR="00EA0E32" w:rsidRPr="00EA0E32" w:rsidRDefault="00EA0E32" w:rsidP="00EA0E32">
      <w:pPr>
        <w:autoSpaceDE w:val="0"/>
        <w:autoSpaceDN w:val="0"/>
        <w:adjustRightInd w:val="0"/>
        <w:ind w:left="720"/>
        <w:rPr>
          <w:rFonts w:ascii="Calibri" w:hAnsi="Calibri" w:cs="Calibri"/>
          <w:bCs/>
        </w:rPr>
      </w:pPr>
      <w:r w:rsidRPr="00EA0E32">
        <w:rPr>
          <w:rFonts w:ascii="Calibri" w:hAnsi="Calibri" w:cs="Calibri"/>
          <w:bCs/>
        </w:rPr>
        <w:t xml:space="preserve">A structural component attached to or constructed around a building or building opening, preceding a flood event, to prevent flood waters from entering a building </w:t>
      </w:r>
    </w:p>
    <w:p w14:paraId="234677AF" w14:textId="77777777" w:rsidR="00EA0E32" w:rsidRPr="00EA0E32" w:rsidRDefault="00EA0E32" w:rsidP="00EA0E32">
      <w:pPr>
        <w:autoSpaceDE w:val="0"/>
        <w:autoSpaceDN w:val="0"/>
        <w:adjustRightInd w:val="0"/>
        <w:ind w:left="720"/>
        <w:rPr>
          <w:rFonts w:ascii="Calibri" w:hAnsi="Calibri" w:cs="Calibri"/>
          <w:bCs/>
        </w:rPr>
      </w:pPr>
      <w:r w:rsidRPr="00EA0E32">
        <w:rPr>
          <w:rFonts w:ascii="Calibri" w:hAnsi="Calibri" w:cs="Calibri"/>
          <w:bCs/>
        </w:rPr>
        <w:t>or area by creating a watertight barrier. Flood barriers can include permanent but movable components, such as watertight doors and seals, or temporary (removable) components, such as floodwall panels.</w:t>
      </w:r>
    </w:p>
    <w:p w14:paraId="616A47D1" w14:textId="77777777" w:rsidR="00EA0E32" w:rsidRPr="00EA0E32" w:rsidRDefault="00EA0E32" w:rsidP="00EA0E32">
      <w:pPr>
        <w:autoSpaceDE w:val="0"/>
        <w:autoSpaceDN w:val="0"/>
        <w:adjustRightInd w:val="0"/>
        <w:rPr>
          <w:rFonts w:ascii="Calibri" w:hAnsi="Calibri" w:cs="Calibri"/>
          <w:b/>
          <w:bCs/>
          <w:color w:val="0000FF"/>
          <w:sz w:val="28"/>
          <w:szCs w:val="20"/>
        </w:rPr>
      </w:pPr>
    </w:p>
    <w:p w14:paraId="4552158F" w14:textId="77777777" w:rsidR="00EA0E32" w:rsidRPr="00EA0E32" w:rsidRDefault="00EA0E32" w:rsidP="00EA0E32">
      <w:pPr>
        <w:autoSpaceDE w:val="0"/>
        <w:autoSpaceDN w:val="0"/>
        <w:adjustRightInd w:val="0"/>
        <w:rPr>
          <w:rFonts w:ascii="Calibri" w:hAnsi="Calibri" w:cs="Calibri"/>
          <w:b/>
          <w:bCs/>
          <w:sz w:val="28"/>
          <w:szCs w:val="20"/>
        </w:rPr>
      </w:pPr>
      <w:r w:rsidRPr="00EA0E32">
        <w:rPr>
          <w:rFonts w:ascii="Calibri" w:hAnsi="Calibri" w:cs="Calibri"/>
          <w:b/>
          <w:bCs/>
          <w:sz w:val="28"/>
          <w:szCs w:val="20"/>
        </w:rPr>
        <w:t>Flood-borne Debris:</w:t>
      </w:r>
    </w:p>
    <w:p w14:paraId="7911F9B8" w14:textId="77777777" w:rsidR="00EA0E32" w:rsidRPr="00EA0E32" w:rsidRDefault="00EA0E32" w:rsidP="00EA0E32">
      <w:pPr>
        <w:autoSpaceDE w:val="0"/>
        <w:autoSpaceDN w:val="0"/>
        <w:adjustRightInd w:val="0"/>
        <w:ind w:left="720"/>
        <w:rPr>
          <w:rFonts w:ascii="Calibri" w:hAnsi="Calibri" w:cs="Calibri"/>
          <w:bCs/>
        </w:rPr>
      </w:pPr>
      <w:r w:rsidRPr="00EA0E32">
        <w:rPr>
          <w:rFonts w:ascii="Calibri" w:hAnsi="Calibri" w:cs="Calibri"/>
          <w:bCs/>
        </w:rPr>
        <w:t>Objects carried or moved by floodwaters into a personal residential structure and capable of causing damage to that structure.</w:t>
      </w:r>
    </w:p>
    <w:p w14:paraId="41A601D4" w14:textId="77777777" w:rsidR="00EA0E32" w:rsidRPr="00EA0E32" w:rsidRDefault="00EA0E32" w:rsidP="00EA0E32">
      <w:pPr>
        <w:autoSpaceDE w:val="0"/>
        <w:autoSpaceDN w:val="0"/>
        <w:adjustRightInd w:val="0"/>
        <w:rPr>
          <w:rFonts w:ascii="Calibri" w:hAnsi="Calibri" w:cs="Calibri"/>
          <w:b/>
          <w:bCs/>
          <w:sz w:val="28"/>
          <w:szCs w:val="20"/>
        </w:rPr>
      </w:pPr>
    </w:p>
    <w:p w14:paraId="18A0F0C5" w14:textId="77777777" w:rsidR="00EA0E32" w:rsidRPr="00EA0E32" w:rsidRDefault="00EA0E32" w:rsidP="00EA0E32">
      <w:pPr>
        <w:autoSpaceDE w:val="0"/>
        <w:autoSpaceDN w:val="0"/>
        <w:adjustRightInd w:val="0"/>
        <w:rPr>
          <w:rFonts w:ascii="Calibri" w:hAnsi="Calibri" w:cs="Calibri"/>
          <w:b/>
          <w:bCs/>
          <w:sz w:val="28"/>
          <w:szCs w:val="20"/>
        </w:rPr>
      </w:pPr>
      <w:r w:rsidRPr="00EA0E32">
        <w:rPr>
          <w:rFonts w:ascii="Calibri" w:hAnsi="Calibri" w:cs="Calibri"/>
          <w:b/>
          <w:bCs/>
          <w:sz w:val="28"/>
          <w:szCs w:val="20"/>
        </w:rPr>
        <w:t>Flood, Coastal:</w:t>
      </w:r>
    </w:p>
    <w:p w14:paraId="7141655E" w14:textId="77777777" w:rsidR="00EA0E32" w:rsidRPr="00EA0E32" w:rsidRDefault="00EA0E32" w:rsidP="00EA0E32">
      <w:pPr>
        <w:autoSpaceDE w:val="0"/>
        <w:autoSpaceDN w:val="0"/>
        <w:adjustRightInd w:val="0"/>
        <w:ind w:left="720"/>
        <w:rPr>
          <w:rFonts w:ascii="Calibri" w:hAnsi="Calibri" w:cs="Calibri"/>
          <w:bCs/>
        </w:rPr>
      </w:pPr>
      <w:r w:rsidRPr="00EA0E32">
        <w:rPr>
          <w:rFonts w:ascii="Calibri" w:hAnsi="Calibri" w:cs="Calibri"/>
          <w:bCs/>
        </w:rPr>
        <w:t xml:space="preserve">Flood resulting from astronomical tides and storm surge. </w:t>
      </w:r>
    </w:p>
    <w:p w14:paraId="74DAC301" w14:textId="77777777" w:rsidR="00EA0E32" w:rsidRPr="00EA0E32" w:rsidRDefault="00EA0E32" w:rsidP="00EA0E32">
      <w:pPr>
        <w:autoSpaceDE w:val="0"/>
        <w:autoSpaceDN w:val="0"/>
        <w:adjustRightInd w:val="0"/>
        <w:rPr>
          <w:rFonts w:ascii="Calibri" w:hAnsi="Calibri" w:cs="Calibri"/>
          <w:b/>
          <w:bCs/>
          <w:sz w:val="28"/>
          <w:szCs w:val="20"/>
        </w:rPr>
      </w:pPr>
    </w:p>
    <w:p w14:paraId="0777E0F2" w14:textId="77777777" w:rsidR="00EA0E32" w:rsidRPr="00EA0E32" w:rsidRDefault="00EA0E32" w:rsidP="00EA0E32">
      <w:pPr>
        <w:autoSpaceDE w:val="0"/>
        <w:autoSpaceDN w:val="0"/>
        <w:adjustRightInd w:val="0"/>
        <w:rPr>
          <w:rFonts w:ascii="Calibri" w:hAnsi="Calibri" w:cs="Calibri"/>
          <w:b/>
          <w:bCs/>
          <w:sz w:val="28"/>
          <w:szCs w:val="20"/>
        </w:rPr>
      </w:pPr>
      <w:r w:rsidRPr="00EA0E32">
        <w:rPr>
          <w:rFonts w:ascii="Calibri" w:hAnsi="Calibri" w:cs="Calibri"/>
          <w:b/>
          <w:bCs/>
          <w:sz w:val="28"/>
          <w:szCs w:val="20"/>
        </w:rPr>
        <w:t>Flood Conditions:</w:t>
      </w:r>
    </w:p>
    <w:p w14:paraId="1CFD66D4" w14:textId="77777777" w:rsidR="00EA0E32" w:rsidRPr="00EA0E32" w:rsidRDefault="00EA0E32" w:rsidP="00EA0E32">
      <w:pPr>
        <w:autoSpaceDE w:val="0"/>
        <w:autoSpaceDN w:val="0"/>
        <w:adjustRightInd w:val="0"/>
        <w:ind w:left="720"/>
        <w:rPr>
          <w:rFonts w:ascii="Calibri" w:hAnsi="Calibri" w:cs="Calibri"/>
          <w:bCs/>
        </w:rPr>
      </w:pPr>
      <w:r w:rsidRPr="00EA0E32">
        <w:rPr>
          <w:rFonts w:ascii="Calibri" w:hAnsi="Calibri" w:cs="Calibri"/>
          <w:bCs/>
        </w:rPr>
        <w:t>Physical characteristics associated with flooding such as extent and elevation or depth, flow velocity, waves, duration, erosion, salinity, contamination, debris.</w:t>
      </w:r>
    </w:p>
    <w:p w14:paraId="405E8E5C" w14:textId="77777777" w:rsidR="00EA0E32" w:rsidRPr="00EA0E32" w:rsidRDefault="00EA0E32" w:rsidP="00EA0E32">
      <w:pPr>
        <w:autoSpaceDE w:val="0"/>
        <w:autoSpaceDN w:val="0"/>
        <w:adjustRightInd w:val="0"/>
        <w:rPr>
          <w:rFonts w:ascii="Calibri" w:hAnsi="Calibri" w:cs="Calibri"/>
          <w:b/>
          <w:bCs/>
          <w:sz w:val="28"/>
          <w:szCs w:val="20"/>
        </w:rPr>
      </w:pPr>
    </w:p>
    <w:p w14:paraId="068833DF" w14:textId="77777777" w:rsidR="00EA0E32" w:rsidRPr="00EA0E32" w:rsidRDefault="00EA0E32" w:rsidP="00EA0E32">
      <w:pPr>
        <w:autoSpaceDE w:val="0"/>
        <w:autoSpaceDN w:val="0"/>
        <w:adjustRightInd w:val="0"/>
        <w:rPr>
          <w:rFonts w:ascii="Calibri" w:hAnsi="Calibri" w:cs="Calibri"/>
          <w:b/>
          <w:bCs/>
          <w:sz w:val="28"/>
          <w:szCs w:val="20"/>
        </w:rPr>
      </w:pPr>
      <w:r w:rsidRPr="00EA0E32">
        <w:rPr>
          <w:rFonts w:ascii="Calibri" w:hAnsi="Calibri" w:cs="Calibri"/>
          <w:b/>
          <w:bCs/>
          <w:sz w:val="28"/>
          <w:szCs w:val="20"/>
        </w:rPr>
        <w:t>Flood, Compound:</w:t>
      </w:r>
    </w:p>
    <w:p w14:paraId="323A9A53" w14:textId="77777777" w:rsidR="00EA0E32" w:rsidRPr="00EA0E32" w:rsidRDefault="00EA0E32" w:rsidP="00EA0E32">
      <w:pPr>
        <w:autoSpaceDE w:val="0"/>
        <w:autoSpaceDN w:val="0"/>
        <w:adjustRightInd w:val="0"/>
        <w:ind w:left="720"/>
        <w:rPr>
          <w:rFonts w:ascii="Calibri" w:hAnsi="Calibri" w:cs="Calibri"/>
          <w:shd w:val="clear" w:color="auto" w:fill="DEEAF6"/>
        </w:rPr>
      </w:pPr>
      <w:r w:rsidRPr="00EA0E32">
        <w:rPr>
          <w:rFonts w:ascii="Calibri" w:hAnsi="Calibri" w:cs="Calibri"/>
        </w:rPr>
        <w:t xml:space="preserve">Coastal and inland flooding occurring coincidentally, such that the flood level at an affected location may exceed that from coastal flooding alone or inland flooding alone. </w:t>
      </w:r>
    </w:p>
    <w:p w14:paraId="0D3F315B" w14:textId="77777777" w:rsidR="00EA0E32" w:rsidRPr="00EA0E32" w:rsidRDefault="00EA0E32" w:rsidP="00EA0E32">
      <w:pPr>
        <w:autoSpaceDE w:val="0"/>
        <w:autoSpaceDN w:val="0"/>
        <w:adjustRightInd w:val="0"/>
        <w:rPr>
          <w:rFonts w:ascii="Calibri" w:hAnsi="Calibri" w:cs="Calibri"/>
          <w:sz w:val="28"/>
          <w:szCs w:val="28"/>
        </w:rPr>
      </w:pPr>
    </w:p>
    <w:p w14:paraId="4C55234F" w14:textId="77777777" w:rsidR="00EA0E32" w:rsidRPr="00EA0E32" w:rsidRDefault="00EA0E32" w:rsidP="00EA0E32">
      <w:pPr>
        <w:autoSpaceDE w:val="0"/>
        <w:autoSpaceDN w:val="0"/>
        <w:adjustRightInd w:val="0"/>
        <w:rPr>
          <w:rFonts w:ascii="Calibri" w:hAnsi="Calibri" w:cs="Calibri"/>
          <w:b/>
          <w:bCs/>
          <w:sz w:val="28"/>
          <w:szCs w:val="20"/>
        </w:rPr>
      </w:pPr>
      <w:r w:rsidRPr="00EA0E32">
        <w:rPr>
          <w:rFonts w:ascii="Calibri" w:hAnsi="Calibri" w:cs="Calibri"/>
          <w:b/>
          <w:bCs/>
          <w:sz w:val="28"/>
          <w:szCs w:val="20"/>
        </w:rPr>
        <w:t>Flood Depth (Hazard):</w:t>
      </w:r>
    </w:p>
    <w:p w14:paraId="793870D4" w14:textId="77777777" w:rsidR="00EA0E32" w:rsidRPr="00EA0E32" w:rsidRDefault="00EA0E32" w:rsidP="00EA0E32">
      <w:pPr>
        <w:autoSpaceDE w:val="0"/>
        <w:autoSpaceDN w:val="0"/>
        <w:adjustRightInd w:val="0"/>
        <w:ind w:left="720"/>
        <w:contextualSpacing/>
        <w:rPr>
          <w:rFonts w:ascii="Calibri" w:hAnsi="Calibri" w:cs="Calibri"/>
          <w:bCs/>
        </w:rPr>
      </w:pPr>
      <w:r w:rsidRPr="00EA0E32">
        <w:rPr>
          <w:rFonts w:ascii="Calibri" w:hAnsi="Calibri" w:cs="Calibri"/>
          <w:bCs/>
        </w:rPr>
        <w:t xml:space="preserve">Flood elevation minus ground elevation. </w:t>
      </w:r>
    </w:p>
    <w:p w14:paraId="054D5AC6" w14:textId="77777777" w:rsidR="00EA0E32" w:rsidRPr="00EA0E32" w:rsidRDefault="00EA0E32" w:rsidP="00EA0E32">
      <w:pPr>
        <w:autoSpaceDE w:val="0"/>
        <w:autoSpaceDN w:val="0"/>
        <w:adjustRightInd w:val="0"/>
        <w:rPr>
          <w:rFonts w:ascii="Calibri" w:hAnsi="Calibri" w:cs="Calibri"/>
          <w:b/>
          <w:bCs/>
          <w:sz w:val="28"/>
          <w:szCs w:val="20"/>
        </w:rPr>
      </w:pPr>
    </w:p>
    <w:p w14:paraId="03A004D2" w14:textId="77777777" w:rsidR="00EA0E32" w:rsidRPr="00EA0E32" w:rsidRDefault="00EA0E32" w:rsidP="00EA0E32">
      <w:pPr>
        <w:autoSpaceDE w:val="0"/>
        <w:autoSpaceDN w:val="0"/>
        <w:adjustRightInd w:val="0"/>
        <w:rPr>
          <w:rFonts w:ascii="Calibri" w:hAnsi="Calibri" w:cs="Calibri"/>
          <w:b/>
          <w:bCs/>
          <w:sz w:val="28"/>
          <w:szCs w:val="20"/>
        </w:rPr>
      </w:pPr>
      <w:r w:rsidRPr="00EA0E32">
        <w:rPr>
          <w:rFonts w:ascii="Calibri" w:hAnsi="Calibri" w:cs="Calibri"/>
          <w:b/>
          <w:bCs/>
          <w:sz w:val="28"/>
          <w:szCs w:val="20"/>
        </w:rPr>
        <w:t>Flood Depth (Vulnerability):</w:t>
      </w:r>
    </w:p>
    <w:p w14:paraId="2CE5AA2E" w14:textId="77777777" w:rsidR="00EA0E32" w:rsidRPr="00EA0E32" w:rsidRDefault="00EA0E32" w:rsidP="00EA0E32">
      <w:pPr>
        <w:autoSpaceDE w:val="0"/>
        <w:autoSpaceDN w:val="0"/>
        <w:adjustRightInd w:val="0"/>
        <w:ind w:left="720"/>
        <w:rPr>
          <w:rFonts w:ascii="Calibri" w:hAnsi="Calibri" w:cs="Calibri"/>
          <w:bCs/>
        </w:rPr>
      </w:pPr>
      <w:r w:rsidRPr="00EA0E32">
        <w:rPr>
          <w:rFonts w:ascii="Calibri" w:hAnsi="Calibri" w:cs="Calibri"/>
          <w:bCs/>
        </w:rPr>
        <w:t xml:space="preserve">Flood elevation minus lowest floor elevation. For coastal floods, flood depth is measured: (1) from the wave crest elevation or from the water surface including </w:t>
      </w:r>
    </w:p>
    <w:p w14:paraId="01BE81E7" w14:textId="77777777" w:rsidR="00EA0E32" w:rsidRPr="00EA0E32" w:rsidRDefault="00EA0E32" w:rsidP="00EA0E32">
      <w:pPr>
        <w:autoSpaceDE w:val="0"/>
        <w:autoSpaceDN w:val="0"/>
        <w:adjustRightInd w:val="0"/>
        <w:ind w:left="720"/>
        <w:rPr>
          <w:rFonts w:ascii="Calibri" w:hAnsi="Calibri" w:cs="Calibri"/>
          <w:bCs/>
        </w:rPr>
      </w:pPr>
      <w:r w:rsidRPr="00EA0E32">
        <w:rPr>
          <w:rFonts w:ascii="Calibri" w:hAnsi="Calibri" w:cs="Calibri"/>
          <w:bCs/>
        </w:rPr>
        <w:t>wave runup, or (2) from the stillwater elevation, provided however, that wave conditions are incorporated into vulnerability functions.</w:t>
      </w:r>
    </w:p>
    <w:p w14:paraId="048A3092" w14:textId="77777777" w:rsidR="00EA0E32" w:rsidRPr="00EA0E32" w:rsidRDefault="00EA0E32" w:rsidP="00EA0E32">
      <w:pPr>
        <w:autoSpaceDE w:val="0"/>
        <w:autoSpaceDN w:val="0"/>
        <w:adjustRightInd w:val="0"/>
        <w:rPr>
          <w:rFonts w:ascii="Calibri" w:hAnsi="Calibri" w:cs="Calibri"/>
          <w:b/>
          <w:bCs/>
          <w:sz w:val="28"/>
          <w:szCs w:val="20"/>
        </w:rPr>
      </w:pPr>
    </w:p>
    <w:p w14:paraId="4476069D" w14:textId="77777777" w:rsidR="00EA0E32" w:rsidRPr="00EA0E32" w:rsidRDefault="00EA0E32" w:rsidP="00EA0E32">
      <w:pPr>
        <w:autoSpaceDE w:val="0"/>
        <w:autoSpaceDN w:val="0"/>
        <w:adjustRightInd w:val="0"/>
        <w:rPr>
          <w:rFonts w:ascii="Calibri" w:hAnsi="Calibri" w:cs="Calibri"/>
          <w:b/>
          <w:bCs/>
          <w:sz w:val="28"/>
          <w:szCs w:val="20"/>
        </w:rPr>
      </w:pPr>
      <w:r w:rsidRPr="00EA0E32">
        <w:rPr>
          <w:rFonts w:ascii="Calibri" w:hAnsi="Calibri" w:cs="Calibri"/>
          <w:b/>
          <w:bCs/>
          <w:sz w:val="28"/>
          <w:szCs w:val="20"/>
        </w:rPr>
        <w:lastRenderedPageBreak/>
        <w:t>Flood Duration:</w:t>
      </w:r>
    </w:p>
    <w:p w14:paraId="7EE8A0FE" w14:textId="77777777" w:rsidR="00EA0E32" w:rsidRPr="00EA0E32" w:rsidRDefault="00EA0E32" w:rsidP="00EA0E32">
      <w:pPr>
        <w:autoSpaceDE w:val="0"/>
        <w:autoSpaceDN w:val="0"/>
        <w:adjustRightInd w:val="0"/>
        <w:ind w:left="720"/>
        <w:rPr>
          <w:rFonts w:ascii="Calibri" w:hAnsi="Calibri" w:cs="Calibri"/>
          <w:bCs/>
        </w:rPr>
      </w:pPr>
      <w:r w:rsidRPr="00EA0E32">
        <w:rPr>
          <w:rFonts w:ascii="Calibri" w:hAnsi="Calibri" w:cs="Calibri"/>
          <w:bCs/>
        </w:rPr>
        <w:t>The length of time in which an area or building is inundated by floodwaters.</w:t>
      </w:r>
    </w:p>
    <w:p w14:paraId="3D753DBD" w14:textId="77777777" w:rsidR="00EA0E32" w:rsidRPr="00EA0E32" w:rsidRDefault="00EA0E32" w:rsidP="00EA0E32">
      <w:pPr>
        <w:autoSpaceDE w:val="0"/>
        <w:autoSpaceDN w:val="0"/>
        <w:adjustRightInd w:val="0"/>
        <w:rPr>
          <w:rFonts w:ascii="Calibri" w:hAnsi="Calibri" w:cs="Calibri"/>
          <w:b/>
          <w:bCs/>
          <w:sz w:val="28"/>
          <w:szCs w:val="20"/>
        </w:rPr>
      </w:pPr>
    </w:p>
    <w:p w14:paraId="55CE531A" w14:textId="77777777" w:rsidR="00EA0E32" w:rsidRPr="00EA0E32" w:rsidRDefault="00EA0E32" w:rsidP="00EA0E32">
      <w:pPr>
        <w:autoSpaceDE w:val="0"/>
        <w:autoSpaceDN w:val="0"/>
        <w:adjustRightInd w:val="0"/>
        <w:rPr>
          <w:rFonts w:ascii="Calibri" w:hAnsi="Calibri" w:cs="Calibri"/>
          <w:b/>
          <w:bCs/>
          <w:sz w:val="28"/>
          <w:szCs w:val="20"/>
        </w:rPr>
      </w:pPr>
      <w:r w:rsidRPr="00EA0E32">
        <w:rPr>
          <w:rFonts w:ascii="Calibri" w:hAnsi="Calibri" w:cs="Calibri"/>
          <w:b/>
          <w:bCs/>
          <w:sz w:val="28"/>
          <w:szCs w:val="20"/>
        </w:rPr>
        <w:t>Flood Elevation:</w:t>
      </w:r>
    </w:p>
    <w:p w14:paraId="6756E54F" w14:textId="77777777" w:rsidR="00EA0E32" w:rsidRPr="00EA0E32" w:rsidRDefault="00EA0E32" w:rsidP="00EA0E32">
      <w:pPr>
        <w:autoSpaceDE w:val="0"/>
        <w:autoSpaceDN w:val="0"/>
        <w:adjustRightInd w:val="0"/>
        <w:ind w:left="720"/>
        <w:rPr>
          <w:rFonts w:ascii="Calibri" w:hAnsi="Calibri" w:cs="Calibri"/>
          <w:bCs/>
        </w:rPr>
      </w:pPr>
      <w:r w:rsidRPr="00EA0E32">
        <w:rPr>
          <w:rFonts w:ascii="Calibri" w:hAnsi="Calibri" w:cs="Calibri"/>
          <w:bCs/>
        </w:rPr>
        <w:t>Elevation of the water surface relative to a vertical datum. For coastal floods, the flood elevation includes wave setup (wave radiation stress) and is taken at the wave crest elevation or the water surface including wave runup, unless wave conditions are incorporated into vulnerability functions.</w:t>
      </w:r>
    </w:p>
    <w:p w14:paraId="0BA7F1E0" w14:textId="77777777" w:rsidR="00EA0E32" w:rsidRPr="00EA0E32" w:rsidRDefault="00EA0E32" w:rsidP="00EA0E32">
      <w:pPr>
        <w:autoSpaceDE w:val="0"/>
        <w:autoSpaceDN w:val="0"/>
        <w:adjustRightInd w:val="0"/>
        <w:rPr>
          <w:rFonts w:ascii="Calibri" w:hAnsi="Calibri" w:cs="Calibri"/>
          <w:b/>
          <w:bCs/>
          <w:sz w:val="28"/>
          <w:szCs w:val="20"/>
        </w:rPr>
      </w:pPr>
    </w:p>
    <w:p w14:paraId="44F6E09D" w14:textId="77777777" w:rsidR="00EA0E32" w:rsidRPr="00EA0E32" w:rsidRDefault="00EA0E32" w:rsidP="00EA0E32">
      <w:pPr>
        <w:autoSpaceDE w:val="0"/>
        <w:autoSpaceDN w:val="0"/>
        <w:adjustRightInd w:val="0"/>
        <w:rPr>
          <w:rFonts w:ascii="Calibri" w:hAnsi="Calibri" w:cs="Calibri"/>
          <w:b/>
          <w:bCs/>
          <w:sz w:val="28"/>
          <w:szCs w:val="20"/>
        </w:rPr>
      </w:pPr>
      <w:r w:rsidRPr="00EA0E32">
        <w:rPr>
          <w:rFonts w:ascii="Calibri" w:hAnsi="Calibri" w:cs="Calibri"/>
          <w:b/>
          <w:bCs/>
          <w:sz w:val="28"/>
          <w:szCs w:val="20"/>
        </w:rPr>
        <w:t>Flood Extent:</w:t>
      </w:r>
    </w:p>
    <w:p w14:paraId="4E13B064" w14:textId="77777777" w:rsidR="00EA0E32" w:rsidRPr="00EA0E32" w:rsidRDefault="00EA0E32" w:rsidP="00EA0E32">
      <w:pPr>
        <w:autoSpaceDE w:val="0"/>
        <w:autoSpaceDN w:val="0"/>
        <w:adjustRightInd w:val="0"/>
        <w:ind w:left="720"/>
        <w:rPr>
          <w:rFonts w:ascii="Calibri" w:hAnsi="Calibri" w:cs="Calibri"/>
          <w:bCs/>
        </w:rPr>
      </w:pPr>
      <w:r w:rsidRPr="00EA0E32">
        <w:rPr>
          <w:rFonts w:ascii="Calibri" w:hAnsi="Calibri" w:cs="Calibri"/>
          <w:bCs/>
        </w:rPr>
        <w:t>The horizontal limits of a given flood event, occurring where the ground elevation equals the flood elevation.</w:t>
      </w:r>
    </w:p>
    <w:p w14:paraId="6462BF7F" w14:textId="77777777" w:rsidR="00EA0E32" w:rsidRPr="00EA0E32" w:rsidRDefault="00EA0E32" w:rsidP="00EA0E32">
      <w:pPr>
        <w:autoSpaceDE w:val="0"/>
        <w:autoSpaceDN w:val="0"/>
        <w:adjustRightInd w:val="0"/>
        <w:rPr>
          <w:rFonts w:ascii="Calibri" w:hAnsi="Calibri" w:cs="Calibri"/>
          <w:b/>
          <w:bCs/>
          <w:sz w:val="28"/>
          <w:szCs w:val="20"/>
        </w:rPr>
      </w:pPr>
    </w:p>
    <w:p w14:paraId="3B595CCE" w14:textId="77777777" w:rsidR="00EA0E32" w:rsidRPr="00EA0E32" w:rsidRDefault="00EA0E32" w:rsidP="00EA0E32">
      <w:pPr>
        <w:autoSpaceDE w:val="0"/>
        <w:autoSpaceDN w:val="0"/>
        <w:adjustRightInd w:val="0"/>
        <w:rPr>
          <w:rFonts w:ascii="Calibri" w:hAnsi="Calibri" w:cs="Calibri"/>
          <w:b/>
          <w:bCs/>
          <w:sz w:val="28"/>
          <w:szCs w:val="20"/>
        </w:rPr>
      </w:pPr>
      <w:r w:rsidRPr="00EA0E32">
        <w:rPr>
          <w:rFonts w:ascii="Calibri" w:hAnsi="Calibri" w:cs="Calibri"/>
          <w:b/>
          <w:bCs/>
          <w:sz w:val="28"/>
          <w:szCs w:val="20"/>
        </w:rPr>
        <w:t>Flood Frequency:</w:t>
      </w:r>
    </w:p>
    <w:p w14:paraId="6E4A135D" w14:textId="77777777" w:rsidR="00EA0E32" w:rsidRPr="00EA0E32" w:rsidRDefault="00EA0E32" w:rsidP="00EA0E32">
      <w:pPr>
        <w:autoSpaceDE w:val="0"/>
        <w:autoSpaceDN w:val="0"/>
        <w:adjustRightInd w:val="0"/>
        <w:ind w:left="720"/>
        <w:rPr>
          <w:rFonts w:ascii="Calibri" w:hAnsi="Calibri" w:cs="Calibri"/>
          <w:bCs/>
        </w:rPr>
      </w:pPr>
      <w:r w:rsidRPr="00EA0E32">
        <w:rPr>
          <w:rFonts w:ascii="Calibri" w:hAnsi="Calibri" w:cs="Calibri"/>
          <w:bCs/>
        </w:rPr>
        <w:t xml:space="preserve">The probability, in percentage, that a flood of a specific level will occur or be exceeded in any given year. A flood with a 1% flood frequency (i.e., 0.01 annual probability) is a flood that has a 0.01 probability of being equaled or exceeded in any year. </w:t>
      </w:r>
    </w:p>
    <w:p w14:paraId="2AD5D065" w14:textId="77777777" w:rsidR="00EA0E32" w:rsidRPr="00EA0E32" w:rsidRDefault="00EA0E32" w:rsidP="00EA0E32">
      <w:pPr>
        <w:autoSpaceDE w:val="0"/>
        <w:autoSpaceDN w:val="0"/>
        <w:adjustRightInd w:val="0"/>
        <w:rPr>
          <w:rFonts w:ascii="Calibri" w:hAnsi="Calibri" w:cs="Calibri"/>
          <w:b/>
          <w:bCs/>
          <w:sz w:val="28"/>
          <w:szCs w:val="20"/>
        </w:rPr>
      </w:pPr>
    </w:p>
    <w:p w14:paraId="67A88509" w14:textId="77777777" w:rsidR="00EA0E32" w:rsidRPr="00EA0E32" w:rsidRDefault="00EA0E32" w:rsidP="00EA0E32">
      <w:pPr>
        <w:autoSpaceDE w:val="0"/>
        <w:autoSpaceDN w:val="0"/>
        <w:adjustRightInd w:val="0"/>
        <w:rPr>
          <w:rFonts w:ascii="Calibri" w:hAnsi="Calibri" w:cs="Calibri"/>
          <w:b/>
          <w:bCs/>
          <w:sz w:val="28"/>
          <w:szCs w:val="20"/>
        </w:rPr>
      </w:pPr>
      <w:r w:rsidRPr="00EA0E32">
        <w:rPr>
          <w:rFonts w:ascii="Calibri" w:hAnsi="Calibri" w:cs="Calibri"/>
          <w:b/>
          <w:bCs/>
          <w:sz w:val="28"/>
          <w:szCs w:val="20"/>
        </w:rPr>
        <w:t>Flood, Inland:</w:t>
      </w:r>
    </w:p>
    <w:p w14:paraId="47049C03" w14:textId="77777777" w:rsidR="00EA0E32" w:rsidRPr="00EA0E32" w:rsidRDefault="00EA0E32" w:rsidP="00EA0E32">
      <w:pPr>
        <w:autoSpaceDE w:val="0"/>
        <w:autoSpaceDN w:val="0"/>
        <w:adjustRightInd w:val="0"/>
        <w:ind w:left="720"/>
        <w:rPr>
          <w:rFonts w:ascii="Calibri" w:hAnsi="Calibri" w:cs="Calibri"/>
          <w:bCs/>
        </w:rPr>
      </w:pPr>
      <w:r w:rsidRPr="00EA0E32">
        <w:rPr>
          <w:rFonts w:ascii="Calibri" w:hAnsi="Calibri" w:cs="Calibri"/>
          <w:bCs/>
        </w:rPr>
        <w:t xml:space="preserve">Flood not of coastal origin. Inland floods typically are due to precipitation, runoff, ponding, and include riverine floods, lacustrine floods, and surface water flooding. </w:t>
      </w:r>
    </w:p>
    <w:p w14:paraId="16E1EE97" w14:textId="77777777" w:rsidR="00EA0E32" w:rsidRPr="00EA0E32" w:rsidRDefault="00EA0E32" w:rsidP="00EA0E32">
      <w:pPr>
        <w:autoSpaceDE w:val="0"/>
        <w:autoSpaceDN w:val="0"/>
        <w:adjustRightInd w:val="0"/>
        <w:rPr>
          <w:rFonts w:ascii="Calibri" w:hAnsi="Calibri" w:cs="Calibri"/>
          <w:b/>
          <w:bCs/>
          <w:sz w:val="28"/>
          <w:szCs w:val="20"/>
        </w:rPr>
      </w:pPr>
    </w:p>
    <w:p w14:paraId="748AE5FA" w14:textId="77777777" w:rsidR="00EA0E32" w:rsidRPr="00EA0E32" w:rsidRDefault="00EA0E32" w:rsidP="00EA0E32">
      <w:pPr>
        <w:autoSpaceDE w:val="0"/>
        <w:autoSpaceDN w:val="0"/>
        <w:adjustRightInd w:val="0"/>
        <w:rPr>
          <w:rFonts w:ascii="Calibri" w:hAnsi="Calibri" w:cs="Calibri"/>
          <w:b/>
          <w:bCs/>
          <w:sz w:val="28"/>
          <w:szCs w:val="20"/>
        </w:rPr>
      </w:pPr>
      <w:r w:rsidRPr="00EA0E32">
        <w:rPr>
          <w:rFonts w:ascii="Calibri" w:hAnsi="Calibri" w:cs="Calibri"/>
          <w:b/>
          <w:bCs/>
          <w:sz w:val="28"/>
          <w:szCs w:val="20"/>
        </w:rPr>
        <w:t>Flood Inundation:</w:t>
      </w:r>
    </w:p>
    <w:p w14:paraId="0FA5A0D5" w14:textId="77777777" w:rsidR="00EA0E32" w:rsidRPr="00EA0E32" w:rsidRDefault="00EA0E32" w:rsidP="00EA0E32">
      <w:pPr>
        <w:autoSpaceDE w:val="0"/>
        <w:autoSpaceDN w:val="0"/>
        <w:adjustRightInd w:val="0"/>
        <w:ind w:left="720"/>
        <w:rPr>
          <w:rFonts w:ascii="Calibri" w:hAnsi="Calibri" w:cs="Calibri"/>
          <w:bCs/>
        </w:rPr>
      </w:pPr>
      <w:r w:rsidRPr="00EA0E32">
        <w:rPr>
          <w:rFonts w:ascii="Calibri" w:hAnsi="Calibri" w:cs="Calibri"/>
          <w:bCs/>
        </w:rPr>
        <w:t>The rising of a body or source of water and its overflowing onto normally dry land.</w:t>
      </w:r>
    </w:p>
    <w:p w14:paraId="6017CC57"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0C0711F5"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 xml:space="preserve">Flood, Lacustrine: </w:t>
      </w:r>
    </w:p>
    <w:p w14:paraId="06488A25" w14:textId="77777777" w:rsidR="00EA0E32" w:rsidRPr="00EA0E32" w:rsidRDefault="00EA0E32" w:rsidP="00EA0E32">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A type of inland flooding usually associated with a generally non-moving water source (e.g., lake, pond) caused by water levels rising and inundating adjacent areas with standing water.</w:t>
      </w:r>
    </w:p>
    <w:p w14:paraId="27E87261" w14:textId="77777777" w:rsidR="00EA0E32" w:rsidRPr="00EA0E32" w:rsidRDefault="00EA0E32" w:rsidP="00EA0E32">
      <w:pPr>
        <w:autoSpaceDE w:val="0"/>
        <w:autoSpaceDN w:val="0"/>
        <w:adjustRightInd w:val="0"/>
        <w:rPr>
          <w:rFonts w:ascii="Calibri" w:hAnsi="Calibri" w:cs="Calibri"/>
          <w:b/>
          <w:bCs/>
          <w:sz w:val="28"/>
          <w:szCs w:val="20"/>
        </w:rPr>
      </w:pPr>
    </w:p>
    <w:p w14:paraId="1B78AAEA" w14:textId="77777777" w:rsidR="00EA0E32" w:rsidRPr="00EA0E32" w:rsidRDefault="00EA0E32" w:rsidP="00EA0E32">
      <w:pPr>
        <w:autoSpaceDE w:val="0"/>
        <w:autoSpaceDN w:val="0"/>
        <w:adjustRightInd w:val="0"/>
        <w:rPr>
          <w:rFonts w:ascii="Calibri" w:hAnsi="Calibri" w:cs="Calibri"/>
          <w:b/>
          <w:bCs/>
          <w:sz w:val="28"/>
          <w:szCs w:val="20"/>
        </w:rPr>
      </w:pPr>
      <w:r w:rsidRPr="00EA0E32">
        <w:rPr>
          <w:rFonts w:ascii="Calibri" w:hAnsi="Calibri" w:cs="Calibri"/>
          <w:b/>
          <w:bCs/>
          <w:sz w:val="28"/>
          <w:szCs w:val="20"/>
        </w:rPr>
        <w:t>Flood Life Cycle:</w:t>
      </w:r>
    </w:p>
    <w:p w14:paraId="7F4184E8" w14:textId="77777777" w:rsidR="00EA0E32" w:rsidRPr="00EA0E32" w:rsidRDefault="00EA0E32" w:rsidP="00EA0E32">
      <w:pPr>
        <w:autoSpaceDE w:val="0"/>
        <w:autoSpaceDN w:val="0"/>
        <w:adjustRightInd w:val="0"/>
        <w:ind w:left="720"/>
        <w:rPr>
          <w:rFonts w:ascii="Calibri" w:hAnsi="Calibri" w:cs="Calibri"/>
          <w:bCs/>
        </w:rPr>
      </w:pPr>
      <w:r w:rsidRPr="00EA0E32">
        <w:rPr>
          <w:rFonts w:ascii="Calibri" w:hAnsi="Calibri" w:cs="Calibri"/>
          <w:bCs/>
        </w:rPr>
        <w:t>The full progression of flooding conditions, beginning with the initial flood inundation, continuing through the rise, peak, and fall of floodwaters, and ending when floodwaters have receded below the threshold set in the definition of flood.</w:t>
      </w:r>
    </w:p>
    <w:p w14:paraId="0F94B770" w14:textId="77777777" w:rsidR="00EA0E32" w:rsidRPr="00EA0E32" w:rsidRDefault="00EA0E32" w:rsidP="00EA0E32">
      <w:pPr>
        <w:autoSpaceDE w:val="0"/>
        <w:autoSpaceDN w:val="0"/>
        <w:adjustRightInd w:val="0"/>
        <w:rPr>
          <w:rFonts w:ascii="Calibri" w:hAnsi="Calibri" w:cs="Calibri"/>
          <w:b/>
          <w:bCs/>
          <w:sz w:val="28"/>
          <w:szCs w:val="20"/>
        </w:rPr>
      </w:pPr>
    </w:p>
    <w:p w14:paraId="574E009A" w14:textId="77777777" w:rsidR="00EA0E32" w:rsidRPr="00EA0E32" w:rsidRDefault="00EA0E32" w:rsidP="00EA0E32">
      <w:pPr>
        <w:autoSpaceDE w:val="0"/>
        <w:autoSpaceDN w:val="0"/>
        <w:adjustRightInd w:val="0"/>
        <w:rPr>
          <w:rFonts w:ascii="Calibri" w:hAnsi="Calibri" w:cs="Calibri"/>
          <w:b/>
          <w:bCs/>
          <w:sz w:val="28"/>
          <w:szCs w:val="20"/>
        </w:rPr>
      </w:pPr>
      <w:r w:rsidRPr="00EA0E32">
        <w:rPr>
          <w:rFonts w:ascii="Calibri" w:hAnsi="Calibri" w:cs="Calibri"/>
          <w:b/>
          <w:bCs/>
          <w:sz w:val="28"/>
          <w:szCs w:val="20"/>
        </w:rPr>
        <w:t>Flood Mitigation Measure:</w:t>
      </w:r>
    </w:p>
    <w:p w14:paraId="667A07A2" w14:textId="77777777" w:rsidR="00EA0E32" w:rsidRPr="00EA0E32" w:rsidRDefault="00EA0E32" w:rsidP="00EA0E32">
      <w:pPr>
        <w:autoSpaceDE w:val="0"/>
        <w:autoSpaceDN w:val="0"/>
        <w:adjustRightInd w:val="0"/>
        <w:ind w:left="720"/>
        <w:rPr>
          <w:rFonts w:ascii="Calibri" w:hAnsi="Calibri" w:cs="Calibri"/>
          <w:bCs/>
        </w:rPr>
      </w:pPr>
      <w:r w:rsidRPr="00EA0E32">
        <w:rPr>
          <w:rFonts w:ascii="Calibri" w:hAnsi="Calibri" w:cs="Calibri"/>
          <w:bCs/>
        </w:rPr>
        <w:t>Any measure which reduces flood damage to a building by (1) preventing flood waters from inundating the building (e.g., elevating a building above the estimated flood elevation), or (2) decreasing the damage which flood inundation would cause to a building (e.g., elevating electrical and other flood-susceptible components of the building above the flood elevation and retrofitting the portions of the building which would be inundated with flood-resistant materials).</w:t>
      </w:r>
    </w:p>
    <w:p w14:paraId="7283BD12"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42F958F8"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lastRenderedPageBreak/>
        <w:t>Flood, Riverine:</w:t>
      </w:r>
    </w:p>
    <w:p w14:paraId="72D6FEA1" w14:textId="77777777" w:rsidR="00EA0E32" w:rsidRPr="00EA0E32" w:rsidRDefault="00EA0E32" w:rsidP="00EA0E32">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A type of inland flooding usually associated with a watercourse (e.g., river, stream) which results in water overflowing the banks of the watercourse and inundating adjacent areas with moving water. The velocity of the floodwater can be a major </w:t>
      </w:r>
    </w:p>
    <w:p w14:paraId="3CF34CD7" w14:textId="77777777" w:rsidR="00EA0E32" w:rsidRPr="00EA0E32" w:rsidRDefault="00EA0E32" w:rsidP="00EA0E32">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factor in the resulting damage and injuries associated with the flood.</w:t>
      </w:r>
    </w:p>
    <w:p w14:paraId="5CD7B2BD"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59F0E64F"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EA0E32">
        <w:rPr>
          <w:rFonts w:ascii="Calibri" w:hAnsi="Calibri" w:cs="Calibri"/>
          <w:b/>
          <w:bCs/>
          <w:sz w:val="28"/>
          <w:szCs w:val="20"/>
        </w:rPr>
        <w:t>Flood, Surface Water:</w:t>
      </w:r>
    </w:p>
    <w:p w14:paraId="09C042E3" w14:textId="77777777" w:rsidR="00EA0E32" w:rsidRPr="00EA0E32" w:rsidRDefault="00EA0E32" w:rsidP="00EA0E32">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Flooding caused by the accumulation of above-ground water which is not associated with a specific watercourse or water body, including flooding of urban areas (e.g., streets). </w:t>
      </w:r>
    </w:p>
    <w:p w14:paraId="2FD2BE4E" w14:textId="77777777" w:rsidR="00EA0E32" w:rsidRPr="00EA0E32" w:rsidRDefault="00EA0E32" w:rsidP="00EA0E32">
      <w:pPr>
        <w:autoSpaceDE w:val="0"/>
        <w:autoSpaceDN w:val="0"/>
        <w:adjustRightInd w:val="0"/>
        <w:rPr>
          <w:rFonts w:ascii="Calibri" w:hAnsi="Calibri" w:cs="Calibri"/>
          <w:b/>
          <w:bCs/>
          <w:sz w:val="28"/>
          <w:szCs w:val="20"/>
        </w:rPr>
      </w:pPr>
    </w:p>
    <w:p w14:paraId="42DB86E2" w14:textId="77777777" w:rsidR="00EA0E32" w:rsidRPr="00EA0E32" w:rsidRDefault="00EA0E32" w:rsidP="00EA0E32">
      <w:pPr>
        <w:autoSpaceDE w:val="0"/>
        <w:autoSpaceDN w:val="0"/>
        <w:adjustRightInd w:val="0"/>
        <w:rPr>
          <w:rFonts w:ascii="Calibri" w:hAnsi="Calibri" w:cs="Calibri"/>
          <w:b/>
          <w:bCs/>
          <w:sz w:val="28"/>
          <w:szCs w:val="20"/>
        </w:rPr>
      </w:pPr>
      <w:r w:rsidRPr="00EA0E32">
        <w:rPr>
          <w:rFonts w:ascii="Calibri" w:hAnsi="Calibri" w:cs="Calibri"/>
          <w:b/>
          <w:bCs/>
          <w:sz w:val="28"/>
          <w:szCs w:val="20"/>
        </w:rPr>
        <w:t>Floodplain:</w:t>
      </w:r>
    </w:p>
    <w:p w14:paraId="7AD2700D" w14:textId="77777777" w:rsidR="00EA0E32" w:rsidRPr="00EA0E32" w:rsidRDefault="00EA0E32" w:rsidP="00EA0E32">
      <w:pPr>
        <w:autoSpaceDE w:val="0"/>
        <w:autoSpaceDN w:val="0"/>
        <w:adjustRightInd w:val="0"/>
        <w:ind w:left="720"/>
        <w:rPr>
          <w:rFonts w:ascii="Calibri" w:hAnsi="Calibri" w:cs="Calibri"/>
          <w:bCs/>
        </w:rPr>
      </w:pPr>
      <w:r w:rsidRPr="00EA0E32">
        <w:rPr>
          <w:rFonts w:ascii="Calibri" w:hAnsi="Calibri" w:cs="Calibri"/>
          <w:bCs/>
        </w:rPr>
        <w:t>Any land area susceptible to being inundated by floodwaters from any source.</w:t>
      </w:r>
    </w:p>
    <w:p w14:paraId="7621AEC3" w14:textId="77777777" w:rsidR="00EA0E32" w:rsidRPr="00EA0E32" w:rsidRDefault="00EA0E32" w:rsidP="00EA0E32">
      <w:pPr>
        <w:autoSpaceDE w:val="0"/>
        <w:autoSpaceDN w:val="0"/>
        <w:adjustRightInd w:val="0"/>
        <w:rPr>
          <w:rFonts w:ascii="Calibri" w:hAnsi="Calibri" w:cs="Calibri"/>
          <w:b/>
          <w:bCs/>
          <w:sz w:val="28"/>
          <w:szCs w:val="20"/>
        </w:rPr>
      </w:pPr>
    </w:p>
    <w:p w14:paraId="053A5B6A" w14:textId="77777777" w:rsidR="00EA0E32" w:rsidRPr="00EA0E32" w:rsidRDefault="00EA0E32" w:rsidP="00EA0E32">
      <w:pPr>
        <w:autoSpaceDE w:val="0"/>
        <w:autoSpaceDN w:val="0"/>
        <w:adjustRightInd w:val="0"/>
        <w:rPr>
          <w:rFonts w:ascii="Calibri" w:hAnsi="Calibri" w:cs="Calibri"/>
          <w:b/>
          <w:bCs/>
          <w:sz w:val="28"/>
          <w:szCs w:val="20"/>
        </w:rPr>
      </w:pPr>
      <w:r w:rsidRPr="00EA0E32">
        <w:rPr>
          <w:rFonts w:ascii="Calibri" w:hAnsi="Calibri" w:cs="Calibri"/>
          <w:b/>
          <w:bCs/>
          <w:sz w:val="28"/>
          <w:szCs w:val="20"/>
        </w:rPr>
        <w:t>Floodwater:</w:t>
      </w:r>
    </w:p>
    <w:p w14:paraId="2AD1ACA1" w14:textId="77777777" w:rsidR="00EA0E32" w:rsidRPr="00EA0E32" w:rsidRDefault="00EA0E32" w:rsidP="00EA0E32">
      <w:pPr>
        <w:autoSpaceDE w:val="0"/>
        <w:autoSpaceDN w:val="0"/>
        <w:adjustRightInd w:val="0"/>
        <w:ind w:left="720"/>
        <w:rPr>
          <w:rFonts w:ascii="Calibri" w:hAnsi="Calibri" w:cs="Calibri"/>
          <w:bCs/>
        </w:rPr>
      </w:pPr>
      <w:r w:rsidRPr="00EA0E32">
        <w:rPr>
          <w:rFonts w:ascii="Calibri" w:hAnsi="Calibri" w:cs="Calibri"/>
          <w:bCs/>
        </w:rPr>
        <w:t>The water that inundates an area during a flood, usually containing debris and possible contaminants.</w:t>
      </w:r>
    </w:p>
    <w:p w14:paraId="48D85C07"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bCs/>
          <w:sz w:val="28"/>
          <w:szCs w:val="20"/>
        </w:rPr>
      </w:pPr>
    </w:p>
    <w:p w14:paraId="2F4F5395"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bCs/>
          <w:sz w:val="28"/>
          <w:szCs w:val="20"/>
        </w:rPr>
      </w:pPr>
      <w:r w:rsidRPr="00EA0E32">
        <w:rPr>
          <w:rFonts w:ascii="Calibri" w:hAnsi="Calibri" w:cs="Calibri"/>
          <w:b/>
          <w:bCs/>
          <w:sz w:val="28"/>
          <w:szCs w:val="20"/>
        </w:rPr>
        <w:t>Flow Velocity:</w:t>
      </w:r>
    </w:p>
    <w:p w14:paraId="11464935"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The velocity of water as it moves within a channel or over land, usually quantified in feet per second (ft/s).</w:t>
      </w:r>
    </w:p>
    <w:p w14:paraId="50733412" w14:textId="77777777" w:rsidR="00EA0E32" w:rsidRPr="00EA0E32" w:rsidRDefault="00EA0E32" w:rsidP="00EA0E32">
      <w:pPr>
        <w:autoSpaceDE w:val="0"/>
        <w:autoSpaceDN w:val="0"/>
        <w:adjustRightInd w:val="0"/>
        <w:rPr>
          <w:rFonts w:ascii="Calibri" w:hAnsi="Calibri" w:cs="Calibri"/>
          <w:b/>
          <w:bCs/>
          <w:sz w:val="28"/>
          <w:szCs w:val="20"/>
        </w:rPr>
      </w:pPr>
    </w:p>
    <w:p w14:paraId="6EA16AC2" w14:textId="77777777" w:rsidR="00EA0E32" w:rsidRPr="00EA0E32" w:rsidRDefault="00EA0E32" w:rsidP="00EA0E32">
      <w:pPr>
        <w:autoSpaceDE w:val="0"/>
        <w:autoSpaceDN w:val="0"/>
        <w:adjustRightInd w:val="0"/>
        <w:rPr>
          <w:rFonts w:ascii="Calibri" w:hAnsi="Calibri" w:cs="Calibri"/>
          <w:b/>
          <w:bCs/>
          <w:sz w:val="28"/>
          <w:szCs w:val="20"/>
        </w:rPr>
      </w:pPr>
      <w:r w:rsidRPr="00EA0E32">
        <w:rPr>
          <w:rFonts w:ascii="Calibri" w:hAnsi="Calibri" w:cs="Calibri"/>
          <w:b/>
          <w:bCs/>
          <w:sz w:val="28"/>
          <w:szCs w:val="20"/>
        </w:rPr>
        <w:t>Flowchart:</w:t>
      </w:r>
    </w:p>
    <w:p w14:paraId="4189749C" w14:textId="77777777" w:rsidR="00EA0E32" w:rsidRPr="00EA0E32" w:rsidRDefault="00EA0E32" w:rsidP="00EA0E32">
      <w:pPr>
        <w:autoSpaceDE w:val="0"/>
        <w:autoSpaceDN w:val="0"/>
        <w:adjustRightInd w:val="0"/>
        <w:ind w:left="720"/>
        <w:rPr>
          <w:rFonts w:ascii="Calibri" w:hAnsi="Calibri" w:cs="Calibri"/>
          <w:bCs/>
        </w:rPr>
      </w:pPr>
      <w:r w:rsidRPr="00EA0E32">
        <w:rPr>
          <w:rFonts w:ascii="Calibri" w:hAnsi="Calibri" w:cs="Calibri"/>
          <w:bCs/>
        </w:rPr>
        <w:t>A diagram that visually depicts information moving through a system identified by</w:t>
      </w:r>
    </w:p>
    <w:p w14:paraId="514B604F" w14:textId="77777777" w:rsidR="00EA0E32" w:rsidRPr="00EA0E32" w:rsidRDefault="00EA0E32" w:rsidP="00EA0E32">
      <w:pPr>
        <w:autoSpaceDE w:val="0"/>
        <w:autoSpaceDN w:val="0"/>
        <w:adjustRightInd w:val="0"/>
        <w:ind w:left="720"/>
        <w:rPr>
          <w:rFonts w:ascii="Calibri" w:hAnsi="Calibri" w:cs="Calibri"/>
          <w:bCs/>
        </w:rPr>
      </w:pPr>
      <w:r w:rsidRPr="00EA0E32">
        <w:rPr>
          <w:rFonts w:ascii="Calibri" w:hAnsi="Calibri" w:cs="Calibri"/>
          <w:bCs/>
        </w:rPr>
        <w:t>iconic representations of components. Components are interconnected by pathways frequently represented by arrows. Examples of flowcharts are flow of data and control, and flow of information in a system comprised of people and machines.</w:t>
      </w:r>
    </w:p>
    <w:p w14:paraId="53BA9628" w14:textId="77777777" w:rsidR="00EA0E32" w:rsidRPr="00EA0E32" w:rsidRDefault="00EA0E32" w:rsidP="00EA0E32">
      <w:pPr>
        <w:tabs>
          <w:tab w:val="left" w:pos="-1440"/>
        </w:tabs>
        <w:ind w:left="2160" w:hanging="2160"/>
        <w:rPr>
          <w:rFonts w:ascii="Calibri" w:hAnsi="Calibri" w:cs="Calibri"/>
          <w:b/>
          <w:sz w:val="28"/>
          <w:szCs w:val="20"/>
        </w:rPr>
      </w:pPr>
    </w:p>
    <w:p w14:paraId="381F661B" w14:textId="77777777" w:rsidR="00EA0E32" w:rsidRPr="00EA0E32" w:rsidRDefault="00EA0E32" w:rsidP="00EA0E32">
      <w:pPr>
        <w:tabs>
          <w:tab w:val="left" w:pos="-1440"/>
        </w:tabs>
        <w:ind w:left="2160" w:hanging="2160"/>
        <w:rPr>
          <w:rFonts w:ascii="Calibri" w:hAnsi="Calibri" w:cs="Calibri"/>
          <w:b/>
          <w:sz w:val="28"/>
          <w:szCs w:val="20"/>
        </w:rPr>
      </w:pPr>
      <w:r w:rsidRPr="00EA0E32">
        <w:rPr>
          <w:rFonts w:ascii="Calibri" w:hAnsi="Calibri" w:cs="Calibri"/>
          <w:b/>
          <w:sz w:val="28"/>
          <w:szCs w:val="20"/>
        </w:rPr>
        <w:t>Footprint, Flood:</w:t>
      </w:r>
    </w:p>
    <w:p w14:paraId="279CF107" w14:textId="77777777" w:rsidR="00EA0E32" w:rsidRPr="00EA0E32" w:rsidRDefault="00EA0E32" w:rsidP="00EA0E32">
      <w:pPr>
        <w:tabs>
          <w:tab w:val="left" w:pos="-1440"/>
        </w:tabs>
        <w:ind w:left="2880" w:hanging="2160"/>
        <w:rPr>
          <w:rFonts w:ascii="Calibri" w:hAnsi="Calibri" w:cs="Calibri"/>
          <w:bCs/>
        </w:rPr>
      </w:pPr>
      <w:r w:rsidRPr="00EA0E32">
        <w:rPr>
          <w:rFonts w:ascii="Calibri" w:hAnsi="Calibri" w:cs="Calibri"/>
          <w:bCs/>
        </w:rPr>
        <w:t>The horizontal extent inundated by flood.</w:t>
      </w:r>
    </w:p>
    <w:p w14:paraId="4AD75D81" w14:textId="77777777" w:rsidR="00EA0E32" w:rsidRPr="00EA0E32" w:rsidRDefault="00EA0E32" w:rsidP="00EA0E32">
      <w:pPr>
        <w:tabs>
          <w:tab w:val="left" w:pos="-1440"/>
        </w:tabs>
        <w:ind w:left="2160" w:hanging="2160"/>
        <w:rPr>
          <w:rFonts w:ascii="Calibri" w:hAnsi="Calibri" w:cs="Calibri"/>
          <w:b/>
          <w:sz w:val="28"/>
          <w:szCs w:val="20"/>
        </w:rPr>
      </w:pPr>
    </w:p>
    <w:p w14:paraId="432AEE09" w14:textId="77777777" w:rsidR="00EA0E32" w:rsidRPr="00EA0E32" w:rsidRDefault="00EA0E32" w:rsidP="00EA0E32">
      <w:pPr>
        <w:tabs>
          <w:tab w:val="left" w:pos="-1440"/>
        </w:tabs>
        <w:ind w:left="2160" w:hanging="2160"/>
        <w:rPr>
          <w:rFonts w:ascii="Calibri" w:hAnsi="Calibri" w:cs="Calibri"/>
          <w:b/>
          <w:sz w:val="28"/>
          <w:szCs w:val="20"/>
        </w:rPr>
      </w:pPr>
      <w:r w:rsidRPr="00EA0E32">
        <w:rPr>
          <w:rFonts w:ascii="Calibri" w:hAnsi="Calibri" w:cs="Calibri"/>
          <w:b/>
          <w:sz w:val="28"/>
          <w:szCs w:val="20"/>
        </w:rPr>
        <w:t>Footprint, Hurricane:</w:t>
      </w:r>
    </w:p>
    <w:p w14:paraId="60FAB6BE" w14:textId="77777777" w:rsidR="00EA0E32" w:rsidRPr="00EA0E32" w:rsidRDefault="00EA0E32" w:rsidP="00EA0E32">
      <w:pPr>
        <w:tabs>
          <w:tab w:val="left" w:pos="-1440"/>
        </w:tabs>
        <w:ind w:left="2880" w:hanging="2160"/>
        <w:rPr>
          <w:rFonts w:ascii="Calibri" w:hAnsi="Calibri" w:cs="Calibri"/>
          <w:bCs/>
        </w:rPr>
      </w:pPr>
      <w:r w:rsidRPr="00EA0E32">
        <w:rPr>
          <w:rFonts w:ascii="Calibri" w:hAnsi="Calibri" w:cs="Calibri"/>
          <w:bCs/>
        </w:rPr>
        <w:t xml:space="preserve">A plan view map of the highest wind velocities over the storm episode. </w:t>
      </w:r>
    </w:p>
    <w:p w14:paraId="0D41914F" w14:textId="77777777" w:rsidR="00EA0E32" w:rsidRPr="00EA0E32" w:rsidRDefault="00EA0E32" w:rsidP="00EA0E32">
      <w:pPr>
        <w:tabs>
          <w:tab w:val="left" w:pos="-1440"/>
        </w:tabs>
        <w:rPr>
          <w:rFonts w:ascii="Calibri" w:hAnsi="Calibri" w:cs="Calibri"/>
          <w:bCs/>
          <w:sz w:val="28"/>
          <w:szCs w:val="28"/>
        </w:rPr>
      </w:pPr>
    </w:p>
    <w:p w14:paraId="277047F6"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bCs/>
          <w:sz w:val="28"/>
          <w:szCs w:val="20"/>
        </w:rPr>
      </w:pPr>
      <w:r w:rsidRPr="00EA0E32">
        <w:rPr>
          <w:rFonts w:ascii="Calibri" w:hAnsi="Calibri" w:cs="Calibri"/>
          <w:b/>
          <w:bCs/>
          <w:sz w:val="28"/>
          <w:szCs w:val="20"/>
        </w:rPr>
        <w:t>Frequency Distribution:</w:t>
      </w:r>
    </w:p>
    <w:p w14:paraId="19856E0E"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Division of a sample of observations into a number of classes together with the number of observations in each class.</w:t>
      </w:r>
    </w:p>
    <w:p w14:paraId="2EDBBFB7"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bCs/>
          <w:sz w:val="28"/>
          <w:szCs w:val="20"/>
        </w:rPr>
      </w:pPr>
    </w:p>
    <w:p w14:paraId="1BC8C45B" w14:textId="77777777" w:rsid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bCs/>
          <w:sz w:val="28"/>
          <w:szCs w:val="20"/>
        </w:rPr>
      </w:pPr>
    </w:p>
    <w:p w14:paraId="22EECE62" w14:textId="77777777" w:rsid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bCs/>
          <w:sz w:val="28"/>
          <w:szCs w:val="20"/>
        </w:rPr>
      </w:pPr>
    </w:p>
    <w:p w14:paraId="7316AB24" w14:textId="77777777" w:rsid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bCs/>
          <w:sz w:val="28"/>
          <w:szCs w:val="20"/>
        </w:rPr>
      </w:pPr>
    </w:p>
    <w:p w14:paraId="556BA265" w14:textId="77777777" w:rsid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bCs/>
          <w:sz w:val="28"/>
          <w:szCs w:val="20"/>
        </w:rPr>
      </w:pPr>
    </w:p>
    <w:p w14:paraId="3F56A4E6" w14:textId="47B066FC"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bCs/>
          <w:sz w:val="28"/>
          <w:szCs w:val="20"/>
        </w:rPr>
      </w:pPr>
      <w:r w:rsidRPr="00EA0E32">
        <w:rPr>
          <w:rFonts w:ascii="Calibri" w:hAnsi="Calibri" w:cs="Calibri"/>
          <w:b/>
          <w:bCs/>
          <w:sz w:val="28"/>
          <w:szCs w:val="20"/>
        </w:rPr>
        <w:lastRenderedPageBreak/>
        <w:t>Function:</w:t>
      </w:r>
    </w:p>
    <w:p w14:paraId="7A00E817" w14:textId="3A0A3651" w:rsidR="00EA0E32" w:rsidRPr="00EA0E32" w:rsidRDefault="00EA0E32" w:rsidP="00EA0E32">
      <w:pPr>
        <w:ind w:left="720"/>
        <w:rPr>
          <w:rFonts w:ascii="Calibri" w:hAnsi="Calibri" w:cs="Calibri"/>
          <w:bCs/>
        </w:rPr>
      </w:pPr>
      <w:r w:rsidRPr="00EA0E32">
        <w:rPr>
          <w:rFonts w:ascii="Calibri" w:hAnsi="Calibri" w:cs="Calibri"/>
          <w:bCs/>
        </w:rPr>
        <w:t>(1) In programming languages, a subprogram, usually with formal parameters, that produces a data value that it returns to the place of the invocation. A function may also</w:t>
      </w:r>
      <w:r>
        <w:rPr>
          <w:rFonts w:ascii="Calibri" w:hAnsi="Calibri" w:cs="Calibri"/>
          <w:bCs/>
        </w:rPr>
        <w:t xml:space="preserve"> </w:t>
      </w:r>
      <w:r w:rsidRPr="00EA0E32">
        <w:rPr>
          <w:rFonts w:ascii="Calibri" w:hAnsi="Calibri" w:cs="Calibri"/>
          <w:bCs/>
        </w:rPr>
        <w:t>produce other changes through the use of parameters. (2) A specific purpose of an entity or its characteristic action.</w:t>
      </w:r>
    </w:p>
    <w:p w14:paraId="0F8426E7" w14:textId="77777777" w:rsid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bCs/>
          <w:sz w:val="28"/>
          <w:szCs w:val="20"/>
        </w:rPr>
      </w:pPr>
    </w:p>
    <w:p w14:paraId="0FD4A0B6" w14:textId="34D2A156"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bCs/>
          <w:sz w:val="28"/>
          <w:szCs w:val="20"/>
        </w:rPr>
      </w:pPr>
      <w:r w:rsidRPr="00EA0E32">
        <w:rPr>
          <w:rFonts w:ascii="Calibri" w:hAnsi="Calibri" w:cs="Calibri"/>
          <w:b/>
          <w:bCs/>
          <w:sz w:val="28"/>
          <w:szCs w:val="20"/>
        </w:rPr>
        <w:t>Functionality:</w:t>
      </w:r>
    </w:p>
    <w:p w14:paraId="6B261E63" w14:textId="77777777" w:rsidR="00EA0E32" w:rsidRPr="00EA0E32" w:rsidRDefault="00EA0E32" w:rsidP="00EA0E32">
      <w:pPr>
        <w:autoSpaceDE w:val="0"/>
        <w:autoSpaceDN w:val="0"/>
        <w:adjustRightInd w:val="0"/>
        <w:ind w:left="720"/>
        <w:rPr>
          <w:rFonts w:ascii="Calibri" w:hAnsi="Calibri" w:cs="Calibri"/>
          <w:bCs/>
        </w:rPr>
      </w:pPr>
      <w:r w:rsidRPr="00EA0E32">
        <w:rPr>
          <w:rFonts w:ascii="Calibri" w:hAnsi="Calibri" w:cs="Calibri"/>
          <w:bCs/>
        </w:rPr>
        <w:t xml:space="preserve">The degree to which the intended function of an entity is realized. </w:t>
      </w:r>
      <w:r w:rsidRPr="00EA0E32">
        <w:rPr>
          <w:rFonts w:ascii="Calibri" w:hAnsi="Calibri" w:cs="Calibri"/>
          <w:bCs/>
          <w:i/>
          <w:iCs/>
        </w:rPr>
        <w:t>See also</w:t>
      </w:r>
      <w:r w:rsidRPr="00EA0E32">
        <w:rPr>
          <w:rFonts w:ascii="Calibri" w:hAnsi="Calibri" w:cs="Calibri"/>
          <w:bCs/>
        </w:rPr>
        <w:t xml:space="preserve">: </w:t>
      </w:r>
      <w:r w:rsidRPr="00EA0E32">
        <w:rPr>
          <w:rFonts w:ascii="Calibri" w:hAnsi="Calibri" w:cs="Calibri"/>
          <w:b/>
        </w:rPr>
        <w:t>Function</w:t>
      </w:r>
      <w:r w:rsidRPr="00EA0E32">
        <w:rPr>
          <w:rFonts w:ascii="Calibri" w:hAnsi="Calibri" w:cs="Calibri"/>
          <w:bCs/>
        </w:rPr>
        <w:t>.</w:t>
      </w:r>
    </w:p>
    <w:p w14:paraId="3068A59D" w14:textId="77777777" w:rsidR="00EA0E32" w:rsidRPr="00EA0E32" w:rsidRDefault="00EA0E32" w:rsidP="00EA0E32">
      <w:pPr>
        <w:tabs>
          <w:tab w:val="left" w:pos="-1440"/>
        </w:tabs>
        <w:ind w:left="2880" w:hanging="2880"/>
        <w:rPr>
          <w:rFonts w:ascii="Calibri" w:hAnsi="Calibri" w:cs="Calibri"/>
          <w:b/>
          <w:sz w:val="28"/>
          <w:szCs w:val="20"/>
        </w:rPr>
      </w:pPr>
    </w:p>
    <w:p w14:paraId="39A6565F" w14:textId="77777777" w:rsidR="00EA0E32" w:rsidRPr="00EA0E32" w:rsidRDefault="00EA0E32" w:rsidP="00EA0E32">
      <w:pPr>
        <w:tabs>
          <w:tab w:val="left" w:pos="-1440"/>
        </w:tabs>
        <w:ind w:left="2880" w:hanging="2880"/>
        <w:rPr>
          <w:rFonts w:ascii="Calibri" w:hAnsi="Calibri" w:cs="Calibri"/>
          <w:b/>
          <w:color w:val="FF0000"/>
          <w:sz w:val="28"/>
          <w:szCs w:val="20"/>
        </w:rPr>
      </w:pPr>
      <w:r w:rsidRPr="00EA0E32">
        <w:rPr>
          <w:rFonts w:ascii="Calibri" w:hAnsi="Calibri" w:cs="Calibri"/>
          <w:b/>
          <w:sz w:val="28"/>
          <w:szCs w:val="20"/>
        </w:rPr>
        <w:t>Fundamental Engineering Principles:</w:t>
      </w:r>
    </w:p>
    <w:p w14:paraId="3D4C484A" w14:textId="77777777" w:rsidR="00EA0E32" w:rsidRPr="00EA0E32" w:rsidRDefault="00EA0E32" w:rsidP="00EA0E32">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sz w:val="20"/>
          <w:szCs w:val="20"/>
        </w:rPr>
      </w:pPr>
      <w:r w:rsidRPr="00EA0E32">
        <w:rPr>
          <w:rFonts w:ascii="Calibri" w:hAnsi="Calibri" w:cs="Calibri"/>
          <w:sz w:val="20"/>
          <w:szCs w:val="20"/>
        </w:rPr>
        <w:tab/>
      </w:r>
      <w:r w:rsidRPr="00EA0E32">
        <w:rPr>
          <w:rFonts w:ascii="Calibri" w:hAnsi="Calibri" w:cs="Calibri"/>
          <w:bCs/>
        </w:rPr>
        <w:t>The basic engineering tools, physical laws, rules, or assumptions from which other engineering tools can be derived.</w:t>
      </w:r>
    </w:p>
    <w:p w14:paraId="327E0731"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27E6A125"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sz w:val="20"/>
          <w:szCs w:val="20"/>
        </w:rPr>
      </w:pPr>
      <w:r w:rsidRPr="00EA0E32">
        <w:rPr>
          <w:rFonts w:ascii="Calibri" w:hAnsi="Calibri" w:cs="Calibri"/>
          <w:b/>
          <w:sz w:val="28"/>
          <w:szCs w:val="20"/>
        </w:rPr>
        <w:t>Geocoding:</w:t>
      </w:r>
      <w:r w:rsidRPr="00EA0E32">
        <w:rPr>
          <w:rFonts w:ascii="Calibri" w:hAnsi="Calibri" w:cs="Calibri"/>
          <w:sz w:val="20"/>
          <w:szCs w:val="20"/>
        </w:rPr>
        <w:t xml:space="preserve"> </w:t>
      </w:r>
      <w:r w:rsidRPr="00EA0E32">
        <w:rPr>
          <w:rFonts w:ascii="Calibri" w:hAnsi="Calibri" w:cs="Calibri"/>
          <w:sz w:val="20"/>
          <w:szCs w:val="20"/>
        </w:rPr>
        <w:tab/>
      </w:r>
    </w:p>
    <w:p w14:paraId="55C0C0B6" w14:textId="77777777" w:rsidR="00EA0E32" w:rsidRPr="00EA0E32" w:rsidRDefault="00EA0E32" w:rsidP="00EA0E32">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1440" w:hanging="720"/>
        <w:rPr>
          <w:rFonts w:ascii="Calibri" w:hAnsi="Calibri" w:cs="Calibri"/>
          <w:bCs/>
        </w:rPr>
      </w:pPr>
      <w:r w:rsidRPr="00EA0E32">
        <w:rPr>
          <w:rFonts w:ascii="Calibri" w:hAnsi="Calibri" w:cs="Calibri"/>
          <w:bCs/>
        </w:rPr>
        <w:t>Assignment of a location to geographic coordinates.</w:t>
      </w:r>
    </w:p>
    <w:p w14:paraId="5EADEFC4"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51D41063"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Geographic Grid:</w:t>
      </w:r>
    </w:p>
    <w:p w14:paraId="4F858C2B" w14:textId="4D1DAE8D"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An array of cells used to define geographic space. Each cell stores a numeric value that represents a geographic attribute (e.g., elevation) for that unit of space. Data from the grid cells can be compiled into a set of contours or used to create a three-dimensional surface. When the grid is drawn as a map, cells are often assigned colors according to their numeric value. Each grid cell is referenced by its x,</w:t>
      </w:r>
      <w:r w:rsidR="00F4649E">
        <w:rPr>
          <w:rFonts w:ascii="Calibri" w:hAnsi="Calibri" w:cs="Calibri"/>
          <w:bCs/>
        </w:rPr>
        <w:t xml:space="preserve"> </w:t>
      </w:r>
      <w:r w:rsidRPr="00EA0E32">
        <w:rPr>
          <w:rFonts w:ascii="Calibri" w:hAnsi="Calibri" w:cs="Calibri"/>
          <w:bCs/>
        </w:rPr>
        <w:t>y coordinate location.</w:t>
      </w:r>
    </w:p>
    <w:p w14:paraId="515F1E2B"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49153B93"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Geographic Information System (GIS):</w:t>
      </w:r>
    </w:p>
    <w:p w14:paraId="4E9B5C14"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An integrated collection of computer software and data used to review and manage information about geographic places, analyze spatial relationships, and model spatial processes. A GIS provides a framework for gathering and organizing spatial data and related information so that it can be displayed and analyzed.</w:t>
      </w:r>
    </w:p>
    <w:p w14:paraId="392857C3"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5BBBAE47"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Geographic Location Data:</w:t>
      </w:r>
    </w:p>
    <w:p w14:paraId="4A19BCD9" w14:textId="77777777" w:rsidR="00EA0E32" w:rsidRPr="00EA0E32" w:rsidRDefault="00EA0E32" w:rsidP="00EA0E32">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Information related to the geocoding process within the model software.</w:t>
      </w:r>
    </w:p>
    <w:p w14:paraId="586EAF9D"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954119F"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EA0E32">
        <w:rPr>
          <w:rFonts w:ascii="Calibri" w:hAnsi="Calibri" w:cs="Calibri"/>
          <w:b/>
          <w:sz w:val="28"/>
          <w:szCs w:val="20"/>
        </w:rPr>
        <w:t xml:space="preserve">Ground Up Loss: </w:t>
      </w:r>
    </w:p>
    <w:p w14:paraId="1934D6B5"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Loss to a structure or location prior to the application of a deductible, policy limit, coinsurance penalty, depreciation, exclusion, or other policy provision.</w:t>
      </w:r>
    </w:p>
    <w:p w14:paraId="1B1D9E58"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5A505F79"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EA0E32">
        <w:rPr>
          <w:rFonts w:ascii="Calibri" w:hAnsi="Calibri" w:cs="Calibri"/>
          <w:b/>
          <w:sz w:val="28"/>
          <w:szCs w:val="20"/>
        </w:rPr>
        <w:t>Guaranteed Replacement Cost:</w:t>
      </w:r>
      <w:r w:rsidRPr="00EA0E32">
        <w:rPr>
          <w:rFonts w:ascii="Calibri" w:hAnsi="Calibri" w:cs="Calibri"/>
          <w:sz w:val="20"/>
          <w:szCs w:val="20"/>
        </w:rPr>
        <w:t xml:space="preserve"> </w:t>
      </w:r>
    </w:p>
    <w:p w14:paraId="586B8610"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A policy provision in which the insurer agrees to pay losses on a replacement cost basis even if in excess of the policy limit.</w:t>
      </w:r>
    </w:p>
    <w:p w14:paraId="3002FD3D"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01C191BB" w14:textId="77777777" w:rsid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79AB1B3E" w14:textId="77777777" w:rsid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7DB9D670" w14:textId="7A005433"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lastRenderedPageBreak/>
        <w:t>Gust Factor:</w:t>
      </w:r>
    </w:p>
    <w:p w14:paraId="5D647940" w14:textId="77777777" w:rsidR="00EA0E32" w:rsidRPr="00EA0E32" w:rsidRDefault="00EA0E32" w:rsidP="00EA0E32">
      <w:pPr>
        <w:tabs>
          <w:tab w:val="left" w:pos="-1440"/>
          <w:tab w:val="left" w:pos="-1350"/>
          <w:tab w:val="left" w:pos="-630"/>
          <w:tab w:val="left" w:pos="0"/>
          <w:tab w:val="left" w:pos="1260"/>
          <w:tab w:val="left" w:pos="144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The ratio between the peak wind gust of a specific duration to the corresponding mean windspeed for a period of time.</w:t>
      </w:r>
    </w:p>
    <w:p w14:paraId="728C821C"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136861AA"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EA0E32">
        <w:rPr>
          <w:rFonts w:ascii="Calibri" w:hAnsi="Calibri" w:cs="Calibri"/>
          <w:b/>
          <w:sz w:val="28"/>
          <w:szCs w:val="20"/>
        </w:rPr>
        <w:t>Homeowner Insurance Policy (HO):</w:t>
      </w:r>
      <w:r w:rsidRPr="00EA0E32">
        <w:rPr>
          <w:rFonts w:ascii="Calibri" w:hAnsi="Calibri" w:cs="Calibri"/>
          <w:sz w:val="20"/>
          <w:szCs w:val="20"/>
        </w:rPr>
        <w:t xml:space="preserve">  </w:t>
      </w:r>
    </w:p>
    <w:p w14:paraId="2677630B"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A package policy for the homeowner that typically combines protection on the structure and contents, additional living expense protection, and personal liability insurance. Typically, homeowner’s policies do not cover flood. </w:t>
      </w:r>
    </w:p>
    <w:p w14:paraId="3EBE9AC0" w14:textId="77777777" w:rsid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4D1F5DE2" w14:textId="34410DE3"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EA0E32">
        <w:rPr>
          <w:rFonts w:ascii="Calibri" w:hAnsi="Calibri" w:cs="Calibri"/>
          <w:b/>
          <w:bCs/>
          <w:sz w:val="28"/>
          <w:szCs w:val="20"/>
        </w:rPr>
        <w:t>HUC-8, Florida Modified:</w:t>
      </w:r>
    </w:p>
    <w:p w14:paraId="47618C7B" w14:textId="77777777" w:rsidR="00EA0E32" w:rsidRPr="00EA0E32" w:rsidRDefault="00EA0E32" w:rsidP="00EA0E32">
      <w:pPr>
        <w:ind w:left="720"/>
        <w:rPr>
          <w:rFonts w:ascii="Calibri" w:hAnsi="Calibri" w:cs="Calibri"/>
          <w:i/>
        </w:rPr>
      </w:pPr>
      <w:bookmarkStart w:id="93" w:name="_Hlk206862137"/>
      <w:r w:rsidRPr="00EA0E32">
        <w:rPr>
          <w:rFonts w:ascii="Calibri" w:hAnsi="Calibri" w:cs="Calibri"/>
          <w:iCs/>
        </w:rPr>
        <w:t>A modified version of the USGS HUC-8 subbasin boundaries from the Watershed Boundary Dataset (WBD) used for reporting modeled results. Subbasins have been trimmed at the Florida state line and predominately trimmed at the coastal shoreline. Resulting smaller subbasins at the northern Florida state line have been merged into downstream subbasins (Lower Conecuh and Escambia; Pea and Lower Choctawhatchee; Lower Chattahoochee and Lower Flint and Apalachicola; and Alapaha and Upper Suwannee), while some larger subbasins have been subdivided (Lower St. Johns, Daytona-St. Augustine, Upper St. Johns, Crystal-Pithlachascotee, Kissimmee, Peace, Florida Southeast Coast, and Florida Bay-Florida Keys). The Florida Modified HUC-8 boundaries are provided in shapefile format in the file “</w:t>
      </w:r>
      <w:r w:rsidRPr="00EA0E32">
        <w:rPr>
          <w:rFonts w:ascii="Calibri" w:hAnsi="Calibri" w:cs="Calibri"/>
          <w:i/>
        </w:rPr>
        <w:t>FLmodHUC8_boundaries.zip.”</w:t>
      </w:r>
    </w:p>
    <w:bookmarkEnd w:id="93"/>
    <w:p w14:paraId="04571B4F" w14:textId="77777777" w:rsidR="00EA0E32" w:rsidRPr="00EA0E32" w:rsidRDefault="00EA0E32" w:rsidP="00EA0E32">
      <w:pPr>
        <w:jc w:val="both"/>
        <w:rPr>
          <w:rFonts w:ascii="Calibri" w:hAnsi="Calibri" w:cs="Calibri"/>
          <w:b/>
          <w:bCs/>
          <w:iCs/>
          <w:sz w:val="28"/>
          <w:szCs w:val="28"/>
        </w:rPr>
      </w:pPr>
    </w:p>
    <w:p w14:paraId="1CBF6A43" w14:textId="77777777" w:rsidR="00EA0E32" w:rsidRPr="00EA0E32" w:rsidRDefault="00EA0E32" w:rsidP="00EA0E32">
      <w:pPr>
        <w:jc w:val="both"/>
        <w:rPr>
          <w:rFonts w:ascii="Calibri" w:hAnsi="Calibri" w:cs="Calibri"/>
          <w:b/>
          <w:bCs/>
          <w:iCs/>
          <w:sz w:val="28"/>
          <w:szCs w:val="28"/>
        </w:rPr>
      </w:pPr>
      <w:r w:rsidRPr="00EA0E32">
        <w:rPr>
          <w:rFonts w:ascii="Calibri" w:hAnsi="Calibri" w:cs="Calibri"/>
          <w:b/>
          <w:bCs/>
          <w:iCs/>
          <w:sz w:val="28"/>
          <w:szCs w:val="28"/>
        </w:rPr>
        <w:t>HUC-8, HUC-10, HUC-12:</w:t>
      </w:r>
    </w:p>
    <w:p w14:paraId="4B24D0B2" w14:textId="77777777" w:rsidR="00F4649E" w:rsidRDefault="00EA0E32" w:rsidP="00EA0E32">
      <w:pPr>
        <w:ind w:left="720"/>
        <w:rPr>
          <w:rFonts w:ascii="Calibri" w:hAnsi="Calibri" w:cs="Calibri"/>
          <w:iCs/>
        </w:rPr>
      </w:pPr>
      <w:r w:rsidRPr="00EA0E32">
        <w:rPr>
          <w:rFonts w:ascii="Calibri" w:hAnsi="Calibri" w:cs="Calibri"/>
          <w:iCs/>
        </w:rPr>
        <w:t xml:space="preserve">Modeling organization developed or refined hydrologic units (HUs) identified by the corresponding USGS HUC designation. Modeling organizations may refine these HUs </w:t>
      </w:r>
    </w:p>
    <w:p w14:paraId="765C4788" w14:textId="06BE3C88" w:rsidR="00EA0E32" w:rsidRPr="00EA0E32" w:rsidRDefault="00EA0E32" w:rsidP="00EA0E32">
      <w:pPr>
        <w:ind w:left="720"/>
        <w:rPr>
          <w:rFonts w:ascii="Calibri" w:hAnsi="Calibri" w:cs="Calibri"/>
          <w:iCs/>
        </w:rPr>
      </w:pPr>
      <w:r w:rsidRPr="00EA0E32">
        <w:rPr>
          <w:rFonts w:ascii="Calibri" w:hAnsi="Calibri" w:cs="Calibri"/>
          <w:iCs/>
        </w:rPr>
        <w:t>or define their own.</w:t>
      </w:r>
    </w:p>
    <w:p w14:paraId="4D311947"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6FA38FC8"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EA0E32">
        <w:rPr>
          <w:rFonts w:ascii="Calibri" w:hAnsi="Calibri" w:cs="Calibri"/>
          <w:b/>
          <w:bCs/>
          <w:sz w:val="28"/>
          <w:szCs w:val="20"/>
        </w:rPr>
        <w:t>Human-Computer Interaction (HCI):</w:t>
      </w:r>
    </w:p>
    <w:p w14:paraId="70CFE76F" w14:textId="77777777" w:rsidR="00EA0E32" w:rsidRPr="00EA0E32" w:rsidRDefault="00EA0E32" w:rsidP="00EA0E32">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A multidisciplinary field focusing on the interactions between humans (i.e., users) and computer technology. The principles of HCI focus on the design of user interfaces and common design guidelines for improving the usability of user interfaces.</w:t>
      </w:r>
    </w:p>
    <w:p w14:paraId="72EE9039"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451FC122"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EA0E32">
        <w:rPr>
          <w:rFonts w:ascii="Calibri" w:hAnsi="Calibri" w:cs="Calibri"/>
          <w:b/>
          <w:bCs/>
          <w:sz w:val="28"/>
          <w:szCs w:val="20"/>
        </w:rPr>
        <w:t>Human Factors:</w:t>
      </w:r>
    </w:p>
    <w:p w14:paraId="6E411AE0" w14:textId="77777777" w:rsidR="00EA0E32" w:rsidRPr="00EA0E32" w:rsidRDefault="00EA0E32" w:rsidP="00EA0E32">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Study of the interrelationships between humans, the tools they use, and the environment in which they live and work. </w:t>
      </w:r>
      <w:r w:rsidRPr="00EA0E32">
        <w:rPr>
          <w:rFonts w:ascii="Calibri" w:hAnsi="Calibri" w:cs="Calibri"/>
          <w:bCs/>
          <w:i/>
          <w:iCs/>
        </w:rPr>
        <w:t>See also</w:t>
      </w:r>
      <w:r w:rsidRPr="00EA0E32">
        <w:rPr>
          <w:rFonts w:ascii="Calibri" w:hAnsi="Calibri" w:cs="Calibri"/>
          <w:bCs/>
        </w:rPr>
        <w:t xml:space="preserve">: </w:t>
      </w:r>
      <w:r w:rsidRPr="00EA0E32">
        <w:rPr>
          <w:rFonts w:ascii="Calibri" w:hAnsi="Calibri" w:cs="Calibri"/>
          <w:b/>
        </w:rPr>
        <w:t>User Interface</w:t>
      </w:r>
      <w:r w:rsidRPr="00EA0E32">
        <w:rPr>
          <w:rFonts w:ascii="Calibri" w:hAnsi="Calibri" w:cs="Calibri"/>
          <w:bCs/>
        </w:rPr>
        <w:t xml:space="preserve">. </w:t>
      </w:r>
    </w:p>
    <w:p w14:paraId="52B1084C" w14:textId="77777777" w:rsidR="00EA0E32" w:rsidRPr="00EA0E32" w:rsidRDefault="00EA0E32" w:rsidP="00EA0E32">
      <w:pPr>
        <w:tabs>
          <w:tab w:val="left" w:pos="-1440"/>
        </w:tabs>
        <w:ind w:left="2160" w:hanging="2160"/>
        <w:rPr>
          <w:rFonts w:ascii="Calibri" w:hAnsi="Calibri" w:cs="Calibri"/>
          <w:b/>
          <w:sz w:val="28"/>
          <w:szCs w:val="20"/>
        </w:rPr>
      </w:pPr>
    </w:p>
    <w:p w14:paraId="6C982E70" w14:textId="77777777" w:rsidR="00EA0E32" w:rsidRPr="00EA0E32" w:rsidRDefault="00EA0E32" w:rsidP="00EA0E32">
      <w:pPr>
        <w:tabs>
          <w:tab w:val="left" w:pos="-1440"/>
        </w:tabs>
        <w:ind w:left="2160" w:hanging="2160"/>
        <w:rPr>
          <w:rFonts w:ascii="Calibri" w:hAnsi="Calibri" w:cs="Calibri"/>
          <w:b/>
          <w:bCs/>
          <w:sz w:val="28"/>
          <w:szCs w:val="20"/>
        </w:rPr>
      </w:pPr>
      <w:r w:rsidRPr="00EA0E32">
        <w:rPr>
          <w:rFonts w:ascii="Calibri" w:hAnsi="Calibri" w:cs="Calibri"/>
          <w:b/>
          <w:sz w:val="28"/>
          <w:szCs w:val="20"/>
        </w:rPr>
        <w:t>Hurricane</w:t>
      </w:r>
      <w:r w:rsidRPr="00EA0E32">
        <w:rPr>
          <w:rFonts w:ascii="Calibri" w:hAnsi="Calibri" w:cs="Calibri"/>
          <w:b/>
          <w:bCs/>
          <w:sz w:val="28"/>
          <w:szCs w:val="20"/>
        </w:rPr>
        <w:t>:</w:t>
      </w:r>
    </w:p>
    <w:p w14:paraId="253A6EEF" w14:textId="77777777" w:rsidR="00EA0E32" w:rsidRPr="00EA0E32" w:rsidRDefault="00EA0E32" w:rsidP="00EA0E32">
      <w:pPr>
        <w:tabs>
          <w:tab w:val="left" w:pos="-1440"/>
        </w:tabs>
        <w:ind w:left="720"/>
        <w:rPr>
          <w:rFonts w:ascii="Calibri" w:hAnsi="Calibri" w:cs="Calibri"/>
          <w:bCs/>
        </w:rPr>
      </w:pPr>
      <w:r w:rsidRPr="00EA0E32">
        <w:rPr>
          <w:rFonts w:ascii="Calibri" w:hAnsi="Calibri" w:cs="Calibri"/>
          <w:bCs/>
        </w:rPr>
        <w:t>A tropical cyclone in which the maximum one-minute average windspeed at 10</w:t>
      </w:r>
      <w:r w:rsidRPr="00EA0E32">
        <w:rPr>
          <w:rFonts w:ascii="Calibri" w:hAnsi="Calibri" w:cs="Calibri"/>
          <w:bCs/>
        </w:rPr>
        <w:noBreakHyphen/>
        <w:t xml:space="preserve">meters height is 74 miles per hour or greater. </w:t>
      </w:r>
    </w:p>
    <w:p w14:paraId="4DBE7E32" w14:textId="77777777" w:rsidR="00EA0E32" w:rsidRPr="00EA0E32" w:rsidRDefault="00EA0E32" w:rsidP="00EA0E32">
      <w:pPr>
        <w:tabs>
          <w:tab w:val="left" w:pos="-1440"/>
        </w:tabs>
        <w:rPr>
          <w:rFonts w:ascii="Calibri" w:hAnsi="Calibri" w:cs="Calibri"/>
          <w:sz w:val="28"/>
          <w:szCs w:val="28"/>
        </w:rPr>
      </w:pPr>
    </w:p>
    <w:p w14:paraId="1FFC26EC"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s>
        <w:rPr>
          <w:rFonts w:ascii="Calibri" w:hAnsi="Calibri" w:cs="Calibri"/>
          <w:b/>
          <w:sz w:val="28"/>
          <w:szCs w:val="20"/>
        </w:rPr>
      </w:pPr>
      <w:r w:rsidRPr="00EA0E32">
        <w:rPr>
          <w:rFonts w:ascii="Calibri" w:hAnsi="Calibri" w:cs="Calibri"/>
          <w:b/>
          <w:sz w:val="28"/>
          <w:szCs w:val="20"/>
        </w:rPr>
        <w:t>Hurricane Mitigation Measure:</w:t>
      </w:r>
      <w:r w:rsidRPr="00EA0E32">
        <w:rPr>
          <w:rFonts w:ascii="Calibri" w:hAnsi="Calibri" w:cs="Calibri"/>
          <w:b/>
          <w:sz w:val="28"/>
          <w:szCs w:val="20"/>
        </w:rPr>
        <w:tab/>
      </w:r>
    </w:p>
    <w:p w14:paraId="37049FF0" w14:textId="77777777" w:rsidR="00F4649E" w:rsidRDefault="00EA0E32" w:rsidP="00EA0E32">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A factor or function that improves a structure’s resistance to wind, water infiltration, </w:t>
      </w:r>
    </w:p>
    <w:p w14:paraId="276DEEA6" w14:textId="5E672BB5" w:rsidR="00EA0E32" w:rsidRPr="00EA0E32" w:rsidRDefault="00EA0E32" w:rsidP="00EA0E32">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or missile impact.</w:t>
      </w:r>
    </w:p>
    <w:p w14:paraId="3F6911A6"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p>
    <w:p w14:paraId="3CD6E1C0"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r w:rsidRPr="00EA0E32">
        <w:rPr>
          <w:rFonts w:ascii="Calibri" w:hAnsi="Calibri" w:cs="Calibri"/>
          <w:b/>
          <w:sz w:val="28"/>
          <w:szCs w:val="20"/>
        </w:rPr>
        <w:lastRenderedPageBreak/>
        <w:t>Hydraulic Structure:</w:t>
      </w:r>
    </w:p>
    <w:p w14:paraId="1A9F516D"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A submerged or partially submerged structure that conveys, controls, or modifies the natural flow of water (e.g., bridges, culverts, canals).</w:t>
      </w:r>
    </w:p>
    <w:p w14:paraId="0BFCEBFB"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00F5B941" w14:textId="77777777" w:rsidR="00EA0E32" w:rsidRPr="00EA0E32" w:rsidRDefault="00EA0E32" w:rsidP="00EA0E32">
      <w:pPr>
        <w:jc w:val="both"/>
        <w:rPr>
          <w:rFonts w:ascii="Calibri" w:hAnsi="Calibri" w:cs="Calibri"/>
          <w:iCs/>
          <w:sz w:val="28"/>
          <w:szCs w:val="28"/>
        </w:rPr>
      </w:pPr>
      <w:r w:rsidRPr="00EA0E32">
        <w:rPr>
          <w:rFonts w:ascii="Calibri" w:hAnsi="Calibri" w:cs="Calibri"/>
          <w:b/>
          <w:bCs/>
          <w:iCs/>
          <w:sz w:val="28"/>
          <w:szCs w:val="28"/>
        </w:rPr>
        <w:t>Hydrologic Unit Code (HUC):</w:t>
      </w:r>
      <w:r w:rsidRPr="00EA0E32">
        <w:rPr>
          <w:rFonts w:ascii="Calibri" w:hAnsi="Calibri" w:cs="Calibri"/>
          <w:iCs/>
          <w:sz w:val="28"/>
          <w:szCs w:val="28"/>
        </w:rPr>
        <w:t xml:space="preserve"> </w:t>
      </w:r>
    </w:p>
    <w:p w14:paraId="28B7D202" w14:textId="77777777" w:rsidR="00F4649E"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iCs/>
        </w:rPr>
      </w:pPr>
      <w:r w:rsidRPr="00EA0E32">
        <w:rPr>
          <w:rFonts w:ascii="Calibri" w:hAnsi="Calibri" w:cs="Calibri"/>
          <w:iCs/>
        </w:rPr>
        <w:t xml:space="preserve">The designation assigned to a hydrologic unit in the watershed boundary dataset by </w:t>
      </w:r>
    </w:p>
    <w:p w14:paraId="6DD0A783" w14:textId="3328364C"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iCs/>
        </w:rPr>
      </w:pPr>
      <w:r w:rsidRPr="00EA0E32">
        <w:rPr>
          <w:rFonts w:ascii="Calibri" w:hAnsi="Calibri" w:cs="Calibri"/>
          <w:iCs/>
        </w:rPr>
        <w:t xml:space="preserve">the USGS which describes where the unit is located geographically and the level of subdivision of the unit. HUCs are designated by hierarchical numbers, with smaller subdivisions consisting of 2 additional digits: 8 digits for subbasins (HUC-8), 10 digits </w:t>
      </w:r>
    </w:p>
    <w:p w14:paraId="78B72F91"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
          <w:sz w:val="28"/>
          <w:szCs w:val="20"/>
        </w:rPr>
      </w:pPr>
      <w:r w:rsidRPr="00EA0E32">
        <w:rPr>
          <w:rFonts w:ascii="Calibri" w:hAnsi="Calibri" w:cs="Calibri"/>
          <w:iCs/>
        </w:rPr>
        <w:t>for watersheds (HUC-10), and 12 digits for subwatersheds (HUC-12).</w:t>
      </w:r>
    </w:p>
    <w:p w14:paraId="26A8D779"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365EF1EF"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EA0E32">
        <w:rPr>
          <w:rFonts w:ascii="Calibri" w:hAnsi="Calibri" w:cs="Calibri"/>
          <w:b/>
          <w:sz w:val="28"/>
          <w:szCs w:val="20"/>
        </w:rPr>
        <w:t>Implementation:</w:t>
      </w:r>
    </w:p>
    <w:p w14:paraId="73742168" w14:textId="77777777" w:rsidR="00EA0E32" w:rsidRPr="00EA0E32" w:rsidRDefault="00EA0E32" w:rsidP="00EA0E32">
      <w:pPr>
        <w:ind w:left="720"/>
        <w:rPr>
          <w:rFonts w:ascii="Calibri" w:hAnsi="Calibri" w:cs="Calibri"/>
          <w:bCs/>
        </w:rPr>
      </w:pPr>
      <w:r w:rsidRPr="00EA0E32">
        <w:rPr>
          <w:rFonts w:ascii="Calibri" w:hAnsi="Calibri" w:cs="Calibri"/>
          <w:bCs/>
        </w:rPr>
        <w:t xml:space="preserve">The process of transforming a design specification into a system realization with components in hardware, software, and humanware. </w:t>
      </w:r>
      <w:r w:rsidRPr="00EA0E32">
        <w:rPr>
          <w:rFonts w:ascii="Calibri" w:hAnsi="Calibri" w:cs="Calibri"/>
          <w:bCs/>
          <w:i/>
          <w:iCs/>
        </w:rPr>
        <w:t>See also</w:t>
      </w:r>
      <w:r w:rsidRPr="00EA0E32">
        <w:rPr>
          <w:rFonts w:ascii="Calibri" w:hAnsi="Calibri" w:cs="Calibri"/>
          <w:bCs/>
        </w:rPr>
        <w:t xml:space="preserve">: </w:t>
      </w:r>
      <w:r w:rsidRPr="00EA0E32">
        <w:rPr>
          <w:rFonts w:ascii="Calibri" w:hAnsi="Calibri" w:cs="Calibri"/>
          <w:b/>
        </w:rPr>
        <w:t>Code</w:t>
      </w:r>
      <w:r w:rsidRPr="00EA0E32">
        <w:rPr>
          <w:rFonts w:ascii="Calibri" w:hAnsi="Calibri" w:cs="Calibri"/>
          <w:bCs/>
        </w:rPr>
        <w:t>.</w:t>
      </w:r>
    </w:p>
    <w:p w14:paraId="49328CD7"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3351E9E6"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Increased Cost of Compliance (ICC):</w:t>
      </w:r>
    </w:p>
    <w:p w14:paraId="3E58A2F2" w14:textId="77777777" w:rsidR="00F4649E" w:rsidRDefault="00EA0E32" w:rsidP="00EA0E32">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Coverage offered by the National Flood Insurance Program (up to $30,000) to help </w:t>
      </w:r>
    </w:p>
    <w:p w14:paraId="6886F591" w14:textId="2F006CBF" w:rsidR="00EA0E32" w:rsidRPr="00EA0E32" w:rsidRDefault="00EA0E32" w:rsidP="00EA0E32">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cover the costs of bringing a home or business into compliance with local community floodplain management ordinance or regulations during repairs or reconstruction. </w:t>
      </w:r>
    </w:p>
    <w:p w14:paraId="1C87B3CA" w14:textId="77777777" w:rsidR="00EA0E32" w:rsidRPr="00EA0E32" w:rsidRDefault="00EA0E32" w:rsidP="00EA0E32">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Cs/>
          <w:sz w:val="28"/>
          <w:szCs w:val="28"/>
        </w:rPr>
      </w:pPr>
    </w:p>
    <w:p w14:paraId="1D090661"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Incremental Build:</w:t>
      </w:r>
    </w:p>
    <w:p w14:paraId="7E468157" w14:textId="77777777" w:rsidR="00EA0E32" w:rsidRPr="00EA0E32" w:rsidRDefault="00EA0E32" w:rsidP="00EA0E32">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A system development strategy that begins with a subset of required capabilities and progressively adds functionality through a cyclical build and test approach.</w:t>
      </w:r>
    </w:p>
    <w:p w14:paraId="71DCD918"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40815C8A"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EA0E32">
        <w:rPr>
          <w:rFonts w:ascii="Calibri" w:hAnsi="Calibri" w:cs="Calibri"/>
          <w:b/>
          <w:sz w:val="28"/>
          <w:szCs w:val="20"/>
        </w:rPr>
        <w:t>Independent:</w:t>
      </w:r>
      <w:r w:rsidRPr="00EA0E32">
        <w:rPr>
          <w:rFonts w:ascii="Calibri" w:hAnsi="Calibri" w:cs="Calibri"/>
          <w:b/>
          <w:sz w:val="20"/>
          <w:szCs w:val="20"/>
        </w:rPr>
        <w:t xml:space="preserve"> </w:t>
      </w:r>
    </w:p>
    <w:p w14:paraId="046FBC18" w14:textId="77777777" w:rsidR="00F4649E"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Characteristic or event which is unaffected by the existence of another characteristic </w:t>
      </w:r>
    </w:p>
    <w:p w14:paraId="3DC7E67C" w14:textId="696FE34C"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or another event.</w:t>
      </w:r>
    </w:p>
    <w:p w14:paraId="38E20069"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51367C0F"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Inflow Angle:</w:t>
      </w:r>
    </w:p>
    <w:p w14:paraId="324222F7" w14:textId="77777777" w:rsidR="00EA0E32" w:rsidRPr="00EA0E32" w:rsidRDefault="00EA0E32" w:rsidP="00EA0E32">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The angle that near-surface tropical cyclone wind vectors make with respect to the azimuthal direction about the storm center. The angle is measured inward toward </w:t>
      </w:r>
    </w:p>
    <w:p w14:paraId="1A9D5304" w14:textId="77777777" w:rsidR="00F4649E" w:rsidRDefault="00EA0E32" w:rsidP="00EA0E32">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the storm center. It is a parameter used to transform assumed circular tropical </w:t>
      </w:r>
    </w:p>
    <w:p w14:paraId="2E443D91" w14:textId="4D8FA442" w:rsidR="00EA0E32" w:rsidRPr="00EA0E32" w:rsidRDefault="00EA0E32" w:rsidP="00EA0E32">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cyclone winds to inward directed winds appropriate for the near surface. </w:t>
      </w:r>
    </w:p>
    <w:p w14:paraId="0AFAA35E"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4C5A0FC2"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 xml:space="preserve">Initial Soil Conditions: </w:t>
      </w:r>
    </w:p>
    <w:p w14:paraId="361B71AD"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Cs/>
        </w:rPr>
      </w:pPr>
      <w:r w:rsidRPr="00EA0E32">
        <w:rPr>
          <w:rFonts w:ascii="Calibri" w:hAnsi="Calibri" w:cs="Calibri"/>
          <w:sz w:val="20"/>
          <w:szCs w:val="20"/>
        </w:rPr>
        <w:tab/>
      </w:r>
      <w:r w:rsidRPr="00EA0E32">
        <w:rPr>
          <w:rFonts w:ascii="Calibri" w:hAnsi="Calibri" w:cs="Calibri"/>
          <w:bCs/>
        </w:rPr>
        <w:t xml:space="preserve">Conditions (generally related to moisture content) of a soil preceding a precipitation or flood event, which affect the soil infiltration rate and maximum infiltration volume. The initial conditions of soil can have a large impact on precipitation runoff, due to the ability (or inability) of the soil to absorb water. Initial moisture conditions of a soil can </w:t>
      </w:r>
    </w:p>
    <w:p w14:paraId="55E4B869"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Cs/>
        </w:rPr>
      </w:pPr>
      <w:r w:rsidRPr="00EA0E32">
        <w:rPr>
          <w:rFonts w:ascii="Calibri" w:hAnsi="Calibri" w:cs="Calibri"/>
          <w:bCs/>
        </w:rPr>
        <w:tab/>
        <w:t xml:space="preserve">be affected by groundwater levels or recent precipitation events. </w:t>
      </w:r>
    </w:p>
    <w:p w14:paraId="428387AF"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0906F617" w14:textId="77777777" w:rsid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1A74EA5B" w14:textId="77777777" w:rsid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4AF921DC" w14:textId="6B1B8973"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lastRenderedPageBreak/>
        <w:t>Inquiry:</w:t>
      </w:r>
    </w:p>
    <w:p w14:paraId="5294D43B" w14:textId="77777777" w:rsidR="00EA0E32" w:rsidRPr="00EA0E32" w:rsidRDefault="00EA0E32" w:rsidP="00EA0E32">
      <w:pPr>
        <w:tabs>
          <w:tab w:val="left" w:pos="-1440"/>
          <w:tab w:val="left" w:pos="-1350"/>
          <w:tab w:val="left" w:pos="-630"/>
          <w:tab w:val="left" w:pos="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Fact-finding process used by the Commission to gather information to understand a specific issue and develop informed recommendations for standards, disclosures, audit items, and forms.</w:t>
      </w:r>
    </w:p>
    <w:p w14:paraId="0DE20D00"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rPr>
          <w:rFonts w:ascii="Calibri" w:hAnsi="Calibri" w:cs="Calibri"/>
          <w:bCs/>
          <w:sz w:val="28"/>
          <w:szCs w:val="28"/>
        </w:rPr>
      </w:pPr>
    </w:p>
    <w:p w14:paraId="34197C36"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Insurance Policy:</w:t>
      </w:r>
    </w:p>
    <w:p w14:paraId="50BEFAD5" w14:textId="77777777" w:rsidR="00EA0E32" w:rsidRPr="00EA0E32" w:rsidRDefault="00EA0E32" w:rsidP="00EA0E32">
      <w:pPr>
        <w:tabs>
          <w:tab w:val="left" w:pos="-1440"/>
          <w:tab w:val="left" w:pos="-1350"/>
          <w:tab w:val="left" w:pos="-630"/>
          <w:tab w:val="left" w:pos="0"/>
          <w:tab w:val="left" w:pos="13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A contractual document which defines the amount and scope of insurance provided by the insurer resulting in a transfer of risk. </w:t>
      </w:r>
    </w:p>
    <w:p w14:paraId="49A9A7B4"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0C937491"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EA0E32">
        <w:rPr>
          <w:rFonts w:ascii="Calibri" w:hAnsi="Calibri" w:cs="Calibri"/>
          <w:b/>
          <w:sz w:val="28"/>
          <w:szCs w:val="20"/>
        </w:rPr>
        <w:t>Insurance to Value:</w:t>
      </w:r>
      <w:r w:rsidRPr="00EA0E32">
        <w:rPr>
          <w:rFonts w:ascii="Calibri" w:hAnsi="Calibri" w:cs="Calibri"/>
          <w:sz w:val="28"/>
          <w:szCs w:val="20"/>
        </w:rPr>
        <w:t xml:space="preserve"> </w:t>
      </w:r>
    </w:p>
    <w:p w14:paraId="0FEB9FCB"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The relationship between the amount of insurance to replacement cost. 100% insurance to value means that the amount of insurance equals the replacement cost.</w:t>
      </w:r>
    </w:p>
    <w:p w14:paraId="5D5DDC4D"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p>
    <w:p w14:paraId="74D96098"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r w:rsidRPr="00EA0E32">
        <w:rPr>
          <w:rFonts w:ascii="Calibri" w:hAnsi="Calibri" w:cs="Calibri"/>
          <w:b/>
          <w:bCs/>
          <w:sz w:val="28"/>
          <w:szCs w:val="20"/>
        </w:rPr>
        <w:t>Insured Loss:</w:t>
      </w:r>
    </w:p>
    <w:p w14:paraId="525B9344"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The cost to repair/restore property after an insured event, including ALE, payable by the insurance company after the application of policy terms and limits.</w:t>
      </w:r>
    </w:p>
    <w:p w14:paraId="1E2D6ED9"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500237D3"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Insured Primary Damage:</w:t>
      </w:r>
    </w:p>
    <w:p w14:paraId="00246DF3" w14:textId="77777777" w:rsidR="00EA0E32" w:rsidRPr="00EA0E32" w:rsidRDefault="00EA0E32" w:rsidP="00EA0E32">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Damage that is not excess of or secondary to another policy, contract, or endorsement.</w:t>
      </w:r>
    </w:p>
    <w:p w14:paraId="109AC405"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1C5EA4E6"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Integration Test:</w:t>
      </w:r>
    </w:p>
    <w:p w14:paraId="75E8CC6C" w14:textId="77777777" w:rsidR="00EA0E32" w:rsidRPr="00EA0E32" w:rsidRDefault="00EA0E32" w:rsidP="00EA0E32">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A test to ensure the correctness of all components when operating as a whole.</w:t>
      </w:r>
    </w:p>
    <w:p w14:paraId="7EF7387A" w14:textId="77777777" w:rsidR="00EA0E32" w:rsidRPr="00EA0E32" w:rsidRDefault="00EA0E32" w:rsidP="00EA0E32">
      <w:pPr>
        <w:tabs>
          <w:tab w:val="left" w:pos="-1440"/>
        </w:tabs>
        <w:ind w:left="2160" w:hanging="2160"/>
        <w:rPr>
          <w:rFonts w:ascii="Calibri" w:hAnsi="Calibri" w:cs="Calibri"/>
          <w:b/>
          <w:sz w:val="28"/>
          <w:szCs w:val="20"/>
        </w:rPr>
      </w:pPr>
    </w:p>
    <w:p w14:paraId="6D3E9A3A" w14:textId="77777777" w:rsidR="00EA0E32" w:rsidRPr="00EA0E32" w:rsidRDefault="00EA0E32" w:rsidP="00EA0E32">
      <w:pPr>
        <w:tabs>
          <w:tab w:val="left" w:pos="-1440"/>
        </w:tabs>
        <w:ind w:left="2160" w:hanging="2160"/>
        <w:rPr>
          <w:rFonts w:ascii="Calibri" w:hAnsi="Calibri" w:cs="Calibri"/>
          <w:b/>
          <w:sz w:val="28"/>
          <w:szCs w:val="20"/>
        </w:rPr>
      </w:pPr>
      <w:r w:rsidRPr="00EA0E32">
        <w:rPr>
          <w:rFonts w:ascii="Calibri" w:hAnsi="Calibri" w:cs="Calibri"/>
          <w:b/>
          <w:sz w:val="28"/>
          <w:szCs w:val="20"/>
        </w:rPr>
        <w:t>Intensity:</w:t>
      </w:r>
    </w:p>
    <w:p w14:paraId="15AF914B"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The highest maximum sustained surface windspeed in a tropical cyclone, measured or estimated from measurements near the storm center, at a point in time. This quantity </w:t>
      </w:r>
    </w:p>
    <w:p w14:paraId="0B65A538" w14:textId="77FD5412"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bCs/>
        </w:rPr>
        <w:t>is denoted by Vmax</w:t>
      </w:r>
      <w:r w:rsidR="008757DF">
        <w:rPr>
          <w:rFonts w:ascii="Calibri" w:hAnsi="Calibri" w:cs="Calibri"/>
          <w:bCs/>
        </w:rPr>
        <w:t xml:space="preserve"> (maximum velocity)</w:t>
      </w:r>
      <w:r w:rsidRPr="00EA0E32">
        <w:rPr>
          <w:rFonts w:ascii="Calibri" w:hAnsi="Calibri" w:cs="Calibri"/>
          <w:bCs/>
        </w:rPr>
        <w:t xml:space="preserve"> in the Reference Hurricane Set and in the HURDAT2 database. Intensity thresholds in the Saffir-Simpson Hurricane Wind Scale are based on maximum sustained windspeed. The Reference Hurricane Set maximum sustained windspeed is typically assumed to be representative of an upstream marine roughness wind exposure for a landfalling storm, or for an upstream open terrain wind exposure for a storm already inland. </w:t>
      </w:r>
      <w:r w:rsidRPr="00EA0E32">
        <w:rPr>
          <w:rFonts w:ascii="Calibri" w:hAnsi="Calibri" w:cs="Calibri"/>
          <w:bCs/>
          <w:i/>
          <w:iCs/>
        </w:rPr>
        <w:t>See also</w:t>
      </w:r>
      <w:r w:rsidRPr="00EA0E32">
        <w:rPr>
          <w:rFonts w:ascii="Calibri" w:hAnsi="Calibri" w:cs="Calibri"/>
          <w:bCs/>
        </w:rPr>
        <w:t xml:space="preserve">: </w:t>
      </w:r>
      <w:r w:rsidRPr="00EA0E32">
        <w:rPr>
          <w:rFonts w:ascii="Calibri" w:hAnsi="Calibri" w:cs="Calibri"/>
          <w:b/>
        </w:rPr>
        <w:t>Maximum Sustained Windspeed</w:t>
      </w:r>
      <w:r w:rsidRPr="00EA0E32">
        <w:rPr>
          <w:rFonts w:ascii="Calibri" w:hAnsi="Calibri" w:cs="Calibri"/>
          <w:bCs/>
        </w:rPr>
        <w:t xml:space="preserve">. </w:t>
      </w:r>
    </w:p>
    <w:p w14:paraId="558006F2"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B975532"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Interactive Traceability:</w:t>
      </w:r>
    </w:p>
    <w:p w14:paraId="67AC2C7D" w14:textId="77777777" w:rsidR="00EA0E32" w:rsidRPr="00EA0E32" w:rsidRDefault="00EA0E32" w:rsidP="00EA0E32">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rPr>
        <w:t>In the context of computer software auditing and review, the dynamic ability to trace and verify the relationships between software artifacts (such as requirements, design elements, code, and test cases) in real-time or through user-driven interactions during an audit or review process.</w:t>
      </w:r>
    </w:p>
    <w:p w14:paraId="5333A2A2"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7EF2F7EA"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Interface Specification:</w:t>
      </w:r>
    </w:p>
    <w:p w14:paraId="4A1DCEC2" w14:textId="77777777" w:rsidR="00EA0E32" w:rsidRPr="00EA0E32" w:rsidRDefault="00EA0E32" w:rsidP="00EA0E32">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An unambiguous and complete description of the meaning, type, and format of data exchanges among system components (software, hardware, and humanware). </w:t>
      </w:r>
      <w:r w:rsidRPr="00EA0E32">
        <w:rPr>
          <w:rFonts w:ascii="Calibri" w:hAnsi="Calibri" w:cs="Calibri"/>
          <w:bCs/>
          <w:i/>
          <w:iCs/>
        </w:rPr>
        <w:t>See also</w:t>
      </w:r>
      <w:r w:rsidRPr="00EA0E32">
        <w:rPr>
          <w:rFonts w:ascii="Calibri" w:hAnsi="Calibri" w:cs="Calibri"/>
          <w:bCs/>
        </w:rPr>
        <w:t xml:space="preserve">: </w:t>
      </w:r>
      <w:r w:rsidRPr="00EA0E32">
        <w:rPr>
          <w:rFonts w:ascii="Calibri" w:hAnsi="Calibri" w:cs="Calibri"/>
          <w:b/>
        </w:rPr>
        <w:t>User Interface</w:t>
      </w:r>
      <w:r w:rsidRPr="00EA0E32">
        <w:rPr>
          <w:rFonts w:ascii="Calibri" w:hAnsi="Calibri" w:cs="Calibri"/>
          <w:bCs/>
        </w:rPr>
        <w:t>.</w:t>
      </w:r>
    </w:p>
    <w:p w14:paraId="16A4B16E" w14:textId="77777777" w:rsidR="00EA0E32" w:rsidRPr="00EA0E32" w:rsidRDefault="00EA0E32" w:rsidP="00EA0E32">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r w:rsidRPr="00EA0E32">
        <w:rPr>
          <w:rFonts w:ascii="Calibri" w:hAnsi="Calibri" w:cs="Calibri"/>
          <w:b/>
          <w:sz w:val="28"/>
          <w:szCs w:val="20"/>
        </w:rPr>
        <w:lastRenderedPageBreak/>
        <w:t>Invariant:</w:t>
      </w:r>
    </w:p>
    <w:p w14:paraId="47377970" w14:textId="77777777" w:rsidR="00EA0E32" w:rsidRPr="00EA0E32" w:rsidRDefault="00EA0E32" w:rsidP="00EA0E32">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A logical expression that remains true within the context of a code segment.</w:t>
      </w:r>
    </w:p>
    <w:p w14:paraId="03D36530"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5FDDA1AD"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Inverse Barometer Effect:</w:t>
      </w:r>
    </w:p>
    <w:p w14:paraId="54904F60" w14:textId="77777777" w:rsidR="00EA0E32" w:rsidRPr="00EA0E32" w:rsidRDefault="00EA0E32" w:rsidP="0056487F">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sz w:val="20"/>
          <w:szCs w:val="20"/>
        </w:rPr>
      </w:pPr>
      <w:r w:rsidRPr="00EA0E32">
        <w:rPr>
          <w:rFonts w:ascii="Calibri" w:hAnsi="Calibri" w:cs="Calibri"/>
          <w:sz w:val="20"/>
          <w:szCs w:val="20"/>
        </w:rPr>
        <w:tab/>
      </w:r>
      <w:r w:rsidRPr="00EA0E32">
        <w:rPr>
          <w:rFonts w:ascii="Calibri" w:hAnsi="Calibri" w:cs="Calibri"/>
          <w:bCs/>
        </w:rPr>
        <w:t>A response in sea level to a change in atmospheric pressure.</w:t>
      </w:r>
    </w:p>
    <w:p w14:paraId="3F41F46F"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604B2901"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Isotach:</w:t>
      </w:r>
    </w:p>
    <w:p w14:paraId="3E70EDAB" w14:textId="77777777" w:rsidR="00EA0E32" w:rsidRPr="00EA0E32" w:rsidRDefault="00EA0E32" w:rsidP="00EA0E32">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rPr>
          <w:rFonts w:ascii="Calibri" w:hAnsi="Calibri" w:cs="Calibri"/>
          <w:bCs/>
        </w:rPr>
      </w:pPr>
      <w:r w:rsidRPr="00EA0E32">
        <w:rPr>
          <w:rFonts w:ascii="Calibri" w:hAnsi="Calibri" w:cs="Calibri"/>
          <w:bCs/>
        </w:rPr>
        <w:t>A line of constant windspeed.</w:t>
      </w:r>
    </w:p>
    <w:p w14:paraId="0D5A9EF4"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6890A458"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Issue:</w:t>
      </w:r>
    </w:p>
    <w:p w14:paraId="0FFDBC88" w14:textId="77777777" w:rsidR="00EA0E32" w:rsidRPr="00EA0E32" w:rsidRDefault="00EA0E32" w:rsidP="00EA0E32">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Concerns or problems related to the operation and theoretical soundness of the hurricane or flood model, use of reasonable assumptions, and other related aspects dealing with accuracy or reliability. </w:t>
      </w:r>
    </w:p>
    <w:p w14:paraId="14366ADA" w14:textId="77777777" w:rsidR="00EA0E32" w:rsidRPr="00EA0E32" w:rsidRDefault="00EA0E32" w:rsidP="00EA0E32">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sz w:val="28"/>
          <w:szCs w:val="28"/>
        </w:rPr>
      </w:pPr>
    </w:p>
    <w:p w14:paraId="06ADDE94"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Landfall:</w:t>
      </w:r>
    </w:p>
    <w:p w14:paraId="57407BC7" w14:textId="77777777" w:rsidR="00EA0E32" w:rsidRPr="00EA0E32" w:rsidRDefault="00EA0E32" w:rsidP="00EA0E32">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The point at which the center of tropical cyclone circulation crosses the coastline from water to land.  </w:t>
      </w:r>
    </w:p>
    <w:p w14:paraId="5FD95AFB"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30843949"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Landfall Frequency Distribution:</w:t>
      </w:r>
    </w:p>
    <w:p w14:paraId="5B9660C9" w14:textId="77777777" w:rsidR="00EA0E32" w:rsidRPr="00EA0E32" w:rsidRDefault="00EA0E32" w:rsidP="00EA0E32">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Frequency distribution of tropical cyclones whose centers have crossed the coastline from water (Atlantic Ocean or Gulf of America) to land. For tropical cyclone paths that roughly parallel the coastline with multiple crossings, a single count of the initial crossing shall be used in the frequency distribution. </w:t>
      </w:r>
    </w:p>
    <w:p w14:paraId="330BF2DC"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6C70B4B7"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Law and Ordinance Coverage:</w:t>
      </w:r>
    </w:p>
    <w:p w14:paraId="3AD1C5AB"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Cs/>
        </w:rPr>
      </w:pPr>
      <w:r w:rsidRPr="00EA0E32">
        <w:rPr>
          <w:rFonts w:ascii="Calibri" w:hAnsi="Calibri" w:cs="Calibri"/>
          <w:sz w:val="20"/>
          <w:szCs w:val="20"/>
        </w:rPr>
        <w:tab/>
      </w:r>
      <w:r w:rsidRPr="00EA0E32">
        <w:rPr>
          <w:rFonts w:ascii="Calibri" w:hAnsi="Calibri" w:cs="Calibri"/>
          <w:bCs/>
        </w:rPr>
        <w:t>Coverage for loss to the undamaged portion of the building if municipal ordinance or code may require that a partially damaged building be demolished; the cost of demolition of the undamaged portions of the building, if it is mandated by the building, zoning, or land use ordinance or law; any increased expenses incurred to upgrade, repair, or replace the building with one conforming to the current building laws or ordinances.</w:t>
      </w:r>
    </w:p>
    <w:p w14:paraId="1C990E42" w14:textId="77777777" w:rsidR="00EA0E32" w:rsidRPr="00EA0E32" w:rsidRDefault="00EA0E32" w:rsidP="00EA0E32">
      <w:pPr>
        <w:rPr>
          <w:rFonts w:ascii="Calibri" w:hAnsi="Calibri" w:cs="Calibri"/>
          <w:b/>
          <w:sz w:val="28"/>
          <w:szCs w:val="20"/>
        </w:rPr>
      </w:pPr>
    </w:p>
    <w:p w14:paraId="36C4CB59" w14:textId="77777777" w:rsidR="00EA0E32" w:rsidRPr="00EA0E32" w:rsidRDefault="00EA0E32" w:rsidP="00EA0E32">
      <w:pPr>
        <w:rPr>
          <w:rFonts w:ascii="Calibri" w:hAnsi="Calibri" w:cs="Calibri"/>
          <w:b/>
          <w:sz w:val="28"/>
          <w:szCs w:val="20"/>
        </w:rPr>
      </w:pPr>
      <w:r w:rsidRPr="00EA0E32">
        <w:rPr>
          <w:rFonts w:ascii="Calibri" w:hAnsi="Calibri" w:cs="Calibri"/>
          <w:b/>
          <w:sz w:val="28"/>
          <w:szCs w:val="20"/>
        </w:rPr>
        <w:t>Licensed Professional Engineer:</w:t>
      </w:r>
    </w:p>
    <w:p w14:paraId="36B9F936" w14:textId="77777777" w:rsidR="00EA0E32" w:rsidRPr="00EA0E32" w:rsidRDefault="00EA0E32" w:rsidP="00EA0E32">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Professional engineer who has met specific qualification standards in education, work experience, and examinations and has been licensed by a state licensure board.</w:t>
      </w:r>
    </w:p>
    <w:p w14:paraId="179A6B54"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Cs/>
          <w:sz w:val="28"/>
          <w:szCs w:val="28"/>
        </w:rPr>
      </w:pPr>
    </w:p>
    <w:p w14:paraId="1A143FC6"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EA0E32">
        <w:rPr>
          <w:rFonts w:ascii="Calibri" w:hAnsi="Calibri" w:cs="Calibri"/>
          <w:b/>
          <w:sz w:val="28"/>
          <w:szCs w:val="20"/>
        </w:rPr>
        <w:t>Loss Adjustment Expenses (LAE):</w:t>
      </w:r>
      <w:r w:rsidRPr="00EA0E32">
        <w:rPr>
          <w:rFonts w:ascii="Calibri" w:hAnsi="Calibri" w:cs="Calibri"/>
          <w:b/>
          <w:sz w:val="20"/>
          <w:szCs w:val="20"/>
        </w:rPr>
        <w:t xml:space="preserve"> </w:t>
      </w:r>
      <w:r w:rsidRPr="00EA0E32">
        <w:rPr>
          <w:rFonts w:ascii="Calibri" w:hAnsi="Calibri" w:cs="Calibri"/>
          <w:sz w:val="20"/>
          <w:szCs w:val="20"/>
        </w:rPr>
        <w:t xml:space="preserve"> </w:t>
      </w:r>
    </w:p>
    <w:p w14:paraId="15DF42A2"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The expenses incurred by an insurer to adjust a claim by a policyholder. These expenses are divided into allocated loss adjustment expenses (ALAE) and unallocated loss adjustment expenses (ULAE). Allocated loss adjustment expenses are specific amounts attributable to individual claims such as attorney’s fees and court costs. Unallocated loss adjustment expenses are all other types of LAE.</w:t>
      </w:r>
    </w:p>
    <w:p w14:paraId="310C0111"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75B39801"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lastRenderedPageBreak/>
        <w:t>Loss Costs:</w:t>
      </w:r>
    </w:p>
    <w:p w14:paraId="05DB44DE" w14:textId="77777777" w:rsidR="00EA0E32" w:rsidRPr="00EA0E32" w:rsidRDefault="00EA0E32" w:rsidP="00EA0E32">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The portion of the insurance premium applicable to the payment of insured losses only, exclusive of insurance company expenses and profits, per unit of insured exposure. Loss costs are generally stated per thousand dollars of exposure. </w:t>
      </w:r>
    </w:p>
    <w:p w14:paraId="47EDBEB5"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8"/>
        </w:rPr>
      </w:pPr>
    </w:p>
    <w:p w14:paraId="06B9F93A"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8"/>
        </w:rPr>
      </w:pPr>
      <w:r w:rsidRPr="00EA0E32">
        <w:rPr>
          <w:rFonts w:ascii="Calibri" w:hAnsi="Calibri" w:cs="Calibri"/>
          <w:b/>
          <w:sz w:val="28"/>
          <w:szCs w:val="28"/>
        </w:rPr>
        <w:t>Loss Exceedance Estimate:</w:t>
      </w:r>
    </w:p>
    <w:p w14:paraId="279AE6E3" w14:textId="77777777" w:rsidR="00EA0E32" w:rsidRPr="00EA0E32" w:rsidRDefault="00EA0E32" w:rsidP="00EA0E32">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sz w:val="20"/>
          <w:szCs w:val="20"/>
        </w:rPr>
      </w:pPr>
      <w:r w:rsidRPr="00EA0E32">
        <w:rPr>
          <w:rFonts w:ascii="Calibri" w:hAnsi="Calibri" w:cs="Calibri"/>
          <w:sz w:val="20"/>
          <w:szCs w:val="20"/>
        </w:rPr>
        <w:tab/>
      </w:r>
      <w:r w:rsidRPr="00EA0E32">
        <w:rPr>
          <w:rFonts w:ascii="Calibri" w:hAnsi="Calibri" w:cs="Calibri"/>
          <w:bCs/>
        </w:rPr>
        <w:t>The loss amount which would be exceeded at a given level of probability based on a specific exposure dataset.</w:t>
      </w:r>
    </w:p>
    <w:p w14:paraId="7C984A82"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796F5855"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Lowest Floor:</w:t>
      </w:r>
    </w:p>
    <w:p w14:paraId="3F9C9F81" w14:textId="77777777" w:rsidR="00EA0E32" w:rsidRPr="00EA0E32" w:rsidRDefault="00EA0E32" w:rsidP="00EA0E32">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The lowest floor of the lowest enclosed area, including basement, but excluding any unfinished or flood-resistant enclosure, usable solely for vehicle parking, building access, or limited storage, provided that such enclosure is not built so as to render the structure in violation of building code and floodplain management requirements.</w:t>
      </w:r>
    </w:p>
    <w:p w14:paraId="769FDD9E" w14:textId="77777777" w:rsidR="00EA0E32" w:rsidRPr="00EA0E32" w:rsidRDefault="00EA0E32" w:rsidP="00EA0E32">
      <w:pPr>
        <w:autoSpaceDE w:val="0"/>
        <w:autoSpaceDN w:val="0"/>
        <w:adjustRightInd w:val="0"/>
        <w:rPr>
          <w:rFonts w:ascii="Calibri" w:hAnsi="Calibri" w:cs="Calibri"/>
          <w:b/>
          <w:bCs/>
          <w:sz w:val="28"/>
          <w:szCs w:val="20"/>
        </w:rPr>
      </w:pPr>
    </w:p>
    <w:p w14:paraId="6E05FAB8" w14:textId="77777777" w:rsidR="00EA0E32" w:rsidRPr="00EA0E32" w:rsidRDefault="00EA0E32" w:rsidP="00EA0E32">
      <w:pPr>
        <w:autoSpaceDE w:val="0"/>
        <w:autoSpaceDN w:val="0"/>
        <w:adjustRightInd w:val="0"/>
        <w:rPr>
          <w:rFonts w:ascii="Calibri" w:hAnsi="Calibri" w:cs="Calibri"/>
          <w:b/>
          <w:bCs/>
          <w:sz w:val="28"/>
          <w:szCs w:val="20"/>
        </w:rPr>
      </w:pPr>
      <w:r w:rsidRPr="00EA0E32">
        <w:rPr>
          <w:rFonts w:ascii="Calibri" w:hAnsi="Calibri" w:cs="Calibri"/>
          <w:b/>
          <w:bCs/>
          <w:sz w:val="28"/>
          <w:szCs w:val="20"/>
        </w:rPr>
        <w:t>Major Flood Control Measure:</w:t>
      </w:r>
    </w:p>
    <w:p w14:paraId="76705CA7" w14:textId="77777777" w:rsidR="00EA0E32" w:rsidRPr="00EA0E32" w:rsidRDefault="00EA0E32" w:rsidP="00EA0E32">
      <w:pPr>
        <w:autoSpaceDE w:val="0"/>
        <w:autoSpaceDN w:val="0"/>
        <w:adjustRightInd w:val="0"/>
        <w:ind w:left="720"/>
        <w:rPr>
          <w:rFonts w:ascii="Calibri" w:hAnsi="Calibri" w:cs="Calibri"/>
          <w:bCs/>
        </w:rPr>
      </w:pPr>
      <w:r w:rsidRPr="00EA0E32">
        <w:rPr>
          <w:rFonts w:ascii="Calibri" w:hAnsi="Calibri" w:cs="Calibri"/>
          <w:bCs/>
        </w:rPr>
        <w:t>Measure undertaken on a large scale, to reduce the presence, depth, or energy of flow or waves in areas that receive flood protection from the measure. Major flood control measures include dams, levees, and floodwalls whose failure could affect hundreds of personal residential properties or more.</w:t>
      </w:r>
    </w:p>
    <w:p w14:paraId="4F9F5D97"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FD64B7D"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 xml:space="preserve">Manning’s </w:t>
      </w:r>
      <w:r w:rsidRPr="00EA0E32">
        <w:rPr>
          <w:rFonts w:ascii="Calibri" w:hAnsi="Calibri" w:cs="Calibri"/>
          <w:b/>
          <w:i/>
          <w:sz w:val="28"/>
          <w:szCs w:val="20"/>
        </w:rPr>
        <w:t>n</w:t>
      </w:r>
      <w:r w:rsidRPr="00EA0E32">
        <w:rPr>
          <w:rFonts w:ascii="Calibri" w:hAnsi="Calibri" w:cs="Calibri"/>
          <w:b/>
          <w:sz w:val="28"/>
          <w:szCs w:val="20"/>
        </w:rPr>
        <w:t xml:space="preserve">:  </w:t>
      </w:r>
    </w:p>
    <w:p w14:paraId="4B1AC7E3" w14:textId="77777777" w:rsidR="00EA0E32" w:rsidRPr="00EA0E32" w:rsidRDefault="00EA0E32" w:rsidP="00EA0E32">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An empirically determined coefficient, also known as the Manning’s Roughness Coefficient, describing the roughness of a ground and ground-cover combination. </w:t>
      </w:r>
    </w:p>
    <w:p w14:paraId="5D732242"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4F6332B"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 xml:space="preserve">Manufactured Home: </w:t>
      </w:r>
    </w:p>
    <w:p w14:paraId="1415AF66" w14:textId="77777777" w:rsidR="00EA0E32" w:rsidRPr="00EA0E32" w:rsidRDefault="00EA0E32" w:rsidP="00EA0E32">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Type of </w:t>
      </w:r>
      <w:r w:rsidRPr="00EA0E32">
        <w:rPr>
          <w:rFonts w:ascii="Calibri" w:hAnsi="Calibri" w:cs="Calibri"/>
          <w:b/>
        </w:rPr>
        <w:t>Mobile Home</w:t>
      </w:r>
      <w:r w:rsidRPr="00EA0E32">
        <w:rPr>
          <w:rFonts w:ascii="Calibri" w:hAnsi="Calibri" w:cs="Calibri"/>
          <w:bCs/>
        </w:rPr>
        <w:t xml:space="preserve">, fabricated in a plant on or after June 15, 1976, in compliance with the federal Manufactured Home Construction and Safety Standard Act, and according to standards promulgated by the U.S. Department of Housing and Urban Development (HUD). Manufactured homes are transportable in one or more sections, eight feet or more in width and built on an integral chassis. They are designed to be used as a dwelling when set in place and connected to the required utilities and includes the plumbing, heating, air-conditioning, and electrical systems contained therein. Persons licensed by the Florida Department of Highway Safety and Motor Vehicles </w:t>
      </w:r>
    </w:p>
    <w:p w14:paraId="1EF68711" w14:textId="77777777" w:rsidR="00EA0E32" w:rsidRPr="00EA0E32" w:rsidRDefault="00EA0E32" w:rsidP="00EA0E32">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must perform installation. The structures are typically covered by mobile/manufactured home insurance policies (MH).</w:t>
      </w:r>
    </w:p>
    <w:p w14:paraId="72A854B0"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3EC5E903"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EA0E32">
        <w:rPr>
          <w:rFonts w:ascii="Calibri" w:hAnsi="Calibri" w:cs="Calibri"/>
          <w:b/>
          <w:sz w:val="28"/>
          <w:szCs w:val="20"/>
        </w:rPr>
        <w:t>Mapping of ZIP Codes:</w:t>
      </w:r>
      <w:r w:rsidRPr="00EA0E32">
        <w:rPr>
          <w:rFonts w:ascii="Calibri" w:hAnsi="Calibri" w:cs="Calibri"/>
          <w:sz w:val="20"/>
          <w:szCs w:val="20"/>
        </w:rPr>
        <w:t xml:space="preserve">  </w:t>
      </w:r>
    </w:p>
    <w:p w14:paraId="4988E258"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Representation of geographic area covered by a postal code or the centroid of the area. </w:t>
      </w:r>
    </w:p>
    <w:p w14:paraId="23602409" w14:textId="77777777" w:rsidR="00EA0E32" w:rsidRPr="00EA0E32" w:rsidRDefault="00EA0E32" w:rsidP="00EA0E32">
      <w:pPr>
        <w:tabs>
          <w:tab w:val="left" w:pos="-1440"/>
        </w:tabs>
        <w:ind w:left="2160" w:hanging="2160"/>
        <w:rPr>
          <w:rFonts w:ascii="Calibri" w:hAnsi="Calibri" w:cs="Calibri"/>
          <w:b/>
          <w:sz w:val="28"/>
          <w:szCs w:val="28"/>
        </w:rPr>
      </w:pPr>
    </w:p>
    <w:p w14:paraId="3A532D7C" w14:textId="77777777" w:rsidR="00EA0E32" w:rsidRPr="00EA0E32" w:rsidRDefault="00EA0E32" w:rsidP="00EA0E32">
      <w:pPr>
        <w:tabs>
          <w:tab w:val="left" w:pos="-1440"/>
        </w:tabs>
        <w:ind w:left="2160" w:hanging="2160"/>
        <w:rPr>
          <w:rFonts w:ascii="Calibri" w:hAnsi="Calibri" w:cs="Calibri"/>
          <w:b/>
          <w:sz w:val="28"/>
          <w:szCs w:val="28"/>
        </w:rPr>
      </w:pPr>
    </w:p>
    <w:p w14:paraId="2404BB13" w14:textId="77777777" w:rsidR="00EA0E32" w:rsidRPr="00EA0E32" w:rsidRDefault="00EA0E32" w:rsidP="00EA0E32">
      <w:pPr>
        <w:tabs>
          <w:tab w:val="left" w:pos="-1440"/>
        </w:tabs>
        <w:ind w:left="2160" w:hanging="2160"/>
        <w:rPr>
          <w:rFonts w:ascii="Calibri" w:hAnsi="Calibri" w:cs="Calibri"/>
          <w:b/>
          <w:sz w:val="28"/>
          <w:szCs w:val="28"/>
        </w:rPr>
      </w:pPr>
    </w:p>
    <w:p w14:paraId="64899740" w14:textId="77777777" w:rsidR="00EA0E32" w:rsidRPr="00EA0E32" w:rsidRDefault="00EA0E32" w:rsidP="00EA0E32">
      <w:pPr>
        <w:tabs>
          <w:tab w:val="left" w:pos="-1440"/>
        </w:tabs>
        <w:ind w:left="2160" w:hanging="2160"/>
        <w:rPr>
          <w:rFonts w:ascii="Calibri" w:hAnsi="Calibri" w:cs="Calibri"/>
          <w:b/>
          <w:sz w:val="28"/>
          <w:szCs w:val="28"/>
        </w:rPr>
      </w:pPr>
    </w:p>
    <w:p w14:paraId="0D7C59CE" w14:textId="77777777" w:rsidR="00EA0E32" w:rsidRPr="00EA0E32" w:rsidRDefault="00EA0E32" w:rsidP="00EA0E32">
      <w:pPr>
        <w:tabs>
          <w:tab w:val="left" w:pos="-1440"/>
        </w:tabs>
        <w:ind w:left="2160" w:hanging="2160"/>
        <w:rPr>
          <w:rFonts w:ascii="Calibri" w:hAnsi="Calibri" w:cs="Calibri"/>
          <w:b/>
          <w:sz w:val="28"/>
          <w:szCs w:val="28"/>
        </w:rPr>
      </w:pPr>
      <w:r w:rsidRPr="00EA0E32">
        <w:rPr>
          <w:rFonts w:ascii="Calibri" w:hAnsi="Calibri" w:cs="Calibri"/>
          <w:b/>
          <w:sz w:val="28"/>
          <w:szCs w:val="28"/>
        </w:rPr>
        <w:lastRenderedPageBreak/>
        <w:t>Maximum Sustained Windspeed:</w:t>
      </w:r>
    </w:p>
    <w:p w14:paraId="768DE85C" w14:textId="77777777" w:rsidR="00EA0E32" w:rsidRPr="00EA0E32" w:rsidRDefault="00EA0E32" w:rsidP="00EA0E32">
      <w:pPr>
        <w:tabs>
          <w:tab w:val="left" w:pos="-1440"/>
        </w:tabs>
        <w:ind w:left="720"/>
        <w:rPr>
          <w:rFonts w:ascii="Calibri" w:hAnsi="Calibri" w:cs="Calibri"/>
          <w:bCs/>
        </w:rPr>
      </w:pPr>
      <w:r w:rsidRPr="00EA0E32">
        <w:rPr>
          <w:rFonts w:ascii="Calibri" w:hAnsi="Calibri" w:cs="Calibri"/>
          <w:bCs/>
        </w:rPr>
        <w:t xml:space="preserve">The highest one-minute average wind measured or estimated during some longer period of time (e.g., ten minutes or one hour) at a height of 10 meters. </w:t>
      </w:r>
      <w:r w:rsidRPr="00EA0E32">
        <w:rPr>
          <w:rFonts w:ascii="Calibri" w:hAnsi="Calibri" w:cs="Calibri"/>
          <w:bCs/>
          <w:i/>
          <w:iCs/>
        </w:rPr>
        <w:t>See also:</w:t>
      </w:r>
      <w:r w:rsidRPr="00EA0E32">
        <w:rPr>
          <w:rFonts w:ascii="Calibri" w:hAnsi="Calibri" w:cs="Calibri"/>
          <w:bCs/>
        </w:rPr>
        <w:t xml:space="preserve"> </w:t>
      </w:r>
      <w:r w:rsidRPr="00EA0E32">
        <w:rPr>
          <w:rFonts w:ascii="Calibri" w:hAnsi="Calibri" w:cs="Calibri"/>
          <w:b/>
        </w:rPr>
        <w:t>Intensity</w:t>
      </w:r>
      <w:r w:rsidRPr="00EA0E32">
        <w:rPr>
          <w:rFonts w:ascii="Calibri" w:hAnsi="Calibri" w:cs="Calibri"/>
          <w:bCs/>
        </w:rPr>
        <w:t>.</w:t>
      </w:r>
    </w:p>
    <w:p w14:paraId="3D17F7ED" w14:textId="77777777" w:rsidR="00EA0E32" w:rsidRPr="00EA0E32" w:rsidRDefault="00EA0E32" w:rsidP="00EA0E32">
      <w:pPr>
        <w:tabs>
          <w:tab w:val="left" w:pos="-1440"/>
        </w:tabs>
        <w:rPr>
          <w:rFonts w:ascii="Calibri" w:hAnsi="Calibri" w:cs="Calibri"/>
          <w:bCs/>
          <w:sz w:val="28"/>
          <w:szCs w:val="28"/>
        </w:rPr>
      </w:pPr>
    </w:p>
    <w:p w14:paraId="5B8F0527" w14:textId="77777777" w:rsidR="00EA0E32" w:rsidRPr="00EA0E32" w:rsidRDefault="00EA0E32" w:rsidP="00EA0E32">
      <w:pPr>
        <w:tabs>
          <w:tab w:val="left" w:pos="-1440"/>
        </w:tabs>
        <w:ind w:left="2160" w:hanging="2160"/>
        <w:rPr>
          <w:rFonts w:ascii="Calibri" w:hAnsi="Calibri" w:cs="Calibri"/>
          <w:b/>
          <w:sz w:val="28"/>
          <w:szCs w:val="20"/>
        </w:rPr>
      </w:pPr>
      <w:r w:rsidRPr="00EA0E32">
        <w:rPr>
          <w:rFonts w:ascii="Calibri" w:hAnsi="Calibri" w:cs="Calibri"/>
          <w:b/>
          <w:sz w:val="28"/>
          <w:szCs w:val="20"/>
        </w:rPr>
        <w:t>Miles Per Hour (mph):</w:t>
      </w:r>
      <w:r w:rsidRPr="00EA0E32">
        <w:rPr>
          <w:rFonts w:ascii="Calibri" w:hAnsi="Calibri" w:cs="Calibri"/>
          <w:b/>
          <w:sz w:val="28"/>
          <w:szCs w:val="20"/>
        </w:rPr>
        <w:tab/>
      </w:r>
    </w:p>
    <w:p w14:paraId="18C5A301" w14:textId="77777777" w:rsidR="00EA0E32" w:rsidRPr="00EA0E32" w:rsidRDefault="00EA0E32" w:rsidP="00EA0E32">
      <w:pPr>
        <w:tabs>
          <w:tab w:val="left" w:pos="-1440"/>
        </w:tabs>
        <w:ind w:left="2160" w:hanging="1440"/>
        <w:rPr>
          <w:rFonts w:ascii="Calibri" w:hAnsi="Calibri" w:cs="Calibri"/>
          <w:bCs/>
        </w:rPr>
      </w:pPr>
      <w:r w:rsidRPr="00EA0E32">
        <w:rPr>
          <w:rFonts w:ascii="Calibri" w:hAnsi="Calibri" w:cs="Calibri"/>
          <w:bCs/>
        </w:rPr>
        <w:t xml:space="preserve">Standard unit of windspeed measurement.  </w:t>
      </w:r>
    </w:p>
    <w:p w14:paraId="710B1E2C" w14:textId="77777777" w:rsidR="00EA0E32" w:rsidRPr="00EA0E32" w:rsidRDefault="00EA0E32" w:rsidP="00EA0E32">
      <w:pPr>
        <w:tabs>
          <w:tab w:val="left" w:pos="-1440"/>
        </w:tabs>
        <w:ind w:left="2160" w:hanging="2160"/>
        <w:rPr>
          <w:rFonts w:ascii="Calibri" w:hAnsi="Calibri" w:cs="Calibri"/>
          <w:b/>
          <w:sz w:val="28"/>
          <w:szCs w:val="20"/>
        </w:rPr>
      </w:pPr>
    </w:p>
    <w:p w14:paraId="529182C2" w14:textId="77777777" w:rsidR="00EA0E32" w:rsidRPr="00EA0E32" w:rsidRDefault="00EA0E32" w:rsidP="00EA0E32">
      <w:pPr>
        <w:tabs>
          <w:tab w:val="left" w:pos="-1440"/>
        </w:tabs>
        <w:ind w:left="2160" w:hanging="2160"/>
        <w:rPr>
          <w:rFonts w:ascii="Calibri" w:hAnsi="Calibri" w:cs="Calibri"/>
          <w:sz w:val="28"/>
          <w:szCs w:val="20"/>
        </w:rPr>
      </w:pPr>
      <w:r w:rsidRPr="00EA0E32">
        <w:rPr>
          <w:rFonts w:ascii="Calibri" w:hAnsi="Calibri" w:cs="Calibri"/>
          <w:b/>
          <w:sz w:val="28"/>
          <w:szCs w:val="20"/>
        </w:rPr>
        <w:t>Millibar (mb):</w:t>
      </w:r>
      <w:r w:rsidRPr="00EA0E32">
        <w:rPr>
          <w:rFonts w:ascii="Calibri" w:hAnsi="Calibri" w:cs="Calibri"/>
          <w:sz w:val="28"/>
          <w:szCs w:val="20"/>
        </w:rPr>
        <w:tab/>
      </w:r>
    </w:p>
    <w:p w14:paraId="33522139" w14:textId="77777777" w:rsidR="00EA0E32" w:rsidRPr="00EA0E32" w:rsidRDefault="00EA0E32" w:rsidP="00EA0E32">
      <w:pPr>
        <w:tabs>
          <w:tab w:val="left" w:pos="-1440"/>
        </w:tabs>
        <w:ind w:left="2160" w:hanging="1440"/>
        <w:rPr>
          <w:rFonts w:ascii="Calibri" w:hAnsi="Calibri" w:cs="Calibri"/>
          <w:bCs/>
        </w:rPr>
      </w:pPr>
      <w:r w:rsidRPr="00EA0E32">
        <w:rPr>
          <w:rFonts w:ascii="Calibri" w:hAnsi="Calibri" w:cs="Calibri"/>
          <w:bCs/>
        </w:rPr>
        <w:t xml:space="preserve">Unit of air pressure. </w:t>
      </w:r>
      <w:r w:rsidRPr="00EA0E32">
        <w:rPr>
          <w:rFonts w:ascii="Calibri" w:hAnsi="Calibri" w:cs="Calibri"/>
          <w:bCs/>
          <w:i/>
          <w:iCs/>
        </w:rPr>
        <w:t>See also</w:t>
      </w:r>
      <w:r w:rsidRPr="00EA0E32">
        <w:rPr>
          <w:rFonts w:ascii="Calibri" w:hAnsi="Calibri" w:cs="Calibri"/>
          <w:bCs/>
        </w:rPr>
        <w:t xml:space="preserve">: </w:t>
      </w:r>
      <w:r w:rsidRPr="00EA0E32">
        <w:rPr>
          <w:rFonts w:ascii="Calibri" w:hAnsi="Calibri" w:cs="Calibri"/>
          <w:b/>
        </w:rPr>
        <w:t>Minimum Central Pressure</w:t>
      </w:r>
      <w:r w:rsidRPr="00EA0E32">
        <w:rPr>
          <w:rFonts w:ascii="Calibri" w:hAnsi="Calibri" w:cs="Calibri"/>
          <w:bCs/>
        </w:rPr>
        <w:t xml:space="preserve">. </w:t>
      </w:r>
    </w:p>
    <w:p w14:paraId="70D14BE4" w14:textId="77777777" w:rsidR="00EA0E32" w:rsidRPr="00EA0E32" w:rsidRDefault="00EA0E32" w:rsidP="00EA0E32">
      <w:pPr>
        <w:tabs>
          <w:tab w:val="left" w:pos="-1440"/>
        </w:tabs>
        <w:ind w:left="3600" w:hanging="3600"/>
        <w:rPr>
          <w:rFonts w:ascii="Calibri" w:hAnsi="Calibri" w:cs="Calibri"/>
          <w:b/>
          <w:sz w:val="28"/>
          <w:szCs w:val="20"/>
        </w:rPr>
      </w:pPr>
    </w:p>
    <w:p w14:paraId="28594EE8" w14:textId="77777777" w:rsidR="00EA0E32" w:rsidRPr="00EA0E32" w:rsidRDefault="00EA0E32" w:rsidP="00EA0E32">
      <w:pPr>
        <w:tabs>
          <w:tab w:val="left" w:pos="-1440"/>
        </w:tabs>
        <w:ind w:left="3600" w:hanging="3600"/>
        <w:rPr>
          <w:rFonts w:ascii="Calibri" w:hAnsi="Calibri" w:cs="Calibri"/>
          <w:sz w:val="20"/>
          <w:szCs w:val="20"/>
        </w:rPr>
      </w:pPr>
      <w:r w:rsidRPr="00EA0E32">
        <w:rPr>
          <w:rFonts w:ascii="Calibri" w:hAnsi="Calibri" w:cs="Calibri"/>
          <w:b/>
          <w:sz w:val="28"/>
          <w:szCs w:val="20"/>
        </w:rPr>
        <w:t>Minimum Central Pressure:</w:t>
      </w:r>
      <w:r w:rsidRPr="00EA0E32">
        <w:rPr>
          <w:rFonts w:ascii="Calibri" w:hAnsi="Calibri" w:cs="Calibri"/>
          <w:sz w:val="20"/>
          <w:szCs w:val="20"/>
        </w:rPr>
        <w:tab/>
      </w:r>
    </w:p>
    <w:p w14:paraId="0534F579" w14:textId="002C491E" w:rsidR="00EA0E32" w:rsidRPr="00EA0E32" w:rsidRDefault="00EA0E32" w:rsidP="00EA0E32">
      <w:pPr>
        <w:tabs>
          <w:tab w:val="left" w:pos="-1440"/>
        </w:tabs>
        <w:ind w:left="720"/>
        <w:rPr>
          <w:rFonts w:ascii="Calibri" w:hAnsi="Calibri" w:cs="Calibri"/>
          <w:bCs/>
        </w:rPr>
      </w:pPr>
      <w:r w:rsidRPr="00EA0E32">
        <w:rPr>
          <w:rFonts w:ascii="Calibri" w:hAnsi="Calibri" w:cs="Calibri"/>
          <w:bCs/>
        </w:rPr>
        <w:t xml:space="preserve">The minimum surface pressure at the center of a tropical cyclone. The atmosphere exerts a pressure force measured in millibars. Average sea level pressure is 1013.25 millibars. Tropical cyclones have low pressure at the center of the cyclone. For a tropical cyclone of a given radius, lower central pressure corresponds to stronger surface windspeeds and storm surge height. The lowest pressure ever measured in a hurricane in the Atlantic basin </w:t>
      </w:r>
      <w:r w:rsidR="00263E51">
        <w:rPr>
          <w:rFonts w:ascii="Calibri" w:hAnsi="Calibri" w:cs="Calibri"/>
          <w:bCs/>
        </w:rPr>
        <w:t>i</w:t>
      </w:r>
      <w:r w:rsidRPr="00EA0E32">
        <w:rPr>
          <w:rFonts w:ascii="Calibri" w:hAnsi="Calibri" w:cs="Calibri"/>
          <w:bCs/>
        </w:rPr>
        <w:t xml:space="preserve">s 882 mb in Hurricane Wilma (2005).  </w:t>
      </w:r>
    </w:p>
    <w:p w14:paraId="5BB9D89B"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03B78E40"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EA0E32">
        <w:rPr>
          <w:rFonts w:ascii="Calibri" w:hAnsi="Calibri" w:cs="Calibri"/>
          <w:b/>
          <w:sz w:val="28"/>
          <w:szCs w:val="20"/>
        </w:rPr>
        <w:t>Mobile Home:</w:t>
      </w:r>
    </w:p>
    <w:p w14:paraId="33D8DBDB"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Common term used to describe </w:t>
      </w:r>
      <w:r w:rsidRPr="00EA0E32">
        <w:rPr>
          <w:rFonts w:ascii="Calibri" w:hAnsi="Calibri" w:cs="Calibri"/>
          <w:b/>
        </w:rPr>
        <w:t>Manufactured Home</w:t>
      </w:r>
      <w:r w:rsidRPr="00EA0E32">
        <w:rPr>
          <w:rFonts w:ascii="Calibri" w:hAnsi="Calibri" w:cs="Calibri"/>
          <w:bCs/>
        </w:rPr>
        <w:t xml:space="preserve"> (see above). Technically, mobile homes were fabricated prior to June 15, 1976. These structures are covered by mobile/ manufactured home insurance policies (MH). </w:t>
      </w:r>
    </w:p>
    <w:p w14:paraId="217739A7"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75EB6E04"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EA0E32">
        <w:rPr>
          <w:rFonts w:ascii="Calibri" w:hAnsi="Calibri" w:cs="Calibri"/>
          <w:b/>
          <w:sz w:val="28"/>
          <w:szCs w:val="20"/>
        </w:rPr>
        <w:t>Model:</w:t>
      </w:r>
    </w:p>
    <w:p w14:paraId="63E8920D" w14:textId="77777777" w:rsidR="00EA0E32" w:rsidRPr="00EA0E32" w:rsidRDefault="00EA0E32" w:rsidP="00EA0E32">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A comprehensive set of formal structures, data, and components used to capture processes associated with the effects of hurricanes or floods and their impacts on personal and commercial residential properties leading to insured losses. These processes include the following: </w:t>
      </w:r>
    </w:p>
    <w:p w14:paraId="6C37EDA3" w14:textId="77777777" w:rsidR="00EA0E32" w:rsidRPr="00EA0E32" w:rsidRDefault="00EA0E32" w:rsidP="00EA0E32">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1440" w:hanging="360"/>
        <w:rPr>
          <w:rFonts w:ascii="Calibri" w:hAnsi="Calibri" w:cs="Calibri"/>
          <w:bCs/>
        </w:rPr>
      </w:pPr>
      <w:r w:rsidRPr="00EA0E32">
        <w:rPr>
          <w:rFonts w:ascii="Calibri" w:hAnsi="Calibri" w:cs="Calibri"/>
          <w:bCs/>
        </w:rPr>
        <w:t>1.</w:t>
      </w:r>
      <w:r w:rsidRPr="00EA0E32">
        <w:rPr>
          <w:rFonts w:ascii="Calibri" w:hAnsi="Calibri" w:cs="Calibri"/>
          <w:bCs/>
        </w:rPr>
        <w:tab/>
        <w:t>Scientific and engineering representations such as equations, pseudo-codes, flowcharts, and source code,</w:t>
      </w:r>
    </w:p>
    <w:p w14:paraId="38A47C27" w14:textId="77777777" w:rsidR="00EA0E32" w:rsidRPr="00EA0E32" w:rsidRDefault="00EA0E32" w:rsidP="00EA0E32">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1440" w:hanging="360"/>
        <w:rPr>
          <w:rFonts w:ascii="Calibri" w:hAnsi="Calibri" w:cs="Calibri"/>
          <w:bCs/>
        </w:rPr>
      </w:pPr>
      <w:r w:rsidRPr="00EA0E32">
        <w:rPr>
          <w:rFonts w:ascii="Calibri" w:hAnsi="Calibri" w:cs="Calibri"/>
          <w:bCs/>
        </w:rPr>
        <w:t>2.</w:t>
      </w:r>
      <w:r w:rsidRPr="00EA0E32">
        <w:rPr>
          <w:rFonts w:ascii="Calibri" w:hAnsi="Calibri" w:cs="Calibri"/>
          <w:bCs/>
        </w:rPr>
        <w:tab/>
        <w:t>All data necessary for producing such losses, and</w:t>
      </w:r>
    </w:p>
    <w:p w14:paraId="193BBA6A" w14:textId="77777777" w:rsidR="00EA0E32" w:rsidRPr="00EA0E32" w:rsidRDefault="00EA0E32" w:rsidP="00EA0E32">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1440" w:hanging="360"/>
        <w:rPr>
          <w:rFonts w:ascii="Calibri" w:hAnsi="Calibri" w:cs="Calibri"/>
          <w:bCs/>
        </w:rPr>
      </w:pPr>
      <w:r w:rsidRPr="00EA0E32">
        <w:rPr>
          <w:rFonts w:ascii="Calibri" w:hAnsi="Calibri" w:cs="Calibri"/>
          <w:bCs/>
        </w:rPr>
        <w:t>3. </w:t>
      </w:r>
      <w:r w:rsidRPr="00EA0E32">
        <w:rPr>
          <w:rFonts w:ascii="Calibri" w:hAnsi="Calibri" w:cs="Calibri"/>
          <w:bCs/>
        </w:rPr>
        <w:tab/>
        <w:t>System representations, involving human collaboration and communication, relating to 1. and 2.</w:t>
      </w:r>
    </w:p>
    <w:p w14:paraId="236B2A9C"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r w:rsidRPr="00EA0E32">
        <w:rPr>
          <w:rFonts w:ascii="Calibri" w:hAnsi="Calibri" w:cs="Calibri"/>
          <w:b/>
          <w:sz w:val="28"/>
          <w:szCs w:val="20"/>
        </w:rPr>
        <w:tab/>
      </w:r>
    </w:p>
    <w:p w14:paraId="614E5BB1"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r w:rsidRPr="00EA0E32">
        <w:rPr>
          <w:rFonts w:ascii="Calibri" w:hAnsi="Calibri" w:cs="Calibri"/>
          <w:b/>
          <w:sz w:val="28"/>
          <w:szCs w:val="20"/>
        </w:rPr>
        <w:t>Model Adjusted Hurricane Set:</w:t>
      </w:r>
    </w:p>
    <w:p w14:paraId="162077E9" w14:textId="5A6F9672"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The </w:t>
      </w:r>
      <w:r w:rsidRPr="00EA0E32">
        <w:rPr>
          <w:rFonts w:ascii="Calibri" w:hAnsi="Calibri" w:cs="Calibri"/>
          <w:b/>
        </w:rPr>
        <w:t>Reference Hurricane Set</w:t>
      </w:r>
      <w:r w:rsidRPr="00EA0E32">
        <w:rPr>
          <w:rFonts w:ascii="Calibri" w:hAnsi="Calibri" w:cs="Calibri"/>
          <w:bCs/>
        </w:rPr>
        <w:t xml:space="preserve"> adjusted by </w:t>
      </w:r>
      <w:r w:rsidR="00263E51">
        <w:rPr>
          <w:rFonts w:ascii="Calibri" w:hAnsi="Calibri" w:cs="Calibri"/>
          <w:bCs/>
        </w:rPr>
        <w:t>a</w:t>
      </w:r>
      <w:r w:rsidRPr="00EA0E32">
        <w:rPr>
          <w:rFonts w:ascii="Calibri" w:hAnsi="Calibri" w:cs="Calibri"/>
          <w:bCs/>
        </w:rPr>
        <w:t xml:space="preserve"> modeling organization with additional data, datasets, and modifications, excluding climate adjustments, and used to calibrate and validate modeled hurricanes impacting Florida and adjacent states.</w:t>
      </w:r>
    </w:p>
    <w:p w14:paraId="76A4DA9E"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p>
    <w:p w14:paraId="2D63C959"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r w:rsidRPr="00EA0E32">
        <w:rPr>
          <w:rFonts w:ascii="Calibri" w:hAnsi="Calibri" w:cs="Calibri"/>
          <w:b/>
          <w:sz w:val="28"/>
          <w:szCs w:val="20"/>
        </w:rPr>
        <w:t>Model Base Hurricane Set:</w:t>
      </w:r>
    </w:p>
    <w:p w14:paraId="1F8A07D2" w14:textId="77777777" w:rsidR="00147EDD"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The hurricane set created by </w:t>
      </w:r>
      <w:r w:rsidR="00263E51">
        <w:rPr>
          <w:rFonts w:ascii="Calibri" w:hAnsi="Calibri" w:cs="Calibri"/>
          <w:bCs/>
        </w:rPr>
        <w:t>a</w:t>
      </w:r>
      <w:r w:rsidRPr="00EA0E32">
        <w:rPr>
          <w:rFonts w:ascii="Calibri" w:hAnsi="Calibri" w:cs="Calibri"/>
          <w:bCs/>
        </w:rPr>
        <w:t xml:space="preserve"> modeling organization: (1) </w:t>
      </w:r>
      <w:r w:rsidRPr="00EA0E32">
        <w:rPr>
          <w:rFonts w:ascii="Calibri" w:hAnsi="Calibri" w:cs="Calibri"/>
          <w:b/>
        </w:rPr>
        <w:t>Reference Hurricane Set</w:t>
      </w:r>
      <w:r w:rsidRPr="00EA0E32">
        <w:rPr>
          <w:rFonts w:ascii="Calibri" w:hAnsi="Calibri" w:cs="Calibri"/>
          <w:bCs/>
        </w:rPr>
        <w:t xml:space="preserve">, </w:t>
      </w:r>
    </w:p>
    <w:p w14:paraId="68302F2D" w14:textId="64AEC35F"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(2) </w:t>
      </w:r>
      <w:r w:rsidRPr="00EA0E32">
        <w:rPr>
          <w:rFonts w:ascii="Calibri" w:hAnsi="Calibri" w:cs="Calibri"/>
          <w:b/>
        </w:rPr>
        <w:t>Model Adjusted Hurricane Set</w:t>
      </w:r>
      <w:r w:rsidRPr="00EA0E32">
        <w:rPr>
          <w:rFonts w:ascii="Calibri" w:hAnsi="Calibri" w:cs="Calibri"/>
          <w:bCs/>
        </w:rPr>
        <w:t xml:space="preserve">, or (3) </w:t>
      </w:r>
      <w:r w:rsidRPr="00EA0E32">
        <w:rPr>
          <w:rFonts w:ascii="Calibri" w:hAnsi="Calibri" w:cs="Calibri"/>
          <w:b/>
        </w:rPr>
        <w:t>Model Climate-Adjusted Hurricane Set</w:t>
      </w:r>
      <w:r w:rsidRPr="00EA0E32">
        <w:rPr>
          <w:rFonts w:ascii="Calibri" w:hAnsi="Calibri" w:cs="Calibri"/>
          <w:bCs/>
        </w:rPr>
        <w:t>.</w:t>
      </w:r>
    </w:p>
    <w:p w14:paraId="1B8EB501"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r w:rsidRPr="00EA0E32">
        <w:rPr>
          <w:rFonts w:ascii="Calibri" w:hAnsi="Calibri" w:cs="Calibri"/>
          <w:b/>
          <w:sz w:val="28"/>
          <w:szCs w:val="20"/>
        </w:rPr>
        <w:lastRenderedPageBreak/>
        <w:t>Model Climate-Adjusted Hurricane Set:</w:t>
      </w:r>
    </w:p>
    <w:p w14:paraId="4CC2B12B" w14:textId="02CDA5E9"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The </w:t>
      </w:r>
      <w:r w:rsidRPr="00EA0E32">
        <w:rPr>
          <w:rFonts w:ascii="Calibri" w:hAnsi="Calibri" w:cs="Calibri"/>
          <w:b/>
        </w:rPr>
        <w:t>Reference Hurricane Set</w:t>
      </w:r>
      <w:r w:rsidRPr="00EA0E32">
        <w:rPr>
          <w:rFonts w:ascii="Calibri" w:hAnsi="Calibri" w:cs="Calibri"/>
          <w:bCs/>
        </w:rPr>
        <w:t xml:space="preserve"> or the </w:t>
      </w:r>
      <w:r w:rsidRPr="00EA0E32">
        <w:rPr>
          <w:rFonts w:ascii="Calibri" w:hAnsi="Calibri" w:cs="Calibri"/>
          <w:b/>
        </w:rPr>
        <w:t>Model Adjusted Hurricane Set</w:t>
      </w:r>
      <w:r w:rsidRPr="00EA0E32">
        <w:rPr>
          <w:rFonts w:ascii="Calibri" w:hAnsi="Calibri" w:cs="Calibri"/>
          <w:bCs/>
        </w:rPr>
        <w:t xml:space="preserve"> modified by </w:t>
      </w:r>
      <w:r w:rsidR="00263E51">
        <w:rPr>
          <w:rFonts w:ascii="Calibri" w:hAnsi="Calibri" w:cs="Calibri"/>
          <w:bCs/>
        </w:rPr>
        <w:t>a</w:t>
      </w:r>
      <w:r w:rsidRPr="00EA0E32">
        <w:rPr>
          <w:rFonts w:ascii="Calibri" w:hAnsi="Calibri" w:cs="Calibri"/>
          <w:bCs/>
        </w:rPr>
        <w:t xml:space="preserve"> modeling organization to incorporate climate adjustments, which may be used to calibrate the modeled hurricanes impacting Florida and adjacent states.</w:t>
      </w:r>
    </w:p>
    <w:p w14:paraId="6413953C"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p>
    <w:p w14:paraId="5E511E19"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r w:rsidRPr="00EA0E32">
        <w:rPr>
          <w:rFonts w:ascii="Calibri" w:hAnsi="Calibri" w:cs="Calibri"/>
          <w:b/>
          <w:sz w:val="28"/>
          <w:szCs w:val="20"/>
        </w:rPr>
        <w:t>Model Management:</w:t>
      </w:r>
    </w:p>
    <w:p w14:paraId="2ED72167" w14:textId="77777777" w:rsidR="00263E51" w:rsidRDefault="00EA0E32" w:rsidP="00EA0E32">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The processes associated with the model lifecycle, including design, creation, implementation, verification, validation, maintenance, and documentation of </w:t>
      </w:r>
    </w:p>
    <w:p w14:paraId="68FC9639" w14:textId="26629411" w:rsidR="00EA0E32" w:rsidRPr="00EA0E32" w:rsidRDefault="00EA0E32" w:rsidP="00EA0E32">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the model.</w:t>
      </w:r>
    </w:p>
    <w:p w14:paraId="3D1BED30"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7367142A"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EA0E32">
        <w:rPr>
          <w:rFonts w:ascii="Calibri" w:hAnsi="Calibri" w:cs="Calibri"/>
          <w:b/>
          <w:sz w:val="28"/>
          <w:szCs w:val="20"/>
        </w:rPr>
        <w:t>Model Organization:</w:t>
      </w:r>
    </w:p>
    <w:p w14:paraId="547D8545"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The structure of components in a program/system, their interrelationships, and the principles and guidelines governing their design and evolution over time.</w:t>
      </w:r>
    </w:p>
    <w:p w14:paraId="6E6E8533"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p>
    <w:p w14:paraId="20F8ED44"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r w:rsidRPr="00EA0E32">
        <w:rPr>
          <w:rFonts w:ascii="Calibri" w:hAnsi="Calibri" w:cs="Calibri"/>
          <w:b/>
          <w:sz w:val="28"/>
          <w:szCs w:val="20"/>
        </w:rPr>
        <w:t>Model Revision:</w:t>
      </w:r>
    </w:p>
    <w:p w14:paraId="08B3075F" w14:textId="77777777" w:rsidR="00EA0E32" w:rsidRPr="00EA0E32" w:rsidRDefault="00EA0E32" w:rsidP="00EA0E32">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The process of changing a model to correct discovered faults, add functional capability, respond to technology advances, or prevent invalid results or unwarranted uses. </w:t>
      </w:r>
      <w:r w:rsidRPr="00EA0E32">
        <w:rPr>
          <w:rFonts w:ascii="Calibri" w:hAnsi="Calibri" w:cs="Calibri"/>
          <w:bCs/>
          <w:i/>
          <w:iCs/>
        </w:rPr>
        <w:t xml:space="preserve">See also: </w:t>
      </w:r>
      <w:r w:rsidRPr="00EA0E32">
        <w:rPr>
          <w:rFonts w:ascii="Calibri" w:hAnsi="Calibri" w:cs="Calibri"/>
          <w:b/>
        </w:rPr>
        <w:t>Regression Test</w:t>
      </w:r>
      <w:r w:rsidRPr="00EA0E32">
        <w:rPr>
          <w:rFonts w:ascii="Calibri" w:hAnsi="Calibri" w:cs="Calibri"/>
          <w:bCs/>
        </w:rPr>
        <w:t>.</w:t>
      </w:r>
    </w:p>
    <w:p w14:paraId="572E8DCB"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sz w:val="28"/>
          <w:szCs w:val="28"/>
        </w:rPr>
      </w:pPr>
    </w:p>
    <w:p w14:paraId="30028D1F"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sz w:val="20"/>
          <w:szCs w:val="20"/>
        </w:rPr>
      </w:pPr>
      <w:r w:rsidRPr="00EA0E32">
        <w:rPr>
          <w:rFonts w:ascii="Calibri" w:hAnsi="Calibri" w:cs="Calibri"/>
          <w:b/>
          <w:sz w:val="28"/>
          <w:szCs w:val="20"/>
        </w:rPr>
        <w:t>Model Validation</w:t>
      </w:r>
      <w:r w:rsidRPr="00EA0E32">
        <w:rPr>
          <w:rFonts w:ascii="Calibri" w:hAnsi="Calibri" w:cs="Calibri"/>
          <w:b/>
          <w:bCs/>
          <w:sz w:val="28"/>
          <w:szCs w:val="20"/>
        </w:rPr>
        <w:t>:</w:t>
      </w:r>
    </w:p>
    <w:p w14:paraId="6CECB913"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630"/>
        <w:rPr>
          <w:rFonts w:ascii="Calibri" w:hAnsi="Calibri" w:cs="Calibri"/>
          <w:sz w:val="20"/>
          <w:szCs w:val="20"/>
        </w:rPr>
      </w:pPr>
      <w:r w:rsidRPr="00EA0E32">
        <w:rPr>
          <w:rFonts w:ascii="Calibri" w:hAnsi="Calibri" w:cs="Calibri"/>
          <w:sz w:val="20"/>
          <w:szCs w:val="20"/>
        </w:rPr>
        <w:tab/>
      </w:r>
      <w:r w:rsidRPr="00EA0E32">
        <w:rPr>
          <w:rFonts w:ascii="Calibri" w:hAnsi="Calibri" w:cs="Calibri"/>
          <w:bCs/>
        </w:rPr>
        <w:t>A comparison between model behavior and empirical (i.e., physical) behavior.</w:t>
      </w:r>
    </w:p>
    <w:p w14:paraId="5084ED6F"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p>
    <w:p w14:paraId="1695ABF2"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sz w:val="20"/>
          <w:szCs w:val="20"/>
        </w:rPr>
      </w:pPr>
      <w:r w:rsidRPr="00EA0E32">
        <w:rPr>
          <w:rFonts w:ascii="Calibri" w:hAnsi="Calibri" w:cs="Calibri"/>
          <w:b/>
          <w:sz w:val="28"/>
          <w:szCs w:val="20"/>
        </w:rPr>
        <w:t>Model Verification</w:t>
      </w:r>
      <w:r w:rsidRPr="00EA0E32">
        <w:rPr>
          <w:rFonts w:ascii="Calibri" w:hAnsi="Calibri" w:cs="Calibri"/>
          <w:b/>
          <w:bCs/>
          <w:sz w:val="28"/>
          <w:szCs w:val="20"/>
        </w:rPr>
        <w:t>:</w:t>
      </w:r>
    </w:p>
    <w:p w14:paraId="06F2169E"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630"/>
        <w:rPr>
          <w:rFonts w:ascii="Calibri" w:hAnsi="Calibri" w:cs="Calibri"/>
          <w:sz w:val="20"/>
          <w:szCs w:val="20"/>
        </w:rPr>
      </w:pPr>
      <w:r w:rsidRPr="00EA0E32">
        <w:rPr>
          <w:rFonts w:ascii="Calibri" w:hAnsi="Calibri" w:cs="Calibri"/>
          <w:b/>
          <w:sz w:val="28"/>
          <w:szCs w:val="20"/>
        </w:rPr>
        <w:tab/>
      </w:r>
      <w:r w:rsidRPr="00EA0E32">
        <w:rPr>
          <w:rFonts w:ascii="Calibri" w:hAnsi="Calibri" w:cs="Calibri"/>
          <w:bCs/>
        </w:rPr>
        <w:t>Assuring that the series of transformations, initiating with requirements and concluding with an implementation, follow the prescribed software development process.</w:t>
      </w:r>
    </w:p>
    <w:p w14:paraId="105A6B9D" w14:textId="77777777" w:rsidR="00EA0E32" w:rsidRPr="00EA0E32" w:rsidRDefault="00EA0E32" w:rsidP="00EA0E32">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77DF330F"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r w:rsidRPr="00EA0E32">
        <w:rPr>
          <w:rFonts w:ascii="Calibri" w:hAnsi="Calibri" w:cs="Calibri"/>
          <w:b/>
          <w:sz w:val="28"/>
          <w:szCs w:val="20"/>
        </w:rPr>
        <w:t>Modeling Organization:</w:t>
      </w:r>
    </w:p>
    <w:p w14:paraId="48B6BC29" w14:textId="0E293301" w:rsidR="00EA0E32" w:rsidRPr="00EA0E32" w:rsidRDefault="00EA0E32" w:rsidP="00EA0E32">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An entity encompassing the requisite qualifications and experience (as found in Hurricane Standard G-2 and Flood Standard GF-2) that organize resources to develop and maintain any models that have the potential for improving the accuracy or reliability of the hurricane loss projections used in residential insurance rate filings </w:t>
      </w:r>
    </w:p>
    <w:p w14:paraId="255D5886" w14:textId="77777777" w:rsidR="00EA0E32" w:rsidRPr="00EA0E32" w:rsidRDefault="00EA0E32" w:rsidP="00EA0E32">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or flood loss projections used in personal residential insurance rate filings.</w:t>
      </w:r>
    </w:p>
    <w:p w14:paraId="0919C82D" w14:textId="77777777" w:rsidR="00EA0E32" w:rsidRPr="00EA0E32" w:rsidRDefault="00EA0E32" w:rsidP="00EA0E32">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3D21225E"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EA0E32">
        <w:rPr>
          <w:rFonts w:ascii="Calibri" w:hAnsi="Calibri" w:cs="Calibri"/>
          <w:b/>
          <w:sz w:val="28"/>
          <w:szCs w:val="20"/>
        </w:rPr>
        <w:t>Modular Home:</w:t>
      </w:r>
    </w:p>
    <w:p w14:paraId="3B303695"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Dwelling manufactured off-site and erected/assembled on-site in accordance with Florida Building Code requirements. All site related work (erection, assembly, and </w:t>
      </w:r>
    </w:p>
    <w:p w14:paraId="43AAC214"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other construction at the site, including all foundation work, utility connection, etc.) </w:t>
      </w:r>
    </w:p>
    <w:p w14:paraId="08E44BD7"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is subject to local permitting and inspections. Modular homes are typically covered</w:t>
      </w:r>
    </w:p>
    <w:p w14:paraId="393E3107"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by homeowner insurance policies (i.e., HO-3).</w:t>
      </w:r>
    </w:p>
    <w:p w14:paraId="21EB9CAE"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66E68F75"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361A69F3"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1BCF46E7"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EA0E32">
        <w:rPr>
          <w:rFonts w:ascii="Calibri" w:hAnsi="Calibri" w:cs="Calibri"/>
          <w:b/>
          <w:sz w:val="28"/>
          <w:szCs w:val="20"/>
        </w:rPr>
        <w:lastRenderedPageBreak/>
        <w:t>National Flood Insurance Program (NFIP):</w:t>
      </w:r>
    </w:p>
    <w:p w14:paraId="79DFCE14" w14:textId="6DA922CB"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The program of flood insurance coverage and floodplain management administered under the National Flood Insurance Act of 1968 (and any amendments to it), and applicable </w:t>
      </w:r>
      <w:r w:rsidR="00263E51">
        <w:rPr>
          <w:rFonts w:ascii="Calibri" w:hAnsi="Calibri" w:cs="Calibri"/>
          <w:bCs/>
        </w:rPr>
        <w:t>f</w:t>
      </w:r>
      <w:r w:rsidRPr="00EA0E32">
        <w:rPr>
          <w:rFonts w:ascii="Calibri" w:hAnsi="Calibri" w:cs="Calibri"/>
          <w:bCs/>
        </w:rPr>
        <w:t>ederal regulations promulgated in Title 44 of the Code of Federal Regulations, Subchapter B.</w:t>
      </w:r>
    </w:p>
    <w:p w14:paraId="19F1BE05"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6A1376E4"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EA0E32">
        <w:rPr>
          <w:rFonts w:ascii="Calibri" w:hAnsi="Calibri" w:cs="Calibri"/>
          <w:b/>
          <w:sz w:val="28"/>
          <w:szCs w:val="20"/>
        </w:rPr>
        <w:t>NFIP Flood Model:</w:t>
      </w:r>
    </w:p>
    <w:p w14:paraId="07C5080F"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A collection of hydrologic and hydraulic analyses adopted by a community as part of </w:t>
      </w:r>
    </w:p>
    <w:p w14:paraId="2CD2EB43"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an NFIP Flood Insurance Study (FIS).</w:t>
      </w:r>
    </w:p>
    <w:p w14:paraId="32982B94"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12CC9620"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EA0E32">
        <w:rPr>
          <w:rFonts w:ascii="Calibri" w:hAnsi="Calibri" w:cs="Calibri"/>
          <w:b/>
          <w:sz w:val="28"/>
          <w:szCs w:val="20"/>
        </w:rPr>
        <w:t>National Geodetic Vertical Datum of 1929 (NGVD29):</w:t>
      </w:r>
    </w:p>
    <w:p w14:paraId="4DA7F66E"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A vertical datum, established in 1929 and renamed in 1973, derived from observed mean sea level at 26 tide gauges in the United States and Canada, and a series of benchmarks established across the United States from those tide gauges.</w:t>
      </w:r>
    </w:p>
    <w:p w14:paraId="3FA5CBA1"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5681A805" w14:textId="77777777" w:rsidR="00EA0E32" w:rsidRPr="00EA0E32" w:rsidRDefault="00EA0E32" w:rsidP="00EA0E32">
      <w:pPr>
        <w:tabs>
          <w:tab w:val="left" w:pos="-1440"/>
        </w:tabs>
        <w:ind w:left="2160" w:hanging="2160"/>
        <w:rPr>
          <w:rFonts w:ascii="Calibri" w:hAnsi="Calibri" w:cs="Calibri"/>
          <w:b/>
          <w:sz w:val="28"/>
          <w:szCs w:val="20"/>
        </w:rPr>
      </w:pPr>
      <w:r w:rsidRPr="00EA0E32">
        <w:rPr>
          <w:rFonts w:ascii="Calibri" w:hAnsi="Calibri" w:cs="Calibri"/>
          <w:b/>
          <w:sz w:val="28"/>
          <w:szCs w:val="20"/>
        </w:rPr>
        <w:t>National Weather Service (NWS):</w:t>
      </w:r>
    </w:p>
    <w:p w14:paraId="47179B10" w14:textId="77777777" w:rsidR="00EA0E32" w:rsidRPr="00EA0E32" w:rsidRDefault="00EA0E32" w:rsidP="00EA0E32">
      <w:pPr>
        <w:tabs>
          <w:tab w:val="left" w:pos="-1440"/>
        </w:tabs>
        <w:ind w:left="720"/>
        <w:rPr>
          <w:rFonts w:ascii="Calibri" w:hAnsi="Calibri" w:cs="Calibri"/>
          <w:bCs/>
        </w:rPr>
      </w:pPr>
      <w:r w:rsidRPr="00EA0E32">
        <w:rPr>
          <w:rFonts w:ascii="Calibri" w:hAnsi="Calibri" w:cs="Calibri"/>
          <w:bCs/>
        </w:rPr>
        <w:t xml:space="preserve">A division of the National Oceanic and Atmospheric Administration (NOAA). </w:t>
      </w:r>
    </w:p>
    <w:p w14:paraId="6FA48715"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15DF1B68"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EA0E32">
        <w:rPr>
          <w:rFonts w:ascii="Calibri" w:hAnsi="Calibri" w:cs="Calibri"/>
          <w:b/>
          <w:bCs/>
          <w:sz w:val="28"/>
          <w:szCs w:val="20"/>
        </w:rPr>
        <w:t>Network Organization:</w:t>
      </w:r>
    </w:p>
    <w:p w14:paraId="2B2B121D" w14:textId="77777777" w:rsidR="00EA0E32" w:rsidRPr="00EA0E32" w:rsidRDefault="00EA0E32" w:rsidP="00EA0E32">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A configuration of computer-based nodes and communication links which connect nodes.</w:t>
      </w:r>
    </w:p>
    <w:p w14:paraId="2E62B841"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1C4367AA"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EA0E32">
        <w:rPr>
          <w:rFonts w:ascii="Calibri" w:hAnsi="Calibri" w:cs="Calibri"/>
          <w:b/>
          <w:bCs/>
          <w:sz w:val="28"/>
          <w:szCs w:val="20"/>
        </w:rPr>
        <w:t>Non-Tropical Storm:</w:t>
      </w:r>
    </w:p>
    <w:p w14:paraId="60EC9443"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A storm that does not exhibit the full meteorological characteristics of a tropical cyclone. Such storms include, but are not limited to, sub-tropical cyclones, post-tropical cyclones, and remnant lows with partial tropical origins; mid-latitude cyclones and frontal systems of non-tropical origin; and isolated precipitation phenomena such </w:t>
      </w:r>
    </w:p>
    <w:p w14:paraId="6F00AE52"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as mesoscale convective systems, deep convection, or land-sea breeze circulations.</w:t>
      </w:r>
    </w:p>
    <w:p w14:paraId="082C73C8"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2C627A07"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EA0E32">
        <w:rPr>
          <w:rFonts w:ascii="Calibri" w:hAnsi="Calibri" w:cs="Calibri"/>
          <w:b/>
          <w:bCs/>
          <w:sz w:val="28"/>
          <w:szCs w:val="20"/>
        </w:rPr>
        <w:t>North American Vertical Datum of 1988 (NAVD88):</w:t>
      </w:r>
    </w:p>
    <w:p w14:paraId="6F754E6C" w14:textId="77777777" w:rsidR="00263E51" w:rsidRDefault="00EA0E32" w:rsidP="00EA0E32">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A vertical datum, established in 1991, derived from measurements taken in the </w:t>
      </w:r>
    </w:p>
    <w:p w14:paraId="1836F8E3" w14:textId="77777777" w:rsidR="00263E51" w:rsidRDefault="00EA0E32" w:rsidP="00EA0E32">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United States, Canada, and Mexico to address changes in land surface and the </w:t>
      </w:r>
    </w:p>
    <w:p w14:paraId="0FCD1A83" w14:textId="0FF6DD0F" w:rsidR="00EA0E32" w:rsidRPr="00EA0E32" w:rsidRDefault="00EA0E32" w:rsidP="00EA0E32">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resulting elevation distortions due to the motion of the earth’s crust, postglacial rebound, and ground subsidence.</w:t>
      </w:r>
    </w:p>
    <w:p w14:paraId="4A7EDDEB"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00146168"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EA0E32">
        <w:rPr>
          <w:rFonts w:ascii="Calibri" w:hAnsi="Calibri" w:cs="Calibri"/>
          <w:b/>
          <w:bCs/>
          <w:sz w:val="28"/>
          <w:szCs w:val="20"/>
        </w:rPr>
        <w:t>Notional:</w:t>
      </w:r>
    </w:p>
    <w:p w14:paraId="28E98EE0" w14:textId="77777777" w:rsidR="00EA0E32" w:rsidRPr="00EA0E32" w:rsidRDefault="00EA0E32" w:rsidP="00EA0E32">
      <w:pPr>
        <w:tabs>
          <w:tab w:val="left" w:pos="-1440"/>
          <w:tab w:val="left" w:pos="-1350"/>
          <w:tab w:val="left" w:pos="-630"/>
          <w:tab w:val="left" w:pos="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 xml:space="preserve">Theoretical or hypothetical information provided for completion of select Submission forms (e.g., Forms A-6 and AF-6). </w:t>
      </w:r>
    </w:p>
    <w:p w14:paraId="231AF4C8"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5C2D4FC2"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EA0E32">
        <w:rPr>
          <w:rFonts w:ascii="Calibri" w:hAnsi="Calibri" w:cs="Calibri"/>
          <w:b/>
          <w:bCs/>
          <w:sz w:val="28"/>
          <w:szCs w:val="20"/>
        </w:rPr>
        <w:t>Order of Operations:</w:t>
      </w:r>
    </w:p>
    <w:p w14:paraId="51599AAB" w14:textId="77777777" w:rsidR="00EA0E32" w:rsidRPr="00EA0E32" w:rsidRDefault="00EA0E32" w:rsidP="0056487F">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 xml:space="preserve">Sequence that determines the order in which mathematical operations are performed </w:t>
      </w:r>
    </w:p>
    <w:p w14:paraId="758F801D" w14:textId="77777777" w:rsidR="00EA0E32" w:rsidRPr="00EA0E32" w:rsidRDefault="00EA0E32" w:rsidP="00EA0E32">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 xml:space="preserve">in calculations involving more than one operation. </w:t>
      </w:r>
    </w:p>
    <w:p w14:paraId="1D32CB41"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40AC33B0"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lastRenderedPageBreak/>
        <w:t>Parameter, Flood</w:t>
      </w:r>
    </w:p>
    <w:p w14:paraId="2947ADD2" w14:textId="77777777" w:rsidR="00EA0E32" w:rsidRPr="00EA0E32" w:rsidRDefault="00EA0E32" w:rsidP="00EA0E32">
      <w:pPr>
        <w:tabs>
          <w:tab w:val="left" w:pos="-1440"/>
          <w:tab w:val="left" w:pos="-1350"/>
          <w:tab w:val="left" w:pos="-630"/>
          <w:tab w:val="left" w:pos="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An input to the flood model (e.g., radius of maximum wind, LULC, precipitation rate). </w:t>
      </w:r>
    </w:p>
    <w:p w14:paraId="3DE424AF"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74602DC7" w14:textId="77777777" w:rsidR="00EA0E32" w:rsidRPr="00EA0E32" w:rsidRDefault="00EA0E32" w:rsidP="00EA0E32">
      <w:pPr>
        <w:tabs>
          <w:tab w:val="left" w:pos="-1440"/>
        </w:tabs>
        <w:ind w:left="2160" w:hanging="2160"/>
        <w:rPr>
          <w:rFonts w:ascii="Calibri" w:hAnsi="Calibri" w:cs="Calibri"/>
          <w:b/>
          <w:sz w:val="28"/>
          <w:szCs w:val="20"/>
        </w:rPr>
      </w:pPr>
      <w:r w:rsidRPr="00EA0E32">
        <w:rPr>
          <w:rFonts w:ascii="Calibri" w:hAnsi="Calibri" w:cs="Calibri"/>
          <w:b/>
          <w:sz w:val="28"/>
          <w:szCs w:val="20"/>
        </w:rPr>
        <w:t>Parameter, Hurricane:</w:t>
      </w:r>
    </w:p>
    <w:p w14:paraId="28C93430" w14:textId="77777777" w:rsidR="00EA0E32" w:rsidRPr="00EA0E32" w:rsidRDefault="00EA0E32" w:rsidP="00EA0E32">
      <w:pPr>
        <w:tabs>
          <w:tab w:val="left" w:pos="-1440"/>
        </w:tabs>
        <w:ind w:left="720"/>
        <w:rPr>
          <w:rFonts w:ascii="Calibri" w:hAnsi="Calibri" w:cs="Calibri"/>
          <w:bCs/>
        </w:rPr>
      </w:pPr>
      <w:r w:rsidRPr="00EA0E32">
        <w:rPr>
          <w:rFonts w:ascii="Calibri" w:hAnsi="Calibri" w:cs="Calibri"/>
          <w:bCs/>
        </w:rPr>
        <w:t xml:space="preserve">An input (generally stochastic) to the hurricane model (e.g., radius of maximum wind, maximum sustained windspeed, profile factor, instantaneous speed, direction of motion). </w:t>
      </w:r>
    </w:p>
    <w:p w14:paraId="49E3E9E2" w14:textId="77777777" w:rsidR="00EA0E32" w:rsidRPr="00EA0E32" w:rsidRDefault="00EA0E32" w:rsidP="00EA0E32">
      <w:pPr>
        <w:tabs>
          <w:tab w:val="left" w:pos="-1440"/>
        </w:tabs>
        <w:rPr>
          <w:rFonts w:ascii="Calibri" w:hAnsi="Calibri" w:cs="Calibri"/>
          <w:sz w:val="28"/>
          <w:szCs w:val="28"/>
        </w:rPr>
      </w:pPr>
    </w:p>
    <w:p w14:paraId="479051C7"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EA0E32">
        <w:rPr>
          <w:rFonts w:ascii="Calibri" w:hAnsi="Calibri" w:cs="Calibri"/>
          <w:b/>
          <w:bCs/>
          <w:sz w:val="28"/>
          <w:szCs w:val="20"/>
        </w:rPr>
        <w:t>Parameters (Input):</w:t>
      </w:r>
    </w:p>
    <w:p w14:paraId="069E0E7F" w14:textId="77777777" w:rsidR="00EA0E32" w:rsidRPr="00EA0E32" w:rsidRDefault="00EA0E32" w:rsidP="00EA0E32">
      <w:pPr>
        <w:tabs>
          <w:tab w:val="left" w:pos="-1440"/>
        </w:tabs>
        <w:ind w:left="720"/>
        <w:rPr>
          <w:rFonts w:ascii="Calibri" w:hAnsi="Calibri" w:cs="Calibri"/>
          <w:bCs/>
        </w:rPr>
      </w:pPr>
      <w:r w:rsidRPr="00EA0E32">
        <w:rPr>
          <w:rFonts w:ascii="Calibri" w:hAnsi="Calibri" w:cs="Calibri"/>
          <w:bCs/>
        </w:rPr>
        <w:t xml:space="preserve">Values entered into the model which are used, singularly or in combination, to calculate a characteristic (output). </w:t>
      </w:r>
    </w:p>
    <w:p w14:paraId="789ED162" w14:textId="77777777" w:rsidR="00EA0E32" w:rsidRPr="00EA0E32" w:rsidRDefault="00EA0E32" w:rsidP="00EA0E32">
      <w:pPr>
        <w:tabs>
          <w:tab w:val="left" w:pos="-1440"/>
        </w:tabs>
        <w:rPr>
          <w:rFonts w:ascii="Calibri" w:hAnsi="Calibri" w:cs="Calibri"/>
          <w:bCs/>
          <w:sz w:val="28"/>
          <w:szCs w:val="28"/>
        </w:rPr>
      </w:pPr>
    </w:p>
    <w:p w14:paraId="7FD3A617"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EA0E32">
        <w:rPr>
          <w:rFonts w:ascii="Calibri" w:hAnsi="Calibri" w:cs="Calibri"/>
          <w:b/>
          <w:bCs/>
          <w:sz w:val="28"/>
          <w:szCs w:val="20"/>
        </w:rPr>
        <w:t>Parcel:</w:t>
      </w:r>
    </w:p>
    <w:p w14:paraId="7597CC8B"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rPr>
          <w:rFonts w:ascii="Calibri" w:hAnsi="Calibri" w:cs="Calibri"/>
          <w:bCs/>
        </w:rPr>
      </w:pPr>
      <w:r w:rsidRPr="00EA0E32">
        <w:rPr>
          <w:rFonts w:ascii="Calibri" w:hAnsi="Calibri" w:cs="Calibri"/>
          <w:bCs/>
        </w:rPr>
        <w:t>Official land boundary defining the legal extent of a property.</w:t>
      </w:r>
    </w:p>
    <w:p w14:paraId="5B8EEB01" w14:textId="77777777" w:rsidR="00EA0E32" w:rsidRPr="00EA0E32" w:rsidRDefault="00EA0E32" w:rsidP="00EA0E32">
      <w:pPr>
        <w:tabs>
          <w:tab w:val="left" w:pos="-1440"/>
        </w:tabs>
        <w:rPr>
          <w:rFonts w:ascii="Calibri" w:hAnsi="Calibri" w:cs="Calibri"/>
          <w:b/>
          <w:sz w:val="28"/>
          <w:szCs w:val="20"/>
        </w:rPr>
      </w:pPr>
    </w:p>
    <w:p w14:paraId="14DA5E9B" w14:textId="77777777" w:rsidR="00EA0E32" w:rsidRPr="00EA0E32" w:rsidRDefault="00EA0E32" w:rsidP="00EA0E32">
      <w:pPr>
        <w:tabs>
          <w:tab w:val="left" w:pos="-1440"/>
        </w:tabs>
        <w:rPr>
          <w:rFonts w:ascii="Calibri" w:hAnsi="Calibri" w:cs="Calibri"/>
          <w:b/>
          <w:sz w:val="28"/>
          <w:szCs w:val="20"/>
        </w:rPr>
      </w:pPr>
      <w:r w:rsidRPr="00EA0E32">
        <w:rPr>
          <w:rFonts w:ascii="Calibri" w:hAnsi="Calibri" w:cs="Calibri"/>
          <w:b/>
          <w:sz w:val="28"/>
          <w:szCs w:val="20"/>
        </w:rPr>
        <w:t>Peak Gust:</w:t>
      </w:r>
    </w:p>
    <w:p w14:paraId="186C209A" w14:textId="77777777" w:rsidR="00EA0E32" w:rsidRPr="00EA0E32" w:rsidRDefault="00EA0E32" w:rsidP="00EA0E32">
      <w:pPr>
        <w:tabs>
          <w:tab w:val="left" w:pos="-1440"/>
        </w:tabs>
        <w:ind w:left="720"/>
        <w:rPr>
          <w:rFonts w:ascii="Calibri" w:hAnsi="Calibri" w:cs="Calibri"/>
          <w:bCs/>
        </w:rPr>
      </w:pPr>
      <w:r w:rsidRPr="00EA0E32">
        <w:rPr>
          <w:rFonts w:ascii="Calibri" w:hAnsi="Calibri" w:cs="Calibri"/>
          <w:bCs/>
        </w:rPr>
        <w:t xml:space="preserve">Highest 10-meter winds recorded, generally in a 2- to 3-second interval. </w:t>
      </w:r>
    </w:p>
    <w:p w14:paraId="072B6195"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64B35FF"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Peak Hurricane Intensity:</w:t>
      </w:r>
    </w:p>
    <w:p w14:paraId="2E633933" w14:textId="77777777" w:rsidR="00EA0E32" w:rsidRPr="00EA0E32" w:rsidRDefault="00EA0E32" w:rsidP="00EA0E32">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Maximum one-minute sustained, 10-meter winds near the center of the hurricane over the lifetime of a hurricane. </w:t>
      </w:r>
      <w:r w:rsidRPr="00EA0E32">
        <w:rPr>
          <w:rFonts w:ascii="Calibri" w:hAnsi="Calibri" w:cs="Calibri"/>
          <w:bCs/>
          <w:i/>
          <w:iCs/>
        </w:rPr>
        <w:t>See also</w:t>
      </w:r>
      <w:r w:rsidRPr="00EA0E32">
        <w:rPr>
          <w:rFonts w:ascii="Calibri" w:hAnsi="Calibri" w:cs="Calibri"/>
          <w:bCs/>
        </w:rPr>
        <w:t xml:space="preserve">: </w:t>
      </w:r>
      <w:r w:rsidRPr="00EA0E32">
        <w:rPr>
          <w:rFonts w:ascii="Calibri" w:hAnsi="Calibri" w:cs="Calibri"/>
          <w:b/>
        </w:rPr>
        <w:t>Intensity</w:t>
      </w:r>
      <w:r w:rsidRPr="00EA0E32">
        <w:rPr>
          <w:rFonts w:ascii="Calibri" w:hAnsi="Calibri" w:cs="Calibri"/>
          <w:bCs/>
        </w:rPr>
        <w:t>.</w:t>
      </w:r>
    </w:p>
    <w:p w14:paraId="2F9630E5"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2FDE9317"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EA0E32">
        <w:rPr>
          <w:rFonts w:ascii="Calibri" w:hAnsi="Calibri" w:cs="Calibri"/>
          <w:b/>
          <w:bCs/>
          <w:sz w:val="28"/>
          <w:szCs w:val="20"/>
        </w:rPr>
        <w:t>Percolation:</w:t>
      </w:r>
    </w:p>
    <w:p w14:paraId="08BDA14A" w14:textId="77777777" w:rsidR="00EA0E32" w:rsidRPr="00EA0E32" w:rsidRDefault="00EA0E32" w:rsidP="00EA0E32">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The slow movement of water through the pores in soil or permeable rock, usually occurring under mostly saturated conditions.</w:t>
      </w:r>
    </w:p>
    <w:p w14:paraId="6DE155BE"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78A34D43"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EA0E32">
        <w:rPr>
          <w:rFonts w:ascii="Calibri" w:hAnsi="Calibri" w:cs="Calibri"/>
          <w:b/>
          <w:bCs/>
          <w:sz w:val="28"/>
          <w:szCs w:val="20"/>
        </w:rPr>
        <w:t>Personal Property Insurance:</w:t>
      </w:r>
    </w:p>
    <w:p w14:paraId="2BD7EB44" w14:textId="4EAB6C2E" w:rsidR="00EA0E32" w:rsidRPr="00EA0E32" w:rsidRDefault="00EA0E32" w:rsidP="00EA0E32">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Coverage provided by homeowners or renters insurance policies that covers the cost of repairing or replacing contents</w:t>
      </w:r>
      <w:r w:rsidR="006245BC">
        <w:rPr>
          <w:rFonts w:ascii="Calibri" w:hAnsi="Calibri" w:cs="Calibri"/>
        </w:rPr>
        <w:t xml:space="preserve"> </w:t>
      </w:r>
      <w:r w:rsidR="006245BC" w:rsidRPr="00EA0E32">
        <w:rPr>
          <w:rFonts w:ascii="Calibri" w:hAnsi="Calibri" w:cs="Calibri"/>
        </w:rPr>
        <w:t>(e.g., furniture, clothing, electronics, other personal possessions both inside and outside a home)</w:t>
      </w:r>
      <w:r w:rsidRPr="00EA0E32">
        <w:rPr>
          <w:rFonts w:ascii="Calibri" w:hAnsi="Calibri" w:cs="Calibri"/>
        </w:rPr>
        <w:t xml:space="preserve"> if damaged, stolen, or destroyed due to a covered event. </w:t>
      </w:r>
    </w:p>
    <w:p w14:paraId="15696726"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07A6CF4F"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EA0E32">
        <w:rPr>
          <w:rFonts w:ascii="Calibri" w:hAnsi="Calibri" w:cs="Calibri"/>
          <w:b/>
          <w:bCs/>
          <w:sz w:val="28"/>
          <w:szCs w:val="20"/>
        </w:rPr>
        <w:t>Personal Residential Property Insurance:</w:t>
      </w:r>
    </w:p>
    <w:p w14:paraId="256BCD83" w14:textId="77777777" w:rsidR="00EA0E32" w:rsidRPr="00EA0E32" w:rsidRDefault="00EA0E32" w:rsidP="00EA0E32">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The type of coverage provided by homeowner’s, manufactured homeowner’s, dwelling, tenant’s, condominium unit owner’s, cooperative unit owner’s, and similar policies; see s. 627.4025, F.S.</w:t>
      </w:r>
    </w:p>
    <w:p w14:paraId="33B7DCD4"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F9F7A5F"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142661AF"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1F7E41E1"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49B21D45"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5119B350"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6200D655"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lastRenderedPageBreak/>
        <w:t>Planetary Boundary Layer (PBL) Models:</w:t>
      </w:r>
    </w:p>
    <w:p w14:paraId="55869942" w14:textId="77777777" w:rsidR="00263E51" w:rsidRDefault="00EA0E32" w:rsidP="00EA0E32">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Mathematical and statistical representations of the planetary boundary layer (PBL). </w:t>
      </w:r>
    </w:p>
    <w:p w14:paraId="552B65A7" w14:textId="0C8B4299" w:rsidR="00EA0E32" w:rsidRPr="00EA0E32" w:rsidRDefault="00EA0E32" w:rsidP="00EA0E32">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The PBL is the bottom layer of the atmosphere that is in contact with the surface of the earth. Its properties are highly influenced by frictional contact with the surface. The PBL is often turbulent and ranges in depth from tens of meters to several kilometers depending on time of day and surface geography.</w:t>
      </w:r>
    </w:p>
    <w:p w14:paraId="7CE78B49"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59D764A2"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Platform:</w:t>
      </w:r>
    </w:p>
    <w:p w14:paraId="373C7118"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Cs/>
        </w:rPr>
      </w:pPr>
      <w:r w:rsidRPr="00EA0E32">
        <w:rPr>
          <w:rFonts w:ascii="Calibri" w:hAnsi="Calibri" w:cs="Calibri"/>
          <w:b/>
          <w:sz w:val="28"/>
          <w:szCs w:val="20"/>
        </w:rPr>
        <w:tab/>
      </w:r>
      <w:r w:rsidRPr="00EA0E32">
        <w:rPr>
          <w:rFonts w:ascii="Calibri" w:hAnsi="Calibri" w:cs="Calibri"/>
          <w:bCs/>
        </w:rPr>
        <w:t>The unique combination of hardware, operating system, and essential software required as a base for the model implementation.</w:t>
      </w:r>
    </w:p>
    <w:p w14:paraId="24CB822F"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E4DFE19"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Position:</w:t>
      </w:r>
    </w:p>
    <w:p w14:paraId="0119C154" w14:textId="77777777" w:rsidR="00EA0E32" w:rsidRPr="00EA0E32" w:rsidRDefault="00EA0E32" w:rsidP="00EA0E32">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sz w:val="20"/>
          <w:szCs w:val="20"/>
        </w:rPr>
      </w:pPr>
      <w:r w:rsidRPr="00EA0E32">
        <w:rPr>
          <w:rFonts w:ascii="Calibri" w:hAnsi="Calibri" w:cs="Calibri"/>
          <w:bCs/>
        </w:rPr>
        <w:t xml:space="preserve">Latitude and longitude of a tropical cyclone’s center. </w:t>
      </w:r>
    </w:p>
    <w:p w14:paraId="541A687D"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14276D5D"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EA0E32">
        <w:rPr>
          <w:rFonts w:ascii="Calibri" w:hAnsi="Calibri" w:cs="Calibri"/>
          <w:b/>
          <w:sz w:val="28"/>
          <w:szCs w:val="20"/>
        </w:rPr>
        <w:t>Premium</w:t>
      </w:r>
      <w:r w:rsidRPr="00EA0E32">
        <w:rPr>
          <w:rFonts w:ascii="Calibri" w:hAnsi="Calibri" w:cs="Calibri"/>
          <w:b/>
          <w:bCs/>
          <w:sz w:val="28"/>
          <w:szCs w:val="20"/>
        </w:rPr>
        <w:t>:</w:t>
      </w:r>
      <w:r w:rsidRPr="00EA0E32">
        <w:rPr>
          <w:rFonts w:ascii="Calibri" w:hAnsi="Calibri" w:cs="Calibri"/>
          <w:sz w:val="28"/>
          <w:szCs w:val="20"/>
        </w:rPr>
        <w:t xml:space="preserve">  </w:t>
      </w:r>
    </w:p>
    <w:p w14:paraId="479B4195"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The consideration paid or to be paid to an insurer for the issuance and delivery of any binder or policy of insurance; see s. 627.041(2), F.S. Premium is the amount charged </w:t>
      </w:r>
    </w:p>
    <w:p w14:paraId="2A2FBED5"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to the policyholder and includes all taxes and commissions.</w:t>
      </w:r>
    </w:p>
    <w:p w14:paraId="04B8B2B8"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3CACFF4E"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Pressure Field:</w:t>
      </w:r>
    </w:p>
    <w:p w14:paraId="48873971" w14:textId="77777777" w:rsidR="00BB3909" w:rsidRDefault="00EA0E32" w:rsidP="00EA0E32">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The spatial distribution of sea level pressure associated with a storm. Typically, the </w:t>
      </w:r>
    </w:p>
    <w:p w14:paraId="53CB3198" w14:textId="463A6025" w:rsidR="00EA0E32" w:rsidRPr="00EA0E32" w:rsidRDefault="00EA0E32" w:rsidP="00EA0E32">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sea level pressure increases radially from a minimum at the storm center until it is indistinguishable from the environmental background pressure.</w:t>
      </w:r>
    </w:p>
    <w:p w14:paraId="353A8164"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082A5C2"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EA0E32">
        <w:rPr>
          <w:rFonts w:ascii="Calibri" w:hAnsi="Calibri" w:cs="Calibri"/>
          <w:b/>
          <w:sz w:val="28"/>
          <w:szCs w:val="20"/>
        </w:rPr>
        <w:t>Probable Maximum Loss (PML):</w:t>
      </w:r>
      <w:r w:rsidRPr="00EA0E32">
        <w:rPr>
          <w:rFonts w:ascii="Calibri" w:hAnsi="Calibri" w:cs="Calibri"/>
          <w:b/>
          <w:sz w:val="20"/>
          <w:szCs w:val="20"/>
        </w:rPr>
        <w:t xml:space="preserve">  </w:t>
      </w:r>
    </w:p>
    <w:p w14:paraId="4F1DC171" w14:textId="77777777" w:rsidR="00EA0E32" w:rsidRPr="00EA0E32" w:rsidRDefault="00EA0E32" w:rsidP="00EA0E32">
      <w:pPr>
        <w:tabs>
          <w:tab w:val="left" w:pos="-1440"/>
          <w:tab w:val="left" w:pos="-1350"/>
          <w:tab w:val="left" w:pos="-630"/>
          <w:tab w:val="left" w:pos="0"/>
          <w:tab w:val="left" w:pos="1530"/>
        </w:tabs>
        <w:ind w:left="720"/>
        <w:rPr>
          <w:rFonts w:ascii="Calibri" w:hAnsi="Calibri" w:cs="Calibri"/>
          <w:bCs/>
        </w:rPr>
      </w:pPr>
      <w:r w:rsidRPr="00EA0E32">
        <w:rPr>
          <w:rFonts w:ascii="Calibri" w:hAnsi="Calibri" w:cs="Calibri"/>
          <w:bCs/>
        </w:rPr>
        <w:t xml:space="preserve">Given an annual probability, the loss that is likely to be exceeded on a particular portfolio of residential exposures in Florida. Modeling organizations can determine </w:t>
      </w:r>
    </w:p>
    <w:p w14:paraId="4392EE35" w14:textId="77777777" w:rsidR="00EA0E32" w:rsidRPr="00EA0E32" w:rsidRDefault="00EA0E32" w:rsidP="00EA0E32">
      <w:pPr>
        <w:tabs>
          <w:tab w:val="left" w:pos="-1440"/>
          <w:tab w:val="left" w:pos="-1350"/>
          <w:tab w:val="left" w:pos="-630"/>
          <w:tab w:val="left" w:pos="0"/>
          <w:tab w:val="left" w:pos="1530"/>
        </w:tabs>
        <w:ind w:left="720"/>
        <w:rPr>
          <w:rFonts w:ascii="Calibri" w:hAnsi="Calibri" w:cs="Calibri"/>
          <w:bCs/>
        </w:rPr>
      </w:pPr>
      <w:r w:rsidRPr="00EA0E32">
        <w:rPr>
          <w:rFonts w:ascii="Calibri" w:hAnsi="Calibri" w:cs="Calibri"/>
          <w:bCs/>
        </w:rPr>
        <w:t>the PML on various bases depending on the needs of the user.</w:t>
      </w:r>
    </w:p>
    <w:p w14:paraId="76C93F24"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p>
    <w:p w14:paraId="21884AC1" w14:textId="77777777" w:rsidR="00EA0E32" w:rsidRPr="00EA0E32" w:rsidRDefault="00EA0E32" w:rsidP="00EA0E32">
      <w:pPr>
        <w:rPr>
          <w:rFonts w:ascii="Calibri" w:hAnsi="Calibri" w:cs="Calibri"/>
          <w:b/>
          <w:sz w:val="28"/>
          <w:szCs w:val="20"/>
        </w:rPr>
      </w:pPr>
      <w:r w:rsidRPr="00EA0E32">
        <w:rPr>
          <w:rFonts w:ascii="Calibri" w:hAnsi="Calibri" w:cs="Calibri"/>
          <w:b/>
          <w:sz w:val="28"/>
          <w:szCs w:val="20"/>
        </w:rPr>
        <w:t>Professional Engineer:</w:t>
      </w:r>
    </w:p>
    <w:p w14:paraId="04A89F90"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A person engaged in the professional practice of rendering service or creative work requiring education, training, and experience in engineering sciences and the application of special knowledge of the mathematical, physical, and engineering sciences in such professional or creative work as consultation, investigation, evaluation, planning or design of public or private utilities, structures, machines, processes, circuits, buildings, equipment or projects, and supervision of construction for the purpose of securing compliance with specifications and design for any such work (National Society of Professional Engineers).</w:t>
      </w:r>
    </w:p>
    <w:p w14:paraId="53FE1BCC"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p>
    <w:p w14:paraId="567D3BB2"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r w:rsidRPr="00EA0E32">
        <w:rPr>
          <w:rFonts w:ascii="Calibri" w:hAnsi="Calibri" w:cs="Calibri"/>
          <w:b/>
          <w:bCs/>
          <w:sz w:val="28"/>
          <w:szCs w:val="20"/>
        </w:rPr>
        <w:t>Profile Factor:</w:t>
      </w:r>
    </w:p>
    <w:p w14:paraId="1D680CA9" w14:textId="535D3813"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A storm parameter input to the model that controls the radial structure of the tropical cyclone winds independently of </w:t>
      </w:r>
      <w:r w:rsidR="00BB3909">
        <w:rPr>
          <w:rFonts w:ascii="Calibri" w:hAnsi="Calibri" w:cs="Calibri"/>
          <w:bCs/>
        </w:rPr>
        <w:t>r</w:t>
      </w:r>
      <w:r w:rsidRPr="00EA0E32">
        <w:rPr>
          <w:rFonts w:ascii="Calibri" w:hAnsi="Calibri" w:cs="Calibri"/>
          <w:bCs/>
        </w:rPr>
        <w:t xml:space="preserve">adius of </w:t>
      </w:r>
      <w:r w:rsidR="00BB3909">
        <w:rPr>
          <w:rFonts w:ascii="Calibri" w:hAnsi="Calibri" w:cs="Calibri"/>
          <w:bCs/>
        </w:rPr>
        <w:t>m</w:t>
      </w:r>
      <w:r w:rsidRPr="00EA0E32">
        <w:rPr>
          <w:rFonts w:ascii="Calibri" w:hAnsi="Calibri" w:cs="Calibri"/>
          <w:bCs/>
        </w:rPr>
        <w:t xml:space="preserve">aximum </w:t>
      </w:r>
      <w:r w:rsidR="00BB3909">
        <w:rPr>
          <w:rFonts w:ascii="Calibri" w:hAnsi="Calibri" w:cs="Calibri"/>
          <w:bCs/>
        </w:rPr>
        <w:t>w</w:t>
      </w:r>
      <w:r w:rsidRPr="00EA0E32">
        <w:rPr>
          <w:rFonts w:ascii="Calibri" w:hAnsi="Calibri" w:cs="Calibri"/>
          <w:bCs/>
        </w:rPr>
        <w:t xml:space="preserve">ind (Rmax) and </w:t>
      </w:r>
      <w:r w:rsidR="00BB3909">
        <w:rPr>
          <w:rFonts w:ascii="Calibri" w:hAnsi="Calibri" w:cs="Calibri"/>
          <w:bCs/>
        </w:rPr>
        <w:t>m</w:t>
      </w:r>
      <w:r w:rsidRPr="00EA0E32">
        <w:rPr>
          <w:rFonts w:ascii="Calibri" w:hAnsi="Calibri" w:cs="Calibri"/>
          <w:bCs/>
        </w:rPr>
        <w:t xml:space="preserve">aximum </w:t>
      </w:r>
      <w:r w:rsidR="00BB3909">
        <w:rPr>
          <w:rFonts w:ascii="Calibri" w:hAnsi="Calibri" w:cs="Calibri"/>
          <w:bCs/>
        </w:rPr>
        <w:t>s</w:t>
      </w:r>
      <w:r w:rsidRPr="00EA0E32">
        <w:rPr>
          <w:rFonts w:ascii="Calibri" w:hAnsi="Calibri" w:cs="Calibri"/>
          <w:bCs/>
        </w:rPr>
        <w:t xml:space="preserve">ustained </w:t>
      </w:r>
      <w:r w:rsidR="00BB3909">
        <w:rPr>
          <w:rFonts w:ascii="Calibri" w:hAnsi="Calibri" w:cs="Calibri"/>
          <w:bCs/>
        </w:rPr>
        <w:t>w</w:t>
      </w:r>
      <w:r w:rsidRPr="00EA0E32">
        <w:rPr>
          <w:rFonts w:ascii="Calibri" w:hAnsi="Calibri" w:cs="Calibri"/>
          <w:bCs/>
        </w:rPr>
        <w:t xml:space="preserve">indspeed. </w:t>
      </w:r>
    </w:p>
    <w:p w14:paraId="3BBA5F93"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sz w:val="28"/>
          <w:szCs w:val="20"/>
        </w:rPr>
      </w:pPr>
      <w:r w:rsidRPr="00EA0E32">
        <w:rPr>
          <w:rFonts w:ascii="Calibri" w:hAnsi="Calibri" w:cs="Calibri"/>
          <w:b/>
          <w:bCs/>
          <w:sz w:val="28"/>
          <w:szCs w:val="20"/>
        </w:rPr>
        <w:lastRenderedPageBreak/>
        <w:t>Program:</w:t>
      </w:r>
    </w:p>
    <w:p w14:paraId="77F15C5F"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90"/>
        <w:rPr>
          <w:rFonts w:ascii="Calibri" w:hAnsi="Calibri" w:cs="Calibri"/>
          <w:bCs/>
        </w:rPr>
      </w:pPr>
      <w:r w:rsidRPr="00EA0E32">
        <w:rPr>
          <w:rFonts w:ascii="Calibri" w:hAnsi="Calibri" w:cs="Calibri"/>
          <w:sz w:val="20"/>
          <w:szCs w:val="20"/>
        </w:rPr>
        <w:tab/>
      </w:r>
      <w:r w:rsidRPr="00EA0E32">
        <w:rPr>
          <w:rFonts w:ascii="Calibri" w:hAnsi="Calibri" w:cs="Calibri"/>
          <w:bCs/>
          <w:i/>
          <w:iCs/>
        </w:rPr>
        <w:t>See</w:t>
      </w:r>
      <w:r w:rsidRPr="00EA0E32">
        <w:rPr>
          <w:rFonts w:ascii="Calibri" w:hAnsi="Calibri" w:cs="Calibri"/>
          <w:bCs/>
        </w:rPr>
        <w:t xml:space="preserve">: </w:t>
      </w:r>
      <w:r w:rsidRPr="00EA0E32">
        <w:rPr>
          <w:rFonts w:ascii="Calibri" w:hAnsi="Calibri" w:cs="Calibri"/>
          <w:b/>
        </w:rPr>
        <w:t>Code</w:t>
      </w:r>
      <w:r w:rsidRPr="00EA0E32">
        <w:rPr>
          <w:rFonts w:ascii="Calibri" w:hAnsi="Calibri" w:cs="Calibri"/>
          <w:bCs/>
        </w:rPr>
        <w:t>.</w:t>
      </w:r>
    </w:p>
    <w:p w14:paraId="01719DC7"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7EBE991B"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Projection, Horizontal &amp; Vertical:</w:t>
      </w:r>
    </w:p>
    <w:p w14:paraId="71049B64" w14:textId="40A0A743"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A method by which the curved surface of the earth is portrayed on a flat surface. This generally requires a mathematical transformation of the earth’s latitude and longitude, and projections vary by the portion of the earth being depicted. All projections distort distance, area, shape, direction, or some combination thereof. A common horizontal projection system used in Florida is State Plane Coordinates, divided into three zones: north, east, and west. Vertical components are added to a horizontal projection (x,</w:t>
      </w:r>
      <w:r w:rsidR="00BB3909">
        <w:rPr>
          <w:rFonts w:ascii="Calibri" w:hAnsi="Calibri" w:cs="Calibri"/>
          <w:bCs/>
        </w:rPr>
        <w:t xml:space="preserve"> </w:t>
      </w:r>
      <w:r w:rsidRPr="00EA0E32">
        <w:rPr>
          <w:rFonts w:ascii="Calibri" w:hAnsi="Calibri" w:cs="Calibri"/>
          <w:bCs/>
        </w:rPr>
        <w:t>y coordinates) to create a projected coordinate system (x,</w:t>
      </w:r>
      <w:r w:rsidR="00BB3909">
        <w:rPr>
          <w:rFonts w:ascii="Calibri" w:hAnsi="Calibri" w:cs="Calibri"/>
          <w:bCs/>
        </w:rPr>
        <w:t xml:space="preserve"> </w:t>
      </w:r>
      <w:r w:rsidRPr="00EA0E32">
        <w:rPr>
          <w:rFonts w:ascii="Calibri" w:hAnsi="Calibri" w:cs="Calibri"/>
          <w:bCs/>
        </w:rPr>
        <w:t>y,</w:t>
      </w:r>
      <w:r w:rsidR="00BB3909">
        <w:rPr>
          <w:rFonts w:ascii="Calibri" w:hAnsi="Calibri" w:cs="Calibri"/>
          <w:bCs/>
        </w:rPr>
        <w:t xml:space="preserve"> </w:t>
      </w:r>
      <w:r w:rsidRPr="00EA0E32">
        <w:rPr>
          <w:rFonts w:ascii="Calibri" w:hAnsi="Calibri" w:cs="Calibri"/>
          <w:bCs/>
        </w:rPr>
        <w:t>z coordinates).</w:t>
      </w:r>
    </w:p>
    <w:p w14:paraId="58CA3700"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60ACD596"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EA0E32">
        <w:rPr>
          <w:rFonts w:ascii="Calibri" w:hAnsi="Calibri" w:cs="Calibri"/>
          <w:b/>
          <w:sz w:val="28"/>
          <w:szCs w:val="20"/>
        </w:rPr>
        <w:t xml:space="preserve">Property Insurance: </w:t>
      </w:r>
      <w:r w:rsidRPr="00EA0E32">
        <w:rPr>
          <w:rFonts w:ascii="Calibri" w:hAnsi="Calibri" w:cs="Calibri"/>
          <w:sz w:val="28"/>
          <w:szCs w:val="20"/>
        </w:rPr>
        <w:t xml:space="preserve"> </w:t>
      </w:r>
    </w:p>
    <w:p w14:paraId="618ACC7B"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Insurance on real or personal property of every kind, whether the property is located </w:t>
      </w:r>
    </w:p>
    <w:p w14:paraId="24D38797"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on land, on water, or in the air, against loss or damage from any and all perils (hazards or causes); see s. 624.604, F.S.</w:t>
      </w:r>
    </w:p>
    <w:p w14:paraId="62057DD3" w14:textId="77777777" w:rsidR="00EA0E32" w:rsidRPr="00EA0E32" w:rsidRDefault="00EA0E32" w:rsidP="00EA0E32">
      <w:pPr>
        <w:tabs>
          <w:tab w:val="left" w:pos="-1440"/>
        </w:tabs>
        <w:ind w:left="2160" w:hanging="2160"/>
        <w:rPr>
          <w:rFonts w:ascii="Calibri" w:hAnsi="Calibri" w:cs="Calibri"/>
          <w:b/>
          <w:sz w:val="28"/>
          <w:szCs w:val="20"/>
        </w:rPr>
      </w:pPr>
    </w:p>
    <w:p w14:paraId="07B8FCEB" w14:textId="77777777" w:rsidR="00EA0E32" w:rsidRPr="00EA0E32" w:rsidRDefault="00EA0E32" w:rsidP="00EA0E32">
      <w:pPr>
        <w:tabs>
          <w:tab w:val="left" w:pos="-1440"/>
        </w:tabs>
        <w:ind w:left="2160" w:hanging="2160"/>
        <w:rPr>
          <w:rFonts w:ascii="Calibri" w:hAnsi="Calibri" w:cs="Calibri"/>
          <w:b/>
          <w:sz w:val="28"/>
          <w:szCs w:val="20"/>
        </w:rPr>
      </w:pPr>
      <w:r w:rsidRPr="00EA0E32">
        <w:rPr>
          <w:rFonts w:ascii="Calibri" w:hAnsi="Calibri" w:cs="Calibri"/>
          <w:b/>
          <w:sz w:val="28"/>
          <w:szCs w:val="20"/>
        </w:rPr>
        <w:t>Proprietary:</w:t>
      </w:r>
    </w:p>
    <w:p w14:paraId="5ECB811C" w14:textId="77777777" w:rsidR="00EA0E32" w:rsidRPr="00EA0E32" w:rsidRDefault="00EA0E32" w:rsidP="00EA0E32">
      <w:pPr>
        <w:tabs>
          <w:tab w:val="left" w:pos="-1440"/>
        </w:tabs>
        <w:ind w:left="2880" w:hanging="2160"/>
        <w:rPr>
          <w:rFonts w:ascii="Calibri" w:hAnsi="Calibri" w:cs="Calibri"/>
          <w:bCs/>
        </w:rPr>
      </w:pPr>
      <w:r w:rsidRPr="00EA0E32">
        <w:rPr>
          <w:rFonts w:ascii="Calibri" w:hAnsi="Calibri" w:cs="Calibri"/>
          <w:bCs/>
          <w:i/>
          <w:iCs/>
        </w:rPr>
        <w:t>See</w:t>
      </w:r>
      <w:r w:rsidRPr="00EA0E32">
        <w:rPr>
          <w:rFonts w:ascii="Calibri" w:hAnsi="Calibri" w:cs="Calibri"/>
          <w:bCs/>
        </w:rPr>
        <w:t xml:space="preserve">: </w:t>
      </w:r>
      <w:r w:rsidRPr="00EA0E32">
        <w:rPr>
          <w:rFonts w:ascii="Calibri" w:hAnsi="Calibri" w:cs="Calibri"/>
          <w:b/>
        </w:rPr>
        <w:t>Trade Secret</w:t>
      </w:r>
      <w:r w:rsidRPr="00EA0E32">
        <w:rPr>
          <w:rFonts w:ascii="Calibri" w:hAnsi="Calibri" w:cs="Calibri"/>
          <w:bCs/>
        </w:rPr>
        <w:t>.</w:t>
      </w:r>
    </w:p>
    <w:p w14:paraId="402502C9" w14:textId="77777777" w:rsidR="00EA0E32" w:rsidRPr="00EA0E32" w:rsidRDefault="00EA0E32" w:rsidP="00EA0E32">
      <w:pPr>
        <w:tabs>
          <w:tab w:val="left" w:pos="-1440"/>
        </w:tabs>
        <w:ind w:left="2160" w:hanging="2160"/>
        <w:rPr>
          <w:rFonts w:ascii="Calibri" w:hAnsi="Calibri" w:cs="Calibri"/>
          <w:b/>
          <w:sz w:val="28"/>
          <w:szCs w:val="20"/>
        </w:rPr>
      </w:pPr>
    </w:p>
    <w:p w14:paraId="66E8BD46" w14:textId="77777777" w:rsidR="00EA0E32" w:rsidRPr="00EA0E32" w:rsidRDefault="00EA0E32" w:rsidP="00EA0E32">
      <w:pPr>
        <w:tabs>
          <w:tab w:val="left" w:pos="-1440"/>
        </w:tabs>
        <w:ind w:left="2160" w:hanging="2160"/>
        <w:rPr>
          <w:rFonts w:ascii="Calibri" w:hAnsi="Calibri" w:cs="Calibri"/>
          <w:b/>
          <w:sz w:val="28"/>
          <w:szCs w:val="20"/>
        </w:rPr>
      </w:pPr>
      <w:r w:rsidRPr="00EA0E32">
        <w:rPr>
          <w:rFonts w:ascii="Calibri" w:hAnsi="Calibri" w:cs="Calibri"/>
          <w:b/>
          <w:sz w:val="28"/>
          <w:szCs w:val="20"/>
        </w:rPr>
        <w:t>Quality Assurance:</w:t>
      </w:r>
    </w:p>
    <w:p w14:paraId="09B2019F" w14:textId="77777777" w:rsidR="00EA0E32" w:rsidRPr="00EA0E32" w:rsidRDefault="00EA0E32" w:rsidP="00EA0E32">
      <w:pPr>
        <w:tabs>
          <w:tab w:val="left" w:pos="-1440"/>
        </w:tabs>
        <w:ind w:left="720"/>
        <w:rPr>
          <w:rFonts w:ascii="Calibri" w:hAnsi="Calibri" w:cs="Calibri"/>
          <w:bCs/>
        </w:rPr>
      </w:pPr>
      <w:r w:rsidRPr="00EA0E32">
        <w:rPr>
          <w:rFonts w:ascii="Calibri" w:hAnsi="Calibri" w:cs="Calibri"/>
          <w:bCs/>
        </w:rPr>
        <w:t>The responsibility and consequent procedures for achieving the targeted levels of quality in the model and the continual improvement of the model development process.</w:t>
      </w:r>
    </w:p>
    <w:p w14:paraId="0CF4E66A" w14:textId="77777777" w:rsidR="00EA0E32" w:rsidRPr="00EA0E32" w:rsidRDefault="00EA0E32" w:rsidP="00EA0E32">
      <w:pPr>
        <w:tabs>
          <w:tab w:val="left" w:pos="-1440"/>
        </w:tabs>
        <w:ind w:left="2160" w:hanging="2160"/>
        <w:rPr>
          <w:rFonts w:ascii="Calibri" w:hAnsi="Calibri" w:cs="Calibri"/>
          <w:b/>
          <w:sz w:val="28"/>
          <w:szCs w:val="20"/>
        </w:rPr>
      </w:pPr>
    </w:p>
    <w:p w14:paraId="2A382615" w14:textId="77777777" w:rsidR="00EA0E32" w:rsidRPr="00EA0E32" w:rsidRDefault="00EA0E32" w:rsidP="00EA0E32">
      <w:pPr>
        <w:tabs>
          <w:tab w:val="left" w:pos="-1440"/>
        </w:tabs>
        <w:ind w:left="2160" w:hanging="2160"/>
        <w:rPr>
          <w:rFonts w:ascii="Calibri" w:hAnsi="Calibri" w:cs="Calibri"/>
          <w:sz w:val="20"/>
          <w:szCs w:val="20"/>
        </w:rPr>
      </w:pPr>
      <w:r w:rsidRPr="00EA0E32">
        <w:rPr>
          <w:rFonts w:ascii="Calibri" w:hAnsi="Calibri" w:cs="Calibri"/>
          <w:b/>
          <w:sz w:val="28"/>
          <w:szCs w:val="20"/>
        </w:rPr>
        <w:t>Radius of Maximum Wind (Rmax)</w:t>
      </w:r>
      <w:r w:rsidRPr="00EA0E32">
        <w:rPr>
          <w:rFonts w:ascii="Calibri" w:hAnsi="Calibri" w:cs="Calibri"/>
          <w:b/>
          <w:bCs/>
          <w:sz w:val="28"/>
          <w:szCs w:val="20"/>
        </w:rPr>
        <w:t>:</w:t>
      </w:r>
    </w:p>
    <w:p w14:paraId="4719C899" w14:textId="77777777" w:rsidR="00EA0E32" w:rsidRPr="00EA0E32" w:rsidRDefault="00EA0E32" w:rsidP="0056487F">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EA0E32">
        <w:rPr>
          <w:rFonts w:ascii="Calibri" w:hAnsi="Calibri" w:cs="Calibri"/>
          <w:bCs/>
        </w:rPr>
        <w:tab/>
        <w:t>Radial distance from the storm center to the location of the highest maximum sustained surface windspeed anywhere in the storm at a point in time.</w:t>
      </w:r>
    </w:p>
    <w:p w14:paraId="43316EAC"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5A6F9533"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EA0E32">
        <w:rPr>
          <w:rFonts w:ascii="Calibri" w:hAnsi="Calibri" w:cs="Calibri"/>
          <w:b/>
          <w:sz w:val="28"/>
          <w:szCs w:val="20"/>
        </w:rPr>
        <w:t xml:space="preserve">Rate: </w:t>
      </w:r>
      <w:r w:rsidRPr="00EA0E32">
        <w:rPr>
          <w:rFonts w:ascii="Calibri" w:hAnsi="Calibri" w:cs="Calibri"/>
          <w:sz w:val="28"/>
          <w:szCs w:val="20"/>
        </w:rPr>
        <w:t xml:space="preserve"> </w:t>
      </w:r>
    </w:p>
    <w:p w14:paraId="05BBA1C5"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The amount by which the exposure is multiplied to determine the premium; see s. 627.041(1), F.S. Rate times exposure equals premium.</w:t>
      </w:r>
    </w:p>
    <w:p w14:paraId="0A39A6AF" w14:textId="77777777" w:rsidR="00EA0E32" w:rsidRPr="00EA0E32" w:rsidRDefault="00EA0E32" w:rsidP="00EA0E32">
      <w:pPr>
        <w:tabs>
          <w:tab w:val="left" w:pos="-1440"/>
          <w:tab w:val="left" w:pos="2053"/>
        </w:tabs>
        <w:ind w:left="2160" w:hanging="2160"/>
        <w:rPr>
          <w:rFonts w:ascii="Calibri" w:hAnsi="Calibri" w:cs="Calibri"/>
          <w:b/>
          <w:sz w:val="28"/>
          <w:szCs w:val="20"/>
        </w:rPr>
      </w:pPr>
    </w:p>
    <w:p w14:paraId="60BC502E" w14:textId="77777777" w:rsidR="00EA0E32" w:rsidRPr="00EA0E32" w:rsidRDefault="00EA0E32" w:rsidP="00EA0E32">
      <w:pPr>
        <w:tabs>
          <w:tab w:val="left" w:pos="-1440"/>
          <w:tab w:val="left" w:pos="2053"/>
        </w:tabs>
        <w:ind w:left="2160" w:hanging="2160"/>
        <w:rPr>
          <w:rFonts w:ascii="Calibri" w:hAnsi="Calibri" w:cs="Calibri"/>
          <w:b/>
          <w:sz w:val="28"/>
          <w:szCs w:val="20"/>
        </w:rPr>
      </w:pPr>
      <w:r w:rsidRPr="00EA0E32">
        <w:rPr>
          <w:rFonts w:ascii="Calibri" w:hAnsi="Calibri" w:cs="Calibri"/>
          <w:b/>
          <w:sz w:val="28"/>
          <w:szCs w:val="20"/>
        </w:rPr>
        <w:t>Recurvature:</w:t>
      </w:r>
      <w:r w:rsidRPr="00EA0E32">
        <w:rPr>
          <w:rFonts w:ascii="Calibri" w:hAnsi="Calibri" w:cs="Calibri"/>
          <w:b/>
          <w:sz w:val="28"/>
          <w:szCs w:val="20"/>
        </w:rPr>
        <w:tab/>
      </w:r>
    </w:p>
    <w:p w14:paraId="335CCEED" w14:textId="77777777" w:rsidR="00EA0E32" w:rsidRPr="00EA0E32" w:rsidRDefault="00EA0E32" w:rsidP="00EA0E32">
      <w:pPr>
        <w:tabs>
          <w:tab w:val="left" w:pos="-1440"/>
        </w:tabs>
        <w:ind w:left="720"/>
        <w:rPr>
          <w:rFonts w:ascii="Calibri" w:hAnsi="Calibri" w:cs="Calibri"/>
          <w:bCs/>
        </w:rPr>
      </w:pPr>
      <w:r w:rsidRPr="00EA0E32">
        <w:rPr>
          <w:rFonts w:ascii="Calibri" w:hAnsi="Calibri" w:cs="Calibri"/>
          <w:bCs/>
        </w:rPr>
        <w:t>A change in the track of a storm that causes the storm to move continuously from west to east (rather than from east to west as in the tropics), usually also increasing in translation speed. Recurvature happens when the storm moves into the subtropical westerlies.</w:t>
      </w:r>
    </w:p>
    <w:p w14:paraId="0A7B2840"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31C3E409"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EA0E32">
        <w:rPr>
          <w:rFonts w:ascii="Calibri" w:hAnsi="Calibri" w:cs="Calibri"/>
          <w:b/>
          <w:sz w:val="28"/>
          <w:szCs w:val="20"/>
        </w:rPr>
        <w:t>Refactoring:</w:t>
      </w:r>
    </w:p>
    <w:p w14:paraId="430FFD5E"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Cs/>
        </w:rPr>
      </w:pPr>
      <w:r w:rsidRPr="00EA0E32">
        <w:rPr>
          <w:rFonts w:ascii="Calibri" w:hAnsi="Calibri" w:cs="Calibri"/>
          <w:sz w:val="20"/>
          <w:szCs w:val="20"/>
        </w:rPr>
        <w:tab/>
      </w:r>
      <w:r w:rsidRPr="00EA0E32">
        <w:rPr>
          <w:rFonts w:ascii="Calibri" w:hAnsi="Calibri" w:cs="Calibri"/>
          <w:bCs/>
        </w:rPr>
        <w:t xml:space="preserve">Reviewing computer source code to improve nonfunctional attributes of the software through a continuous and sustained code improvement effort. Refactoring involves methods to reduce code complexity, improve readability and extensibility, including </w:t>
      </w:r>
    </w:p>
    <w:p w14:paraId="5777DFA8"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sz w:val="20"/>
          <w:szCs w:val="20"/>
        </w:rPr>
      </w:pPr>
      <w:r w:rsidRPr="00EA0E32">
        <w:rPr>
          <w:rFonts w:ascii="Calibri" w:hAnsi="Calibri" w:cs="Calibri"/>
          <w:bCs/>
        </w:rPr>
        <w:tab/>
        <w:t>unit testing.</w:t>
      </w:r>
    </w:p>
    <w:p w14:paraId="2CCC0813"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lastRenderedPageBreak/>
        <w:t>Reference Hurricane Set:</w:t>
      </w:r>
    </w:p>
    <w:p w14:paraId="2A5E84CA" w14:textId="77777777" w:rsidR="00EA0E32" w:rsidRPr="00EA0E32" w:rsidRDefault="00EA0E32" w:rsidP="00EA0E32">
      <w:pPr>
        <w:tabs>
          <w:tab w:val="left" w:pos="-1440"/>
          <w:tab w:val="left" w:pos="-1350"/>
          <w:tab w:val="left" w:pos="-630"/>
          <w:tab w:val="left" w:pos="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HURDAT2 date, time, position, and intensity data for the period 1900-2024. </w:t>
      </w:r>
    </w:p>
    <w:p w14:paraId="07190297"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65852016"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Regression Test:</w:t>
      </w:r>
    </w:p>
    <w:p w14:paraId="3F2CE5E7" w14:textId="77777777" w:rsidR="00EA0E32" w:rsidRPr="00EA0E32" w:rsidRDefault="00EA0E32" w:rsidP="00EA0E32">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A procedure that attempts to identify new faults that might be introduced in the changes to remove existing deficiencies (correct faults, add functionality, or prevent user errors). A regression test is a test applied to a new version or release to verify that it performs the intended functions without introducing new faults or deficiencies. This procedure is not to be confused with ordinary least squares as used in statistics. </w:t>
      </w:r>
      <w:r w:rsidRPr="00EA0E32">
        <w:rPr>
          <w:rFonts w:ascii="Calibri" w:hAnsi="Calibri" w:cs="Calibri"/>
          <w:bCs/>
          <w:i/>
          <w:iCs/>
        </w:rPr>
        <w:t>See also</w:t>
      </w:r>
      <w:r w:rsidRPr="00EA0E32">
        <w:rPr>
          <w:rFonts w:ascii="Calibri" w:hAnsi="Calibri" w:cs="Calibri"/>
          <w:bCs/>
        </w:rPr>
        <w:t xml:space="preserve">: </w:t>
      </w:r>
      <w:r w:rsidRPr="00EA0E32">
        <w:rPr>
          <w:rFonts w:ascii="Calibri" w:hAnsi="Calibri" w:cs="Calibri"/>
          <w:b/>
        </w:rPr>
        <w:t>Model Revision</w:t>
      </w:r>
      <w:r w:rsidRPr="00EA0E32">
        <w:rPr>
          <w:rFonts w:ascii="Calibri" w:hAnsi="Calibri" w:cs="Calibri"/>
          <w:bCs/>
        </w:rPr>
        <w:t>.</w:t>
      </w:r>
    </w:p>
    <w:p w14:paraId="387C96B3"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1EAE2B51"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EA0E32">
        <w:rPr>
          <w:rFonts w:ascii="Calibri" w:hAnsi="Calibri" w:cs="Calibri"/>
          <w:b/>
          <w:sz w:val="28"/>
          <w:szCs w:val="20"/>
        </w:rPr>
        <w:t xml:space="preserve">Reinsurance: </w:t>
      </w:r>
      <w:r w:rsidRPr="00EA0E32">
        <w:rPr>
          <w:rFonts w:ascii="Calibri" w:hAnsi="Calibri" w:cs="Calibri"/>
          <w:sz w:val="28"/>
          <w:szCs w:val="20"/>
        </w:rPr>
        <w:t xml:space="preserve"> </w:t>
      </w:r>
    </w:p>
    <w:p w14:paraId="1AC0978C"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An arrangement by which one insurer (the ceding insurer) transfers all or a portion </w:t>
      </w:r>
    </w:p>
    <w:p w14:paraId="69829685"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of its risk under a policy or group of policies to another insurer (the reinsurer). Thus reinsurance is insurance purchased by an insurance company from another insurer, </w:t>
      </w:r>
    </w:p>
    <w:p w14:paraId="51D56327"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to reduce risk for the ceding insurer. </w:t>
      </w:r>
    </w:p>
    <w:p w14:paraId="0249AC28"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5F5E3DF7"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EA0E32">
        <w:rPr>
          <w:rFonts w:ascii="Calibri" w:hAnsi="Calibri" w:cs="Calibri"/>
          <w:b/>
          <w:sz w:val="28"/>
          <w:szCs w:val="20"/>
        </w:rPr>
        <w:t>Replacement Cost:</w:t>
      </w:r>
    </w:p>
    <w:p w14:paraId="3D7C18DB"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The cost to replace damaged property with a new item of like kind and quality.</w:t>
      </w:r>
    </w:p>
    <w:p w14:paraId="5CD25828"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0C8CE521"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EA0E32">
        <w:rPr>
          <w:rFonts w:ascii="Calibri" w:hAnsi="Calibri" w:cs="Calibri"/>
          <w:b/>
          <w:bCs/>
          <w:sz w:val="28"/>
          <w:szCs w:val="20"/>
        </w:rPr>
        <w:t>Requirements Specification:</w:t>
      </w:r>
    </w:p>
    <w:p w14:paraId="126CB8FF" w14:textId="77777777" w:rsidR="00BB3909" w:rsidRDefault="00EA0E32" w:rsidP="00BB3909">
      <w:pPr>
        <w:autoSpaceDE w:val="0"/>
        <w:autoSpaceDN w:val="0"/>
        <w:adjustRightInd w:val="0"/>
        <w:ind w:left="720"/>
        <w:rPr>
          <w:rFonts w:ascii="Calibri" w:hAnsi="Calibri" w:cs="Calibri"/>
          <w:bCs/>
        </w:rPr>
      </w:pPr>
      <w:r w:rsidRPr="00EA0E32">
        <w:rPr>
          <w:rFonts w:ascii="Calibri" w:hAnsi="Calibri" w:cs="Calibri"/>
          <w:bCs/>
        </w:rPr>
        <w:t xml:space="preserve">A document that specifies the requirements for a system or component. Typically included are functional requirements, performance requirements, interface requirements, design requirements, quality requirements, and development </w:t>
      </w:r>
    </w:p>
    <w:p w14:paraId="143EDA5D" w14:textId="31B546DF" w:rsidR="00EA0E32" w:rsidRPr="00EA0E32" w:rsidRDefault="00EA0E32" w:rsidP="00BB3909">
      <w:pPr>
        <w:autoSpaceDE w:val="0"/>
        <w:autoSpaceDN w:val="0"/>
        <w:adjustRightInd w:val="0"/>
        <w:ind w:left="720"/>
        <w:rPr>
          <w:rFonts w:ascii="Calibri" w:hAnsi="Calibri" w:cs="Calibri"/>
          <w:bCs/>
        </w:rPr>
      </w:pPr>
      <w:r w:rsidRPr="00EA0E32">
        <w:rPr>
          <w:rFonts w:ascii="Calibri" w:hAnsi="Calibri" w:cs="Calibri"/>
          <w:bCs/>
        </w:rPr>
        <w:t>standards.</w:t>
      </w:r>
    </w:p>
    <w:p w14:paraId="4A4BDE2D"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5B974D9F"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EA0E32">
        <w:rPr>
          <w:rFonts w:ascii="Calibri" w:hAnsi="Calibri" w:cs="Calibri"/>
          <w:b/>
          <w:bCs/>
          <w:sz w:val="28"/>
          <w:szCs w:val="20"/>
        </w:rPr>
        <w:t>Residential Property Insurance:</w:t>
      </w:r>
    </w:p>
    <w:p w14:paraId="5689AE78" w14:textId="77777777" w:rsidR="00EA0E32" w:rsidRPr="00EA0E32" w:rsidRDefault="00EA0E32" w:rsidP="00EA0E32">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See s. 627.4025, F.S. </w:t>
      </w:r>
      <w:r w:rsidRPr="00EA0E32">
        <w:rPr>
          <w:rFonts w:ascii="Calibri" w:hAnsi="Calibri" w:cs="Calibri"/>
          <w:bCs/>
          <w:i/>
          <w:iCs/>
        </w:rPr>
        <w:t>See also</w:t>
      </w:r>
      <w:r w:rsidRPr="00EA0E32">
        <w:rPr>
          <w:rFonts w:ascii="Calibri" w:hAnsi="Calibri" w:cs="Calibri"/>
          <w:bCs/>
        </w:rPr>
        <w:t xml:space="preserve">: </w:t>
      </w:r>
      <w:r w:rsidRPr="00EA0E32">
        <w:rPr>
          <w:rFonts w:ascii="Calibri" w:hAnsi="Calibri" w:cs="Calibri"/>
          <w:b/>
        </w:rPr>
        <w:t>Commercial Residential Property Insurance</w:t>
      </w:r>
      <w:r w:rsidRPr="00EA0E32">
        <w:rPr>
          <w:rFonts w:ascii="Calibri" w:hAnsi="Calibri" w:cs="Calibri"/>
          <w:bCs/>
        </w:rPr>
        <w:t xml:space="preserve"> and </w:t>
      </w:r>
      <w:r w:rsidRPr="00EA0E32">
        <w:rPr>
          <w:rFonts w:ascii="Calibri" w:hAnsi="Calibri" w:cs="Calibri"/>
          <w:b/>
        </w:rPr>
        <w:t>Personal Residential Property Insurance</w:t>
      </w:r>
      <w:r w:rsidRPr="00EA0E32">
        <w:rPr>
          <w:rFonts w:ascii="Calibri" w:hAnsi="Calibri" w:cs="Calibri"/>
          <w:bCs/>
        </w:rPr>
        <w:t>.</w:t>
      </w:r>
    </w:p>
    <w:p w14:paraId="7AF70609"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p>
    <w:p w14:paraId="71AF7C4E"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sz w:val="28"/>
          <w:szCs w:val="20"/>
        </w:rPr>
      </w:pPr>
      <w:r w:rsidRPr="00EA0E32">
        <w:rPr>
          <w:rFonts w:ascii="Calibri" w:hAnsi="Calibri" w:cs="Calibri"/>
          <w:b/>
          <w:sz w:val="28"/>
          <w:szCs w:val="20"/>
        </w:rPr>
        <w:t>Return Period:</w:t>
      </w:r>
    </w:p>
    <w:p w14:paraId="7440B20C"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Cs/>
        </w:rPr>
      </w:pPr>
      <w:r w:rsidRPr="00EA0E32">
        <w:rPr>
          <w:rFonts w:ascii="Calibri" w:hAnsi="Calibri" w:cs="Calibri"/>
          <w:sz w:val="28"/>
          <w:szCs w:val="20"/>
        </w:rPr>
        <w:tab/>
      </w:r>
      <w:r w:rsidRPr="00EA0E32">
        <w:rPr>
          <w:rFonts w:ascii="Calibri" w:hAnsi="Calibri" w:cs="Calibri"/>
          <w:bCs/>
        </w:rPr>
        <w:t>The reciprocal of an annual exceedance probability of a given loss or event.</w:t>
      </w:r>
    </w:p>
    <w:p w14:paraId="70FB5DFC"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76516E7A"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D0827BF"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CE993BE"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17D5B332"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7C485077"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7D43D41F"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E2DA2DF"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7CE175C"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862EFCD"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012CD196" w14:textId="77777777" w:rsidR="00EA0E32" w:rsidRPr="00EA0E32" w:rsidRDefault="00EA0E32" w:rsidP="00EA0E32">
      <w:pPr>
        <w:tabs>
          <w:tab w:val="left" w:pos="-1440"/>
        </w:tabs>
        <w:ind w:left="2160" w:hanging="2160"/>
        <w:rPr>
          <w:rFonts w:ascii="Calibri" w:hAnsi="Calibri" w:cs="Calibri"/>
          <w:b/>
          <w:sz w:val="20"/>
          <w:szCs w:val="20"/>
        </w:rPr>
      </w:pPr>
      <w:r w:rsidRPr="00EA0E32">
        <w:rPr>
          <w:rFonts w:ascii="Calibri" w:hAnsi="Calibri" w:cs="Calibri"/>
          <w:b/>
          <w:sz w:val="28"/>
          <w:szCs w:val="20"/>
        </w:rPr>
        <w:lastRenderedPageBreak/>
        <w:t>Saffir-Simpson Hurricane Wind Scale:</w:t>
      </w:r>
    </w:p>
    <w:p w14:paraId="2F7113C7" w14:textId="77777777" w:rsidR="00EA0E32" w:rsidRPr="00EA0E32" w:rsidRDefault="00EA0E32" w:rsidP="00EA0E32">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rPr>
          <w:rFonts w:ascii="Calibri" w:hAnsi="Calibri" w:cs="Calibri"/>
          <w:bCs/>
        </w:rPr>
      </w:pPr>
      <w:r w:rsidRPr="00EA0E32">
        <w:rPr>
          <w:rFonts w:ascii="Calibri" w:hAnsi="Calibri" w:cs="Calibri"/>
          <w:bCs/>
        </w:rPr>
        <w:t>A scale ranging from one-to-five based on a hurricane’s maximum one-minute, 10-meter sustained windspeed. This scale estimates potential property damage from hurricane winds.</w:t>
      </w:r>
    </w:p>
    <w:p w14:paraId="332C2797" w14:textId="77777777" w:rsidR="00EA0E32" w:rsidRPr="00EA0E32" w:rsidRDefault="00EA0E32" w:rsidP="00EA0E32">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jc w:val="center"/>
        <w:rPr>
          <w:rFonts w:ascii="Calibri" w:hAnsi="Calibri" w:cs="Calibri"/>
          <w:bCs/>
        </w:rPr>
      </w:pPr>
      <w:r w:rsidRPr="00EA0E32">
        <w:rPr>
          <w:rFonts w:ascii="Calibri" w:hAnsi="Calibri" w:cs="Calibri"/>
          <w:bCs/>
        </w:rPr>
        <w:t>Saffir-Simpson Hurricane Wind Scale</w:t>
      </w:r>
    </w:p>
    <w:tbl>
      <w:tblPr>
        <w:tblW w:w="0" w:type="auto"/>
        <w:jc w:val="center"/>
        <w:tblLayout w:type="fixed"/>
        <w:tblCellMar>
          <w:left w:w="120" w:type="dxa"/>
          <w:right w:w="120" w:type="dxa"/>
        </w:tblCellMar>
        <w:tblLook w:val="0000" w:firstRow="0" w:lastRow="0" w:firstColumn="0" w:lastColumn="0" w:noHBand="0" w:noVBand="0"/>
      </w:tblPr>
      <w:tblGrid>
        <w:gridCol w:w="1800"/>
        <w:gridCol w:w="2250"/>
        <w:gridCol w:w="1920"/>
      </w:tblGrid>
      <w:tr w:rsidR="00EA0E32" w:rsidRPr="00EA0E32" w14:paraId="284AAEB7" w14:textId="77777777" w:rsidTr="00BB3909">
        <w:trPr>
          <w:tblHeader/>
          <w:jc w:val="center"/>
        </w:trPr>
        <w:tc>
          <w:tcPr>
            <w:tcW w:w="1800" w:type="dxa"/>
            <w:tcBorders>
              <w:top w:val="single" w:sz="12" w:space="0" w:color="auto"/>
              <w:left w:val="single" w:sz="12" w:space="0" w:color="auto"/>
              <w:bottom w:val="single" w:sz="12" w:space="0" w:color="000000"/>
              <w:right w:val="single" w:sz="8" w:space="0" w:color="000000"/>
            </w:tcBorders>
            <w:vAlign w:val="center"/>
          </w:tcPr>
          <w:p w14:paraId="3FF7AB21" w14:textId="77777777" w:rsidR="00EA0E32" w:rsidRPr="00EA0E32" w:rsidRDefault="00EA0E32" w:rsidP="00BB3909">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EA0E32">
              <w:rPr>
                <w:rFonts w:ascii="Calibri" w:hAnsi="Calibri" w:cs="Calibri"/>
                <w:bCs/>
              </w:rPr>
              <w:t>Category</w:t>
            </w:r>
          </w:p>
        </w:tc>
        <w:tc>
          <w:tcPr>
            <w:tcW w:w="2250" w:type="dxa"/>
            <w:tcBorders>
              <w:top w:val="single" w:sz="12" w:space="0" w:color="auto"/>
              <w:left w:val="single" w:sz="8" w:space="0" w:color="000000"/>
              <w:bottom w:val="single" w:sz="12" w:space="0" w:color="000000"/>
              <w:right w:val="single" w:sz="8" w:space="0" w:color="000000"/>
            </w:tcBorders>
          </w:tcPr>
          <w:p w14:paraId="1B6CD5F6" w14:textId="77777777" w:rsidR="00EA0E32" w:rsidRPr="00EA0E32" w:rsidRDefault="00EA0E32" w:rsidP="00EA0E32">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EA0E32">
              <w:rPr>
                <w:rFonts w:ascii="Calibri" w:hAnsi="Calibri" w:cs="Calibri"/>
                <w:bCs/>
              </w:rPr>
              <w:t>Sustained Winds (mph)</w:t>
            </w:r>
          </w:p>
        </w:tc>
        <w:tc>
          <w:tcPr>
            <w:tcW w:w="1920" w:type="dxa"/>
            <w:tcBorders>
              <w:top w:val="single" w:sz="12" w:space="0" w:color="auto"/>
              <w:left w:val="single" w:sz="8" w:space="0" w:color="000000"/>
              <w:bottom w:val="single" w:sz="12" w:space="0" w:color="000000"/>
              <w:right w:val="single" w:sz="12" w:space="0" w:color="auto"/>
            </w:tcBorders>
            <w:vAlign w:val="center"/>
          </w:tcPr>
          <w:p w14:paraId="39590CBE" w14:textId="77777777" w:rsidR="00EA0E32" w:rsidRPr="00EA0E32" w:rsidRDefault="00EA0E32" w:rsidP="00BB3909">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EA0E32">
              <w:rPr>
                <w:rFonts w:ascii="Calibri" w:hAnsi="Calibri" w:cs="Calibri"/>
                <w:bCs/>
              </w:rPr>
              <w:t>Damage</w:t>
            </w:r>
          </w:p>
        </w:tc>
      </w:tr>
      <w:tr w:rsidR="00EA0E32" w:rsidRPr="00EA0E32" w14:paraId="06864D64" w14:textId="77777777" w:rsidTr="003B5A1F">
        <w:trPr>
          <w:jc w:val="center"/>
        </w:trPr>
        <w:tc>
          <w:tcPr>
            <w:tcW w:w="1800" w:type="dxa"/>
            <w:tcBorders>
              <w:top w:val="single" w:sz="12" w:space="0" w:color="000000"/>
              <w:left w:val="single" w:sz="12" w:space="0" w:color="auto"/>
              <w:bottom w:val="single" w:sz="7" w:space="0" w:color="000000"/>
              <w:right w:val="single" w:sz="7" w:space="0" w:color="000000"/>
            </w:tcBorders>
          </w:tcPr>
          <w:p w14:paraId="541D6637" w14:textId="77777777" w:rsidR="00EA0E32" w:rsidRPr="00EA0E32" w:rsidRDefault="00EA0E32" w:rsidP="00EA0E32">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EA0E32">
              <w:rPr>
                <w:rFonts w:ascii="Calibri" w:hAnsi="Calibri" w:cs="Calibri"/>
                <w:bCs/>
              </w:rPr>
              <w:t>1</w:t>
            </w:r>
          </w:p>
        </w:tc>
        <w:tc>
          <w:tcPr>
            <w:tcW w:w="2250" w:type="dxa"/>
            <w:tcBorders>
              <w:top w:val="single" w:sz="12" w:space="0" w:color="000000"/>
              <w:left w:val="single" w:sz="7" w:space="0" w:color="000000"/>
              <w:bottom w:val="single" w:sz="7" w:space="0" w:color="000000"/>
              <w:right w:val="single" w:sz="7" w:space="0" w:color="000000"/>
            </w:tcBorders>
          </w:tcPr>
          <w:p w14:paraId="06E72D9E" w14:textId="77777777" w:rsidR="00EA0E32" w:rsidRPr="00EA0E32" w:rsidRDefault="00EA0E32" w:rsidP="00EA0E32">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EA0E32">
              <w:rPr>
                <w:rFonts w:ascii="Calibri" w:hAnsi="Calibri" w:cs="Calibri"/>
                <w:bCs/>
              </w:rPr>
              <w:t>74 – 95</w:t>
            </w:r>
          </w:p>
        </w:tc>
        <w:tc>
          <w:tcPr>
            <w:tcW w:w="1920" w:type="dxa"/>
            <w:tcBorders>
              <w:top w:val="single" w:sz="12" w:space="0" w:color="000000"/>
              <w:left w:val="single" w:sz="7" w:space="0" w:color="000000"/>
              <w:bottom w:val="single" w:sz="7" w:space="0" w:color="000000"/>
              <w:right w:val="single" w:sz="12" w:space="0" w:color="auto"/>
            </w:tcBorders>
          </w:tcPr>
          <w:p w14:paraId="6DCDAD82" w14:textId="77777777" w:rsidR="00EA0E32" w:rsidRPr="00EA0E32" w:rsidRDefault="00EA0E32" w:rsidP="00EA0E32">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EA0E32">
              <w:rPr>
                <w:rFonts w:ascii="Calibri" w:hAnsi="Calibri" w:cs="Calibri"/>
                <w:bCs/>
              </w:rPr>
              <w:t>Minimal</w:t>
            </w:r>
          </w:p>
        </w:tc>
      </w:tr>
      <w:tr w:rsidR="00EA0E32" w:rsidRPr="00EA0E32" w14:paraId="28F4BA05" w14:textId="77777777" w:rsidTr="003B5A1F">
        <w:trPr>
          <w:jc w:val="center"/>
        </w:trPr>
        <w:tc>
          <w:tcPr>
            <w:tcW w:w="1800" w:type="dxa"/>
            <w:tcBorders>
              <w:top w:val="single" w:sz="7" w:space="0" w:color="000000"/>
              <w:left w:val="single" w:sz="12" w:space="0" w:color="auto"/>
              <w:bottom w:val="single" w:sz="7" w:space="0" w:color="000000"/>
              <w:right w:val="single" w:sz="7" w:space="0" w:color="000000"/>
            </w:tcBorders>
          </w:tcPr>
          <w:p w14:paraId="69539DDD" w14:textId="77777777" w:rsidR="00EA0E32" w:rsidRPr="00EA0E32" w:rsidRDefault="00EA0E32" w:rsidP="00EA0E32">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EA0E32">
              <w:rPr>
                <w:rFonts w:ascii="Calibri" w:hAnsi="Calibri" w:cs="Calibri"/>
                <w:bCs/>
              </w:rPr>
              <w:t>2</w:t>
            </w:r>
          </w:p>
        </w:tc>
        <w:tc>
          <w:tcPr>
            <w:tcW w:w="2250" w:type="dxa"/>
            <w:tcBorders>
              <w:top w:val="single" w:sz="7" w:space="0" w:color="000000"/>
              <w:left w:val="single" w:sz="7" w:space="0" w:color="000000"/>
              <w:bottom w:val="single" w:sz="7" w:space="0" w:color="000000"/>
              <w:right w:val="single" w:sz="7" w:space="0" w:color="000000"/>
            </w:tcBorders>
          </w:tcPr>
          <w:p w14:paraId="47DC0B64" w14:textId="77777777" w:rsidR="00EA0E32" w:rsidRPr="00EA0E32" w:rsidRDefault="00EA0E32" w:rsidP="00EA0E32">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EA0E32">
              <w:rPr>
                <w:rFonts w:ascii="Calibri" w:hAnsi="Calibri" w:cs="Calibri"/>
                <w:bCs/>
              </w:rPr>
              <w:t xml:space="preserve">  96 – 110</w:t>
            </w:r>
          </w:p>
        </w:tc>
        <w:tc>
          <w:tcPr>
            <w:tcW w:w="1920" w:type="dxa"/>
            <w:tcBorders>
              <w:top w:val="single" w:sz="7" w:space="0" w:color="000000"/>
              <w:left w:val="single" w:sz="7" w:space="0" w:color="000000"/>
              <w:bottom w:val="single" w:sz="7" w:space="0" w:color="000000"/>
              <w:right w:val="single" w:sz="12" w:space="0" w:color="auto"/>
            </w:tcBorders>
          </w:tcPr>
          <w:p w14:paraId="5FADC894" w14:textId="77777777" w:rsidR="00EA0E32" w:rsidRPr="00EA0E32" w:rsidRDefault="00EA0E32" w:rsidP="00EA0E32">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EA0E32">
              <w:rPr>
                <w:rFonts w:ascii="Calibri" w:hAnsi="Calibri" w:cs="Calibri"/>
                <w:bCs/>
              </w:rPr>
              <w:t>Moderate</w:t>
            </w:r>
          </w:p>
        </w:tc>
      </w:tr>
      <w:tr w:rsidR="00EA0E32" w:rsidRPr="00EA0E32" w14:paraId="64F3F987" w14:textId="77777777" w:rsidTr="003B5A1F">
        <w:trPr>
          <w:jc w:val="center"/>
        </w:trPr>
        <w:tc>
          <w:tcPr>
            <w:tcW w:w="1800" w:type="dxa"/>
            <w:tcBorders>
              <w:top w:val="single" w:sz="7" w:space="0" w:color="000000"/>
              <w:left w:val="single" w:sz="12" w:space="0" w:color="auto"/>
              <w:bottom w:val="single" w:sz="7" w:space="0" w:color="000000"/>
              <w:right w:val="single" w:sz="7" w:space="0" w:color="000000"/>
            </w:tcBorders>
          </w:tcPr>
          <w:p w14:paraId="4F912D01" w14:textId="77777777" w:rsidR="00EA0E32" w:rsidRPr="00EA0E32" w:rsidRDefault="00EA0E32" w:rsidP="00EA0E32">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EA0E32">
              <w:rPr>
                <w:rFonts w:ascii="Calibri" w:hAnsi="Calibri" w:cs="Calibri"/>
                <w:bCs/>
              </w:rPr>
              <w:t>3</w:t>
            </w:r>
          </w:p>
        </w:tc>
        <w:tc>
          <w:tcPr>
            <w:tcW w:w="2250" w:type="dxa"/>
            <w:tcBorders>
              <w:top w:val="single" w:sz="7" w:space="0" w:color="000000"/>
              <w:left w:val="single" w:sz="7" w:space="0" w:color="000000"/>
              <w:bottom w:val="single" w:sz="7" w:space="0" w:color="000000"/>
              <w:right w:val="single" w:sz="7" w:space="0" w:color="000000"/>
            </w:tcBorders>
          </w:tcPr>
          <w:p w14:paraId="0F785B61" w14:textId="77777777" w:rsidR="00EA0E32" w:rsidRPr="00EA0E32" w:rsidRDefault="00EA0E32" w:rsidP="00EA0E32">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EA0E32">
              <w:rPr>
                <w:rFonts w:ascii="Calibri" w:hAnsi="Calibri" w:cs="Calibri"/>
                <w:bCs/>
              </w:rPr>
              <w:t>111 – 129</w:t>
            </w:r>
          </w:p>
        </w:tc>
        <w:tc>
          <w:tcPr>
            <w:tcW w:w="1920" w:type="dxa"/>
            <w:tcBorders>
              <w:top w:val="single" w:sz="7" w:space="0" w:color="000000"/>
              <w:left w:val="single" w:sz="7" w:space="0" w:color="000000"/>
              <w:bottom w:val="single" w:sz="7" w:space="0" w:color="000000"/>
              <w:right w:val="single" w:sz="12" w:space="0" w:color="auto"/>
            </w:tcBorders>
          </w:tcPr>
          <w:p w14:paraId="17564DD1" w14:textId="77777777" w:rsidR="00EA0E32" w:rsidRPr="00EA0E32" w:rsidRDefault="00EA0E32" w:rsidP="00EA0E32">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EA0E32">
              <w:rPr>
                <w:rFonts w:ascii="Calibri" w:hAnsi="Calibri" w:cs="Calibri"/>
                <w:bCs/>
              </w:rPr>
              <w:t>Extensive</w:t>
            </w:r>
          </w:p>
        </w:tc>
      </w:tr>
      <w:tr w:rsidR="00EA0E32" w:rsidRPr="00EA0E32" w14:paraId="306BC2CE" w14:textId="77777777" w:rsidTr="003B5A1F">
        <w:trPr>
          <w:jc w:val="center"/>
        </w:trPr>
        <w:tc>
          <w:tcPr>
            <w:tcW w:w="1800" w:type="dxa"/>
            <w:tcBorders>
              <w:top w:val="single" w:sz="7" w:space="0" w:color="000000"/>
              <w:left w:val="single" w:sz="12" w:space="0" w:color="auto"/>
              <w:bottom w:val="single" w:sz="7" w:space="0" w:color="000000"/>
              <w:right w:val="single" w:sz="7" w:space="0" w:color="000000"/>
            </w:tcBorders>
          </w:tcPr>
          <w:p w14:paraId="7EB8AF7E" w14:textId="77777777" w:rsidR="00EA0E32" w:rsidRPr="00EA0E32" w:rsidRDefault="00EA0E32" w:rsidP="00EA0E32">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EA0E32">
              <w:rPr>
                <w:rFonts w:ascii="Calibri" w:hAnsi="Calibri" w:cs="Calibri"/>
                <w:bCs/>
              </w:rPr>
              <w:t>4</w:t>
            </w:r>
          </w:p>
        </w:tc>
        <w:tc>
          <w:tcPr>
            <w:tcW w:w="2250" w:type="dxa"/>
            <w:tcBorders>
              <w:top w:val="single" w:sz="7" w:space="0" w:color="000000"/>
              <w:left w:val="single" w:sz="7" w:space="0" w:color="000000"/>
              <w:bottom w:val="single" w:sz="7" w:space="0" w:color="000000"/>
              <w:right w:val="single" w:sz="7" w:space="0" w:color="000000"/>
            </w:tcBorders>
          </w:tcPr>
          <w:p w14:paraId="0E3173DB" w14:textId="77777777" w:rsidR="00EA0E32" w:rsidRPr="00EA0E32" w:rsidRDefault="00EA0E32" w:rsidP="00EA0E32">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EA0E32">
              <w:rPr>
                <w:rFonts w:ascii="Calibri" w:hAnsi="Calibri" w:cs="Calibri"/>
                <w:bCs/>
              </w:rPr>
              <w:t>130 – 156</w:t>
            </w:r>
          </w:p>
        </w:tc>
        <w:tc>
          <w:tcPr>
            <w:tcW w:w="1920" w:type="dxa"/>
            <w:tcBorders>
              <w:top w:val="single" w:sz="7" w:space="0" w:color="000000"/>
              <w:left w:val="single" w:sz="7" w:space="0" w:color="000000"/>
              <w:bottom w:val="single" w:sz="7" w:space="0" w:color="000000"/>
              <w:right w:val="single" w:sz="12" w:space="0" w:color="auto"/>
            </w:tcBorders>
          </w:tcPr>
          <w:p w14:paraId="1A364E6F" w14:textId="77777777" w:rsidR="00EA0E32" w:rsidRPr="00EA0E32" w:rsidRDefault="00EA0E32" w:rsidP="00EA0E32">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EA0E32">
              <w:rPr>
                <w:rFonts w:ascii="Calibri" w:hAnsi="Calibri" w:cs="Calibri"/>
                <w:bCs/>
              </w:rPr>
              <w:t>Extreme</w:t>
            </w:r>
          </w:p>
        </w:tc>
      </w:tr>
      <w:tr w:rsidR="00EA0E32" w:rsidRPr="00EA0E32" w14:paraId="055D5259" w14:textId="77777777" w:rsidTr="003B5A1F">
        <w:trPr>
          <w:jc w:val="center"/>
        </w:trPr>
        <w:tc>
          <w:tcPr>
            <w:tcW w:w="1800" w:type="dxa"/>
            <w:tcBorders>
              <w:top w:val="single" w:sz="7" w:space="0" w:color="000000"/>
              <w:left w:val="single" w:sz="12" w:space="0" w:color="auto"/>
              <w:bottom w:val="single" w:sz="12" w:space="0" w:color="auto"/>
              <w:right w:val="single" w:sz="7" w:space="0" w:color="000000"/>
            </w:tcBorders>
          </w:tcPr>
          <w:p w14:paraId="311D2171" w14:textId="77777777" w:rsidR="00EA0E32" w:rsidRPr="00EA0E32" w:rsidRDefault="00EA0E32" w:rsidP="00EA0E32">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EA0E32">
              <w:rPr>
                <w:rFonts w:ascii="Calibri" w:hAnsi="Calibri" w:cs="Calibri"/>
                <w:bCs/>
              </w:rPr>
              <w:t>5</w:t>
            </w:r>
          </w:p>
        </w:tc>
        <w:tc>
          <w:tcPr>
            <w:tcW w:w="2250" w:type="dxa"/>
            <w:tcBorders>
              <w:top w:val="single" w:sz="7" w:space="0" w:color="000000"/>
              <w:left w:val="single" w:sz="7" w:space="0" w:color="000000"/>
              <w:bottom w:val="single" w:sz="12" w:space="0" w:color="auto"/>
              <w:right w:val="single" w:sz="7" w:space="0" w:color="000000"/>
            </w:tcBorders>
          </w:tcPr>
          <w:p w14:paraId="4598C644" w14:textId="77777777" w:rsidR="00EA0E32" w:rsidRPr="00EA0E32" w:rsidRDefault="00EA0E32" w:rsidP="00EA0E32">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EA0E32">
              <w:rPr>
                <w:rFonts w:ascii="Calibri" w:hAnsi="Calibri" w:cs="Calibri"/>
                <w:bCs/>
              </w:rPr>
              <w:t>157 or higher</w:t>
            </w:r>
          </w:p>
        </w:tc>
        <w:tc>
          <w:tcPr>
            <w:tcW w:w="1920" w:type="dxa"/>
            <w:tcBorders>
              <w:top w:val="single" w:sz="7" w:space="0" w:color="000000"/>
              <w:left w:val="single" w:sz="7" w:space="0" w:color="000000"/>
              <w:bottom w:val="single" w:sz="12" w:space="0" w:color="auto"/>
              <w:right w:val="single" w:sz="12" w:space="0" w:color="auto"/>
            </w:tcBorders>
          </w:tcPr>
          <w:p w14:paraId="10FAECDB" w14:textId="77777777" w:rsidR="00EA0E32" w:rsidRPr="00EA0E32" w:rsidRDefault="00EA0E32" w:rsidP="00EA0E32">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Calibri" w:hAnsi="Calibri" w:cs="Calibri"/>
                <w:bCs/>
              </w:rPr>
            </w:pPr>
            <w:r w:rsidRPr="00EA0E32">
              <w:rPr>
                <w:rFonts w:ascii="Calibri" w:hAnsi="Calibri" w:cs="Calibri"/>
                <w:bCs/>
              </w:rPr>
              <w:t>Catastrophic</w:t>
            </w:r>
          </w:p>
        </w:tc>
      </w:tr>
    </w:tbl>
    <w:p w14:paraId="682CCA11" w14:textId="77777777" w:rsidR="00EA0E32" w:rsidRPr="00EA0E32" w:rsidRDefault="00EA0E32" w:rsidP="00EA0E32">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rPr>
          <w:rFonts w:ascii="Calibri" w:hAnsi="Calibri" w:cs="Calibri"/>
          <w:iCs/>
          <w:sz w:val="28"/>
          <w:szCs w:val="28"/>
        </w:rPr>
      </w:pPr>
    </w:p>
    <w:p w14:paraId="1950CEB0"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EA0E32">
        <w:rPr>
          <w:rFonts w:ascii="Calibri" w:hAnsi="Calibri" w:cs="Calibri"/>
          <w:b/>
          <w:bCs/>
          <w:sz w:val="28"/>
          <w:szCs w:val="20"/>
        </w:rPr>
        <w:t>Salinity:</w:t>
      </w:r>
    </w:p>
    <w:p w14:paraId="4C15E79D" w14:textId="77777777" w:rsidR="00EA0E32" w:rsidRPr="00EA0E32" w:rsidRDefault="00EA0E32" w:rsidP="00EA0E32">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The dissolved salt content of water, often expressed as a mass fraction. Typical salinity of seawater is 35 parts per thousand, but values vary due to river input, precipitation, evaporation, and other factors.</w:t>
      </w:r>
    </w:p>
    <w:p w14:paraId="7F635C48"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21D825BA"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EA0E32">
        <w:rPr>
          <w:rFonts w:ascii="Calibri" w:hAnsi="Calibri" w:cs="Calibri"/>
          <w:b/>
          <w:bCs/>
          <w:sz w:val="28"/>
          <w:szCs w:val="20"/>
        </w:rPr>
        <w:t>Schema:</w:t>
      </w:r>
    </w:p>
    <w:p w14:paraId="7C2C15E0" w14:textId="77777777" w:rsidR="00EA0E32" w:rsidRPr="00EA0E32" w:rsidRDefault="00EA0E32" w:rsidP="00EA0E32">
      <w:pPr>
        <w:ind w:left="720"/>
        <w:rPr>
          <w:rFonts w:ascii="Calibri" w:hAnsi="Calibri" w:cs="Calibri"/>
          <w:bCs/>
        </w:rPr>
      </w:pPr>
      <w:r w:rsidRPr="00EA0E32">
        <w:rPr>
          <w:rFonts w:ascii="Calibri" w:hAnsi="Calibri" w:cs="Calibri"/>
          <w:bCs/>
        </w:rPr>
        <w:t xml:space="preserve">(1) A complete description of the structure of a database pertaining to a specific level </w:t>
      </w:r>
    </w:p>
    <w:p w14:paraId="42503340" w14:textId="77777777" w:rsidR="00EA0E32" w:rsidRPr="00EA0E32" w:rsidRDefault="00EA0E32" w:rsidP="00EA0E32">
      <w:pPr>
        <w:ind w:left="720"/>
        <w:rPr>
          <w:rFonts w:ascii="Calibri" w:hAnsi="Calibri" w:cs="Calibri"/>
          <w:bCs/>
        </w:rPr>
      </w:pPr>
      <w:r w:rsidRPr="00EA0E32">
        <w:rPr>
          <w:rFonts w:ascii="Calibri" w:hAnsi="Calibri" w:cs="Calibri"/>
          <w:bCs/>
        </w:rPr>
        <w:t xml:space="preserve">of consideration. (2) The set of statements, expressed in a data definition language, </w:t>
      </w:r>
    </w:p>
    <w:p w14:paraId="19CB0847" w14:textId="77777777" w:rsidR="00EA0E32" w:rsidRPr="00EA0E32" w:rsidRDefault="00EA0E32" w:rsidP="00EA0E32">
      <w:pPr>
        <w:ind w:left="720"/>
        <w:rPr>
          <w:rFonts w:ascii="Calibri" w:hAnsi="Calibri" w:cs="Calibri"/>
          <w:bCs/>
        </w:rPr>
      </w:pPr>
      <w:r w:rsidRPr="00EA0E32">
        <w:rPr>
          <w:rFonts w:ascii="Calibri" w:hAnsi="Calibri" w:cs="Calibri"/>
          <w:bCs/>
        </w:rPr>
        <w:t>that completely describes the structure of a database.</w:t>
      </w:r>
    </w:p>
    <w:p w14:paraId="1D094018"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06ECAA52"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Sea-Surface Drag Coefficient:</w:t>
      </w:r>
    </w:p>
    <w:p w14:paraId="440B8223" w14:textId="77777777" w:rsidR="00BB3909"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The ratio of the wind stress on the sea surface to the 10-meter wind kinetic energy. It </w:t>
      </w:r>
    </w:p>
    <w:p w14:paraId="404EB7D9" w14:textId="40CE43CA"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is used to relate the near surface windspeed to the sea surface wind stress required for storm surge modeling. The coefficient is estimated semi-empirically and is observed to be a function of windspeed.</w:t>
      </w:r>
    </w:p>
    <w:p w14:paraId="26EFD22E"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595EFA16"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Semantic Network:</w:t>
      </w:r>
    </w:p>
    <w:p w14:paraId="2BAD13DB" w14:textId="77777777" w:rsidR="00EA0E32" w:rsidRPr="00EA0E32" w:rsidRDefault="00EA0E32" w:rsidP="00EA0E32">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A graph-based knowledge representation containing nodes and relations, with both nodes and relations being labeled. </w:t>
      </w:r>
    </w:p>
    <w:p w14:paraId="29DF87AF"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7F651737"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EA0E32">
        <w:rPr>
          <w:rFonts w:ascii="Calibri" w:hAnsi="Calibri" w:cs="Calibri"/>
          <w:b/>
          <w:sz w:val="28"/>
          <w:szCs w:val="20"/>
        </w:rPr>
        <w:t>Sensitivity:</w:t>
      </w:r>
      <w:r w:rsidRPr="00EA0E32">
        <w:rPr>
          <w:rFonts w:ascii="Calibri" w:hAnsi="Calibri" w:cs="Calibri"/>
          <w:b/>
          <w:sz w:val="20"/>
          <w:szCs w:val="20"/>
        </w:rPr>
        <w:t xml:space="preserve"> </w:t>
      </w:r>
      <w:r w:rsidRPr="00EA0E32">
        <w:rPr>
          <w:rFonts w:ascii="Calibri" w:hAnsi="Calibri" w:cs="Calibri"/>
          <w:sz w:val="20"/>
          <w:szCs w:val="20"/>
        </w:rPr>
        <w:t xml:space="preserve"> </w:t>
      </w:r>
    </w:p>
    <w:p w14:paraId="6438A698"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The effect that a change in the value of an input variable will have on the output of the model.</w:t>
      </w:r>
    </w:p>
    <w:p w14:paraId="1FAF4FF3" w14:textId="77777777" w:rsid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p>
    <w:p w14:paraId="08A295D8" w14:textId="77777777" w:rsid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p>
    <w:p w14:paraId="3EF7F0EA" w14:textId="77777777" w:rsidR="00147EDD" w:rsidRDefault="00147EDD"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p>
    <w:p w14:paraId="239AD9BF"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r w:rsidRPr="00EA0E32">
        <w:rPr>
          <w:rFonts w:ascii="Calibri" w:hAnsi="Calibri" w:cs="Calibri"/>
          <w:b/>
          <w:bCs/>
          <w:sz w:val="28"/>
          <w:szCs w:val="20"/>
        </w:rPr>
        <w:lastRenderedPageBreak/>
        <w:t>Sensitivity Analysis:</w:t>
      </w:r>
    </w:p>
    <w:p w14:paraId="06A03E45" w14:textId="77777777" w:rsidR="00EA0E32" w:rsidRPr="00EA0E32" w:rsidRDefault="00EA0E32" w:rsidP="00EA0E32">
      <w:pPr>
        <w:tabs>
          <w:tab w:val="left" w:pos="1530"/>
        </w:tabs>
        <w:ind w:left="720"/>
        <w:rPr>
          <w:rFonts w:ascii="Calibri" w:hAnsi="Calibri" w:cs="Calibri"/>
          <w:bCs/>
        </w:rPr>
      </w:pPr>
      <w:r w:rsidRPr="00EA0E32">
        <w:rPr>
          <w:rFonts w:ascii="Calibri" w:hAnsi="Calibri" w:cs="Calibri"/>
          <w:bCs/>
        </w:rPr>
        <w:t>Determination of the magnitude of the change in response of a model to changes in model inputs and specifications.</w:t>
      </w:r>
    </w:p>
    <w:p w14:paraId="4C81944A"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p>
    <w:p w14:paraId="2222AFB4"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r w:rsidRPr="00EA0E32">
        <w:rPr>
          <w:rFonts w:ascii="Calibri" w:hAnsi="Calibri" w:cs="Calibri"/>
          <w:b/>
          <w:sz w:val="28"/>
          <w:szCs w:val="20"/>
        </w:rPr>
        <w:t>Significant Model Revision:</w:t>
      </w:r>
    </w:p>
    <w:p w14:paraId="27BB578C"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Any revision to the model that results in changes to loss costs or probable maximum loss levels.</w:t>
      </w:r>
    </w:p>
    <w:p w14:paraId="591A5074"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p>
    <w:p w14:paraId="618D4DA0"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r w:rsidRPr="00EA0E32">
        <w:rPr>
          <w:rFonts w:ascii="Calibri" w:hAnsi="Calibri" w:cs="Calibri"/>
          <w:b/>
          <w:sz w:val="28"/>
          <w:szCs w:val="20"/>
        </w:rPr>
        <w:t>Significant Standard Revision:</w:t>
      </w:r>
    </w:p>
    <w:p w14:paraId="04E7EB04" w14:textId="77777777" w:rsidR="00EA0E32" w:rsidRPr="00EA0E32" w:rsidRDefault="00EA0E32" w:rsidP="00EA0E32">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Any non-editorial revision to a standard, disclosure, form, or audit item.</w:t>
      </w:r>
    </w:p>
    <w:p w14:paraId="502F9D8B"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4DBBB3F6"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EA0E32">
        <w:rPr>
          <w:rFonts w:ascii="Calibri" w:hAnsi="Calibri" w:cs="Calibri"/>
          <w:b/>
          <w:bCs/>
          <w:sz w:val="28"/>
          <w:szCs w:val="20"/>
        </w:rPr>
        <w:t>Site-Built Home:</w:t>
      </w:r>
    </w:p>
    <w:p w14:paraId="34F3D5BC" w14:textId="77777777" w:rsidR="00EA0E32" w:rsidRPr="00EA0E32" w:rsidRDefault="00EA0E32" w:rsidP="00EA0E32">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Dwelling that is constructed on the building site in accordance with the Florida Building Code. All site related work (foundation, building, and other construction at the site, utility connection, etc.) is subject to local permitting and inspections. Site-built homes are typically covered by homeowner insurance policies (i.e., HO</w:t>
      </w:r>
      <w:r w:rsidRPr="00EA0E32">
        <w:rPr>
          <w:rFonts w:ascii="Calibri" w:hAnsi="Calibri" w:cs="Calibri"/>
          <w:bCs/>
        </w:rPr>
        <w:noBreakHyphen/>
        <w:t>3).</w:t>
      </w:r>
    </w:p>
    <w:p w14:paraId="095B6052"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118AE729"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EA0E32">
        <w:rPr>
          <w:rFonts w:ascii="Calibri" w:hAnsi="Calibri" w:cs="Calibri"/>
          <w:b/>
          <w:bCs/>
          <w:sz w:val="28"/>
          <w:szCs w:val="20"/>
        </w:rPr>
        <w:t>SLOSH:</w:t>
      </w:r>
    </w:p>
    <w:p w14:paraId="18D2BA4F" w14:textId="120BD1E7" w:rsidR="00EA0E32" w:rsidRPr="00EA0E32" w:rsidRDefault="00EA0E32" w:rsidP="00EA0E32">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Acronym for Sea, Lake</w:t>
      </w:r>
      <w:r w:rsidR="00BB3909">
        <w:rPr>
          <w:rFonts w:ascii="Calibri" w:hAnsi="Calibri" w:cs="Calibri"/>
          <w:bCs/>
        </w:rPr>
        <w:t>,</w:t>
      </w:r>
      <w:r w:rsidRPr="00EA0E32">
        <w:rPr>
          <w:rFonts w:ascii="Calibri" w:hAnsi="Calibri" w:cs="Calibri"/>
          <w:bCs/>
        </w:rPr>
        <w:t xml:space="preserve"> and Overland Surges from Hurricanes</w:t>
      </w:r>
      <w:r w:rsidR="00BB3909">
        <w:rPr>
          <w:rFonts w:ascii="Calibri" w:hAnsi="Calibri" w:cs="Calibri"/>
          <w:bCs/>
        </w:rPr>
        <w:t>;</w:t>
      </w:r>
      <w:r w:rsidRPr="00EA0E32">
        <w:rPr>
          <w:rFonts w:ascii="Calibri" w:hAnsi="Calibri" w:cs="Calibri"/>
          <w:bCs/>
        </w:rPr>
        <w:t xml:space="preserve"> an NWS computer model developed to estimate storm surge heights resulting from historical, hypothetical, or predicted hurricanes by taking into account the atmospheric pressure (difference between central pressure and ambient pressure far from the storm), radius of </w:t>
      </w:r>
    </w:p>
    <w:p w14:paraId="674214D4" w14:textId="77777777" w:rsidR="00EA0E32" w:rsidRPr="00EA0E32" w:rsidRDefault="00EA0E32" w:rsidP="00EA0E32">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maximum wind, and track data (translation speed and direction). </w:t>
      </w:r>
    </w:p>
    <w:p w14:paraId="6D2608B1"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67285BEB"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EA0E32">
        <w:rPr>
          <w:rFonts w:ascii="Calibri" w:hAnsi="Calibri" w:cs="Calibri"/>
          <w:b/>
          <w:bCs/>
          <w:sz w:val="28"/>
          <w:szCs w:val="20"/>
        </w:rPr>
        <w:t>Software Engineering:</w:t>
      </w:r>
    </w:p>
    <w:p w14:paraId="125B3CB0" w14:textId="77777777" w:rsidR="00EA0E32" w:rsidRPr="00EA0E32" w:rsidRDefault="00EA0E32" w:rsidP="00EA0E32">
      <w:pPr>
        <w:autoSpaceDE w:val="0"/>
        <w:autoSpaceDN w:val="0"/>
        <w:adjustRightInd w:val="0"/>
        <w:ind w:left="720"/>
        <w:rPr>
          <w:rFonts w:ascii="Calibri" w:hAnsi="Calibri" w:cs="Calibri"/>
          <w:bCs/>
        </w:rPr>
      </w:pPr>
      <w:r w:rsidRPr="00EA0E32">
        <w:rPr>
          <w:rFonts w:ascii="Calibri" w:hAnsi="Calibri" w:cs="Calibri"/>
          <w:bCs/>
        </w:rPr>
        <w:t>The application of a systematic, disciplined, and quantifiable approach to the design, development, operation, and maintenance of software; that is, the application of engineering to software.</w:t>
      </w:r>
    </w:p>
    <w:p w14:paraId="5133D825"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4CF7E3B9"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Soil Infiltration:</w:t>
      </w:r>
    </w:p>
    <w:p w14:paraId="5CE819B4" w14:textId="77777777" w:rsidR="00EA0E32" w:rsidRPr="00EA0E32" w:rsidRDefault="00EA0E32" w:rsidP="00EA0E32">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The downward entry of water into the soil or rock surface.</w:t>
      </w:r>
    </w:p>
    <w:p w14:paraId="4F2F0500"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59DFBF71"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EA0E32">
        <w:rPr>
          <w:rFonts w:ascii="Calibri" w:hAnsi="Calibri" w:cs="Calibri"/>
          <w:b/>
          <w:bCs/>
          <w:sz w:val="28"/>
          <w:szCs w:val="20"/>
        </w:rPr>
        <w:t>Soil Infiltration Rate:</w:t>
      </w:r>
    </w:p>
    <w:p w14:paraId="77C04836" w14:textId="77777777" w:rsidR="00EA0E32" w:rsidRPr="00EA0E32" w:rsidRDefault="00EA0E32" w:rsidP="00EA0E32">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The rate at which a soil under specified conditions absorbs precipitation, melting snow, or surface water, expressed in depth of water per unit of time (e.g., inches/hour). Infiltration rate usually has a rapid decline with time from the beginning of infiltration and reaches a steady state as the soil eventually becomes saturated. At this stage, the infiltration rate would be approximately equal to the percolation rate. </w:t>
      </w:r>
    </w:p>
    <w:p w14:paraId="269F2A9E"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4332B18F"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0AD2A3B4"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4DDEE151"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7A76D1B7"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EA0E32">
        <w:rPr>
          <w:rFonts w:ascii="Calibri" w:hAnsi="Calibri" w:cs="Calibri"/>
          <w:b/>
          <w:bCs/>
          <w:sz w:val="28"/>
          <w:szCs w:val="20"/>
        </w:rPr>
        <w:lastRenderedPageBreak/>
        <w:t>Special Loss Settlement:</w:t>
      </w:r>
    </w:p>
    <w:p w14:paraId="3B584BE6" w14:textId="77777777" w:rsidR="00EA0E32" w:rsidRPr="00EA0E32" w:rsidRDefault="00EA0E32" w:rsidP="00EA0E32">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Loss provision used by the NFIP for manufactured homes equal to the minimum of the following three quantities: replacement cost, 1.5 times actual cash value, and policy limit.</w:t>
      </w:r>
    </w:p>
    <w:p w14:paraId="4564781E"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3A60EE44"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EA0E32">
        <w:rPr>
          <w:rFonts w:ascii="Calibri" w:hAnsi="Calibri" w:cs="Calibri"/>
          <w:b/>
          <w:bCs/>
          <w:sz w:val="28"/>
          <w:szCs w:val="20"/>
        </w:rPr>
        <w:t>Standard Flood Insurance:</w:t>
      </w:r>
    </w:p>
    <w:p w14:paraId="33A1789A" w14:textId="77777777" w:rsidR="00EA0E32" w:rsidRPr="00EA0E32" w:rsidRDefault="00EA0E32" w:rsidP="00EA0E32">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Insurance that must cover only losses from the peril of flood equivalent to that provided under a standard flood insurance policy under the NFIP. Standard flood insurance issued in Florida must provide the same coverage, including deductible and adjustment of losses, as that provided under a standard flood insurance policy under the NFIP; see s. 627.715, F.S.</w:t>
      </w:r>
    </w:p>
    <w:p w14:paraId="549C73E0"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1116409A"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EA0E32">
        <w:rPr>
          <w:rFonts w:ascii="Calibri" w:hAnsi="Calibri" w:cs="Calibri"/>
          <w:b/>
          <w:bCs/>
          <w:sz w:val="28"/>
          <w:szCs w:val="20"/>
        </w:rPr>
        <w:t>Statistical Terms:</w:t>
      </w:r>
    </w:p>
    <w:p w14:paraId="1DB920D3"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rPr>
      </w:pPr>
      <w:r w:rsidRPr="00EA0E32">
        <w:rPr>
          <w:rFonts w:ascii="Calibri" w:hAnsi="Calibri" w:cs="Calibri"/>
          <w:sz w:val="20"/>
          <w:szCs w:val="20"/>
        </w:rPr>
        <w:tab/>
      </w:r>
      <w:r w:rsidRPr="00EA0E32">
        <w:rPr>
          <w:rFonts w:ascii="Calibri" w:hAnsi="Calibri" w:cs="Calibri"/>
        </w:rPr>
        <w:t xml:space="preserve">Definitions of statistical terms are available in: </w:t>
      </w:r>
      <w:r w:rsidRPr="00EA0E32">
        <w:rPr>
          <w:rFonts w:ascii="Calibri" w:hAnsi="Calibri" w:cs="Calibri"/>
          <w:u w:val="single"/>
        </w:rPr>
        <w:t>A Dictionary of Statistical Terms, Fifth Edition, F.H.C. Marriott, John Wiley &amp; Sons, 1990</w:t>
      </w:r>
      <w:r w:rsidRPr="00EA0E32">
        <w:rPr>
          <w:rFonts w:ascii="Calibri" w:hAnsi="Calibri" w:cs="Calibri"/>
        </w:rPr>
        <w:t>.</w:t>
      </w:r>
    </w:p>
    <w:p w14:paraId="622D0010" w14:textId="77777777" w:rsidR="00EA0E32" w:rsidRPr="00EA0E32" w:rsidRDefault="00EA0E32" w:rsidP="00EA0E32">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Calibri" w:hAnsi="Calibri" w:cs="Calibri"/>
          <w:b/>
          <w:sz w:val="28"/>
          <w:szCs w:val="20"/>
        </w:rPr>
      </w:pPr>
    </w:p>
    <w:p w14:paraId="7368559A" w14:textId="77777777" w:rsidR="00EA0E32" w:rsidRPr="00EA0E32" w:rsidRDefault="00EA0E32" w:rsidP="00EA0E32">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Calibri" w:hAnsi="Calibri" w:cs="Calibri"/>
          <w:b/>
          <w:sz w:val="28"/>
          <w:szCs w:val="20"/>
        </w:rPr>
      </w:pPr>
      <w:r w:rsidRPr="00EA0E32">
        <w:rPr>
          <w:rFonts w:ascii="Calibri" w:hAnsi="Calibri" w:cs="Calibri"/>
          <w:b/>
          <w:sz w:val="28"/>
          <w:szCs w:val="20"/>
        </w:rPr>
        <w:t>Stillwater Elevation:</w:t>
      </w:r>
    </w:p>
    <w:p w14:paraId="04A8F574" w14:textId="77777777" w:rsidR="00EA0E32" w:rsidRPr="00EA0E32" w:rsidRDefault="00EA0E32" w:rsidP="00EA0E32">
      <w:pPr>
        <w:tabs>
          <w:tab w:val="left" w:pos="-1440"/>
          <w:tab w:val="left" w:pos="-990"/>
          <w:tab w:val="left" w:pos="-270"/>
          <w:tab w:val="left" w:pos="720"/>
          <w:tab w:val="left" w:pos="1170"/>
          <w:tab w:val="left" w:pos="2610"/>
          <w:tab w:val="left" w:pos="3330"/>
          <w:tab w:val="left" w:pos="4050"/>
          <w:tab w:val="left" w:pos="4770"/>
          <w:tab w:val="left" w:pos="5490"/>
          <w:tab w:val="left" w:pos="6210"/>
          <w:tab w:val="left" w:pos="6930"/>
          <w:tab w:val="left" w:pos="7650"/>
          <w:tab w:val="left" w:pos="8370"/>
        </w:tabs>
        <w:ind w:left="720"/>
        <w:rPr>
          <w:rFonts w:ascii="Calibri" w:hAnsi="Calibri" w:cs="Calibri"/>
          <w:bCs/>
        </w:rPr>
      </w:pPr>
      <w:r w:rsidRPr="00EA0E32">
        <w:rPr>
          <w:rFonts w:ascii="Calibri" w:hAnsi="Calibri" w:cs="Calibri"/>
          <w:bCs/>
        </w:rPr>
        <w:t>The elevation of the water surface (relative to a vertical datum) resulting from freshwater inputs, and where present, astronomical tides and storm surge. For coastal floods, the stillwater elevation may include wave setup (wave radiation stress) but excludes coastal wave forms (wave height, wave runup) that fluctuate above and below the stillwater elevation.</w:t>
      </w:r>
    </w:p>
    <w:p w14:paraId="60DD0408" w14:textId="77777777" w:rsidR="00EA0E32" w:rsidRPr="00EA0E32" w:rsidRDefault="00EA0E32" w:rsidP="00EA0E32">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Calibri" w:hAnsi="Calibri" w:cs="Calibri"/>
          <w:b/>
          <w:sz w:val="28"/>
          <w:szCs w:val="20"/>
        </w:rPr>
      </w:pPr>
    </w:p>
    <w:p w14:paraId="19F09D25" w14:textId="77777777" w:rsidR="00EA0E32" w:rsidRPr="00EA0E32" w:rsidRDefault="00EA0E32" w:rsidP="00EA0E32">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Calibri" w:hAnsi="Calibri" w:cs="Calibri"/>
          <w:b/>
          <w:sz w:val="28"/>
          <w:szCs w:val="20"/>
        </w:rPr>
      </w:pPr>
      <w:r w:rsidRPr="00EA0E32">
        <w:rPr>
          <w:rFonts w:ascii="Calibri" w:hAnsi="Calibri" w:cs="Calibri"/>
          <w:b/>
          <w:sz w:val="28"/>
          <w:szCs w:val="20"/>
        </w:rPr>
        <w:t>Stillwater Flood Depth:</w:t>
      </w:r>
    </w:p>
    <w:p w14:paraId="3EC9600B" w14:textId="77777777" w:rsidR="00EA0E32" w:rsidRPr="00EA0E32" w:rsidRDefault="00EA0E32" w:rsidP="00EA0E32">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890" w:hanging="1170"/>
        <w:rPr>
          <w:rFonts w:ascii="Calibri" w:hAnsi="Calibri" w:cs="Calibri"/>
          <w:bCs/>
        </w:rPr>
      </w:pPr>
      <w:r w:rsidRPr="00EA0E32">
        <w:rPr>
          <w:rFonts w:ascii="Calibri" w:hAnsi="Calibri" w:cs="Calibri"/>
          <w:bCs/>
        </w:rPr>
        <w:t>Stillwater elevation minus ground elevation.</w:t>
      </w:r>
    </w:p>
    <w:p w14:paraId="4E766A66" w14:textId="77777777" w:rsidR="00EA0E32" w:rsidRPr="00EA0E32" w:rsidRDefault="00EA0E32" w:rsidP="00EA0E32">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Calibri" w:hAnsi="Calibri" w:cs="Calibri"/>
          <w:b/>
          <w:sz w:val="28"/>
          <w:szCs w:val="20"/>
        </w:rPr>
      </w:pPr>
    </w:p>
    <w:p w14:paraId="2FDCB42E"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r w:rsidRPr="00EA0E32">
        <w:rPr>
          <w:rFonts w:ascii="Calibri" w:hAnsi="Calibri" w:cs="Calibri"/>
          <w:b/>
          <w:sz w:val="28"/>
          <w:szCs w:val="20"/>
        </w:rPr>
        <w:t>Storm Center:</w:t>
      </w:r>
    </w:p>
    <w:p w14:paraId="40F91C7B"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 xml:space="preserve">The point within a tropical cyclone around which the winds rotate. </w:t>
      </w:r>
    </w:p>
    <w:p w14:paraId="2FC6775F"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6BDE456F" w14:textId="77777777" w:rsidR="00EA0E32" w:rsidRPr="00EA0E32" w:rsidRDefault="00EA0E32" w:rsidP="00EA0E32">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Calibri" w:hAnsi="Calibri" w:cs="Calibri"/>
          <w:b/>
          <w:sz w:val="28"/>
          <w:szCs w:val="20"/>
        </w:rPr>
      </w:pPr>
      <w:r w:rsidRPr="00EA0E32">
        <w:rPr>
          <w:rFonts w:ascii="Calibri" w:hAnsi="Calibri" w:cs="Calibri"/>
          <w:b/>
          <w:sz w:val="28"/>
          <w:szCs w:val="20"/>
        </w:rPr>
        <w:t>Storm Heading:</w:t>
      </w:r>
    </w:p>
    <w:p w14:paraId="491AAFEE" w14:textId="77777777" w:rsidR="00EA0E32" w:rsidRPr="00EA0E32" w:rsidRDefault="00EA0E32" w:rsidP="00EA0E32">
      <w:pPr>
        <w:tabs>
          <w:tab w:val="left" w:pos="-1440"/>
          <w:tab w:val="left" w:pos="-990"/>
          <w:tab w:val="left" w:pos="-270"/>
          <w:tab w:val="left" w:pos="720"/>
          <w:tab w:val="left" w:pos="1170"/>
          <w:tab w:val="left" w:pos="1800"/>
          <w:tab w:val="left" w:pos="2610"/>
          <w:tab w:val="left" w:pos="3330"/>
          <w:tab w:val="left" w:pos="4050"/>
          <w:tab w:val="left" w:pos="4770"/>
          <w:tab w:val="left" w:pos="5490"/>
          <w:tab w:val="left" w:pos="6210"/>
          <w:tab w:val="left" w:pos="6930"/>
          <w:tab w:val="left" w:pos="7650"/>
          <w:tab w:val="left" w:pos="8370"/>
        </w:tabs>
        <w:ind w:left="720"/>
        <w:rPr>
          <w:rFonts w:ascii="Calibri" w:hAnsi="Calibri" w:cs="Calibri"/>
          <w:bCs/>
        </w:rPr>
      </w:pPr>
      <w:r w:rsidRPr="00EA0E32">
        <w:rPr>
          <w:rFonts w:ascii="Calibri" w:hAnsi="Calibri" w:cs="Calibri"/>
          <w:bCs/>
        </w:rPr>
        <w:t>The direction towards which a storm is moving. Angle is measured clockwise from north (0°) so that east is 90°, etc.</w:t>
      </w:r>
    </w:p>
    <w:p w14:paraId="1FDC1A00" w14:textId="77777777" w:rsidR="00EA0E32" w:rsidRPr="00EA0E32" w:rsidRDefault="00EA0E32" w:rsidP="00EA0E32">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Calibri" w:hAnsi="Calibri" w:cs="Calibri"/>
          <w:b/>
          <w:sz w:val="28"/>
          <w:szCs w:val="20"/>
        </w:rPr>
      </w:pPr>
    </w:p>
    <w:p w14:paraId="59DE31FD" w14:textId="77777777" w:rsidR="00EA0E32" w:rsidRPr="00EA0E32" w:rsidRDefault="00EA0E32" w:rsidP="00EA0E32">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Calibri" w:hAnsi="Calibri" w:cs="Calibri"/>
          <w:sz w:val="28"/>
          <w:szCs w:val="20"/>
        </w:rPr>
      </w:pPr>
      <w:r w:rsidRPr="00EA0E32">
        <w:rPr>
          <w:rFonts w:ascii="Calibri" w:hAnsi="Calibri" w:cs="Calibri"/>
          <w:b/>
          <w:sz w:val="28"/>
          <w:szCs w:val="20"/>
        </w:rPr>
        <w:t>Storm Surge</w:t>
      </w:r>
      <w:r w:rsidRPr="00EA0E32">
        <w:rPr>
          <w:rFonts w:ascii="Calibri" w:hAnsi="Calibri" w:cs="Calibri"/>
          <w:b/>
          <w:bCs/>
          <w:sz w:val="28"/>
          <w:szCs w:val="20"/>
        </w:rPr>
        <w:t>:</w:t>
      </w:r>
    </w:p>
    <w:p w14:paraId="3C309565" w14:textId="77777777" w:rsidR="00EA0E32" w:rsidRPr="00EA0E32" w:rsidRDefault="00EA0E32" w:rsidP="00EA0E32">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hanging="720"/>
        <w:rPr>
          <w:rFonts w:ascii="Calibri" w:hAnsi="Calibri" w:cs="Calibri"/>
          <w:bCs/>
        </w:rPr>
      </w:pPr>
      <w:r w:rsidRPr="00EA0E32">
        <w:rPr>
          <w:rFonts w:ascii="Calibri" w:hAnsi="Calibri" w:cs="Calibri"/>
          <w:sz w:val="28"/>
          <w:szCs w:val="20"/>
        </w:rPr>
        <w:t xml:space="preserve">  </w:t>
      </w:r>
      <w:r w:rsidRPr="00EA0E32">
        <w:rPr>
          <w:rFonts w:ascii="Calibri" w:hAnsi="Calibri" w:cs="Calibri"/>
          <w:sz w:val="28"/>
          <w:szCs w:val="20"/>
        </w:rPr>
        <w:tab/>
      </w:r>
      <w:r w:rsidRPr="00EA0E32">
        <w:rPr>
          <w:rFonts w:ascii="Calibri" w:hAnsi="Calibri" w:cs="Calibri"/>
          <w:bCs/>
        </w:rPr>
        <w:t>An abnormal rise in sea level accompanying a storm, and whose height is the difference between the observed level of the sea surface and the level that would have occurred in the absence of the storm. Storm surge is usually estimated by subtracting the normal or astronomical tide from the observed storm tide.</w:t>
      </w:r>
    </w:p>
    <w:p w14:paraId="2EE01F68" w14:textId="77777777" w:rsidR="00EA0E32" w:rsidRPr="00EA0E32" w:rsidRDefault="00EA0E32" w:rsidP="00EA0E32">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Calibri" w:hAnsi="Calibri" w:cs="Calibri"/>
          <w:b/>
          <w:sz w:val="28"/>
          <w:szCs w:val="20"/>
        </w:rPr>
      </w:pPr>
    </w:p>
    <w:p w14:paraId="672198D8" w14:textId="77777777" w:rsidR="00EA0E32" w:rsidRPr="00EA0E32" w:rsidRDefault="00EA0E32" w:rsidP="00EA0E32">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Calibri" w:hAnsi="Calibri" w:cs="Calibri"/>
          <w:b/>
          <w:sz w:val="28"/>
          <w:szCs w:val="20"/>
        </w:rPr>
      </w:pPr>
      <w:r w:rsidRPr="00EA0E32">
        <w:rPr>
          <w:rFonts w:ascii="Calibri" w:hAnsi="Calibri" w:cs="Calibri"/>
          <w:b/>
          <w:sz w:val="28"/>
          <w:szCs w:val="20"/>
        </w:rPr>
        <w:t>Storm Tide:</w:t>
      </w:r>
    </w:p>
    <w:p w14:paraId="0EF17BED" w14:textId="77777777" w:rsidR="00EA0E32" w:rsidRPr="00EA0E32" w:rsidRDefault="00EA0E32" w:rsidP="00EA0E32">
      <w:pPr>
        <w:tabs>
          <w:tab w:val="left" w:pos="-1440"/>
          <w:tab w:val="left" w:pos="-990"/>
          <w:tab w:val="left" w:pos="-270"/>
          <w:tab w:val="left" w:pos="720"/>
          <w:tab w:val="left" w:pos="1890"/>
          <w:tab w:val="left" w:pos="2610"/>
          <w:tab w:val="left" w:pos="3330"/>
          <w:tab w:val="left" w:pos="4050"/>
          <w:tab w:val="left" w:pos="4770"/>
          <w:tab w:val="left" w:pos="5490"/>
          <w:tab w:val="left" w:pos="6210"/>
          <w:tab w:val="left" w:pos="6930"/>
          <w:tab w:val="left" w:pos="7650"/>
          <w:tab w:val="left" w:pos="8370"/>
        </w:tabs>
        <w:ind w:left="720"/>
        <w:rPr>
          <w:rFonts w:ascii="Calibri" w:hAnsi="Calibri" w:cs="Calibri"/>
          <w:bCs/>
        </w:rPr>
      </w:pPr>
      <w:r w:rsidRPr="00EA0E32">
        <w:rPr>
          <w:rFonts w:ascii="Calibri" w:hAnsi="Calibri" w:cs="Calibri"/>
          <w:bCs/>
        </w:rPr>
        <w:t xml:space="preserve">The level of the sea surface including the effects of both the storm surge and the astronomical tide. </w:t>
      </w:r>
    </w:p>
    <w:p w14:paraId="612BE453" w14:textId="77777777" w:rsidR="00EA0E32" w:rsidRPr="00EA0E32" w:rsidRDefault="00EA0E32" w:rsidP="00EA0E32">
      <w:pPr>
        <w:tabs>
          <w:tab w:val="left" w:pos="-1440"/>
          <w:tab w:val="left" w:pos="-990"/>
          <w:tab w:val="left" w:pos="-270"/>
          <w:tab w:val="left" w:pos="720"/>
          <w:tab w:val="left" w:pos="1890"/>
          <w:tab w:val="left" w:pos="2610"/>
          <w:tab w:val="left" w:pos="3330"/>
          <w:tab w:val="left" w:pos="4050"/>
          <w:tab w:val="left" w:pos="4770"/>
          <w:tab w:val="left" w:pos="5490"/>
          <w:tab w:val="left" w:pos="6210"/>
          <w:tab w:val="left" w:pos="6930"/>
          <w:tab w:val="left" w:pos="7650"/>
          <w:tab w:val="left" w:pos="8370"/>
        </w:tabs>
        <w:ind w:left="720"/>
        <w:rPr>
          <w:rFonts w:ascii="Calibri" w:hAnsi="Calibri" w:cs="Calibri"/>
          <w:sz w:val="28"/>
          <w:szCs w:val="28"/>
        </w:rPr>
      </w:pPr>
    </w:p>
    <w:p w14:paraId="6BE32AF4" w14:textId="77777777" w:rsidR="00EA0E32" w:rsidRPr="00EA0E32" w:rsidRDefault="00EA0E32" w:rsidP="00EA0E32">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Calibri" w:hAnsi="Calibri" w:cs="Calibri"/>
          <w:b/>
          <w:sz w:val="20"/>
          <w:szCs w:val="20"/>
        </w:rPr>
      </w:pPr>
      <w:r w:rsidRPr="00EA0E32">
        <w:rPr>
          <w:rFonts w:ascii="Calibri" w:hAnsi="Calibri" w:cs="Calibri"/>
          <w:b/>
          <w:sz w:val="28"/>
          <w:szCs w:val="20"/>
        </w:rPr>
        <w:lastRenderedPageBreak/>
        <w:t>Storm Track:</w:t>
      </w:r>
    </w:p>
    <w:p w14:paraId="04F3B493" w14:textId="77777777" w:rsidR="00EA0E32" w:rsidRPr="00EA0E32" w:rsidRDefault="00EA0E32" w:rsidP="00EA0E32">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rPr>
          <w:rFonts w:ascii="Calibri" w:hAnsi="Calibri" w:cs="Calibri"/>
          <w:bCs/>
        </w:rPr>
      </w:pPr>
      <w:r w:rsidRPr="00EA0E32">
        <w:rPr>
          <w:rFonts w:ascii="Calibri" w:hAnsi="Calibri" w:cs="Calibri"/>
          <w:bCs/>
        </w:rPr>
        <w:t>The trajectory of a tropical cyclone center.</w:t>
      </w:r>
    </w:p>
    <w:p w14:paraId="14632E77"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3BFA5483"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EA0E32">
        <w:rPr>
          <w:rFonts w:ascii="Calibri" w:hAnsi="Calibri" w:cs="Calibri"/>
          <w:b/>
          <w:bCs/>
          <w:sz w:val="28"/>
          <w:szCs w:val="20"/>
        </w:rPr>
        <w:t>Stormwater:</w:t>
      </w:r>
    </w:p>
    <w:p w14:paraId="0D88F1CC" w14:textId="77777777" w:rsidR="00EA0E32" w:rsidRPr="00EA0E32" w:rsidRDefault="00EA0E32" w:rsidP="00EA0E32">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Water from precipitation events which typically runs off impervious (e.g., paved) areas and is then conveyed via roadways and other impervious areas into systems of swales, ditches, pipes, channels, and ponds. Stormwater usually contains contaminants from impervious areas (e.g., oil, chemicals) and can accumulate to cause flooding during larger precipitation events.</w:t>
      </w:r>
    </w:p>
    <w:p w14:paraId="59B0C82B"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6DFC0823"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EA0E32">
        <w:rPr>
          <w:rFonts w:ascii="Calibri" w:hAnsi="Calibri" w:cs="Calibri"/>
          <w:b/>
          <w:bCs/>
          <w:sz w:val="28"/>
          <w:szCs w:val="20"/>
        </w:rPr>
        <w:t>Sub-Component:</w:t>
      </w:r>
    </w:p>
    <w:p w14:paraId="78D123D8" w14:textId="77777777" w:rsidR="00EA0E32" w:rsidRPr="00EA0E32" w:rsidRDefault="00EA0E32" w:rsidP="00EA0E32">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A component that is encapsulated within another component. </w:t>
      </w:r>
      <w:r w:rsidRPr="00EA0E32">
        <w:rPr>
          <w:rFonts w:ascii="Calibri" w:hAnsi="Calibri" w:cs="Calibri"/>
          <w:bCs/>
          <w:i/>
          <w:iCs/>
        </w:rPr>
        <w:t>See also</w:t>
      </w:r>
      <w:r w:rsidRPr="00EA0E32">
        <w:rPr>
          <w:rFonts w:ascii="Calibri" w:hAnsi="Calibri" w:cs="Calibri"/>
          <w:bCs/>
        </w:rPr>
        <w:t xml:space="preserve">: </w:t>
      </w:r>
      <w:r w:rsidRPr="00EA0E32">
        <w:rPr>
          <w:rFonts w:ascii="Calibri" w:hAnsi="Calibri" w:cs="Calibri"/>
          <w:b/>
        </w:rPr>
        <w:t>Component Tree</w:t>
      </w:r>
      <w:r w:rsidRPr="00EA0E32">
        <w:rPr>
          <w:rFonts w:ascii="Calibri" w:hAnsi="Calibri" w:cs="Calibri"/>
          <w:bCs/>
        </w:rPr>
        <w:t>.</w:t>
      </w:r>
    </w:p>
    <w:p w14:paraId="0A58FC80"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12DB64B0"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EA0E32">
        <w:rPr>
          <w:rFonts w:ascii="Calibri" w:hAnsi="Calibri" w:cs="Calibri"/>
          <w:b/>
          <w:bCs/>
          <w:sz w:val="28"/>
          <w:szCs w:val="20"/>
        </w:rPr>
        <w:t>Surface Roughness, Flood:</w:t>
      </w:r>
    </w:p>
    <w:p w14:paraId="05B27188" w14:textId="77777777" w:rsidR="00EA0E32" w:rsidRPr="00EA0E32" w:rsidRDefault="00EA0E32" w:rsidP="0056487F">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 xml:space="preserve">Irregularity of a physical surface that causes resistance to the flow of water over that surface. For water flowing over land, surface roughness relates to soil type, surface texture, land cover, and vegetation. For flood, surface roughness can be represented </w:t>
      </w:r>
    </w:p>
    <w:p w14:paraId="29BA2DB9" w14:textId="77777777" w:rsidR="00EA0E32" w:rsidRPr="00EA0E32" w:rsidRDefault="00EA0E32" w:rsidP="00EA0E32">
      <w:pPr>
        <w:tabs>
          <w:tab w:val="left" w:pos="-1440"/>
          <w:tab w:val="left" w:pos="-1350"/>
          <w:tab w:val="left" w:pos="-630"/>
          <w:tab w:val="left" w:pos="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by the Manning’s coefficient.</w:t>
      </w:r>
    </w:p>
    <w:p w14:paraId="6678D857"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45105C0B"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EA0E32">
        <w:rPr>
          <w:rFonts w:ascii="Calibri" w:hAnsi="Calibri" w:cs="Calibri"/>
          <w:b/>
          <w:bCs/>
          <w:sz w:val="28"/>
          <w:szCs w:val="20"/>
        </w:rPr>
        <w:t>Surface Roughness, Hurricane:</w:t>
      </w:r>
    </w:p>
    <w:p w14:paraId="1FA7F50E" w14:textId="32433A67" w:rsidR="00EA0E32" w:rsidRPr="00EA0E32" w:rsidRDefault="00EA0E32" w:rsidP="0056487F">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rPr>
      </w:pPr>
      <w:r w:rsidRPr="00EA0E32">
        <w:rPr>
          <w:rFonts w:ascii="Calibri" w:hAnsi="Calibri" w:cs="Calibri"/>
        </w:rPr>
        <w:tab/>
        <w:t xml:space="preserve">Irregularity of a physical surface that causes resistance to the flow of wind over that surface. For wind flowing over land, surface roughness relates to the land use and land cover (e.g., grassland, trees, buildings). For wind flowing over marine or large inland waters, surface roughness depends on windspeed and the irregularity of the sea surface. Surface irregularity is commonly represented by a roughness length, which </w:t>
      </w:r>
    </w:p>
    <w:p w14:paraId="0970D283" w14:textId="77777777" w:rsidR="00EA0E32" w:rsidRPr="00EA0E32" w:rsidRDefault="00EA0E32" w:rsidP="00147EDD">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rPr>
      </w:pPr>
      <w:r w:rsidRPr="00EA0E32">
        <w:rPr>
          <w:rFonts w:ascii="Calibri" w:hAnsi="Calibri" w:cs="Calibri"/>
        </w:rPr>
        <w:tab/>
        <w:t xml:space="preserve">is the theoretical height (m) above the surface at which the wind velocity is zero. </w:t>
      </w:r>
      <w:r w:rsidRPr="00EA0E32">
        <w:rPr>
          <w:rFonts w:ascii="Calibri" w:hAnsi="Calibri" w:cs="Calibri"/>
          <w:i/>
          <w:iCs/>
        </w:rPr>
        <w:t>See also:</w:t>
      </w:r>
      <w:r w:rsidRPr="00EA0E32">
        <w:rPr>
          <w:rFonts w:ascii="Calibri" w:hAnsi="Calibri" w:cs="Calibri"/>
        </w:rPr>
        <w:t xml:space="preserve"> </w:t>
      </w:r>
      <w:r w:rsidRPr="00EA0E32">
        <w:rPr>
          <w:rFonts w:ascii="Calibri" w:hAnsi="Calibri" w:cs="Calibri"/>
          <w:b/>
          <w:bCs/>
        </w:rPr>
        <w:t>Surface Roughness, Marine.</w:t>
      </w:r>
    </w:p>
    <w:p w14:paraId="48489673"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23C08FB9"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EA0E32">
        <w:rPr>
          <w:rFonts w:ascii="Calibri" w:hAnsi="Calibri" w:cs="Calibri"/>
          <w:b/>
          <w:bCs/>
          <w:sz w:val="28"/>
          <w:szCs w:val="20"/>
        </w:rPr>
        <w:t>Surface Roughness, Marine:</w:t>
      </w:r>
    </w:p>
    <w:p w14:paraId="2D566CCC" w14:textId="77777777" w:rsidR="00EA0E32" w:rsidRPr="00EA0E32" w:rsidRDefault="00EA0E32" w:rsidP="0056487F">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 xml:space="preserve">Irregularity of the water surface due to the interaction of wind, waves, swell, and current. </w:t>
      </w:r>
      <w:r w:rsidRPr="00EA0E32">
        <w:rPr>
          <w:rFonts w:ascii="Calibri" w:hAnsi="Calibri" w:cs="Calibri"/>
          <w:i/>
          <w:iCs/>
        </w:rPr>
        <w:t>See also:</w:t>
      </w:r>
      <w:r w:rsidRPr="00EA0E32">
        <w:rPr>
          <w:rFonts w:ascii="Calibri" w:hAnsi="Calibri" w:cs="Calibri"/>
        </w:rPr>
        <w:t xml:space="preserve"> </w:t>
      </w:r>
      <w:r w:rsidRPr="00EA0E32">
        <w:rPr>
          <w:rFonts w:ascii="Calibri" w:hAnsi="Calibri" w:cs="Calibri"/>
          <w:b/>
          <w:bCs/>
        </w:rPr>
        <w:t>Surface Roughness, Hurricane.</w:t>
      </w:r>
    </w:p>
    <w:p w14:paraId="6798979D"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63FD4324"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EA0E32">
        <w:rPr>
          <w:rFonts w:ascii="Calibri" w:hAnsi="Calibri" w:cs="Calibri"/>
          <w:b/>
          <w:bCs/>
          <w:sz w:val="28"/>
          <w:szCs w:val="20"/>
        </w:rPr>
        <w:t>Surface Windspeed:</w:t>
      </w:r>
    </w:p>
    <w:p w14:paraId="0605A582" w14:textId="20924BBF" w:rsidR="00EA0E32" w:rsidRPr="00EA0E32" w:rsidRDefault="00EA0E32" w:rsidP="0056487F">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shd w:val="clear" w:color="auto" w:fill="DEEAF6"/>
        </w:rPr>
      </w:pPr>
      <w:r w:rsidRPr="00EA0E32">
        <w:rPr>
          <w:rFonts w:ascii="Calibri" w:hAnsi="Calibri" w:cs="Calibri"/>
          <w:bCs/>
        </w:rPr>
        <w:t>Windspeed observed or calculated at a reference height of 10</w:t>
      </w:r>
      <w:r w:rsidR="00263E51">
        <w:rPr>
          <w:rFonts w:ascii="Calibri" w:hAnsi="Calibri" w:cs="Calibri"/>
          <w:bCs/>
        </w:rPr>
        <w:t xml:space="preserve"> </w:t>
      </w:r>
      <w:r w:rsidRPr="00EA0E32">
        <w:rPr>
          <w:rFonts w:ascii="Calibri" w:hAnsi="Calibri" w:cs="Calibri"/>
          <w:bCs/>
        </w:rPr>
        <w:t xml:space="preserve">meters. </w:t>
      </w:r>
    </w:p>
    <w:p w14:paraId="21AB0F25" w14:textId="77777777" w:rsidR="00EA0E32" w:rsidRPr="00EA0E32" w:rsidRDefault="00EA0E32" w:rsidP="00EA0E32">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Cs/>
          <w:sz w:val="28"/>
          <w:szCs w:val="28"/>
        </w:rPr>
      </w:pPr>
    </w:p>
    <w:p w14:paraId="3A70CAA5"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EA0E32">
        <w:rPr>
          <w:rFonts w:ascii="Calibri" w:hAnsi="Calibri" w:cs="Calibri"/>
          <w:b/>
          <w:bCs/>
          <w:sz w:val="28"/>
          <w:szCs w:val="20"/>
        </w:rPr>
        <w:t>System Decomposition:</w:t>
      </w:r>
    </w:p>
    <w:p w14:paraId="141AEB5E" w14:textId="77777777" w:rsidR="00EA0E32" w:rsidRPr="00EA0E32" w:rsidRDefault="00EA0E32" w:rsidP="00EA0E32">
      <w:pPr>
        <w:autoSpaceDE w:val="0"/>
        <w:autoSpaceDN w:val="0"/>
        <w:adjustRightInd w:val="0"/>
        <w:ind w:left="720"/>
        <w:rPr>
          <w:rFonts w:ascii="Calibri" w:hAnsi="Calibri" w:cs="Calibri"/>
        </w:rPr>
      </w:pPr>
      <w:r w:rsidRPr="00EA0E32">
        <w:rPr>
          <w:rFonts w:ascii="Calibri" w:hAnsi="Calibri" w:cs="Calibri"/>
        </w:rPr>
        <w:t xml:space="preserve">The hierarchical division of a system into components. </w:t>
      </w:r>
      <w:r w:rsidRPr="00EA0E32">
        <w:rPr>
          <w:rFonts w:ascii="Calibri" w:hAnsi="Calibri" w:cs="Calibri"/>
          <w:i/>
          <w:iCs/>
        </w:rPr>
        <w:t>See also</w:t>
      </w:r>
      <w:r w:rsidRPr="00EA0E32">
        <w:rPr>
          <w:rFonts w:ascii="Calibri" w:hAnsi="Calibri" w:cs="Calibri"/>
          <w:iCs/>
        </w:rPr>
        <w:t>:</w:t>
      </w:r>
      <w:r w:rsidRPr="00EA0E32">
        <w:rPr>
          <w:rFonts w:ascii="Calibri" w:hAnsi="Calibri" w:cs="Calibri"/>
        </w:rPr>
        <w:t xml:space="preserve"> </w:t>
      </w:r>
      <w:r w:rsidRPr="00EA0E32">
        <w:rPr>
          <w:rFonts w:ascii="Calibri" w:hAnsi="Calibri" w:cs="Calibri"/>
          <w:b/>
          <w:bCs/>
        </w:rPr>
        <w:t>Component Tree</w:t>
      </w:r>
      <w:r w:rsidRPr="00EA0E32">
        <w:rPr>
          <w:rFonts w:ascii="Calibri" w:hAnsi="Calibri" w:cs="Calibri"/>
        </w:rPr>
        <w:t>.</w:t>
      </w:r>
    </w:p>
    <w:p w14:paraId="67C43D4D"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p>
    <w:p w14:paraId="6E70B01A"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p>
    <w:p w14:paraId="7420BC52"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p>
    <w:p w14:paraId="26E57EC4"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p>
    <w:p w14:paraId="4D3CEB1C"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r w:rsidRPr="00EA0E32">
        <w:rPr>
          <w:rFonts w:ascii="Calibri" w:hAnsi="Calibri" w:cs="Calibri"/>
          <w:b/>
          <w:bCs/>
          <w:sz w:val="28"/>
          <w:szCs w:val="20"/>
        </w:rPr>
        <w:lastRenderedPageBreak/>
        <w:t>Systems Modeling Language (SysML):</w:t>
      </w:r>
    </w:p>
    <w:p w14:paraId="35147D12"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A general-purpose modeling language for systems engineering applications that supports the specification, analysis, design, verification, and validation of a broad </w:t>
      </w:r>
    </w:p>
    <w:p w14:paraId="6E0EE497"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range of systems and systems-of-systems.</w:t>
      </w:r>
    </w:p>
    <w:p w14:paraId="4C6478E1"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p>
    <w:p w14:paraId="457E2BAD"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r w:rsidRPr="00EA0E32">
        <w:rPr>
          <w:rFonts w:ascii="Calibri" w:hAnsi="Calibri" w:cs="Calibri"/>
          <w:b/>
          <w:bCs/>
          <w:sz w:val="28"/>
          <w:szCs w:val="20"/>
        </w:rPr>
        <w:t>Terrain:</w:t>
      </w:r>
    </w:p>
    <w:p w14:paraId="145E60D2"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Surface region surrounding a site including topographic features such as ground elevation, vegetation or trees, and bodies of water, and for wind, structures (height </w:t>
      </w:r>
    </w:p>
    <w:p w14:paraId="03B50B05"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shd w:val="clear" w:color="auto" w:fill="DEEAF6"/>
        </w:rPr>
      </w:pPr>
      <w:r w:rsidRPr="00EA0E32">
        <w:rPr>
          <w:rFonts w:ascii="Calibri" w:hAnsi="Calibri" w:cs="Calibri"/>
          <w:bCs/>
        </w:rPr>
        <w:t>and density).</w:t>
      </w:r>
    </w:p>
    <w:p w14:paraId="5374712B"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Cs/>
          <w:sz w:val="28"/>
          <w:szCs w:val="28"/>
          <w:shd w:val="clear" w:color="auto" w:fill="DEEAF6"/>
        </w:rPr>
      </w:pPr>
    </w:p>
    <w:p w14:paraId="35265ADC"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EA0E32">
        <w:rPr>
          <w:rFonts w:ascii="Calibri" w:hAnsi="Calibri" w:cs="Calibri"/>
          <w:b/>
          <w:bCs/>
          <w:sz w:val="28"/>
          <w:szCs w:val="20"/>
        </w:rPr>
        <w:t>Test:</w:t>
      </w:r>
    </w:p>
    <w:p w14:paraId="1B787467" w14:textId="77777777" w:rsidR="00EA0E32" w:rsidRPr="00EA0E32" w:rsidRDefault="00EA0E32" w:rsidP="00EA0E32">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A phase in the software (model) development process that focuses on the examination and dynamic analysis of execution behavior. Test plans, test specifications, test procedures, and test results are the artifacts typically produced in completing this phase.</w:t>
      </w:r>
    </w:p>
    <w:p w14:paraId="77165C05" w14:textId="77777777" w:rsidR="00EA0E32" w:rsidRPr="00EA0E32" w:rsidRDefault="00EA0E32" w:rsidP="00EA0E32">
      <w:pPr>
        <w:tabs>
          <w:tab w:val="left" w:pos="-1440"/>
          <w:tab w:val="left" w:pos="-1350"/>
          <w:tab w:val="left" w:pos="-630"/>
          <w:tab w:val="left" w:pos="0"/>
          <w:tab w:val="left" w:pos="810"/>
          <w:tab w:val="left" w:pos="90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p>
    <w:p w14:paraId="2FD52C65" w14:textId="77777777" w:rsidR="00EA0E32" w:rsidRPr="00EA0E32" w:rsidRDefault="00EA0E32" w:rsidP="00EA0E32">
      <w:pPr>
        <w:tabs>
          <w:tab w:val="left" w:pos="-1440"/>
          <w:tab w:val="left" w:pos="-1350"/>
          <w:tab w:val="left" w:pos="-630"/>
          <w:tab w:val="left" w:pos="0"/>
          <w:tab w:val="left" w:pos="810"/>
          <w:tab w:val="left" w:pos="90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EA0E32">
        <w:rPr>
          <w:rFonts w:ascii="Calibri" w:hAnsi="Calibri" w:cs="Calibri"/>
          <w:b/>
          <w:bCs/>
          <w:sz w:val="28"/>
          <w:szCs w:val="20"/>
        </w:rPr>
        <w:t>Test Adequacy:</w:t>
      </w:r>
    </w:p>
    <w:p w14:paraId="2014ECD8" w14:textId="77777777" w:rsidR="00EA0E32" w:rsidRPr="00EA0E32" w:rsidRDefault="00EA0E32" w:rsidP="00EA0E32">
      <w:pPr>
        <w:tabs>
          <w:tab w:val="left" w:pos="-1440"/>
          <w:tab w:val="left" w:pos="-1350"/>
          <w:tab w:val="left" w:pos="-630"/>
          <w:tab w:val="left" w:pos="0"/>
          <w:tab w:val="left" w:pos="720"/>
          <w:tab w:val="left" w:pos="810"/>
          <w:tab w:val="left" w:pos="90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 xml:space="preserve">Extent to which a set of test cases covers the software’s functionality, performance, </w:t>
      </w:r>
    </w:p>
    <w:p w14:paraId="5DCEDF40" w14:textId="77777777" w:rsidR="00EA0E32" w:rsidRPr="00EA0E32" w:rsidRDefault="00EA0E32" w:rsidP="00EA0E32">
      <w:pPr>
        <w:tabs>
          <w:tab w:val="left" w:pos="-1440"/>
          <w:tab w:val="left" w:pos="-1350"/>
          <w:tab w:val="left" w:pos="-630"/>
          <w:tab w:val="left" w:pos="0"/>
          <w:tab w:val="left" w:pos="720"/>
          <w:tab w:val="left" w:pos="810"/>
          <w:tab w:val="left" w:pos="90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 xml:space="preserve">and other critical aspects, ensuring the software is reliable and performs as expected. </w:t>
      </w:r>
    </w:p>
    <w:p w14:paraId="645790B6" w14:textId="77777777" w:rsidR="00EA0E32" w:rsidRPr="00EA0E32" w:rsidRDefault="00EA0E32" w:rsidP="00EA0E32">
      <w:pPr>
        <w:tabs>
          <w:tab w:val="left" w:pos="-1440"/>
          <w:tab w:val="left" w:pos="-1350"/>
          <w:tab w:val="left" w:pos="-630"/>
          <w:tab w:val="left" w:pos="0"/>
          <w:tab w:val="left" w:pos="720"/>
          <w:tab w:val="left" w:pos="810"/>
          <w:tab w:val="left" w:pos="90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It is about defining criteria and using them to determine if enough testing has been completed.</w:t>
      </w:r>
    </w:p>
    <w:p w14:paraId="0E5776A1"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sz w:val="28"/>
          <w:szCs w:val="20"/>
        </w:rPr>
      </w:pPr>
    </w:p>
    <w:p w14:paraId="4C6EB02A" w14:textId="77777777" w:rsidR="00EA0E32" w:rsidRPr="00EA0E32" w:rsidRDefault="00EA0E32" w:rsidP="00EA0E32">
      <w:pPr>
        <w:tabs>
          <w:tab w:val="left" w:pos="-1440"/>
          <w:tab w:val="left" w:pos="-1350"/>
          <w:tab w:val="left" w:pos="-630"/>
          <w:tab w:val="left" w:pos="0"/>
          <w:tab w:val="left" w:pos="810"/>
          <w:tab w:val="left" w:pos="90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bCs/>
          <w:sz w:val="28"/>
          <w:szCs w:val="20"/>
        </w:rPr>
      </w:pPr>
      <w:r w:rsidRPr="00EA0E32">
        <w:rPr>
          <w:rFonts w:ascii="Calibri" w:hAnsi="Calibri" w:cs="Calibri"/>
          <w:b/>
          <w:bCs/>
          <w:sz w:val="28"/>
          <w:szCs w:val="20"/>
        </w:rPr>
        <w:t>Testing:</w:t>
      </w:r>
    </w:p>
    <w:p w14:paraId="4D692581" w14:textId="2FF30324" w:rsidR="00EA0E32" w:rsidRPr="00EA0E32" w:rsidRDefault="00EA0E32" w:rsidP="00EA0E32">
      <w:pPr>
        <w:autoSpaceDE w:val="0"/>
        <w:autoSpaceDN w:val="0"/>
        <w:adjustRightInd w:val="0"/>
        <w:ind w:left="720"/>
        <w:rPr>
          <w:rFonts w:ascii="Calibri" w:hAnsi="Calibri" w:cs="Calibri"/>
          <w:bCs/>
        </w:rPr>
      </w:pPr>
      <w:r w:rsidRPr="00EA0E32">
        <w:rPr>
          <w:rFonts w:ascii="Calibri" w:hAnsi="Calibri" w:cs="Calibri"/>
          <w:bCs/>
        </w:rPr>
        <w:t xml:space="preserve">Software testing involves executing an implementation of the software with test data and examining the outputs of the software and its operational behavior to check that </w:t>
      </w:r>
      <w:r w:rsidR="006442BD">
        <w:rPr>
          <w:rFonts w:ascii="Calibri" w:hAnsi="Calibri" w:cs="Calibri"/>
          <w:bCs/>
        </w:rPr>
        <w:t>the software</w:t>
      </w:r>
      <w:r w:rsidRPr="00EA0E32">
        <w:rPr>
          <w:rFonts w:ascii="Calibri" w:hAnsi="Calibri" w:cs="Calibri"/>
          <w:bCs/>
        </w:rPr>
        <w:t xml:space="preserve"> is performing as required. Testing is a dynamic technique of verification and validation because it works with an executable representation of the system. Typical testing approaches include unit, aggregation, regression, and functional testing.</w:t>
      </w:r>
    </w:p>
    <w:p w14:paraId="55D0B56E" w14:textId="77777777" w:rsidR="00EA0E32" w:rsidRPr="00EA0E32" w:rsidRDefault="00EA0E32" w:rsidP="00EA0E32">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Calibri" w:hAnsi="Calibri" w:cs="Calibri"/>
          <w:b/>
          <w:sz w:val="28"/>
          <w:szCs w:val="20"/>
        </w:rPr>
      </w:pPr>
    </w:p>
    <w:p w14:paraId="42CD288F" w14:textId="77777777" w:rsidR="00EA0E32" w:rsidRPr="00EA0E32" w:rsidRDefault="00EA0E32" w:rsidP="00EA0E32">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Calibri" w:hAnsi="Calibri" w:cs="Calibri"/>
          <w:b/>
          <w:sz w:val="28"/>
          <w:szCs w:val="20"/>
        </w:rPr>
      </w:pPr>
      <w:r w:rsidRPr="00EA0E32">
        <w:rPr>
          <w:rFonts w:ascii="Calibri" w:hAnsi="Calibri" w:cs="Calibri"/>
          <w:b/>
          <w:sz w:val="28"/>
          <w:szCs w:val="20"/>
        </w:rPr>
        <w:t>Time Element Coverage:</w:t>
      </w:r>
    </w:p>
    <w:p w14:paraId="5399C97E" w14:textId="77777777" w:rsidR="00EA0E32" w:rsidRPr="00EA0E32" w:rsidRDefault="00EA0E32" w:rsidP="00EA0E32">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rPr>
          <w:rFonts w:ascii="Calibri" w:hAnsi="Calibri" w:cs="Calibri"/>
          <w:bCs/>
        </w:rPr>
      </w:pPr>
      <w:r w:rsidRPr="00EA0E32">
        <w:rPr>
          <w:rFonts w:ascii="Calibri" w:hAnsi="Calibri" w:cs="Calibri"/>
          <w:bCs/>
        </w:rPr>
        <w:t xml:space="preserve">Insurance for a covered event resulting in loss of use of property for a period </w:t>
      </w:r>
    </w:p>
    <w:p w14:paraId="4DD3D4EB" w14:textId="77777777" w:rsidR="00EA0E32" w:rsidRPr="00EA0E32" w:rsidRDefault="00EA0E32" w:rsidP="00EA0E32">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rPr>
          <w:rFonts w:ascii="Calibri" w:hAnsi="Calibri" w:cs="Calibri"/>
          <w:bCs/>
        </w:rPr>
      </w:pPr>
      <w:r w:rsidRPr="00EA0E32">
        <w:rPr>
          <w:rFonts w:ascii="Calibri" w:hAnsi="Calibri" w:cs="Calibri"/>
          <w:bCs/>
        </w:rPr>
        <w:t xml:space="preserve">of time. The loss is considered to be time lost, not actual property damage (e.g., business interruption, extra expense, rent and rental value, additional living expense, leasehold interest coverage). </w:t>
      </w:r>
    </w:p>
    <w:p w14:paraId="529C15A9" w14:textId="77777777" w:rsidR="00EA0E32" w:rsidRPr="00EA0E32" w:rsidRDefault="00EA0E32" w:rsidP="00EA0E32">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Calibri" w:hAnsi="Calibri" w:cs="Calibri"/>
          <w:b/>
          <w:sz w:val="28"/>
          <w:szCs w:val="20"/>
        </w:rPr>
      </w:pPr>
    </w:p>
    <w:p w14:paraId="48F7C983" w14:textId="77777777" w:rsidR="00EA0E32" w:rsidRPr="00EA0E32" w:rsidRDefault="00EA0E32" w:rsidP="00EA0E32">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Calibri" w:hAnsi="Calibri" w:cs="Calibri"/>
          <w:b/>
          <w:sz w:val="28"/>
          <w:szCs w:val="20"/>
        </w:rPr>
      </w:pPr>
      <w:r w:rsidRPr="00EA0E32">
        <w:rPr>
          <w:rFonts w:ascii="Calibri" w:hAnsi="Calibri" w:cs="Calibri"/>
          <w:b/>
          <w:sz w:val="28"/>
          <w:szCs w:val="20"/>
        </w:rPr>
        <w:t>Topography:</w:t>
      </w:r>
    </w:p>
    <w:p w14:paraId="64FA8D9D" w14:textId="77777777" w:rsidR="00EA0E32" w:rsidRPr="00EA0E32" w:rsidRDefault="00EA0E32" w:rsidP="00EA0E32">
      <w:pPr>
        <w:tabs>
          <w:tab w:val="left" w:pos="-1440"/>
          <w:tab w:val="left" w:pos="-990"/>
          <w:tab w:val="left" w:pos="-270"/>
          <w:tab w:val="left" w:pos="720"/>
          <w:tab w:val="left" w:pos="1170"/>
          <w:tab w:val="left" w:pos="2610"/>
          <w:tab w:val="left" w:pos="3330"/>
          <w:tab w:val="left" w:pos="4050"/>
          <w:tab w:val="left" w:pos="4770"/>
          <w:tab w:val="left" w:pos="5490"/>
          <w:tab w:val="left" w:pos="6210"/>
          <w:tab w:val="left" w:pos="6930"/>
          <w:tab w:val="left" w:pos="7650"/>
          <w:tab w:val="left" w:pos="8370"/>
        </w:tabs>
        <w:ind w:left="720"/>
        <w:rPr>
          <w:rFonts w:ascii="Calibri" w:hAnsi="Calibri" w:cs="Calibri"/>
          <w:i/>
        </w:rPr>
      </w:pPr>
      <w:r w:rsidRPr="00EA0E32">
        <w:rPr>
          <w:rFonts w:ascii="Calibri" w:hAnsi="Calibri" w:cs="Calibri"/>
        </w:rPr>
        <w:t xml:space="preserve">A detailed graphic description or representation of the natural and artificial surface features of an area of land, in a way to show relative positions and elevations, and usually not including portions of land which are always or normally submerged. </w:t>
      </w:r>
      <w:r w:rsidRPr="00EA0E32">
        <w:rPr>
          <w:rFonts w:ascii="Calibri" w:hAnsi="Calibri" w:cs="Calibri"/>
          <w:i/>
        </w:rPr>
        <w:t xml:space="preserve">See </w:t>
      </w:r>
    </w:p>
    <w:p w14:paraId="7B17B6DE" w14:textId="77777777" w:rsidR="00EA0E32" w:rsidRPr="00EA0E32" w:rsidRDefault="00EA0E32" w:rsidP="00EA0E32">
      <w:pPr>
        <w:tabs>
          <w:tab w:val="left" w:pos="-1440"/>
          <w:tab w:val="left" w:pos="-990"/>
          <w:tab w:val="left" w:pos="-270"/>
          <w:tab w:val="left" w:pos="720"/>
          <w:tab w:val="left" w:pos="1170"/>
          <w:tab w:val="left" w:pos="2610"/>
          <w:tab w:val="left" w:pos="3330"/>
          <w:tab w:val="left" w:pos="4050"/>
          <w:tab w:val="left" w:pos="4770"/>
          <w:tab w:val="left" w:pos="5490"/>
          <w:tab w:val="left" w:pos="6210"/>
          <w:tab w:val="left" w:pos="6930"/>
          <w:tab w:val="left" w:pos="7650"/>
          <w:tab w:val="left" w:pos="8370"/>
        </w:tabs>
        <w:ind w:left="720"/>
        <w:rPr>
          <w:rFonts w:ascii="Calibri" w:hAnsi="Calibri" w:cs="Calibri"/>
        </w:rPr>
      </w:pPr>
      <w:r w:rsidRPr="00EA0E32">
        <w:rPr>
          <w:rFonts w:ascii="Calibri" w:hAnsi="Calibri" w:cs="Calibri"/>
          <w:i/>
        </w:rPr>
        <w:t>also</w:t>
      </w:r>
      <w:r w:rsidRPr="00EA0E32">
        <w:rPr>
          <w:rFonts w:ascii="Calibri" w:hAnsi="Calibri" w:cs="Calibri"/>
          <w:iCs/>
        </w:rPr>
        <w:t>:</w:t>
      </w:r>
      <w:r w:rsidRPr="00EA0E32">
        <w:rPr>
          <w:rFonts w:ascii="Calibri" w:hAnsi="Calibri" w:cs="Calibri"/>
        </w:rPr>
        <w:t xml:space="preserve"> </w:t>
      </w:r>
      <w:r w:rsidRPr="00EA0E32">
        <w:rPr>
          <w:rFonts w:ascii="Calibri" w:hAnsi="Calibri" w:cs="Calibri"/>
          <w:b/>
        </w:rPr>
        <w:t>Bathymetry</w:t>
      </w:r>
      <w:r w:rsidRPr="00EA0E32">
        <w:rPr>
          <w:rFonts w:ascii="Calibri" w:hAnsi="Calibri" w:cs="Calibri"/>
        </w:rPr>
        <w:t>.</w:t>
      </w:r>
    </w:p>
    <w:p w14:paraId="57CF65FF" w14:textId="77777777" w:rsidR="00EA0E32" w:rsidRPr="00EA0E32" w:rsidRDefault="00EA0E32" w:rsidP="00EA0E32">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rPr>
          <w:rFonts w:ascii="Calibri" w:hAnsi="Calibri" w:cs="Calibri"/>
          <w:b/>
          <w:sz w:val="28"/>
          <w:szCs w:val="20"/>
        </w:rPr>
      </w:pPr>
    </w:p>
    <w:p w14:paraId="4A88D183" w14:textId="77777777" w:rsidR="00EA0E32" w:rsidRPr="00EA0E32" w:rsidRDefault="00EA0E32" w:rsidP="00EA0E32">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rPr>
          <w:rFonts w:ascii="Calibri" w:hAnsi="Calibri" w:cs="Calibri"/>
          <w:b/>
          <w:sz w:val="28"/>
          <w:szCs w:val="20"/>
        </w:rPr>
      </w:pPr>
    </w:p>
    <w:p w14:paraId="7DDA5B50" w14:textId="77777777" w:rsidR="00EA0E32" w:rsidRPr="00EA0E32" w:rsidRDefault="00EA0E32" w:rsidP="00EA0E32">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rPr>
          <w:rFonts w:ascii="Calibri" w:hAnsi="Calibri" w:cs="Calibri"/>
          <w:b/>
          <w:sz w:val="28"/>
          <w:szCs w:val="20"/>
        </w:rPr>
      </w:pPr>
    </w:p>
    <w:p w14:paraId="3CEE0C44" w14:textId="77777777" w:rsidR="00EA0E32" w:rsidRPr="00EA0E32" w:rsidRDefault="00EA0E32" w:rsidP="00EA0E32">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rPr>
          <w:rFonts w:ascii="Calibri" w:hAnsi="Calibri" w:cs="Calibri"/>
          <w:b/>
          <w:sz w:val="28"/>
          <w:szCs w:val="20"/>
        </w:rPr>
      </w:pPr>
      <w:r w:rsidRPr="00EA0E32">
        <w:rPr>
          <w:rFonts w:ascii="Calibri" w:hAnsi="Calibri" w:cs="Calibri"/>
          <w:b/>
          <w:sz w:val="28"/>
          <w:szCs w:val="20"/>
        </w:rPr>
        <w:lastRenderedPageBreak/>
        <w:t>Traceability:</w:t>
      </w:r>
    </w:p>
    <w:p w14:paraId="13595E74" w14:textId="77777777" w:rsidR="00EA0E32" w:rsidRPr="00EA0E32" w:rsidRDefault="00EA0E32" w:rsidP="00EA0E32">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rPr>
          <w:rFonts w:ascii="Calibri" w:hAnsi="Calibri" w:cs="Calibri"/>
          <w:bCs/>
        </w:rPr>
      </w:pPr>
      <w:r w:rsidRPr="00EA0E32">
        <w:rPr>
          <w:rFonts w:ascii="Calibri" w:hAnsi="Calibri" w:cs="Calibri"/>
          <w:bCs/>
        </w:rPr>
        <w:t>Degree to which a relationship can be established between two or more products of the development process, especially products having a predecessor-successor or primary-subordinate relationship to one another.</w:t>
      </w:r>
    </w:p>
    <w:p w14:paraId="66894222" w14:textId="77777777" w:rsidR="00EA0E32" w:rsidRPr="00EA0E32" w:rsidRDefault="00EA0E32" w:rsidP="00EA0E32">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rPr>
          <w:rFonts w:ascii="Calibri" w:hAnsi="Calibri" w:cs="Calibri"/>
          <w:b/>
          <w:sz w:val="28"/>
          <w:szCs w:val="20"/>
        </w:rPr>
      </w:pPr>
    </w:p>
    <w:p w14:paraId="3ABB02D2" w14:textId="77777777" w:rsidR="00EA0E32" w:rsidRPr="00EA0E32" w:rsidRDefault="00EA0E32" w:rsidP="00EA0E32">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rPr>
          <w:rFonts w:ascii="Calibri" w:hAnsi="Calibri" w:cs="Calibri"/>
          <w:b/>
          <w:sz w:val="28"/>
          <w:szCs w:val="20"/>
        </w:rPr>
      </w:pPr>
      <w:r w:rsidRPr="00EA0E32">
        <w:rPr>
          <w:rFonts w:ascii="Calibri" w:hAnsi="Calibri" w:cs="Calibri"/>
          <w:b/>
          <w:sz w:val="28"/>
          <w:szCs w:val="20"/>
        </w:rPr>
        <w:t>Trade Secret:</w:t>
      </w:r>
    </w:p>
    <w:p w14:paraId="3367FE6B" w14:textId="77777777" w:rsidR="00EA0E32" w:rsidRPr="00EA0E32" w:rsidRDefault="00EA0E32" w:rsidP="00EA0E32">
      <w:pPr>
        <w:tabs>
          <w:tab w:val="left" w:pos="-1440"/>
          <w:tab w:val="left" w:pos="-990"/>
          <w:tab w:val="left" w:pos="-270"/>
          <w:tab w:val="left" w:pos="720"/>
          <w:tab w:val="left" w:pos="1890"/>
          <w:tab w:val="left" w:pos="2610"/>
          <w:tab w:val="left" w:pos="3330"/>
          <w:tab w:val="left" w:pos="4050"/>
          <w:tab w:val="left" w:pos="4770"/>
          <w:tab w:val="left" w:pos="5490"/>
          <w:tab w:val="left" w:pos="6210"/>
          <w:tab w:val="left" w:pos="6930"/>
          <w:tab w:val="left" w:pos="7650"/>
          <w:tab w:val="left" w:pos="8370"/>
        </w:tabs>
        <w:ind w:left="720"/>
        <w:rPr>
          <w:rFonts w:ascii="Calibri" w:hAnsi="Calibri" w:cs="Calibri"/>
        </w:rPr>
      </w:pPr>
      <w:r w:rsidRPr="00EA0E32">
        <w:rPr>
          <w:rFonts w:ascii="Calibri" w:hAnsi="Calibri" w:cs="Calibri"/>
        </w:rPr>
        <w:t xml:space="preserve">Information, including a formula, pattern, compilation, program, device, method, technique, or process that (1) derives independent economic value from not being generally known to and not readily ascertainable by others who can obtain economic value from its disclosure or use, and (2) is the subject of efforts that are reasonable under the circumstances to maintain its secrecy; see s. 688.002(4), F.S. </w:t>
      </w:r>
    </w:p>
    <w:p w14:paraId="37981754" w14:textId="77777777" w:rsidR="00EA0E32" w:rsidRPr="00EA0E32" w:rsidRDefault="00EA0E32" w:rsidP="00EA0E32">
      <w:pPr>
        <w:tabs>
          <w:tab w:val="left" w:pos="-1440"/>
        </w:tabs>
        <w:ind w:left="2160" w:hanging="2160"/>
        <w:rPr>
          <w:rFonts w:ascii="Calibri" w:hAnsi="Calibri" w:cs="Calibri"/>
          <w:b/>
          <w:sz w:val="28"/>
          <w:szCs w:val="20"/>
        </w:rPr>
      </w:pPr>
    </w:p>
    <w:p w14:paraId="60C3BDCA" w14:textId="77777777" w:rsidR="00EA0E32" w:rsidRPr="00EA0E32" w:rsidRDefault="00EA0E32" w:rsidP="00EA0E32">
      <w:pPr>
        <w:tabs>
          <w:tab w:val="left" w:pos="-1440"/>
        </w:tabs>
        <w:ind w:left="2160" w:hanging="2160"/>
        <w:rPr>
          <w:rFonts w:ascii="Calibri" w:hAnsi="Calibri" w:cs="Calibri"/>
          <w:sz w:val="20"/>
          <w:szCs w:val="20"/>
        </w:rPr>
      </w:pPr>
      <w:r w:rsidRPr="00EA0E32">
        <w:rPr>
          <w:rFonts w:ascii="Calibri" w:hAnsi="Calibri" w:cs="Calibri"/>
          <w:b/>
          <w:sz w:val="28"/>
          <w:szCs w:val="20"/>
        </w:rPr>
        <w:t>Translation Speed</w:t>
      </w:r>
      <w:r w:rsidRPr="00EA0E32">
        <w:rPr>
          <w:rFonts w:ascii="Calibri" w:hAnsi="Calibri" w:cs="Calibri"/>
          <w:b/>
          <w:bCs/>
          <w:sz w:val="28"/>
          <w:szCs w:val="20"/>
        </w:rPr>
        <w:t>:</w:t>
      </w:r>
      <w:r w:rsidRPr="00EA0E32">
        <w:rPr>
          <w:rFonts w:ascii="Calibri" w:hAnsi="Calibri" w:cs="Calibri"/>
          <w:sz w:val="28"/>
          <w:szCs w:val="20"/>
        </w:rPr>
        <w:tab/>
      </w:r>
    </w:p>
    <w:p w14:paraId="5054EB23" w14:textId="77777777" w:rsidR="00EA0E32" w:rsidRPr="00EA0E32" w:rsidRDefault="00EA0E32" w:rsidP="00EA0E32">
      <w:pPr>
        <w:tabs>
          <w:tab w:val="left" w:pos="-1440"/>
        </w:tabs>
        <w:ind w:left="720"/>
        <w:rPr>
          <w:rFonts w:ascii="Calibri" w:hAnsi="Calibri" w:cs="Calibri"/>
          <w:bCs/>
        </w:rPr>
      </w:pPr>
      <w:r w:rsidRPr="00EA0E32">
        <w:rPr>
          <w:rFonts w:ascii="Calibri" w:hAnsi="Calibri" w:cs="Calibri"/>
          <w:bCs/>
        </w:rPr>
        <w:t xml:space="preserve">Speed at which a tropical cyclone’s center is moving along the earth’s surface. </w:t>
      </w:r>
    </w:p>
    <w:p w14:paraId="64CD881C"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b/>
          <w:bCs/>
          <w:sz w:val="28"/>
          <w:szCs w:val="20"/>
        </w:rPr>
      </w:pPr>
    </w:p>
    <w:p w14:paraId="3BEB97AD" w14:textId="77777777" w:rsidR="00EA0E32" w:rsidRPr="00EA0E32" w:rsidRDefault="00EA0E32" w:rsidP="00EA0E32">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Calibri" w:hAnsi="Calibri" w:cs="Calibri"/>
          <w:b/>
          <w:sz w:val="28"/>
          <w:szCs w:val="20"/>
        </w:rPr>
      </w:pPr>
      <w:r w:rsidRPr="00EA0E32">
        <w:rPr>
          <w:rFonts w:ascii="Calibri" w:hAnsi="Calibri" w:cs="Calibri"/>
          <w:b/>
          <w:sz w:val="28"/>
          <w:szCs w:val="20"/>
        </w:rPr>
        <w:t>Tropical Cyclone:</w:t>
      </w:r>
    </w:p>
    <w:p w14:paraId="5826AB34" w14:textId="77777777" w:rsidR="00EA0E32" w:rsidRPr="00EA0E32" w:rsidRDefault="00EA0E32" w:rsidP="00EA0E32">
      <w:pPr>
        <w:tabs>
          <w:tab w:val="left" w:pos="-1890"/>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rPr>
      </w:pPr>
      <w:r w:rsidRPr="00EA0E32">
        <w:rPr>
          <w:rFonts w:ascii="Calibri" w:hAnsi="Calibri" w:cs="Calibri"/>
        </w:rPr>
        <w:t xml:space="preserve">Non-frontal synoptic-scale cyclone originating over tropical or subtropical waters with organized convection and definite cyclonic surface wind circulation. </w:t>
      </w:r>
    </w:p>
    <w:p w14:paraId="5E82BE2F"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58C6F82D"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8"/>
          <w:szCs w:val="20"/>
        </w:rPr>
      </w:pPr>
      <w:r w:rsidRPr="00EA0E32">
        <w:rPr>
          <w:rFonts w:ascii="Calibri" w:hAnsi="Calibri" w:cs="Calibri"/>
          <w:b/>
          <w:sz w:val="28"/>
          <w:szCs w:val="20"/>
        </w:rPr>
        <w:t>Tropical Storm</w:t>
      </w:r>
      <w:r w:rsidRPr="00EA0E32">
        <w:rPr>
          <w:rFonts w:ascii="Calibri" w:hAnsi="Calibri" w:cs="Calibri"/>
          <w:b/>
          <w:bCs/>
          <w:sz w:val="28"/>
          <w:szCs w:val="20"/>
        </w:rPr>
        <w:t>:</w:t>
      </w:r>
    </w:p>
    <w:p w14:paraId="642BADC9" w14:textId="77777777" w:rsidR="00EA0E32" w:rsidRPr="00EA0E32" w:rsidRDefault="00EA0E32" w:rsidP="00EA0E32">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Tropical cyclone in which the maximum one-minute average windspeed at 10</w:t>
      </w:r>
      <w:r w:rsidRPr="00EA0E32">
        <w:rPr>
          <w:rFonts w:ascii="Calibri" w:hAnsi="Calibri" w:cs="Calibri"/>
        </w:rPr>
        <w:noBreakHyphen/>
        <w:t>meters height ranges from 39 to 73 miles per hour inclusive.</w:t>
      </w:r>
    </w:p>
    <w:p w14:paraId="7AB6F73F"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p>
    <w:p w14:paraId="5838160F"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0"/>
        </w:rPr>
      </w:pPr>
      <w:r w:rsidRPr="00EA0E32">
        <w:rPr>
          <w:rFonts w:ascii="Calibri" w:hAnsi="Calibri" w:cs="Calibri"/>
          <w:b/>
          <w:bCs/>
          <w:sz w:val="28"/>
          <w:szCs w:val="20"/>
        </w:rPr>
        <w:t>Uncertainty Analysis:</w:t>
      </w:r>
    </w:p>
    <w:p w14:paraId="7AB3261F" w14:textId="77777777" w:rsidR="00EA0E32" w:rsidRPr="00EA0E32" w:rsidRDefault="00EA0E32" w:rsidP="00EA0E32">
      <w:pPr>
        <w:tabs>
          <w:tab w:val="left" w:pos="1530"/>
          <w:tab w:val="left" w:pos="1920"/>
        </w:tabs>
        <w:ind w:left="720"/>
        <w:rPr>
          <w:rFonts w:ascii="Calibri" w:hAnsi="Calibri" w:cs="Calibri"/>
          <w:bCs/>
        </w:rPr>
      </w:pPr>
      <w:r w:rsidRPr="00EA0E32">
        <w:rPr>
          <w:rFonts w:ascii="Calibri" w:hAnsi="Calibri" w:cs="Calibri"/>
          <w:bCs/>
        </w:rPr>
        <w:t>Determination of the variation or imprecision in model output resulting from the collective variation in the model inputs.</w:t>
      </w:r>
    </w:p>
    <w:p w14:paraId="45CA69F3"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014F5E55"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EA0E32">
        <w:rPr>
          <w:rFonts w:ascii="Calibri" w:hAnsi="Calibri" w:cs="Calibri"/>
          <w:b/>
          <w:sz w:val="28"/>
          <w:szCs w:val="20"/>
        </w:rPr>
        <w:t>Underwriting:</w:t>
      </w:r>
      <w:r w:rsidRPr="00EA0E32">
        <w:rPr>
          <w:rFonts w:ascii="Calibri" w:hAnsi="Calibri" w:cs="Calibri"/>
          <w:sz w:val="28"/>
          <w:szCs w:val="20"/>
        </w:rPr>
        <w:t xml:space="preserve"> </w:t>
      </w:r>
    </w:p>
    <w:p w14:paraId="5CE28831"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The process of identifying and classifying the potential degree of risk represented by </w:t>
      </w:r>
    </w:p>
    <w:p w14:paraId="798FAB2C"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a proposed exposure unit. Potential insureds that satisfy an insurer’s underwriting standards are offered insurance or are offered a renewal while others are declined </w:t>
      </w:r>
    </w:p>
    <w:p w14:paraId="17A6A774"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or non-renewed.</w:t>
      </w:r>
    </w:p>
    <w:p w14:paraId="6F72D957"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408D465"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Unified Modeling Language (UML):</w:t>
      </w:r>
    </w:p>
    <w:p w14:paraId="01C8EEDA" w14:textId="77777777" w:rsidR="00EA0E32" w:rsidRPr="00EA0E32" w:rsidRDefault="00EA0E32" w:rsidP="00EA0E32">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A standardized modeling language in software engineering using graphic notation to create visual models of software systems. This language is designed to enable software developers to specify, visualize, construct, and document artifacts in object-oriented software development.</w:t>
      </w:r>
    </w:p>
    <w:p w14:paraId="147FD19A"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0698C177"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Unit:</w:t>
      </w:r>
    </w:p>
    <w:p w14:paraId="2D42A568" w14:textId="77777777" w:rsidR="00EA0E32" w:rsidRPr="00EA0E32" w:rsidRDefault="00EA0E32" w:rsidP="0056487F">
      <w:pPr>
        <w:tabs>
          <w:tab w:val="left" w:pos="-1440"/>
          <w:tab w:val="left" w:pos="-1350"/>
          <w:tab w:val="left" w:pos="-630"/>
          <w:tab w:val="left" w:pos="0"/>
          <w:tab w:val="left" w:pos="720"/>
          <w:tab w:val="left" w:pos="1440"/>
          <w:tab w:val="left" w:pos="2250"/>
          <w:tab w:val="left" w:pos="2970"/>
          <w:tab w:val="left" w:pos="3690"/>
          <w:tab w:val="left" w:pos="4410"/>
          <w:tab w:val="left" w:pos="5130"/>
          <w:tab w:val="left" w:pos="5850"/>
          <w:tab w:val="left" w:pos="6570"/>
          <w:tab w:val="left" w:pos="7290"/>
          <w:tab w:val="left" w:pos="8010"/>
          <w:tab w:val="left" w:pos="8730"/>
        </w:tabs>
        <w:ind w:left="1440" w:hanging="720"/>
        <w:rPr>
          <w:rFonts w:ascii="Calibri" w:hAnsi="Calibri" w:cs="Calibri"/>
          <w:bCs/>
        </w:rPr>
      </w:pPr>
      <w:r w:rsidRPr="00EA0E32">
        <w:rPr>
          <w:rFonts w:ascii="Calibri" w:hAnsi="Calibri" w:cs="Calibri"/>
          <w:bCs/>
          <w:i/>
          <w:iCs/>
        </w:rPr>
        <w:t>See:</w:t>
      </w:r>
      <w:r w:rsidRPr="00EA0E32">
        <w:rPr>
          <w:rFonts w:ascii="Calibri" w:hAnsi="Calibri" w:cs="Calibri"/>
          <w:bCs/>
        </w:rPr>
        <w:t xml:space="preserve"> </w:t>
      </w:r>
      <w:r w:rsidRPr="00EA0E32">
        <w:rPr>
          <w:rFonts w:ascii="Calibri" w:hAnsi="Calibri" w:cs="Calibri"/>
          <w:b/>
        </w:rPr>
        <w:t>Component</w:t>
      </w:r>
      <w:r w:rsidRPr="00EA0E32">
        <w:rPr>
          <w:rFonts w:ascii="Calibri" w:hAnsi="Calibri" w:cs="Calibri"/>
          <w:bCs/>
        </w:rPr>
        <w:t>.</w:t>
      </w:r>
    </w:p>
    <w:p w14:paraId="70D062F1"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4CED9F66"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lastRenderedPageBreak/>
        <w:t>Unit Conversion:</w:t>
      </w:r>
    </w:p>
    <w:p w14:paraId="5308ECDC"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rPr>
          <w:rFonts w:ascii="Calibri" w:hAnsi="Calibri" w:cs="Calibri"/>
          <w:bCs/>
        </w:rPr>
      </w:pPr>
      <w:r w:rsidRPr="00EA0E32">
        <w:rPr>
          <w:rFonts w:ascii="Calibri" w:hAnsi="Calibri" w:cs="Calibri"/>
          <w:bCs/>
        </w:rPr>
        <w:t>Physical-based transformation (e.g., knots to mph).</w:t>
      </w:r>
    </w:p>
    <w:p w14:paraId="1873A7D7"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7FA9682"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Unit Test:</w:t>
      </w:r>
    </w:p>
    <w:p w14:paraId="536CC3EE" w14:textId="361EFA74" w:rsidR="00EA0E32" w:rsidRPr="00EA0E32" w:rsidRDefault="00EA0E32" w:rsidP="00EA0E32">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Each component is tested on its own, isolated from the other components in the</w:t>
      </w:r>
      <w:r w:rsidR="006442BD">
        <w:rPr>
          <w:rFonts w:ascii="Calibri" w:hAnsi="Calibri" w:cs="Calibri"/>
          <w:bCs/>
        </w:rPr>
        <w:t xml:space="preserve"> </w:t>
      </w:r>
      <w:r w:rsidRPr="00EA0E32">
        <w:rPr>
          <w:rFonts w:ascii="Calibri" w:hAnsi="Calibri" w:cs="Calibri"/>
          <w:bCs/>
        </w:rPr>
        <w:t>system.</w:t>
      </w:r>
    </w:p>
    <w:p w14:paraId="0EA55EFA"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7939444E"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Unobstructed Flow:</w:t>
      </w:r>
    </w:p>
    <w:p w14:paraId="24FE59FA" w14:textId="77777777" w:rsidR="00EA0E32" w:rsidRPr="00EA0E32" w:rsidRDefault="00EA0E32" w:rsidP="00EA0E32">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For flow over water, winds with an upstream marine wind exposure. For flow over land, winds representative of an upstream open terrain wind exposure.</w:t>
      </w:r>
    </w:p>
    <w:p w14:paraId="4CCE8630"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9FECC63"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User:</w:t>
      </w:r>
    </w:p>
    <w:p w14:paraId="2EF3A97D" w14:textId="77777777" w:rsidR="00EA0E32" w:rsidRPr="00EA0E32" w:rsidRDefault="00EA0E32" w:rsidP="00EA0E32">
      <w:pPr>
        <w:autoSpaceDE w:val="0"/>
        <w:autoSpaceDN w:val="0"/>
        <w:adjustRightInd w:val="0"/>
        <w:ind w:left="720"/>
        <w:rPr>
          <w:rFonts w:ascii="Calibri" w:hAnsi="Calibri" w:cs="Calibri"/>
          <w:bCs/>
        </w:rPr>
      </w:pPr>
      <w:r w:rsidRPr="00EA0E32">
        <w:rPr>
          <w:rFonts w:ascii="Calibri" w:hAnsi="Calibri" w:cs="Calibri"/>
          <w:bCs/>
        </w:rPr>
        <w:t>A person who uses a computer to execute code, to provide the code with input through a user interface, or to obtain textual or visual output.</w:t>
      </w:r>
    </w:p>
    <w:p w14:paraId="54B9EABD"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7B6F35B0"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User Documentation:</w:t>
      </w:r>
    </w:p>
    <w:p w14:paraId="746BA9C1" w14:textId="77777777" w:rsidR="00EA0E32" w:rsidRPr="00EA0E32" w:rsidRDefault="00EA0E32" w:rsidP="00EA0E32">
      <w:pPr>
        <w:ind w:left="720"/>
        <w:rPr>
          <w:rFonts w:ascii="Calibri" w:hAnsi="Calibri" w:cs="Calibri"/>
        </w:rPr>
      </w:pPr>
      <w:r w:rsidRPr="00EA0E32">
        <w:rPr>
          <w:rFonts w:ascii="Calibri" w:hAnsi="Calibri" w:cs="Calibri"/>
        </w:rPr>
        <w:t xml:space="preserve">Documentation describing a way in which a system or component is to be used to obtain desired results. </w:t>
      </w:r>
      <w:r w:rsidRPr="00EA0E32">
        <w:rPr>
          <w:rFonts w:ascii="Calibri" w:hAnsi="Calibri" w:cs="Calibri"/>
          <w:i/>
        </w:rPr>
        <w:t>See also</w:t>
      </w:r>
      <w:r w:rsidRPr="00EA0E32">
        <w:rPr>
          <w:rFonts w:ascii="Calibri" w:hAnsi="Calibri" w:cs="Calibri"/>
        </w:rPr>
        <w:t xml:space="preserve">: </w:t>
      </w:r>
      <w:r w:rsidRPr="00EA0E32">
        <w:rPr>
          <w:rFonts w:ascii="Calibri" w:hAnsi="Calibri" w:cs="Calibri"/>
          <w:b/>
        </w:rPr>
        <w:t>User Manual</w:t>
      </w:r>
      <w:r w:rsidRPr="00EA0E32">
        <w:rPr>
          <w:rFonts w:ascii="Calibri" w:hAnsi="Calibri" w:cs="Calibri"/>
        </w:rPr>
        <w:t>.</w:t>
      </w:r>
    </w:p>
    <w:p w14:paraId="615C4507" w14:textId="77777777" w:rsidR="00EA0E32" w:rsidRPr="00EA0E32" w:rsidRDefault="00EA0E32" w:rsidP="00EA0E32">
      <w:pPr>
        <w:ind w:left="720"/>
        <w:rPr>
          <w:rFonts w:ascii="Calibri" w:hAnsi="Calibri" w:cs="Calibri"/>
          <w:sz w:val="28"/>
          <w:szCs w:val="28"/>
        </w:rPr>
      </w:pPr>
    </w:p>
    <w:p w14:paraId="2BD0F762"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User Experience (UX) Engineering:</w:t>
      </w:r>
    </w:p>
    <w:p w14:paraId="0AAF3C47" w14:textId="1AA75EAA"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The systematic and iterative process of designing, implementing, and evaluating the interactions between humans (i.e., users) and computer technology, particularly user interfaces. UX engineering is closely related to Human-Computer Interaction,</w:t>
      </w:r>
      <w:r w:rsidR="006442BD">
        <w:rPr>
          <w:rFonts w:ascii="Calibri" w:hAnsi="Calibri" w:cs="Calibri"/>
          <w:bCs/>
        </w:rPr>
        <w:t xml:space="preserve"> </w:t>
      </w:r>
      <w:r w:rsidRPr="00EA0E32">
        <w:rPr>
          <w:rFonts w:ascii="Calibri" w:hAnsi="Calibri" w:cs="Calibri"/>
          <w:bCs/>
        </w:rPr>
        <w:t>but focuses on the process that user interfaces are iteratively created, rather than the design principles that guide their initial creation.</w:t>
      </w:r>
    </w:p>
    <w:p w14:paraId="7FA822D1"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704CA083"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User Interface:</w:t>
      </w:r>
    </w:p>
    <w:p w14:paraId="46B6B3B5" w14:textId="77777777" w:rsidR="00EA0E32" w:rsidRPr="00EA0E32" w:rsidRDefault="00EA0E32" w:rsidP="00EA0E32">
      <w:pPr>
        <w:autoSpaceDE w:val="0"/>
        <w:autoSpaceDN w:val="0"/>
        <w:adjustRightInd w:val="0"/>
        <w:ind w:left="720"/>
        <w:rPr>
          <w:rFonts w:ascii="Calibri" w:hAnsi="Calibri" w:cs="Calibri"/>
        </w:rPr>
      </w:pPr>
      <w:r w:rsidRPr="00EA0E32">
        <w:rPr>
          <w:rFonts w:ascii="Calibri" w:hAnsi="Calibri" w:cs="Calibri"/>
        </w:rPr>
        <w:t xml:space="preserve">An interface that enables information to be passed between a human user and hardware or software components of a computer system. </w:t>
      </w:r>
      <w:r w:rsidRPr="00EA0E32">
        <w:rPr>
          <w:rFonts w:ascii="Calibri" w:hAnsi="Calibri" w:cs="Calibri"/>
          <w:i/>
          <w:iCs/>
        </w:rPr>
        <w:t>See also</w:t>
      </w:r>
      <w:r w:rsidRPr="00EA0E32">
        <w:rPr>
          <w:rFonts w:ascii="Calibri" w:hAnsi="Calibri" w:cs="Calibri"/>
          <w:iCs/>
        </w:rPr>
        <w:t>:</w:t>
      </w:r>
      <w:r w:rsidRPr="00EA0E32">
        <w:rPr>
          <w:rFonts w:ascii="Calibri" w:hAnsi="Calibri" w:cs="Calibri"/>
          <w:b/>
          <w:bCs/>
        </w:rPr>
        <w:t xml:space="preserve"> Interface Specification</w:t>
      </w:r>
      <w:r w:rsidRPr="00EA0E32">
        <w:rPr>
          <w:rFonts w:ascii="Calibri" w:hAnsi="Calibri" w:cs="Calibri"/>
        </w:rPr>
        <w:t>.</w:t>
      </w:r>
    </w:p>
    <w:p w14:paraId="6A18F2CE"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5A27B0AF"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User Manual:</w:t>
      </w:r>
    </w:p>
    <w:p w14:paraId="3FB22056" w14:textId="77777777" w:rsidR="00EA0E32" w:rsidRPr="00EA0E32" w:rsidRDefault="00EA0E32" w:rsidP="00EA0E32">
      <w:pPr>
        <w:autoSpaceDE w:val="0"/>
        <w:autoSpaceDN w:val="0"/>
        <w:adjustRightInd w:val="0"/>
        <w:ind w:left="720"/>
        <w:rPr>
          <w:rFonts w:ascii="Calibri" w:hAnsi="Calibri" w:cs="Calibri"/>
        </w:rPr>
      </w:pPr>
      <w:r w:rsidRPr="00EA0E32">
        <w:rPr>
          <w:rFonts w:ascii="Calibri" w:hAnsi="Calibri" w:cs="Calibri"/>
        </w:rPr>
        <w:t>A document that presents the information necessary to employ a system or component to obtain desired results. Typically described are system or component capabilities, limitations, options, permitted inputs, expected outputs, possible error messages, and special instructions.</w:t>
      </w:r>
    </w:p>
    <w:p w14:paraId="2F8F5943"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96026E6"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Validation:</w:t>
      </w:r>
    </w:p>
    <w:p w14:paraId="68C10AF0" w14:textId="77777777" w:rsidR="00EA0E32" w:rsidRPr="00EA0E32" w:rsidRDefault="00EA0E32" w:rsidP="00EA0E32">
      <w:pPr>
        <w:ind w:left="720"/>
        <w:rPr>
          <w:rFonts w:ascii="Calibri" w:hAnsi="Calibri" w:cs="Calibri"/>
        </w:rPr>
      </w:pPr>
      <w:r w:rsidRPr="00EA0E32">
        <w:rPr>
          <w:rFonts w:ascii="Calibri" w:hAnsi="Calibri" w:cs="Calibri"/>
        </w:rPr>
        <w:t>The process of determining the degree to which a model or simulation is an accurate representation of the real-world from the perspective of the intended uses of the model or simulation.</w:t>
      </w:r>
    </w:p>
    <w:p w14:paraId="50CD7AAB"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06" w:hanging="806"/>
        <w:rPr>
          <w:rFonts w:ascii="Calibri" w:hAnsi="Calibri" w:cs="Calibri"/>
          <w:b/>
          <w:sz w:val="28"/>
          <w:szCs w:val="20"/>
        </w:rPr>
      </w:pPr>
    </w:p>
    <w:p w14:paraId="5A573937"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06" w:hanging="806"/>
        <w:rPr>
          <w:rFonts w:ascii="Calibri" w:hAnsi="Calibri" w:cs="Calibri"/>
          <w:b/>
          <w:sz w:val="28"/>
          <w:szCs w:val="20"/>
        </w:rPr>
      </w:pPr>
      <w:r w:rsidRPr="00EA0E32">
        <w:rPr>
          <w:rFonts w:ascii="Calibri" w:hAnsi="Calibri" w:cs="Calibri"/>
          <w:b/>
          <w:sz w:val="28"/>
          <w:szCs w:val="20"/>
        </w:rPr>
        <w:lastRenderedPageBreak/>
        <w:t>Verification:</w:t>
      </w:r>
    </w:p>
    <w:p w14:paraId="5F3AE77E"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rPr>
      </w:pPr>
      <w:r w:rsidRPr="00EA0E32">
        <w:rPr>
          <w:rFonts w:ascii="Calibri" w:hAnsi="Calibri" w:cs="Calibri"/>
          <w:b/>
          <w:sz w:val="28"/>
          <w:szCs w:val="20"/>
        </w:rPr>
        <w:tab/>
      </w:r>
      <w:r w:rsidRPr="00EA0E32">
        <w:rPr>
          <w:rFonts w:ascii="Calibri" w:hAnsi="Calibri" w:cs="Calibri"/>
        </w:rPr>
        <w:t xml:space="preserve">The process of determining that a model representation accurately represents the developer's conceptual description, specification, and requirements. Verification also evaluates the extent to which the model development process is based on sound and established software engineering techniques. Testing, inspections, reviews, calculation crosschecks, and walkthroughs, applied to design and code, are examples of verification techniques. </w:t>
      </w:r>
      <w:r w:rsidRPr="00EA0E32">
        <w:rPr>
          <w:rFonts w:ascii="Calibri" w:hAnsi="Calibri" w:cs="Calibri"/>
          <w:i/>
          <w:iCs/>
        </w:rPr>
        <w:t>See also</w:t>
      </w:r>
      <w:r w:rsidRPr="00EA0E32">
        <w:rPr>
          <w:rFonts w:ascii="Calibri" w:hAnsi="Calibri" w:cs="Calibri"/>
        </w:rPr>
        <w:t xml:space="preserve">: </w:t>
      </w:r>
      <w:r w:rsidRPr="00EA0E32">
        <w:rPr>
          <w:rFonts w:ascii="Calibri" w:hAnsi="Calibri" w:cs="Calibri"/>
          <w:b/>
          <w:bCs/>
        </w:rPr>
        <w:t>Walkthrough</w:t>
      </w:r>
      <w:r w:rsidRPr="00EA0E32">
        <w:rPr>
          <w:rFonts w:ascii="Calibri" w:hAnsi="Calibri" w:cs="Calibri"/>
        </w:rPr>
        <w:t>.</w:t>
      </w:r>
    </w:p>
    <w:p w14:paraId="71CFB7EB"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48CFA8D5"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Version:</w:t>
      </w:r>
    </w:p>
    <w:p w14:paraId="618CD3F6" w14:textId="77777777" w:rsidR="00EA0E32" w:rsidRPr="00EA0E32" w:rsidRDefault="00EA0E32" w:rsidP="00EA0E32">
      <w:pPr>
        <w:autoSpaceDE w:val="0"/>
        <w:autoSpaceDN w:val="0"/>
        <w:adjustRightInd w:val="0"/>
        <w:ind w:left="720"/>
        <w:rPr>
          <w:rFonts w:ascii="Calibri" w:hAnsi="Calibri" w:cs="Calibri"/>
        </w:rPr>
      </w:pPr>
      <w:r w:rsidRPr="00EA0E32">
        <w:rPr>
          <w:rFonts w:ascii="Calibri" w:hAnsi="Calibri" w:cs="Calibri"/>
        </w:rPr>
        <w:t>(1) An initial release or re-release of a computer software configuration item, associated with a complete compilation or recompilation of the computer software configuration item. (2) An initial release or complete re-release of a document, as opposed to a revision resulting from issuing change pages to a previous release. (3) An initial release or re-release of a database or file.</w:t>
      </w:r>
    </w:p>
    <w:p w14:paraId="72AC6360"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5A6D4000"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Version Control:</w:t>
      </w:r>
    </w:p>
    <w:p w14:paraId="2C3D3005" w14:textId="77777777" w:rsidR="00EA0E32" w:rsidRPr="00EA0E32" w:rsidRDefault="00EA0E32" w:rsidP="00EA0E32">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A system or process for managing changes to versions of digital artifacts such as software, documents, or data files that allows for the tracking, comparison, and restoration of previous versions, and maintains a record of modifications, contributors, and timestamps. </w:t>
      </w:r>
    </w:p>
    <w:p w14:paraId="4267F87F"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9B50152"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Vertical Datum:</w:t>
      </w:r>
    </w:p>
    <w:p w14:paraId="200070D2" w14:textId="77777777" w:rsidR="00EA0E32" w:rsidRPr="00EA0E32" w:rsidRDefault="00EA0E32" w:rsidP="00EA0E32">
      <w:pPr>
        <w:autoSpaceDE w:val="0"/>
        <w:autoSpaceDN w:val="0"/>
        <w:adjustRightInd w:val="0"/>
        <w:ind w:left="720"/>
        <w:rPr>
          <w:rFonts w:ascii="Calibri" w:hAnsi="Calibri" w:cs="Calibri"/>
        </w:rPr>
      </w:pPr>
      <w:r w:rsidRPr="00EA0E32">
        <w:rPr>
          <w:rFonts w:ascii="Calibri" w:hAnsi="Calibri" w:cs="Calibri"/>
        </w:rPr>
        <w:t>A base measurement point or set of points to which elevations are referenced.</w:t>
      </w:r>
    </w:p>
    <w:p w14:paraId="4BF4ED73"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0E46215B"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Vertical Wind Profile:</w:t>
      </w:r>
    </w:p>
    <w:p w14:paraId="337A6BF6" w14:textId="77777777" w:rsidR="00EA0E32" w:rsidRPr="00EA0E32" w:rsidRDefault="00EA0E32" w:rsidP="00EA0E32">
      <w:pPr>
        <w:autoSpaceDE w:val="0"/>
        <w:autoSpaceDN w:val="0"/>
        <w:adjustRightInd w:val="0"/>
        <w:ind w:left="720"/>
        <w:rPr>
          <w:rFonts w:ascii="Calibri" w:hAnsi="Calibri" w:cs="Calibri"/>
          <w:sz w:val="20"/>
          <w:szCs w:val="20"/>
        </w:rPr>
      </w:pPr>
      <w:r w:rsidRPr="00EA0E32">
        <w:rPr>
          <w:rFonts w:ascii="Calibri" w:hAnsi="Calibri" w:cs="Calibri"/>
        </w:rPr>
        <w:t xml:space="preserve">The continuous variation of tropical cyclone windspeeds with height. </w:t>
      </w:r>
    </w:p>
    <w:p w14:paraId="7A8C9647"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7E6E20CB"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Visualization:</w:t>
      </w:r>
    </w:p>
    <w:p w14:paraId="61ED0773" w14:textId="77777777" w:rsidR="00EA0E32" w:rsidRPr="00EA0E32" w:rsidRDefault="00EA0E32" w:rsidP="00EA0E32">
      <w:pPr>
        <w:autoSpaceDE w:val="0"/>
        <w:autoSpaceDN w:val="0"/>
        <w:adjustRightInd w:val="0"/>
        <w:ind w:left="720"/>
        <w:rPr>
          <w:rFonts w:ascii="Calibri" w:hAnsi="Calibri" w:cs="Calibri"/>
        </w:rPr>
      </w:pPr>
      <w:r w:rsidRPr="00EA0E32">
        <w:rPr>
          <w:rFonts w:ascii="Calibri" w:hAnsi="Calibri" w:cs="Calibri"/>
        </w:rPr>
        <w:t>A two- or three-dimensional graphical display, chart, or plot meant to augment or replace a numerical table.</w:t>
      </w:r>
    </w:p>
    <w:p w14:paraId="5D43C2C8" w14:textId="77777777" w:rsidR="00EA0E32" w:rsidRPr="00064CDE"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sz w:val="28"/>
          <w:szCs w:val="28"/>
        </w:rPr>
      </w:pPr>
    </w:p>
    <w:p w14:paraId="0B94641A"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bCs/>
          <w:sz w:val="28"/>
          <w:szCs w:val="28"/>
        </w:rPr>
      </w:pPr>
      <w:r w:rsidRPr="00EA0E32">
        <w:rPr>
          <w:rFonts w:ascii="Calibri" w:hAnsi="Calibri" w:cs="Calibri"/>
          <w:b/>
          <w:bCs/>
          <w:sz w:val="28"/>
          <w:szCs w:val="28"/>
        </w:rPr>
        <w:t>Vmax:</w:t>
      </w:r>
    </w:p>
    <w:p w14:paraId="56D0ED12" w14:textId="77777777" w:rsidR="00EA0E32" w:rsidRPr="00EA0E32" w:rsidRDefault="00EA0E32" w:rsidP="0056487F">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rPr>
      </w:pPr>
      <w:r w:rsidRPr="00EA0E32">
        <w:rPr>
          <w:rFonts w:ascii="Calibri" w:hAnsi="Calibri" w:cs="Calibri"/>
        </w:rPr>
        <w:tab/>
        <w:t>The intensity of a hurricane as included in the Reference Hurricane Set and HURDAT2.</w:t>
      </w:r>
    </w:p>
    <w:p w14:paraId="2823AB26"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sz w:val="28"/>
          <w:szCs w:val="28"/>
        </w:rPr>
      </w:pPr>
    </w:p>
    <w:p w14:paraId="7B69A1F3"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sz w:val="20"/>
          <w:szCs w:val="20"/>
        </w:rPr>
      </w:pPr>
      <w:r w:rsidRPr="00EA0E32">
        <w:rPr>
          <w:rFonts w:ascii="Calibri" w:hAnsi="Calibri" w:cs="Calibri"/>
          <w:b/>
          <w:sz w:val="28"/>
          <w:szCs w:val="20"/>
        </w:rPr>
        <w:t>Vulnerability Assessment:</w:t>
      </w:r>
      <w:r w:rsidRPr="00EA0E32">
        <w:rPr>
          <w:rFonts w:ascii="Calibri" w:hAnsi="Calibri" w:cs="Calibri"/>
          <w:b/>
          <w:sz w:val="20"/>
          <w:szCs w:val="20"/>
        </w:rPr>
        <w:t xml:space="preserve"> </w:t>
      </w:r>
    </w:p>
    <w:p w14:paraId="1E76DC9E" w14:textId="77777777" w:rsidR="00EA0E32" w:rsidRPr="00EA0E32" w:rsidRDefault="00EA0E32" w:rsidP="00EA0E32">
      <w:pPr>
        <w:autoSpaceDE w:val="0"/>
        <w:autoSpaceDN w:val="0"/>
        <w:adjustRightInd w:val="0"/>
        <w:ind w:left="720"/>
        <w:rPr>
          <w:rFonts w:ascii="Calibri" w:hAnsi="Calibri" w:cs="Calibri"/>
        </w:rPr>
      </w:pPr>
      <w:r w:rsidRPr="00EA0E32">
        <w:rPr>
          <w:rFonts w:ascii="Calibri" w:hAnsi="Calibri" w:cs="Calibri"/>
        </w:rPr>
        <w:t>A determination as to how likely a particular insured structure is to be damaged by a hurricane or flood and an estimate of the loss potential.</w:t>
      </w:r>
    </w:p>
    <w:p w14:paraId="50FA5E42"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2FFEE10B"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Vulnerability Function (Flood):</w:t>
      </w:r>
    </w:p>
    <w:p w14:paraId="600C3F62" w14:textId="77777777" w:rsidR="00EA0E32" w:rsidRPr="00EA0E32" w:rsidRDefault="00EA0E32" w:rsidP="00EA0E32">
      <w:pPr>
        <w:autoSpaceDE w:val="0"/>
        <w:autoSpaceDN w:val="0"/>
        <w:adjustRightInd w:val="0"/>
        <w:ind w:left="720"/>
        <w:rPr>
          <w:rFonts w:ascii="Calibri" w:hAnsi="Calibri" w:cs="Calibri"/>
        </w:rPr>
      </w:pPr>
      <w:r w:rsidRPr="00EA0E32">
        <w:rPr>
          <w:rFonts w:ascii="Calibri" w:hAnsi="Calibri" w:cs="Calibri"/>
        </w:rPr>
        <w:t>The curve that represents the damage ratios expected at various flood depths.</w:t>
      </w:r>
    </w:p>
    <w:p w14:paraId="50E86B04"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7F5E5F2D"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6DE8AE1A"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0"/>
          <w:szCs w:val="20"/>
        </w:rPr>
      </w:pPr>
      <w:r w:rsidRPr="00EA0E32">
        <w:rPr>
          <w:rFonts w:ascii="Calibri" w:hAnsi="Calibri" w:cs="Calibri"/>
          <w:b/>
          <w:sz w:val="28"/>
          <w:szCs w:val="20"/>
        </w:rPr>
        <w:lastRenderedPageBreak/>
        <w:t>Vulnerability Function (Wind):</w:t>
      </w:r>
      <w:r w:rsidRPr="00EA0E32">
        <w:rPr>
          <w:rFonts w:ascii="Calibri" w:hAnsi="Calibri" w:cs="Calibri"/>
          <w:sz w:val="20"/>
          <w:szCs w:val="20"/>
        </w:rPr>
        <w:t xml:space="preserve"> </w:t>
      </w:r>
    </w:p>
    <w:p w14:paraId="126C11AF" w14:textId="77777777" w:rsidR="00EA0E32" w:rsidRPr="00EA0E32" w:rsidRDefault="00EA0E32" w:rsidP="00EA0E32">
      <w:pPr>
        <w:autoSpaceDE w:val="0"/>
        <w:autoSpaceDN w:val="0"/>
        <w:adjustRightInd w:val="0"/>
        <w:ind w:left="720"/>
        <w:rPr>
          <w:rFonts w:ascii="Calibri" w:hAnsi="Calibri" w:cs="Calibri"/>
          <w:sz w:val="20"/>
          <w:szCs w:val="20"/>
        </w:rPr>
      </w:pPr>
      <w:r w:rsidRPr="00EA0E32">
        <w:rPr>
          <w:rFonts w:ascii="Calibri" w:hAnsi="Calibri" w:cs="Calibri"/>
        </w:rPr>
        <w:t>The curve that represents the damage ratios expected at various windspeeds.</w:t>
      </w:r>
    </w:p>
    <w:p w14:paraId="56EF3253" w14:textId="77777777" w:rsidR="00EA0E32" w:rsidRPr="00EA0E32" w:rsidRDefault="00EA0E32" w:rsidP="00EA0E32">
      <w:pPr>
        <w:widowControl w:val="0"/>
        <w:tabs>
          <w:tab w:val="left" w:pos="-135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Cs/>
          <w:sz w:val="28"/>
          <w:szCs w:val="20"/>
        </w:rPr>
      </w:pPr>
    </w:p>
    <w:p w14:paraId="316A8C7E" w14:textId="77777777" w:rsidR="00EA0E32" w:rsidRPr="00EA0E32" w:rsidRDefault="00EA0E32" w:rsidP="00EA0E32">
      <w:pPr>
        <w:widowControl w:val="0"/>
        <w:tabs>
          <w:tab w:val="left" w:pos="-135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Cs/>
          <w:sz w:val="28"/>
          <w:szCs w:val="20"/>
        </w:rPr>
      </w:pPr>
      <w:r w:rsidRPr="00EA0E32">
        <w:rPr>
          <w:rFonts w:ascii="Calibri" w:hAnsi="Calibri" w:cs="Calibri"/>
          <w:b/>
          <w:bCs/>
          <w:sz w:val="28"/>
          <w:szCs w:val="20"/>
        </w:rPr>
        <w:t>Walkthrough:</w:t>
      </w:r>
    </w:p>
    <w:p w14:paraId="5F9C9EA7" w14:textId="77777777" w:rsidR="00EA0E32" w:rsidRPr="00EA0E32" w:rsidRDefault="00EA0E32" w:rsidP="00EA0E32">
      <w:pPr>
        <w:autoSpaceDE w:val="0"/>
        <w:autoSpaceDN w:val="0"/>
        <w:adjustRightInd w:val="0"/>
        <w:ind w:left="720"/>
        <w:rPr>
          <w:rFonts w:ascii="Calibri" w:hAnsi="Calibri" w:cs="Calibri"/>
        </w:rPr>
      </w:pPr>
      <w:r w:rsidRPr="00EA0E32">
        <w:rPr>
          <w:rFonts w:ascii="Calibri" w:hAnsi="Calibri" w:cs="Calibri"/>
        </w:rPr>
        <w:t xml:space="preserve">A static analysis technique in which a designer or programmer leads members of the development team and other interested parties through a segment of the documentation or code, and the participants ask questions and make comments </w:t>
      </w:r>
    </w:p>
    <w:p w14:paraId="167F678E" w14:textId="77777777" w:rsidR="00EA0E32" w:rsidRPr="00EA0E32" w:rsidRDefault="00EA0E32" w:rsidP="00EA0E32">
      <w:pPr>
        <w:autoSpaceDE w:val="0"/>
        <w:autoSpaceDN w:val="0"/>
        <w:adjustRightInd w:val="0"/>
        <w:ind w:left="720"/>
        <w:rPr>
          <w:rFonts w:ascii="Calibri" w:hAnsi="Calibri" w:cs="Calibri"/>
        </w:rPr>
      </w:pPr>
      <w:r w:rsidRPr="00EA0E32">
        <w:rPr>
          <w:rFonts w:ascii="Calibri" w:hAnsi="Calibri" w:cs="Calibri"/>
        </w:rPr>
        <w:t>about possible errors, violation of development standards, and other problems.</w:t>
      </w:r>
    </w:p>
    <w:p w14:paraId="30B461DE"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p>
    <w:p w14:paraId="131B4CBB"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r w:rsidRPr="00EA0E32">
        <w:rPr>
          <w:rFonts w:ascii="Calibri" w:hAnsi="Calibri" w:cs="Calibri"/>
          <w:b/>
          <w:sz w:val="28"/>
          <w:szCs w:val="20"/>
        </w:rPr>
        <w:t>Water Infiltration (Wind):</w:t>
      </w:r>
    </w:p>
    <w:p w14:paraId="195B5590" w14:textId="77777777" w:rsidR="00EA0E32" w:rsidRPr="00EA0E32" w:rsidRDefault="00EA0E32" w:rsidP="00EA0E32">
      <w:pPr>
        <w:autoSpaceDE w:val="0"/>
        <w:autoSpaceDN w:val="0"/>
        <w:adjustRightInd w:val="0"/>
        <w:ind w:left="720"/>
        <w:rPr>
          <w:rFonts w:ascii="Calibri" w:hAnsi="Calibri" w:cs="Calibri"/>
        </w:rPr>
      </w:pPr>
      <w:r w:rsidRPr="00EA0E32">
        <w:rPr>
          <w:rFonts w:ascii="Calibri" w:hAnsi="Calibri" w:cs="Calibri"/>
        </w:rPr>
        <w:t xml:space="preserve">Precipitation entering a building during a tropical cyclone, not including water intrusion caused by flood. </w:t>
      </w:r>
    </w:p>
    <w:p w14:paraId="5FEE2E8E"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p>
    <w:p w14:paraId="4F7CF519"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sz w:val="28"/>
          <w:szCs w:val="20"/>
        </w:rPr>
      </w:pPr>
      <w:r w:rsidRPr="00EA0E32">
        <w:rPr>
          <w:rFonts w:ascii="Calibri" w:hAnsi="Calibri" w:cs="Calibri"/>
          <w:b/>
          <w:sz w:val="28"/>
          <w:szCs w:val="20"/>
        </w:rPr>
        <w:t>Water Intrusion (Flood):</w:t>
      </w:r>
      <w:r w:rsidRPr="00EA0E32">
        <w:rPr>
          <w:rFonts w:ascii="Calibri" w:hAnsi="Calibri" w:cs="Calibri"/>
          <w:sz w:val="28"/>
          <w:szCs w:val="20"/>
        </w:rPr>
        <w:t xml:space="preserve"> </w:t>
      </w:r>
    </w:p>
    <w:p w14:paraId="07D38F0F" w14:textId="77777777" w:rsidR="00EA0E32" w:rsidRPr="00EA0E32" w:rsidRDefault="00EA0E32" w:rsidP="00EA0E32">
      <w:pPr>
        <w:tabs>
          <w:tab w:val="left" w:pos="-1440"/>
          <w:tab w:val="left" w:pos="-1350"/>
          <w:tab w:val="left" w:pos="-630"/>
          <w:tab w:val="left" w:pos="0"/>
          <w:tab w:val="left" w:pos="153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 xml:space="preserve">Penetration of water from outside the structure into the structure, by means not included in the definition of flood (e.g., sewer back-up, groundwater). Water intrusion does not include precipitation water infiltration during a tropical cyclone, or during other precipitation events. </w:t>
      </w:r>
    </w:p>
    <w:p w14:paraId="5A23F728"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p>
    <w:p w14:paraId="30CDA907" w14:textId="77777777" w:rsidR="00EA0E32" w:rsidRPr="00EA0E32" w:rsidRDefault="00EA0E32" w:rsidP="00EA0E32">
      <w:pPr>
        <w:jc w:val="both"/>
        <w:rPr>
          <w:rFonts w:ascii="Calibri" w:hAnsi="Calibri" w:cs="Calibri"/>
          <w:b/>
          <w:bCs/>
          <w:iCs/>
          <w:sz w:val="28"/>
          <w:szCs w:val="28"/>
        </w:rPr>
      </w:pPr>
      <w:bookmarkStart w:id="94" w:name="_Hlk206862973"/>
      <w:r w:rsidRPr="00EA0E32">
        <w:rPr>
          <w:rFonts w:ascii="Calibri" w:hAnsi="Calibri" w:cs="Calibri"/>
          <w:b/>
          <w:bCs/>
          <w:iCs/>
          <w:sz w:val="28"/>
          <w:szCs w:val="28"/>
        </w:rPr>
        <w:t>Watershed:</w:t>
      </w:r>
    </w:p>
    <w:p w14:paraId="5CDA2FCF" w14:textId="77777777" w:rsidR="00EA0E32" w:rsidRPr="00EA0E32" w:rsidRDefault="00EA0E32" w:rsidP="00EA0E32">
      <w:pPr>
        <w:ind w:left="720"/>
        <w:jc w:val="both"/>
        <w:rPr>
          <w:rFonts w:ascii="Calibri" w:hAnsi="Calibri" w:cs="Calibri"/>
          <w:iCs/>
        </w:rPr>
      </w:pPr>
      <w:r w:rsidRPr="00EA0E32">
        <w:rPr>
          <w:rFonts w:ascii="Calibri" w:hAnsi="Calibri" w:cs="Calibri"/>
          <w:iCs/>
        </w:rPr>
        <w:t xml:space="preserve">A geographic area of land where all precipitation drains to a common outlet or body </w:t>
      </w:r>
    </w:p>
    <w:p w14:paraId="3968EFDE" w14:textId="77777777" w:rsidR="00EA0E32" w:rsidRPr="00EA0E32" w:rsidRDefault="00EA0E32" w:rsidP="00EA0E32">
      <w:pPr>
        <w:ind w:left="720"/>
        <w:jc w:val="both"/>
        <w:rPr>
          <w:rFonts w:ascii="Calibri" w:hAnsi="Calibri" w:cs="Calibri"/>
          <w:iCs/>
        </w:rPr>
      </w:pPr>
      <w:r w:rsidRPr="00EA0E32">
        <w:rPr>
          <w:rFonts w:ascii="Calibri" w:hAnsi="Calibri" w:cs="Calibri"/>
          <w:iCs/>
        </w:rPr>
        <w:t>of water, such as a stream, river, lake, or ocean.</w:t>
      </w:r>
    </w:p>
    <w:p w14:paraId="09C6DF0F" w14:textId="77777777" w:rsidR="00EA0E32" w:rsidRPr="00EA0E32" w:rsidRDefault="00EA0E32" w:rsidP="00EA0E32">
      <w:pPr>
        <w:jc w:val="both"/>
        <w:rPr>
          <w:rFonts w:ascii="Calibri" w:hAnsi="Calibri" w:cs="Calibri"/>
          <w:b/>
          <w:bCs/>
          <w:iCs/>
          <w:sz w:val="28"/>
          <w:szCs w:val="28"/>
        </w:rPr>
      </w:pPr>
    </w:p>
    <w:p w14:paraId="2D67F9E6" w14:textId="77777777" w:rsidR="00EA0E32" w:rsidRPr="00EA0E32" w:rsidRDefault="00EA0E32" w:rsidP="00EA0E32">
      <w:pPr>
        <w:jc w:val="both"/>
        <w:rPr>
          <w:rFonts w:ascii="Calibri" w:hAnsi="Calibri" w:cs="Calibri"/>
          <w:iCs/>
          <w:sz w:val="28"/>
          <w:szCs w:val="28"/>
        </w:rPr>
      </w:pPr>
      <w:r w:rsidRPr="00EA0E32">
        <w:rPr>
          <w:rFonts w:ascii="Calibri" w:hAnsi="Calibri" w:cs="Calibri"/>
          <w:b/>
          <w:bCs/>
          <w:iCs/>
          <w:sz w:val="28"/>
          <w:szCs w:val="28"/>
        </w:rPr>
        <w:t>Watershed Boundary Dataset (WBD):</w:t>
      </w:r>
      <w:r w:rsidRPr="00EA0E32">
        <w:rPr>
          <w:rFonts w:ascii="Calibri" w:hAnsi="Calibri" w:cs="Calibri"/>
          <w:iCs/>
          <w:sz w:val="28"/>
          <w:szCs w:val="28"/>
        </w:rPr>
        <w:t xml:space="preserve"> </w:t>
      </w:r>
    </w:p>
    <w:p w14:paraId="08EAAFEB" w14:textId="22685896" w:rsidR="00EA0E32" w:rsidRPr="00EA0E32" w:rsidRDefault="00EA0E32" w:rsidP="00EA0E32">
      <w:pPr>
        <w:ind w:left="720"/>
        <w:rPr>
          <w:rFonts w:ascii="Calibri" w:hAnsi="Calibri" w:cs="Calibri"/>
          <w:iCs/>
        </w:rPr>
      </w:pPr>
      <w:r w:rsidRPr="00EA0E32">
        <w:rPr>
          <w:rFonts w:ascii="Calibri" w:hAnsi="Calibri" w:cs="Calibri"/>
          <w:iCs/>
        </w:rPr>
        <w:t xml:space="preserve">The areal extent of surface water drainage to a point, accounting for all land and surface areas as defined by USGS. Watershed boundaries are determined solely upon science-based hydrologic principles, not favoring any administrative boundaries or special projects, nor a particular program or agency. The intent of defining hydrologic unit for the WBD is to establish a base-line drainage boundary framework, accounting for all land and surface areas. </w:t>
      </w:r>
    </w:p>
    <w:p w14:paraId="2E6B892A" w14:textId="77777777" w:rsidR="00EA0E32" w:rsidRPr="00EA0E32" w:rsidRDefault="00EA0E32" w:rsidP="00EA0E32">
      <w:pPr>
        <w:ind w:left="720"/>
        <w:rPr>
          <w:rFonts w:ascii="Calibri" w:hAnsi="Calibri" w:cs="Calibri"/>
          <w:iCs/>
        </w:rPr>
      </w:pPr>
    </w:p>
    <w:p w14:paraId="6E79CBF9" w14:textId="59C1F036" w:rsidR="00EA0E32" w:rsidRPr="00EA0E32" w:rsidRDefault="00EA0E32" w:rsidP="00EA0E32">
      <w:pPr>
        <w:ind w:left="720"/>
        <w:rPr>
          <w:rFonts w:ascii="Calibri" w:hAnsi="Calibri" w:cs="Calibri"/>
          <w:iCs/>
        </w:rPr>
      </w:pPr>
      <w:r w:rsidRPr="00EA0E32">
        <w:rPr>
          <w:rFonts w:ascii="Calibri" w:hAnsi="Calibri" w:cs="Calibri"/>
          <w:iCs/>
        </w:rPr>
        <w:t xml:space="preserve">USGS states that users should be aware that temporal changes may have occurred since the dataset was collected and that some parts of the data may no longer represent actual surface conditions. Users should not use the data for critical applications without full awareness of its limitations. The USGS appreciates acknowledgment for products derived from the data. The WBD for Florida, obtained from </w:t>
      </w:r>
      <w:hyperlink r:id="rId22" w:history="1">
        <w:r w:rsidR="00CB6812" w:rsidRPr="00120B48">
          <w:rPr>
            <w:rStyle w:val="Hyperlink"/>
            <w:rFonts w:ascii="Calibri" w:hAnsi="Calibri" w:cs="Calibri"/>
            <w:i/>
            <w:color w:val="auto"/>
            <w:u w:val="none"/>
          </w:rPr>
          <w:t>https://usgs.gov/national-hydrography/access-national-hydrography-products</w:t>
        </w:r>
      </w:hyperlink>
      <w:r w:rsidRPr="00EA0E32">
        <w:rPr>
          <w:rFonts w:ascii="Calibri" w:hAnsi="Calibri" w:cs="Calibri"/>
          <w:iCs/>
        </w:rPr>
        <w:t>, is the version last modified on January 16, 2024.</w:t>
      </w:r>
    </w:p>
    <w:bookmarkEnd w:id="94"/>
    <w:p w14:paraId="519306BE"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p>
    <w:p w14:paraId="10768776"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r w:rsidRPr="00EA0E32">
        <w:rPr>
          <w:rFonts w:ascii="Calibri" w:hAnsi="Calibri" w:cs="Calibri"/>
          <w:b/>
          <w:sz w:val="28"/>
          <w:szCs w:val="20"/>
        </w:rPr>
        <w:t>Wave Crest Elevation:</w:t>
      </w:r>
    </w:p>
    <w:p w14:paraId="2E376494" w14:textId="77777777" w:rsidR="00EA0E32" w:rsidRPr="00EA0E32" w:rsidRDefault="00EA0E32" w:rsidP="00EA0E32">
      <w:pPr>
        <w:tabs>
          <w:tab w:val="left" w:pos="-1440"/>
          <w:tab w:val="left" w:pos="-1350"/>
          <w:tab w:val="left" w:pos="-630"/>
          <w:tab w:val="left" w:pos="0"/>
          <w:tab w:val="left" w:pos="1530"/>
          <w:tab w:val="left" w:pos="216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Elevation (relative to vertical datum) of the top (crest) of a coastal wave. The wave crest elevation must be above the stillwater elevation.</w:t>
      </w:r>
    </w:p>
    <w:p w14:paraId="1E1A49C6"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p>
    <w:p w14:paraId="718CF9C2"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r w:rsidRPr="00EA0E32">
        <w:rPr>
          <w:rFonts w:ascii="Calibri" w:hAnsi="Calibri" w:cs="Calibri"/>
          <w:b/>
          <w:sz w:val="28"/>
          <w:szCs w:val="20"/>
        </w:rPr>
        <w:lastRenderedPageBreak/>
        <w:t>Wave Height:</w:t>
      </w:r>
    </w:p>
    <w:p w14:paraId="48567698" w14:textId="77777777" w:rsidR="00EA0E32" w:rsidRPr="00EA0E32" w:rsidRDefault="00EA0E32" w:rsidP="00EA0E32">
      <w:pPr>
        <w:tabs>
          <w:tab w:val="left" w:pos="-1440"/>
          <w:tab w:val="left" w:pos="-1350"/>
          <w:tab w:val="left" w:pos="-630"/>
          <w:tab w:val="left" w:pos="0"/>
          <w:tab w:val="left" w:pos="1530"/>
          <w:tab w:val="left" w:pos="216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The vertical distance between the crest and the preceding trough of a wave.</w:t>
      </w:r>
    </w:p>
    <w:p w14:paraId="38108D72"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p>
    <w:p w14:paraId="6E0F1B4A"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r w:rsidRPr="00EA0E32">
        <w:rPr>
          <w:rFonts w:ascii="Calibri" w:hAnsi="Calibri" w:cs="Calibri"/>
          <w:b/>
          <w:sz w:val="28"/>
          <w:szCs w:val="20"/>
        </w:rPr>
        <w:t>Wave Proxy:</w:t>
      </w:r>
    </w:p>
    <w:p w14:paraId="5496CDA8" w14:textId="77777777" w:rsidR="00EA0E32" w:rsidRPr="00EA0E32" w:rsidRDefault="00EA0E32" w:rsidP="00EA0E32">
      <w:pPr>
        <w:ind w:left="720"/>
        <w:contextualSpacing/>
        <w:rPr>
          <w:rFonts w:ascii="Calibri" w:hAnsi="Calibri" w:cs="Calibri"/>
        </w:rPr>
      </w:pPr>
      <w:r w:rsidRPr="00EA0E32">
        <w:rPr>
          <w:rFonts w:ascii="Calibri" w:hAnsi="Calibri" w:cs="Calibri"/>
        </w:rPr>
        <w:t>A characterization that accounts for the presence of waves without modeling waves explicitly.</w:t>
      </w:r>
    </w:p>
    <w:p w14:paraId="385C95E6"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p>
    <w:p w14:paraId="52EF79A9"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r w:rsidRPr="00EA0E32">
        <w:rPr>
          <w:rFonts w:ascii="Calibri" w:hAnsi="Calibri" w:cs="Calibri"/>
          <w:b/>
          <w:sz w:val="28"/>
          <w:szCs w:val="20"/>
        </w:rPr>
        <w:t>Wave Runup:</w:t>
      </w:r>
    </w:p>
    <w:p w14:paraId="481B31D2" w14:textId="77777777" w:rsidR="00EA0E32" w:rsidRPr="00EA0E32" w:rsidRDefault="00EA0E32" w:rsidP="00EA0E32">
      <w:pPr>
        <w:tabs>
          <w:tab w:val="left" w:pos="-1440"/>
          <w:tab w:val="left" w:pos="-1350"/>
          <w:tab w:val="left" w:pos="-630"/>
          <w:tab w:val="left" w:pos="0"/>
          <w:tab w:val="left" w:pos="720"/>
          <w:tab w:val="left" w:pos="153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The rush of water up a slope or structure face. Wave runup occurs as waves break and run up above the stillwater elevation.</w:t>
      </w:r>
    </w:p>
    <w:p w14:paraId="56530E91"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p>
    <w:p w14:paraId="4B62C33E"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r w:rsidRPr="00EA0E32">
        <w:rPr>
          <w:rFonts w:ascii="Calibri" w:hAnsi="Calibri" w:cs="Calibri"/>
          <w:b/>
          <w:sz w:val="28"/>
          <w:szCs w:val="20"/>
        </w:rPr>
        <w:t>Wave Runup Elevation:</w:t>
      </w:r>
    </w:p>
    <w:p w14:paraId="26E8F0F3" w14:textId="77777777" w:rsidR="00EA0E32" w:rsidRPr="00EA0E32" w:rsidRDefault="00EA0E32" w:rsidP="00EA0E32">
      <w:pPr>
        <w:tabs>
          <w:tab w:val="left" w:pos="-1440"/>
          <w:tab w:val="left" w:pos="-1350"/>
          <w:tab w:val="left" w:pos="-630"/>
          <w:tab w:val="left" w:pos="0"/>
          <w:tab w:val="left" w:pos="1530"/>
          <w:tab w:val="left" w:pos="216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Elevation (relative to vertical datum) that a wave runs up a slope or structure face. The wave runup elevation must be above the stillwater elevation.</w:t>
      </w:r>
    </w:p>
    <w:p w14:paraId="5170626F"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p>
    <w:p w14:paraId="5F7D1317"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r w:rsidRPr="00EA0E32">
        <w:rPr>
          <w:rFonts w:ascii="Calibri" w:hAnsi="Calibri" w:cs="Calibri"/>
          <w:b/>
          <w:sz w:val="28"/>
          <w:szCs w:val="20"/>
        </w:rPr>
        <w:t>Wave Setup (Wave Radiation Stress):</w:t>
      </w:r>
    </w:p>
    <w:p w14:paraId="5C52403B" w14:textId="77777777" w:rsidR="00EA0E32" w:rsidRPr="00EA0E32" w:rsidRDefault="00EA0E32" w:rsidP="00EA0E32">
      <w:pPr>
        <w:tabs>
          <w:tab w:val="left" w:pos="-1440"/>
          <w:tab w:val="left" w:pos="-1350"/>
          <w:tab w:val="left" w:pos="-630"/>
          <w:tab w:val="left" w:pos="0"/>
          <w:tab w:val="left" w:pos="1530"/>
          <w:tab w:val="left" w:pos="216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Super-elevation of the water surface over normal storm surge elevation due to onshore mass transport of water by wave action alone.</w:t>
      </w:r>
    </w:p>
    <w:p w14:paraId="5A770055"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p>
    <w:p w14:paraId="2254A21C"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r w:rsidRPr="00EA0E32">
        <w:rPr>
          <w:rFonts w:ascii="Calibri" w:hAnsi="Calibri" w:cs="Calibri"/>
          <w:b/>
          <w:sz w:val="28"/>
          <w:szCs w:val="20"/>
        </w:rPr>
        <w:t>Weakening:</w:t>
      </w:r>
    </w:p>
    <w:p w14:paraId="23DBCEDC" w14:textId="77777777" w:rsidR="00EA0E32" w:rsidRPr="00EA0E32" w:rsidRDefault="00EA0E32" w:rsidP="00EA0E32">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 xml:space="preserve">A reduction in the maximum one-minute sustained 10-meter winds. </w:t>
      </w:r>
      <w:r w:rsidRPr="00EA0E32">
        <w:rPr>
          <w:rFonts w:ascii="Calibri" w:hAnsi="Calibri" w:cs="Calibri"/>
          <w:i/>
          <w:iCs/>
        </w:rPr>
        <w:t>See also</w:t>
      </w:r>
      <w:r w:rsidRPr="00EA0E32">
        <w:rPr>
          <w:rFonts w:ascii="Calibri" w:hAnsi="Calibri" w:cs="Calibri"/>
        </w:rPr>
        <w:t xml:space="preserve">: </w:t>
      </w:r>
      <w:r w:rsidRPr="00EA0E32">
        <w:rPr>
          <w:rFonts w:ascii="Calibri" w:hAnsi="Calibri" w:cs="Calibri"/>
          <w:b/>
          <w:bCs/>
        </w:rPr>
        <w:t>Decay Rate</w:t>
      </w:r>
      <w:r w:rsidRPr="00EA0E32">
        <w:rPr>
          <w:rFonts w:ascii="Calibri" w:hAnsi="Calibri" w:cs="Calibri"/>
        </w:rPr>
        <w:t>.</w:t>
      </w:r>
    </w:p>
    <w:p w14:paraId="429B9AB9"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p>
    <w:p w14:paraId="668B8C03"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8"/>
          <w:szCs w:val="20"/>
        </w:rPr>
      </w:pPr>
      <w:r w:rsidRPr="00EA0E32">
        <w:rPr>
          <w:rFonts w:ascii="Calibri" w:hAnsi="Calibri" w:cs="Calibri"/>
          <w:b/>
          <w:sz w:val="28"/>
          <w:szCs w:val="20"/>
        </w:rPr>
        <w:t>Wet Floodproofing:</w:t>
      </w:r>
    </w:p>
    <w:p w14:paraId="12874302" w14:textId="77777777" w:rsidR="00EA0E32" w:rsidRPr="00EA0E32" w:rsidRDefault="00EA0E32" w:rsidP="00EA0E32">
      <w:pPr>
        <w:tabs>
          <w:tab w:val="left" w:pos="-1440"/>
          <w:tab w:val="left" w:pos="-1350"/>
          <w:tab w:val="left" w:pos="-630"/>
          <w:tab w:val="left" w:pos="0"/>
          <w:tab w:val="left" w:pos="153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Measures that allow floodwaters to enter a building while preventing or providing resistance to flood damage to the building and its contents.</w:t>
      </w:r>
    </w:p>
    <w:p w14:paraId="6A225720"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b/>
          <w:sz w:val="28"/>
          <w:szCs w:val="20"/>
        </w:rPr>
      </w:pPr>
    </w:p>
    <w:p w14:paraId="427557B1"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Calibri" w:hAnsi="Calibri" w:cs="Calibri"/>
          <w:sz w:val="28"/>
          <w:szCs w:val="20"/>
        </w:rPr>
      </w:pPr>
      <w:r w:rsidRPr="00EA0E32">
        <w:rPr>
          <w:rFonts w:ascii="Calibri" w:hAnsi="Calibri" w:cs="Calibri"/>
          <w:b/>
          <w:sz w:val="28"/>
          <w:szCs w:val="20"/>
        </w:rPr>
        <w:t>Windfield</w:t>
      </w:r>
      <w:r w:rsidRPr="00EA0E32">
        <w:rPr>
          <w:rFonts w:ascii="Calibri" w:hAnsi="Calibri" w:cs="Calibri"/>
          <w:b/>
          <w:bCs/>
          <w:sz w:val="28"/>
          <w:szCs w:val="20"/>
        </w:rPr>
        <w:t>:</w:t>
      </w:r>
      <w:r w:rsidRPr="00EA0E32">
        <w:rPr>
          <w:rFonts w:ascii="Calibri" w:hAnsi="Calibri" w:cs="Calibri"/>
          <w:sz w:val="28"/>
          <w:szCs w:val="20"/>
        </w:rPr>
        <w:t xml:space="preserve"> </w:t>
      </w:r>
      <w:r w:rsidRPr="00EA0E32">
        <w:rPr>
          <w:rFonts w:ascii="Calibri" w:hAnsi="Calibri" w:cs="Calibri"/>
          <w:sz w:val="28"/>
          <w:szCs w:val="20"/>
        </w:rPr>
        <w:tab/>
      </w:r>
    </w:p>
    <w:p w14:paraId="19A2802E" w14:textId="77777777" w:rsidR="0056487F"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 xml:space="preserve">Two-dimensional plan view or snapshot map of the wind velocity field associated with </w:t>
      </w:r>
    </w:p>
    <w:p w14:paraId="2AB1FED0" w14:textId="6089983F"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rPr>
      </w:pPr>
      <w:r w:rsidRPr="00EA0E32">
        <w:rPr>
          <w:rFonts w:ascii="Calibri" w:hAnsi="Calibri" w:cs="Calibri"/>
        </w:rPr>
        <w:t xml:space="preserve">a tropical cyclone at a point in time. Visualizations typically include windspeed contours (isotachs) and streamlines representing wind direction. </w:t>
      </w:r>
    </w:p>
    <w:p w14:paraId="09893F6B"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715294C7"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r w:rsidRPr="00EA0E32">
        <w:rPr>
          <w:rFonts w:ascii="Calibri" w:hAnsi="Calibri" w:cs="Calibri"/>
          <w:b/>
          <w:sz w:val="28"/>
          <w:szCs w:val="20"/>
        </w:rPr>
        <w:t>Wind Exposure:</w:t>
      </w:r>
    </w:p>
    <w:p w14:paraId="08229D3E" w14:textId="77777777" w:rsidR="00EA0E32" w:rsidRPr="00EA0E32" w:rsidRDefault="00EA0E32" w:rsidP="00EA0E32">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Calibri" w:hAnsi="Calibri" w:cs="Calibri"/>
          <w:bCs/>
        </w:rPr>
      </w:pPr>
      <w:r w:rsidRPr="00EA0E32">
        <w:rPr>
          <w:rFonts w:ascii="Calibri" w:hAnsi="Calibri" w:cs="Calibri"/>
          <w:bCs/>
        </w:rPr>
        <w:t xml:space="preserve">The frictional regime of the wind at a given location determined by the weighted effect of upstream roughness elements on the flow measured in surface roughness (meters). </w:t>
      </w:r>
    </w:p>
    <w:p w14:paraId="32F70C3F"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b/>
          <w:sz w:val="28"/>
          <w:szCs w:val="20"/>
        </w:rPr>
      </w:pPr>
    </w:p>
    <w:p w14:paraId="4A9D939E" w14:textId="77777777"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Calibri" w:hAnsi="Calibri" w:cs="Calibri"/>
          <w:sz w:val="28"/>
          <w:szCs w:val="20"/>
        </w:rPr>
      </w:pPr>
      <w:r w:rsidRPr="00EA0E32">
        <w:rPr>
          <w:rFonts w:ascii="Calibri" w:hAnsi="Calibri" w:cs="Calibri"/>
          <w:b/>
          <w:sz w:val="28"/>
          <w:szCs w:val="20"/>
        </w:rPr>
        <w:t>ZIP Code Centroid, Geographic:</w:t>
      </w:r>
      <w:r w:rsidRPr="00EA0E32">
        <w:rPr>
          <w:rFonts w:ascii="Calibri" w:hAnsi="Calibri" w:cs="Calibri"/>
          <w:sz w:val="28"/>
          <w:szCs w:val="20"/>
        </w:rPr>
        <w:t xml:space="preserve">  </w:t>
      </w:r>
    </w:p>
    <w:p w14:paraId="1A350039"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Calibri" w:hAnsi="Calibri" w:cs="Calibri"/>
          <w:shd w:val="clear" w:color="auto" w:fill="DEEAF6"/>
        </w:rPr>
      </w:pPr>
      <w:r w:rsidRPr="00EA0E32">
        <w:rPr>
          <w:rFonts w:ascii="Calibri" w:hAnsi="Calibri" w:cs="Calibri"/>
          <w:sz w:val="28"/>
          <w:szCs w:val="20"/>
        </w:rPr>
        <w:tab/>
      </w:r>
      <w:r w:rsidRPr="00EA0E32">
        <w:rPr>
          <w:rFonts w:ascii="Calibri" w:hAnsi="Calibri" w:cs="Calibri"/>
        </w:rPr>
        <w:t xml:space="preserve">The geographic center of a ZIP Code. </w:t>
      </w:r>
    </w:p>
    <w:p w14:paraId="7E564CCA" w14:textId="77777777" w:rsidR="00EA0E32" w:rsidRPr="00064CDE" w:rsidRDefault="00EA0E32" w:rsidP="00EA0E32">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sz w:val="28"/>
          <w:szCs w:val="28"/>
          <w:shd w:val="clear" w:color="auto" w:fill="DEEAF6"/>
        </w:rPr>
      </w:pPr>
    </w:p>
    <w:p w14:paraId="4FCCE987" w14:textId="77777777" w:rsidR="00EA0E32" w:rsidRPr="00EA0E32" w:rsidRDefault="00EA0E32" w:rsidP="00EA0E3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b/>
          <w:sz w:val="20"/>
          <w:szCs w:val="20"/>
        </w:rPr>
      </w:pPr>
      <w:r w:rsidRPr="00EA0E32">
        <w:rPr>
          <w:rFonts w:ascii="Calibri" w:hAnsi="Calibri" w:cs="Calibri"/>
          <w:b/>
          <w:sz w:val="28"/>
          <w:szCs w:val="20"/>
        </w:rPr>
        <w:t>ZIP Code Centroid, Population-Weighted:</w:t>
      </w:r>
    </w:p>
    <w:p w14:paraId="0327BB89" w14:textId="77777777" w:rsidR="00EA0E32" w:rsidRPr="00EA0E32" w:rsidRDefault="00EA0E32" w:rsidP="00EA0E32">
      <w:pPr>
        <w:tabs>
          <w:tab w:val="left" w:pos="-1440"/>
          <w:tab w:val="left" w:pos="-1350"/>
          <w:tab w:val="left" w:pos="-630"/>
          <w:tab w:val="left" w:pos="720"/>
          <w:tab w:val="left" w:pos="1440"/>
          <w:tab w:val="left" w:pos="2250"/>
          <w:tab w:val="left" w:pos="2970"/>
          <w:tab w:val="left" w:pos="3690"/>
          <w:tab w:val="left" w:pos="4410"/>
          <w:tab w:val="left" w:pos="5130"/>
          <w:tab w:val="left" w:pos="5850"/>
          <w:tab w:val="left" w:pos="6570"/>
          <w:tab w:val="left" w:pos="7290"/>
          <w:tab w:val="left" w:pos="8010"/>
          <w:tab w:val="left" w:pos="8730"/>
        </w:tabs>
        <w:ind w:left="1530" w:hanging="810"/>
        <w:rPr>
          <w:rFonts w:ascii="Calibri" w:hAnsi="Calibri" w:cs="Calibri"/>
        </w:rPr>
      </w:pPr>
      <w:r w:rsidRPr="00EA0E32">
        <w:rPr>
          <w:rFonts w:ascii="Calibri" w:hAnsi="Calibri" w:cs="Calibri"/>
        </w:rPr>
        <w:t>Geographic point that represents the average location of a population within a ZIP Code.</w:t>
      </w:r>
      <w:r w:rsidRPr="00EA0E32">
        <w:rPr>
          <w:rFonts w:ascii="Calibri" w:hAnsi="Calibri" w:cs="Calibri"/>
        </w:rPr>
        <w:tab/>
      </w:r>
    </w:p>
    <w:p w14:paraId="265221EE" w14:textId="77777777" w:rsidR="00EA0E32" w:rsidRPr="00EA0E32" w:rsidRDefault="00EA0E32" w:rsidP="00EA0E32">
      <w:pPr>
        <w:jc w:val="both"/>
        <w:rPr>
          <w:rFonts w:ascii="Calibri" w:hAnsi="Calibri" w:cs="Calibri"/>
          <w:iCs/>
        </w:rPr>
      </w:pPr>
    </w:p>
    <w:p w14:paraId="3C6C11C5" w14:textId="77777777" w:rsidR="00EA0E32" w:rsidRDefault="00EA0E32" w:rsidP="00EA0E32"/>
    <w:p w14:paraId="1C1B8DAD" w14:textId="77777777" w:rsidR="00787A27" w:rsidRDefault="00787A27" w:rsidP="00EA0E32"/>
    <w:p w14:paraId="18F29733" w14:textId="77777777" w:rsidR="00EA0E32" w:rsidRDefault="00EA0E32" w:rsidP="00EA0E32"/>
    <w:p w14:paraId="2D9F30D5" w14:textId="77777777" w:rsidR="00EA0E32" w:rsidRDefault="00EA0E32" w:rsidP="00EA0E32"/>
    <w:p w14:paraId="4F2122C9" w14:textId="77777777" w:rsidR="00EA0E32" w:rsidRDefault="00EA0E32" w:rsidP="00EA0E32">
      <w:pPr>
        <w:tabs>
          <w:tab w:val="left" w:pos="-1080"/>
          <w:tab w:val="left" w:pos="-720"/>
          <w:tab w:val="left" w:pos="0"/>
          <w:tab w:val="left" w:pos="720"/>
          <w:tab w:val="left" w:pos="1440"/>
          <w:tab w:val="left" w:pos="2160"/>
          <w:tab w:val="left" w:pos="2880"/>
          <w:tab w:val="right" w:pos="9000"/>
          <w:tab w:val="left" w:pos="9360"/>
        </w:tabs>
        <w:jc w:val="both"/>
        <w:rPr>
          <w:bCs/>
          <w:iCs/>
        </w:rPr>
      </w:pPr>
    </w:p>
    <w:p w14:paraId="454056D4" w14:textId="77777777" w:rsidR="00EA0E32" w:rsidRDefault="00EA0E32" w:rsidP="00EA0E32">
      <w:pPr>
        <w:tabs>
          <w:tab w:val="left" w:pos="-1080"/>
          <w:tab w:val="left" w:pos="-720"/>
          <w:tab w:val="left" w:pos="0"/>
          <w:tab w:val="left" w:pos="720"/>
          <w:tab w:val="left" w:pos="1440"/>
          <w:tab w:val="left" w:pos="2160"/>
          <w:tab w:val="left" w:pos="2880"/>
          <w:tab w:val="right" w:pos="9000"/>
          <w:tab w:val="left" w:pos="9360"/>
        </w:tabs>
        <w:jc w:val="both"/>
        <w:rPr>
          <w:bCs/>
          <w:iCs/>
        </w:rPr>
      </w:pPr>
    </w:p>
    <w:p w14:paraId="504FECBD" w14:textId="77777777" w:rsidR="00EA0E32" w:rsidRDefault="00EA0E32" w:rsidP="00EA0E32">
      <w:pPr>
        <w:pStyle w:val="xl29"/>
        <w:tabs>
          <w:tab w:val="left" w:pos="1440"/>
          <w:tab w:val="center" w:pos="4680"/>
          <w:tab w:val="right" w:pos="9000"/>
          <w:tab w:val="left" w:pos="9360"/>
        </w:tabs>
        <w:spacing w:before="0" w:beforeAutospacing="0" w:after="0" w:afterAutospacing="0"/>
        <w:jc w:val="left"/>
        <w:rPr>
          <w:rFonts w:ascii="GoudyOlSt BT" w:hAnsi="GoudyOlSt BT"/>
          <w:bCs/>
        </w:rPr>
      </w:pPr>
    </w:p>
    <w:p w14:paraId="2539F3D1" w14:textId="77777777" w:rsid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14:paraId="3B4B54A5" w14:textId="77777777" w:rsid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14:paraId="53FB0EDD" w14:textId="77777777" w:rsid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14:paraId="617614B7" w14:textId="77777777" w:rsid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14:paraId="0A05A7EB" w14:textId="77777777" w:rsid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14:paraId="1607AA61" w14:textId="77777777" w:rsid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14:paraId="3F201412" w14:textId="77777777" w:rsid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14:paraId="4CAEBF4B" w14:textId="77777777" w:rsid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14:paraId="66ED8865" w14:textId="77777777" w:rsid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14:paraId="419676F7" w14:textId="77777777" w:rsid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14:paraId="445EA744" w14:textId="77777777" w:rsid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14:paraId="7E43A4C1" w14:textId="77777777" w:rsid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r>
        <w:rPr>
          <w:noProof/>
          <w:sz w:val="20"/>
        </w:rPr>
        <mc:AlternateContent>
          <mc:Choice Requires="wps">
            <w:drawing>
              <wp:anchor distT="0" distB="0" distL="114300" distR="114300" simplePos="0" relativeHeight="251749376" behindDoc="1" locked="0" layoutInCell="1" allowOverlap="1" wp14:anchorId="28A011C1" wp14:editId="12C8EAE2">
                <wp:simplePos x="0" y="0"/>
                <wp:positionH relativeFrom="column">
                  <wp:posOffset>1343770</wp:posOffset>
                </wp:positionH>
                <wp:positionV relativeFrom="paragraph">
                  <wp:posOffset>130092</wp:posOffset>
                </wp:positionV>
                <wp:extent cx="3347500" cy="962108"/>
                <wp:effectExtent l="0" t="0" r="100965" b="104775"/>
                <wp:wrapNone/>
                <wp:docPr id="5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7500" cy="96210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D698A" id="Rectangle 109" o:spid="_x0000_s1026" style="position:absolute;margin-left:105.8pt;margin-top:10.25pt;width:263.6pt;height:75.7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" fillcolor="#eaeaea" strokeweight="1pt">
                <v:shadow on="t" offset="6pt,6pt"/>
              </v:rect>
            </w:pict>
          </mc:Fallback>
        </mc:AlternateContent>
      </w:r>
    </w:p>
    <w:p w14:paraId="04148424" w14:textId="77777777" w:rsid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center"/>
      </w:pPr>
    </w:p>
    <w:p w14:paraId="281BBE98" w14:textId="77777777" w:rsidR="00EA0E32" w:rsidRDefault="00EA0E32" w:rsidP="00EA0E32">
      <w:pPr>
        <w:jc w:val="center"/>
        <w:rPr>
          <w:rFonts w:ascii="Calibri" w:hAnsi="Calibri" w:cs="Calibri"/>
          <w:b/>
          <w:sz w:val="72"/>
          <w:szCs w:val="72"/>
        </w:rPr>
      </w:pPr>
      <w:r w:rsidRPr="00EA0E32">
        <w:rPr>
          <w:rFonts w:ascii="Calibri" w:hAnsi="Calibri" w:cs="Calibri"/>
          <w:b/>
          <w:sz w:val="72"/>
          <w:szCs w:val="72"/>
        </w:rPr>
        <w:t xml:space="preserve">REFERENCES </w:t>
      </w:r>
    </w:p>
    <w:p w14:paraId="78BBC13C" w14:textId="77777777" w:rsidR="00EA0E32" w:rsidRDefault="00EA0E32">
      <w:pPr>
        <w:rPr>
          <w:rFonts w:ascii="Calibri" w:hAnsi="Calibri" w:cs="Calibri"/>
          <w:b/>
          <w:sz w:val="72"/>
          <w:szCs w:val="72"/>
        </w:rPr>
      </w:pPr>
      <w:r>
        <w:rPr>
          <w:rFonts w:ascii="Calibri" w:hAnsi="Calibri" w:cs="Calibri"/>
          <w:b/>
          <w:sz w:val="72"/>
          <w:szCs w:val="72"/>
        </w:rPr>
        <w:br w:type="page"/>
      </w:r>
    </w:p>
    <w:p w14:paraId="418E48F6" w14:textId="4B6B918E" w:rsidR="00EA0E32" w:rsidRPr="00D42B2A" w:rsidRDefault="00EA0E32" w:rsidP="00EA0E32">
      <w:pPr>
        <w:jc w:val="center"/>
        <w:rPr>
          <w:rFonts w:ascii="Calibri" w:hAnsi="Calibri" w:cs="Calibri"/>
          <w:b/>
          <w:sz w:val="28"/>
          <w:szCs w:val="28"/>
        </w:rPr>
      </w:pPr>
      <w:r w:rsidRPr="00D42B2A">
        <w:rPr>
          <w:rFonts w:ascii="Calibri" w:hAnsi="Calibri" w:cs="Calibri"/>
          <w:b/>
          <w:sz w:val="28"/>
          <w:szCs w:val="28"/>
        </w:rPr>
        <w:lastRenderedPageBreak/>
        <w:t>References</w:t>
      </w:r>
    </w:p>
    <w:p w14:paraId="0A91DB04" w14:textId="77777777" w:rsidR="00EA0E32" w:rsidRPr="00EA0E32" w:rsidRDefault="00EA0E32" w:rsidP="00EA0E32">
      <w:pPr>
        <w:rPr>
          <w:rFonts w:ascii="Calibri" w:hAnsi="Calibri" w:cs="Calibri"/>
        </w:rPr>
      </w:pPr>
      <w:r w:rsidRPr="00EA0E32">
        <w:rPr>
          <w:rFonts w:ascii="Calibri" w:hAnsi="Calibri" w:cs="Calibri"/>
        </w:rPr>
        <w:t xml:space="preserve">(These references are applicable to the </w:t>
      </w:r>
      <w:r w:rsidRPr="00EA0E32">
        <w:rPr>
          <w:rFonts w:ascii="Calibri" w:hAnsi="Calibri" w:cs="Calibri"/>
          <w:i/>
        </w:rPr>
        <w:t xml:space="preserve">Hurricane Standards Report of Activities </w:t>
      </w:r>
      <w:r w:rsidRPr="00EA0E32">
        <w:rPr>
          <w:rFonts w:ascii="Calibri" w:hAnsi="Calibri" w:cs="Calibri"/>
        </w:rPr>
        <w:t xml:space="preserve">or the </w:t>
      </w:r>
      <w:r w:rsidRPr="00EA0E32">
        <w:rPr>
          <w:rFonts w:ascii="Calibri" w:hAnsi="Calibri" w:cs="Calibri"/>
          <w:i/>
        </w:rPr>
        <w:t>Flood Standards Report of Activities</w:t>
      </w:r>
      <w:r w:rsidRPr="00EA0E32">
        <w:rPr>
          <w:rFonts w:ascii="Calibri" w:hAnsi="Calibri" w:cs="Calibri"/>
        </w:rPr>
        <w:t>.)</w:t>
      </w:r>
    </w:p>
    <w:p w14:paraId="188BCD2C" w14:textId="77777777" w:rsidR="00EA0E32" w:rsidRPr="00EA0E32" w:rsidRDefault="00EA0E32" w:rsidP="00EA0E32">
      <w:pPr>
        <w:rPr>
          <w:rFonts w:ascii="Calibri" w:hAnsi="Calibri" w:cs="Calibri"/>
        </w:rPr>
      </w:pPr>
    </w:p>
    <w:p w14:paraId="3D657448" w14:textId="2CE31E14"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Calibri" w:hAnsi="Calibri" w:cs="Calibri"/>
          <w:sz w:val="28"/>
        </w:rPr>
      </w:pPr>
      <w:r w:rsidRPr="00EA0E32">
        <w:rPr>
          <w:rFonts w:ascii="Calibri" w:hAnsi="Calibri" w:cs="Calibri"/>
        </w:rPr>
        <w:t xml:space="preserve">For the purposes of hurricane and flood model specifications adopted in the </w:t>
      </w:r>
      <w:r w:rsidRPr="00EA0E32">
        <w:rPr>
          <w:rFonts w:ascii="Calibri" w:hAnsi="Calibri" w:cs="Calibri"/>
          <w:i/>
        </w:rPr>
        <w:t>Hurricane Standards</w:t>
      </w:r>
      <w:r w:rsidRPr="00EA0E32">
        <w:rPr>
          <w:rFonts w:ascii="Calibri" w:hAnsi="Calibri" w:cs="Calibri"/>
        </w:rPr>
        <w:t xml:space="preserve"> </w:t>
      </w:r>
      <w:r w:rsidRPr="00EA0E32">
        <w:rPr>
          <w:rFonts w:ascii="Calibri" w:hAnsi="Calibri" w:cs="Calibri"/>
          <w:i/>
        </w:rPr>
        <w:t>Report of Activities</w:t>
      </w:r>
      <w:r w:rsidRPr="00EA0E32">
        <w:rPr>
          <w:rFonts w:ascii="Calibri" w:hAnsi="Calibri" w:cs="Calibri"/>
        </w:rPr>
        <w:t xml:space="preserve"> or in the </w:t>
      </w:r>
      <w:r w:rsidRPr="00EA0E32">
        <w:rPr>
          <w:rFonts w:ascii="Calibri" w:hAnsi="Calibri" w:cs="Calibri"/>
          <w:i/>
        </w:rPr>
        <w:t>Flood Standards Report of Activities</w:t>
      </w:r>
      <w:r w:rsidRPr="00EA0E32">
        <w:rPr>
          <w:rFonts w:ascii="Calibri" w:hAnsi="Calibri" w:cs="Calibri"/>
        </w:rPr>
        <w:t xml:space="preserve">, the following references or published datasets are listed. Subsequent revisions to these documents and datasets shall supersede the versions listed below.  </w:t>
      </w:r>
    </w:p>
    <w:p w14:paraId="782ABF4D" w14:textId="77777777" w:rsidR="00EA0E32" w:rsidRPr="00EA0E32" w:rsidRDefault="00EA0E32" w:rsidP="00EA0E32">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rPr>
          <w:rFonts w:ascii="Calibri" w:hAnsi="Calibri" w:cs="Calibri"/>
        </w:rPr>
      </w:pPr>
    </w:p>
    <w:p w14:paraId="1AF9E250" w14:textId="77777777" w:rsidR="00EA0E32" w:rsidRPr="00EA0E32" w:rsidRDefault="00EA0E32" w:rsidP="008D6E9B">
      <w:pPr>
        <w:numPr>
          <w:ilvl w:val="0"/>
          <w:numId w:val="306"/>
        </w:numPr>
        <w:tabs>
          <w:tab w:val="left" w:pos="360"/>
        </w:tabs>
        <w:ind w:left="360"/>
        <w:contextualSpacing/>
        <w:rPr>
          <w:rFonts w:ascii="Calibri" w:hAnsi="Calibri" w:cs="Calibri"/>
          <w:bCs/>
        </w:rPr>
      </w:pPr>
      <w:r w:rsidRPr="00EA0E32">
        <w:rPr>
          <w:rFonts w:ascii="Calibri" w:hAnsi="Calibri" w:cs="Calibri"/>
          <w:bCs/>
          <w:u w:val="single"/>
        </w:rPr>
        <w:t>A Dictionary of Statistical Terms</w:t>
      </w:r>
      <w:r w:rsidRPr="00EA0E32">
        <w:rPr>
          <w:rFonts w:ascii="Calibri" w:hAnsi="Calibri" w:cs="Calibri"/>
          <w:bCs/>
        </w:rPr>
        <w:t>, Fifth Edition, F.H.C. Marriott, John Wiley &amp; Sons, 1990.</w:t>
      </w:r>
    </w:p>
    <w:p w14:paraId="7F6BDBEB" w14:textId="77777777" w:rsidR="00EA0E32" w:rsidRPr="00EA0E32" w:rsidRDefault="00EA0E32" w:rsidP="00EA0E32">
      <w:pPr>
        <w:tabs>
          <w:tab w:val="left" w:pos="360"/>
        </w:tabs>
        <w:ind w:hanging="360"/>
        <w:rPr>
          <w:rFonts w:ascii="Calibri" w:hAnsi="Calibri" w:cs="Calibri"/>
          <w:bCs/>
        </w:rPr>
      </w:pPr>
    </w:p>
    <w:p w14:paraId="67E0C3CD" w14:textId="2EE522EC" w:rsidR="00EA0E32" w:rsidRPr="00EA0E32" w:rsidRDefault="00EA0E32" w:rsidP="008D6E9B">
      <w:pPr>
        <w:numPr>
          <w:ilvl w:val="0"/>
          <w:numId w:val="306"/>
        </w:numPr>
        <w:tabs>
          <w:tab w:val="left" w:pos="360"/>
        </w:tabs>
        <w:ind w:left="360"/>
        <w:contextualSpacing/>
        <w:rPr>
          <w:rFonts w:ascii="Calibri" w:hAnsi="Calibri" w:cs="Calibri"/>
          <w:bCs/>
        </w:rPr>
      </w:pPr>
      <w:r w:rsidRPr="00EA0E32">
        <w:rPr>
          <w:rFonts w:ascii="Calibri" w:hAnsi="Calibri" w:cs="Calibri"/>
          <w:bCs/>
        </w:rPr>
        <w:t>American Meteorological Society, 2000: Glossary of Meteorology (available at</w:t>
      </w:r>
      <w:r w:rsidR="00120B48">
        <w:rPr>
          <w:rFonts w:ascii="Calibri" w:hAnsi="Calibri" w:cs="Calibri"/>
          <w:bCs/>
        </w:rPr>
        <w:t xml:space="preserve"> </w:t>
      </w:r>
      <w:hyperlink r:id="rId23" w:history="1">
        <w:r w:rsidR="00120B48" w:rsidRPr="00120B48">
          <w:rPr>
            <w:rStyle w:val="Hyperlink"/>
            <w:rFonts w:ascii="Calibri" w:hAnsi="Calibri" w:cs="Calibri"/>
            <w:bCs/>
            <w:i/>
            <w:iCs/>
            <w:color w:val="auto"/>
            <w:u w:val="none"/>
          </w:rPr>
          <w:t>https://www.ametsoc.org/ams/publications/glossary-of-meteorology/</w:t>
        </w:r>
      </w:hyperlink>
      <w:r w:rsidRPr="00EA0E32">
        <w:rPr>
          <w:rFonts w:ascii="Calibri" w:hAnsi="Calibri" w:cs="Calibri"/>
          <w:bCs/>
        </w:rPr>
        <w:t xml:space="preserve">). </w:t>
      </w:r>
    </w:p>
    <w:p w14:paraId="34C46C03" w14:textId="77777777" w:rsidR="00EA0E32" w:rsidRPr="00EA0E32" w:rsidRDefault="00EA0E32" w:rsidP="00EA0E32">
      <w:pPr>
        <w:tabs>
          <w:tab w:val="left" w:pos="360"/>
        </w:tabs>
        <w:ind w:hanging="360"/>
        <w:rPr>
          <w:rFonts w:ascii="Calibri" w:hAnsi="Calibri" w:cs="Calibri"/>
          <w:bCs/>
        </w:rPr>
      </w:pPr>
    </w:p>
    <w:p w14:paraId="6E706F13" w14:textId="0E6078E8" w:rsidR="00EA0E32" w:rsidRPr="00EA0E32" w:rsidRDefault="00EA0E32" w:rsidP="008D6E9B">
      <w:pPr>
        <w:numPr>
          <w:ilvl w:val="0"/>
          <w:numId w:val="306"/>
        </w:numPr>
        <w:tabs>
          <w:tab w:val="left" w:pos="360"/>
        </w:tabs>
        <w:ind w:left="360"/>
        <w:contextualSpacing/>
        <w:rPr>
          <w:rFonts w:ascii="Calibri" w:hAnsi="Calibri" w:cs="Calibri"/>
          <w:bCs/>
        </w:rPr>
      </w:pPr>
      <w:r w:rsidRPr="00EA0E32">
        <w:rPr>
          <w:rFonts w:ascii="Calibri" w:hAnsi="Calibri" w:cs="Calibri"/>
          <w:bCs/>
        </w:rPr>
        <w:t>Florida Building Code (available at</w:t>
      </w:r>
      <w:r w:rsidRPr="00EA0E32">
        <w:rPr>
          <w:rFonts w:ascii="Calibri" w:hAnsi="Calibri" w:cs="Calibri"/>
          <w:i/>
        </w:rPr>
        <w:t xml:space="preserve"> </w:t>
      </w:r>
      <w:r w:rsidR="00CB6812">
        <w:rPr>
          <w:rFonts w:ascii="Calibri" w:hAnsi="Calibri" w:cs="Calibri"/>
          <w:i/>
        </w:rPr>
        <w:t>https://</w:t>
      </w:r>
      <w:hyperlink r:id="rId24" w:history="1">
        <w:r w:rsidRPr="00EA0E32">
          <w:rPr>
            <w:rFonts w:ascii="Calibri" w:hAnsi="Calibri" w:cs="Calibri"/>
            <w:i/>
          </w:rPr>
          <w:t>floridabuilding.org/bc/bc_default.aspx</w:t>
        </w:r>
      </w:hyperlink>
      <w:r w:rsidRPr="00EA0E32">
        <w:rPr>
          <w:rFonts w:ascii="Calibri" w:hAnsi="Calibri" w:cs="Calibri"/>
          <w:bCs/>
        </w:rPr>
        <w:t>).</w:t>
      </w:r>
      <w:r w:rsidR="00CB6812">
        <w:rPr>
          <w:rFonts w:ascii="Calibri" w:hAnsi="Calibri" w:cs="Calibri"/>
          <w:bCs/>
        </w:rPr>
        <w:t xml:space="preserve"> </w:t>
      </w:r>
    </w:p>
    <w:p w14:paraId="6A6230BF" w14:textId="77777777" w:rsidR="00EA0E32" w:rsidRPr="00EA0E32" w:rsidRDefault="00EA0E32" w:rsidP="00EA0E32">
      <w:pPr>
        <w:tabs>
          <w:tab w:val="left" w:pos="360"/>
        </w:tabs>
        <w:ind w:hanging="360"/>
        <w:rPr>
          <w:rFonts w:ascii="Calibri" w:hAnsi="Calibri" w:cs="Calibri"/>
          <w:bCs/>
        </w:rPr>
      </w:pPr>
    </w:p>
    <w:p w14:paraId="53F51189" w14:textId="43E09D52" w:rsidR="00EA0E32" w:rsidRPr="00EA0E32" w:rsidRDefault="00EA0E32" w:rsidP="008D6E9B">
      <w:pPr>
        <w:numPr>
          <w:ilvl w:val="0"/>
          <w:numId w:val="306"/>
        </w:numPr>
        <w:tabs>
          <w:tab w:val="left" w:pos="360"/>
        </w:tabs>
        <w:ind w:left="360"/>
        <w:contextualSpacing/>
        <w:rPr>
          <w:rFonts w:ascii="Calibri" w:hAnsi="Calibri" w:cs="Calibri"/>
          <w:bCs/>
        </w:rPr>
      </w:pPr>
      <w:r w:rsidRPr="00EA0E32">
        <w:rPr>
          <w:rFonts w:ascii="Calibri" w:hAnsi="Calibri" w:cs="Calibri"/>
          <w:bCs/>
        </w:rPr>
        <w:t>Florida Statutes (available at</w:t>
      </w:r>
      <w:r w:rsidRPr="00EA0E32">
        <w:rPr>
          <w:sz w:val="20"/>
          <w:szCs w:val="20"/>
        </w:rPr>
        <w:t xml:space="preserve"> </w:t>
      </w:r>
      <w:hyperlink r:id="rId25" w:history="1">
        <w:r w:rsidR="00CB6812" w:rsidRPr="00120B48">
          <w:rPr>
            <w:rStyle w:val="Hyperlink"/>
            <w:rFonts w:ascii="Calibri" w:hAnsi="Calibri" w:cs="Calibri"/>
            <w:bCs/>
            <w:i/>
            <w:iCs/>
            <w:color w:val="auto"/>
            <w:u w:val="none"/>
          </w:rPr>
          <w:t>https://flsenate.gov/Laws/Statutes</w:t>
        </w:r>
      </w:hyperlink>
      <w:r w:rsidRPr="00120B48">
        <w:rPr>
          <w:rFonts w:ascii="Calibri" w:hAnsi="Calibri" w:cs="Calibri"/>
          <w:bCs/>
        </w:rPr>
        <w:t>)</w:t>
      </w:r>
      <w:r w:rsidRPr="00EA0E32">
        <w:rPr>
          <w:rFonts w:ascii="Calibri" w:hAnsi="Calibri" w:cs="Calibri"/>
          <w:bCs/>
        </w:rPr>
        <w:t>.</w:t>
      </w:r>
    </w:p>
    <w:p w14:paraId="7BAEA229" w14:textId="77777777" w:rsidR="00EA0E32" w:rsidRPr="00EA0E32" w:rsidRDefault="00EA0E32" w:rsidP="00EA0E32">
      <w:pPr>
        <w:tabs>
          <w:tab w:val="left" w:pos="-1440"/>
          <w:tab w:val="left" w:pos="-1350"/>
          <w:tab w:val="left" w:pos="-630"/>
          <w:tab w:val="left" w:pos="0"/>
          <w:tab w:val="left" w:pos="360"/>
          <w:tab w:val="left" w:pos="1530"/>
          <w:tab w:val="left" w:pos="2250"/>
          <w:tab w:val="left" w:pos="2970"/>
          <w:tab w:val="left" w:pos="3690"/>
          <w:tab w:val="left" w:pos="4410"/>
          <w:tab w:val="left" w:pos="5130"/>
          <w:tab w:val="left" w:pos="5850"/>
          <w:tab w:val="left" w:pos="6570"/>
          <w:tab w:val="left" w:pos="7290"/>
          <w:tab w:val="left" w:pos="8010"/>
          <w:tab w:val="left" w:pos="8730"/>
        </w:tabs>
        <w:ind w:hanging="360"/>
        <w:rPr>
          <w:rFonts w:ascii="Calibri" w:hAnsi="Calibri" w:cs="Calibri"/>
        </w:rPr>
      </w:pPr>
    </w:p>
    <w:p w14:paraId="75900696" w14:textId="77777777" w:rsidR="00EA0E32" w:rsidRPr="00EA0E32" w:rsidRDefault="00EA0E32" w:rsidP="008D6E9B">
      <w:pPr>
        <w:numPr>
          <w:ilvl w:val="0"/>
          <w:numId w:val="306"/>
        </w:numPr>
        <w:tabs>
          <w:tab w:val="left" w:pos="-1440"/>
          <w:tab w:val="left" w:pos="-1350"/>
          <w:tab w:val="left" w:pos="-630"/>
          <w:tab w:val="left" w:pos="360"/>
          <w:tab w:val="left" w:pos="2970"/>
          <w:tab w:val="left" w:pos="3690"/>
          <w:tab w:val="left" w:pos="4410"/>
          <w:tab w:val="left" w:pos="5130"/>
          <w:tab w:val="left" w:pos="5850"/>
          <w:tab w:val="left" w:pos="6570"/>
          <w:tab w:val="left" w:pos="7290"/>
          <w:tab w:val="left" w:pos="8010"/>
          <w:tab w:val="left" w:pos="8730"/>
        </w:tabs>
        <w:ind w:left="360"/>
        <w:contextualSpacing/>
        <w:rPr>
          <w:rFonts w:ascii="Calibri" w:hAnsi="Calibri" w:cs="Calibri"/>
        </w:rPr>
      </w:pPr>
      <w:r w:rsidRPr="00EA0E32">
        <w:rPr>
          <w:rFonts w:ascii="Calibri" w:hAnsi="Calibri" w:cs="Calibri"/>
        </w:rPr>
        <w:t xml:space="preserve">Homer, C.G., Dewitz, J.A., Yang, L., Jin, S., Danielson, P., Xian, G., Coulston, J., Herold, N.D., Wickham, J.D., and Megown, K., 2015: “Completion of the 2011 National Land Cover Database for the Conterminous United States – Representing a Decade of Land Cover Change Information,” </w:t>
      </w:r>
      <w:r w:rsidRPr="00EA0E32">
        <w:rPr>
          <w:rFonts w:ascii="Calibri" w:hAnsi="Calibri" w:cs="Calibri"/>
          <w:i/>
        </w:rPr>
        <w:t>Photogrammetric Engineering and Remote Sensing</w:t>
      </w:r>
      <w:r w:rsidRPr="00EA0E32">
        <w:rPr>
          <w:rFonts w:ascii="Calibri" w:hAnsi="Calibri" w:cs="Calibri"/>
        </w:rPr>
        <w:t>, Vol. 81, no. 5, p. 345-354.</w:t>
      </w:r>
    </w:p>
    <w:p w14:paraId="3159A6E6" w14:textId="77777777" w:rsidR="00EA0E32" w:rsidRPr="00EA0E32" w:rsidRDefault="00EA0E32" w:rsidP="00EA0E32">
      <w:pPr>
        <w:tabs>
          <w:tab w:val="left" w:pos="-1440"/>
          <w:tab w:val="left" w:pos="-1350"/>
          <w:tab w:val="left" w:pos="-630"/>
          <w:tab w:val="left" w:pos="360"/>
          <w:tab w:val="left" w:pos="2970"/>
          <w:tab w:val="left" w:pos="3690"/>
          <w:tab w:val="left" w:pos="4410"/>
          <w:tab w:val="left" w:pos="5130"/>
          <w:tab w:val="left" w:pos="5850"/>
          <w:tab w:val="left" w:pos="6570"/>
          <w:tab w:val="left" w:pos="7290"/>
          <w:tab w:val="left" w:pos="8010"/>
          <w:tab w:val="left" w:pos="8730"/>
        </w:tabs>
        <w:ind w:hanging="360"/>
        <w:rPr>
          <w:rFonts w:ascii="Calibri" w:hAnsi="Calibri" w:cs="Calibri"/>
          <w:b/>
        </w:rPr>
      </w:pPr>
    </w:p>
    <w:p w14:paraId="57648983" w14:textId="25502372" w:rsidR="00EA0E32" w:rsidRPr="00EA0E32" w:rsidRDefault="00EA0E32" w:rsidP="008D6E9B">
      <w:pPr>
        <w:numPr>
          <w:ilvl w:val="0"/>
          <w:numId w:val="306"/>
        </w:numPr>
        <w:tabs>
          <w:tab w:val="left" w:pos="-1440"/>
          <w:tab w:val="left" w:pos="-1350"/>
          <w:tab w:val="left" w:pos="-630"/>
          <w:tab w:val="left" w:pos="360"/>
          <w:tab w:val="left" w:pos="2970"/>
          <w:tab w:val="left" w:pos="3690"/>
          <w:tab w:val="left" w:pos="4410"/>
          <w:tab w:val="left" w:pos="5130"/>
          <w:tab w:val="left" w:pos="5850"/>
          <w:tab w:val="left" w:pos="6570"/>
          <w:tab w:val="left" w:pos="7290"/>
          <w:tab w:val="left" w:pos="8010"/>
          <w:tab w:val="left" w:pos="8730"/>
        </w:tabs>
        <w:ind w:left="360"/>
        <w:contextualSpacing/>
        <w:rPr>
          <w:rFonts w:ascii="Calibri" w:hAnsi="Calibri" w:cs="Calibri"/>
        </w:rPr>
      </w:pPr>
      <w:r w:rsidRPr="00EA0E32">
        <w:rPr>
          <w:rFonts w:ascii="Calibri" w:hAnsi="Calibri" w:cs="Calibri"/>
        </w:rPr>
        <w:t>Hurricane Best Track Files (HURDAT2), Atlantic Tracks File (available at</w:t>
      </w:r>
      <w:r w:rsidRPr="00EA0E32">
        <w:rPr>
          <w:sz w:val="20"/>
          <w:szCs w:val="20"/>
        </w:rPr>
        <w:t xml:space="preserve"> </w:t>
      </w:r>
      <w:hyperlink r:id="rId26" w:history="1">
        <w:r w:rsidR="00CB6812" w:rsidRPr="00120B48">
          <w:rPr>
            <w:rStyle w:val="Hyperlink"/>
            <w:rFonts w:ascii="Calibri" w:hAnsi="Calibri" w:cs="Calibri"/>
            <w:i/>
            <w:iCs/>
            <w:color w:val="auto"/>
            <w:u w:val="none"/>
          </w:rPr>
          <w:t>https://nhc.noaa.gov/data/hurdat/</w:t>
        </w:r>
      </w:hyperlink>
      <w:r w:rsidRPr="00120B48">
        <w:rPr>
          <w:rFonts w:ascii="Calibri" w:hAnsi="Calibri" w:cs="Calibri"/>
        </w:rPr>
        <w:t>)</w:t>
      </w:r>
      <w:r w:rsidRPr="00EA0E32">
        <w:rPr>
          <w:rFonts w:ascii="Calibri" w:hAnsi="Calibri" w:cs="Calibri"/>
        </w:rPr>
        <w:t xml:space="preserve">. </w:t>
      </w:r>
    </w:p>
    <w:p w14:paraId="46FC5D20" w14:textId="77777777" w:rsidR="00EA0E32" w:rsidRPr="00EA0E32" w:rsidRDefault="00EA0E32" w:rsidP="00EA0E32">
      <w:pPr>
        <w:tabs>
          <w:tab w:val="left" w:pos="-1440"/>
          <w:tab w:val="left" w:pos="-1350"/>
          <w:tab w:val="left" w:pos="-630"/>
          <w:tab w:val="left" w:pos="360"/>
          <w:tab w:val="left" w:pos="2970"/>
          <w:tab w:val="left" w:pos="3690"/>
          <w:tab w:val="left" w:pos="4410"/>
          <w:tab w:val="left" w:pos="5130"/>
          <w:tab w:val="left" w:pos="5850"/>
          <w:tab w:val="left" w:pos="6570"/>
          <w:tab w:val="left" w:pos="7290"/>
          <w:tab w:val="left" w:pos="8010"/>
          <w:tab w:val="left" w:pos="8730"/>
        </w:tabs>
        <w:ind w:hanging="360"/>
        <w:rPr>
          <w:rFonts w:ascii="Calibri" w:hAnsi="Calibri" w:cs="Calibri"/>
          <w:b/>
        </w:rPr>
      </w:pPr>
    </w:p>
    <w:p w14:paraId="5A8D7C1A" w14:textId="77777777" w:rsidR="00EA0E32" w:rsidRPr="00EA0E32" w:rsidRDefault="00EA0E32" w:rsidP="008D6E9B">
      <w:pPr>
        <w:numPr>
          <w:ilvl w:val="0"/>
          <w:numId w:val="306"/>
        </w:numPr>
        <w:tabs>
          <w:tab w:val="left" w:pos="360"/>
        </w:tabs>
        <w:ind w:left="360"/>
        <w:contextualSpacing/>
        <w:rPr>
          <w:rFonts w:ascii="Calibri" w:hAnsi="Calibri" w:cs="Calibri"/>
          <w:bCs/>
        </w:rPr>
      </w:pPr>
      <w:r w:rsidRPr="00EA0E32">
        <w:rPr>
          <w:rFonts w:ascii="Calibri" w:hAnsi="Calibri" w:cs="Calibri"/>
          <w:bCs/>
        </w:rPr>
        <w:t xml:space="preserve">Iman, Ronald L., 1999: </w:t>
      </w:r>
      <w:r w:rsidRPr="00EA0E32">
        <w:rPr>
          <w:rFonts w:ascii="Calibri" w:hAnsi="Calibri" w:cs="Calibri"/>
          <w:bCs/>
          <w:iCs/>
        </w:rPr>
        <w:t>Latin Hypercube Sampling.</w:t>
      </w:r>
      <w:r w:rsidRPr="00EA0E32">
        <w:rPr>
          <w:rFonts w:ascii="Calibri" w:hAnsi="Calibri" w:cs="Calibri"/>
          <w:bCs/>
        </w:rPr>
        <w:t xml:space="preserve"> </w:t>
      </w:r>
      <w:r w:rsidRPr="00EA0E32">
        <w:rPr>
          <w:rFonts w:ascii="Calibri" w:hAnsi="Calibri" w:cs="Calibri"/>
        </w:rPr>
        <w:t>Encyclopedia of Statistical Sciences</w:t>
      </w:r>
      <w:r w:rsidRPr="00EA0E32">
        <w:rPr>
          <w:rFonts w:ascii="Calibri" w:hAnsi="Calibri" w:cs="Calibri"/>
          <w:bCs/>
        </w:rPr>
        <w:t>, Update Volume 3.</w:t>
      </w:r>
    </w:p>
    <w:p w14:paraId="00DEC55F" w14:textId="77777777" w:rsidR="00EA0E32" w:rsidRPr="00EA0E32" w:rsidRDefault="00EA0E32" w:rsidP="00EA0E32">
      <w:pPr>
        <w:tabs>
          <w:tab w:val="left" w:pos="360"/>
        </w:tabs>
        <w:ind w:hanging="360"/>
        <w:rPr>
          <w:rFonts w:ascii="Calibri" w:hAnsi="Calibri" w:cs="Calibri"/>
          <w:bCs/>
        </w:rPr>
      </w:pPr>
    </w:p>
    <w:p w14:paraId="7D466B68" w14:textId="6F09877D" w:rsidR="00EA0E32" w:rsidRPr="00EA0E32" w:rsidRDefault="00EA0E32" w:rsidP="008D6E9B">
      <w:pPr>
        <w:numPr>
          <w:ilvl w:val="0"/>
          <w:numId w:val="306"/>
        </w:numPr>
        <w:tabs>
          <w:tab w:val="left" w:pos="360"/>
        </w:tabs>
        <w:ind w:left="360"/>
        <w:contextualSpacing/>
        <w:rPr>
          <w:rFonts w:ascii="Calibri" w:hAnsi="Calibri" w:cs="Calibri"/>
          <w:bCs/>
        </w:rPr>
      </w:pPr>
      <w:r w:rsidRPr="00EA0E32">
        <w:rPr>
          <w:rFonts w:ascii="Calibri" w:hAnsi="Calibri" w:cs="Calibri"/>
          <w:bCs/>
        </w:rPr>
        <w:t>Iman, Ronald L., Johnson, Mark E., and Schroeder, Tom A., “Professional Team Demonstration Uncertainty/Sensitivity Analysis”</w:t>
      </w:r>
      <w:r w:rsidRPr="00EA0E32">
        <w:rPr>
          <w:rFonts w:ascii="Calibri" w:hAnsi="Calibri" w:cs="Calibri"/>
          <w:bCs/>
          <w:i/>
        </w:rPr>
        <w:t xml:space="preserve"> </w:t>
      </w:r>
      <w:r w:rsidRPr="00EA0E32">
        <w:rPr>
          <w:rFonts w:ascii="Calibri" w:hAnsi="Calibri" w:cs="Calibri"/>
          <w:bCs/>
        </w:rPr>
        <w:t>(available at</w:t>
      </w:r>
      <w:r w:rsidRPr="00EA0E32">
        <w:rPr>
          <w:rFonts w:ascii="Calibri" w:hAnsi="Calibri" w:cs="Calibri"/>
          <w:i/>
        </w:rPr>
        <w:t xml:space="preserve"> </w:t>
      </w:r>
      <w:hyperlink r:id="rId27" w:history="1">
        <w:r w:rsidR="00CB6812" w:rsidRPr="00120B48">
          <w:rPr>
            <w:rStyle w:val="Hyperlink"/>
            <w:rFonts w:ascii="Calibri" w:hAnsi="Calibri" w:cs="Calibri"/>
            <w:i/>
            <w:color w:val="auto"/>
            <w:u w:val="none"/>
          </w:rPr>
          <w:t>https://fchlpm.sbafla.com/media/tepang2l/ua-sa-demo.pdf</w:t>
        </w:r>
      </w:hyperlink>
      <w:r w:rsidRPr="00EA0E32">
        <w:rPr>
          <w:rFonts w:ascii="Calibri" w:hAnsi="Calibri" w:cs="Calibri"/>
          <w:bCs/>
        </w:rPr>
        <w:t xml:space="preserve">). </w:t>
      </w:r>
    </w:p>
    <w:p w14:paraId="119360D5" w14:textId="77777777" w:rsidR="00EA0E32" w:rsidRPr="00EA0E32" w:rsidRDefault="00EA0E32" w:rsidP="00EA0E32">
      <w:pPr>
        <w:tabs>
          <w:tab w:val="left" w:pos="360"/>
        </w:tabs>
        <w:ind w:hanging="360"/>
        <w:rPr>
          <w:rFonts w:ascii="Calibri" w:hAnsi="Calibri" w:cs="Calibri"/>
          <w:bCs/>
        </w:rPr>
      </w:pPr>
    </w:p>
    <w:p w14:paraId="5DF6878B" w14:textId="02C6CDA6" w:rsidR="00EA0E32" w:rsidRPr="00EA0E32" w:rsidRDefault="00EA0E32" w:rsidP="008D6E9B">
      <w:pPr>
        <w:numPr>
          <w:ilvl w:val="0"/>
          <w:numId w:val="306"/>
        </w:numPr>
        <w:tabs>
          <w:tab w:val="left" w:pos="360"/>
        </w:tabs>
        <w:ind w:left="360"/>
        <w:contextualSpacing/>
        <w:rPr>
          <w:rFonts w:ascii="Calibri" w:hAnsi="Calibri" w:cs="Calibri"/>
          <w:bCs/>
        </w:rPr>
      </w:pPr>
      <w:r w:rsidRPr="00EA0E32">
        <w:rPr>
          <w:rFonts w:ascii="Calibri" w:hAnsi="Calibri" w:cs="Calibri"/>
          <w:bCs/>
        </w:rPr>
        <w:t>Iman, Ronald L., Johnson, Mark E., and Schroeder, Tom A., 2002: “Assessing Hurricane Effects. Part I. Sensitivity Analysis,”</w:t>
      </w:r>
      <w:r w:rsidRPr="00EA0E32">
        <w:rPr>
          <w:rFonts w:ascii="Calibri" w:hAnsi="Calibri" w:cs="Calibri"/>
          <w:bCs/>
          <w:i/>
        </w:rPr>
        <w:t xml:space="preserve"> Reliability Engineering &amp; System Safety</w:t>
      </w:r>
      <w:r w:rsidRPr="00EA0E32">
        <w:rPr>
          <w:rFonts w:ascii="Calibri" w:hAnsi="Calibri" w:cs="Calibri"/>
          <w:bCs/>
        </w:rPr>
        <w:t>, Vol. 78, 131</w:t>
      </w:r>
      <w:r w:rsidRPr="00EA0E32">
        <w:rPr>
          <w:rFonts w:ascii="Calibri" w:hAnsi="Calibri" w:cs="Calibri"/>
          <w:bCs/>
        </w:rPr>
        <w:noBreakHyphen/>
        <w:t>145.</w:t>
      </w:r>
    </w:p>
    <w:p w14:paraId="55BADA3A" w14:textId="77777777" w:rsidR="00EA0E32" w:rsidRPr="00EA0E32" w:rsidRDefault="00EA0E32" w:rsidP="00EA0E32">
      <w:pPr>
        <w:tabs>
          <w:tab w:val="left" w:pos="360"/>
        </w:tabs>
        <w:ind w:hanging="360"/>
        <w:rPr>
          <w:rFonts w:ascii="Calibri" w:hAnsi="Calibri" w:cs="Calibri"/>
          <w:bCs/>
        </w:rPr>
      </w:pPr>
    </w:p>
    <w:p w14:paraId="7C52D123" w14:textId="77777777" w:rsidR="00EA0E32" w:rsidRPr="00EA0E32" w:rsidRDefault="00EA0E32" w:rsidP="008D6E9B">
      <w:pPr>
        <w:numPr>
          <w:ilvl w:val="0"/>
          <w:numId w:val="306"/>
        </w:numPr>
        <w:tabs>
          <w:tab w:val="left" w:pos="360"/>
        </w:tabs>
        <w:ind w:left="360"/>
        <w:contextualSpacing/>
        <w:rPr>
          <w:rFonts w:ascii="Calibri" w:hAnsi="Calibri" w:cs="Calibri"/>
          <w:bCs/>
        </w:rPr>
      </w:pPr>
      <w:r w:rsidRPr="00EA0E32">
        <w:rPr>
          <w:rFonts w:ascii="Calibri" w:hAnsi="Calibri" w:cs="Calibri"/>
          <w:bCs/>
        </w:rPr>
        <w:t xml:space="preserve">Iman, Ronald L., Johnson, Mark E., and Schroeder, Tom A., 2002: “Assessing Hurricane Effects. Part 2. Uncertainty Analysis,” </w:t>
      </w:r>
      <w:r w:rsidRPr="00EA0E32">
        <w:rPr>
          <w:rFonts w:ascii="Calibri" w:hAnsi="Calibri" w:cs="Calibri"/>
          <w:bCs/>
          <w:i/>
        </w:rPr>
        <w:t>Reliability Engineering &amp; System Safety</w:t>
      </w:r>
      <w:r w:rsidRPr="00EA0E32">
        <w:rPr>
          <w:rFonts w:ascii="Calibri" w:hAnsi="Calibri" w:cs="Calibri"/>
          <w:bCs/>
        </w:rPr>
        <w:t>, Vol. 78, 147</w:t>
      </w:r>
      <w:r w:rsidRPr="00EA0E32">
        <w:rPr>
          <w:rFonts w:ascii="Calibri" w:hAnsi="Calibri" w:cs="Calibri"/>
          <w:bCs/>
        </w:rPr>
        <w:noBreakHyphen/>
        <w:t xml:space="preserve">155. </w:t>
      </w:r>
    </w:p>
    <w:p w14:paraId="102E2567" w14:textId="77777777" w:rsidR="00EA0E32" w:rsidRPr="00EA0E32" w:rsidRDefault="00EA0E32" w:rsidP="00EA0E32">
      <w:pPr>
        <w:tabs>
          <w:tab w:val="left" w:pos="360"/>
        </w:tabs>
        <w:ind w:hanging="360"/>
        <w:rPr>
          <w:rFonts w:ascii="Calibri" w:hAnsi="Calibri" w:cs="Calibri"/>
          <w:bCs/>
        </w:rPr>
      </w:pPr>
    </w:p>
    <w:p w14:paraId="555D934B" w14:textId="77777777" w:rsidR="00EA0E32" w:rsidRPr="00EA0E32" w:rsidRDefault="00EA0E32" w:rsidP="008D6E9B">
      <w:pPr>
        <w:numPr>
          <w:ilvl w:val="0"/>
          <w:numId w:val="306"/>
        </w:numPr>
        <w:tabs>
          <w:tab w:val="left" w:pos="-1440"/>
          <w:tab w:val="left" w:pos="-1350"/>
          <w:tab w:val="left" w:pos="-630"/>
          <w:tab w:val="left" w:pos="630"/>
          <w:tab w:val="left" w:pos="2970"/>
          <w:tab w:val="left" w:pos="3690"/>
          <w:tab w:val="left" w:pos="4410"/>
          <w:tab w:val="left" w:pos="5130"/>
          <w:tab w:val="left" w:pos="5850"/>
          <w:tab w:val="left" w:pos="6570"/>
          <w:tab w:val="left" w:pos="7290"/>
          <w:tab w:val="left" w:pos="8010"/>
          <w:tab w:val="left" w:pos="8730"/>
        </w:tabs>
        <w:ind w:left="360"/>
        <w:contextualSpacing/>
        <w:rPr>
          <w:rFonts w:ascii="Calibri" w:hAnsi="Calibri" w:cs="Calibri"/>
        </w:rPr>
      </w:pPr>
      <w:r w:rsidRPr="00EA0E32">
        <w:rPr>
          <w:rFonts w:ascii="Calibri" w:hAnsi="Calibri" w:cs="Calibri"/>
        </w:rPr>
        <w:t xml:space="preserve">Iman, R.L., Johnson, M.E., and Watson, C., Jr., 2005: “Sensitivity Analysis for Computer Model Projections of Hurricane Losses,” </w:t>
      </w:r>
      <w:r w:rsidRPr="00EA0E32">
        <w:rPr>
          <w:rFonts w:ascii="Calibri" w:hAnsi="Calibri" w:cs="Calibri"/>
          <w:i/>
        </w:rPr>
        <w:t>Risk Analysis</w:t>
      </w:r>
      <w:r w:rsidRPr="00EA0E32">
        <w:rPr>
          <w:rFonts w:ascii="Calibri" w:hAnsi="Calibri" w:cs="Calibri"/>
        </w:rPr>
        <w:t>, Vol. 25, 1277-1297.</w:t>
      </w:r>
    </w:p>
    <w:p w14:paraId="01E88AE7" w14:textId="77777777" w:rsidR="00EA0E32" w:rsidRPr="00EA0E32" w:rsidRDefault="00EA0E32" w:rsidP="008D6E9B">
      <w:pPr>
        <w:numPr>
          <w:ilvl w:val="0"/>
          <w:numId w:val="306"/>
        </w:numPr>
        <w:tabs>
          <w:tab w:val="left" w:pos="-1440"/>
          <w:tab w:val="left" w:pos="-1350"/>
          <w:tab w:val="left" w:pos="-630"/>
          <w:tab w:val="left" w:pos="630"/>
          <w:tab w:val="left" w:pos="2970"/>
          <w:tab w:val="left" w:pos="3690"/>
          <w:tab w:val="left" w:pos="4410"/>
          <w:tab w:val="left" w:pos="5130"/>
          <w:tab w:val="left" w:pos="5850"/>
          <w:tab w:val="left" w:pos="6570"/>
          <w:tab w:val="left" w:pos="7290"/>
          <w:tab w:val="left" w:pos="8010"/>
          <w:tab w:val="left" w:pos="8730"/>
        </w:tabs>
        <w:ind w:left="360"/>
        <w:contextualSpacing/>
        <w:rPr>
          <w:rFonts w:ascii="Calibri" w:hAnsi="Calibri" w:cs="Calibri"/>
        </w:rPr>
      </w:pPr>
      <w:r w:rsidRPr="00EA0E32">
        <w:rPr>
          <w:rFonts w:ascii="Calibri" w:hAnsi="Calibri" w:cs="Calibri"/>
        </w:rPr>
        <w:lastRenderedPageBreak/>
        <w:t xml:space="preserve">Iman, R.L., Johnson, M.E., and Watson, C., Jr., 2005: “Uncertainty Analysis for Computer Model Projections of Hurricane Losses,” </w:t>
      </w:r>
      <w:r w:rsidRPr="00EA0E32">
        <w:rPr>
          <w:rFonts w:ascii="Calibri" w:hAnsi="Calibri" w:cs="Calibri"/>
          <w:i/>
        </w:rPr>
        <w:t>Risk Analysis</w:t>
      </w:r>
      <w:r w:rsidRPr="00EA0E32">
        <w:rPr>
          <w:rFonts w:ascii="Calibri" w:hAnsi="Calibri" w:cs="Calibri"/>
        </w:rPr>
        <w:t>, Vol. 25, 1299-1312.</w:t>
      </w:r>
    </w:p>
    <w:p w14:paraId="51256D8C" w14:textId="77777777" w:rsidR="00EA0E32" w:rsidRPr="00EA0E32" w:rsidRDefault="00EA0E32" w:rsidP="00EA0E32">
      <w:pPr>
        <w:tabs>
          <w:tab w:val="left" w:pos="-1440"/>
          <w:tab w:val="left" w:pos="-1350"/>
          <w:tab w:val="left" w:pos="-630"/>
          <w:tab w:val="left" w:pos="360"/>
          <w:tab w:val="left" w:pos="2970"/>
          <w:tab w:val="left" w:pos="3690"/>
          <w:tab w:val="left" w:pos="4410"/>
          <w:tab w:val="left" w:pos="5130"/>
          <w:tab w:val="left" w:pos="5850"/>
          <w:tab w:val="left" w:pos="6570"/>
          <w:tab w:val="left" w:pos="7290"/>
          <w:tab w:val="left" w:pos="8010"/>
          <w:tab w:val="left" w:pos="8730"/>
        </w:tabs>
        <w:ind w:hanging="360"/>
        <w:rPr>
          <w:rFonts w:ascii="Calibri" w:hAnsi="Calibri" w:cs="Calibri"/>
        </w:rPr>
      </w:pPr>
    </w:p>
    <w:p w14:paraId="23E88574" w14:textId="37FCD384" w:rsidR="00EA0E32" w:rsidRPr="00EA0E32" w:rsidRDefault="00EA0E32" w:rsidP="008D6E9B">
      <w:pPr>
        <w:numPr>
          <w:ilvl w:val="0"/>
          <w:numId w:val="306"/>
        </w:numPr>
        <w:tabs>
          <w:tab w:val="left" w:pos="-1440"/>
          <w:tab w:val="left" w:pos="-1350"/>
          <w:tab w:val="left" w:pos="-630"/>
          <w:tab w:val="left" w:pos="630"/>
          <w:tab w:val="left" w:pos="2970"/>
          <w:tab w:val="left" w:pos="3690"/>
          <w:tab w:val="left" w:pos="4410"/>
          <w:tab w:val="left" w:pos="5130"/>
          <w:tab w:val="left" w:pos="5850"/>
          <w:tab w:val="left" w:pos="6570"/>
          <w:tab w:val="left" w:pos="7290"/>
          <w:tab w:val="left" w:pos="8010"/>
          <w:tab w:val="left" w:pos="8730"/>
        </w:tabs>
        <w:ind w:left="360"/>
        <w:contextualSpacing/>
        <w:rPr>
          <w:rFonts w:ascii="Calibri" w:hAnsi="Calibri" w:cs="Calibri"/>
        </w:rPr>
      </w:pPr>
      <w:r w:rsidRPr="00EA0E32">
        <w:rPr>
          <w:rFonts w:ascii="Calibri" w:hAnsi="Calibri" w:cs="Calibri"/>
        </w:rPr>
        <w:t xml:space="preserve">Jelesnianski, C.P., Chen, J., and Shaffer, W.A., 1992: SLOSH: Sea, </w:t>
      </w:r>
      <w:r w:rsidR="00120B48">
        <w:rPr>
          <w:rFonts w:ascii="Calibri" w:hAnsi="Calibri" w:cs="Calibri"/>
        </w:rPr>
        <w:t>L</w:t>
      </w:r>
      <w:r w:rsidRPr="00EA0E32">
        <w:rPr>
          <w:rFonts w:ascii="Calibri" w:hAnsi="Calibri" w:cs="Calibri"/>
        </w:rPr>
        <w:t>ake</w:t>
      </w:r>
      <w:r w:rsidR="00120B48">
        <w:rPr>
          <w:rFonts w:ascii="Calibri" w:hAnsi="Calibri" w:cs="Calibri"/>
        </w:rPr>
        <w:t>,</w:t>
      </w:r>
      <w:r w:rsidRPr="00EA0E32">
        <w:rPr>
          <w:rFonts w:ascii="Calibri" w:hAnsi="Calibri" w:cs="Calibri"/>
        </w:rPr>
        <w:t xml:space="preserve"> and </w:t>
      </w:r>
      <w:r w:rsidR="00120B48">
        <w:rPr>
          <w:rFonts w:ascii="Calibri" w:hAnsi="Calibri" w:cs="Calibri"/>
        </w:rPr>
        <w:t>O</w:t>
      </w:r>
      <w:r w:rsidRPr="00EA0E32">
        <w:rPr>
          <w:rFonts w:ascii="Calibri" w:hAnsi="Calibri" w:cs="Calibri"/>
        </w:rPr>
        <w:t xml:space="preserve">verland </w:t>
      </w:r>
      <w:r w:rsidR="00120B48">
        <w:rPr>
          <w:rFonts w:ascii="Calibri" w:hAnsi="Calibri" w:cs="Calibri"/>
        </w:rPr>
        <w:t>S</w:t>
      </w:r>
      <w:r w:rsidRPr="00EA0E32">
        <w:rPr>
          <w:rFonts w:ascii="Calibri" w:hAnsi="Calibri" w:cs="Calibri"/>
        </w:rPr>
        <w:t xml:space="preserve">urges from </w:t>
      </w:r>
      <w:r w:rsidR="00120B48">
        <w:rPr>
          <w:rFonts w:ascii="Calibri" w:hAnsi="Calibri" w:cs="Calibri"/>
        </w:rPr>
        <w:t>H</w:t>
      </w:r>
      <w:r w:rsidRPr="00EA0E32">
        <w:rPr>
          <w:rFonts w:ascii="Calibri" w:hAnsi="Calibri" w:cs="Calibri"/>
        </w:rPr>
        <w:t>urricanes. NOAA Technical Report NWS 48, National Oceanic and Atmospheric Administration, 71pp (available at</w:t>
      </w:r>
      <w:r w:rsidRPr="00EA0E32">
        <w:rPr>
          <w:sz w:val="20"/>
          <w:szCs w:val="20"/>
        </w:rPr>
        <w:t xml:space="preserve"> </w:t>
      </w:r>
      <w:hyperlink r:id="rId28" w:history="1">
        <w:r w:rsidR="00CB6812" w:rsidRPr="00120B48">
          <w:rPr>
            <w:rStyle w:val="Hyperlink"/>
            <w:rFonts w:ascii="Calibri" w:hAnsi="Calibri" w:cs="Calibri"/>
            <w:i/>
            <w:color w:val="auto"/>
            <w:u w:val="none"/>
          </w:rPr>
          <w:t>https://repository.library.noaa.gov/view/noaa/7235</w:t>
        </w:r>
      </w:hyperlink>
      <w:r w:rsidRPr="00EA0E32">
        <w:rPr>
          <w:rFonts w:ascii="Calibri" w:hAnsi="Calibri" w:cs="Calibri"/>
        </w:rPr>
        <w:t xml:space="preserve">). </w:t>
      </w:r>
    </w:p>
    <w:p w14:paraId="2A548BB5" w14:textId="77777777" w:rsidR="00EA0E32" w:rsidRPr="00EA0E32" w:rsidRDefault="00EA0E32" w:rsidP="00EA0E32">
      <w:pPr>
        <w:tabs>
          <w:tab w:val="left" w:pos="-1440"/>
          <w:tab w:val="left" w:pos="-1350"/>
          <w:tab w:val="left" w:pos="-630"/>
          <w:tab w:val="left" w:pos="360"/>
          <w:tab w:val="left" w:pos="2970"/>
          <w:tab w:val="left" w:pos="3690"/>
          <w:tab w:val="left" w:pos="4410"/>
          <w:tab w:val="left" w:pos="5130"/>
          <w:tab w:val="left" w:pos="5850"/>
          <w:tab w:val="left" w:pos="6570"/>
          <w:tab w:val="left" w:pos="7290"/>
          <w:tab w:val="left" w:pos="8010"/>
          <w:tab w:val="left" w:pos="8730"/>
        </w:tabs>
        <w:ind w:hanging="360"/>
        <w:rPr>
          <w:rFonts w:ascii="Calibri" w:hAnsi="Calibri" w:cs="Calibri"/>
        </w:rPr>
      </w:pPr>
    </w:p>
    <w:p w14:paraId="08806D0F" w14:textId="77777777" w:rsidR="00EA0E32" w:rsidRPr="00EA0E32" w:rsidRDefault="00EA0E32" w:rsidP="008D6E9B">
      <w:pPr>
        <w:numPr>
          <w:ilvl w:val="0"/>
          <w:numId w:val="306"/>
        </w:numPr>
        <w:tabs>
          <w:tab w:val="left" w:pos="-1440"/>
          <w:tab w:val="left" w:pos="-1350"/>
          <w:tab w:val="left" w:pos="-630"/>
          <w:tab w:val="left" w:pos="630"/>
          <w:tab w:val="left" w:pos="2970"/>
          <w:tab w:val="left" w:pos="3690"/>
          <w:tab w:val="left" w:pos="4410"/>
          <w:tab w:val="left" w:pos="5130"/>
          <w:tab w:val="left" w:pos="5850"/>
          <w:tab w:val="left" w:pos="6570"/>
          <w:tab w:val="left" w:pos="7290"/>
          <w:tab w:val="left" w:pos="8010"/>
          <w:tab w:val="left" w:pos="8730"/>
        </w:tabs>
        <w:ind w:left="360"/>
        <w:contextualSpacing/>
        <w:rPr>
          <w:rFonts w:ascii="Calibri" w:hAnsi="Calibri" w:cs="Calibri"/>
        </w:rPr>
      </w:pPr>
      <w:r w:rsidRPr="00EA0E32">
        <w:rPr>
          <w:rFonts w:ascii="Calibri" w:hAnsi="Calibri" w:cs="Calibri"/>
        </w:rPr>
        <w:t xml:space="preserve">Landsea, C.W., and Franklin, J.L., 2013: Atlantic Hurricane Database Uncertainty and Presentation of a New Database Format. </w:t>
      </w:r>
      <w:r w:rsidRPr="00EA0E32">
        <w:rPr>
          <w:rFonts w:ascii="Calibri" w:hAnsi="Calibri" w:cs="Calibri"/>
          <w:i/>
        </w:rPr>
        <w:t>Monthly Weather Review</w:t>
      </w:r>
      <w:r w:rsidRPr="00EA0E32">
        <w:rPr>
          <w:rFonts w:ascii="Calibri" w:hAnsi="Calibri" w:cs="Calibri"/>
        </w:rPr>
        <w:t>, Vol. 141, 3576-3592.</w:t>
      </w:r>
    </w:p>
    <w:p w14:paraId="41E484CF" w14:textId="77777777" w:rsidR="00EA0E32" w:rsidRPr="00EA0E32" w:rsidRDefault="00EA0E32" w:rsidP="00EA0E32">
      <w:pPr>
        <w:tabs>
          <w:tab w:val="left" w:pos="-1440"/>
          <w:tab w:val="left" w:pos="-1350"/>
          <w:tab w:val="left" w:pos="-630"/>
          <w:tab w:val="left" w:pos="360"/>
          <w:tab w:val="left" w:pos="2970"/>
          <w:tab w:val="left" w:pos="3690"/>
          <w:tab w:val="left" w:pos="4410"/>
          <w:tab w:val="left" w:pos="5130"/>
          <w:tab w:val="left" w:pos="5850"/>
          <w:tab w:val="left" w:pos="6570"/>
          <w:tab w:val="left" w:pos="7290"/>
          <w:tab w:val="left" w:pos="8010"/>
          <w:tab w:val="left" w:pos="8730"/>
        </w:tabs>
        <w:ind w:hanging="360"/>
        <w:rPr>
          <w:rFonts w:ascii="Calibri" w:hAnsi="Calibri" w:cs="Calibri"/>
        </w:rPr>
      </w:pPr>
    </w:p>
    <w:p w14:paraId="76C7C10D" w14:textId="77777777" w:rsidR="00EA0E32" w:rsidRPr="00EA0E32" w:rsidRDefault="00EA0E32" w:rsidP="008D6E9B">
      <w:pPr>
        <w:numPr>
          <w:ilvl w:val="0"/>
          <w:numId w:val="306"/>
        </w:numPr>
        <w:tabs>
          <w:tab w:val="left" w:pos="-1440"/>
          <w:tab w:val="left" w:pos="-1350"/>
          <w:tab w:val="left" w:pos="-630"/>
          <w:tab w:val="left" w:pos="360"/>
          <w:tab w:val="left" w:pos="2970"/>
          <w:tab w:val="left" w:pos="3690"/>
          <w:tab w:val="left" w:pos="4410"/>
          <w:tab w:val="left" w:pos="5130"/>
          <w:tab w:val="left" w:pos="5850"/>
          <w:tab w:val="left" w:pos="6570"/>
          <w:tab w:val="left" w:pos="7290"/>
          <w:tab w:val="left" w:pos="8010"/>
          <w:tab w:val="left" w:pos="8730"/>
        </w:tabs>
        <w:ind w:left="360"/>
        <w:contextualSpacing/>
        <w:rPr>
          <w:rFonts w:ascii="Calibri" w:hAnsi="Calibri" w:cs="Calibri"/>
        </w:rPr>
      </w:pPr>
      <w:r w:rsidRPr="00EA0E32">
        <w:rPr>
          <w:rFonts w:ascii="Calibri" w:hAnsi="Calibri" w:cs="Calibri"/>
        </w:rPr>
        <w:t xml:space="preserve">Landsea, C.W., Anderson, C., Charles, N., Clark, G., Dunion, J., Fernandez-Partagás, J., Hungerford, P., Neumann, C., and Zimmer, M. (2004). “The Atlantic Hurricane Database Reanalysis Project. Documentation for 1851-2010 Alterations and Additions to the HURDAT Database,” </w:t>
      </w:r>
      <w:r w:rsidRPr="00EA0E32">
        <w:rPr>
          <w:rFonts w:ascii="Calibri" w:hAnsi="Calibri" w:cs="Calibri"/>
          <w:i/>
        </w:rPr>
        <w:t>Hurricanes and Typhoons</w:t>
      </w:r>
      <w:r w:rsidRPr="00EA0E32">
        <w:rPr>
          <w:rFonts w:ascii="Calibri" w:hAnsi="Calibri" w:cs="Calibri"/>
        </w:rPr>
        <w:t>, R.J. Murnane and K-B. Liu, 177-221, New York, Columbia University Press.</w:t>
      </w:r>
    </w:p>
    <w:p w14:paraId="68461757" w14:textId="77777777" w:rsidR="00EA0E32" w:rsidRPr="00EA0E32" w:rsidRDefault="00EA0E32" w:rsidP="00EA0E32">
      <w:pPr>
        <w:tabs>
          <w:tab w:val="left" w:pos="-1440"/>
          <w:tab w:val="left" w:pos="-1350"/>
          <w:tab w:val="left" w:pos="-630"/>
          <w:tab w:val="left" w:pos="360"/>
          <w:tab w:val="left" w:pos="2970"/>
          <w:tab w:val="left" w:pos="3690"/>
          <w:tab w:val="left" w:pos="4410"/>
          <w:tab w:val="left" w:pos="5130"/>
          <w:tab w:val="left" w:pos="5850"/>
          <w:tab w:val="left" w:pos="6570"/>
          <w:tab w:val="left" w:pos="7290"/>
          <w:tab w:val="left" w:pos="8010"/>
          <w:tab w:val="left" w:pos="8730"/>
        </w:tabs>
        <w:ind w:hanging="360"/>
        <w:rPr>
          <w:rFonts w:ascii="Calibri" w:hAnsi="Calibri" w:cs="Calibri"/>
        </w:rPr>
      </w:pPr>
    </w:p>
    <w:p w14:paraId="63FA5C1D" w14:textId="77777777" w:rsidR="00EA0E32" w:rsidRPr="00EA0E32" w:rsidRDefault="00EA0E32" w:rsidP="008D6E9B">
      <w:pPr>
        <w:numPr>
          <w:ilvl w:val="0"/>
          <w:numId w:val="306"/>
        </w:numPr>
        <w:tabs>
          <w:tab w:val="left" w:pos="-1440"/>
          <w:tab w:val="left" w:pos="-1350"/>
          <w:tab w:val="left" w:pos="-630"/>
          <w:tab w:val="left" w:pos="360"/>
          <w:tab w:val="left" w:pos="2970"/>
          <w:tab w:val="left" w:pos="3690"/>
          <w:tab w:val="left" w:pos="4410"/>
          <w:tab w:val="left" w:pos="5130"/>
          <w:tab w:val="left" w:pos="5850"/>
          <w:tab w:val="left" w:pos="6570"/>
          <w:tab w:val="left" w:pos="7290"/>
          <w:tab w:val="left" w:pos="8010"/>
          <w:tab w:val="left" w:pos="8730"/>
        </w:tabs>
        <w:ind w:left="360"/>
        <w:contextualSpacing/>
        <w:rPr>
          <w:rFonts w:ascii="Calibri" w:hAnsi="Calibri" w:cs="Calibri"/>
        </w:rPr>
      </w:pPr>
      <w:r w:rsidRPr="00EA0E32">
        <w:rPr>
          <w:rFonts w:ascii="Calibri" w:hAnsi="Calibri" w:cs="Calibri"/>
        </w:rPr>
        <w:t>McAdie, C.J., Landsea, C.W., Neumann, C.J., David, J.E., Blake, E.S., and Hammer, G.R., 2009: “Tropical Cyclones of the North Atlantic Ocean, 1851-2006,” NOAA National Climatic Data Center (NCDC) Historical Climatology Series 6-2, 6</w:t>
      </w:r>
      <w:r w:rsidRPr="00EA0E32">
        <w:rPr>
          <w:rFonts w:ascii="Calibri" w:hAnsi="Calibri" w:cs="Calibri"/>
          <w:vertAlign w:val="superscript"/>
        </w:rPr>
        <w:t>th</w:t>
      </w:r>
      <w:r w:rsidRPr="00EA0E32">
        <w:rPr>
          <w:rFonts w:ascii="Calibri" w:hAnsi="Calibri" w:cs="Calibri"/>
        </w:rPr>
        <w:t xml:space="preserve"> revision, 237pp</w:t>
      </w:r>
      <w:hyperlink w:history="1"/>
      <w:r w:rsidRPr="00EA0E32">
        <w:rPr>
          <w:rFonts w:ascii="Calibri" w:hAnsi="Calibri" w:cs="Calibri"/>
        </w:rPr>
        <w:t>.</w:t>
      </w:r>
    </w:p>
    <w:p w14:paraId="16ACB9E0" w14:textId="77777777" w:rsidR="00EA0E32" w:rsidRPr="00EA0E32" w:rsidRDefault="00EA0E32" w:rsidP="00EA0E32">
      <w:pPr>
        <w:tabs>
          <w:tab w:val="left" w:pos="-1440"/>
          <w:tab w:val="left" w:pos="-1350"/>
          <w:tab w:val="left" w:pos="-630"/>
          <w:tab w:val="left" w:pos="360"/>
          <w:tab w:val="left" w:pos="2970"/>
          <w:tab w:val="left" w:pos="3690"/>
          <w:tab w:val="left" w:pos="4410"/>
          <w:tab w:val="left" w:pos="5130"/>
          <w:tab w:val="left" w:pos="5850"/>
          <w:tab w:val="left" w:pos="6570"/>
          <w:tab w:val="left" w:pos="7290"/>
          <w:tab w:val="left" w:pos="8010"/>
          <w:tab w:val="left" w:pos="8730"/>
        </w:tabs>
        <w:ind w:hanging="360"/>
        <w:rPr>
          <w:rFonts w:ascii="Calibri" w:hAnsi="Calibri" w:cs="Calibri"/>
        </w:rPr>
      </w:pPr>
    </w:p>
    <w:p w14:paraId="7B638B15" w14:textId="509B25B2" w:rsidR="00EA0E32" w:rsidRPr="00EA0E32" w:rsidRDefault="00EA0E32" w:rsidP="008D6E9B">
      <w:pPr>
        <w:numPr>
          <w:ilvl w:val="0"/>
          <w:numId w:val="306"/>
        </w:numPr>
        <w:tabs>
          <w:tab w:val="left" w:pos="-1440"/>
          <w:tab w:val="left" w:pos="-1350"/>
          <w:tab w:val="left" w:pos="-630"/>
          <w:tab w:val="left" w:pos="360"/>
          <w:tab w:val="left" w:pos="2970"/>
          <w:tab w:val="left" w:pos="3690"/>
          <w:tab w:val="left" w:pos="4410"/>
          <w:tab w:val="left" w:pos="5130"/>
          <w:tab w:val="left" w:pos="5850"/>
          <w:tab w:val="left" w:pos="6570"/>
          <w:tab w:val="left" w:pos="7290"/>
          <w:tab w:val="left" w:pos="8010"/>
          <w:tab w:val="left" w:pos="8730"/>
        </w:tabs>
        <w:ind w:left="360"/>
        <w:contextualSpacing/>
        <w:rPr>
          <w:rFonts w:ascii="Calibri" w:hAnsi="Calibri" w:cs="Calibri"/>
        </w:rPr>
      </w:pPr>
      <w:r w:rsidRPr="00EA0E32">
        <w:rPr>
          <w:rFonts w:ascii="Calibri" w:hAnsi="Calibri" w:cs="Calibri"/>
        </w:rPr>
        <w:t>National Land Cover Database 2021 (available from USGS at</w:t>
      </w:r>
      <w:r w:rsidRPr="00EA0E32">
        <w:rPr>
          <w:sz w:val="20"/>
          <w:szCs w:val="20"/>
        </w:rPr>
        <w:t xml:space="preserve"> </w:t>
      </w:r>
      <w:hyperlink r:id="rId29" w:history="1">
        <w:r w:rsidR="00CB6812" w:rsidRPr="00120B48">
          <w:rPr>
            <w:rStyle w:val="Hyperlink"/>
            <w:rFonts w:ascii="Calibri" w:hAnsi="Calibri" w:cs="Calibri"/>
            <w:i/>
            <w:iCs/>
            <w:color w:val="auto"/>
            <w:u w:val="none"/>
          </w:rPr>
          <w:t>https://usgs.gov/centers/eros/news/nlcd-2021-now-available</w:t>
        </w:r>
      </w:hyperlink>
      <w:r w:rsidRPr="00EA0E32">
        <w:rPr>
          <w:rFonts w:ascii="Calibri" w:hAnsi="Calibri" w:cs="Calibri"/>
        </w:rPr>
        <w:t xml:space="preserve">). </w:t>
      </w:r>
    </w:p>
    <w:p w14:paraId="34DB9420" w14:textId="77777777" w:rsidR="00EA0E32" w:rsidRPr="00EA0E32" w:rsidRDefault="00EA0E32" w:rsidP="00EA0E32">
      <w:pPr>
        <w:tabs>
          <w:tab w:val="left" w:pos="-1440"/>
          <w:tab w:val="left" w:pos="-1350"/>
          <w:tab w:val="left" w:pos="-630"/>
          <w:tab w:val="left" w:pos="360"/>
          <w:tab w:val="left" w:pos="2970"/>
          <w:tab w:val="left" w:pos="3690"/>
          <w:tab w:val="left" w:pos="4410"/>
          <w:tab w:val="left" w:pos="5130"/>
          <w:tab w:val="left" w:pos="5850"/>
          <w:tab w:val="left" w:pos="6570"/>
          <w:tab w:val="left" w:pos="7290"/>
          <w:tab w:val="left" w:pos="8010"/>
          <w:tab w:val="left" w:pos="8730"/>
        </w:tabs>
        <w:ind w:hanging="360"/>
        <w:rPr>
          <w:rFonts w:ascii="Calibri" w:hAnsi="Calibri" w:cs="Calibri"/>
          <w:b/>
        </w:rPr>
      </w:pPr>
    </w:p>
    <w:p w14:paraId="66CE4DE3" w14:textId="4CFCCE0B" w:rsidR="00EA0E32" w:rsidRPr="00EA0E32" w:rsidRDefault="00EA0E32" w:rsidP="008D6E9B">
      <w:pPr>
        <w:numPr>
          <w:ilvl w:val="0"/>
          <w:numId w:val="306"/>
        </w:numPr>
        <w:tabs>
          <w:tab w:val="left" w:pos="-1440"/>
          <w:tab w:val="left" w:pos="-1350"/>
          <w:tab w:val="left" w:pos="-630"/>
          <w:tab w:val="left" w:pos="360"/>
          <w:tab w:val="left" w:pos="2970"/>
          <w:tab w:val="left" w:pos="3690"/>
          <w:tab w:val="left" w:pos="4410"/>
          <w:tab w:val="left" w:pos="5130"/>
          <w:tab w:val="left" w:pos="5850"/>
          <w:tab w:val="left" w:pos="6570"/>
          <w:tab w:val="left" w:pos="7290"/>
          <w:tab w:val="left" w:pos="8010"/>
          <w:tab w:val="left" w:pos="8730"/>
        </w:tabs>
        <w:ind w:left="360"/>
        <w:contextualSpacing/>
        <w:rPr>
          <w:rFonts w:ascii="Calibri" w:hAnsi="Calibri" w:cs="Calibri"/>
        </w:rPr>
      </w:pPr>
      <w:r w:rsidRPr="00EA0E32">
        <w:rPr>
          <w:rFonts w:ascii="Calibri" w:hAnsi="Calibri" w:cs="Calibri"/>
        </w:rPr>
        <w:t>National Land Cover Database 2023 (available from USGS at</w:t>
      </w:r>
      <w:r w:rsidRPr="00EA0E32">
        <w:rPr>
          <w:sz w:val="20"/>
          <w:szCs w:val="20"/>
        </w:rPr>
        <w:t xml:space="preserve"> </w:t>
      </w:r>
      <w:hyperlink r:id="rId30" w:history="1">
        <w:r w:rsidR="00CB6812" w:rsidRPr="00120B48">
          <w:rPr>
            <w:rStyle w:val="Hyperlink"/>
            <w:rFonts w:ascii="Calibri" w:hAnsi="Calibri" w:cs="Calibri"/>
            <w:i/>
            <w:iCs/>
            <w:color w:val="auto"/>
            <w:u w:val="none"/>
          </w:rPr>
          <w:t>https://usgs.gov/centers/eros/science/annual-national-land-cover-database</w:t>
        </w:r>
      </w:hyperlink>
      <w:r w:rsidRPr="00EA0E32">
        <w:rPr>
          <w:rFonts w:ascii="Calibri" w:hAnsi="Calibri" w:cs="Calibri"/>
        </w:rPr>
        <w:t xml:space="preserve">). </w:t>
      </w:r>
    </w:p>
    <w:p w14:paraId="138EFB7F" w14:textId="77777777" w:rsidR="00EA0E32" w:rsidRPr="00EA0E32" w:rsidRDefault="00EA0E32" w:rsidP="00EA0E32">
      <w:pPr>
        <w:tabs>
          <w:tab w:val="left" w:pos="-1440"/>
          <w:tab w:val="left" w:pos="-1350"/>
          <w:tab w:val="left" w:pos="-630"/>
          <w:tab w:val="left" w:pos="360"/>
          <w:tab w:val="left" w:pos="2970"/>
          <w:tab w:val="left" w:pos="3690"/>
          <w:tab w:val="left" w:pos="4410"/>
          <w:tab w:val="left" w:pos="5130"/>
          <w:tab w:val="left" w:pos="5850"/>
          <w:tab w:val="left" w:pos="6570"/>
          <w:tab w:val="left" w:pos="7290"/>
          <w:tab w:val="left" w:pos="8010"/>
          <w:tab w:val="left" w:pos="8730"/>
        </w:tabs>
        <w:ind w:hanging="360"/>
        <w:rPr>
          <w:rFonts w:ascii="Calibri" w:hAnsi="Calibri" w:cs="Calibri"/>
        </w:rPr>
      </w:pPr>
    </w:p>
    <w:p w14:paraId="6F52FE8A" w14:textId="77777777" w:rsidR="00EA0E32" w:rsidRPr="00EA0E32" w:rsidRDefault="00EA0E32" w:rsidP="008D6E9B">
      <w:pPr>
        <w:numPr>
          <w:ilvl w:val="0"/>
          <w:numId w:val="306"/>
        </w:numPr>
        <w:tabs>
          <w:tab w:val="left" w:pos="-1440"/>
          <w:tab w:val="left" w:pos="-1350"/>
          <w:tab w:val="left" w:pos="-630"/>
          <w:tab w:val="left" w:pos="630"/>
          <w:tab w:val="left" w:pos="2970"/>
          <w:tab w:val="left" w:pos="3690"/>
          <w:tab w:val="left" w:pos="4410"/>
          <w:tab w:val="left" w:pos="5130"/>
          <w:tab w:val="left" w:pos="5850"/>
          <w:tab w:val="left" w:pos="6570"/>
          <w:tab w:val="left" w:pos="7290"/>
          <w:tab w:val="left" w:pos="8010"/>
          <w:tab w:val="left" w:pos="8730"/>
        </w:tabs>
        <w:ind w:left="360"/>
        <w:contextualSpacing/>
        <w:rPr>
          <w:rFonts w:ascii="Calibri" w:hAnsi="Calibri" w:cs="Calibri"/>
        </w:rPr>
      </w:pPr>
      <w:r w:rsidRPr="00EA0E32">
        <w:rPr>
          <w:rFonts w:ascii="Calibri" w:hAnsi="Calibri" w:cs="Calibri"/>
        </w:rPr>
        <w:t xml:space="preserve">Neumann, C.J., Jarvinen, B.R., McAdie, C.J., and Hammer, G.R., 1999: “Tropical Cyclones </w:t>
      </w:r>
    </w:p>
    <w:p w14:paraId="5DFBF84E" w14:textId="77777777" w:rsidR="00EA0E32" w:rsidRPr="00EA0E32" w:rsidRDefault="00EA0E32" w:rsidP="00EA0E32">
      <w:pPr>
        <w:tabs>
          <w:tab w:val="left" w:pos="-1440"/>
          <w:tab w:val="left" w:pos="-1350"/>
          <w:tab w:val="left" w:pos="-630"/>
          <w:tab w:val="left" w:pos="630"/>
          <w:tab w:val="left" w:pos="2970"/>
          <w:tab w:val="left" w:pos="3690"/>
          <w:tab w:val="left" w:pos="4410"/>
          <w:tab w:val="left" w:pos="5130"/>
          <w:tab w:val="left" w:pos="5850"/>
          <w:tab w:val="left" w:pos="6570"/>
          <w:tab w:val="left" w:pos="7290"/>
          <w:tab w:val="left" w:pos="8010"/>
          <w:tab w:val="left" w:pos="8730"/>
        </w:tabs>
        <w:ind w:left="360"/>
        <w:contextualSpacing/>
        <w:rPr>
          <w:rFonts w:ascii="Calibri" w:hAnsi="Calibri" w:cs="Calibri"/>
        </w:rPr>
      </w:pPr>
      <w:r w:rsidRPr="00EA0E32">
        <w:rPr>
          <w:rFonts w:ascii="Calibri" w:hAnsi="Calibri" w:cs="Calibri"/>
        </w:rPr>
        <w:t>of the North Atlantic Ocean, 1871-1998,” NOAA National Climatic Data Center (NCDC) Historical Climatology Series 6-2, 5</w:t>
      </w:r>
      <w:r w:rsidRPr="00EA0E32">
        <w:rPr>
          <w:rFonts w:ascii="Calibri" w:hAnsi="Calibri" w:cs="Calibri"/>
          <w:vertAlign w:val="superscript"/>
        </w:rPr>
        <w:t>th</w:t>
      </w:r>
      <w:r w:rsidRPr="00EA0E32">
        <w:rPr>
          <w:rFonts w:ascii="Calibri" w:hAnsi="Calibri" w:cs="Calibri"/>
        </w:rPr>
        <w:t xml:space="preserve"> revision, 211pp.</w:t>
      </w:r>
    </w:p>
    <w:p w14:paraId="2671B210" w14:textId="77777777" w:rsidR="00EA0E32" w:rsidRPr="00EA0E32" w:rsidRDefault="00EA0E32" w:rsidP="00EA0E32">
      <w:pPr>
        <w:tabs>
          <w:tab w:val="left" w:pos="-1440"/>
          <w:tab w:val="left" w:pos="-1350"/>
          <w:tab w:val="left" w:pos="-630"/>
          <w:tab w:val="left" w:pos="360"/>
          <w:tab w:val="left" w:pos="2970"/>
          <w:tab w:val="left" w:pos="3690"/>
          <w:tab w:val="left" w:pos="4410"/>
          <w:tab w:val="left" w:pos="5130"/>
          <w:tab w:val="left" w:pos="5850"/>
          <w:tab w:val="left" w:pos="6570"/>
          <w:tab w:val="left" w:pos="7290"/>
          <w:tab w:val="left" w:pos="8010"/>
          <w:tab w:val="left" w:pos="8730"/>
        </w:tabs>
        <w:ind w:hanging="360"/>
        <w:rPr>
          <w:rFonts w:ascii="Calibri" w:hAnsi="Calibri" w:cs="Calibri"/>
        </w:rPr>
      </w:pPr>
    </w:p>
    <w:p w14:paraId="72C8CE9A" w14:textId="0B2209BC" w:rsidR="00EA0E32" w:rsidRPr="00EA0E32" w:rsidRDefault="00EA0E32" w:rsidP="008D6E9B">
      <w:pPr>
        <w:numPr>
          <w:ilvl w:val="0"/>
          <w:numId w:val="306"/>
        </w:numPr>
        <w:tabs>
          <w:tab w:val="left" w:pos="-1440"/>
          <w:tab w:val="left" w:pos="-1350"/>
          <w:tab w:val="left" w:pos="-630"/>
          <w:tab w:val="left" w:pos="630"/>
          <w:tab w:val="left" w:pos="2970"/>
          <w:tab w:val="left" w:pos="3690"/>
          <w:tab w:val="left" w:pos="4410"/>
          <w:tab w:val="left" w:pos="5130"/>
          <w:tab w:val="left" w:pos="5850"/>
          <w:tab w:val="left" w:pos="6570"/>
          <w:tab w:val="left" w:pos="7290"/>
          <w:tab w:val="left" w:pos="8010"/>
          <w:tab w:val="left" w:pos="8730"/>
        </w:tabs>
        <w:ind w:left="360"/>
        <w:contextualSpacing/>
        <w:rPr>
          <w:rFonts w:ascii="Calibri" w:hAnsi="Calibri" w:cs="Calibri"/>
          <w:bCs/>
        </w:rPr>
      </w:pPr>
      <w:r w:rsidRPr="00EA0E32">
        <w:rPr>
          <w:rFonts w:ascii="Calibri" w:hAnsi="Calibri" w:cs="Calibri"/>
        </w:rPr>
        <w:t xml:space="preserve">U.S. Army Corps of Engineers Hydrologic Engineering Center River Analysis System (HEC-RAS) </w:t>
      </w:r>
      <w:r w:rsidRPr="00EA0E32">
        <w:rPr>
          <w:rFonts w:ascii="Calibri" w:hAnsi="Calibri" w:cs="Calibri"/>
          <w:bCs/>
        </w:rPr>
        <w:t>(available at</w:t>
      </w:r>
      <w:r w:rsidR="00120B48">
        <w:rPr>
          <w:rFonts w:ascii="Calibri" w:hAnsi="Calibri" w:cs="Calibri"/>
          <w:bCs/>
        </w:rPr>
        <w:t xml:space="preserve"> </w:t>
      </w:r>
      <w:hyperlink r:id="rId31" w:history="1">
        <w:r w:rsidR="00120B48" w:rsidRPr="00120B48">
          <w:rPr>
            <w:rStyle w:val="Hyperlink"/>
            <w:rFonts w:ascii="Calibri" w:hAnsi="Calibri" w:cs="Calibri"/>
            <w:bCs/>
            <w:i/>
            <w:iCs/>
            <w:color w:val="auto"/>
            <w:u w:val="none"/>
          </w:rPr>
          <w:t>https://www.hec.usace.army.mil/software/hec-ras/</w:t>
        </w:r>
      </w:hyperlink>
      <w:r w:rsidRPr="00EA0E32">
        <w:rPr>
          <w:rFonts w:ascii="Calibri" w:hAnsi="Calibri" w:cs="Calibri"/>
          <w:bCs/>
        </w:rPr>
        <w:t>).</w:t>
      </w:r>
    </w:p>
    <w:p w14:paraId="1CAACC07" w14:textId="77777777" w:rsidR="00EA0E32" w:rsidRPr="00EA0E32" w:rsidRDefault="00EA0E32" w:rsidP="00EA0E32">
      <w:pPr>
        <w:tabs>
          <w:tab w:val="left" w:pos="-1440"/>
          <w:tab w:val="left" w:pos="-1350"/>
          <w:tab w:val="left" w:pos="-630"/>
          <w:tab w:val="left" w:pos="360"/>
          <w:tab w:val="left" w:pos="2970"/>
          <w:tab w:val="left" w:pos="3690"/>
          <w:tab w:val="left" w:pos="4410"/>
          <w:tab w:val="left" w:pos="5130"/>
          <w:tab w:val="left" w:pos="5850"/>
          <w:tab w:val="left" w:pos="6570"/>
          <w:tab w:val="left" w:pos="7290"/>
          <w:tab w:val="left" w:pos="8010"/>
          <w:tab w:val="left" w:pos="8730"/>
        </w:tabs>
        <w:ind w:hanging="360"/>
        <w:rPr>
          <w:rFonts w:ascii="Calibri" w:hAnsi="Calibri" w:cs="Calibri"/>
          <w:bCs/>
        </w:rPr>
      </w:pPr>
    </w:p>
    <w:p w14:paraId="5F61F98A" w14:textId="63F00AD0" w:rsidR="00EA0E32" w:rsidRPr="00EA0E32" w:rsidRDefault="00EA0E32" w:rsidP="008D6E9B">
      <w:pPr>
        <w:numPr>
          <w:ilvl w:val="0"/>
          <w:numId w:val="306"/>
        </w:numPr>
        <w:tabs>
          <w:tab w:val="left" w:pos="360"/>
        </w:tabs>
        <w:ind w:left="360"/>
        <w:contextualSpacing/>
        <w:rPr>
          <w:rFonts w:ascii="Calibri" w:hAnsi="Calibri" w:cs="Calibri"/>
          <w:iCs/>
        </w:rPr>
      </w:pPr>
      <w:r w:rsidRPr="00EA0E32">
        <w:rPr>
          <w:rFonts w:ascii="Calibri" w:hAnsi="Calibri" w:cs="Calibri"/>
        </w:rPr>
        <w:t xml:space="preserve">Watershed Boundary Dataset (available at </w:t>
      </w:r>
      <w:hyperlink r:id="rId32" w:history="1">
        <w:r w:rsidR="00CB6812" w:rsidRPr="00120B48">
          <w:rPr>
            <w:rStyle w:val="Hyperlink"/>
            <w:rFonts w:ascii="Calibri" w:hAnsi="Calibri" w:cs="Calibri"/>
            <w:i/>
            <w:color w:val="auto"/>
            <w:u w:val="none"/>
          </w:rPr>
          <w:t>https://usgs.gov/national-hydrography/access-national-hydrography-products</w:t>
        </w:r>
      </w:hyperlink>
      <w:r w:rsidRPr="00EA0E32">
        <w:rPr>
          <w:rFonts w:ascii="Calibri" w:hAnsi="Calibri" w:cs="Calibri"/>
          <w:iCs/>
        </w:rPr>
        <w:t>).</w:t>
      </w:r>
    </w:p>
    <w:p w14:paraId="4CAF0A89" w14:textId="77777777" w:rsidR="00EA0E32" w:rsidRPr="00EA0E32" w:rsidRDefault="00EA0E32" w:rsidP="00EA0E32">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270" w:hanging="360"/>
        <w:rPr>
          <w:rFonts w:ascii="Calibri" w:hAnsi="Calibri" w:cs="Calibri"/>
          <w:sz w:val="20"/>
          <w:szCs w:val="20"/>
        </w:rPr>
      </w:pPr>
    </w:p>
    <w:p w14:paraId="7233F6B8" w14:textId="77777777" w:rsidR="00EA0E32" w:rsidRPr="00EA0E32" w:rsidRDefault="00EA0E32" w:rsidP="00EA0E32">
      <w:pPr>
        <w:tabs>
          <w:tab w:val="left" w:pos="360"/>
        </w:tabs>
        <w:ind w:left="360" w:hanging="360"/>
        <w:rPr>
          <w:rFonts w:ascii="Calibri" w:hAnsi="Calibri" w:cs="Calibri"/>
          <w:sz w:val="20"/>
          <w:szCs w:val="20"/>
        </w:rPr>
      </w:pPr>
    </w:p>
    <w:p w14:paraId="221E0EA7" w14:textId="4E8CDF96" w:rsidR="00EA0E32" w:rsidRPr="00EA0E32" w:rsidRDefault="00EA0E32" w:rsidP="00EA0E3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center"/>
        <w:rPr>
          <w:rFonts w:ascii="Calibri" w:hAnsi="Calibri" w:cs="Calibri"/>
          <w:b/>
          <w:sz w:val="72"/>
          <w:szCs w:val="72"/>
        </w:rPr>
      </w:pPr>
    </w:p>
    <w:p w14:paraId="7624F1A2" w14:textId="77777777" w:rsidR="00EA0E32" w:rsidRDefault="00EA0E32" w:rsidP="00EA0E32">
      <w:pPr>
        <w:ind w:left="720"/>
        <w:jc w:val="center"/>
      </w:pPr>
    </w:p>
    <w:p w14:paraId="0256D34F" w14:textId="77777777" w:rsidR="00EA0E32" w:rsidRDefault="00EA0E32" w:rsidP="00EA0E32">
      <w:pPr>
        <w:ind w:left="720"/>
        <w:jc w:val="center"/>
      </w:pPr>
    </w:p>
    <w:p w14:paraId="57F53020" w14:textId="77777777" w:rsidR="00EA0E32" w:rsidRDefault="00EA0E32" w:rsidP="00EA0E32">
      <w:pPr>
        <w:ind w:left="720"/>
        <w:jc w:val="center"/>
      </w:pPr>
    </w:p>
    <w:p w14:paraId="74441ED4" w14:textId="77777777" w:rsidR="00EA0E32" w:rsidRDefault="00EA0E32" w:rsidP="00EA0E32">
      <w:pPr>
        <w:ind w:left="720"/>
        <w:jc w:val="center"/>
      </w:pPr>
    </w:p>
    <w:p w14:paraId="745FAEBD" w14:textId="77777777" w:rsidR="00EA0E32" w:rsidRDefault="00EA0E32" w:rsidP="00EA0E32">
      <w:pPr>
        <w:ind w:left="720"/>
        <w:jc w:val="center"/>
      </w:pPr>
    </w:p>
    <w:p w14:paraId="15BF6F17" w14:textId="77777777" w:rsidR="00EA0E32" w:rsidRDefault="00EA0E32" w:rsidP="00EA0E32">
      <w:pPr>
        <w:ind w:left="720"/>
        <w:jc w:val="center"/>
      </w:pPr>
    </w:p>
    <w:p w14:paraId="21829202" w14:textId="77777777" w:rsidR="00EA0E32" w:rsidRDefault="00EA0E32" w:rsidP="00EA0E32"/>
    <w:p w14:paraId="20F11306" w14:textId="77777777" w:rsidR="00787A27" w:rsidRDefault="00787A27" w:rsidP="00EA0E32"/>
    <w:p w14:paraId="29282A93" w14:textId="77777777" w:rsidR="00EA0E32" w:rsidRDefault="00EA0E32" w:rsidP="00EA0E32">
      <w:pPr>
        <w:jc w:val="center"/>
      </w:pPr>
    </w:p>
    <w:p w14:paraId="04F606B3" w14:textId="77777777" w:rsidR="00EA0E32" w:rsidRDefault="00EA0E32" w:rsidP="00EA0E32">
      <w:pPr>
        <w:jc w:val="center"/>
      </w:pPr>
    </w:p>
    <w:p w14:paraId="6D6BA477" w14:textId="77777777" w:rsidR="00EA0E32" w:rsidRDefault="00EA0E32" w:rsidP="00EA0E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55916636" w14:textId="77777777" w:rsidR="00EA0E32" w:rsidRDefault="00EA0E32" w:rsidP="00EA0E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460AFE8F" w14:textId="77777777" w:rsidR="00EA0E32" w:rsidRDefault="00EA0E32" w:rsidP="00EA0E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2ED47EBB" w14:textId="77777777" w:rsidR="00EA0E32" w:rsidRDefault="00EA0E32" w:rsidP="00EA0E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290E8A0D" w14:textId="77777777" w:rsidR="00EA0E32" w:rsidRDefault="00EA0E32" w:rsidP="00EA0E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2DD2DE74" w14:textId="77777777" w:rsidR="00EA0E32" w:rsidRDefault="00EA0E32" w:rsidP="00EA0E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0DACD7CB" w14:textId="77777777" w:rsidR="00EA0E32" w:rsidRDefault="00EA0E32" w:rsidP="00EA0E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3ADF3D72" w14:textId="77777777" w:rsidR="00EA0E32" w:rsidRDefault="00EA0E32" w:rsidP="00EA0E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214508D2" w14:textId="77777777" w:rsidR="00EA0E32" w:rsidRDefault="00EA0E32" w:rsidP="00EA0E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707021EC" w14:textId="77777777" w:rsidR="00EA0E32" w:rsidRDefault="00EA0E32" w:rsidP="00EA0E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18D25F6F" w14:textId="77777777" w:rsidR="00EA0E32" w:rsidRDefault="00EA0E32" w:rsidP="00EA0E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59A3F32C" w14:textId="77777777" w:rsidR="00EA0E32" w:rsidRDefault="00EA0E32" w:rsidP="00EA0E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01B4D4A0" w14:textId="77777777" w:rsidR="00EA0E32" w:rsidRDefault="00EA0E32" w:rsidP="00EA0E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114DB859" w14:textId="77777777" w:rsidR="00EA0E32" w:rsidRDefault="00EA0E32" w:rsidP="00EA0E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6DA5E6FA" w14:textId="77777777" w:rsidR="00EA0E32" w:rsidRDefault="00EA0E32" w:rsidP="00EA0E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109B01F4" w14:textId="77777777" w:rsidR="00EA0E32" w:rsidRDefault="00EA0E32" w:rsidP="00EA0E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0679B6D0" w14:textId="5919FEB5" w:rsidR="00EA0E32" w:rsidRPr="00EA0E32" w:rsidRDefault="00EA0E32" w:rsidP="00EA0E32">
      <w:pPr>
        <w:tabs>
          <w:tab w:val="center" w:pos="4680"/>
          <w:tab w:val="right" w:pos="9000"/>
          <w:tab w:val="left" w:pos="9360"/>
        </w:tabs>
        <w:jc w:val="center"/>
        <w:rPr>
          <w:rFonts w:ascii="Calibri" w:hAnsi="Calibri" w:cs="Calibri"/>
          <w:b/>
          <w:sz w:val="72"/>
          <w:szCs w:val="72"/>
        </w:rPr>
      </w:pPr>
      <w:r w:rsidRPr="00EA0E32">
        <w:rPr>
          <w:rFonts w:ascii="Calibri" w:hAnsi="Calibri" w:cs="Calibri"/>
          <w:b/>
          <w:sz w:val="72"/>
          <w:szCs w:val="72"/>
        </w:rPr>
        <w:t xml:space="preserve">INQUIRIES </w:t>
      </w:r>
    </w:p>
    <w:p w14:paraId="06670030" w14:textId="77777777" w:rsidR="00EA0E32" w:rsidRDefault="00EA0E32" w:rsidP="00EA0E32">
      <w:pPr>
        <w:pStyle w:val="Level1"/>
        <w:tabs>
          <w:tab w:val="left" w:pos="1440"/>
        </w:tabs>
        <w:jc w:val="center"/>
        <w:rPr>
          <w:rFonts w:ascii="GoudyOlSt BT" w:hAnsi="GoudyOlSt BT"/>
          <w:b/>
          <w:sz w:val="48"/>
        </w:rPr>
      </w:pPr>
    </w:p>
    <w:p w14:paraId="387EF4E0" w14:textId="77777777" w:rsidR="00EA0E32" w:rsidRDefault="00EA0E32" w:rsidP="00EA0E32">
      <w:pPr>
        <w:ind w:left="720"/>
        <w:jc w:val="center"/>
      </w:pPr>
    </w:p>
    <w:p w14:paraId="7984FB21" w14:textId="77777777" w:rsidR="00EA0E32" w:rsidRDefault="00EA0E32" w:rsidP="00EA0E32">
      <w:pPr>
        <w:ind w:left="720"/>
        <w:jc w:val="center"/>
      </w:pPr>
    </w:p>
    <w:p w14:paraId="7DA3254F" w14:textId="77777777" w:rsidR="00EA0E32" w:rsidRDefault="00EA0E32" w:rsidP="00EA0E32">
      <w:pPr>
        <w:ind w:left="720"/>
        <w:jc w:val="center"/>
      </w:pPr>
    </w:p>
    <w:p w14:paraId="76DB3F82" w14:textId="77777777" w:rsidR="00EA0E32" w:rsidRDefault="00EA0E32" w:rsidP="00EA0E32">
      <w:pPr>
        <w:ind w:left="720"/>
        <w:jc w:val="center"/>
      </w:pPr>
    </w:p>
    <w:p w14:paraId="54204926" w14:textId="77777777" w:rsidR="00EA0E32" w:rsidRDefault="00EA0E32" w:rsidP="00EA0E32">
      <w:pPr>
        <w:spacing w:after="200" w:line="276" w:lineRule="auto"/>
      </w:pPr>
      <w:r>
        <w:br w:type="page"/>
      </w:r>
    </w:p>
    <w:p w14:paraId="4776B29D" w14:textId="77777777" w:rsidR="00EA0E32" w:rsidRPr="00EA0E32" w:rsidRDefault="00EA0E32" w:rsidP="00EA0E32">
      <w:pPr>
        <w:ind w:left="1080" w:hanging="1080"/>
        <w:jc w:val="center"/>
        <w:rPr>
          <w:rFonts w:ascii="Calibri" w:hAnsi="Calibri" w:cs="Calibri"/>
          <w:b/>
          <w:bCs/>
          <w:sz w:val="28"/>
          <w:szCs w:val="28"/>
        </w:rPr>
      </w:pPr>
      <w:r w:rsidRPr="00EA0E32">
        <w:rPr>
          <w:rFonts w:ascii="Calibri" w:hAnsi="Calibri" w:cs="Calibri"/>
          <w:b/>
          <w:bCs/>
          <w:sz w:val="28"/>
          <w:szCs w:val="28"/>
        </w:rPr>
        <w:lastRenderedPageBreak/>
        <w:t>INQUIRIES</w:t>
      </w:r>
    </w:p>
    <w:p w14:paraId="2FAF1584" w14:textId="77777777" w:rsidR="00EA0E32" w:rsidRPr="00EA0E32" w:rsidRDefault="00EA0E32" w:rsidP="00EA0E32">
      <w:pPr>
        <w:jc w:val="both"/>
        <w:rPr>
          <w:rFonts w:ascii="Calibri" w:hAnsi="Calibri" w:cs="Calibri"/>
        </w:rPr>
      </w:pPr>
    </w:p>
    <w:p w14:paraId="6AD932AE" w14:textId="77777777" w:rsidR="00EA0E32" w:rsidRPr="00EA0E32" w:rsidRDefault="00EA0E32" w:rsidP="00EA0E32">
      <w:pPr>
        <w:rPr>
          <w:rFonts w:ascii="Calibri" w:hAnsi="Calibri" w:cs="Calibri"/>
        </w:rPr>
      </w:pPr>
      <w:r w:rsidRPr="00EA0E32">
        <w:rPr>
          <w:rFonts w:ascii="Calibri" w:hAnsi="Calibri" w:cs="Calibri"/>
        </w:rPr>
        <w:t xml:space="preserve">The Commission finds that since its activities are ongoing, it is appropriate to set out a list of matters which the Commission determines are subjects for further inquiry or investigation. These matters may be discussed during any Commission or committee meeting. This list is </w:t>
      </w:r>
    </w:p>
    <w:p w14:paraId="297A333A" w14:textId="77777777" w:rsidR="00EA0E32" w:rsidRPr="00EA0E32" w:rsidRDefault="00EA0E32" w:rsidP="00EA0E32">
      <w:pPr>
        <w:rPr>
          <w:rFonts w:ascii="Calibri" w:hAnsi="Calibri" w:cs="Calibri"/>
        </w:rPr>
      </w:pPr>
      <w:r w:rsidRPr="00EA0E32">
        <w:rPr>
          <w:rFonts w:ascii="Calibri" w:hAnsi="Calibri" w:cs="Calibri"/>
        </w:rPr>
        <w:t xml:space="preserve">not intended to be all-inclusive. The Commission anticipates that other matters will be added </w:t>
      </w:r>
    </w:p>
    <w:p w14:paraId="500BEED8" w14:textId="77777777" w:rsidR="00EA0E32" w:rsidRPr="00EA0E32" w:rsidRDefault="00EA0E32" w:rsidP="00EA0E32">
      <w:pPr>
        <w:rPr>
          <w:rFonts w:ascii="Calibri" w:hAnsi="Calibri" w:cs="Calibri"/>
        </w:rPr>
      </w:pPr>
      <w:r w:rsidRPr="00EA0E32">
        <w:rPr>
          <w:rFonts w:ascii="Calibri" w:hAnsi="Calibri" w:cs="Calibri"/>
        </w:rPr>
        <w:t xml:space="preserve">as they are identified. The Commission also notes that these matters as set out below imply </w:t>
      </w:r>
    </w:p>
    <w:p w14:paraId="74D6A5D7" w14:textId="77777777" w:rsidR="00EA0E32" w:rsidRPr="00EA0E32" w:rsidRDefault="00EA0E32" w:rsidP="00EA0E32">
      <w:pPr>
        <w:rPr>
          <w:rFonts w:ascii="Calibri" w:hAnsi="Calibri" w:cs="Calibri"/>
        </w:rPr>
      </w:pPr>
      <w:r w:rsidRPr="00EA0E32">
        <w:rPr>
          <w:rFonts w:ascii="Calibri" w:hAnsi="Calibri" w:cs="Calibri"/>
        </w:rPr>
        <w:t xml:space="preserve">no particular order of importance and no particular order regarding timing.  </w:t>
      </w:r>
    </w:p>
    <w:p w14:paraId="69A50CFC" w14:textId="77777777" w:rsidR="00EA0E32" w:rsidRPr="00EA0E32" w:rsidRDefault="00EA0E32" w:rsidP="00EA0E32">
      <w:pPr>
        <w:rPr>
          <w:rFonts w:ascii="Calibri" w:hAnsi="Calibri" w:cs="Calibri"/>
        </w:rPr>
      </w:pPr>
    </w:p>
    <w:p w14:paraId="7BEFFE54" w14:textId="2145E491" w:rsidR="00EA0E32" w:rsidRPr="00EA0E32" w:rsidRDefault="00EA0E32" w:rsidP="00EA0E32">
      <w:pPr>
        <w:rPr>
          <w:rFonts w:ascii="Calibri" w:hAnsi="Calibri" w:cs="Calibri"/>
        </w:rPr>
      </w:pPr>
      <w:r w:rsidRPr="00EA0E32">
        <w:rPr>
          <w:rFonts w:ascii="Calibri" w:hAnsi="Calibri" w:cs="Calibri"/>
        </w:rPr>
        <w:t xml:space="preserve">The Professional Team </w:t>
      </w:r>
      <w:r w:rsidR="00734636">
        <w:rPr>
          <w:rFonts w:ascii="Calibri" w:hAnsi="Calibri" w:cs="Calibri"/>
        </w:rPr>
        <w:t xml:space="preserve">shall </w:t>
      </w:r>
      <w:r w:rsidRPr="00EA0E32">
        <w:rPr>
          <w:rFonts w:ascii="Calibri" w:hAnsi="Calibri" w:cs="Calibri"/>
        </w:rPr>
        <w:t xml:space="preserve">provide a report </w:t>
      </w:r>
      <w:r w:rsidR="00734636">
        <w:rPr>
          <w:rFonts w:ascii="Calibri" w:hAnsi="Calibri" w:cs="Calibri"/>
        </w:rPr>
        <w:t xml:space="preserve">detailing its findings and conclusions regarding </w:t>
      </w:r>
      <w:r w:rsidRPr="00EA0E32">
        <w:rPr>
          <w:rFonts w:ascii="Calibri" w:hAnsi="Calibri" w:cs="Calibri"/>
        </w:rPr>
        <w:t xml:space="preserve">the </w:t>
      </w:r>
      <w:r w:rsidR="00734636">
        <w:rPr>
          <w:rFonts w:ascii="Calibri" w:hAnsi="Calibri" w:cs="Calibri"/>
        </w:rPr>
        <w:t>i</w:t>
      </w:r>
      <w:r w:rsidRPr="00EA0E32">
        <w:rPr>
          <w:rFonts w:ascii="Calibri" w:hAnsi="Calibri" w:cs="Calibri"/>
        </w:rPr>
        <w:t>nquiries to the Commission prior to committee meetings.</w:t>
      </w:r>
    </w:p>
    <w:p w14:paraId="40FCD41A" w14:textId="77777777" w:rsidR="00EA0E32" w:rsidRPr="00EA0E32" w:rsidRDefault="00EA0E32" w:rsidP="00EA0E32">
      <w:pPr>
        <w:rPr>
          <w:rFonts w:ascii="Calibri" w:hAnsi="Calibri" w:cs="Calibri"/>
          <w:b/>
        </w:rPr>
      </w:pPr>
    </w:p>
    <w:p w14:paraId="3E61BF63" w14:textId="77777777" w:rsidR="00EA0E32" w:rsidRPr="00EA0E32" w:rsidRDefault="00EA0E32" w:rsidP="00EA0E32">
      <w:pPr>
        <w:rPr>
          <w:rFonts w:ascii="Calibri" w:hAnsi="Calibri" w:cs="Calibri"/>
        </w:rPr>
      </w:pPr>
    </w:p>
    <w:p w14:paraId="46F81FEB" w14:textId="77777777" w:rsidR="00EA0E32" w:rsidRPr="00D549CB" w:rsidRDefault="00EA0E32" w:rsidP="00EA0E32">
      <w:pPr>
        <w:rPr>
          <w:rFonts w:ascii="Calibri" w:hAnsi="Calibri" w:cs="Calibri"/>
          <w:caps/>
        </w:rPr>
      </w:pPr>
      <w:r w:rsidRPr="00D549CB">
        <w:rPr>
          <w:rFonts w:ascii="Calibri" w:hAnsi="Calibri" w:cs="Calibri"/>
          <w:b/>
          <w:caps/>
        </w:rPr>
        <w:t>Active Inquiries</w:t>
      </w:r>
    </w:p>
    <w:p w14:paraId="37ED43E0" w14:textId="77777777" w:rsidR="00EA0E32" w:rsidRPr="00EA0E32" w:rsidRDefault="00EA0E32" w:rsidP="00EA0E32">
      <w:pPr>
        <w:rPr>
          <w:rFonts w:ascii="Calibri" w:hAnsi="Calibri" w:cs="Calibri"/>
          <w:bCs/>
          <w:sz w:val="28"/>
          <w:szCs w:val="28"/>
          <w:u w:val="single"/>
        </w:rPr>
      </w:pPr>
    </w:p>
    <w:p w14:paraId="2451C97C" w14:textId="77777777" w:rsidR="00EA0E32" w:rsidRPr="00EA0E32" w:rsidRDefault="00EA0E32" w:rsidP="00EA0E32">
      <w:pPr>
        <w:rPr>
          <w:rFonts w:ascii="Calibri" w:hAnsi="Calibri" w:cs="Calibri"/>
          <w:b/>
          <w:bCs/>
        </w:rPr>
      </w:pPr>
      <w:r w:rsidRPr="00EA0E32">
        <w:rPr>
          <w:rFonts w:ascii="Calibri" w:hAnsi="Calibri" w:cs="Calibri"/>
          <w:b/>
          <w:bCs/>
          <w:i/>
          <w:iCs/>
        </w:rPr>
        <w:t>Commercial Residential Claims Data</w:t>
      </w:r>
    </w:p>
    <w:p w14:paraId="70AB5D1B" w14:textId="77777777" w:rsidR="00EA0E32" w:rsidRPr="00EA0E32" w:rsidRDefault="00EA0E32" w:rsidP="00EA0E32">
      <w:pPr>
        <w:rPr>
          <w:rFonts w:ascii="Calibri" w:hAnsi="Calibri" w:cs="Calibri"/>
          <w:color w:val="008000"/>
        </w:rPr>
      </w:pPr>
    </w:p>
    <w:p w14:paraId="791FC473" w14:textId="77777777" w:rsidR="00EA0E32" w:rsidRPr="00EA0E32" w:rsidRDefault="00EA0E32" w:rsidP="00EA0E32">
      <w:pPr>
        <w:tabs>
          <w:tab w:val="left" w:pos="360"/>
        </w:tabs>
        <w:ind w:left="360"/>
        <w:rPr>
          <w:rFonts w:ascii="Calibri" w:hAnsi="Calibri" w:cs="Calibri"/>
        </w:rPr>
      </w:pPr>
      <w:r w:rsidRPr="00EA0E32">
        <w:rPr>
          <w:rFonts w:ascii="Calibri" w:hAnsi="Calibri" w:cs="Calibri"/>
        </w:rPr>
        <w:t xml:space="preserve">The Professional Team is requested to evaluate whether modeling organizations have </w:t>
      </w:r>
    </w:p>
    <w:p w14:paraId="52C0627E" w14:textId="77777777" w:rsidR="00EA0E32" w:rsidRPr="00EA0E32" w:rsidRDefault="00EA0E32" w:rsidP="00EA0E32">
      <w:pPr>
        <w:tabs>
          <w:tab w:val="left" w:pos="360"/>
        </w:tabs>
        <w:ind w:left="360"/>
        <w:rPr>
          <w:rFonts w:ascii="Calibri" w:hAnsi="Calibri" w:cs="Calibri"/>
        </w:rPr>
      </w:pPr>
      <w:r w:rsidRPr="00EA0E32">
        <w:rPr>
          <w:rFonts w:ascii="Calibri" w:hAnsi="Calibri" w:cs="Calibri"/>
        </w:rPr>
        <w:t xml:space="preserve">or can obtain sufficient commercial residential claims data to support more than one validation in Form S-4. The evaluation should consider both the quantity and quality </w:t>
      </w:r>
    </w:p>
    <w:p w14:paraId="398F5936" w14:textId="77777777" w:rsidR="00EA0E32" w:rsidRPr="00EA0E32" w:rsidRDefault="00EA0E32" w:rsidP="00EA0E32">
      <w:pPr>
        <w:tabs>
          <w:tab w:val="left" w:pos="360"/>
        </w:tabs>
        <w:ind w:left="360"/>
        <w:rPr>
          <w:rFonts w:ascii="Calibri" w:hAnsi="Calibri" w:cs="Calibri"/>
        </w:rPr>
      </w:pPr>
      <w:r w:rsidRPr="00EA0E32">
        <w:rPr>
          <w:rFonts w:ascii="Calibri" w:hAnsi="Calibri" w:cs="Calibri"/>
        </w:rPr>
        <w:t>of available claims data.</w:t>
      </w:r>
    </w:p>
    <w:p w14:paraId="4B5E3380" w14:textId="77777777" w:rsidR="00EA0E32" w:rsidRPr="00EA0E32" w:rsidRDefault="00EA0E32" w:rsidP="00EA0E32">
      <w:pPr>
        <w:tabs>
          <w:tab w:val="left" w:pos="360"/>
        </w:tabs>
        <w:rPr>
          <w:rFonts w:ascii="Calibri" w:hAnsi="Calibri" w:cs="Calibri"/>
        </w:rPr>
      </w:pPr>
    </w:p>
    <w:p w14:paraId="77EA88E4" w14:textId="77777777" w:rsidR="00EA0E32" w:rsidRPr="00EA0E32" w:rsidRDefault="00EA0E32" w:rsidP="00EA0E32">
      <w:pPr>
        <w:rPr>
          <w:rFonts w:ascii="Calibri" w:hAnsi="Calibri" w:cs="Calibri"/>
          <w:b/>
          <w:sz w:val="28"/>
          <w:szCs w:val="28"/>
          <w:u w:val="single"/>
        </w:rPr>
      </w:pPr>
    </w:p>
    <w:p w14:paraId="7B929965" w14:textId="77777777" w:rsidR="00EA0E32" w:rsidRPr="00EA0E32" w:rsidRDefault="00EA0E32" w:rsidP="00EA0E32">
      <w:pPr>
        <w:rPr>
          <w:rFonts w:ascii="Calibri" w:hAnsi="Calibri" w:cs="Calibri"/>
          <w:bCs/>
          <w:sz w:val="28"/>
          <w:szCs w:val="28"/>
        </w:rPr>
      </w:pPr>
    </w:p>
    <w:p w14:paraId="4213C096" w14:textId="77777777" w:rsidR="00EA0E32" w:rsidRPr="00EA0E32" w:rsidRDefault="00EA0E32" w:rsidP="00EA0E32">
      <w:pPr>
        <w:rPr>
          <w:rFonts w:ascii="Calibri" w:hAnsi="Calibri" w:cs="Calibri"/>
          <w:b/>
          <w:sz w:val="28"/>
          <w:szCs w:val="28"/>
          <w:u w:val="single"/>
        </w:rPr>
      </w:pPr>
    </w:p>
    <w:p w14:paraId="0AD00EF1" w14:textId="77777777" w:rsidR="00EA0E32" w:rsidRPr="00EA0E32" w:rsidRDefault="00EA0E32" w:rsidP="00EA0E32">
      <w:pPr>
        <w:rPr>
          <w:rFonts w:ascii="Calibri" w:hAnsi="Calibri" w:cs="Calibri"/>
          <w:b/>
          <w:sz w:val="28"/>
          <w:szCs w:val="28"/>
          <w:u w:val="single"/>
        </w:rPr>
      </w:pPr>
    </w:p>
    <w:p w14:paraId="6AD9DBDC" w14:textId="77777777" w:rsidR="00EA0E32" w:rsidRPr="00EA0E32" w:rsidRDefault="00EA0E32" w:rsidP="00EA0E32">
      <w:pPr>
        <w:rPr>
          <w:rFonts w:ascii="Calibri" w:hAnsi="Calibri" w:cs="Calibri"/>
          <w:b/>
          <w:sz w:val="28"/>
          <w:szCs w:val="28"/>
          <w:u w:val="single"/>
        </w:rPr>
      </w:pPr>
      <w:r w:rsidRPr="00EA0E32">
        <w:rPr>
          <w:rFonts w:ascii="Calibri" w:hAnsi="Calibri" w:cs="Calibri"/>
          <w:b/>
          <w:sz w:val="28"/>
          <w:szCs w:val="28"/>
          <w:u w:val="single"/>
        </w:rPr>
        <w:br w:type="page"/>
      </w:r>
    </w:p>
    <w:p w14:paraId="42D47C7C" w14:textId="77777777" w:rsidR="00EA0E32" w:rsidRPr="00D549CB" w:rsidRDefault="00EA0E32" w:rsidP="00EA0E32">
      <w:pPr>
        <w:rPr>
          <w:rFonts w:ascii="Calibri" w:hAnsi="Calibri" w:cs="Calibri"/>
          <w:caps/>
        </w:rPr>
      </w:pPr>
      <w:r w:rsidRPr="00D549CB">
        <w:rPr>
          <w:rFonts w:ascii="Calibri" w:hAnsi="Calibri" w:cs="Calibri"/>
          <w:b/>
          <w:caps/>
        </w:rPr>
        <w:lastRenderedPageBreak/>
        <w:t>Previous Inquiries</w:t>
      </w:r>
    </w:p>
    <w:p w14:paraId="6CB87ABC" w14:textId="77777777" w:rsidR="00EA0E32" w:rsidRPr="00EA0E32" w:rsidRDefault="00EA0E32" w:rsidP="00EA0E32">
      <w:pPr>
        <w:rPr>
          <w:rFonts w:ascii="Calibri" w:hAnsi="Calibri" w:cs="Calibri"/>
        </w:rPr>
      </w:pPr>
    </w:p>
    <w:p w14:paraId="7C496864" w14:textId="77777777" w:rsidR="00EA0E32" w:rsidRPr="00EA0E32" w:rsidRDefault="00EA0E32" w:rsidP="00EA0E32">
      <w:pPr>
        <w:rPr>
          <w:rFonts w:ascii="Calibri" w:hAnsi="Calibri" w:cs="Calibri"/>
          <w:b/>
          <w:i/>
        </w:rPr>
      </w:pPr>
      <w:r w:rsidRPr="00EA0E32">
        <w:rPr>
          <w:rFonts w:ascii="Calibri" w:hAnsi="Calibri" w:cs="Calibri"/>
          <w:b/>
          <w:i/>
        </w:rPr>
        <w:t>Acceptability Process and Standards for Future Consideration</w:t>
      </w:r>
    </w:p>
    <w:p w14:paraId="2736CC53" w14:textId="77777777" w:rsidR="00EA0E32" w:rsidRPr="00EA0E32" w:rsidRDefault="00EA0E32" w:rsidP="00EA0E32">
      <w:pPr>
        <w:rPr>
          <w:rFonts w:ascii="Calibri" w:hAnsi="Calibri" w:cs="Calibri"/>
        </w:rPr>
      </w:pPr>
      <w:r w:rsidRPr="00EA0E32">
        <w:rPr>
          <w:rFonts w:ascii="Calibri" w:hAnsi="Calibri" w:cs="Calibri"/>
        </w:rPr>
        <w:t>(Note: Report was provided to the Commission July 2009 and is available through a public records request.)</w:t>
      </w:r>
    </w:p>
    <w:p w14:paraId="7C4959B3" w14:textId="77777777" w:rsidR="00EA0E32" w:rsidRPr="00EA0E32" w:rsidRDefault="00EA0E32" w:rsidP="00EA0E32">
      <w:pPr>
        <w:rPr>
          <w:rFonts w:ascii="Calibri" w:hAnsi="Calibri" w:cs="Calibri"/>
        </w:rPr>
      </w:pPr>
    </w:p>
    <w:p w14:paraId="25032828" w14:textId="77777777" w:rsidR="00EA0E32" w:rsidRPr="00EA0E32" w:rsidRDefault="00EA0E32" w:rsidP="00EA0E32">
      <w:pPr>
        <w:tabs>
          <w:tab w:val="left" w:pos="360"/>
        </w:tabs>
        <w:ind w:firstLine="360"/>
        <w:rPr>
          <w:rFonts w:ascii="Calibri" w:hAnsi="Calibri" w:cs="Calibri"/>
        </w:rPr>
      </w:pPr>
      <w:r w:rsidRPr="00EA0E32">
        <w:rPr>
          <w:rFonts w:ascii="Calibri" w:hAnsi="Calibri" w:cs="Calibri"/>
        </w:rPr>
        <w:t xml:space="preserve">The Commission incorporated in the </w:t>
      </w:r>
      <w:r w:rsidRPr="00EA0E32">
        <w:rPr>
          <w:rFonts w:ascii="Calibri" w:hAnsi="Calibri" w:cs="Calibri"/>
          <w:i/>
        </w:rPr>
        <w:t>Report of Activities as of November 1, 2008,</w:t>
      </w:r>
      <w:r w:rsidRPr="00EA0E32">
        <w:rPr>
          <w:rFonts w:ascii="Calibri" w:hAnsi="Calibri" w:cs="Calibri"/>
        </w:rPr>
        <w:t xml:space="preserve"> </w:t>
      </w:r>
    </w:p>
    <w:p w14:paraId="05285163" w14:textId="77777777" w:rsidR="00EA0E32" w:rsidRPr="00EA0E32" w:rsidRDefault="00EA0E32" w:rsidP="00EA0E32">
      <w:pPr>
        <w:tabs>
          <w:tab w:val="left" w:pos="360"/>
        </w:tabs>
        <w:rPr>
          <w:rFonts w:ascii="Calibri" w:hAnsi="Calibri" w:cs="Calibri"/>
        </w:rPr>
      </w:pPr>
      <w:r w:rsidRPr="00EA0E32">
        <w:rPr>
          <w:rFonts w:ascii="Calibri" w:hAnsi="Calibri" w:cs="Calibri"/>
        </w:rPr>
        <w:t xml:space="preserve">a section entitled </w:t>
      </w:r>
      <w:r w:rsidRPr="00EA0E32">
        <w:rPr>
          <w:rFonts w:ascii="Calibri" w:hAnsi="Calibri" w:cs="Calibri"/>
          <w:i/>
        </w:rPr>
        <w:t xml:space="preserve">“Acceptability Process and Standards for Future Consideration.” </w:t>
      </w:r>
      <w:r w:rsidRPr="00EA0E32">
        <w:rPr>
          <w:rFonts w:ascii="Calibri" w:hAnsi="Calibri" w:cs="Calibri"/>
        </w:rPr>
        <w:t xml:space="preserve">The section contained potential new standards, public disclosures, audit items, forms, and procedures that were discussed during the committee meetings on August 12 &amp; 13, 2008. The Commission sought public comments on the contents of the section in order to fully understand the implications of the various proposed changes.  </w:t>
      </w:r>
    </w:p>
    <w:p w14:paraId="76C7080C" w14:textId="77777777" w:rsidR="00EA0E32" w:rsidRPr="00EA0E32" w:rsidRDefault="00EA0E32" w:rsidP="00EA0E32">
      <w:pPr>
        <w:tabs>
          <w:tab w:val="left" w:pos="360"/>
        </w:tabs>
        <w:ind w:firstLine="360"/>
        <w:rPr>
          <w:rFonts w:ascii="Calibri" w:hAnsi="Calibri" w:cs="Calibri"/>
        </w:rPr>
      </w:pPr>
      <w:r w:rsidRPr="00EA0E32">
        <w:rPr>
          <w:rFonts w:ascii="Calibri" w:hAnsi="Calibri" w:cs="Calibri"/>
        </w:rPr>
        <w:t xml:space="preserve">The Commission incorporated the potential new standards, public disclosures, audit items, forms, and procedures deemed appropriate in the </w:t>
      </w:r>
      <w:r w:rsidRPr="00EA0E32">
        <w:rPr>
          <w:rFonts w:ascii="Calibri" w:hAnsi="Calibri" w:cs="Calibri"/>
          <w:i/>
        </w:rPr>
        <w:t>Report of Activities as of November 1, 2009</w:t>
      </w:r>
      <w:r w:rsidRPr="00EA0E32">
        <w:rPr>
          <w:rFonts w:ascii="Calibri" w:hAnsi="Calibri" w:cs="Calibri"/>
        </w:rPr>
        <w:t>.</w:t>
      </w:r>
    </w:p>
    <w:p w14:paraId="4C8CA055" w14:textId="77777777" w:rsidR="00EA0E32" w:rsidRPr="00EA0E32" w:rsidRDefault="00EA0E32" w:rsidP="00EA0E32">
      <w:pPr>
        <w:rPr>
          <w:rFonts w:ascii="Calibri" w:hAnsi="Calibri" w:cs="Calibri"/>
          <w:b/>
          <w:i/>
        </w:rPr>
      </w:pPr>
    </w:p>
    <w:p w14:paraId="49EFACFA" w14:textId="77777777" w:rsidR="00EA0E32" w:rsidRPr="00EA0E32" w:rsidRDefault="00EA0E32" w:rsidP="00EA0E32">
      <w:pPr>
        <w:rPr>
          <w:rFonts w:ascii="Calibri" w:hAnsi="Calibri" w:cs="Calibri"/>
          <w:b/>
          <w:i/>
        </w:rPr>
      </w:pPr>
    </w:p>
    <w:p w14:paraId="0ACBD355" w14:textId="77777777" w:rsidR="00EA0E32" w:rsidRPr="00EA0E32" w:rsidRDefault="00EA0E32" w:rsidP="00EA0E32">
      <w:pPr>
        <w:rPr>
          <w:rFonts w:ascii="Calibri" w:hAnsi="Calibri" w:cs="Calibri"/>
        </w:rPr>
      </w:pPr>
      <w:r w:rsidRPr="00EA0E32">
        <w:rPr>
          <w:rFonts w:ascii="Calibri" w:hAnsi="Calibri" w:cs="Calibri"/>
          <w:b/>
          <w:i/>
        </w:rPr>
        <w:t>Adverse Loss Development</w:t>
      </w:r>
      <w:r w:rsidRPr="00EA0E32">
        <w:rPr>
          <w:rFonts w:ascii="Calibri" w:hAnsi="Calibri" w:cs="Calibri"/>
          <w:b/>
        </w:rPr>
        <w:t xml:space="preserve"> </w:t>
      </w:r>
    </w:p>
    <w:p w14:paraId="4877158E" w14:textId="0FBA463F" w:rsidR="00EA0E32" w:rsidRPr="00EA0E32" w:rsidRDefault="00EA0E32" w:rsidP="00EA0E32">
      <w:pPr>
        <w:rPr>
          <w:rFonts w:ascii="Calibri" w:hAnsi="Calibri" w:cs="Calibri"/>
        </w:rPr>
      </w:pPr>
      <w:r w:rsidRPr="00EA0E32">
        <w:rPr>
          <w:rFonts w:ascii="Calibri" w:hAnsi="Calibri" w:cs="Calibri"/>
        </w:rPr>
        <w:t xml:space="preserve">(Note: Report was provided to the Commission July 2013 and is available at </w:t>
      </w:r>
      <w:r w:rsidRPr="00EA0E32">
        <w:rPr>
          <w:rFonts w:ascii="Calibri" w:hAnsi="Calibri" w:cs="Calibri"/>
          <w:i/>
        </w:rPr>
        <w:t xml:space="preserve"> </w:t>
      </w:r>
      <w:hyperlink r:id="rId33" w:history="1">
        <w:r w:rsidR="00CB6812" w:rsidRPr="00120B48">
          <w:rPr>
            <w:rStyle w:val="Hyperlink"/>
            <w:rFonts w:ascii="Calibri" w:hAnsi="Calibri" w:cs="Calibri"/>
            <w:i/>
            <w:color w:val="auto"/>
            <w:u w:val="none"/>
          </w:rPr>
          <w:t>https://fchlpm.sbafla.com/media/qoynbefu/20130710_inquiriesreport.pdf</w:t>
        </w:r>
      </w:hyperlink>
      <w:r w:rsidRPr="00EA0E32">
        <w:rPr>
          <w:rFonts w:ascii="Calibri" w:hAnsi="Calibri" w:cs="Calibri"/>
        </w:rPr>
        <w:t>.)</w:t>
      </w:r>
    </w:p>
    <w:p w14:paraId="1B82D2D6" w14:textId="77777777" w:rsidR="00EA0E32" w:rsidRPr="00EA0E32" w:rsidRDefault="00EA0E32" w:rsidP="00EA0E32">
      <w:pPr>
        <w:rPr>
          <w:rFonts w:ascii="Calibri" w:hAnsi="Calibri" w:cs="Calibri"/>
        </w:rPr>
      </w:pPr>
    </w:p>
    <w:p w14:paraId="04DF24F3" w14:textId="6D104ACE" w:rsidR="00EA0E32" w:rsidRPr="00EA0E32" w:rsidRDefault="00EA0E32" w:rsidP="00EA0E32">
      <w:pPr>
        <w:tabs>
          <w:tab w:val="left" w:pos="360"/>
        </w:tabs>
        <w:rPr>
          <w:rFonts w:ascii="Calibri" w:hAnsi="Calibri" w:cs="Calibri"/>
        </w:rPr>
      </w:pPr>
      <w:r w:rsidRPr="00EA0E32">
        <w:rPr>
          <w:rFonts w:ascii="Calibri" w:hAnsi="Calibri" w:cs="Calibri"/>
        </w:rPr>
        <w:tab/>
        <w:t>Is the impact of reopened claims evident in the claims data provided to the modeling organizations for validation of the hurricane loss projections generated by the hurricane</w:t>
      </w:r>
      <w:r w:rsidR="00734636">
        <w:rPr>
          <w:rFonts w:ascii="Calibri" w:hAnsi="Calibri" w:cs="Calibri"/>
        </w:rPr>
        <w:t xml:space="preserve"> </w:t>
      </w:r>
      <w:r w:rsidRPr="00EA0E32">
        <w:rPr>
          <w:rFonts w:ascii="Calibri" w:hAnsi="Calibri" w:cs="Calibri"/>
        </w:rPr>
        <w:t xml:space="preserve">model? Should the impact of adverse loss development be incorporated in the hurricane </w:t>
      </w:r>
    </w:p>
    <w:p w14:paraId="7F994382" w14:textId="77777777" w:rsidR="00EA0E32" w:rsidRPr="00EA0E32" w:rsidRDefault="00EA0E32" w:rsidP="00EA0E32">
      <w:pPr>
        <w:tabs>
          <w:tab w:val="left" w:pos="360"/>
        </w:tabs>
        <w:rPr>
          <w:rFonts w:ascii="Calibri" w:hAnsi="Calibri" w:cs="Calibri"/>
        </w:rPr>
      </w:pPr>
      <w:r w:rsidRPr="00EA0E32">
        <w:rPr>
          <w:rFonts w:ascii="Calibri" w:hAnsi="Calibri" w:cs="Calibri"/>
        </w:rPr>
        <w:t xml:space="preserve">model loss results, and if so, how? Should adverse loss development be a consideration </w:t>
      </w:r>
    </w:p>
    <w:p w14:paraId="35BFCC23" w14:textId="77777777" w:rsidR="00EA0E32" w:rsidRPr="00EA0E32" w:rsidRDefault="00EA0E32" w:rsidP="00EA0E32">
      <w:pPr>
        <w:tabs>
          <w:tab w:val="left" w:pos="360"/>
        </w:tabs>
        <w:rPr>
          <w:rFonts w:ascii="Calibri" w:hAnsi="Calibri" w:cs="Calibri"/>
        </w:rPr>
      </w:pPr>
      <w:r w:rsidRPr="00EA0E32">
        <w:rPr>
          <w:rFonts w:ascii="Calibri" w:hAnsi="Calibri" w:cs="Calibri"/>
        </w:rPr>
        <w:t>to be incorporated into the hurricane standards or as a separate hurricane standard?</w:t>
      </w:r>
    </w:p>
    <w:p w14:paraId="1A072293" w14:textId="77777777" w:rsidR="00EA0E32" w:rsidRPr="00EA0E32" w:rsidRDefault="00EA0E32" w:rsidP="00EA0E32">
      <w:pPr>
        <w:tabs>
          <w:tab w:val="left" w:pos="0"/>
        </w:tabs>
        <w:ind w:firstLine="360"/>
        <w:rPr>
          <w:rFonts w:ascii="Calibri" w:hAnsi="Calibri" w:cs="Calibri"/>
        </w:rPr>
      </w:pPr>
      <w:r w:rsidRPr="00EA0E32">
        <w:rPr>
          <w:rFonts w:ascii="Calibri" w:hAnsi="Calibri" w:cs="Calibri"/>
        </w:rPr>
        <w:t>The Commission determined that adverse loss development shall not be incorporated</w:t>
      </w:r>
    </w:p>
    <w:p w14:paraId="1EC61C4C" w14:textId="77777777" w:rsidR="00EA0E32" w:rsidRPr="00EA0E32" w:rsidRDefault="00EA0E32" w:rsidP="00EA0E32">
      <w:pPr>
        <w:tabs>
          <w:tab w:val="left" w:pos="0"/>
        </w:tabs>
        <w:rPr>
          <w:rFonts w:ascii="Calibri" w:hAnsi="Calibri" w:cs="Calibri"/>
        </w:rPr>
      </w:pPr>
      <w:r w:rsidRPr="00EA0E32">
        <w:rPr>
          <w:rFonts w:ascii="Calibri" w:hAnsi="Calibri" w:cs="Calibri"/>
        </w:rPr>
        <w:t>into the existing hurricane standards.</w:t>
      </w:r>
    </w:p>
    <w:p w14:paraId="3138609C" w14:textId="77777777" w:rsidR="00EA0E32" w:rsidRPr="00EA0E32" w:rsidRDefault="00EA0E32" w:rsidP="00EA0E32">
      <w:pPr>
        <w:rPr>
          <w:rFonts w:ascii="Calibri" w:hAnsi="Calibri" w:cs="Calibri"/>
          <w:b/>
          <w:i/>
        </w:rPr>
      </w:pPr>
    </w:p>
    <w:p w14:paraId="5ADF01B5" w14:textId="77777777" w:rsidR="00EA0E32" w:rsidRPr="00EA0E32" w:rsidRDefault="00EA0E32" w:rsidP="00EA0E32">
      <w:pPr>
        <w:rPr>
          <w:rFonts w:ascii="Calibri" w:hAnsi="Calibri" w:cs="Calibri"/>
          <w:b/>
          <w:i/>
        </w:rPr>
      </w:pPr>
    </w:p>
    <w:p w14:paraId="38517012" w14:textId="77777777" w:rsidR="00EA0E32" w:rsidRPr="00EA0E32" w:rsidRDefault="00EA0E32" w:rsidP="00EA0E32">
      <w:pPr>
        <w:rPr>
          <w:rFonts w:ascii="Calibri" w:hAnsi="Calibri" w:cs="Calibri"/>
          <w:b/>
          <w:i/>
        </w:rPr>
      </w:pPr>
      <w:r w:rsidRPr="00EA0E32">
        <w:rPr>
          <w:rFonts w:ascii="Calibri" w:hAnsi="Calibri" w:cs="Calibri"/>
          <w:b/>
          <w:i/>
        </w:rPr>
        <w:t>ALE/Storm Surge/Infrastructure</w:t>
      </w:r>
    </w:p>
    <w:p w14:paraId="27452AEC" w14:textId="77777777" w:rsidR="00EA0E32" w:rsidRPr="00EA0E32" w:rsidRDefault="00EA0E32" w:rsidP="00EA0E32">
      <w:pPr>
        <w:ind w:right="-180"/>
        <w:rPr>
          <w:rFonts w:ascii="Calibri" w:hAnsi="Calibri" w:cs="Calibri"/>
        </w:rPr>
      </w:pPr>
      <w:r w:rsidRPr="00EA0E32">
        <w:rPr>
          <w:rFonts w:ascii="Calibri" w:hAnsi="Calibri" w:cs="Calibri"/>
        </w:rPr>
        <w:t xml:space="preserve">(Note: Report was provided to the Commission July 2005 and is available </w:t>
      </w:r>
      <w:r w:rsidRPr="00EA0E32">
        <w:rPr>
          <w:rFonts w:ascii="Calibri" w:hAnsi="Calibri" w:cs="Calibri"/>
          <w:iCs/>
        </w:rPr>
        <w:t>through a public records request</w:t>
      </w:r>
      <w:r w:rsidRPr="00EA0E32">
        <w:rPr>
          <w:rFonts w:ascii="Calibri" w:hAnsi="Calibri" w:cs="Calibri"/>
          <w:i/>
        </w:rPr>
        <w:t>.</w:t>
      </w:r>
      <w:r w:rsidRPr="00EA0E32">
        <w:rPr>
          <w:rFonts w:ascii="Calibri" w:hAnsi="Calibri" w:cs="Calibri"/>
        </w:rPr>
        <w:t>)</w:t>
      </w:r>
    </w:p>
    <w:p w14:paraId="238C650C" w14:textId="77777777" w:rsidR="00EA0E32" w:rsidRPr="00EA0E32" w:rsidRDefault="00EA0E32" w:rsidP="00EA0E32">
      <w:pPr>
        <w:tabs>
          <w:tab w:val="left" w:pos="360"/>
        </w:tabs>
        <w:rPr>
          <w:rFonts w:ascii="Calibri" w:hAnsi="Calibri" w:cs="Calibri"/>
        </w:rPr>
      </w:pPr>
    </w:p>
    <w:p w14:paraId="5C0D3182" w14:textId="77777777" w:rsidR="00EA0E32" w:rsidRPr="00EA0E32" w:rsidRDefault="00EA0E32" w:rsidP="00EA0E32">
      <w:pPr>
        <w:tabs>
          <w:tab w:val="left" w:pos="360"/>
        </w:tabs>
        <w:rPr>
          <w:rFonts w:ascii="Calibri" w:hAnsi="Calibri" w:cs="Calibri"/>
        </w:rPr>
      </w:pPr>
      <w:r w:rsidRPr="00EA0E32">
        <w:rPr>
          <w:rFonts w:ascii="Calibri" w:hAnsi="Calibri" w:cs="Calibri"/>
        </w:rPr>
        <w:tab/>
        <w:t>The Commission investigated how ALE claim payments are affected by storm surge damage to the infrastructure.</w:t>
      </w:r>
    </w:p>
    <w:p w14:paraId="01313241" w14:textId="77777777" w:rsidR="00EA0E32" w:rsidRPr="00EA0E32" w:rsidRDefault="00EA0E32" w:rsidP="00EA0E32">
      <w:pPr>
        <w:tabs>
          <w:tab w:val="left" w:pos="360"/>
        </w:tabs>
        <w:rPr>
          <w:rFonts w:ascii="Calibri" w:hAnsi="Calibri" w:cs="Calibri"/>
        </w:rPr>
      </w:pPr>
      <w:r w:rsidRPr="00EA0E32">
        <w:rPr>
          <w:rFonts w:ascii="Calibri" w:hAnsi="Calibri" w:cs="Calibri"/>
        </w:rPr>
        <w:tab/>
        <w:t>The Commission determined that ALE loss costs produced by a hurricane model shall appropriately consider ALE claims as a result of damage to the infrastructure.</w:t>
      </w:r>
    </w:p>
    <w:p w14:paraId="57619BEA" w14:textId="77777777" w:rsidR="00EA0E32" w:rsidRPr="00EA0E32" w:rsidRDefault="00EA0E32" w:rsidP="00EA0E32">
      <w:pPr>
        <w:rPr>
          <w:rFonts w:ascii="Calibri" w:hAnsi="Calibri" w:cs="Calibri"/>
          <w:b/>
          <w:i/>
        </w:rPr>
      </w:pPr>
    </w:p>
    <w:p w14:paraId="56A7319B" w14:textId="77777777" w:rsidR="00EA0E32" w:rsidRPr="00EA0E32" w:rsidRDefault="00EA0E32" w:rsidP="00EA0E32">
      <w:pPr>
        <w:rPr>
          <w:rFonts w:ascii="Calibri" w:hAnsi="Calibri" w:cs="Calibri"/>
          <w:b/>
          <w:i/>
        </w:rPr>
      </w:pPr>
    </w:p>
    <w:p w14:paraId="6726E531" w14:textId="77777777" w:rsidR="00EA0E32" w:rsidRPr="00EA0E32" w:rsidRDefault="00EA0E32" w:rsidP="00EA0E32">
      <w:pPr>
        <w:rPr>
          <w:rFonts w:ascii="Calibri" w:hAnsi="Calibri" w:cs="Calibri"/>
          <w:b/>
          <w:i/>
        </w:rPr>
      </w:pPr>
    </w:p>
    <w:p w14:paraId="5A33797E" w14:textId="77777777" w:rsidR="00EA0E32" w:rsidRPr="00EA0E32" w:rsidRDefault="00EA0E32" w:rsidP="00EA0E32">
      <w:pPr>
        <w:rPr>
          <w:rFonts w:ascii="Calibri" w:hAnsi="Calibri" w:cs="Calibri"/>
          <w:b/>
          <w:i/>
        </w:rPr>
      </w:pPr>
    </w:p>
    <w:p w14:paraId="03C8B7CF" w14:textId="77777777" w:rsidR="00EA0E32" w:rsidRPr="00EA0E32" w:rsidRDefault="00EA0E32" w:rsidP="00EA0E32">
      <w:pPr>
        <w:rPr>
          <w:rFonts w:ascii="Calibri" w:hAnsi="Calibri" w:cs="Calibri"/>
          <w:b/>
          <w:i/>
        </w:rPr>
      </w:pPr>
    </w:p>
    <w:p w14:paraId="46403C4B" w14:textId="77777777" w:rsidR="00EA0E32" w:rsidRDefault="00EA0E32" w:rsidP="00EA0E32">
      <w:pPr>
        <w:rPr>
          <w:rFonts w:ascii="Calibri" w:hAnsi="Calibri" w:cs="Calibri"/>
          <w:b/>
          <w:i/>
        </w:rPr>
      </w:pPr>
    </w:p>
    <w:p w14:paraId="67DE2DA5" w14:textId="77777777" w:rsidR="00D549CB" w:rsidRPr="00EA0E32" w:rsidRDefault="00D549CB" w:rsidP="00EA0E32">
      <w:pPr>
        <w:rPr>
          <w:rFonts w:ascii="Calibri" w:hAnsi="Calibri" w:cs="Calibri"/>
          <w:b/>
          <w:i/>
        </w:rPr>
      </w:pPr>
    </w:p>
    <w:p w14:paraId="2955D6A6" w14:textId="77777777" w:rsidR="00EA0E32" w:rsidRPr="00EA0E32" w:rsidRDefault="00EA0E32" w:rsidP="00EA0E32">
      <w:pPr>
        <w:rPr>
          <w:rFonts w:ascii="Calibri" w:hAnsi="Calibri" w:cs="Calibri"/>
          <w:b/>
          <w:i/>
        </w:rPr>
      </w:pPr>
    </w:p>
    <w:p w14:paraId="5D186A21" w14:textId="77777777" w:rsidR="00EA0E32" w:rsidRPr="00EA0E32" w:rsidRDefault="00EA0E32" w:rsidP="00EA0E32">
      <w:pPr>
        <w:rPr>
          <w:rFonts w:ascii="Calibri" w:hAnsi="Calibri" w:cs="Calibri"/>
          <w:b/>
          <w:i/>
        </w:rPr>
      </w:pPr>
    </w:p>
    <w:p w14:paraId="0CAC6D4D" w14:textId="77777777" w:rsidR="00EA0E32" w:rsidRPr="00EA0E32" w:rsidRDefault="00EA0E32" w:rsidP="00EA0E32">
      <w:pPr>
        <w:rPr>
          <w:rFonts w:ascii="Calibri" w:hAnsi="Calibri" w:cs="Calibri"/>
          <w:bCs/>
        </w:rPr>
      </w:pPr>
      <w:r w:rsidRPr="00EA0E32">
        <w:rPr>
          <w:rFonts w:ascii="Calibri" w:hAnsi="Calibri" w:cs="Calibri"/>
          <w:b/>
          <w:i/>
          <w:iCs/>
        </w:rPr>
        <w:lastRenderedPageBreak/>
        <w:t>Building and Roof Vulnerability</w:t>
      </w:r>
    </w:p>
    <w:p w14:paraId="4DE9D95F" w14:textId="4CDFAC02" w:rsidR="00EA0E32" w:rsidRPr="00EA0E32" w:rsidRDefault="00EA0E32" w:rsidP="00EA0E32">
      <w:pPr>
        <w:rPr>
          <w:rFonts w:ascii="Calibri" w:hAnsi="Calibri" w:cs="Calibri"/>
        </w:rPr>
      </w:pPr>
      <w:r w:rsidRPr="00EA0E32">
        <w:rPr>
          <w:rFonts w:ascii="Calibri" w:hAnsi="Calibri" w:cs="Calibri"/>
        </w:rPr>
        <w:t xml:space="preserve">(Note: Report was provided to the Commission August 2025 and is available at </w:t>
      </w:r>
      <w:r w:rsidRPr="00EA0E32">
        <w:rPr>
          <w:rFonts w:ascii="Calibri" w:hAnsi="Calibri" w:cs="Calibri"/>
          <w:i/>
        </w:rPr>
        <w:t xml:space="preserve"> </w:t>
      </w:r>
      <w:hyperlink r:id="rId34" w:history="1">
        <w:r w:rsidR="00CB6812" w:rsidRPr="00120B48">
          <w:rPr>
            <w:rStyle w:val="Hyperlink"/>
            <w:rFonts w:ascii="Calibri" w:hAnsi="Calibri" w:cs="Calibri"/>
            <w:i/>
            <w:color w:val="auto"/>
            <w:u w:val="none"/>
          </w:rPr>
          <w:t>https://fchlpm.sbafla.com/media/eq3foel2/pt-report-on-inquiries-8-21-25.pdf</w:t>
        </w:r>
      </w:hyperlink>
      <w:r w:rsidRPr="00EA0E32">
        <w:rPr>
          <w:rFonts w:ascii="Calibri" w:hAnsi="Calibri" w:cs="Calibri"/>
        </w:rPr>
        <w:t>.)</w:t>
      </w:r>
      <w:r w:rsidR="00CB6812">
        <w:rPr>
          <w:rFonts w:ascii="Calibri" w:hAnsi="Calibri" w:cs="Calibri"/>
        </w:rPr>
        <w:t xml:space="preserve"> </w:t>
      </w:r>
    </w:p>
    <w:p w14:paraId="1F44E668" w14:textId="77777777" w:rsidR="00EA0E32" w:rsidRPr="00EA0E32" w:rsidRDefault="00EA0E32" w:rsidP="00EA0E32">
      <w:pPr>
        <w:rPr>
          <w:rFonts w:ascii="Calibri" w:hAnsi="Calibri" w:cs="Calibri"/>
          <w:bCs/>
        </w:rPr>
      </w:pPr>
    </w:p>
    <w:p w14:paraId="3147F5E7" w14:textId="77777777" w:rsidR="00EA0E32" w:rsidRPr="00EA0E32" w:rsidRDefault="00EA0E32" w:rsidP="00EA0E32">
      <w:pPr>
        <w:tabs>
          <w:tab w:val="left" w:pos="360"/>
        </w:tabs>
        <w:ind w:firstLine="360"/>
        <w:rPr>
          <w:rFonts w:ascii="Calibri" w:hAnsi="Calibri" w:cs="Calibri"/>
          <w:bCs/>
        </w:rPr>
      </w:pPr>
      <w:r w:rsidRPr="00EA0E32">
        <w:rPr>
          <w:rFonts w:ascii="Calibri" w:hAnsi="Calibri" w:cs="Calibri"/>
          <w:bCs/>
        </w:rPr>
        <w:t>The Professional Team explored with each modeling organization if and how roof covering loss costs can be separated from total building loss costs, and how policy terms related to roof deductible and actual cash value applied to the roof covering are accounted for in the loss costs produced by the model.</w:t>
      </w:r>
    </w:p>
    <w:p w14:paraId="30B17BC1" w14:textId="0AD8356F" w:rsidR="00EA0E32" w:rsidRPr="00EA0E32" w:rsidRDefault="00EA0E32" w:rsidP="00EA0E32">
      <w:pPr>
        <w:tabs>
          <w:tab w:val="left" w:pos="360"/>
        </w:tabs>
        <w:ind w:firstLine="360"/>
        <w:rPr>
          <w:rFonts w:ascii="Calibri" w:hAnsi="Calibri" w:cs="Calibri"/>
          <w:bCs/>
        </w:rPr>
      </w:pPr>
      <w:r w:rsidRPr="00EA0E32">
        <w:rPr>
          <w:rFonts w:ascii="Calibri" w:hAnsi="Calibri" w:cs="Calibri"/>
          <w:bCs/>
        </w:rPr>
        <w:t xml:space="preserve">The Commission determined that </w:t>
      </w:r>
      <w:r w:rsidR="00734636">
        <w:rPr>
          <w:rFonts w:ascii="Calibri" w:hAnsi="Calibri" w:cs="Calibri"/>
          <w:bCs/>
        </w:rPr>
        <w:t>i</w:t>
      </w:r>
      <w:r w:rsidRPr="00EA0E32">
        <w:rPr>
          <w:rFonts w:ascii="Calibri" w:hAnsi="Calibri" w:cs="Calibri"/>
          <w:bCs/>
        </w:rPr>
        <w:t xml:space="preserve">nsurers do not regularly capture specific replacement values or policy terms pertaining to the roof. Historically and currently, roof information is bundled into Coverage A of a policy. A significant shift would be required within the insurance industry for roof specific replacement values and deductibles to become commonplace in how </w:t>
      </w:r>
      <w:r w:rsidR="00734636">
        <w:rPr>
          <w:rFonts w:ascii="Calibri" w:hAnsi="Calibri" w:cs="Calibri"/>
          <w:bCs/>
        </w:rPr>
        <w:t>i</w:t>
      </w:r>
      <w:r w:rsidRPr="00EA0E32">
        <w:rPr>
          <w:rFonts w:ascii="Calibri" w:hAnsi="Calibri" w:cs="Calibri"/>
          <w:bCs/>
        </w:rPr>
        <w:t xml:space="preserve">nsurers track policy information. </w:t>
      </w:r>
      <w:r w:rsidR="00734636">
        <w:rPr>
          <w:rFonts w:ascii="Calibri" w:hAnsi="Calibri" w:cs="Calibri"/>
          <w:bCs/>
        </w:rPr>
        <w:t>A</w:t>
      </w:r>
      <w:r w:rsidRPr="00EA0E32">
        <w:rPr>
          <w:rFonts w:ascii="Calibri" w:hAnsi="Calibri" w:cs="Calibri"/>
          <w:bCs/>
        </w:rPr>
        <w:t xml:space="preserve">t present, roof covering loss costs cannot be separated from total building loss costs. Further, roof deductibles in policies are not present in the current generation of models, but modeling organizations are aware of movement in this direction. </w:t>
      </w:r>
    </w:p>
    <w:p w14:paraId="23E576FA" w14:textId="77777777" w:rsidR="00EA0E32" w:rsidRPr="00EA0E32" w:rsidRDefault="00EA0E32" w:rsidP="00EA0E32">
      <w:pPr>
        <w:rPr>
          <w:rFonts w:ascii="Calibri" w:hAnsi="Calibri" w:cs="Calibri"/>
          <w:b/>
          <w:i/>
        </w:rPr>
      </w:pPr>
    </w:p>
    <w:p w14:paraId="351222D2" w14:textId="77777777" w:rsidR="00EA0E32" w:rsidRPr="00EA0E32" w:rsidRDefault="00EA0E32" w:rsidP="00EA0E32">
      <w:pPr>
        <w:rPr>
          <w:rFonts w:ascii="Calibri" w:hAnsi="Calibri" w:cs="Calibri"/>
          <w:b/>
          <w:i/>
        </w:rPr>
      </w:pPr>
    </w:p>
    <w:p w14:paraId="13CEAF81" w14:textId="77777777" w:rsidR="00EA0E32" w:rsidRPr="00EA0E32" w:rsidRDefault="00EA0E32" w:rsidP="00EA0E32">
      <w:pPr>
        <w:rPr>
          <w:rFonts w:ascii="Calibri" w:hAnsi="Calibri" w:cs="Calibri"/>
        </w:rPr>
      </w:pPr>
      <w:r w:rsidRPr="00EA0E32">
        <w:rPr>
          <w:rFonts w:ascii="Calibri" w:hAnsi="Calibri" w:cs="Calibri"/>
          <w:b/>
          <w:i/>
        </w:rPr>
        <w:t xml:space="preserve">Claims Data Contamination of Flood and Wind Losses </w:t>
      </w:r>
    </w:p>
    <w:p w14:paraId="7B2F99D6" w14:textId="7A9DF223" w:rsidR="00EA0E32" w:rsidRPr="00EA0E32" w:rsidRDefault="00EA0E32" w:rsidP="00EA0E32">
      <w:pPr>
        <w:rPr>
          <w:rFonts w:ascii="Calibri" w:hAnsi="Calibri" w:cs="Calibri"/>
        </w:rPr>
      </w:pPr>
      <w:r w:rsidRPr="00EA0E32">
        <w:rPr>
          <w:rFonts w:ascii="Calibri" w:hAnsi="Calibri" w:cs="Calibri"/>
        </w:rPr>
        <w:t>(Note: Report was provided to the Commission September 2017 and is available at</w:t>
      </w:r>
      <w:r w:rsidR="00C2354A" w:rsidRPr="00C2354A">
        <w:t xml:space="preserve"> </w:t>
      </w:r>
      <w:hyperlink r:id="rId35" w:history="1">
        <w:r w:rsidR="00C2354A" w:rsidRPr="00C2354A">
          <w:rPr>
            <w:rStyle w:val="Hyperlink"/>
            <w:rFonts w:ascii="Calibri" w:hAnsi="Calibri" w:cs="Calibri"/>
            <w:i/>
            <w:iCs/>
            <w:color w:val="auto"/>
            <w:u w:val="none"/>
          </w:rPr>
          <w:t>https://fchlpm.sbafla.com/media/xbnb2jga/20170928_pt_inquiry-report.pdf</w:t>
        </w:r>
      </w:hyperlink>
      <w:r w:rsidRPr="00EA0E32">
        <w:rPr>
          <w:rFonts w:ascii="Calibri" w:hAnsi="Calibri" w:cs="Calibri"/>
        </w:rPr>
        <w:t>.)</w:t>
      </w:r>
      <w:r w:rsidR="00CB6812">
        <w:rPr>
          <w:rFonts w:ascii="Calibri" w:hAnsi="Calibri" w:cs="Calibri"/>
        </w:rPr>
        <w:t xml:space="preserve"> </w:t>
      </w:r>
    </w:p>
    <w:p w14:paraId="6C2DACDD" w14:textId="77777777" w:rsidR="00EA0E32" w:rsidRPr="00EA0E32" w:rsidRDefault="00EA0E32" w:rsidP="00EA0E32">
      <w:pPr>
        <w:rPr>
          <w:rFonts w:ascii="Calibri" w:hAnsi="Calibri" w:cs="Calibri"/>
        </w:rPr>
      </w:pPr>
    </w:p>
    <w:p w14:paraId="2F4D7985" w14:textId="77777777" w:rsidR="00EA0E32" w:rsidRPr="00EA0E32" w:rsidRDefault="00EA0E32" w:rsidP="00EA0E32">
      <w:pPr>
        <w:tabs>
          <w:tab w:val="left" w:pos="360"/>
        </w:tabs>
        <w:rPr>
          <w:rFonts w:ascii="Calibri" w:hAnsi="Calibri" w:cs="Calibri"/>
        </w:rPr>
      </w:pPr>
      <w:r w:rsidRPr="00EA0E32">
        <w:rPr>
          <w:rFonts w:ascii="Calibri" w:hAnsi="Calibri" w:cs="Calibri"/>
        </w:rPr>
        <w:tab/>
        <w:t>The Commission investigated how contamination of claims data (flood loss counted as wind loss) impacts validation and hurricane model output.</w:t>
      </w:r>
    </w:p>
    <w:p w14:paraId="4A3BB80F" w14:textId="77777777" w:rsidR="00EA0E32" w:rsidRPr="00EA0E32" w:rsidRDefault="00EA0E32" w:rsidP="00EA0E32">
      <w:pPr>
        <w:tabs>
          <w:tab w:val="left" w:pos="360"/>
        </w:tabs>
        <w:rPr>
          <w:rFonts w:ascii="Calibri" w:hAnsi="Calibri" w:cs="Calibri"/>
          <w:b/>
          <w:i/>
        </w:rPr>
      </w:pPr>
      <w:r w:rsidRPr="00EA0E32">
        <w:rPr>
          <w:rFonts w:ascii="Calibri" w:hAnsi="Calibri" w:cs="Calibri"/>
        </w:rPr>
        <w:tab/>
        <w:t>The Commission recognizes that this issue is ongoing and efforts to evaluate insurance company hurricane claims data are to be continually audited.</w:t>
      </w:r>
    </w:p>
    <w:p w14:paraId="701101FF" w14:textId="77777777" w:rsidR="00EA0E32" w:rsidRPr="00EA0E32" w:rsidRDefault="00EA0E32" w:rsidP="00EA0E32">
      <w:pPr>
        <w:rPr>
          <w:rFonts w:ascii="Calibri" w:hAnsi="Calibri" w:cs="Calibri"/>
          <w:b/>
          <w:i/>
        </w:rPr>
      </w:pPr>
    </w:p>
    <w:p w14:paraId="578678B7" w14:textId="77777777" w:rsidR="00EA0E32" w:rsidRPr="00EA0E32" w:rsidRDefault="00EA0E32" w:rsidP="00EA0E32">
      <w:pPr>
        <w:rPr>
          <w:rFonts w:ascii="Calibri" w:hAnsi="Calibri" w:cs="Calibri"/>
          <w:b/>
          <w:i/>
        </w:rPr>
      </w:pPr>
    </w:p>
    <w:p w14:paraId="5CD1DFAB" w14:textId="77777777" w:rsidR="00EA0E32" w:rsidRPr="00EA0E32" w:rsidRDefault="00EA0E32" w:rsidP="00EA0E32">
      <w:pPr>
        <w:tabs>
          <w:tab w:val="left" w:pos="1394"/>
        </w:tabs>
        <w:rPr>
          <w:rFonts w:ascii="Calibri" w:hAnsi="Calibri" w:cs="Calibri"/>
          <w:b/>
          <w:i/>
        </w:rPr>
      </w:pPr>
      <w:r w:rsidRPr="00EA0E32">
        <w:rPr>
          <w:rFonts w:ascii="Calibri" w:hAnsi="Calibri" w:cs="Calibri"/>
          <w:b/>
          <w:i/>
        </w:rPr>
        <w:t>Commercial Residential Property</w:t>
      </w:r>
    </w:p>
    <w:p w14:paraId="7A7E7F21" w14:textId="77777777" w:rsidR="00EA0E32" w:rsidRPr="00EA0E32" w:rsidRDefault="00EA0E32" w:rsidP="00EA0E32">
      <w:pPr>
        <w:rPr>
          <w:rFonts w:ascii="Calibri" w:hAnsi="Calibri" w:cs="Calibri"/>
          <w:i/>
        </w:rPr>
      </w:pPr>
      <w:r w:rsidRPr="00EA0E32">
        <w:rPr>
          <w:rFonts w:ascii="Calibri" w:hAnsi="Calibri" w:cs="Calibri"/>
        </w:rPr>
        <w:t>(Note: Reports were provided to the Commission July 2002, July 2005, July 2006,</w:t>
      </w:r>
      <w:r w:rsidRPr="00EA0E32">
        <w:rPr>
          <w:rFonts w:ascii="Calibri" w:hAnsi="Calibri" w:cs="Calibri"/>
          <w:i/>
          <w:sz w:val="22"/>
          <w:szCs w:val="22"/>
        </w:rPr>
        <w:t xml:space="preserve"> </w:t>
      </w:r>
      <w:r w:rsidRPr="00EA0E32">
        <w:rPr>
          <w:rFonts w:ascii="Calibri" w:hAnsi="Calibri" w:cs="Calibri"/>
        </w:rPr>
        <w:t>and July 2009. The reports are available</w:t>
      </w:r>
      <w:hyperlink w:history="1"/>
      <w:r w:rsidRPr="00EA0E32">
        <w:rPr>
          <w:rFonts w:ascii="Calibri" w:hAnsi="Calibri" w:cs="Calibri"/>
          <w:i/>
        </w:rPr>
        <w:t xml:space="preserve"> </w:t>
      </w:r>
      <w:r w:rsidRPr="00EA0E32">
        <w:rPr>
          <w:rFonts w:ascii="Calibri" w:hAnsi="Calibri" w:cs="Calibri"/>
          <w:iCs/>
        </w:rPr>
        <w:t>through a public records request</w:t>
      </w:r>
      <w:r w:rsidRPr="00EA0E32">
        <w:rPr>
          <w:rFonts w:ascii="Calibri" w:hAnsi="Calibri" w:cs="Calibri"/>
          <w:i/>
        </w:rPr>
        <w:t>.</w:t>
      </w:r>
      <w:r w:rsidRPr="00EA0E32">
        <w:rPr>
          <w:rFonts w:ascii="Calibri" w:hAnsi="Calibri" w:cs="Calibri"/>
        </w:rPr>
        <w:t>)</w:t>
      </w:r>
    </w:p>
    <w:p w14:paraId="61E01749" w14:textId="77777777" w:rsidR="00EA0E32" w:rsidRPr="00EA0E32" w:rsidRDefault="00EA0E32" w:rsidP="00EA0E32">
      <w:pPr>
        <w:tabs>
          <w:tab w:val="left" w:pos="360"/>
        </w:tabs>
        <w:rPr>
          <w:rFonts w:ascii="Calibri" w:hAnsi="Calibri" w:cs="Calibri"/>
        </w:rPr>
      </w:pPr>
    </w:p>
    <w:p w14:paraId="6CEA46ED" w14:textId="77777777" w:rsidR="00EA0E32" w:rsidRPr="00EA0E32" w:rsidRDefault="00EA0E32" w:rsidP="00EA0E32">
      <w:pPr>
        <w:tabs>
          <w:tab w:val="left" w:pos="360"/>
        </w:tabs>
        <w:rPr>
          <w:rFonts w:ascii="Calibri" w:hAnsi="Calibri" w:cs="Calibri"/>
        </w:rPr>
      </w:pPr>
      <w:r w:rsidRPr="00EA0E32">
        <w:rPr>
          <w:rFonts w:ascii="Calibri" w:hAnsi="Calibri" w:cs="Calibri"/>
        </w:rPr>
        <w:tab/>
        <w:t xml:space="preserve">The Commission studied commercial residential to determine (1) if the Commission should expand its scope to include commercial residential property in the hurricane modeling process, (2) if sufficient data are available for validation purposes, (3) if the Acceptability Process would include personal residential and commercial residential as a whole or separately, (4) what changes would be involved in the meteorology and vulnerability hurricane standards, and </w:t>
      </w:r>
    </w:p>
    <w:p w14:paraId="72AFD227" w14:textId="77777777" w:rsidR="00EA0E32" w:rsidRPr="00EA0E32" w:rsidRDefault="00EA0E32" w:rsidP="00EA0E32">
      <w:pPr>
        <w:tabs>
          <w:tab w:val="left" w:pos="360"/>
        </w:tabs>
        <w:rPr>
          <w:rFonts w:ascii="Calibri" w:hAnsi="Calibri" w:cs="Calibri"/>
        </w:rPr>
      </w:pPr>
      <w:r w:rsidRPr="00EA0E32">
        <w:rPr>
          <w:rFonts w:ascii="Calibri" w:hAnsi="Calibri" w:cs="Calibri"/>
        </w:rPr>
        <w:t>(5) if separate hurricane standards should be created for commercial residential.</w:t>
      </w:r>
    </w:p>
    <w:p w14:paraId="5E1E1D46" w14:textId="77777777" w:rsidR="00EA0E32" w:rsidRPr="00EA0E32" w:rsidRDefault="00EA0E32" w:rsidP="00EA0E32">
      <w:pPr>
        <w:tabs>
          <w:tab w:val="left" w:pos="360"/>
        </w:tabs>
        <w:rPr>
          <w:rFonts w:ascii="Calibri" w:hAnsi="Calibri" w:cs="Calibri"/>
        </w:rPr>
      </w:pPr>
      <w:r w:rsidRPr="00EA0E32">
        <w:rPr>
          <w:rFonts w:ascii="Calibri" w:hAnsi="Calibri" w:cs="Calibri"/>
        </w:rPr>
        <w:t xml:space="preserve"> </w:t>
      </w:r>
      <w:r w:rsidRPr="00EA0E32">
        <w:rPr>
          <w:rFonts w:ascii="Calibri" w:hAnsi="Calibri" w:cs="Calibri"/>
        </w:rPr>
        <w:tab/>
        <w:t xml:space="preserve">The Commission determined that after the 2004 and 2005 hurricane seasons there was information on which reasonable commercial residential hurricane loss costs could be </w:t>
      </w:r>
    </w:p>
    <w:p w14:paraId="4455F10D" w14:textId="77777777" w:rsidR="00EA0E32" w:rsidRPr="00EA0E32" w:rsidRDefault="00EA0E32" w:rsidP="00EA0E32">
      <w:pPr>
        <w:tabs>
          <w:tab w:val="left" w:pos="360"/>
        </w:tabs>
        <w:rPr>
          <w:rFonts w:ascii="Calibri" w:hAnsi="Calibri" w:cs="Calibri"/>
        </w:rPr>
      </w:pPr>
      <w:r w:rsidRPr="00EA0E32">
        <w:rPr>
          <w:rFonts w:ascii="Calibri" w:hAnsi="Calibri" w:cs="Calibri"/>
        </w:rPr>
        <w:t xml:space="preserve">modeled and validated, and that commercial residential hurricane standards would be </w:t>
      </w:r>
    </w:p>
    <w:p w14:paraId="300D6BC5" w14:textId="77777777" w:rsidR="00EA0E32" w:rsidRPr="00EA0E32" w:rsidRDefault="00EA0E32" w:rsidP="00EA0E32">
      <w:pPr>
        <w:tabs>
          <w:tab w:val="left" w:pos="360"/>
        </w:tabs>
        <w:rPr>
          <w:rFonts w:ascii="Calibri" w:hAnsi="Calibri" w:cs="Calibri"/>
        </w:rPr>
      </w:pPr>
      <w:r w:rsidRPr="00EA0E32">
        <w:rPr>
          <w:rFonts w:ascii="Calibri" w:hAnsi="Calibri" w:cs="Calibri"/>
        </w:rPr>
        <w:t>adopted.</w:t>
      </w:r>
    </w:p>
    <w:p w14:paraId="0DEC3B90" w14:textId="77777777" w:rsidR="00EA0E32" w:rsidRPr="00EA0E32" w:rsidRDefault="00EA0E32" w:rsidP="00EA0E32">
      <w:pPr>
        <w:rPr>
          <w:rFonts w:ascii="Calibri" w:hAnsi="Calibri" w:cs="Calibri"/>
          <w:b/>
          <w:i/>
        </w:rPr>
      </w:pPr>
    </w:p>
    <w:p w14:paraId="3AB5B25E" w14:textId="77777777" w:rsidR="00EA0E32" w:rsidRPr="00EA0E32" w:rsidRDefault="00EA0E32" w:rsidP="00EA0E32">
      <w:pPr>
        <w:rPr>
          <w:rFonts w:ascii="Calibri" w:hAnsi="Calibri" w:cs="Calibri"/>
          <w:b/>
          <w:i/>
        </w:rPr>
      </w:pPr>
    </w:p>
    <w:p w14:paraId="67889CAF" w14:textId="77777777" w:rsidR="00EA0E32" w:rsidRPr="00EA0E32" w:rsidRDefault="00EA0E32" w:rsidP="00EA0E32">
      <w:pPr>
        <w:rPr>
          <w:rFonts w:ascii="Calibri" w:hAnsi="Calibri" w:cs="Calibri"/>
          <w:b/>
          <w:i/>
        </w:rPr>
      </w:pPr>
    </w:p>
    <w:p w14:paraId="7EEFCBEC" w14:textId="77777777" w:rsidR="00EA0E32" w:rsidRDefault="00EA0E32" w:rsidP="00EA0E32">
      <w:pPr>
        <w:rPr>
          <w:rFonts w:ascii="Calibri" w:hAnsi="Calibri" w:cs="Calibri"/>
          <w:b/>
          <w:i/>
        </w:rPr>
      </w:pPr>
    </w:p>
    <w:p w14:paraId="0028678F" w14:textId="77777777" w:rsidR="00734636" w:rsidRPr="00EA0E32" w:rsidRDefault="00734636" w:rsidP="00EA0E32">
      <w:pPr>
        <w:rPr>
          <w:rFonts w:ascii="Calibri" w:hAnsi="Calibri" w:cs="Calibri"/>
          <w:b/>
          <w:i/>
        </w:rPr>
      </w:pPr>
    </w:p>
    <w:p w14:paraId="506F2195" w14:textId="77777777" w:rsidR="00EA0E32" w:rsidRPr="00EA0E32" w:rsidRDefault="00EA0E32" w:rsidP="00EA0E32">
      <w:pPr>
        <w:rPr>
          <w:rFonts w:ascii="Calibri" w:hAnsi="Calibri" w:cs="Calibri"/>
        </w:rPr>
      </w:pPr>
      <w:r w:rsidRPr="00EA0E32">
        <w:rPr>
          <w:rFonts w:ascii="Calibri" w:hAnsi="Calibri" w:cs="Calibri"/>
          <w:b/>
          <w:i/>
        </w:rPr>
        <w:lastRenderedPageBreak/>
        <w:t>Condo-Unit Floor Location</w:t>
      </w:r>
    </w:p>
    <w:p w14:paraId="52682CEA" w14:textId="3CD158B2" w:rsidR="00EA0E32" w:rsidRPr="00EA0E32" w:rsidRDefault="00EA0E32" w:rsidP="00EA0E32">
      <w:pPr>
        <w:rPr>
          <w:rFonts w:ascii="Calibri" w:hAnsi="Calibri" w:cs="Calibri"/>
        </w:rPr>
      </w:pPr>
      <w:r w:rsidRPr="00EA0E32">
        <w:rPr>
          <w:rFonts w:ascii="Calibri" w:hAnsi="Calibri" w:cs="Calibri"/>
        </w:rPr>
        <w:t>(Note: Report was provided to the Commission September 2017 and is available at</w:t>
      </w:r>
      <w:r w:rsidR="00C2354A" w:rsidRPr="00C2354A">
        <w:t xml:space="preserve"> </w:t>
      </w:r>
      <w:hyperlink r:id="rId36" w:history="1">
        <w:r w:rsidR="00C2354A" w:rsidRPr="00120B48">
          <w:rPr>
            <w:rStyle w:val="Hyperlink"/>
            <w:rFonts w:ascii="Calibri" w:hAnsi="Calibri" w:cs="Calibri"/>
            <w:i/>
            <w:iCs/>
            <w:color w:val="auto"/>
            <w:u w:val="none"/>
          </w:rPr>
          <w:t>https://fchlpm.sbafla.com/media/xbnb2jga/20170928_pt_inquiry-report.pdf</w:t>
        </w:r>
      </w:hyperlink>
      <w:r w:rsidR="00C2354A">
        <w:rPr>
          <w:rFonts w:ascii="Calibri" w:hAnsi="Calibri" w:cs="Calibri"/>
        </w:rPr>
        <w:t>.</w:t>
      </w:r>
      <w:r w:rsidRPr="00EA0E32">
        <w:rPr>
          <w:rFonts w:ascii="Calibri" w:hAnsi="Calibri" w:cs="Calibri"/>
        </w:rPr>
        <w:t>)</w:t>
      </w:r>
    </w:p>
    <w:p w14:paraId="018FFA68" w14:textId="77777777" w:rsidR="00EA0E32" w:rsidRPr="00EA0E32" w:rsidRDefault="00EA0E32" w:rsidP="00EA0E32">
      <w:pPr>
        <w:rPr>
          <w:rFonts w:ascii="Calibri" w:hAnsi="Calibri" w:cs="Calibri"/>
        </w:rPr>
      </w:pPr>
    </w:p>
    <w:p w14:paraId="0B8622C1" w14:textId="77777777" w:rsidR="00EA0E32" w:rsidRPr="00EA0E32" w:rsidRDefault="00EA0E32" w:rsidP="00EA0E32">
      <w:pPr>
        <w:ind w:firstLine="360"/>
        <w:rPr>
          <w:rFonts w:ascii="Calibri" w:hAnsi="Calibri" w:cs="Calibri"/>
          <w:b/>
        </w:rPr>
      </w:pPr>
      <w:r w:rsidRPr="00EA0E32">
        <w:rPr>
          <w:rFonts w:ascii="Calibri" w:hAnsi="Calibri" w:cs="Calibri"/>
        </w:rPr>
        <w:t>The Commission investigated the condo-unit floor location impact on hurricane loss costs and how the lack of floor location is treated in the hurricane model.</w:t>
      </w:r>
    </w:p>
    <w:p w14:paraId="33EFF7B8" w14:textId="513F047D" w:rsidR="00EA0E32" w:rsidRPr="00EA0E32" w:rsidRDefault="00EA0E32" w:rsidP="00EA0E32">
      <w:pPr>
        <w:tabs>
          <w:tab w:val="left" w:pos="360"/>
        </w:tabs>
        <w:rPr>
          <w:rFonts w:ascii="Calibri" w:hAnsi="Calibri" w:cs="Calibri"/>
          <w:b/>
          <w:i/>
        </w:rPr>
      </w:pPr>
      <w:r w:rsidRPr="00EA0E32">
        <w:rPr>
          <w:rFonts w:ascii="Calibri" w:hAnsi="Calibri" w:cs="Calibri"/>
        </w:rPr>
        <w:tab/>
        <w:t>The Commission determined that the absence of floor location loss data for condominiums precludes the inclusion of this effect in a hurricane model.</w:t>
      </w:r>
    </w:p>
    <w:p w14:paraId="17FF1644" w14:textId="77777777" w:rsidR="00EA0E32" w:rsidRPr="00EA0E32" w:rsidRDefault="00EA0E32" w:rsidP="00EA0E32">
      <w:pPr>
        <w:tabs>
          <w:tab w:val="left" w:pos="360"/>
        </w:tabs>
        <w:rPr>
          <w:rFonts w:ascii="Calibri" w:hAnsi="Calibri" w:cs="Calibri"/>
          <w:b/>
          <w:i/>
        </w:rPr>
      </w:pPr>
    </w:p>
    <w:p w14:paraId="3005E451" w14:textId="77777777" w:rsidR="00EA0E32" w:rsidRPr="00EA0E32" w:rsidRDefault="00EA0E32" w:rsidP="00EA0E32">
      <w:pPr>
        <w:tabs>
          <w:tab w:val="left" w:pos="360"/>
        </w:tabs>
        <w:rPr>
          <w:rFonts w:ascii="Calibri" w:hAnsi="Calibri" w:cs="Calibri"/>
          <w:b/>
          <w:i/>
        </w:rPr>
      </w:pPr>
    </w:p>
    <w:p w14:paraId="6D14BCB2" w14:textId="77777777" w:rsidR="00EA0E32" w:rsidRPr="00EA0E32" w:rsidRDefault="00EA0E32" w:rsidP="00EA0E32">
      <w:pPr>
        <w:tabs>
          <w:tab w:val="left" w:pos="360"/>
        </w:tabs>
        <w:rPr>
          <w:rFonts w:ascii="Calibri" w:hAnsi="Calibri" w:cs="Calibri"/>
          <w:b/>
          <w:i/>
        </w:rPr>
      </w:pPr>
      <w:r w:rsidRPr="00EA0E32">
        <w:rPr>
          <w:rFonts w:ascii="Calibri" w:hAnsi="Calibri" w:cs="Calibri"/>
          <w:b/>
          <w:i/>
        </w:rPr>
        <w:t>Demand Surge</w:t>
      </w:r>
    </w:p>
    <w:p w14:paraId="4F97E2E0" w14:textId="77777777" w:rsidR="00EA0E32" w:rsidRPr="00EA0E32" w:rsidRDefault="00EA0E32" w:rsidP="00EA0E32">
      <w:pPr>
        <w:tabs>
          <w:tab w:val="left" w:pos="360"/>
        </w:tabs>
        <w:rPr>
          <w:rFonts w:ascii="Calibri" w:hAnsi="Calibri" w:cs="Calibri"/>
        </w:rPr>
      </w:pPr>
      <w:r w:rsidRPr="00EA0E32">
        <w:rPr>
          <w:rFonts w:ascii="Calibri" w:hAnsi="Calibri" w:cs="Calibri"/>
        </w:rPr>
        <w:t>(Note: Report was provided to the Commission July 2003 and is available</w:t>
      </w:r>
      <w:r w:rsidRPr="00EA0E32">
        <w:rPr>
          <w:rFonts w:ascii="Calibri" w:hAnsi="Calibri" w:cs="Calibri"/>
          <w:i/>
        </w:rPr>
        <w:t xml:space="preserve"> </w:t>
      </w:r>
      <w:r w:rsidRPr="00EA0E32">
        <w:rPr>
          <w:rFonts w:ascii="Calibri" w:hAnsi="Calibri" w:cs="Calibri"/>
          <w:iCs/>
        </w:rPr>
        <w:t>through a public records request</w:t>
      </w:r>
      <w:r w:rsidRPr="00EA0E32">
        <w:rPr>
          <w:rFonts w:ascii="Calibri" w:hAnsi="Calibri" w:cs="Calibri"/>
        </w:rPr>
        <w:t>.)</w:t>
      </w:r>
    </w:p>
    <w:p w14:paraId="10E78451" w14:textId="77777777" w:rsidR="00EA0E32" w:rsidRPr="00EA0E32" w:rsidRDefault="00EA0E32" w:rsidP="00EA0E32">
      <w:pPr>
        <w:tabs>
          <w:tab w:val="left" w:pos="360"/>
        </w:tabs>
        <w:rPr>
          <w:rFonts w:ascii="Calibri" w:hAnsi="Calibri" w:cs="Calibri"/>
        </w:rPr>
      </w:pPr>
    </w:p>
    <w:p w14:paraId="1CCBE235" w14:textId="77777777" w:rsidR="00EA0E32" w:rsidRPr="00EA0E32" w:rsidRDefault="00EA0E32" w:rsidP="00EA0E32">
      <w:pPr>
        <w:tabs>
          <w:tab w:val="left" w:pos="360"/>
        </w:tabs>
        <w:rPr>
          <w:rFonts w:ascii="Calibri" w:hAnsi="Calibri" w:cs="Calibri"/>
        </w:rPr>
      </w:pPr>
      <w:r w:rsidRPr="00EA0E32">
        <w:rPr>
          <w:rFonts w:ascii="Calibri" w:hAnsi="Calibri" w:cs="Calibri"/>
        </w:rPr>
        <w:tab/>
        <w:t xml:space="preserve">The Commission studied demand surge to determine (1) if there is information on which reasonable demand surge estimations can be made, (2) how demand surge is incorporated </w:t>
      </w:r>
    </w:p>
    <w:p w14:paraId="54B1C95E" w14:textId="77777777" w:rsidR="00EA0E32" w:rsidRPr="00EA0E32" w:rsidRDefault="00EA0E32" w:rsidP="00EA0E32">
      <w:pPr>
        <w:tabs>
          <w:tab w:val="left" w:pos="360"/>
        </w:tabs>
        <w:rPr>
          <w:rFonts w:ascii="Calibri" w:hAnsi="Calibri" w:cs="Calibri"/>
        </w:rPr>
      </w:pPr>
      <w:r w:rsidRPr="00EA0E32">
        <w:rPr>
          <w:rFonts w:ascii="Calibri" w:hAnsi="Calibri" w:cs="Calibri"/>
        </w:rPr>
        <w:t xml:space="preserve">in hurricane model calculations, (3) what the scientific basis is for those calculations, and </w:t>
      </w:r>
    </w:p>
    <w:p w14:paraId="43870B3E" w14:textId="77777777" w:rsidR="00EA0E32" w:rsidRPr="00EA0E32" w:rsidRDefault="00EA0E32" w:rsidP="00EA0E32">
      <w:pPr>
        <w:tabs>
          <w:tab w:val="left" w:pos="360"/>
        </w:tabs>
        <w:rPr>
          <w:rFonts w:ascii="Calibri" w:hAnsi="Calibri" w:cs="Calibri"/>
        </w:rPr>
      </w:pPr>
      <w:r w:rsidRPr="00EA0E32">
        <w:rPr>
          <w:rFonts w:ascii="Calibri" w:hAnsi="Calibri" w:cs="Calibri"/>
        </w:rPr>
        <w:t>(4) whether it is appropriate for demand surge to be included or excluded.</w:t>
      </w:r>
    </w:p>
    <w:p w14:paraId="2EC7192C" w14:textId="77777777" w:rsidR="00EA0E32" w:rsidRPr="00EA0E32" w:rsidRDefault="00EA0E32" w:rsidP="00EA0E32">
      <w:pPr>
        <w:tabs>
          <w:tab w:val="left" w:pos="360"/>
        </w:tabs>
        <w:rPr>
          <w:rFonts w:ascii="Calibri" w:hAnsi="Calibri" w:cs="Calibri"/>
        </w:rPr>
      </w:pPr>
      <w:r w:rsidRPr="00EA0E32">
        <w:rPr>
          <w:rFonts w:ascii="Calibri" w:hAnsi="Calibri" w:cs="Calibri"/>
        </w:rPr>
        <w:tab/>
        <w:t xml:space="preserve">The Commission determined that after the 2004 and 2005 hurricane seasons there was sufficient information on which reasonable demand surge estimations could be made and </w:t>
      </w:r>
    </w:p>
    <w:p w14:paraId="271D8A0C" w14:textId="40B33BAB" w:rsidR="00EA0E32" w:rsidRPr="00EA0E32" w:rsidRDefault="00EA0E32" w:rsidP="00EA0E32">
      <w:pPr>
        <w:tabs>
          <w:tab w:val="left" w:pos="360"/>
        </w:tabs>
        <w:rPr>
          <w:rFonts w:ascii="Calibri" w:hAnsi="Calibri" w:cs="Calibri"/>
        </w:rPr>
      </w:pPr>
      <w:r w:rsidRPr="00EA0E32">
        <w:rPr>
          <w:rFonts w:ascii="Calibri" w:hAnsi="Calibri" w:cs="Calibri"/>
        </w:rPr>
        <w:t>to incorporate demand surge in the hurricane standards.</w:t>
      </w:r>
    </w:p>
    <w:p w14:paraId="3345B8C4" w14:textId="77777777" w:rsidR="00EA0E32" w:rsidRPr="00EA0E32" w:rsidRDefault="00EA0E32" w:rsidP="00EA0E32">
      <w:pPr>
        <w:tabs>
          <w:tab w:val="left" w:pos="360"/>
        </w:tabs>
        <w:rPr>
          <w:rFonts w:ascii="Calibri" w:hAnsi="Calibri" w:cs="Calibri"/>
          <w:b/>
          <w:i/>
        </w:rPr>
      </w:pPr>
    </w:p>
    <w:p w14:paraId="14CDF8D8" w14:textId="77777777" w:rsidR="00EA0E32" w:rsidRPr="00EA0E32" w:rsidRDefault="00EA0E32" w:rsidP="00EA0E32">
      <w:pPr>
        <w:tabs>
          <w:tab w:val="left" w:pos="360"/>
        </w:tabs>
        <w:rPr>
          <w:rFonts w:ascii="Calibri" w:hAnsi="Calibri" w:cs="Calibri"/>
          <w:b/>
          <w:i/>
        </w:rPr>
      </w:pPr>
    </w:p>
    <w:p w14:paraId="3CD02E71" w14:textId="77777777" w:rsidR="00EA0E32" w:rsidRPr="00EA0E32" w:rsidRDefault="00EA0E32" w:rsidP="00EA0E32">
      <w:pPr>
        <w:tabs>
          <w:tab w:val="left" w:pos="360"/>
        </w:tabs>
        <w:rPr>
          <w:rFonts w:ascii="Calibri" w:hAnsi="Calibri" w:cs="Calibri"/>
          <w:b/>
          <w:i/>
        </w:rPr>
      </w:pPr>
      <w:r w:rsidRPr="00EA0E32">
        <w:rPr>
          <w:rFonts w:ascii="Calibri" w:hAnsi="Calibri" w:cs="Calibri"/>
          <w:b/>
          <w:i/>
        </w:rPr>
        <w:t>HURDAT Data Revisions</w:t>
      </w:r>
    </w:p>
    <w:p w14:paraId="199272D4" w14:textId="77777777" w:rsidR="00EA0E32" w:rsidRPr="00EA0E32" w:rsidRDefault="00EA0E32" w:rsidP="00EA0E32">
      <w:pPr>
        <w:tabs>
          <w:tab w:val="left" w:pos="360"/>
        </w:tabs>
        <w:rPr>
          <w:rFonts w:ascii="Calibri" w:hAnsi="Calibri" w:cs="Calibri"/>
        </w:rPr>
      </w:pPr>
      <w:r w:rsidRPr="00EA0E32">
        <w:rPr>
          <w:rFonts w:ascii="Calibri" w:hAnsi="Calibri" w:cs="Calibri"/>
        </w:rPr>
        <w:t>(Note: Reports were provided to the Commission July 2003</w:t>
      </w:r>
      <w:r w:rsidRPr="00EA0E32">
        <w:rPr>
          <w:rFonts w:ascii="Calibri" w:hAnsi="Calibri" w:cs="Calibri"/>
          <w:i/>
        </w:rPr>
        <w:t xml:space="preserve"> </w:t>
      </w:r>
      <w:r w:rsidRPr="00EA0E32">
        <w:rPr>
          <w:rFonts w:ascii="Calibri" w:hAnsi="Calibri" w:cs="Calibri"/>
        </w:rPr>
        <w:t xml:space="preserve">and July 2005 and are available </w:t>
      </w:r>
      <w:r w:rsidRPr="00EA0E32">
        <w:rPr>
          <w:rFonts w:ascii="Calibri" w:hAnsi="Calibri" w:cs="Calibri"/>
          <w:iCs/>
        </w:rPr>
        <w:t>through a public records request</w:t>
      </w:r>
      <w:r w:rsidRPr="00EA0E32">
        <w:rPr>
          <w:rFonts w:ascii="Calibri" w:hAnsi="Calibri" w:cs="Calibri"/>
        </w:rPr>
        <w:t>.)</w:t>
      </w:r>
    </w:p>
    <w:p w14:paraId="224BF753" w14:textId="77777777" w:rsidR="00EA0E32" w:rsidRPr="00EA0E32" w:rsidRDefault="00EA0E32" w:rsidP="00EA0E32">
      <w:pPr>
        <w:tabs>
          <w:tab w:val="left" w:pos="360"/>
        </w:tabs>
        <w:rPr>
          <w:rFonts w:ascii="Calibri" w:hAnsi="Calibri" w:cs="Calibri"/>
        </w:rPr>
      </w:pPr>
    </w:p>
    <w:p w14:paraId="575BE97E" w14:textId="77777777" w:rsidR="00EA0E32" w:rsidRPr="00EA0E32" w:rsidRDefault="00EA0E32" w:rsidP="00EA0E32">
      <w:pPr>
        <w:tabs>
          <w:tab w:val="left" w:pos="360"/>
        </w:tabs>
        <w:rPr>
          <w:rFonts w:ascii="Calibri" w:hAnsi="Calibri" w:cs="Calibri"/>
        </w:rPr>
      </w:pPr>
      <w:r w:rsidRPr="00EA0E32">
        <w:rPr>
          <w:rFonts w:ascii="Calibri" w:hAnsi="Calibri" w:cs="Calibri"/>
        </w:rPr>
        <w:tab/>
        <w:t xml:space="preserve">The Commission assessed adopting HURDAT as the Base Hurricane Storm Set and determined that all hurricane models shall be based upon the complete HURDAT with </w:t>
      </w:r>
    </w:p>
    <w:p w14:paraId="7C196568" w14:textId="77777777" w:rsidR="00EA0E32" w:rsidRPr="00EA0E32" w:rsidRDefault="00EA0E32" w:rsidP="00EA0E32">
      <w:pPr>
        <w:tabs>
          <w:tab w:val="left" w:pos="360"/>
        </w:tabs>
        <w:rPr>
          <w:rFonts w:ascii="Calibri" w:hAnsi="Calibri" w:cs="Calibri"/>
        </w:rPr>
      </w:pPr>
      <w:r w:rsidRPr="00EA0E32">
        <w:rPr>
          <w:rFonts w:ascii="Calibri" w:hAnsi="Calibri" w:cs="Calibri"/>
        </w:rPr>
        <w:t xml:space="preserve">the June 1, 2008 release.  </w:t>
      </w:r>
    </w:p>
    <w:p w14:paraId="7554306D" w14:textId="77777777" w:rsidR="00EA0E32" w:rsidRPr="00EA0E32" w:rsidRDefault="00EA0E32" w:rsidP="00EA0E32">
      <w:pPr>
        <w:tabs>
          <w:tab w:val="left" w:pos="360"/>
        </w:tabs>
        <w:rPr>
          <w:rFonts w:ascii="Calibri" w:hAnsi="Calibri" w:cs="Calibri"/>
        </w:rPr>
      </w:pPr>
      <w:r w:rsidRPr="00EA0E32">
        <w:rPr>
          <w:rFonts w:ascii="Calibri" w:hAnsi="Calibri" w:cs="Calibri"/>
        </w:rPr>
        <w:tab/>
        <w:t>The Commission provided a multiple-year buffer for the transition between the existing Base Hurricane Storm Set and the complete North Atlantic HURDAT.</w:t>
      </w:r>
    </w:p>
    <w:p w14:paraId="39D2CA4C" w14:textId="77777777" w:rsidR="00EA0E32" w:rsidRPr="00EA0E32" w:rsidRDefault="00EA0E32" w:rsidP="00EA0E32">
      <w:pPr>
        <w:tabs>
          <w:tab w:val="left" w:pos="360"/>
        </w:tabs>
        <w:rPr>
          <w:rFonts w:ascii="Calibri" w:hAnsi="Calibri" w:cs="Calibri"/>
          <w:b/>
          <w:i/>
        </w:rPr>
      </w:pPr>
    </w:p>
    <w:p w14:paraId="66A79375" w14:textId="77777777" w:rsidR="00EA0E32" w:rsidRPr="00EA0E32" w:rsidRDefault="00EA0E32" w:rsidP="00EA0E32">
      <w:pPr>
        <w:tabs>
          <w:tab w:val="left" w:pos="360"/>
        </w:tabs>
        <w:rPr>
          <w:rFonts w:ascii="Calibri" w:hAnsi="Calibri" w:cs="Calibri"/>
          <w:b/>
          <w:i/>
        </w:rPr>
      </w:pPr>
    </w:p>
    <w:p w14:paraId="45D0E524" w14:textId="77777777" w:rsidR="00EA0E32" w:rsidRPr="00EA0E32" w:rsidRDefault="00EA0E32" w:rsidP="00EA0E32">
      <w:pPr>
        <w:tabs>
          <w:tab w:val="left" w:pos="360"/>
        </w:tabs>
        <w:rPr>
          <w:rFonts w:ascii="Calibri" w:hAnsi="Calibri" w:cs="Calibri"/>
          <w:b/>
          <w:i/>
        </w:rPr>
      </w:pPr>
      <w:r w:rsidRPr="00EA0E32">
        <w:rPr>
          <w:rFonts w:ascii="Calibri" w:hAnsi="Calibri" w:cs="Calibri"/>
          <w:b/>
          <w:i/>
        </w:rPr>
        <w:t>Hurricane Force Winds</w:t>
      </w:r>
    </w:p>
    <w:p w14:paraId="79F376A8" w14:textId="77777777" w:rsidR="00EA0E32" w:rsidRPr="00EA0E32" w:rsidRDefault="00EA0E32" w:rsidP="00EA0E32">
      <w:pPr>
        <w:tabs>
          <w:tab w:val="left" w:pos="360"/>
        </w:tabs>
        <w:rPr>
          <w:rFonts w:ascii="Calibri" w:hAnsi="Calibri" w:cs="Calibri"/>
        </w:rPr>
      </w:pPr>
      <w:r w:rsidRPr="00EA0E32">
        <w:rPr>
          <w:rFonts w:ascii="Calibri" w:hAnsi="Calibri" w:cs="Calibri"/>
        </w:rPr>
        <w:t xml:space="preserve">(Note: Reports were provided to the Commission July 2005 </w:t>
      </w:r>
      <w:hyperlink w:history="1"/>
      <w:r w:rsidRPr="00EA0E32">
        <w:rPr>
          <w:rFonts w:ascii="Calibri" w:hAnsi="Calibri" w:cs="Calibri"/>
        </w:rPr>
        <w:t xml:space="preserve">and July 2006 and are available </w:t>
      </w:r>
      <w:r w:rsidRPr="00EA0E32">
        <w:rPr>
          <w:rFonts w:ascii="Calibri" w:hAnsi="Calibri" w:cs="Calibri"/>
          <w:iCs/>
        </w:rPr>
        <w:t>through a public records request</w:t>
      </w:r>
      <w:r w:rsidRPr="00EA0E32">
        <w:rPr>
          <w:rFonts w:ascii="Calibri" w:hAnsi="Calibri" w:cs="Calibri"/>
          <w:i/>
        </w:rPr>
        <w:t>.</w:t>
      </w:r>
      <w:r w:rsidRPr="00EA0E32">
        <w:rPr>
          <w:rFonts w:ascii="Calibri" w:hAnsi="Calibri" w:cs="Calibri"/>
        </w:rPr>
        <w:t>)</w:t>
      </w:r>
    </w:p>
    <w:p w14:paraId="0C1C1068" w14:textId="77777777" w:rsidR="00EA0E32" w:rsidRPr="00EA0E32" w:rsidRDefault="00EA0E32" w:rsidP="00EA0E32">
      <w:pPr>
        <w:tabs>
          <w:tab w:val="left" w:pos="360"/>
        </w:tabs>
        <w:rPr>
          <w:rFonts w:ascii="Calibri" w:hAnsi="Calibri" w:cs="Calibri"/>
        </w:rPr>
      </w:pPr>
    </w:p>
    <w:p w14:paraId="2BAE258C" w14:textId="77777777" w:rsidR="00EA0E32" w:rsidRPr="00EA0E32" w:rsidRDefault="00EA0E32" w:rsidP="00EA0E32">
      <w:pPr>
        <w:tabs>
          <w:tab w:val="left" w:pos="360"/>
        </w:tabs>
        <w:rPr>
          <w:rFonts w:ascii="Calibri" w:hAnsi="Calibri" w:cs="Calibri"/>
        </w:rPr>
      </w:pPr>
      <w:r w:rsidRPr="00EA0E32">
        <w:rPr>
          <w:rFonts w:ascii="Calibri" w:hAnsi="Calibri" w:cs="Calibri"/>
        </w:rPr>
        <w:tab/>
        <w:t>The Commission assessed the extent to which modeled hurricanes match the observed radius of hurricane force winds.</w:t>
      </w:r>
    </w:p>
    <w:p w14:paraId="52E33570" w14:textId="77777777" w:rsidR="00EA0E32" w:rsidRPr="00EA0E32" w:rsidRDefault="00EA0E32" w:rsidP="00EA0E32">
      <w:pPr>
        <w:tabs>
          <w:tab w:val="left" w:pos="360"/>
        </w:tabs>
        <w:rPr>
          <w:rFonts w:ascii="Calibri" w:hAnsi="Calibri" w:cs="Calibri"/>
        </w:rPr>
      </w:pPr>
      <w:r w:rsidRPr="00EA0E32">
        <w:rPr>
          <w:rFonts w:ascii="Calibri" w:hAnsi="Calibri" w:cs="Calibri"/>
        </w:rPr>
        <w:tab/>
        <w:t xml:space="preserve">The Commission recognizes the importance of the spatial distribution of winds and </w:t>
      </w:r>
    </w:p>
    <w:p w14:paraId="7185F1C3" w14:textId="77777777" w:rsidR="00EA0E32" w:rsidRPr="00EA0E32" w:rsidRDefault="00EA0E32" w:rsidP="00EA0E32">
      <w:pPr>
        <w:tabs>
          <w:tab w:val="left" w:pos="360"/>
        </w:tabs>
        <w:rPr>
          <w:rFonts w:ascii="Calibri" w:hAnsi="Calibri" w:cs="Calibri"/>
        </w:rPr>
      </w:pPr>
      <w:r w:rsidRPr="00EA0E32">
        <w:rPr>
          <w:rFonts w:ascii="Calibri" w:hAnsi="Calibri" w:cs="Calibri"/>
        </w:rPr>
        <w:t>is sensitive to the inadequacies associated with radius of hurricane force wind data.</w:t>
      </w:r>
    </w:p>
    <w:p w14:paraId="3A98AB25" w14:textId="77777777" w:rsidR="00EA0E32" w:rsidRPr="00EA0E32" w:rsidRDefault="00EA0E32" w:rsidP="00EA0E32">
      <w:pPr>
        <w:tabs>
          <w:tab w:val="left" w:pos="-1080"/>
          <w:tab w:val="left" w:pos="-720"/>
          <w:tab w:val="left" w:pos="0"/>
          <w:tab w:val="left" w:pos="720"/>
          <w:tab w:val="left" w:pos="1440"/>
          <w:tab w:val="left" w:pos="2160"/>
          <w:tab w:val="left" w:pos="2880"/>
          <w:tab w:val="right" w:pos="9000"/>
          <w:tab w:val="left" w:pos="9360"/>
        </w:tabs>
        <w:rPr>
          <w:rFonts w:ascii="Calibri" w:hAnsi="Calibri" w:cs="Calibri"/>
          <w:b/>
          <w:i/>
        </w:rPr>
      </w:pPr>
    </w:p>
    <w:p w14:paraId="0DEA7419" w14:textId="77777777" w:rsidR="00EA0E32" w:rsidRPr="00EA0E32" w:rsidRDefault="00EA0E32" w:rsidP="00EA0E32">
      <w:pPr>
        <w:tabs>
          <w:tab w:val="left" w:pos="-1080"/>
          <w:tab w:val="left" w:pos="-720"/>
          <w:tab w:val="left" w:pos="0"/>
          <w:tab w:val="left" w:pos="720"/>
          <w:tab w:val="left" w:pos="1440"/>
          <w:tab w:val="left" w:pos="2160"/>
          <w:tab w:val="left" w:pos="2880"/>
          <w:tab w:val="right" w:pos="9000"/>
          <w:tab w:val="left" w:pos="9360"/>
        </w:tabs>
        <w:rPr>
          <w:rFonts w:ascii="Calibri" w:hAnsi="Calibri" w:cs="Calibri"/>
          <w:b/>
          <w:i/>
        </w:rPr>
      </w:pPr>
    </w:p>
    <w:p w14:paraId="7674ABC2" w14:textId="77777777" w:rsidR="00EA0E32" w:rsidRPr="00EA0E32" w:rsidRDefault="00EA0E32" w:rsidP="00EA0E32">
      <w:pPr>
        <w:tabs>
          <w:tab w:val="left" w:pos="-1080"/>
          <w:tab w:val="left" w:pos="-720"/>
          <w:tab w:val="left" w:pos="0"/>
          <w:tab w:val="left" w:pos="720"/>
          <w:tab w:val="left" w:pos="1440"/>
          <w:tab w:val="left" w:pos="2160"/>
          <w:tab w:val="left" w:pos="2880"/>
          <w:tab w:val="right" w:pos="9000"/>
          <w:tab w:val="left" w:pos="9360"/>
        </w:tabs>
        <w:rPr>
          <w:rFonts w:ascii="Calibri" w:hAnsi="Calibri" w:cs="Calibri"/>
          <w:b/>
          <w:i/>
        </w:rPr>
      </w:pPr>
    </w:p>
    <w:p w14:paraId="74EE3905" w14:textId="77777777" w:rsidR="00EA0E32" w:rsidRPr="00EA0E32" w:rsidRDefault="00EA0E32" w:rsidP="00EA0E32">
      <w:pPr>
        <w:tabs>
          <w:tab w:val="left" w:pos="-1080"/>
          <w:tab w:val="left" w:pos="-720"/>
          <w:tab w:val="left" w:pos="0"/>
          <w:tab w:val="left" w:pos="720"/>
          <w:tab w:val="left" w:pos="1440"/>
          <w:tab w:val="left" w:pos="2160"/>
          <w:tab w:val="left" w:pos="2880"/>
          <w:tab w:val="right" w:pos="9000"/>
          <w:tab w:val="left" w:pos="9360"/>
        </w:tabs>
        <w:rPr>
          <w:rFonts w:ascii="Calibri" w:hAnsi="Calibri" w:cs="Calibri"/>
          <w:b/>
          <w:i/>
        </w:rPr>
      </w:pPr>
    </w:p>
    <w:p w14:paraId="720E6548" w14:textId="77777777" w:rsidR="00EA0E32" w:rsidRPr="00EA0E32" w:rsidRDefault="00EA0E32" w:rsidP="00EA0E32">
      <w:pPr>
        <w:tabs>
          <w:tab w:val="left" w:pos="-1080"/>
          <w:tab w:val="left" w:pos="-720"/>
          <w:tab w:val="left" w:pos="0"/>
          <w:tab w:val="left" w:pos="720"/>
          <w:tab w:val="left" w:pos="1440"/>
          <w:tab w:val="left" w:pos="2160"/>
          <w:tab w:val="left" w:pos="2880"/>
          <w:tab w:val="right" w:pos="9000"/>
          <w:tab w:val="left" w:pos="9360"/>
        </w:tabs>
        <w:rPr>
          <w:rFonts w:ascii="Calibri" w:hAnsi="Calibri" w:cs="Calibri"/>
          <w:b/>
          <w:i/>
        </w:rPr>
      </w:pPr>
      <w:r w:rsidRPr="00EA0E32">
        <w:rPr>
          <w:rFonts w:ascii="Calibri" w:hAnsi="Calibri" w:cs="Calibri"/>
          <w:b/>
          <w:i/>
        </w:rPr>
        <w:lastRenderedPageBreak/>
        <w:t>Hurricane Season Impact</w:t>
      </w:r>
    </w:p>
    <w:p w14:paraId="2D506DB9" w14:textId="77777777" w:rsidR="00EA0E32" w:rsidRPr="00EA0E32" w:rsidRDefault="00EA0E32" w:rsidP="00EA0E32">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r w:rsidRPr="00EA0E32">
        <w:rPr>
          <w:rFonts w:ascii="Calibri" w:hAnsi="Calibri" w:cs="Calibri"/>
        </w:rPr>
        <w:t>(Note: Report was provided to the Commission July 2006 and is available</w:t>
      </w:r>
      <w:r w:rsidRPr="00EA0E32">
        <w:rPr>
          <w:rFonts w:ascii="Calibri" w:hAnsi="Calibri" w:cs="Calibri"/>
          <w:iCs/>
        </w:rPr>
        <w:t xml:space="preserve"> through a public records request</w:t>
      </w:r>
      <w:r w:rsidRPr="00EA0E32">
        <w:rPr>
          <w:rFonts w:ascii="Calibri" w:hAnsi="Calibri" w:cs="Calibri"/>
          <w:i/>
        </w:rPr>
        <w:t>.</w:t>
      </w:r>
      <w:r w:rsidRPr="00EA0E32">
        <w:rPr>
          <w:rFonts w:ascii="Calibri" w:hAnsi="Calibri" w:cs="Calibri"/>
        </w:rPr>
        <w:t>)</w:t>
      </w:r>
    </w:p>
    <w:p w14:paraId="018E21B6" w14:textId="77777777" w:rsidR="00EA0E32" w:rsidRPr="00EA0E32" w:rsidRDefault="00EA0E32" w:rsidP="00EA0E32">
      <w:pPr>
        <w:tabs>
          <w:tab w:val="left" w:pos="-1080"/>
          <w:tab w:val="left" w:pos="-720"/>
          <w:tab w:val="left" w:pos="0"/>
          <w:tab w:val="left" w:pos="720"/>
          <w:tab w:val="left" w:pos="1440"/>
          <w:tab w:val="left" w:pos="2160"/>
          <w:tab w:val="left" w:pos="2880"/>
          <w:tab w:val="right" w:pos="9000"/>
          <w:tab w:val="left" w:pos="9360"/>
        </w:tabs>
        <w:rPr>
          <w:rFonts w:ascii="Calibri" w:hAnsi="Calibri" w:cs="Calibri"/>
        </w:rPr>
      </w:pPr>
    </w:p>
    <w:p w14:paraId="44AFEBE1"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r w:rsidRPr="00EA0E32">
        <w:rPr>
          <w:rFonts w:ascii="Calibri" w:hAnsi="Calibri" w:cs="Calibri"/>
        </w:rPr>
        <w:tab/>
        <w:t xml:space="preserve">The Commission investigated if any potential bias is entered into the hurricane model results by the inclusion or exclusion of a year’s hurricane season, whether the season be </w:t>
      </w:r>
    </w:p>
    <w:p w14:paraId="2BF8E963"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r w:rsidRPr="00EA0E32">
        <w:rPr>
          <w:rFonts w:ascii="Calibri" w:hAnsi="Calibri" w:cs="Calibri"/>
        </w:rPr>
        <w:t>active or inactive.</w:t>
      </w:r>
    </w:p>
    <w:p w14:paraId="071E4752"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r w:rsidRPr="00EA0E32">
        <w:rPr>
          <w:rFonts w:ascii="Calibri" w:hAnsi="Calibri" w:cs="Calibri"/>
        </w:rPr>
        <w:tab/>
        <w:t>The Commission determined it is prudent to maintain the requirement to update the hurricane frequency annually to reduce any potential bias entered in the hurricane model results by the inclusion or exclusion of a year’s hurricane season.</w:t>
      </w:r>
    </w:p>
    <w:p w14:paraId="2FA2CBCA" w14:textId="77777777" w:rsidR="00EA0E32" w:rsidRPr="00EA0E32" w:rsidRDefault="00EA0E32" w:rsidP="00EA0E32">
      <w:pPr>
        <w:rPr>
          <w:rFonts w:ascii="Calibri" w:hAnsi="Calibri" w:cs="Calibri"/>
          <w:b/>
          <w:i/>
        </w:rPr>
      </w:pPr>
    </w:p>
    <w:p w14:paraId="1370C44D" w14:textId="77777777" w:rsidR="00EA0E32" w:rsidRPr="00EA0E32" w:rsidRDefault="00EA0E32" w:rsidP="00EA0E32">
      <w:pPr>
        <w:rPr>
          <w:rFonts w:ascii="Calibri" w:hAnsi="Calibri" w:cs="Calibri"/>
          <w:b/>
          <w:i/>
        </w:rPr>
      </w:pPr>
    </w:p>
    <w:p w14:paraId="68276F20" w14:textId="77777777" w:rsidR="00EA0E32" w:rsidRPr="00EA0E32" w:rsidRDefault="00EA0E32" w:rsidP="00EA0E32">
      <w:pPr>
        <w:rPr>
          <w:rFonts w:ascii="Calibri" w:hAnsi="Calibri" w:cs="Calibri"/>
          <w:b/>
        </w:rPr>
      </w:pPr>
      <w:r w:rsidRPr="00EA0E32">
        <w:rPr>
          <w:rFonts w:ascii="Calibri" w:hAnsi="Calibri" w:cs="Calibri"/>
          <w:b/>
          <w:i/>
        </w:rPr>
        <w:t>Impact of Legal and Claims Environment</w:t>
      </w:r>
    </w:p>
    <w:p w14:paraId="4BDEFE75" w14:textId="3AAB520B" w:rsidR="00EA0E32" w:rsidRPr="00EA0E32" w:rsidRDefault="00EA0E32" w:rsidP="00EA0E32">
      <w:pPr>
        <w:rPr>
          <w:rFonts w:ascii="Calibri" w:hAnsi="Calibri" w:cs="Calibri"/>
        </w:rPr>
      </w:pPr>
      <w:r w:rsidRPr="00EA0E32">
        <w:rPr>
          <w:rFonts w:ascii="Calibri" w:hAnsi="Calibri" w:cs="Calibri"/>
        </w:rPr>
        <w:t xml:space="preserve">(Note: Report was provided to the Commission September 2019 and is available at </w:t>
      </w:r>
      <w:hyperlink r:id="rId37" w:history="1">
        <w:r w:rsidR="00C2354A" w:rsidRPr="00120B48">
          <w:rPr>
            <w:rStyle w:val="Hyperlink"/>
            <w:rFonts w:ascii="Calibri" w:hAnsi="Calibri" w:cs="Calibri"/>
            <w:i/>
            <w:color w:val="auto"/>
            <w:u w:val="none"/>
          </w:rPr>
          <w:t>https://fchlpm.sbafla.com/media/sdalhxo4/201909_pt_inquiryreportclaimsenvironment.pdf</w:t>
        </w:r>
      </w:hyperlink>
      <w:r w:rsidRPr="00EA0E32">
        <w:rPr>
          <w:rFonts w:ascii="Calibri" w:hAnsi="Calibri" w:cs="Calibri"/>
        </w:rPr>
        <w:t>.)</w:t>
      </w:r>
    </w:p>
    <w:p w14:paraId="44D4B48E" w14:textId="77777777" w:rsidR="00EA0E32" w:rsidRPr="00EA0E32" w:rsidRDefault="00EA0E32" w:rsidP="00EA0E32">
      <w:pPr>
        <w:rPr>
          <w:rFonts w:ascii="Calibri" w:hAnsi="Calibri" w:cs="Calibri"/>
        </w:rPr>
      </w:pPr>
    </w:p>
    <w:p w14:paraId="2F1F9490" w14:textId="77777777" w:rsidR="00EA0E32" w:rsidRPr="00EA0E32" w:rsidRDefault="00EA0E32" w:rsidP="00EA0E32">
      <w:pPr>
        <w:ind w:firstLine="360"/>
        <w:rPr>
          <w:rFonts w:ascii="Calibri" w:hAnsi="Calibri" w:cs="Calibri"/>
        </w:rPr>
      </w:pPr>
      <w:r w:rsidRPr="00EA0E32">
        <w:rPr>
          <w:rFonts w:ascii="Calibri" w:hAnsi="Calibri" w:cs="Calibri"/>
        </w:rPr>
        <w:t xml:space="preserve">The Commission investigated the impact of the legal and claims environment (e.g., assignment of benefits, attorney fees, increased litigation) on modeled hurricane loss costs </w:t>
      </w:r>
    </w:p>
    <w:p w14:paraId="69931E25" w14:textId="77777777" w:rsidR="00EA0E32" w:rsidRPr="00EA0E32" w:rsidRDefault="00EA0E32" w:rsidP="00EA0E32">
      <w:pPr>
        <w:rPr>
          <w:rFonts w:ascii="Calibri" w:hAnsi="Calibri" w:cs="Calibri"/>
        </w:rPr>
      </w:pPr>
      <w:r w:rsidRPr="00EA0E32">
        <w:rPr>
          <w:rFonts w:ascii="Calibri" w:hAnsi="Calibri" w:cs="Calibri"/>
        </w:rPr>
        <w:t>and hurricane probable maximum loss levels, including if the impact of the legal and claims environment is evident in the claims data provided to the modeling organizations for validation of the modeled hurricane loss costs and hurricane probable maximum loss levels; if the impact of the legal and claims environment should be incorporated in the hurricane model results, and if so, how; and if the impact of the legal and claims environment should be incorporated into the hurricane standards.</w:t>
      </w:r>
    </w:p>
    <w:p w14:paraId="4BF8565F" w14:textId="77777777" w:rsidR="00EA0E32" w:rsidRPr="00EA0E32" w:rsidRDefault="00EA0E32" w:rsidP="00EA0E32">
      <w:pPr>
        <w:ind w:firstLine="360"/>
        <w:rPr>
          <w:rFonts w:ascii="Calibri" w:hAnsi="Calibri" w:cs="Calibri"/>
        </w:rPr>
      </w:pPr>
      <w:r w:rsidRPr="00EA0E32">
        <w:rPr>
          <w:rFonts w:ascii="Calibri" w:hAnsi="Calibri" w:cs="Calibri"/>
        </w:rPr>
        <w:t>The Commission determined that the impact of the legal and claims environment shall not be incorporated into the existing hurricane standards at this time.</w:t>
      </w:r>
    </w:p>
    <w:p w14:paraId="111647B1"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p>
    <w:p w14:paraId="1EC9083A"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p>
    <w:p w14:paraId="214D5205"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r w:rsidRPr="00EA0E32">
        <w:rPr>
          <w:rFonts w:ascii="Calibri" w:hAnsi="Calibri" w:cs="Calibri"/>
          <w:b/>
          <w:i/>
        </w:rPr>
        <w:t>Impact on Modeling Organizations</w:t>
      </w:r>
    </w:p>
    <w:p w14:paraId="2E503F18"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i/>
        </w:rPr>
      </w:pPr>
      <w:r w:rsidRPr="00EA0E32">
        <w:rPr>
          <w:rFonts w:ascii="Calibri" w:hAnsi="Calibri" w:cs="Calibri"/>
        </w:rPr>
        <w:t>(Note: Report was provided to the Commission July 2003 and is available</w:t>
      </w:r>
      <w:r w:rsidRPr="00EA0E32">
        <w:rPr>
          <w:rFonts w:ascii="Calibri" w:hAnsi="Calibri" w:cs="Calibri"/>
          <w:iCs/>
        </w:rPr>
        <w:t xml:space="preserve"> through a public records request</w:t>
      </w:r>
      <w:r w:rsidRPr="00EA0E32">
        <w:rPr>
          <w:rFonts w:ascii="Calibri" w:hAnsi="Calibri" w:cs="Calibri"/>
          <w:i/>
        </w:rPr>
        <w:t>.</w:t>
      </w:r>
      <w:r w:rsidRPr="00EA0E32">
        <w:rPr>
          <w:rFonts w:ascii="Calibri" w:hAnsi="Calibri" w:cs="Calibri"/>
          <w:iCs/>
        </w:rPr>
        <w:t>)</w:t>
      </w:r>
    </w:p>
    <w:p w14:paraId="579134D0"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p>
    <w:p w14:paraId="78A3F922"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r w:rsidRPr="00EA0E32">
        <w:rPr>
          <w:rFonts w:ascii="Calibri" w:hAnsi="Calibri" w:cs="Calibri"/>
        </w:rPr>
        <w:tab/>
        <w:t xml:space="preserve">The Commission investigated the cost factor involved with meeting the standards and the Acceptability Process, the impact changes have on this cost, and ideas for reducing the cost </w:t>
      </w:r>
    </w:p>
    <w:p w14:paraId="45998AEE"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r w:rsidRPr="00EA0E32">
        <w:rPr>
          <w:rFonts w:ascii="Calibri" w:hAnsi="Calibri" w:cs="Calibri"/>
        </w:rPr>
        <w:t>to modeling organizations.</w:t>
      </w:r>
    </w:p>
    <w:p w14:paraId="2E73B6C9"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r w:rsidRPr="00EA0E32">
        <w:rPr>
          <w:rFonts w:ascii="Calibri" w:hAnsi="Calibri" w:cs="Calibri"/>
        </w:rPr>
        <w:tab/>
        <w:t>The Commission considers the costs and benefits associated with the review process and continually monitors its impact on modeling organizations.</w:t>
      </w:r>
    </w:p>
    <w:p w14:paraId="28380D32" w14:textId="77777777" w:rsidR="00EA0E32" w:rsidRPr="00EA0E32" w:rsidRDefault="00EA0E32" w:rsidP="00EA0E32">
      <w:pPr>
        <w:rPr>
          <w:rFonts w:ascii="Calibri" w:hAnsi="Calibri" w:cs="Calibri"/>
          <w:b/>
          <w:i/>
        </w:rPr>
      </w:pPr>
    </w:p>
    <w:p w14:paraId="095EF848" w14:textId="77777777" w:rsidR="00EA0E32" w:rsidRPr="00EA0E32" w:rsidRDefault="00EA0E32" w:rsidP="00EA0E32">
      <w:pPr>
        <w:rPr>
          <w:rFonts w:ascii="Calibri" w:hAnsi="Calibri" w:cs="Calibri"/>
          <w:b/>
          <w:i/>
        </w:rPr>
      </w:pPr>
    </w:p>
    <w:p w14:paraId="1B678FB7" w14:textId="77777777" w:rsidR="00EA0E32" w:rsidRPr="00EA0E32" w:rsidRDefault="00EA0E32" w:rsidP="00EA0E32">
      <w:pPr>
        <w:rPr>
          <w:rFonts w:ascii="Calibri" w:hAnsi="Calibri" w:cs="Calibri"/>
          <w:b/>
          <w:i/>
        </w:rPr>
      </w:pPr>
    </w:p>
    <w:p w14:paraId="6F0123BD" w14:textId="77777777" w:rsidR="00EA0E32" w:rsidRPr="00EA0E32" w:rsidRDefault="00EA0E32" w:rsidP="00EA0E32">
      <w:pPr>
        <w:rPr>
          <w:rFonts w:ascii="Calibri" w:hAnsi="Calibri" w:cs="Calibri"/>
          <w:b/>
          <w:i/>
        </w:rPr>
      </w:pPr>
    </w:p>
    <w:p w14:paraId="19C4F5B6" w14:textId="77777777" w:rsidR="00EA0E32" w:rsidRPr="00EA0E32" w:rsidRDefault="00EA0E32" w:rsidP="00EA0E32">
      <w:pPr>
        <w:rPr>
          <w:rFonts w:ascii="Calibri" w:hAnsi="Calibri" w:cs="Calibri"/>
          <w:b/>
          <w:i/>
        </w:rPr>
      </w:pPr>
    </w:p>
    <w:p w14:paraId="3412F7E6" w14:textId="77777777" w:rsidR="00EA0E32" w:rsidRPr="00EA0E32" w:rsidRDefault="00EA0E32" w:rsidP="00EA0E32">
      <w:pPr>
        <w:rPr>
          <w:rFonts w:ascii="Calibri" w:hAnsi="Calibri" w:cs="Calibri"/>
          <w:b/>
          <w:i/>
        </w:rPr>
      </w:pPr>
    </w:p>
    <w:p w14:paraId="56BCEF8C" w14:textId="77777777" w:rsidR="00EA0E32" w:rsidRPr="00EA0E32" w:rsidRDefault="00EA0E32" w:rsidP="00EA0E32">
      <w:pPr>
        <w:rPr>
          <w:rFonts w:ascii="Calibri" w:hAnsi="Calibri" w:cs="Calibri"/>
          <w:b/>
          <w:i/>
        </w:rPr>
      </w:pPr>
    </w:p>
    <w:p w14:paraId="293EA228" w14:textId="77777777" w:rsidR="00EA0E32" w:rsidRPr="00EA0E32" w:rsidRDefault="00EA0E32" w:rsidP="00EA0E32">
      <w:pPr>
        <w:rPr>
          <w:rFonts w:ascii="Calibri" w:hAnsi="Calibri" w:cs="Calibri"/>
          <w:b/>
          <w:i/>
        </w:rPr>
      </w:pPr>
    </w:p>
    <w:p w14:paraId="62DF9944" w14:textId="77777777" w:rsidR="00EA0E32" w:rsidRPr="00EA0E32" w:rsidRDefault="00EA0E32" w:rsidP="00EA0E32">
      <w:pPr>
        <w:rPr>
          <w:rFonts w:ascii="Calibri" w:hAnsi="Calibri" w:cs="Calibri"/>
          <w:b/>
          <w:i/>
        </w:rPr>
      </w:pPr>
    </w:p>
    <w:p w14:paraId="3707C382" w14:textId="77777777" w:rsidR="00EA0E32" w:rsidRPr="00EA0E32" w:rsidRDefault="00EA0E32" w:rsidP="00EA0E32">
      <w:pPr>
        <w:rPr>
          <w:rFonts w:ascii="Calibri" w:hAnsi="Calibri" w:cs="Calibri"/>
        </w:rPr>
      </w:pPr>
      <w:r w:rsidRPr="00EA0E32">
        <w:rPr>
          <w:rFonts w:ascii="Calibri" w:hAnsi="Calibri" w:cs="Calibri"/>
          <w:b/>
          <w:i/>
        </w:rPr>
        <w:lastRenderedPageBreak/>
        <w:t xml:space="preserve">Inland versus Coastal Exposures </w:t>
      </w:r>
    </w:p>
    <w:p w14:paraId="3FE42B18" w14:textId="51A58772" w:rsidR="00EA0E32" w:rsidRPr="00EA0E32" w:rsidRDefault="00EA0E32" w:rsidP="00EA0E32">
      <w:pPr>
        <w:rPr>
          <w:rFonts w:ascii="Calibri" w:hAnsi="Calibri" w:cs="Calibri"/>
        </w:rPr>
      </w:pPr>
      <w:r w:rsidRPr="00EA0E32">
        <w:rPr>
          <w:rFonts w:ascii="Calibri" w:hAnsi="Calibri" w:cs="Calibri"/>
        </w:rPr>
        <w:t xml:space="preserve">(Note: Report was provided to the Commission September 2017 and is available at </w:t>
      </w:r>
      <w:r w:rsidR="00C2354A">
        <w:rPr>
          <w:rFonts w:ascii="Calibri" w:hAnsi="Calibri" w:cs="Calibri"/>
        </w:rPr>
        <w:t xml:space="preserve"> </w:t>
      </w:r>
      <w:hyperlink r:id="rId38" w:history="1">
        <w:r w:rsidR="00C2354A" w:rsidRPr="00120B48">
          <w:rPr>
            <w:rStyle w:val="Hyperlink"/>
            <w:rFonts w:ascii="Calibri" w:hAnsi="Calibri" w:cs="Calibri"/>
            <w:i/>
            <w:color w:val="auto"/>
            <w:u w:val="none"/>
          </w:rPr>
          <w:t>https://fchlpm.sbafla.com/media/xbnb2jga/20170928_pt_inquiry-report.pdf</w:t>
        </w:r>
      </w:hyperlink>
      <w:r w:rsidRPr="00EA0E32">
        <w:rPr>
          <w:rFonts w:ascii="Calibri" w:hAnsi="Calibri" w:cs="Calibri"/>
          <w:iCs/>
        </w:rPr>
        <w:t>.</w:t>
      </w:r>
      <w:r w:rsidRPr="00EA0E32">
        <w:rPr>
          <w:rFonts w:ascii="Calibri" w:hAnsi="Calibri" w:cs="Calibri"/>
        </w:rPr>
        <w:t>)</w:t>
      </w:r>
    </w:p>
    <w:p w14:paraId="2F55FB88" w14:textId="77777777" w:rsidR="00EA0E32" w:rsidRPr="00EA0E32" w:rsidRDefault="00EA0E32" w:rsidP="00EA0E32">
      <w:pPr>
        <w:rPr>
          <w:rFonts w:ascii="Calibri" w:hAnsi="Calibri" w:cs="Calibri"/>
        </w:rPr>
      </w:pPr>
    </w:p>
    <w:p w14:paraId="109F52A5" w14:textId="77777777" w:rsidR="00EA0E32" w:rsidRPr="00EA0E32" w:rsidRDefault="00EA0E32" w:rsidP="00EA0E32">
      <w:pPr>
        <w:tabs>
          <w:tab w:val="left" w:pos="360"/>
        </w:tabs>
        <w:rPr>
          <w:rFonts w:ascii="Calibri" w:hAnsi="Calibri" w:cs="Calibri"/>
        </w:rPr>
      </w:pPr>
      <w:r w:rsidRPr="00EA0E32">
        <w:rPr>
          <w:rFonts w:ascii="Calibri" w:hAnsi="Calibri" w:cs="Calibri"/>
        </w:rPr>
        <w:tab/>
        <w:t xml:space="preserve">The Commission investigated how the treatment of inland versus coastal exposures has </w:t>
      </w:r>
    </w:p>
    <w:p w14:paraId="4B324D4C" w14:textId="77777777" w:rsidR="00EA0E32" w:rsidRPr="00EA0E32" w:rsidRDefault="00EA0E32" w:rsidP="00EA0E32">
      <w:pPr>
        <w:tabs>
          <w:tab w:val="left" w:pos="360"/>
        </w:tabs>
        <w:rPr>
          <w:rFonts w:ascii="Calibri" w:hAnsi="Calibri" w:cs="Calibri"/>
        </w:rPr>
      </w:pPr>
      <w:r w:rsidRPr="00EA0E32">
        <w:rPr>
          <w:rFonts w:ascii="Calibri" w:hAnsi="Calibri" w:cs="Calibri"/>
        </w:rPr>
        <w:t>an effect on the spatial evaluation of hurricane vulnerability functions.</w:t>
      </w:r>
    </w:p>
    <w:p w14:paraId="63CC2FC7"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r w:rsidRPr="00EA0E32">
        <w:rPr>
          <w:rFonts w:ascii="Calibri" w:hAnsi="Calibri" w:cs="Calibri"/>
        </w:rPr>
        <w:tab/>
        <w:t>The Commission determined this issue is covered under the existing standards and audit items as the approaches used are deemed proprietary.</w:t>
      </w:r>
    </w:p>
    <w:p w14:paraId="2B51D6F6"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p>
    <w:p w14:paraId="7DB063E5"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p>
    <w:p w14:paraId="72F541CC"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r w:rsidRPr="00EA0E32">
        <w:rPr>
          <w:rFonts w:ascii="Calibri" w:hAnsi="Calibri" w:cs="Calibri"/>
          <w:b/>
          <w:i/>
        </w:rPr>
        <w:t>Interactions of Hurricanes</w:t>
      </w:r>
    </w:p>
    <w:p w14:paraId="45EA27D2"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r w:rsidRPr="00EA0E32">
        <w:rPr>
          <w:rFonts w:ascii="Calibri" w:hAnsi="Calibri" w:cs="Calibri"/>
        </w:rPr>
        <w:t>(Note: Report was provided to the Commission July 2005 and is available</w:t>
      </w:r>
      <w:r w:rsidRPr="00EA0E32">
        <w:rPr>
          <w:rFonts w:ascii="Calibri" w:hAnsi="Calibri" w:cs="Calibri"/>
          <w:i/>
        </w:rPr>
        <w:t xml:space="preserve"> </w:t>
      </w:r>
      <w:r w:rsidRPr="00EA0E32">
        <w:rPr>
          <w:rFonts w:ascii="Calibri" w:hAnsi="Calibri" w:cs="Calibri"/>
          <w:iCs/>
        </w:rPr>
        <w:t>through a public records request</w:t>
      </w:r>
      <w:r w:rsidRPr="00EA0E32">
        <w:rPr>
          <w:rFonts w:ascii="Calibri" w:hAnsi="Calibri" w:cs="Calibri"/>
          <w:i/>
        </w:rPr>
        <w:t>.</w:t>
      </w:r>
      <w:r w:rsidRPr="00EA0E32">
        <w:rPr>
          <w:rFonts w:ascii="Calibri" w:hAnsi="Calibri" w:cs="Calibri"/>
        </w:rPr>
        <w:t>)</w:t>
      </w:r>
    </w:p>
    <w:p w14:paraId="43066EBE"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p>
    <w:p w14:paraId="68D3457D"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r w:rsidRPr="00EA0E32">
        <w:rPr>
          <w:rFonts w:ascii="Calibri" w:hAnsi="Calibri" w:cs="Calibri"/>
        </w:rPr>
        <w:tab/>
        <w:t>The Commission investigated the assumptions used by the hurricane models regarding whether the damage caused by multiple hurricanes impacting the same exposure during a hurricane season is independent and how it impacts hurricane loss costs.</w:t>
      </w:r>
    </w:p>
    <w:p w14:paraId="4BA51A8D" w14:textId="77777777" w:rsidR="00CE35D6"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r w:rsidRPr="00EA0E32">
        <w:rPr>
          <w:rFonts w:ascii="Calibri" w:hAnsi="Calibri" w:cs="Calibri"/>
        </w:rPr>
        <w:tab/>
        <w:t xml:space="preserve">The Commission determined that hurricane models shall calculate hurricane loss costs </w:t>
      </w:r>
    </w:p>
    <w:p w14:paraId="6C064E50" w14:textId="7D79FB28"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r w:rsidRPr="00EA0E32">
        <w:rPr>
          <w:rFonts w:ascii="Calibri" w:hAnsi="Calibri" w:cs="Calibri"/>
        </w:rPr>
        <w:t>on an annual deductible basis.</w:t>
      </w:r>
    </w:p>
    <w:p w14:paraId="48F736CB" w14:textId="77777777" w:rsidR="00EA0E32" w:rsidRPr="00EA0E32" w:rsidRDefault="00EA0E32" w:rsidP="00EA0E32">
      <w:pPr>
        <w:rPr>
          <w:rFonts w:ascii="Calibri" w:hAnsi="Calibri" w:cs="Calibri"/>
          <w:b/>
          <w:i/>
        </w:rPr>
      </w:pPr>
    </w:p>
    <w:p w14:paraId="4EFDDA98" w14:textId="77777777" w:rsidR="00EA0E32" w:rsidRPr="00EA0E32" w:rsidRDefault="00EA0E32" w:rsidP="00EA0E32">
      <w:pPr>
        <w:rPr>
          <w:rFonts w:ascii="Calibri" w:hAnsi="Calibri" w:cs="Calibri"/>
          <w:b/>
          <w:i/>
        </w:rPr>
      </w:pPr>
    </w:p>
    <w:p w14:paraId="7BB7D2AE" w14:textId="77777777" w:rsidR="00EA0E32" w:rsidRPr="00EA0E32" w:rsidRDefault="00EA0E32" w:rsidP="00EA0E32">
      <w:pPr>
        <w:rPr>
          <w:rFonts w:ascii="Calibri" w:hAnsi="Calibri" w:cs="Calibri"/>
          <w:b/>
        </w:rPr>
      </w:pPr>
      <w:r w:rsidRPr="00EA0E32">
        <w:rPr>
          <w:rFonts w:ascii="Calibri" w:hAnsi="Calibri" w:cs="Calibri"/>
          <w:b/>
          <w:i/>
        </w:rPr>
        <w:t xml:space="preserve">Hurricane Mitigation Impact </w:t>
      </w:r>
    </w:p>
    <w:p w14:paraId="561A58C4" w14:textId="77777777" w:rsidR="00EA0E32" w:rsidRPr="00EA0E32" w:rsidRDefault="00EA0E32" w:rsidP="00EA0E32">
      <w:pPr>
        <w:rPr>
          <w:rFonts w:ascii="Calibri" w:hAnsi="Calibri" w:cs="Calibri"/>
        </w:rPr>
      </w:pPr>
      <w:r w:rsidRPr="00EA0E32">
        <w:rPr>
          <w:rFonts w:ascii="Calibri" w:hAnsi="Calibri" w:cs="Calibri"/>
        </w:rPr>
        <w:t>(Note: Report was provided to the Commission July 2013 and is available</w:t>
      </w:r>
      <w:r w:rsidRPr="00EA0E32">
        <w:rPr>
          <w:rFonts w:ascii="Calibri" w:hAnsi="Calibri" w:cs="Calibri"/>
          <w:iCs/>
        </w:rPr>
        <w:t xml:space="preserve"> through a public records request</w:t>
      </w:r>
      <w:r w:rsidRPr="00EA0E32">
        <w:rPr>
          <w:rFonts w:ascii="Calibri" w:hAnsi="Calibri" w:cs="Calibri"/>
        </w:rPr>
        <w:t>.)</w:t>
      </w:r>
    </w:p>
    <w:p w14:paraId="4BCC4546" w14:textId="77777777" w:rsidR="00EA0E32" w:rsidRPr="00EA0E32" w:rsidRDefault="00EA0E32" w:rsidP="00EA0E32">
      <w:pPr>
        <w:rPr>
          <w:rFonts w:ascii="Calibri" w:hAnsi="Calibri" w:cs="Calibri"/>
        </w:rPr>
      </w:pPr>
    </w:p>
    <w:p w14:paraId="768A61BF" w14:textId="77777777" w:rsidR="00EA0E32" w:rsidRPr="00EA0E32" w:rsidRDefault="00EA0E32" w:rsidP="00EA0E32">
      <w:pPr>
        <w:ind w:firstLine="360"/>
        <w:rPr>
          <w:rFonts w:ascii="Calibri" w:hAnsi="Calibri" w:cs="Calibri"/>
        </w:rPr>
      </w:pPr>
      <w:r w:rsidRPr="00EA0E32">
        <w:rPr>
          <w:rFonts w:ascii="Calibri" w:hAnsi="Calibri" w:cs="Calibri"/>
        </w:rPr>
        <w:t>The Commission considered the development of new forms to examine the impact of mitigation schemes, individually and in combination, on the mean damage ratio for a portfolio similar to the one used in Form V-1 for frame and masonry constructions and an actuarial form similar to Form V-3 providing hurricane loss costs rather than mean damage ratio.</w:t>
      </w:r>
    </w:p>
    <w:p w14:paraId="35D4DBFE" w14:textId="77777777" w:rsidR="00EA0E32" w:rsidRPr="00EA0E32" w:rsidRDefault="00EA0E32" w:rsidP="00EA0E32">
      <w:pPr>
        <w:ind w:firstLine="360"/>
        <w:rPr>
          <w:rFonts w:ascii="Calibri" w:hAnsi="Calibri" w:cs="Calibri"/>
        </w:rPr>
      </w:pPr>
      <w:r w:rsidRPr="00EA0E32">
        <w:rPr>
          <w:rFonts w:ascii="Calibri" w:hAnsi="Calibri" w:cs="Calibri"/>
        </w:rPr>
        <w:t>The Commission adopted revisions to the reference structures in the existing hurricane vulnerability forms and determined the reporting of hurricane loss costs in Form V-3 for the reference building, for each individual hurricane mitigation measure, and for the combination of the four hurricane mitigation measures is adequate.</w:t>
      </w:r>
    </w:p>
    <w:p w14:paraId="42085FA3" w14:textId="77777777" w:rsidR="00EA0E32" w:rsidRPr="00EA0E32" w:rsidRDefault="00EA0E32" w:rsidP="00EA0E32">
      <w:pPr>
        <w:rPr>
          <w:rFonts w:ascii="Calibri" w:hAnsi="Calibri" w:cs="Calibri"/>
        </w:rPr>
      </w:pPr>
    </w:p>
    <w:p w14:paraId="5649CB2D" w14:textId="77777777" w:rsidR="00EA0E32" w:rsidRPr="00EA0E32" w:rsidRDefault="00EA0E32" w:rsidP="00EA0E32">
      <w:pPr>
        <w:rPr>
          <w:rFonts w:ascii="Calibri" w:hAnsi="Calibri" w:cs="Calibri"/>
          <w:b/>
          <w:i/>
        </w:rPr>
      </w:pPr>
    </w:p>
    <w:p w14:paraId="68046AD1" w14:textId="77777777" w:rsidR="00EA0E32" w:rsidRPr="00EA0E32" w:rsidRDefault="00EA0E32" w:rsidP="00EA0E32">
      <w:pPr>
        <w:rPr>
          <w:rFonts w:ascii="Calibri" w:hAnsi="Calibri" w:cs="Calibri"/>
          <w:b/>
          <w:i/>
        </w:rPr>
      </w:pPr>
    </w:p>
    <w:p w14:paraId="0C82BC3B" w14:textId="77777777" w:rsidR="00EA0E32" w:rsidRPr="00EA0E32" w:rsidRDefault="00EA0E32" w:rsidP="00EA0E32">
      <w:pPr>
        <w:rPr>
          <w:rFonts w:ascii="Calibri" w:hAnsi="Calibri" w:cs="Calibri"/>
          <w:b/>
          <w:i/>
        </w:rPr>
      </w:pPr>
    </w:p>
    <w:p w14:paraId="0E7BD0EB" w14:textId="77777777" w:rsidR="00EA0E32" w:rsidRPr="00EA0E32" w:rsidRDefault="00EA0E32" w:rsidP="00EA0E32">
      <w:pPr>
        <w:rPr>
          <w:rFonts w:ascii="Calibri" w:hAnsi="Calibri" w:cs="Calibri"/>
          <w:b/>
          <w:i/>
        </w:rPr>
      </w:pPr>
    </w:p>
    <w:p w14:paraId="3F0A84AA" w14:textId="77777777" w:rsidR="00EA0E32" w:rsidRPr="00EA0E32" w:rsidRDefault="00EA0E32" w:rsidP="00EA0E32">
      <w:pPr>
        <w:rPr>
          <w:rFonts w:ascii="Calibri" w:hAnsi="Calibri" w:cs="Calibri"/>
          <w:b/>
          <w:i/>
        </w:rPr>
      </w:pPr>
    </w:p>
    <w:p w14:paraId="11903791" w14:textId="77777777" w:rsidR="00EA0E32" w:rsidRPr="00EA0E32" w:rsidRDefault="00EA0E32" w:rsidP="00EA0E32">
      <w:pPr>
        <w:rPr>
          <w:rFonts w:ascii="Calibri" w:hAnsi="Calibri" w:cs="Calibri"/>
          <w:b/>
          <w:i/>
        </w:rPr>
      </w:pPr>
    </w:p>
    <w:p w14:paraId="64B065ED" w14:textId="77777777" w:rsidR="00EA0E32" w:rsidRPr="00EA0E32" w:rsidRDefault="00EA0E32" w:rsidP="00EA0E32">
      <w:pPr>
        <w:rPr>
          <w:rFonts w:ascii="Calibri" w:hAnsi="Calibri" w:cs="Calibri"/>
          <w:b/>
          <w:i/>
        </w:rPr>
      </w:pPr>
    </w:p>
    <w:p w14:paraId="5E433466" w14:textId="77777777" w:rsidR="00EA0E32" w:rsidRPr="00EA0E32" w:rsidRDefault="00EA0E32" w:rsidP="00EA0E32">
      <w:pPr>
        <w:rPr>
          <w:rFonts w:ascii="Calibri" w:hAnsi="Calibri" w:cs="Calibri"/>
          <w:b/>
          <w:i/>
        </w:rPr>
      </w:pPr>
    </w:p>
    <w:p w14:paraId="533E1E32" w14:textId="77777777" w:rsidR="00EA0E32" w:rsidRPr="00EA0E32" w:rsidRDefault="00EA0E32" w:rsidP="00EA0E32">
      <w:pPr>
        <w:rPr>
          <w:rFonts w:ascii="Calibri" w:hAnsi="Calibri" w:cs="Calibri"/>
          <w:b/>
          <w:i/>
        </w:rPr>
      </w:pPr>
    </w:p>
    <w:p w14:paraId="111948A5" w14:textId="77777777" w:rsidR="00EA0E32" w:rsidRPr="00EA0E32" w:rsidRDefault="00EA0E32" w:rsidP="00EA0E32">
      <w:pPr>
        <w:rPr>
          <w:rFonts w:ascii="Calibri" w:hAnsi="Calibri" w:cs="Calibri"/>
          <w:b/>
          <w:i/>
        </w:rPr>
      </w:pPr>
    </w:p>
    <w:p w14:paraId="1204ABAD" w14:textId="77777777" w:rsidR="00EA0E32" w:rsidRPr="00EA0E32" w:rsidRDefault="00EA0E32" w:rsidP="00EA0E32">
      <w:pPr>
        <w:rPr>
          <w:rFonts w:ascii="Calibri" w:hAnsi="Calibri" w:cs="Calibri"/>
          <w:b/>
          <w:i/>
        </w:rPr>
      </w:pPr>
    </w:p>
    <w:p w14:paraId="583AB522" w14:textId="77777777" w:rsidR="00EA0E32" w:rsidRPr="00EA0E32" w:rsidRDefault="00EA0E32" w:rsidP="00EA0E32">
      <w:pPr>
        <w:rPr>
          <w:rFonts w:ascii="Calibri" w:hAnsi="Calibri" w:cs="Calibri"/>
          <w:b/>
          <w:i/>
        </w:rPr>
      </w:pPr>
    </w:p>
    <w:p w14:paraId="5F43B669" w14:textId="77777777" w:rsidR="00EA0E32" w:rsidRPr="00EA0E32" w:rsidRDefault="00EA0E32" w:rsidP="00EA0E32">
      <w:pPr>
        <w:rPr>
          <w:rFonts w:ascii="Calibri" w:hAnsi="Calibri" w:cs="Calibri"/>
          <w:b/>
        </w:rPr>
      </w:pPr>
      <w:r w:rsidRPr="00EA0E32">
        <w:rPr>
          <w:rFonts w:ascii="Calibri" w:hAnsi="Calibri" w:cs="Calibri"/>
          <w:b/>
          <w:i/>
        </w:rPr>
        <w:lastRenderedPageBreak/>
        <w:t>Multi-Decadal Variability and Its Impact on Expected Hurricane Loss</w:t>
      </w:r>
      <w:r w:rsidRPr="00EA0E32">
        <w:rPr>
          <w:rFonts w:ascii="Calibri" w:hAnsi="Calibri" w:cs="Calibri"/>
          <w:b/>
        </w:rPr>
        <w:t xml:space="preserve"> </w:t>
      </w:r>
    </w:p>
    <w:p w14:paraId="43B9CAE9" w14:textId="77777777" w:rsidR="00EA0E32" w:rsidRPr="00EA0E32" w:rsidRDefault="00EA0E32" w:rsidP="00EA0E32">
      <w:pPr>
        <w:rPr>
          <w:rFonts w:ascii="Calibri" w:hAnsi="Calibri" w:cs="Calibri"/>
        </w:rPr>
      </w:pPr>
      <w:r w:rsidRPr="00EA0E32">
        <w:rPr>
          <w:rFonts w:ascii="Calibri" w:hAnsi="Calibri" w:cs="Calibri"/>
        </w:rPr>
        <w:t>(Note: Reports were provided to the Commission July 2006</w:t>
      </w:r>
      <w:hyperlink w:history="1"/>
      <w:r w:rsidRPr="00EA0E32">
        <w:rPr>
          <w:rFonts w:ascii="Calibri" w:hAnsi="Calibri" w:cs="Calibri"/>
          <w:i/>
        </w:rPr>
        <w:t xml:space="preserve"> </w:t>
      </w:r>
      <w:r w:rsidRPr="00EA0E32">
        <w:rPr>
          <w:rFonts w:ascii="Calibri" w:hAnsi="Calibri" w:cs="Calibri"/>
        </w:rPr>
        <w:t>and July 2009 and are available</w:t>
      </w:r>
      <w:hyperlink w:history="1"/>
      <w:r w:rsidRPr="00EA0E32">
        <w:rPr>
          <w:rFonts w:ascii="Calibri" w:hAnsi="Calibri" w:cs="Calibri"/>
          <w:iCs/>
        </w:rPr>
        <w:t xml:space="preserve"> through a public records request</w:t>
      </w:r>
      <w:r w:rsidRPr="00EA0E32">
        <w:rPr>
          <w:rFonts w:ascii="Calibri" w:hAnsi="Calibri" w:cs="Calibri"/>
          <w:i/>
        </w:rPr>
        <w:t>.</w:t>
      </w:r>
      <w:r w:rsidRPr="00EA0E32">
        <w:rPr>
          <w:rFonts w:ascii="Calibri" w:hAnsi="Calibri" w:cs="Calibri"/>
          <w:iCs/>
        </w:rPr>
        <w:t>)</w:t>
      </w:r>
    </w:p>
    <w:p w14:paraId="49AA34A5" w14:textId="77777777" w:rsidR="00EA0E32" w:rsidRPr="00EA0E32" w:rsidRDefault="00EA0E32" w:rsidP="00EA0E32">
      <w:pPr>
        <w:rPr>
          <w:rFonts w:ascii="Calibri" w:hAnsi="Calibri" w:cs="Calibri"/>
        </w:rPr>
      </w:pPr>
    </w:p>
    <w:p w14:paraId="21B27C47" w14:textId="77777777" w:rsidR="00EA0E32" w:rsidRPr="00EA0E32" w:rsidRDefault="00EA0E32" w:rsidP="00EA0E32">
      <w:pPr>
        <w:ind w:firstLine="360"/>
        <w:rPr>
          <w:rFonts w:ascii="Calibri" w:hAnsi="Calibri" w:cs="Calibri"/>
        </w:rPr>
      </w:pPr>
      <w:r w:rsidRPr="00EA0E32">
        <w:rPr>
          <w:rFonts w:ascii="Calibri" w:hAnsi="Calibri" w:cs="Calibri"/>
        </w:rPr>
        <w:t>A body of literature has accumulated since 1990 that focuses on multi-decadal variability of hurricanes. The hypothesis is that we are in an enhanced period of activity that can be expected to last for a total duration of 20-30 years and then decrease to activity levels like the low frequency and hurricane landfall times of the 1980s. The Commission assessed if the hurricane models should take this into account.</w:t>
      </w:r>
    </w:p>
    <w:p w14:paraId="57567D91" w14:textId="77777777" w:rsidR="00EA0E32" w:rsidRPr="00EA0E32" w:rsidRDefault="00EA0E32" w:rsidP="00EA0E32">
      <w:pPr>
        <w:ind w:firstLine="360"/>
        <w:rPr>
          <w:rFonts w:ascii="Calibri" w:hAnsi="Calibri" w:cs="Calibri"/>
        </w:rPr>
      </w:pPr>
      <w:r w:rsidRPr="00EA0E32">
        <w:rPr>
          <w:rFonts w:ascii="Calibri" w:hAnsi="Calibri" w:cs="Calibri"/>
        </w:rPr>
        <w:t>The Commission determined that its procedures are sufficient to review a hurricane model submitted to account for multi-decadal variability.</w:t>
      </w:r>
    </w:p>
    <w:p w14:paraId="2C1C1259"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p>
    <w:p w14:paraId="4BF89EAC"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p>
    <w:p w14:paraId="1BEC0B1F" w14:textId="77777777" w:rsidR="00EA0E32" w:rsidRPr="00EA0E32" w:rsidRDefault="00EA0E32" w:rsidP="00EA0E32">
      <w:pPr>
        <w:rPr>
          <w:rFonts w:ascii="Calibri" w:hAnsi="Calibri" w:cs="Calibri"/>
        </w:rPr>
      </w:pPr>
      <w:r w:rsidRPr="00EA0E32">
        <w:rPr>
          <w:rFonts w:ascii="Calibri" w:hAnsi="Calibri" w:cs="Calibri"/>
          <w:b/>
          <w:i/>
        </w:rPr>
        <w:t>Retrofit or Remodeled Structures</w:t>
      </w:r>
    </w:p>
    <w:p w14:paraId="4973678C" w14:textId="77777777" w:rsidR="00EA0E32" w:rsidRPr="00EA0E32" w:rsidRDefault="00EA0E32" w:rsidP="00EA0E32">
      <w:pPr>
        <w:rPr>
          <w:rFonts w:ascii="Calibri" w:hAnsi="Calibri" w:cs="Calibri"/>
        </w:rPr>
      </w:pPr>
      <w:r w:rsidRPr="00EA0E32">
        <w:rPr>
          <w:rFonts w:ascii="Calibri" w:hAnsi="Calibri" w:cs="Calibri"/>
        </w:rPr>
        <w:t>(Note: Report was provided to the Commission July 2009 and is available</w:t>
      </w:r>
      <w:r w:rsidRPr="00EA0E32">
        <w:rPr>
          <w:rFonts w:ascii="Calibri" w:hAnsi="Calibri" w:cs="Calibri"/>
          <w:i/>
        </w:rPr>
        <w:t xml:space="preserve"> </w:t>
      </w:r>
      <w:r w:rsidRPr="00EA0E32">
        <w:rPr>
          <w:rFonts w:ascii="Calibri" w:hAnsi="Calibri" w:cs="Calibri"/>
          <w:iCs/>
        </w:rPr>
        <w:t>through a public records request</w:t>
      </w:r>
      <w:r w:rsidRPr="00EA0E32">
        <w:rPr>
          <w:rFonts w:ascii="Calibri" w:hAnsi="Calibri" w:cs="Calibri"/>
          <w:i/>
        </w:rPr>
        <w:t>.</w:t>
      </w:r>
      <w:r w:rsidRPr="00EA0E32">
        <w:rPr>
          <w:rFonts w:ascii="Calibri" w:hAnsi="Calibri" w:cs="Calibri"/>
        </w:rPr>
        <w:t>)</w:t>
      </w:r>
    </w:p>
    <w:p w14:paraId="6B58440B" w14:textId="77777777" w:rsidR="00EA0E32" w:rsidRPr="00EA0E32" w:rsidRDefault="00EA0E32" w:rsidP="00EA0E32">
      <w:pPr>
        <w:rPr>
          <w:rFonts w:ascii="Calibri" w:hAnsi="Calibri" w:cs="Calibri"/>
        </w:rPr>
      </w:pPr>
    </w:p>
    <w:p w14:paraId="34374033" w14:textId="77777777" w:rsidR="00EA0E32" w:rsidRPr="00EA0E32" w:rsidRDefault="00EA0E32" w:rsidP="00EA0E32">
      <w:pPr>
        <w:ind w:firstLine="360"/>
        <w:rPr>
          <w:rFonts w:ascii="Calibri" w:hAnsi="Calibri" w:cs="Calibri"/>
        </w:rPr>
      </w:pPr>
      <w:r w:rsidRPr="00EA0E32">
        <w:rPr>
          <w:rFonts w:ascii="Calibri" w:hAnsi="Calibri" w:cs="Calibri"/>
        </w:rPr>
        <w:t>The Commission investigated how retrofit or remodeled buildings are treated in a hurricane model and what information is reflected in year-built data provided by insurance companies.</w:t>
      </w:r>
    </w:p>
    <w:p w14:paraId="46A6B513" w14:textId="77777777" w:rsidR="00EA0E32" w:rsidRPr="00EA0E32" w:rsidRDefault="00EA0E32" w:rsidP="00EA0E32">
      <w:pPr>
        <w:ind w:firstLine="360"/>
        <w:rPr>
          <w:rFonts w:ascii="Calibri" w:hAnsi="Calibri" w:cs="Calibri"/>
        </w:rPr>
      </w:pPr>
      <w:r w:rsidRPr="00EA0E32">
        <w:rPr>
          <w:rFonts w:ascii="Calibri" w:hAnsi="Calibri" w:cs="Calibri"/>
        </w:rPr>
        <w:t>The Commission determined that the current methods used by hurricane models to incorporate year-built data are satisfactory and are sensitive to the inadequacies associated with the exposure data.</w:t>
      </w:r>
    </w:p>
    <w:p w14:paraId="047D7DDC" w14:textId="77777777" w:rsidR="00EA0E32" w:rsidRPr="00EA0E32" w:rsidRDefault="00EA0E32" w:rsidP="00EA0E32">
      <w:pPr>
        <w:ind w:firstLine="720"/>
        <w:rPr>
          <w:rFonts w:ascii="Calibri" w:hAnsi="Calibri" w:cs="Calibri"/>
          <w:b/>
          <w:i/>
        </w:rPr>
      </w:pPr>
      <w:r w:rsidRPr="00EA0E32">
        <w:rPr>
          <w:rFonts w:ascii="Calibri" w:hAnsi="Calibri" w:cs="Calibri"/>
        </w:rPr>
        <w:t xml:space="preserve"> </w:t>
      </w:r>
    </w:p>
    <w:p w14:paraId="5D52203C"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p>
    <w:p w14:paraId="32AB8A4B"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r w:rsidRPr="00EA0E32">
        <w:rPr>
          <w:rFonts w:ascii="Calibri" w:hAnsi="Calibri" w:cs="Calibri"/>
          <w:b/>
          <w:i/>
        </w:rPr>
        <w:t>Risk Location</w:t>
      </w:r>
    </w:p>
    <w:p w14:paraId="79E539AE"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r w:rsidRPr="00EA0E32">
        <w:rPr>
          <w:rFonts w:ascii="Calibri" w:hAnsi="Calibri" w:cs="Calibri"/>
        </w:rPr>
        <w:t>(Note: Report was provided to the Commission July 2006 and is available</w:t>
      </w:r>
      <w:r w:rsidRPr="00EA0E32">
        <w:rPr>
          <w:rFonts w:ascii="Calibri" w:hAnsi="Calibri" w:cs="Calibri"/>
          <w:i/>
        </w:rPr>
        <w:t xml:space="preserve"> </w:t>
      </w:r>
      <w:r w:rsidRPr="00EA0E32">
        <w:rPr>
          <w:rFonts w:ascii="Calibri" w:hAnsi="Calibri" w:cs="Calibri"/>
          <w:iCs/>
        </w:rPr>
        <w:t>through a public records request</w:t>
      </w:r>
      <w:r w:rsidRPr="00EA0E32">
        <w:rPr>
          <w:rFonts w:ascii="Calibri" w:hAnsi="Calibri" w:cs="Calibri"/>
          <w:i/>
        </w:rPr>
        <w:t>.</w:t>
      </w:r>
      <w:r w:rsidRPr="00EA0E32">
        <w:rPr>
          <w:rFonts w:ascii="Calibri" w:hAnsi="Calibri" w:cs="Calibri"/>
        </w:rPr>
        <w:t>)</w:t>
      </w:r>
    </w:p>
    <w:p w14:paraId="69E2D1A1"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p>
    <w:p w14:paraId="3D90EC6C"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r w:rsidRPr="00EA0E32">
        <w:rPr>
          <w:rFonts w:ascii="Calibri" w:hAnsi="Calibri" w:cs="Calibri"/>
        </w:rPr>
        <w:tab/>
        <w:t xml:space="preserve">The Commission investigated the use of latitude and longitude-based exposure datasets rather than ZIP Code based where the exposure is placed at the population centroid and </w:t>
      </w:r>
    </w:p>
    <w:p w14:paraId="7BCACA64"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r w:rsidRPr="00EA0E32">
        <w:rPr>
          <w:rFonts w:ascii="Calibri" w:hAnsi="Calibri" w:cs="Calibri"/>
        </w:rPr>
        <w:t>how this would impact hurricane loss costs.</w:t>
      </w:r>
    </w:p>
    <w:p w14:paraId="2DC35265"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r w:rsidRPr="00EA0E32">
        <w:rPr>
          <w:rFonts w:ascii="Calibri" w:hAnsi="Calibri" w:cs="Calibri"/>
        </w:rPr>
        <w:tab/>
        <w:t>The Commission determined that ZIP Code based exposure data is appropriate.</w:t>
      </w:r>
    </w:p>
    <w:p w14:paraId="393CAE1B" w14:textId="77777777" w:rsidR="00EA0E32" w:rsidRPr="00EA0E32" w:rsidRDefault="00EA0E32" w:rsidP="00EA0E32">
      <w:pPr>
        <w:rPr>
          <w:rFonts w:ascii="Calibri" w:hAnsi="Calibri" w:cs="Calibri"/>
          <w:b/>
          <w:i/>
          <w:iCs/>
        </w:rPr>
      </w:pPr>
    </w:p>
    <w:p w14:paraId="67F00B3C" w14:textId="77777777" w:rsidR="00EA0E32" w:rsidRPr="00EA0E32" w:rsidRDefault="00EA0E32" w:rsidP="00EA0E32">
      <w:pPr>
        <w:rPr>
          <w:rFonts w:ascii="Calibri" w:hAnsi="Calibri" w:cs="Calibri"/>
          <w:b/>
          <w:i/>
          <w:iCs/>
        </w:rPr>
      </w:pPr>
    </w:p>
    <w:p w14:paraId="7EEBFD4C" w14:textId="77777777" w:rsidR="00EA0E32" w:rsidRPr="00EA0E32" w:rsidRDefault="00EA0E32" w:rsidP="00EA0E32">
      <w:pPr>
        <w:rPr>
          <w:rFonts w:ascii="Calibri" w:hAnsi="Calibri" w:cs="Calibri"/>
          <w:b/>
          <w:i/>
          <w:iCs/>
        </w:rPr>
      </w:pPr>
    </w:p>
    <w:p w14:paraId="3E613A28" w14:textId="77777777" w:rsidR="00EA0E32" w:rsidRPr="00EA0E32" w:rsidRDefault="00EA0E32" w:rsidP="00EA0E32">
      <w:pPr>
        <w:rPr>
          <w:rFonts w:ascii="Calibri" w:hAnsi="Calibri" w:cs="Calibri"/>
          <w:b/>
          <w:i/>
          <w:iCs/>
        </w:rPr>
      </w:pPr>
    </w:p>
    <w:p w14:paraId="3300D996" w14:textId="77777777" w:rsidR="00EA0E32" w:rsidRPr="00EA0E32" w:rsidRDefault="00EA0E32" w:rsidP="00EA0E32">
      <w:pPr>
        <w:rPr>
          <w:rFonts w:ascii="Calibri" w:hAnsi="Calibri" w:cs="Calibri"/>
          <w:b/>
          <w:i/>
          <w:iCs/>
        </w:rPr>
      </w:pPr>
    </w:p>
    <w:p w14:paraId="42A82D27" w14:textId="77777777" w:rsidR="00EA0E32" w:rsidRPr="00EA0E32" w:rsidRDefault="00EA0E32" w:rsidP="00EA0E32">
      <w:pPr>
        <w:rPr>
          <w:rFonts w:ascii="Calibri" w:hAnsi="Calibri" w:cs="Calibri"/>
          <w:b/>
          <w:i/>
          <w:iCs/>
        </w:rPr>
      </w:pPr>
    </w:p>
    <w:p w14:paraId="48D90CF4" w14:textId="77777777" w:rsidR="00EA0E32" w:rsidRPr="00EA0E32" w:rsidRDefault="00EA0E32" w:rsidP="00EA0E32">
      <w:pPr>
        <w:rPr>
          <w:rFonts w:ascii="Calibri" w:hAnsi="Calibri" w:cs="Calibri"/>
          <w:b/>
          <w:i/>
          <w:iCs/>
        </w:rPr>
      </w:pPr>
    </w:p>
    <w:p w14:paraId="49D2DA09" w14:textId="77777777" w:rsidR="00EA0E32" w:rsidRPr="00EA0E32" w:rsidRDefault="00EA0E32" w:rsidP="00EA0E32">
      <w:pPr>
        <w:rPr>
          <w:rFonts w:ascii="Calibri" w:hAnsi="Calibri" w:cs="Calibri"/>
          <w:b/>
          <w:i/>
          <w:iCs/>
        </w:rPr>
      </w:pPr>
    </w:p>
    <w:p w14:paraId="39036C9A" w14:textId="77777777" w:rsidR="00EA0E32" w:rsidRPr="00EA0E32" w:rsidRDefault="00EA0E32" w:rsidP="00EA0E32">
      <w:pPr>
        <w:rPr>
          <w:rFonts w:ascii="Calibri" w:hAnsi="Calibri" w:cs="Calibri"/>
          <w:b/>
          <w:i/>
          <w:iCs/>
        </w:rPr>
      </w:pPr>
    </w:p>
    <w:p w14:paraId="536A27E9" w14:textId="77777777" w:rsidR="00EA0E32" w:rsidRPr="00EA0E32" w:rsidRDefault="00EA0E32" w:rsidP="00EA0E32">
      <w:pPr>
        <w:rPr>
          <w:rFonts w:ascii="Calibri" w:hAnsi="Calibri" w:cs="Calibri"/>
          <w:b/>
          <w:i/>
          <w:iCs/>
        </w:rPr>
      </w:pPr>
    </w:p>
    <w:p w14:paraId="2A89F8ED" w14:textId="77777777" w:rsidR="00EA0E32" w:rsidRPr="00EA0E32" w:rsidRDefault="00EA0E32" w:rsidP="00EA0E32">
      <w:pPr>
        <w:rPr>
          <w:rFonts w:ascii="Calibri" w:hAnsi="Calibri" w:cs="Calibri"/>
          <w:b/>
          <w:i/>
          <w:iCs/>
        </w:rPr>
      </w:pPr>
    </w:p>
    <w:p w14:paraId="0A1F696D" w14:textId="77777777" w:rsidR="00EA0E32" w:rsidRPr="00EA0E32" w:rsidRDefault="00EA0E32" w:rsidP="00EA0E32">
      <w:pPr>
        <w:rPr>
          <w:rFonts w:ascii="Calibri" w:hAnsi="Calibri" w:cs="Calibri"/>
          <w:b/>
          <w:i/>
          <w:iCs/>
        </w:rPr>
      </w:pPr>
    </w:p>
    <w:p w14:paraId="721C3F74" w14:textId="77777777" w:rsidR="00EA0E32" w:rsidRPr="00EA0E32" w:rsidRDefault="00EA0E32" w:rsidP="00EA0E32">
      <w:pPr>
        <w:rPr>
          <w:rFonts w:ascii="Calibri" w:hAnsi="Calibri" w:cs="Calibri"/>
          <w:b/>
          <w:i/>
          <w:iCs/>
        </w:rPr>
      </w:pPr>
    </w:p>
    <w:p w14:paraId="40BB4292" w14:textId="77777777" w:rsidR="00EA0E32" w:rsidRPr="00EA0E32" w:rsidRDefault="00EA0E32" w:rsidP="00EA0E32">
      <w:pPr>
        <w:rPr>
          <w:rFonts w:ascii="Calibri" w:hAnsi="Calibri" w:cs="Calibri"/>
          <w:b/>
          <w:i/>
          <w:iCs/>
        </w:rPr>
      </w:pPr>
    </w:p>
    <w:p w14:paraId="6AF5B793" w14:textId="77777777" w:rsidR="00EA0E32" w:rsidRPr="00EA0E32" w:rsidRDefault="00EA0E32" w:rsidP="00EA0E32">
      <w:pPr>
        <w:rPr>
          <w:rFonts w:ascii="Calibri" w:hAnsi="Calibri" w:cs="Calibri"/>
          <w:bCs/>
        </w:rPr>
      </w:pPr>
      <w:r w:rsidRPr="00EA0E32">
        <w:rPr>
          <w:rFonts w:ascii="Calibri" w:hAnsi="Calibri" w:cs="Calibri"/>
          <w:b/>
          <w:i/>
          <w:iCs/>
        </w:rPr>
        <w:lastRenderedPageBreak/>
        <w:t>Roof Covering Type and Attachment</w:t>
      </w:r>
    </w:p>
    <w:p w14:paraId="6F9068C0" w14:textId="19E83760" w:rsidR="00EA0E32" w:rsidRPr="00EA0E32" w:rsidRDefault="00EA0E32" w:rsidP="00EA0E32">
      <w:pPr>
        <w:rPr>
          <w:rFonts w:ascii="Calibri" w:hAnsi="Calibri" w:cs="Calibri"/>
        </w:rPr>
      </w:pPr>
      <w:r w:rsidRPr="00EA0E32">
        <w:rPr>
          <w:rFonts w:ascii="Calibri" w:hAnsi="Calibri" w:cs="Calibri"/>
        </w:rPr>
        <w:t xml:space="preserve">(Note: Report was provided to the Commission August 2025 and is available at </w:t>
      </w:r>
      <w:r w:rsidRPr="00EA0E32">
        <w:rPr>
          <w:rFonts w:ascii="Calibri" w:hAnsi="Calibri" w:cs="Calibri"/>
          <w:i/>
        </w:rPr>
        <w:t xml:space="preserve">  </w:t>
      </w:r>
      <w:hyperlink r:id="rId39" w:history="1">
        <w:r w:rsidR="00C2354A" w:rsidRPr="00120B48">
          <w:rPr>
            <w:rStyle w:val="Hyperlink"/>
            <w:rFonts w:ascii="Calibri" w:hAnsi="Calibri" w:cs="Calibri"/>
            <w:i/>
            <w:color w:val="auto"/>
            <w:u w:val="none"/>
          </w:rPr>
          <w:t>https://fchlpm.sbafla.com/media/eq3foel2/pt-report-on-inquiries-8-21-25.pdf</w:t>
        </w:r>
      </w:hyperlink>
      <w:r w:rsidRPr="00EA0E32">
        <w:rPr>
          <w:rFonts w:ascii="Calibri" w:hAnsi="Calibri" w:cs="Calibri"/>
        </w:rPr>
        <w:t>.)</w:t>
      </w:r>
      <w:r w:rsidR="00C2354A">
        <w:rPr>
          <w:rFonts w:ascii="Calibri" w:hAnsi="Calibri" w:cs="Calibri"/>
        </w:rPr>
        <w:t xml:space="preserve"> </w:t>
      </w:r>
    </w:p>
    <w:p w14:paraId="120F92C0" w14:textId="77777777" w:rsidR="00EA0E32" w:rsidRPr="00EA0E32" w:rsidRDefault="00EA0E32" w:rsidP="00EA0E32">
      <w:pPr>
        <w:rPr>
          <w:rFonts w:ascii="Calibri" w:hAnsi="Calibri" w:cs="Calibri"/>
          <w:bCs/>
        </w:rPr>
      </w:pPr>
    </w:p>
    <w:p w14:paraId="7A7D931B" w14:textId="77777777" w:rsidR="00EA0E32" w:rsidRPr="00EA0E32" w:rsidRDefault="00EA0E32" w:rsidP="00EA0E32">
      <w:pPr>
        <w:tabs>
          <w:tab w:val="left" w:pos="360"/>
        </w:tabs>
        <w:ind w:firstLine="360"/>
        <w:rPr>
          <w:rFonts w:ascii="Calibri" w:hAnsi="Calibri" w:cs="Calibri"/>
          <w:bCs/>
        </w:rPr>
      </w:pPr>
      <w:r w:rsidRPr="00EA0E32">
        <w:rPr>
          <w:rFonts w:ascii="Calibri" w:hAnsi="Calibri" w:cs="Calibri"/>
          <w:bCs/>
        </w:rPr>
        <w:t>The Professional Team explored with each modeling organization what types of metal, tile, and membrane roof coverings are considered in the model, what variations in attachments are considered in the model, and how building vulnerability functions are developed for the different roof covering types and attachments.</w:t>
      </w:r>
    </w:p>
    <w:p w14:paraId="3E817E53" w14:textId="0A8869AA" w:rsidR="00EA0E32" w:rsidRPr="00EA0E32" w:rsidRDefault="00EA0E32" w:rsidP="00EA0E32">
      <w:pPr>
        <w:ind w:firstLine="360"/>
        <w:rPr>
          <w:rFonts w:ascii="Calibri" w:hAnsi="Calibri" w:cs="Calibri"/>
          <w:bCs/>
          <w:iCs/>
        </w:rPr>
      </w:pPr>
      <w:r w:rsidRPr="00EA0E32">
        <w:rPr>
          <w:rFonts w:ascii="Calibri" w:hAnsi="Calibri" w:cs="Calibri"/>
          <w:bCs/>
          <w:iCs/>
        </w:rPr>
        <w:t xml:space="preserve">The Commission determined that there are basically two approaches to modeling </w:t>
      </w:r>
      <w:r w:rsidR="00F64E8B">
        <w:rPr>
          <w:rFonts w:ascii="Calibri" w:hAnsi="Calibri" w:cs="Calibri"/>
          <w:bCs/>
          <w:iCs/>
        </w:rPr>
        <w:t>r</w:t>
      </w:r>
      <w:r w:rsidRPr="00EA0E32">
        <w:rPr>
          <w:rFonts w:ascii="Calibri" w:hAnsi="Calibri" w:cs="Calibri"/>
          <w:bCs/>
          <w:iCs/>
        </w:rPr>
        <w:t xml:space="preserve">oof </w:t>
      </w:r>
      <w:r w:rsidR="00F64E8B">
        <w:rPr>
          <w:rFonts w:ascii="Calibri" w:hAnsi="Calibri" w:cs="Calibri"/>
          <w:bCs/>
          <w:iCs/>
        </w:rPr>
        <w:t>c</w:t>
      </w:r>
      <w:r w:rsidRPr="00EA0E32">
        <w:rPr>
          <w:rFonts w:ascii="Calibri" w:hAnsi="Calibri" w:cs="Calibri"/>
          <w:bCs/>
          <w:iCs/>
        </w:rPr>
        <w:t xml:space="preserve">overing </w:t>
      </w:r>
      <w:r w:rsidR="00F64E8B">
        <w:rPr>
          <w:rFonts w:ascii="Calibri" w:hAnsi="Calibri" w:cs="Calibri"/>
          <w:bCs/>
          <w:iCs/>
        </w:rPr>
        <w:t>t</w:t>
      </w:r>
      <w:r w:rsidRPr="00EA0E32">
        <w:rPr>
          <w:rFonts w:ascii="Calibri" w:hAnsi="Calibri" w:cs="Calibri"/>
          <w:bCs/>
          <w:iCs/>
        </w:rPr>
        <w:t xml:space="preserve">ype and </w:t>
      </w:r>
      <w:r w:rsidR="00F64E8B">
        <w:rPr>
          <w:rFonts w:ascii="Calibri" w:hAnsi="Calibri" w:cs="Calibri"/>
          <w:bCs/>
          <w:iCs/>
        </w:rPr>
        <w:t>a</w:t>
      </w:r>
      <w:r w:rsidRPr="00EA0E32">
        <w:rPr>
          <w:rFonts w:ascii="Calibri" w:hAnsi="Calibri" w:cs="Calibri"/>
          <w:bCs/>
          <w:iCs/>
        </w:rPr>
        <w:t>ttachment. One treats these building characteristics as secondary modifiers to baseline building vulnerability functions. The second is an engineering approach that quantifies wind load and resistance directly on building components. Within each approach there are various levels of detail that the Commission determines acceptable in the various models. The Submissions themselves offer such details (e.g., disclosures in Standard V-4).</w:t>
      </w:r>
    </w:p>
    <w:p w14:paraId="08D81863" w14:textId="77777777" w:rsidR="00EA0E32" w:rsidRPr="00EA0E32" w:rsidRDefault="00EA0E32" w:rsidP="00EA0E32">
      <w:pPr>
        <w:rPr>
          <w:rFonts w:ascii="Calibri" w:hAnsi="Calibri" w:cs="Calibri"/>
          <w:b/>
          <w:i/>
        </w:rPr>
      </w:pPr>
    </w:p>
    <w:p w14:paraId="652C4675" w14:textId="77777777" w:rsidR="00EA0E32" w:rsidRPr="00EA0E32" w:rsidRDefault="00EA0E32" w:rsidP="00EA0E32">
      <w:pPr>
        <w:rPr>
          <w:rFonts w:ascii="Calibri" w:hAnsi="Calibri" w:cs="Calibri"/>
          <w:b/>
          <w:i/>
        </w:rPr>
      </w:pPr>
    </w:p>
    <w:p w14:paraId="6E97F50E" w14:textId="77777777" w:rsidR="00EA0E32" w:rsidRPr="00EA0E32" w:rsidRDefault="00EA0E32" w:rsidP="00EA0E32">
      <w:pPr>
        <w:rPr>
          <w:rFonts w:ascii="Calibri" w:hAnsi="Calibri" w:cs="Calibri"/>
          <w:b/>
          <w:i/>
        </w:rPr>
      </w:pPr>
      <w:r w:rsidRPr="00EA0E32">
        <w:rPr>
          <w:rFonts w:ascii="Calibri" w:hAnsi="Calibri" w:cs="Calibri"/>
          <w:b/>
          <w:i/>
        </w:rPr>
        <w:t>Software Engineering</w:t>
      </w:r>
    </w:p>
    <w:p w14:paraId="56A11245" w14:textId="66629797" w:rsidR="00EA0E32" w:rsidRPr="00EA0E32" w:rsidRDefault="00EA0E32" w:rsidP="00EA0E32">
      <w:pPr>
        <w:rPr>
          <w:rFonts w:ascii="Calibri" w:hAnsi="Calibri" w:cs="Calibri"/>
        </w:rPr>
      </w:pPr>
      <w:r w:rsidRPr="00EA0E32">
        <w:rPr>
          <w:rFonts w:ascii="Calibri" w:hAnsi="Calibri" w:cs="Calibri"/>
        </w:rPr>
        <w:t>(Note: Report was provided to the Commission July 2013 and is available at</w:t>
      </w:r>
      <w:r w:rsidRPr="00EA0E32">
        <w:rPr>
          <w:rFonts w:ascii="Calibri" w:hAnsi="Calibri" w:cs="Calibri"/>
          <w:i/>
        </w:rPr>
        <w:t xml:space="preserve"> </w:t>
      </w:r>
      <w:r w:rsidR="00C2354A">
        <w:rPr>
          <w:rFonts w:ascii="Calibri" w:hAnsi="Calibri" w:cs="Calibri"/>
          <w:i/>
        </w:rPr>
        <w:t xml:space="preserve"> </w:t>
      </w:r>
      <w:hyperlink r:id="rId40" w:history="1">
        <w:r w:rsidR="00C2354A" w:rsidRPr="00120B48">
          <w:rPr>
            <w:rStyle w:val="Hyperlink"/>
            <w:rFonts w:ascii="Calibri" w:hAnsi="Calibri" w:cs="Calibri"/>
            <w:i/>
            <w:color w:val="auto"/>
            <w:u w:val="none"/>
          </w:rPr>
          <w:t>https://fchlpm.sbafla.com/media/qoynbefu/20130710_inquiriesreport.pdf</w:t>
        </w:r>
      </w:hyperlink>
      <w:r w:rsidRPr="00120B48">
        <w:rPr>
          <w:rFonts w:ascii="Calibri" w:hAnsi="Calibri" w:cs="Calibri"/>
        </w:rPr>
        <w:t>.</w:t>
      </w:r>
      <w:r w:rsidRPr="00EA0E32">
        <w:rPr>
          <w:rFonts w:ascii="Calibri" w:hAnsi="Calibri" w:cs="Calibri"/>
        </w:rPr>
        <w:t>)</w:t>
      </w:r>
    </w:p>
    <w:p w14:paraId="7C46C864" w14:textId="77777777" w:rsidR="00EA0E32" w:rsidRPr="00EA0E32" w:rsidRDefault="00EA0E32" w:rsidP="00EA0E32">
      <w:pPr>
        <w:rPr>
          <w:rFonts w:ascii="Calibri" w:hAnsi="Calibri" w:cs="Calibri"/>
        </w:rPr>
      </w:pPr>
    </w:p>
    <w:p w14:paraId="428290AD" w14:textId="7452D8B1" w:rsidR="00EA0E32" w:rsidRPr="00EA0E32" w:rsidRDefault="00EA0E32" w:rsidP="00EA0E32">
      <w:pPr>
        <w:tabs>
          <w:tab w:val="left" w:pos="360"/>
        </w:tabs>
        <w:rPr>
          <w:rFonts w:ascii="Calibri" w:hAnsi="Calibri" w:cs="Calibri"/>
        </w:rPr>
      </w:pPr>
      <w:r w:rsidRPr="00EA0E32">
        <w:rPr>
          <w:rFonts w:ascii="Calibri" w:hAnsi="Calibri" w:cs="Calibri"/>
        </w:rPr>
        <w:tab/>
        <w:t>The Commission investigated the software engineering techniques, such as code refactoring, used by modeling organizations to improve the readability, efficiency, maintainability, and structure of software without changing its functionality.</w:t>
      </w:r>
      <w:r w:rsidRPr="00EA0E32">
        <w:rPr>
          <w:rFonts w:ascii="Calibri" w:hAnsi="Calibri" w:cs="Calibri"/>
        </w:rPr>
        <w:tab/>
      </w:r>
    </w:p>
    <w:p w14:paraId="25F50980" w14:textId="77777777" w:rsidR="00EA0E32" w:rsidRPr="00EA0E32" w:rsidRDefault="00EA0E32" w:rsidP="00EA0E32">
      <w:pPr>
        <w:tabs>
          <w:tab w:val="left" w:pos="360"/>
        </w:tabs>
        <w:rPr>
          <w:rFonts w:ascii="Calibri" w:hAnsi="Calibri" w:cs="Calibri"/>
        </w:rPr>
      </w:pPr>
      <w:r w:rsidRPr="00EA0E32">
        <w:rPr>
          <w:rFonts w:ascii="Calibri" w:hAnsi="Calibri" w:cs="Calibri"/>
        </w:rPr>
        <w:tab/>
        <w:t>The Commission determined the software engineering techniques and the availability of tools for use by modeling organizations to improve the readability, efficiency, maintainability, and structure of the software without changing its functionality shall be assessed before additional requirements are imposed in the Computer/Information Standards.</w:t>
      </w:r>
    </w:p>
    <w:p w14:paraId="447A465F" w14:textId="77777777" w:rsidR="00EA0E32" w:rsidRPr="00EA0E32" w:rsidRDefault="00EA0E32" w:rsidP="00EA0E32">
      <w:pPr>
        <w:rPr>
          <w:rFonts w:ascii="Calibri" w:hAnsi="Calibri" w:cs="Calibri"/>
          <w:b/>
          <w:i/>
        </w:rPr>
      </w:pPr>
      <w:r w:rsidRPr="00EA0E32">
        <w:rPr>
          <w:rFonts w:ascii="Calibri" w:hAnsi="Calibri" w:cs="Calibri"/>
          <w:b/>
          <w:i/>
        </w:rPr>
        <w:br/>
      </w:r>
    </w:p>
    <w:p w14:paraId="21EA804F" w14:textId="77777777" w:rsidR="00EA0E32" w:rsidRPr="00EA0E32" w:rsidDel="00AC5A15" w:rsidRDefault="00EA0E32" w:rsidP="00EA0E32">
      <w:pPr>
        <w:rPr>
          <w:rFonts w:ascii="Calibri" w:hAnsi="Calibri" w:cs="Calibri"/>
          <w:b/>
          <w:i/>
        </w:rPr>
      </w:pPr>
      <w:r w:rsidRPr="00EA0E32" w:rsidDel="00AC5A15">
        <w:rPr>
          <w:rFonts w:ascii="Calibri" w:hAnsi="Calibri" w:cs="Calibri"/>
          <w:b/>
          <w:i/>
        </w:rPr>
        <w:t xml:space="preserve">Specific or Unique </w:t>
      </w:r>
      <w:r w:rsidRPr="00EA0E32">
        <w:rPr>
          <w:rFonts w:ascii="Calibri" w:hAnsi="Calibri" w:cs="Calibri"/>
          <w:b/>
          <w:i/>
        </w:rPr>
        <w:t xml:space="preserve">Hurricane </w:t>
      </w:r>
      <w:r w:rsidRPr="00EA0E32" w:rsidDel="00AC5A15">
        <w:rPr>
          <w:rFonts w:ascii="Calibri" w:hAnsi="Calibri" w:cs="Calibri"/>
          <w:b/>
          <w:i/>
        </w:rPr>
        <w:t>Modeling Issues</w:t>
      </w:r>
    </w:p>
    <w:p w14:paraId="3C49095A" w14:textId="4E854AD3" w:rsidR="00EA0E32" w:rsidRPr="00EA0E32" w:rsidDel="00AC5A15" w:rsidRDefault="00EA0E32" w:rsidP="00EA0E32">
      <w:pPr>
        <w:rPr>
          <w:rFonts w:ascii="Calibri" w:hAnsi="Calibri" w:cs="Calibri"/>
        </w:rPr>
      </w:pPr>
      <w:r w:rsidRPr="00EA0E32" w:rsidDel="00AC5A15">
        <w:rPr>
          <w:rFonts w:ascii="Calibri" w:hAnsi="Calibri" w:cs="Calibri"/>
        </w:rPr>
        <w:t xml:space="preserve">(Note: Report was provided to the Commission July 2013 and is available at </w:t>
      </w:r>
      <w:r w:rsidRPr="00EA0E32">
        <w:rPr>
          <w:rFonts w:ascii="Calibri" w:hAnsi="Calibri" w:cs="Calibri"/>
          <w:i/>
        </w:rPr>
        <w:t xml:space="preserve"> </w:t>
      </w:r>
      <w:r w:rsidR="00C2354A">
        <w:rPr>
          <w:rFonts w:ascii="Calibri" w:hAnsi="Calibri" w:cs="Calibri"/>
          <w:i/>
        </w:rPr>
        <w:t xml:space="preserve"> </w:t>
      </w:r>
      <w:hyperlink r:id="rId41" w:history="1">
        <w:r w:rsidR="00C2354A" w:rsidRPr="00120B48">
          <w:rPr>
            <w:rStyle w:val="Hyperlink"/>
            <w:rFonts w:ascii="Calibri" w:hAnsi="Calibri" w:cs="Calibri"/>
            <w:i/>
            <w:color w:val="auto"/>
            <w:u w:val="none"/>
          </w:rPr>
          <w:t>https://fchlpm.sbafla.com/media/qoynbefu/20130710_inquiriesreport.pdf</w:t>
        </w:r>
      </w:hyperlink>
      <w:r w:rsidRPr="00EA0E32" w:rsidDel="00AC5A15">
        <w:rPr>
          <w:rFonts w:ascii="Calibri" w:hAnsi="Calibri" w:cs="Calibri"/>
        </w:rPr>
        <w:t>.)</w:t>
      </w:r>
    </w:p>
    <w:p w14:paraId="58F89371" w14:textId="77777777" w:rsidR="00EA0E32" w:rsidRPr="00EA0E32" w:rsidRDefault="00EA0E32" w:rsidP="00EA0E32">
      <w:pPr>
        <w:rPr>
          <w:rFonts w:ascii="Calibri" w:hAnsi="Calibri" w:cs="Calibri"/>
        </w:rPr>
      </w:pPr>
    </w:p>
    <w:p w14:paraId="533D3668" w14:textId="77777777" w:rsidR="00EA0E32" w:rsidRPr="00EA0E32" w:rsidRDefault="00EA0E32" w:rsidP="00EA0E32">
      <w:pPr>
        <w:tabs>
          <w:tab w:val="left" w:pos="360"/>
        </w:tabs>
        <w:rPr>
          <w:rFonts w:ascii="Calibri" w:hAnsi="Calibri" w:cs="Calibri"/>
        </w:rPr>
      </w:pPr>
      <w:r w:rsidRPr="00EA0E32">
        <w:rPr>
          <w:rFonts w:ascii="Calibri" w:hAnsi="Calibri" w:cs="Calibri"/>
        </w:rPr>
        <w:tab/>
        <w:t>The Commission investigated specific or unique hurricane modeling issues.</w:t>
      </w:r>
    </w:p>
    <w:p w14:paraId="6E5D243F" w14:textId="77777777" w:rsidR="00EA0E32" w:rsidRPr="00EA0E32" w:rsidDel="00AC5A15" w:rsidRDefault="00EA0E32" w:rsidP="00EA0E32">
      <w:pPr>
        <w:tabs>
          <w:tab w:val="left" w:pos="360"/>
        </w:tabs>
        <w:rPr>
          <w:rFonts w:ascii="Calibri" w:hAnsi="Calibri" w:cs="Calibri"/>
        </w:rPr>
      </w:pPr>
      <w:r w:rsidRPr="00EA0E32">
        <w:rPr>
          <w:rFonts w:ascii="Calibri" w:hAnsi="Calibri" w:cs="Calibri"/>
        </w:rPr>
        <w:tab/>
        <w:t>The Commission determined a</w:t>
      </w:r>
      <w:r w:rsidRPr="00EA0E32" w:rsidDel="00AC5A15">
        <w:rPr>
          <w:rFonts w:ascii="Calibri" w:hAnsi="Calibri" w:cs="Calibri"/>
        </w:rPr>
        <w:t xml:space="preserve">nomalies related to specific counties or unique circumstances that may impact </w:t>
      </w:r>
      <w:r w:rsidRPr="00EA0E32">
        <w:rPr>
          <w:rFonts w:ascii="Calibri" w:hAnsi="Calibri" w:cs="Calibri"/>
        </w:rPr>
        <w:t xml:space="preserve">hurricane </w:t>
      </w:r>
      <w:r w:rsidRPr="00EA0E32" w:rsidDel="00AC5A15">
        <w:rPr>
          <w:rFonts w:ascii="Calibri" w:hAnsi="Calibri" w:cs="Calibri"/>
        </w:rPr>
        <w:t>modeling results shall be identified, and these issues shall be evaluated and discussed by the Commission.</w:t>
      </w:r>
    </w:p>
    <w:p w14:paraId="06447762" w14:textId="77777777" w:rsidR="00EA0E32" w:rsidRPr="00EA0E32" w:rsidRDefault="00EA0E32" w:rsidP="00EA0E32">
      <w:pPr>
        <w:rPr>
          <w:rFonts w:ascii="Calibri" w:hAnsi="Calibri" w:cs="Calibri"/>
          <w:b/>
          <w:i/>
        </w:rPr>
      </w:pPr>
    </w:p>
    <w:p w14:paraId="0BA48CB3" w14:textId="77777777" w:rsidR="00EA0E32" w:rsidRPr="00EA0E32" w:rsidRDefault="00EA0E32" w:rsidP="00EA0E32">
      <w:pPr>
        <w:rPr>
          <w:rFonts w:ascii="Calibri" w:hAnsi="Calibri" w:cs="Calibri"/>
          <w:b/>
          <w:i/>
        </w:rPr>
      </w:pPr>
    </w:p>
    <w:p w14:paraId="42B654F1" w14:textId="77777777" w:rsidR="00EA0E32" w:rsidRPr="00EA0E32" w:rsidRDefault="00EA0E32" w:rsidP="00EA0E32">
      <w:pPr>
        <w:rPr>
          <w:rFonts w:ascii="Calibri" w:hAnsi="Calibri" w:cs="Calibri"/>
          <w:b/>
          <w:i/>
        </w:rPr>
      </w:pPr>
    </w:p>
    <w:p w14:paraId="67E577F1" w14:textId="77777777" w:rsidR="00EA0E32" w:rsidRPr="00EA0E32" w:rsidRDefault="00EA0E32" w:rsidP="00EA0E32">
      <w:pPr>
        <w:rPr>
          <w:rFonts w:ascii="Calibri" w:hAnsi="Calibri" w:cs="Calibri"/>
          <w:b/>
          <w:i/>
        </w:rPr>
      </w:pPr>
    </w:p>
    <w:p w14:paraId="693742F2" w14:textId="77777777" w:rsidR="00EA0E32" w:rsidRPr="00EA0E32" w:rsidRDefault="00EA0E32" w:rsidP="00EA0E32">
      <w:pPr>
        <w:rPr>
          <w:rFonts w:ascii="Calibri" w:hAnsi="Calibri" w:cs="Calibri"/>
          <w:b/>
          <w:i/>
        </w:rPr>
      </w:pPr>
    </w:p>
    <w:p w14:paraId="08103B6C" w14:textId="77777777" w:rsidR="00EA0E32" w:rsidRPr="00EA0E32" w:rsidRDefault="00EA0E32" w:rsidP="00EA0E32">
      <w:pPr>
        <w:rPr>
          <w:rFonts w:ascii="Calibri" w:hAnsi="Calibri" w:cs="Calibri"/>
          <w:b/>
          <w:i/>
        </w:rPr>
      </w:pPr>
    </w:p>
    <w:p w14:paraId="71C45B39" w14:textId="77777777" w:rsidR="00EA0E32" w:rsidRPr="00EA0E32" w:rsidRDefault="00EA0E32" w:rsidP="00EA0E32">
      <w:pPr>
        <w:rPr>
          <w:rFonts w:ascii="Calibri" w:hAnsi="Calibri" w:cs="Calibri"/>
          <w:b/>
          <w:i/>
        </w:rPr>
      </w:pPr>
    </w:p>
    <w:p w14:paraId="14EC945E" w14:textId="77777777" w:rsidR="00EA0E32" w:rsidRPr="00EA0E32" w:rsidRDefault="00EA0E32" w:rsidP="00EA0E32">
      <w:pPr>
        <w:rPr>
          <w:rFonts w:ascii="Calibri" w:hAnsi="Calibri" w:cs="Calibri"/>
          <w:b/>
          <w:i/>
        </w:rPr>
      </w:pPr>
    </w:p>
    <w:p w14:paraId="53049AF6" w14:textId="77777777" w:rsidR="00EA0E32" w:rsidRPr="00EA0E32" w:rsidRDefault="00EA0E32" w:rsidP="00EA0E32">
      <w:pPr>
        <w:rPr>
          <w:rFonts w:ascii="Calibri" w:hAnsi="Calibri" w:cs="Calibri"/>
          <w:b/>
          <w:i/>
        </w:rPr>
      </w:pPr>
    </w:p>
    <w:p w14:paraId="72B9ADC6" w14:textId="77777777" w:rsidR="00EA0E32" w:rsidRPr="00EA0E32" w:rsidDel="00AC5A15" w:rsidRDefault="00EA0E32" w:rsidP="00EA0E32">
      <w:pPr>
        <w:rPr>
          <w:rFonts w:ascii="Calibri" w:hAnsi="Calibri" w:cs="Calibri"/>
          <w:b/>
          <w:i/>
        </w:rPr>
      </w:pPr>
      <w:r w:rsidRPr="00EA0E32" w:rsidDel="00AC5A15">
        <w:rPr>
          <w:rFonts w:ascii="Calibri" w:hAnsi="Calibri" w:cs="Calibri"/>
          <w:b/>
          <w:i/>
        </w:rPr>
        <w:lastRenderedPageBreak/>
        <w:t>Storm Surge</w:t>
      </w:r>
    </w:p>
    <w:p w14:paraId="584C8009" w14:textId="64AE6863" w:rsidR="00EA0E32" w:rsidRPr="00EA0E32" w:rsidDel="00AC5A15" w:rsidRDefault="00EA0E32" w:rsidP="00EA0E32">
      <w:pPr>
        <w:rPr>
          <w:rFonts w:ascii="Calibri" w:hAnsi="Calibri" w:cs="Calibri"/>
        </w:rPr>
      </w:pPr>
      <w:r w:rsidRPr="00EA0E32" w:rsidDel="00AC5A15">
        <w:rPr>
          <w:rFonts w:ascii="Calibri" w:hAnsi="Calibri" w:cs="Calibri"/>
        </w:rPr>
        <w:t>(Note: Report</w:t>
      </w:r>
      <w:r w:rsidRPr="00EA0E32">
        <w:rPr>
          <w:rFonts w:ascii="Calibri" w:hAnsi="Calibri" w:cs="Calibri"/>
        </w:rPr>
        <w:t>s</w:t>
      </w:r>
      <w:r w:rsidRPr="00EA0E32" w:rsidDel="00AC5A15">
        <w:rPr>
          <w:rFonts w:ascii="Calibri" w:hAnsi="Calibri" w:cs="Calibri"/>
        </w:rPr>
        <w:t xml:space="preserve"> w</w:t>
      </w:r>
      <w:r w:rsidRPr="00EA0E32">
        <w:rPr>
          <w:rFonts w:ascii="Calibri" w:hAnsi="Calibri" w:cs="Calibri"/>
        </w:rPr>
        <w:t>ere</w:t>
      </w:r>
      <w:r w:rsidRPr="00EA0E32" w:rsidDel="00AC5A15">
        <w:rPr>
          <w:rFonts w:ascii="Calibri" w:hAnsi="Calibri" w:cs="Calibri"/>
        </w:rPr>
        <w:t xml:space="preserve"> provided to the Commission July 2009</w:t>
      </w:r>
      <w:r w:rsidRPr="00EA0E32">
        <w:rPr>
          <w:rFonts w:ascii="Calibri" w:hAnsi="Calibri" w:cs="Calibri"/>
        </w:rPr>
        <w:t>,</w:t>
      </w:r>
      <w:r w:rsidRPr="00EA0E32" w:rsidDel="00AC5A15">
        <w:rPr>
          <w:rFonts w:ascii="Calibri" w:hAnsi="Calibri" w:cs="Calibri"/>
        </w:rPr>
        <w:t xml:space="preserve"> available </w:t>
      </w:r>
      <w:r w:rsidRPr="00EA0E32">
        <w:rPr>
          <w:rFonts w:ascii="Calibri" w:hAnsi="Calibri" w:cs="Calibri"/>
          <w:iCs/>
        </w:rPr>
        <w:t xml:space="preserve">through a public records request, </w:t>
      </w:r>
      <w:r w:rsidRPr="00EA0E32" w:rsidDel="00AC5A15">
        <w:rPr>
          <w:rFonts w:ascii="Calibri" w:hAnsi="Calibri" w:cs="Calibri"/>
        </w:rPr>
        <w:t>and July 2013 available at</w:t>
      </w:r>
      <w:r w:rsidRPr="00EA0E32">
        <w:rPr>
          <w:rFonts w:ascii="Calibri" w:hAnsi="Calibri" w:cs="Calibri"/>
        </w:rPr>
        <w:t xml:space="preserve"> </w:t>
      </w:r>
      <w:hyperlink r:id="rId42" w:history="1">
        <w:r w:rsidR="00C2354A" w:rsidRPr="00120B48">
          <w:rPr>
            <w:rStyle w:val="Hyperlink"/>
            <w:rFonts w:ascii="Calibri" w:hAnsi="Calibri" w:cs="Calibri"/>
            <w:i/>
            <w:color w:val="auto"/>
            <w:u w:val="none"/>
          </w:rPr>
          <w:t>https://fchlpm.sbafla.com/media/qoynbefu/20130710_inquiriesreport.pdf</w:t>
        </w:r>
      </w:hyperlink>
      <w:r w:rsidRPr="00EA0E32" w:rsidDel="00AC5A15">
        <w:rPr>
          <w:rFonts w:ascii="Calibri" w:hAnsi="Calibri" w:cs="Calibri"/>
          <w:i/>
        </w:rPr>
        <w:t>.</w:t>
      </w:r>
      <w:r w:rsidRPr="00EA0E32" w:rsidDel="00AC5A15">
        <w:rPr>
          <w:rFonts w:ascii="Calibri" w:hAnsi="Calibri" w:cs="Calibri"/>
        </w:rPr>
        <w:t>)</w:t>
      </w:r>
    </w:p>
    <w:p w14:paraId="09D8C3E5" w14:textId="77777777" w:rsidR="00EA0E32" w:rsidRPr="00EA0E32" w:rsidRDefault="00EA0E32" w:rsidP="00EA0E32">
      <w:pPr>
        <w:rPr>
          <w:rFonts w:ascii="Calibri" w:hAnsi="Calibri" w:cs="Calibri"/>
        </w:rPr>
      </w:pPr>
    </w:p>
    <w:p w14:paraId="5BDFEDE0" w14:textId="77777777" w:rsidR="00EA0E32" w:rsidRPr="00EA0E32" w:rsidRDefault="00EA0E32" w:rsidP="00EA0E32">
      <w:pPr>
        <w:ind w:firstLine="360"/>
        <w:rPr>
          <w:rFonts w:ascii="Calibri" w:hAnsi="Calibri" w:cs="Calibri"/>
        </w:rPr>
      </w:pPr>
      <w:r w:rsidRPr="00EA0E32">
        <w:rPr>
          <w:rFonts w:ascii="Calibri" w:hAnsi="Calibri" w:cs="Calibri"/>
        </w:rPr>
        <w:t>The Commission investigated h</w:t>
      </w:r>
      <w:r w:rsidRPr="00EA0E32" w:rsidDel="00AC5A15">
        <w:rPr>
          <w:rFonts w:ascii="Calibri" w:hAnsi="Calibri" w:cs="Calibri"/>
        </w:rPr>
        <w:t>ow modeling organizations model storm surge</w:t>
      </w:r>
      <w:r w:rsidRPr="00EA0E32">
        <w:rPr>
          <w:rFonts w:ascii="Calibri" w:hAnsi="Calibri" w:cs="Calibri"/>
        </w:rPr>
        <w:t xml:space="preserve"> during the development of the 2017 Flood Standards, including</w:t>
      </w:r>
      <w:r w:rsidRPr="00EA0E32" w:rsidDel="00AC5A15">
        <w:rPr>
          <w:rFonts w:ascii="Calibri" w:hAnsi="Calibri" w:cs="Calibri"/>
        </w:rPr>
        <w:t xml:space="preserve"> the following:</w:t>
      </w:r>
    </w:p>
    <w:p w14:paraId="38B5815E" w14:textId="77777777" w:rsidR="00EA0E32" w:rsidRPr="00EA0E32" w:rsidDel="00AC5A15" w:rsidRDefault="00EA0E32" w:rsidP="008D6E9B">
      <w:pPr>
        <w:numPr>
          <w:ilvl w:val="0"/>
          <w:numId w:val="307"/>
        </w:numPr>
        <w:ind w:left="1080"/>
        <w:rPr>
          <w:rFonts w:ascii="Calibri" w:hAnsi="Calibri" w:cs="Calibri"/>
        </w:rPr>
      </w:pPr>
      <w:r w:rsidRPr="00EA0E32" w:rsidDel="00AC5A15">
        <w:rPr>
          <w:rFonts w:ascii="Calibri" w:hAnsi="Calibri" w:cs="Calibri"/>
        </w:rPr>
        <w:t>Storm surge calculation</w:t>
      </w:r>
      <w:r w:rsidRPr="00EA0E32">
        <w:rPr>
          <w:rFonts w:ascii="Calibri" w:hAnsi="Calibri" w:cs="Calibri"/>
        </w:rPr>
        <w:t>,</w:t>
      </w:r>
    </w:p>
    <w:p w14:paraId="2630C892" w14:textId="77777777" w:rsidR="00EA0E32" w:rsidRPr="00EA0E32" w:rsidDel="00AC5A15" w:rsidRDefault="00EA0E32" w:rsidP="008D6E9B">
      <w:pPr>
        <w:numPr>
          <w:ilvl w:val="0"/>
          <w:numId w:val="307"/>
        </w:numPr>
        <w:ind w:left="1080"/>
        <w:rPr>
          <w:rFonts w:ascii="Calibri" w:hAnsi="Calibri" w:cs="Calibri"/>
        </w:rPr>
      </w:pPr>
      <w:r w:rsidRPr="00EA0E32" w:rsidDel="00AC5A15">
        <w:rPr>
          <w:rFonts w:ascii="Calibri" w:hAnsi="Calibri" w:cs="Calibri"/>
        </w:rPr>
        <w:t xml:space="preserve">Underlying formulation of the storm surge calculation (e.g., dynamical or statistical, underlying equations or functional/distributional form), including whether it </w:t>
      </w:r>
      <w:r w:rsidRPr="00EA0E32">
        <w:rPr>
          <w:rFonts w:ascii="Calibri" w:hAnsi="Calibri" w:cs="Calibri"/>
        </w:rPr>
        <w:t>i</w:t>
      </w:r>
      <w:r w:rsidRPr="00EA0E32" w:rsidDel="00AC5A15">
        <w:rPr>
          <w:rFonts w:ascii="Calibri" w:hAnsi="Calibri" w:cs="Calibri"/>
        </w:rPr>
        <w:t>ncludes wave action</w:t>
      </w:r>
      <w:r w:rsidRPr="00EA0E32">
        <w:rPr>
          <w:rFonts w:ascii="Calibri" w:hAnsi="Calibri" w:cs="Calibri"/>
        </w:rPr>
        <w:t>,</w:t>
      </w:r>
    </w:p>
    <w:p w14:paraId="388B3F37" w14:textId="77777777" w:rsidR="00EA0E32" w:rsidRPr="00EA0E32" w:rsidDel="00AC5A15" w:rsidRDefault="00EA0E32" w:rsidP="008D6E9B">
      <w:pPr>
        <w:numPr>
          <w:ilvl w:val="0"/>
          <w:numId w:val="307"/>
        </w:numPr>
        <w:ind w:left="1080"/>
        <w:rPr>
          <w:rFonts w:ascii="Calibri" w:hAnsi="Calibri" w:cs="Calibri"/>
        </w:rPr>
      </w:pPr>
      <w:r w:rsidRPr="00EA0E32" w:rsidDel="00AC5A15">
        <w:rPr>
          <w:rFonts w:ascii="Calibri" w:hAnsi="Calibri" w:cs="Calibri"/>
        </w:rPr>
        <w:t>Source and resolution of the bathymetry and coastal topography used in the storm surge calculation at the risk location level</w:t>
      </w:r>
      <w:r w:rsidRPr="00EA0E32">
        <w:rPr>
          <w:rFonts w:ascii="Calibri" w:hAnsi="Calibri" w:cs="Calibri"/>
        </w:rPr>
        <w:t>,</w:t>
      </w:r>
    </w:p>
    <w:p w14:paraId="5104E0F8" w14:textId="77777777" w:rsidR="00EA0E32" w:rsidRPr="00EA0E32" w:rsidRDefault="00EA0E32" w:rsidP="008D6E9B">
      <w:pPr>
        <w:numPr>
          <w:ilvl w:val="0"/>
          <w:numId w:val="307"/>
        </w:numPr>
        <w:ind w:left="1080"/>
        <w:rPr>
          <w:rFonts w:ascii="Calibri" w:hAnsi="Calibri" w:cs="Calibri"/>
        </w:rPr>
      </w:pPr>
      <w:r w:rsidRPr="00EA0E32" w:rsidDel="00AC5A15">
        <w:rPr>
          <w:rFonts w:ascii="Calibri" w:hAnsi="Calibri" w:cs="Calibri"/>
        </w:rPr>
        <w:t>Hurricane parameters and characteristics used in the storm surge calculation</w:t>
      </w:r>
      <w:r w:rsidRPr="00EA0E32">
        <w:rPr>
          <w:rFonts w:ascii="Calibri" w:hAnsi="Calibri" w:cs="Calibri"/>
        </w:rPr>
        <w:t>,</w:t>
      </w:r>
    </w:p>
    <w:p w14:paraId="43376894" w14:textId="77777777" w:rsidR="00EA0E32" w:rsidRPr="00EA0E32" w:rsidRDefault="00EA0E32" w:rsidP="008D6E9B">
      <w:pPr>
        <w:numPr>
          <w:ilvl w:val="0"/>
          <w:numId w:val="307"/>
        </w:numPr>
        <w:ind w:left="1080"/>
        <w:rPr>
          <w:rFonts w:ascii="Calibri" w:hAnsi="Calibri" w:cs="Calibri"/>
        </w:rPr>
      </w:pPr>
      <w:r w:rsidRPr="00EA0E32" w:rsidDel="00AC5A15">
        <w:rPr>
          <w:rFonts w:ascii="Calibri" w:hAnsi="Calibri" w:cs="Calibri"/>
        </w:rPr>
        <w:t>Inputs used in the storm surge calculation that have not already been described</w:t>
      </w:r>
      <w:r w:rsidRPr="00EA0E32">
        <w:rPr>
          <w:rFonts w:ascii="Calibri" w:hAnsi="Calibri" w:cs="Calibri"/>
        </w:rPr>
        <w:t>,</w:t>
      </w:r>
    </w:p>
    <w:p w14:paraId="3FB3D17A" w14:textId="77777777" w:rsidR="00EA0E32" w:rsidRPr="00EA0E32" w:rsidDel="00AC5A15" w:rsidRDefault="00EA0E32" w:rsidP="008D6E9B">
      <w:pPr>
        <w:numPr>
          <w:ilvl w:val="0"/>
          <w:numId w:val="307"/>
        </w:numPr>
        <w:ind w:left="1080"/>
        <w:rPr>
          <w:rFonts w:ascii="Calibri" w:hAnsi="Calibri" w:cs="Calibri"/>
        </w:rPr>
      </w:pPr>
      <w:r w:rsidRPr="00EA0E32" w:rsidDel="00AC5A15">
        <w:rPr>
          <w:rFonts w:ascii="Calibri" w:hAnsi="Calibri" w:cs="Calibri"/>
        </w:rPr>
        <w:t>Storm surge initialization in an individual storm surge calculation</w:t>
      </w:r>
      <w:r w:rsidRPr="00EA0E32">
        <w:rPr>
          <w:rFonts w:ascii="Calibri" w:hAnsi="Calibri" w:cs="Calibri"/>
        </w:rPr>
        <w:t>,</w:t>
      </w:r>
      <w:r w:rsidRPr="00EA0E32" w:rsidDel="00AC5A15">
        <w:rPr>
          <w:rFonts w:ascii="Calibri" w:hAnsi="Calibri" w:cs="Calibri"/>
        </w:rPr>
        <w:t xml:space="preserve"> </w:t>
      </w:r>
    </w:p>
    <w:p w14:paraId="70781BBF" w14:textId="77777777" w:rsidR="00EA0E32" w:rsidRPr="00EA0E32" w:rsidDel="00AC5A15" w:rsidRDefault="00EA0E32" w:rsidP="008D6E9B">
      <w:pPr>
        <w:numPr>
          <w:ilvl w:val="0"/>
          <w:numId w:val="307"/>
        </w:numPr>
        <w:ind w:left="1080"/>
        <w:rPr>
          <w:rFonts w:ascii="Calibri" w:hAnsi="Calibri" w:cs="Calibri"/>
        </w:rPr>
      </w:pPr>
      <w:r w:rsidRPr="00EA0E32" w:rsidDel="00AC5A15">
        <w:rPr>
          <w:rFonts w:ascii="Calibri" w:hAnsi="Calibri" w:cs="Calibri"/>
        </w:rPr>
        <w:t>Storm surge development related to storm track out to sea</w:t>
      </w:r>
      <w:r w:rsidRPr="00EA0E32">
        <w:rPr>
          <w:rFonts w:ascii="Calibri" w:hAnsi="Calibri" w:cs="Calibri"/>
        </w:rPr>
        <w:t>,</w:t>
      </w:r>
    </w:p>
    <w:p w14:paraId="4ACD53D7" w14:textId="77777777" w:rsidR="00EA0E32" w:rsidRPr="00EA0E32" w:rsidDel="00AC5A15" w:rsidRDefault="00EA0E32" w:rsidP="008D6E9B">
      <w:pPr>
        <w:numPr>
          <w:ilvl w:val="0"/>
          <w:numId w:val="307"/>
        </w:numPr>
        <w:ind w:left="1080"/>
        <w:rPr>
          <w:rFonts w:ascii="Calibri" w:hAnsi="Calibri" w:cs="Calibri"/>
        </w:rPr>
      </w:pPr>
      <w:r w:rsidRPr="00EA0E32" w:rsidDel="00AC5A15">
        <w:rPr>
          <w:rFonts w:ascii="Calibri" w:hAnsi="Calibri" w:cs="Calibri"/>
        </w:rPr>
        <w:t xml:space="preserve">Comparison of the storm surge calculated in the </w:t>
      </w:r>
      <w:r w:rsidRPr="00EA0E32">
        <w:rPr>
          <w:rFonts w:ascii="Calibri" w:hAnsi="Calibri" w:cs="Calibri"/>
        </w:rPr>
        <w:t xml:space="preserve">flood </w:t>
      </w:r>
      <w:r w:rsidRPr="00EA0E32" w:rsidDel="00AC5A15">
        <w:rPr>
          <w:rFonts w:ascii="Calibri" w:hAnsi="Calibri" w:cs="Calibri"/>
        </w:rPr>
        <w:t xml:space="preserve">model with </w:t>
      </w:r>
      <w:r w:rsidRPr="00EA0E32">
        <w:rPr>
          <w:rFonts w:ascii="Calibri" w:hAnsi="Calibri" w:cs="Calibri"/>
        </w:rPr>
        <w:t>observed</w:t>
      </w:r>
      <w:r w:rsidRPr="00EA0E32" w:rsidDel="00AC5A15">
        <w:rPr>
          <w:rFonts w:ascii="Calibri" w:hAnsi="Calibri" w:cs="Calibri"/>
        </w:rPr>
        <w:t xml:space="preserve"> storm surge (e.g., five locations from a different coastal county)</w:t>
      </w:r>
      <w:r w:rsidRPr="00EA0E32">
        <w:rPr>
          <w:rFonts w:ascii="Calibri" w:hAnsi="Calibri" w:cs="Calibri"/>
        </w:rPr>
        <w:t>,</w:t>
      </w:r>
    </w:p>
    <w:p w14:paraId="421636D9" w14:textId="77777777" w:rsidR="00EA0E32" w:rsidRPr="00EA0E32" w:rsidDel="00AC5A15" w:rsidRDefault="00EA0E32" w:rsidP="008D6E9B">
      <w:pPr>
        <w:numPr>
          <w:ilvl w:val="0"/>
          <w:numId w:val="307"/>
        </w:numPr>
        <w:ind w:left="1080"/>
        <w:rPr>
          <w:rFonts w:ascii="Calibri" w:hAnsi="Calibri" w:cs="Calibri"/>
        </w:rPr>
      </w:pPr>
      <w:r w:rsidRPr="00EA0E32" w:rsidDel="00AC5A15">
        <w:rPr>
          <w:rFonts w:ascii="Calibri" w:hAnsi="Calibri" w:cs="Calibri"/>
        </w:rPr>
        <w:t xml:space="preserve">Comparison of storm surge calculated in the </w:t>
      </w:r>
      <w:r w:rsidRPr="00EA0E32">
        <w:rPr>
          <w:rFonts w:ascii="Calibri" w:hAnsi="Calibri" w:cs="Calibri"/>
        </w:rPr>
        <w:t xml:space="preserve">flood </w:t>
      </w:r>
      <w:r w:rsidRPr="00EA0E32" w:rsidDel="00AC5A15">
        <w:rPr>
          <w:rFonts w:ascii="Calibri" w:hAnsi="Calibri" w:cs="Calibri"/>
        </w:rPr>
        <w:t>model worst case for the same five locations compared with other datasets or models</w:t>
      </w:r>
      <w:r w:rsidRPr="00EA0E32">
        <w:rPr>
          <w:rFonts w:ascii="Calibri" w:hAnsi="Calibri" w:cs="Calibri"/>
        </w:rPr>
        <w:t>,</w:t>
      </w:r>
    </w:p>
    <w:p w14:paraId="6942F134" w14:textId="77777777" w:rsidR="00EA0E32" w:rsidRPr="00EA0E32" w:rsidDel="00AC5A15" w:rsidRDefault="00EA0E32" w:rsidP="008D6E9B">
      <w:pPr>
        <w:numPr>
          <w:ilvl w:val="0"/>
          <w:numId w:val="307"/>
        </w:numPr>
        <w:ind w:left="1080"/>
        <w:rPr>
          <w:rFonts w:ascii="Calibri" w:hAnsi="Calibri" w:cs="Calibri"/>
        </w:rPr>
      </w:pPr>
      <w:r w:rsidRPr="00EA0E32">
        <w:rPr>
          <w:rFonts w:ascii="Calibri" w:hAnsi="Calibri" w:cs="Calibri"/>
        </w:rPr>
        <w:t>Flood m</w:t>
      </w:r>
      <w:r w:rsidRPr="00EA0E32" w:rsidDel="00AC5A15">
        <w:rPr>
          <w:rFonts w:ascii="Calibri" w:hAnsi="Calibri" w:cs="Calibri"/>
        </w:rPr>
        <w:t>odel capability to determine losses due to storm surge explicitly</w:t>
      </w:r>
      <w:r w:rsidRPr="00EA0E32">
        <w:rPr>
          <w:rFonts w:ascii="Calibri" w:hAnsi="Calibri" w:cs="Calibri"/>
        </w:rPr>
        <w:t>, and</w:t>
      </w:r>
    </w:p>
    <w:p w14:paraId="482C57F1" w14:textId="77777777" w:rsidR="00EA0E32" w:rsidRPr="00EA0E32" w:rsidRDefault="00EA0E32" w:rsidP="008D6E9B">
      <w:pPr>
        <w:numPr>
          <w:ilvl w:val="0"/>
          <w:numId w:val="307"/>
        </w:numPr>
        <w:ind w:left="1080"/>
        <w:rPr>
          <w:rFonts w:ascii="Calibri" w:hAnsi="Calibri" w:cs="Calibri"/>
        </w:rPr>
      </w:pPr>
      <w:r w:rsidRPr="00EA0E32" w:rsidDel="00AC5A15">
        <w:rPr>
          <w:rFonts w:ascii="Calibri" w:hAnsi="Calibri" w:cs="Calibri"/>
        </w:rPr>
        <w:t xml:space="preserve">Development of the building </w:t>
      </w:r>
      <w:r w:rsidRPr="00EA0E32">
        <w:rPr>
          <w:rFonts w:ascii="Calibri" w:hAnsi="Calibri" w:cs="Calibri"/>
        </w:rPr>
        <w:t xml:space="preserve">flood </w:t>
      </w:r>
      <w:r w:rsidRPr="00EA0E32" w:rsidDel="00AC5A15">
        <w:rPr>
          <w:rFonts w:ascii="Calibri" w:hAnsi="Calibri" w:cs="Calibri"/>
        </w:rPr>
        <w:t>vulnerability functions for storm surge.</w:t>
      </w:r>
    </w:p>
    <w:p w14:paraId="6836A2A6"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r w:rsidRPr="00EA0E32">
        <w:rPr>
          <w:rFonts w:ascii="Calibri" w:hAnsi="Calibri" w:cs="Calibri"/>
        </w:rPr>
        <w:tab/>
      </w:r>
    </w:p>
    <w:p w14:paraId="130A9BF0" w14:textId="294FE554"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r w:rsidRPr="00EA0E32">
        <w:rPr>
          <w:rFonts w:ascii="Calibri" w:hAnsi="Calibri" w:cs="Calibri"/>
        </w:rPr>
        <w:tab/>
        <w:t xml:space="preserve">The Commission sought input and feedback on the development of the flood standards from the modeling organizations and the public. In addition to monthly flood standards committee meetings over the course of a year, on-site visits to modeling organizations were conducted for additional feedback purposes. The Commission published </w:t>
      </w:r>
      <w:r w:rsidRPr="00EA0E32">
        <w:rPr>
          <w:rFonts w:ascii="Calibri" w:hAnsi="Calibri" w:cs="Calibri"/>
          <w:i/>
          <w:iCs/>
        </w:rPr>
        <w:t>Discussion Flood Standards as of December 1, 2015</w:t>
      </w:r>
      <w:r w:rsidR="00F64E8B">
        <w:rPr>
          <w:rFonts w:ascii="Calibri" w:hAnsi="Calibri" w:cs="Calibri"/>
        </w:rPr>
        <w:t>,</w:t>
      </w:r>
      <w:r w:rsidRPr="00EA0E32">
        <w:rPr>
          <w:rFonts w:ascii="Calibri" w:hAnsi="Calibri" w:cs="Calibri"/>
        </w:rPr>
        <w:t xml:space="preserve"> for review of coastal and inland flood modeling.</w:t>
      </w:r>
    </w:p>
    <w:p w14:paraId="190D13AB"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i/>
        </w:rPr>
      </w:pPr>
      <w:r w:rsidRPr="00EA0E32">
        <w:rPr>
          <w:rFonts w:ascii="Calibri" w:hAnsi="Calibri" w:cs="Calibri"/>
        </w:rPr>
        <w:tab/>
        <w:t xml:space="preserve">The Commission adopted flood standards, disclosures, audit items, forms, and procedures deemed appropriate in the </w:t>
      </w:r>
      <w:r w:rsidRPr="00EA0E32">
        <w:rPr>
          <w:rFonts w:ascii="Calibri" w:hAnsi="Calibri" w:cs="Calibri"/>
          <w:i/>
        </w:rPr>
        <w:t>Flood Standards Report of Activities as of November 1, 2017.</w:t>
      </w:r>
    </w:p>
    <w:p w14:paraId="25B8338E"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p>
    <w:p w14:paraId="269E9D6A"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p>
    <w:p w14:paraId="2E09A248"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i/>
        </w:rPr>
      </w:pPr>
      <w:r w:rsidRPr="00EA0E32">
        <w:rPr>
          <w:rFonts w:ascii="Calibri" w:hAnsi="Calibri" w:cs="Calibri"/>
          <w:b/>
          <w:i/>
        </w:rPr>
        <w:t>Transition of Hurricanes</w:t>
      </w:r>
    </w:p>
    <w:p w14:paraId="42A37587"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r w:rsidRPr="00EA0E32">
        <w:rPr>
          <w:rFonts w:ascii="Calibri" w:hAnsi="Calibri" w:cs="Calibri"/>
        </w:rPr>
        <w:t>(Note: Report was provided to the Commission July 2005 and is available</w:t>
      </w:r>
      <w:r w:rsidRPr="00EA0E32">
        <w:rPr>
          <w:rFonts w:ascii="Calibri" w:hAnsi="Calibri" w:cs="Calibri"/>
          <w:iCs/>
        </w:rPr>
        <w:t xml:space="preserve"> through a public records request</w:t>
      </w:r>
      <w:r w:rsidRPr="00EA0E32">
        <w:rPr>
          <w:rFonts w:ascii="Calibri" w:hAnsi="Calibri" w:cs="Calibri"/>
          <w:i/>
        </w:rPr>
        <w:t>.</w:t>
      </w:r>
      <w:r w:rsidRPr="00EA0E32">
        <w:rPr>
          <w:rFonts w:ascii="Calibri" w:hAnsi="Calibri" w:cs="Calibri"/>
        </w:rPr>
        <w:t>)</w:t>
      </w:r>
    </w:p>
    <w:p w14:paraId="13E09FED"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p>
    <w:p w14:paraId="2B63FF72"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r w:rsidRPr="00EA0E32">
        <w:rPr>
          <w:rFonts w:ascii="Calibri" w:hAnsi="Calibri" w:cs="Calibri"/>
        </w:rPr>
        <w:tab/>
        <w:t xml:space="preserve">The Commission assessed the need to account for the transition of hurricanes from over water to over land using currently acceptable meteorological science. </w:t>
      </w:r>
    </w:p>
    <w:p w14:paraId="364B82AB" w14:textId="17F8782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r w:rsidRPr="00EA0E32">
        <w:rPr>
          <w:rFonts w:ascii="Calibri" w:hAnsi="Calibri" w:cs="Calibri"/>
        </w:rPr>
        <w:tab/>
        <w:t>The Commission determined that the current methods used by hurricane models are adequate to capture the transition effects of hurricane weakening and friction</w:t>
      </w:r>
      <w:r w:rsidR="00CE35D6">
        <w:rPr>
          <w:rFonts w:ascii="Calibri" w:hAnsi="Calibri" w:cs="Calibri"/>
        </w:rPr>
        <w:t>,</w:t>
      </w:r>
      <w:r w:rsidRPr="00EA0E32">
        <w:rPr>
          <w:rFonts w:ascii="Calibri" w:hAnsi="Calibri" w:cs="Calibri"/>
        </w:rPr>
        <w:t xml:space="preserve"> and that the hurricane models shall be validated using published wind observations as substantial data </w:t>
      </w:r>
    </w:p>
    <w:p w14:paraId="09E0B430"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r w:rsidRPr="00EA0E32">
        <w:rPr>
          <w:rFonts w:ascii="Calibri" w:hAnsi="Calibri" w:cs="Calibri"/>
        </w:rPr>
        <w:t xml:space="preserve">for hurricane windfields over land are being collected and published in the atmospheric </w:t>
      </w:r>
    </w:p>
    <w:p w14:paraId="0C6D55A8" w14:textId="77777777" w:rsidR="00EA0E32" w:rsidRPr="00EA0E32" w:rsidRDefault="00EA0E32" w:rsidP="00EA0E3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r w:rsidRPr="00EA0E32">
        <w:rPr>
          <w:rFonts w:ascii="Calibri" w:hAnsi="Calibri" w:cs="Calibri"/>
        </w:rPr>
        <w:t>science and engineering literature.</w:t>
      </w:r>
    </w:p>
    <w:p w14:paraId="597BB4B1" w14:textId="77777777" w:rsidR="00EA0E32" w:rsidRPr="00EA0E32" w:rsidRDefault="00EA0E32" w:rsidP="00EA0E32">
      <w:pPr>
        <w:rPr>
          <w:rFonts w:ascii="Calibri" w:hAnsi="Calibri" w:cs="Calibri"/>
          <w:b/>
          <w:i/>
        </w:rPr>
      </w:pPr>
    </w:p>
    <w:p w14:paraId="79CFE003" w14:textId="77777777" w:rsidR="00EA0E32" w:rsidRPr="00EA0E32" w:rsidRDefault="00EA0E32" w:rsidP="00EA0E32">
      <w:pPr>
        <w:rPr>
          <w:rFonts w:ascii="Calibri" w:hAnsi="Calibri" w:cs="Calibri"/>
          <w:b/>
          <w:i/>
        </w:rPr>
      </w:pPr>
    </w:p>
    <w:p w14:paraId="36D1BAA4" w14:textId="77777777" w:rsidR="00EA0E32" w:rsidRPr="00EA0E32" w:rsidRDefault="00EA0E32" w:rsidP="00EA0E32">
      <w:pPr>
        <w:rPr>
          <w:rFonts w:ascii="Calibri" w:hAnsi="Calibri" w:cs="Calibri"/>
        </w:rPr>
      </w:pPr>
      <w:r w:rsidRPr="00EA0E32">
        <w:rPr>
          <w:rFonts w:ascii="Calibri" w:hAnsi="Calibri" w:cs="Calibri"/>
          <w:b/>
          <w:i/>
        </w:rPr>
        <w:lastRenderedPageBreak/>
        <w:t xml:space="preserve">Uncertainty Reduction </w:t>
      </w:r>
    </w:p>
    <w:p w14:paraId="26F2009E" w14:textId="6FC324D9" w:rsidR="00EA0E32" w:rsidRPr="00EA0E32" w:rsidRDefault="00EA0E32" w:rsidP="00EA0E32">
      <w:pPr>
        <w:rPr>
          <w:rFonts w:ascii="Calibri" w:hAnsi="Calibri" w:cs="Calibri"/>
        </w:rPr>
      </w:pPr>
      <w:r w:rsidRPr="00EA0E32">
        <w:rPr>
          <w:rFonts w:ascii="Calibri" w:hAnsi="Calibri" w:cs="Calibri"/>
        </w:rPr>
        <w:t>(Note: Report was provided to the Commission September 2017 and is available at</w:t>
      </w:r>
      <w:r w:rsidRPr="00EA0E32">
        <w:rPr>
          <w:rFonts w:ascii="Calibri" w:hAnsi="Calibri" w:cs="Calibri"/>
          <w:i/>
        </w:rPr>
        <w:t xml:space="preserve"> </w:t>
      </w:r>
      <w:r w:rsidR="00C2354A">
        <w:rPr>
          <w:rFonts w:ascii="Calibri" w:hAnsi="Calibri" w:cs="Calibri"/>
          <w:i/>
        </w:rPr>
        <w:t xml:space="preserve"> </w:t>
      </w:r>
      <w:hyperlink r:id="rId43" w:history="1">
        <w:r w:rsidR="00C2354A" w:rsidRPr="00120B48">
          <w:rPr>
            <w:rStyle w:val="Hyperlink"/>
            <w:rFonts w:ascii="Calibri" w:hAnsi="Calibri" w:cs="Calibri"/>
            <w:i/>
            <w:color w:val="auto"/>
            <w:u w:val="none"/>
          </w:rPr>
          <w:t>https://fchlpm.sbafla.com/media/xbnb2jga/20170928_pt_inquiry-report.pdf</w:t>
        </w:r>
      </w:hyperlink>
      <w:r w:rsidRPr="00EA0E32">
        <w:rPr>
          <w:rFonts w:ascii="Calibri" w:hAnsi="Calibri" w:cs="Calibri"/>
          <w:i/>
        </w:rPr>
        <w:t>.</w:t>
      </w:r>
      <w:r w:rsidRPr="00EA0E32">
        <w:rPr>
          <w:rFonts w:ascii="Calibri" w:hAnsi="Calibri" w:cs="Calibri"/>
        </w:rPr>
        <w:t>)</w:t>
      </w:r>
    </w:p>
    <w:p w14:paraId="2D0E7B7A" w14:textId="77777777" w:rsidR="00EA0E32" w:rsidRPr="00EA0E32" w:rsidRDefault="00EA0E32" w:rsidP="00EA0E32">
      <w:pPr>
        <w:rPr>
          <w:rFonts w:ascii="Calibri" w:hAnsi="Calibri" w:cs="Calibri"/>
        </w:rPr>
      </w:pPr>
    </w:p>
    <w:p w14:paraId="1FA3B523" w14:textId="77777777" w:rsidR="00EA0E32" w:rsidRPr="00EA0E32" w:rsidRDefault="00EA0E32" w:rsidP="00EA0E32">
      <w:pPr>
        <w:tabs>
          <w:tab w:val="left" w:pos="360"/>
        </w:tabs>
        <w:rPr>
          <w:rFonts w:ascii="Calibri" w:hAnsi="Calibri" w:cs="Calibri"/>
        </w:rPr>
      </w:pPr>
      <w:r w:rsidRPr="00EA0E32">
        <w:rPr>
          <w:rFonts w:ascii="Calibri" w:hAnsi="Calibri" w:cs="Calibri"/>
        </w:rPr>
        <w:tab/>
        <w:t>The Commission investigated aspects of the hurricane model and inputs that could lead to the greatest reduction in the uncertainty in hurricane model outputs (e.g., hurricane frequency, damage functions, incorrect data input, granularity of exposure location (ZIP Code centroid versus street address) data input).</w:t>
      </w:r>
    </w:p>
    <w:p w14:paraId="6668D3EF" w14:textId="77777777" w:rsidR="00EA0E32" w:rsidRPr="00EA0E32" w:rsidRDefault="00EA0E32" w:rsidP="00EA0E32">
      <w:pPr>
        <w:tabs>
          <w:tab w:val="left" w:pos="360"/>
        </w:tabs>
        <w:rPr>
          <w:rFonts w:ascii="Calibri" w:hAnsi="Calibri" w:cs="Calibri"/>
        </w:rPr>
      </w:pPr>
      <w:r w:rsidRPr="00EA0E32">
        <w:rPr>
          <w:rFonts w:ascii="Calibri" w:hAnsi="Calibri" w:cs="Calibri"/>
        </w:rPr>
        <w:tab/>
        <w:t>The Commission identified several aspects of hurricane models that drive the inherent uncertainties.</w:t>
      </w:r>
    </w:p>
    <w:p w14:paraId="5E9757F5" w14:textId="77777777" w:rsidR="00EA0E32" w:rsidRPr="00EA0E32" w:rsidRDefault="00EA0E32" w:rsidP="00EA0E32">
      <w:pPr>
        <w:rPr>
          <w:rFonts w:ascii="Calibri" w:hAnsi="Calibri" w:cs="Calibri"/>
          <w:b/>
          <w:i/>
        </w:rPr>
      </w:pPr>
    </w:p>
    <w:p w14:paraId="6F162D90" w14:textId="77777777" w:rsidR="00EA0E32" w:rsidRPr="00EA0E32" w:rsidRDefault="00EA0E32" w:rsidP="00EA0E32">
      <w:pPr>
        <w:rPr>
          <w:rFonts w:ascii="Calibri" w:hAnsi="Calibri" w:cs="Calibri"/>
          <w:b/>
          <w:i/>
        </w:rPr>
      </w:pPr>
    </w:p>
    <w:p w14:paraId="40DEEC2B" w14:textId="77777777" w:rsidR="00EA0E32" w:rsidRPr="00EA0E32" w:rsidRDefault="00EA0E32" w:rsidP="00EA0E32">
      <w:pPr>
        <w:rPr>
          <w:rFonts w:ascii="Calibri" w:hAnsi="Calibri" w:cs="Calibri"/>
          <w:i/>
        </w:rPr>
      </w:pPr>
      <w:r w:rsidRPr="00EA0E32">
        <w:rPr>
          <w:rFonts w:ascii="Calibri" w:hAnsi="Calibri" w:cs="Calibri"/>
          <w:b/>
          <w:i/>
        </w:rPr>
        <w:t xml:space="preserve">Vulnerability Hurricane Model Development for Hurricane Mitigation Features </w:t>
      </w:r>
    </w:p>
    <w:p w14:paraId="4316F507" w14:textId="3D924B3C" w:rsidR="00EA0E32" w:rsidRPr="00EA0E32" w:rsidRDefault="00EA0E32" w:rsidP="00EA0E32">
      <w:pPr>
        <w:rPr>
          <w:rFonts w:ascii="Calibri" w:hAnsi="Calibri" w:cs="Calibri"/>
        </w:rPr>
      </w:pPr>
      <w:r w:rsidRPr="00EA0E32">
        <w:rPr>
          <w:rFonts w:ascii="Calibri" w:hAnsi="Calibri" w:cs="Calibri"/>
        </w:rPr>
        <w:t>(Note: Report was provided to the Commission July 2013 and is available at</w:t>
      </w:r>
      <w:r w:rsidRPr="00EA0E32">
        <w:rPr>
          <w:rFonts w:ascii="Calibri" w:hAnsi="Calibri" w:cs="Calibri"/>
          <w:i/>
        </w:rPr>
        <w:t xml:space="preserve"> </w:t>
      </w:r>
      <w:r w:rsidR="00C2354A">
        <w:rPr>
          <w:rFonts w:ascii="Calibri" w:hAnsi="Calibri" w:cs="Calibri"/>
          <w:i/>
        </w:rPr>
        <w:t xml:space="preserve"> </w:t>
      </w:r>
      <w:hyperlink r:id="rId44" w:history="1">
        <w:r w:rsidR="00C2354A" w:rsidRPr="00120B48">
          <w:rPr>
            <w:rStyle w:val="Hyperlink"/>
            <w:rFonts w:ascii="Calibri" w:hAnsi="Calibri" w:cs="Calibri"/>
            <w:i/>
            <w:color w:val="auto"/>
            <w:u w:val="none"/>
          </w:rPr>
          <w:t>https://fchlpm.sbafla.com/media/qoynbefu/20130710_inquiriesreport.pdf</w:t>
        </w:r>
      </w:hyperlink>
      <w:r w:rsidRPr="00120B48">
        <w:rPr>
          <w:rFonts w:ascii="Calibri" w:hAnsi="Calibri" w:cs="Calibri"/>
        </w:rPr>
        <w:t>.</w:t>
      </w:r>
      <w:r w:rsidRPr="00EA0E32">
        <w:rPr>
          <w:rFonts w:ascii="Calibri" w:hAnsi="Calibri" w:cs="Calibri"/>
        </w:rPr>
        <w:t>)</w:t>
      </w:r>
    </w:p>
    <w:p w14:paraId="62C2EB5A" w14:textId="77777777" w:rsidR="00EA0E32" w:rsidRPr="00EA0E32" w:rsidRDefault="00EA0E32" w:rsidP="00EA0E32">
      <w:pPr>
        <w:rPr>
          <w:rFonts w:ascii="Calibri" w:hAnsi="Calibri" w:cs="Calibri"/>
          <w:u w:val="single"/>
        </w:rPr>
      </w:pPr>
    </w:p>
    <w:p w14:paraId="6ACBC56B" w14:textId="77777777" w:rsidR="00EA0E32" w:rsidRPr="00EA0E32" w:rsidRDefault="00EA0E32" w:rsidP="00EA0E32">
      <w:pPr>
        <w:ind w:firstLine="360"/>
        <w:rPr>
          <w:rFonts w:ascii="Calibri" w:hAnsi="Calibri" w:cs="Calibri"/>
        </w:rPr>
      </w:pPr>
      <w:r w:rsidRPr="00EA0E32">
        <w:rPr>
          <w:rFonts w:ascii="Calibri" w:hAnsi="Calibri" w:cs="Calibri"/>
        </w:rPr>
        <w:t>The Commission explored the use of a physical/engineering-based approach to vulnerability hurricane model development for application of hurricane mitigation features.</w:t>
      </w:r>
    </w:p>
    <w:p w14:paraId="26617F07" w14:textId="77777777" w:rsidR="00EA0E32" w:rsidRPr="00EA0E32" w:rsidRDefault="00EA0E32" w:rsidP="00EA0E32">
      <w:pPr>
        <w:ind w:firstLine="360"/>
        <w:rPr>
          <w:rFonts w:ascii="Calibri" w:hAnsi="Calibri" w:cs="Calibri"/>
        </w:rPr>
      </w:pPr>
      <w:r w:rsidRPr="00EA0E32">
        <w:rPr>
          <w:rFonts w:ascii="Calibri" w:hAnsi="Calibri" w:cs="Calibri"/>
        </w:rPr>
        <w:t>The Commission recognizes there are challenges in applying a physical/engineering-based approach including the large number of input variables to support this type of hurricane vulnerability function development, converting physical loss to financial loss, and the insurance company hurricane claims analysis relative to the impact of hurricane mitigation factors. The Commission determined that the current methods used by hurricane models are adequate for the application of hurricane mitigation features.</w:t>
      </w:r>
    </w:p>
    <w:p w14:paraId="0552EB6A" w14:textId="77777777" w:rsidR="00EA0E32" w:rsidRPr="00EA0E32" w:rsidRDefault="00EA0E32" w:rsidP="00EA0E32">
      <w:pPr>
        <w:rPr>
          <w:rFonts w:ascii="Calibri" w:hAnsi="Calibri" w:cs="Calibri"/>
        </w:rPr>
      </w:pPr>
    </w:p>
    <w:p w14:paraId="591DFA01" w14:textId="77777777" w:rsidR="00EA0E32" w:rsidRPr="00EA0E32" w:rsidRDefault="00EA0E32" w:rsidP="00EA0E32">
      <w:pPr>
        <w:rPr>
          <w:rFonts w:ascii="Calibri" w:hAnsi="Calibri" w:cs="Calibri"/>
        </w:rPr>
      </w:pPr>
    </w:p>
    <w:p w14:paraId="1089C0E1" w14:textId="77777777" w:rsidR="00EA0E32" w:rsidRDefault="00EA0E32" w:rsidP="00EA0E32"/>
    <w:p w14:paraId="0FB93435" w14:textId="77777777" w:rsidR="00EA0E32" w:rsidRDefault="00EA0E32" w:rsidP="00EA0E32">
      <w:pPr>
        <w:ind w:left="720"/>
        <w:jc w:val="center"/>
      </w:pPr>
    </w:p>
    <w:p w14:paraId="4F149F22" w14:textId="77777777" w:rsidR="00EA0E32" w:rsidRDefault="00EA0E32" w:rsidP="00EA0E32">
      <w:pPr>
        <w:ind w:left="720"/>
        <w:jc w:val="center"/>
      </w:pPr>
    </w:p>
    <w:p w14:paraId="6529B8EF" w14:textId="77777777" w:rsidR="00EA0E32" w:rsidRDefault="00EA0E32" w:rsidP="00EA0E32">
      <w:pPr>
        <w:ind w:left="720"/>
        <w:jc w:val="center"/>
      </w:pPr>
    </w:p>
    <w:p w14:paraId="0CA8A403" w14:textId="77777777" w:rsidR="00EA0E32" w:rsidRDefault="00EA0E32" w:rsidP="00EA0E32">
      <w:pPr>
        <w:ind w:left="720"/>
        <w:jc w:val="center"/>
      </w:pPr>
    </w:p>
    <w:p w14:paraId="3CA8ABE1" w14:textId="77777777" w:rsidR="00EA0E32" w:rsidRDefault="00EA0E32" w:rsidP="00EA0E32">
      <w:pPr>
        <w:ind w:left="720"/>
        <w:jc w:val="center"/>
      </w:pPr>
    </w:p>
    <w:p w14:paraId="2DD6B7B2" w14:textId="77777777" w:rsidR="00EA0E32" w:rsidRDefault="00EA0E32" w:rsidP="00EA0E32">
      <w:pPr>
        <w:ind w:left="720"/>
        <w:jc w:val="center"/>
      </w:pPr>
    </w:p>
    <w:p w14:paraId="21520327" w14:textId="77777777" w:rsidR="00EA0E32" w:rsidRDefault="00EA0E32" w:rsidP="00EA0E32">
      <w:pPr>
        <w:ind w:left="720"/>
        <w:jc w:val="center"/>
      </w:pPr>
    </w:p>
    <w:p w14:paraId="624FC0B0" w14:textId="77777777" w:rsidR="00EA0E32" w:rsidRDefault="00EA0E32" w:rsidP="00EA0E32">
      <w:r>
        <w:br w:type="page"/>
      </w:r>
    </w:p>
    <w:p w14:paraId="3AD5DEAA" w14:textId="77777777" w:rsid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6A9663C5" w14:textId="77777777" w:rsidR="00787A27" w:rsidRDefault="00787A27"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5B51FC96" w14:textId="77777777" w:rsidR="00787A27" w:rsidRDefault="00787A27"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74112BB4" w14:textId="77777777" w:rsidR="00787A27" w:rsidRDefault="00787A27"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48B0E9CC" w14:textId="77777777" w:rsidR="00787A27" w:rsidRDefault="00787A27"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194640DE" w14:textId="77777777" w:rsidR="00787A27" w:rsidRDefault="00787A27"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445BA585" w14:textId="77777777" w:rsidR="00787A27" w:rsidRDefault="00787A27"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09C1DF1D" w14:textId="77777777" w:rsidR="00787A27" w:rsidRDefault="00787A27"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39CBE8AA" w14:textId="77777777" w:rsid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5EA9917B" w14:textId="77777777" w:rsid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2A3EFFB7" w14:textId="77777777" w:rsid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4DE4D5C3" w14:textId="77777777" w:rsid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5EE98237" w14:textId="77777777" w:rsid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3F3552CB" w14:textId="77777777" w:rsid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7BB61547" w14:textId="77777777" w:rsid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135B3557" w14:textId="77777777" w:rsid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2D19F77D" w14:textId="77777777" w:rsid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583848AE" w14:textId="77777777" w:rsid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024925FD" w14:textId="77777777" w:rsid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4B43082B" w14:textId="77777777" w:rsid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659D285F" w14:textId="77777777" w:rsidR="00AC444F" w:rsidRPr="00AC444F" w:rsidRDefault="00AC444F" w:rsidP="00AC444F">
      <w:pPr>
        <w:jc w:val="center"/>
        <w:rPr>
          <w:rFonts w:ascii="Calibri" w:hAnsi="Calibri" w:cs="Calibri"/>
          <w:b/>
          <w:sz w:val="72"/>
          <w:szCs w:val="72"/>
        </w:rPr>
      </w:pPr>
      <w:r w:rsidRPr="00AC444F">
        <w:rPr>
          <w:rFonts w:ascii="Calibri" w:hAnsi="Calibri" w:cs="Calibri"/>
          <w:b/>
          <w:sz w:val="72"/>
          <w:szCs w:val="72"/>
        </w:rPr>
        <w:t>APPENDICES</w:t>
      </w:r>
    </w:p>
    <w:p w14:paraId="5922B1AE" w14:textId="77777777" w:rsidR="00AC444F" w:rsidRDefault="00AC444F" w:rsidP="00AC444F">
      <w:pPr>
        <w:tabs>
          <w:tab w:val="left" w:pos="0"/>
          <w:tab w:val="left" w:pos="720"/>
          <w:tab w:val="left" w:pos="1440"/>
          <w:tab w:val="left" w:pos="2160"/>
          <w:tab w:val="right" w:leader="dot" w:pos="7920"/>
          <w:tab w:val="left" w:pos="8640"/>
        </w:tabs>
        <w:jc w:val="both"/>
      </w:pPr>
    </w:p>
    <w:p w14:paraId="23075301" w14:textId="77777777" w:rsidR="00AC444F" w:rsidRDefault="00AC444F" w:rsidP="00AC444F">
      <w:pPr>
        <w:pStyle w:val="BodyTextIndent"/>
        <w:ind w:left="0"/>
      </w:pPr>
    </w:p>
    <w:p w14:paraId="6B080B54" w14:textId="1E99C24A" w:rsidR="00AC444F" w:rsidRDefault="00AC444F">
      <w:r>
        <w:br w:type="page"/>
      </w:r>
    </w:p>
    <w:p w14:paraId="29AC03FE" w14:textId="77777777" w:rsidR="00AC444F" w:rsidRPr="00D42B2A" w:rsidRDefault="00AC444F" w:rsidP="00AC444F">
      <w:pPr>
        <w:tabs>
          <w:tab w:val="left" w:pos="1440"/>
          <w:tab w:val="left" w:pos="1800"/>
          <w:tab w:val="left" w:pos="1890"/>
          <w:tab w:val="left" w:pos="2880"/>
          <w:tab w:val="left" w:pos="3240"/>
          <w:tab w:val="left" w:pos="3960"/>
          <w:tab w:val="left" w:pos="4140"/>
          <w:tab w:val="right" w:leader="dot" w:pos="7380"/>
        </w:tabs>
        <w:jc w:val="center"/>
        <w:rPr>
          <w:rFonts w:ascii="Calibri" w:hAnsi="Calibri" w:cs="Calibri"/>
          <w:b/>
          <w:sz w:val="28"/>
          <w:szCs w:val="28"/>
        </w:rPr>
      </w:pPr>
      <w:r w:rsidRPr="00D42B2A">
        <w:rPr>
          <w:rFonts w:ascii="Calibri" w:hAnsi="Calibri" w:cs="Calibri"/>
          <w:b/>
          <w:sz w:val="28"/>
          <w:szCs w:val="28"/>
        </w:rPr>
        <w:lastRenderedPageBreak/>
        <w:t>Acronyms</w:t>
      </w:r>
    </w:p>
    <w:p w14:paraId="4721EFBB" w14:textId="77777777" w:rsidR="00AC444F" w:rsidRPr="00AC444F" w:rsidRDefault="00AC444F" w:rsidP="00AC444F">
      <w:pPr>
        <w:tabs>
          <w:tab w:val="left" w:pos="1440"/>
          <w:tab w:val="left" w:pos="1800"/>
          <w:tab w:val="left" w:pos="1890"/>
          <w:tab w:val="left" w:pos="2880"/>
          <w:tab w:val="left" w:pos="3240"/>
          <w:tab w:val="left" w:pos="3960"/>
          <w:tab w:val="left" w:pos="4140"/>
          <w:tab w:val="right" w:leader="dot" w:pos="7380"/>
        </w:tabs>
        <w:rPr>
          <w:rFonts w:ascii="Calibri" w:hAnsi="Calibri" w:cs="Calibri"/>
        </w:rPr>
      </w:pPr>
      <w:r w:rsidRPr="00AC444F">
        <w:rPr>
          <w:rFonts w:ascii="Calibri" w:hAnsi="Calibri" w:cs="Calibri"/>
        </w:rPr>
        <w:t xml:space="preserve">(These acronyms are applicable to the </w:t>
      </w:r>
      <w:r w:rsidRPr="00AC444F">
        <w:rPr>
          <w:rFonts w:ascii="Calibri" w:hAnsi="Calibri" w:cs="Calibri"/>
          <w:i/>
        </w:rPr>
        <w:t>Hurricane Standards Report of Activities</w:t>
      </w:r>
      <w:r w:rsidRPr="00AC444F">
        <w:rPr>
          <w:rFonts w:ascii="Calibri" w:hAnsi="Calibri" w:cs="Calibri"/>
        </w:rPr>
        <w:t xml:space="preserve"> or the </w:t>
      </w:r>
      <w:r w:rsidRPr="00AC444F">
        <w:rPr>
          <w:rFonts w:ascii="Calibri" w:hAnsi="Calibri" w:cs="Calibri"/>
          <w:i/>
        </w:rPr>
        <w:t>Flood Standards Report of Activities</w:t>
      </w:r>
      <w:r w:rsidRPr="00AC444F">
        <w:rPr>
          <w:rFonts w:ascii="Calibri" w:hAnsi="Calibri" w:cs="Calibri"/>
        </w:rPr>
        <w:t>.)</w:t>
      </w:r>
    </w:p>
    <w:p w14:paraId="7BF6A535" w14:textId="77777777" w:rsidR="00AC444F" w:rsidRPr="00AC444F" w:rsidRDefault="00AC444F" w:rsidP="00AC444F">
      <w:pPr>
        <w:tabs>
          <w:tab w:val="left" w:pos="1440"/>
          <w:tab w:val="left" w:pos="1800"/>
          <w:tab w:val="left" w:pos="1890"/>
          <w:tab w:val="left" w:pos="2880"/>
          <w:tab w:val="left" w:pos="3240"/>
          <w:tab w:val="left" w:pos="3960"/>
          <w:tab w:val="left" w:pos="4140"/>
          <w:tab w:val="right" w:leader="dot" w:pos="7380"/>
        </w:tabs>
        <w:jc w:val="both"/>
        <w:rPr>
          <w:rFonts w:ascii="Calibri" w:hAnsi="Calibri" w:cs="Calibri"/>
        </w:rPr>
      </w:pPr>
    </w:p>
    <w:p w14:paraId="402CDF03"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AAL</w:t>
      </w:r>
      <w:r w:rsidRPr="00AC444F">
        <w:rPr>
          <w:rFonts w:ascii="Calibri" w:hAnsi="Calibri" w:cs="Calibri"/>
        </w:rPr>
        <w:tab/>
        <w:t>Average Annual Loss</w:t>
      </w:r>
    </w:p>
    <w:p w14:paraId="14743A34"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ACV</w:t>
      </w:r>
      <w:r w:rsidRPr="00AC444F">
        <w:rPr>
          <w:rFonts w:ascii="Calibri" w:hAnsi="Calibri" w:cs="Calibri"/>
        </w:rPr>
        <w:tab/>
        <w:t>Actual Cash Value</w:t>
      </w:r>
    </w:p>
    <w:p w14:paraId="49E994A3"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AI</w:t>
      </w:r>
      <w:r w:rsidRPr="00AC444F">
        <w:rPr>
          <w:rFonts w:ascii="Calibri" w:hAnsi="Calibri" w:cs="Calibri"/>
        </w:rPr>
        <w:tab/>
        <w:t>Artificial Intelligence</w:t>
      </w:r>
    </w:p>
    <w:p w14:paraId="20F81073"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AIR</w:t>
      </w:r>
      <w:r w:rsidRPr="00AC444F">
        <w:rPr>
          <w:rFonts w:ascii="Calibri" w:hAnsi="Calibri" w:cs="Calibri"/>
        </w:rPr>
        <w:tab/>
        <w:t>AIR Worldwide Corporation (now Verisk)</w:t>
      </w:r>
    </w:p>
    <w:p w14:paraId="679BE072"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AI-SWE</w:t>
      </w:r>
      <w:r w:rsidRPr="00AC444F">
        <w:rPr>
          <w:rFonts w:ascii="Calibri" w:hAnsi="Calibri" w:cs="Calibri"/>
        </w:rPr>
        <w:tab/>
        <w:t>Artificial Intelligence-Based Software Engineering</w:t>
      </w:r>
    </w:p>
    <w:p w14:paraId="61FE58FE"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ALAE</w:t>
      </w:r>
      <w:r w:rsidRPr="00AC444F">
        <w:rPr>
          <w:rFonts w:ascii="Calibri" w:hAnsi="Calibri" w:cs="Calibri"/>
        </w:rPr>
        <w:tab/>
        <w:t>Allocated Loss Adjustment Expense</w:t>
      </w:r>
    </w:p>
    <w:p w14:paraId="75A8F178"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ALE</w:t>
      </w:r>
      <w:r w:rsidRPr="00AC444F">
        <w:rPr>
          <w:rFonts w:ascii="Calibri" w:hAnsi="Calibri" w:cs="Calibri"/>
        </w:rPr>
        <w:tab/>
        <w:t>Additional Living Expense</w:t>
      </w:r>
    </w:p>
    <w:p w14:paraId="6D4489B1"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ARA</w:t>
      </w:r>
      <w:r w:rsidRPr="00AC444F">
        <w:rPr>
          <w:rFonts w:ascii="Calibri" w:hAnsi="Calibri" w:cs="Calibri"/>
        </w:rPr>
        <w:tab/>
        <w:t>Applied Research Associates, Inc.</w:t>
      </w:r>
    </w:p>
    <w:p w14:paraId="79634A4D"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ASTM</w:t>
      </w:r>
      <w:r w:rsidRPr="00AC444F">
        <w:rPr>
          <w:rFonts w:ascii="Calibri" w:hAnsi="Calibri" w:cs="Calibri"/>
        </w:rPr>
        <w:tab/>
        <w:t>American Society for Testing and Materials</w:t>
      </w:r>
    </w:p>
    <w:p w14:paraId="712667AD"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BCEGS</w:t>
      </w:r>
      <w:r w:rsidRPr="00AC444F">
        <w:rPr>
          <w:rFonts w:ascii="Calibri" w:hAnsi="Calibri" w:cs="Calibri"/>
        </w:rPr>
        <w:tab/>
        <w:t>Building Code Effectiveness Grading Schedule</w:t>
      </w:r>
    </w:p>
    <w:p w14:paraId="696453DA"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BPMN</w:t>
      </w:r>
      <w:r w:rsidRPr="00AC444F">
        <w:rPr>
          <w:rFonts w:ascii="Calibri" w:hAnsi="Calibri" w:cs="Calibri"/>
        </w:rPr>
        <w:tab/>
        <w:t>Business Process Model and Notation</w:t>
      </w:r>
    </w:p>
    <w:p w14:paraId="48F1C3B6"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ByP</w:t>
      </w:r>
      <w:r w:rsidRPr="00AC444F">
        <w:rPr>
          <w:rFonts w:ascii="Calibri" w:hAnsi="Calibri" w:cs="Calibri"/>
        </w:rPr>
        <w:tab/>
        <w:t>Bypassing</w:t>
      </w:r>
    </w:p>
    <w:p w14:paraId="7DEDFE12"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CDF</w:t>
      </w:r>
      <w:r w:rsidRPr="00AC444F">
        <w:rPr>
          <w:rFonts w:ascii="Calibri" w:hAnsi="Calibri" w:cs="Calibri"/>
        </w:rPr>
        <w:tab/>
        <w:t xml:space="preserve">Cumulative Distribution Function </w:t>
      </w:r>
    </w:p>
    <w:p w14:paraId="2E38FA64"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CF</w:t>
      </w:r>
      <w:r w:rsidRPr="00AC444F">
        <w:rPr>
          <w:rFonts w:ascii="Calibri" w:hAnsi="Calibri" w:cs="Calibri"/>
        </w:rPr>
        <w:tab/>
        <w:t>Conversion Factor</w:t>
      </w:r>
    </w:p>
    <w:p w14:paraId="5AEA9FEC"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cf/s</w:t>
      </w:r>
      <w:r w:rsidRPr="00AC444F">
        <w:rPr>
          <w:rFonts w:ascii="Calibri" w:hAnsi="Calibri" w:cs="Calibri"/>
        </w:rPr>
        <w:tab/>
        <w:t>Cubic Feet per Second</w:t>
      </w:r>
    </w:p>
    <w:p w14:paraId="76061984" w14:textId="77777777" w:rsidR="00AC444F" w:rsidRDefault="00AC444F" w:rsidP="00AC444F">
      <w:pPr>
        <w:tabs>
          <w:tab w:val="left" w:pos="-1440"/>
          <w:tab w:val="left" w:pos="2520"/>
        </w:tabs>
        <w:rPr>
          <w:rFonts w:ascii="Calibri" w:hAnsi="Calibri" w:cs="Calibri"/>
        </w:rPr>
      </w:pPr>
      <w:r w:rsidRPr="00AC444F">
        <w:rPr>
          <w:rFonts w:ascii="Calibri" w:hAnsi="Calibri" w:cs="Calibri"/>
        </w:rPr>
        <w:t>Ch.</w:t>
      </w:r>
      <w:r w:rsidRPr="00AC444F">
        <w:rPr>
          <w:rFonts w:ascii="Calibri" w:hAnsi="Calibri" w:cs="Calibri"/>
        </w:rPr>
        <w:tab/>
        <w:t>Chapter</w:t>
      </w:r>
    </w:p>
    <w:p w14:paraId="67ED2E35" w14:textId="1D1AE3D5" w:rsidR="001F403D" w:rsidRPr="00AC444F" w:rsidRDefault="001F403D" w:rsidP="00AC444F">
      <w:pPr>
        <w:tabs>
          <w:tab w:val="left" w:pos="-1440"/>
          <w:tab w:val="left" w:pos="2520"/>
        </w:tabs>
        <w:rPr>
          <w:rFonts w:ascii="Calibri" w:hAnsi="Calibri" w:cs="Calibri"/>
        </w:rPr>
      </w:pPr>
      <w:r>
        <w:rPr>
          <w:rFonts w:ascii="Calibri" w:hAnsi="Calibri" w:cs="Calibri"/>
        </w:rPr>
        <w:t>Citizens</w:t>
      </w:r>
      <w:r>
        <w:rPr>
          <w:rFonts w:ascii="Calibri" w:hAnsi="Calibri" w:cs="Calibri"/>
        </w:rPr>
        <w:tab/>
        <w:t>Citizens Property Insurance Corporation</w:t>
      </w:r>
    </w:p>
    <w:p w14:paraId="630DD5A9"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Commission</w:t>
      </w:r>
      <w:r w:rsidRPr="00AC444F">
        <w:rPr>
          <w:rFonts w:ascii="Calibri" w:hAnsi="Calibri" w:cs="Calibri"/>
        </w:rPr>
        <w:tab/>
        <w:t>Florida Commission on Hurricane Loss Projection Methodology</w:t>
      </w:r>
    </w:p>
    <w:p w14:paraId="24CAA636"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CL</w:t>
      </w:r>
      <w:r w:rsidRPr="00AC444F">
        <w:rPr>
          <w:rFonts w:ascii="Calibri" w:hAnsi="Calibri" w:cs="Calibri"/>
        </w:rPr>
        <w:tab/>
        <w:t>CoreLogic, Inc. (now Cotality, Inc.)</w:t>
      </w:r>
    </w:p>
    <w:p w14:paraId="0D573C16"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CP</w:t>
      </w:r>
      <w:r w:rsidRPr="00AC444F">
        <w:rPr>
          <w:rFonts w:ascii="Calibri" w:hAnsi="Calibri" w:cs="Calibri"/>
        </w:rPr>
        <w:tab/>
        <w:t>Central Pressure</w:t>
      </w:r>
    </w:p>
    <w:p w14:paraId="66A8E2FE"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CS</w:t>
      </w:r>
      <w:r w:rsidRPr="00AC444F">
        <w:rPr>
          <w:rFonts w:ascii="Calibri" w:hAnsi="Calibri" w:cs="Calibri"/>
        </w:rPr>
        <w:tab/>
        <w:t>Committee Substitute</w:t>
      </w:r>
    </w:p>
    <w:p w14:paraId="781923A7"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EPR</w:t>
      </w:r>
      <w:r w:rsidRPr="00AC444F">
        <w:rPr>
          <w:rFonts w:ascii="Calibri" w:hAnsi="Calibri" w:cs="Calibri"/>
        </w:rPr>
        <w:tab/>
        <w:t>Expected Percentage Reduction</w:t>
      </w:r>
    </w:p>
    <w:p w14:paraId="7779C7C2"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EQE</w:t>
      </w:r>
      <w:r w:rsidRPr="00AC444F">
        <w:rPr>
          <w:rFonts w:ascii="Calibri" w:hAnsi="Calibri" w:cs="Calibri"/>
        </w:rPr>
        <w:tab/>
        <w:t>EQECAT, Inc. (now Cotality, Inc.)</w:t>
      </w:r>
    </w:p>
    <w:p w14:paraId="15F154B1"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F.S.</w:t>
      </w:r>
      <w:r w:rsidRPr="00AC444F">
        <w:rPr>
          <w:rFonts w:ascii="Calibri" w:hAnsi="Calibri" w:cs="Calibri"/>
        </w:rPr>
        <w:tab/>
        <w:t>Florida Statutes</w:t>
      </w:r>
    </w:p>
    <w:p w14:paraId="664ABD7A"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FBC</w:t>
      </w:r>
      <w:r w:rsidRPr="00AC444F">
        <w:rPr>
          <w:rFonts w:ascii="Calibri" w:hAnsi="Calibri" w:cs="Calibri"/>
        </w:rPr>
        <w:tab/>
        <w:t>Florida Building Code</w:t>
      </w:r>
    </w:p>
    <w:p w14:paraId="5C53CD7B"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FCHLPM</w:t>
      </w:r>
      <w:r w:rsidRPr="00AC444F">
        <w:rPr>
          <w:rFonts w:ascii="Calibri" w:hAnsi="Calibri" w:cs="Calibri"/>
        </w:rPr>
        <w:tab/>
        <w:t>Florida Commission on Hurricane Loss Projection Methodology</w:t>
      </w:r>
    </w:p>
    <w:p w14:paraId="15FED18F"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FEMA</w:t>
      </w:r>
      <w:r w:rsidRPr="00AC444F">
        <w:rPr>
          <w:rFonts w:ascii="Calibri" w:hAnsi="Calibri" w:cs="Calibri"/>
        </w:rPr>
        <w:tab/>
        <w:t>Federal Emergency Management Agency</w:t>
      </w:r>
    </w:p>
    <w:p w14:paraId="6BBA27AC"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FFP</w:t>
      </w:r>
      <w:r w:rsidRPr="00AC444F">
        <w:rPr>
          <w:rFonts w:ascii="Calibri" w:hAnsi="Calibri" w:cs="Calibri"/>
        </w:rPr>
        <w:tab/>
        <w:t>Far-Field Pressure</w:t>
      </w:r>
    </w:p>
    <w:p w14:paraId="5F90F1AF"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FHCF</w:t>
      </w:r>
      <w:r w:rsidRPr="00AC444F">
        <w:rPr>
          <w:rFonts w:ascii="Calibri" w:hAnsi="Calibri" w:cs="Calibri"/>
        </w:rPr>
        <w:tab/>
        <w:t>Florida Hurricane Catastrophe Fund</w:t>
      </w:r>
    </w:p>
    <w:p w14:paraId="5694BEAF"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FIPS</w:t>
      </w:r>
      <w:r w:rsidRPr="00AC444F">
        <w:rPr>
          <w:rFonts w:ascii="Calibri" w:hAnsi="Calibri" w:cs="Calibri"/>
        </w:rPr>
        <w:tab/>
        <w:t>Federal Information Processing Standards</w:t>
      </w:r>
    </w:p>
    <w:p w14:paraId="23641FEF"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FIRM</w:t>
      </w:r>
      <w:r w:rsidRPr="00AC444F">
        <w:rPr>
          <w:rFonts w:ascii="Calibri" w:hAnsi="Calibri" w:cs="Calibri"/>
        </w:rPr>
        <w:tab/>
        <w:t>Flood Insurance Rate Map</w:t>
      </w:r>
    </w:p>
    <w:p w14:paraId="5329DDED"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FIS</w:t>
      </w:r>
      <w:r w:rsidRPr="00AC444F">
        <w:rPr>
          <w:rFonts w:ascii="Calibri" w:hAnsi="Calibri" w:cs="Calibri"/>
        </w:rPr>
        <w:tab/>
        <w:t>Flood Insurance Study</w:t>
      </w:r>
    </w:p>
    <w:p w14:paraId="0833BF98"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FPM</w:t>
      </w:r>
      <w:r w:rsidRPr="00AC444F">
        <w:rPr>
          <w:rFonts w:ascii="Calibri" w:hAnsi="Calibri" w:cs="Calibri"/>
        </w:rPr>
        <w:tab/>
        <w:t>Florida Public Model</w:t>
      </w:r>
    </w:p>
    <w:p w14:paraId="4449CC50"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ft/s</w:t>
      </w:r>
      <w:r w:rsidRPr="00AC444F">
        <w:rPr>
          <w:rFonts w:ascii="Calibri" w:hAnsi="Calibri" w:cs="Calibri"/>
        </w:rPr>
        <w:tab/>
        <w:t>Feet per Second</w:t>
      </w:r>
    </w:p>
    <w:p w14:paraId="5E2FE557"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FWMD</w:t>
      </w:r>
      <w:r w:rsidRPr="00AC444F">
        <w:rPr>
          <w:rFonts w:ascii="Calibri" w:hAnsi="Calibri" w:cs="Calibri"/>
        </w:rPr>
        <w:tab/>
        <w:t>Florida Water Management District</w:t>
      </w:r>
    </w:p>
    <w:p w14:paraId="6E7E10FF"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GIS</w:t>
      </w:r>
      <w:r w:rsidRPr="00AC444F">
        <w:rPr>
          <w:rFonts w:ascii="Calibri" w:hAnsi="Calibri" w:cs="Calibri"/>
        </w:rPr>
        <w:tab/>
        <w:t>Geographic Information System</w:t>
      </w:r>
    </w:p>
    <w:p w14:paraId="755EF108"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HB</w:t>
      </w:r>
      <w:r w:rsidRPr="00AC444F">
        <w:rPr>
          <w:rFonts w:ascii="Calibri" w:hAnsi="Calibri" w:cs="Calibri"/>
        </w:rPr>
        <w:tab/>
        <w:t>House Bill</w:t>
      </w:r>
    </w:p>
    <w:p w14:paraId="5651BD69"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HCI</w:t>
      </w:r>
      <w:r w:rsidRPr="00AC444F">
        <w:rPr>
          <w:rFonts w:ascii="Calibri" w:hAnsi="Calibri" w:cs="Calibri"/>
        </w:rPr>
        <w:tab/>
        <w:t>Human-Computer Interaction</w:t>
      </w:r>
    </w:p>
    <w:p w14:paraId="18DC4894"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HEC-RAS</w:t>
      </w:r>
      <w:r w:rsidRPr="00AC444F">
        <w:rPr>
          <w:rFonts w:ascii="Calibri" w:hAnsi="Calibri" w:cs="Calibri"/>
        </w:rPr>
        <w:tab/>
        <w:t>Hydrologic Engineering Center River Analysis System</w:t>
      </w:r>
    </w:p>
    <w:p w14:paraId="55D90AAA"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HO</w:t>
      </w:r>
      <w:r w:rsidRPr="00AC444F">
        <w:rPr>
          <w:rFonts w:ascii="Calibri" w:hAnsi="Calibri" w:cs="Calibri"/>
        </w:rPr>
        <w:tab/>
        <w:t>Homeowners Insurance Policy</w:t>
      </w:r>
    </w:p>
    <w:p w14:paraId="027AFEBE"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HU</w:t>
      </w:r>
      <w:r w:rsidRPr="00AC444F">
        <w:rPr>
          <w:rFonts w:ascii="Calibri" w:hAnsi="Calibri" w:cs="Calibri"/>
        </w:rPr>
        <w:tab/>
        <w:t>Hydrologic Unit</w:t>
      </w:r>
    </w:p>
    <w:p w14:paraId="438B707A"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lastRenderedPageBreak/>
        <w:t>HUC</w:t>
      </w:r>
      <w:r w:rsidRPr="00AC444F">
        <w:rPr>
          <w:rFonts w:ascii="Calibri" w:hAnsi="Calibri" w:cs="Calibri"/>
        </w:rPr>
        <w:tab/>
        <w:t>Hydrologic Unit Code</w:t>
      </w:r>
    </w:p>
    <w:p w14:paraId="5766CDAA"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HUC-8</w:t>
      </w:r>
      <w:r w:rsidRPr="00AC444F">
        <w:rPr>
          <w:rFonts w:ascii="Calibri" w:hAnsi="Calibri" w:cs="Calibri"/>
        </w:rPr>
        <w:tab/>
        <w:t>8-Digit Hydrologic Unit Code</w:t>
      </w:r>
    </w:p>
    <w:p w14:paraId="1DECDF55"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HUC-10</w:t>
      </w:r>
      <w:r w:rsidRPr="00AC444F">
        <w:rPr>
          <w:rFonts w:ascii="Calibri" w:hAnsi="Calibri" w:cs="Calibri"/>
        </w:rPr>
        <w:tab/>
        <w:t>10-Digit Hydrologic Unit Code</w:t>
      </w:r>
    </w:p>
    <w:p w14:paraId="23407AED"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HUC-12</w:t>
      </w:r>
      <w:r w:rsidRPr="00AC444F">
        <w:rPr>
          <w:rFonts w:ascii="Calibri" w:hAnsi="Calibri" w:cs="Calibri"/>
        </w:rPr>
        <w:tab/>
        <w:t>12-Digit Hydrologic Unit Code</w:t>
      </w:r>
    </w:p>
    <w:p w14:paraId="7BB88EAA"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HUD</w:t>
      </w:r>
      <w:r w:rsidRPr="00AC444F">
        <w:rPr>
          <w:rFonts w:ascii="Calibri" w:hAnsi="Calibri" w:cs="Calibri"/>
        </w:rPr>
        <w:tab/>
        <w:t>U.S. Department of Housing and Urban Development</w:t>
      </w:r>
    </w:p>
    <w:p w14:paraId="72461547"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HURDAT2</w:t>
      </w:r>
      <w:r w:rsidRPr="00AC444F">
        <w:rPr>
          <w:rFonts w:ascii="Calibri" w:hAnsi="Calibri" w:cs="Calibri"/>
        </w:rPr>
        <w:tab/>
        <w:t>Hurricane Data 2</w:t>
      </w:r>
      <w:r w:rsidRPr="00AC444F">
        <w:rPr>
          <w:rFonts w:ascii="Calibri" w:hAnsi="Calibri" w:cs="Calibri"/>
          <w:vertAlign w:val="superscript"/>
        </w:rPr>
        <w:t>nd</w:t>
      </w:r>
      <w:r w:rsidRPr="00AC444F">
        <w:rPr>
          <w:rFonts w:ascii="Calibri" w:hAnsi="Calibri" w:cs="Calibri"/>
        </w:rPr>
        <w:t xml:space="preserve"> Generation</w:t>
      </w:r>
    </w:p>
    <w:p w14:paraId="05AB3903"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ICC</w:t>
      </w:r>
      <w:r w:rsidRPr="00AC444F">
        <w:rPr>
          <w:rFonts w:ascii="Calibri" w:hAnsi="Calibri" w:cs="Calibri"/>
        </w:rPr>
        <w:tab/>
        <w:t>Increased Cost of Compliance</w:t>
      </w:r>
    </w:p>
    <w:p w14:paraId="14B6D114"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IF</w:t>
      </w:r>
      <w:r w:rsidRPr="00AC444F">
        <w:rPr>
          <w:rFonts w:ascii="Calibri" w:hAnsi="Calibri" w:cs="Calibri"/>
        </w:rPr>
        <w:tab/>
        <w:t>Impact Forecasting</w:t>
      </w:r>
    </w:p>
    <w:p w14:paraId="447FAD74"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KCC</w:t>
      </w:r>
      <w:r w:rsidRPr="00AC444F">
        <w:rPr>
          <w:rFonts w:ascii="Calibri" w:hAnsi="Calibri" w:cs="Calibri"/>
        </w:rPr>
        <w:tab/>
        <w:t>Karen Clark &amp; Company</w:t>
      </w:r>
    </w:p>
    <w:p w14:paraId="712E1607"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LAE</w:t>
      </w:r>
      <w:r w:rsidRPr="00AC444F">
        <w:rPr>
          <w:rFonts w:ascii="Calibri" w:hAnsi="Calibri" w:cs="Calibri"/>
        </w:rPr>
        <w:tab/>
        <w:t>Loss Adjustment Expense</w:t>
      </w:r>
    </w:p>
    <w:p w14:paraId="100FF10C" w14:textId="0D31243B" w:rsidR="00AC444F" w:rsidRPr="00AC444F" w:rsidRDefault="00AC444F" w:rsidP="00AC444F">
      <w:pPr>
        <w:tabs>
          <w:tab w:val="left" w:pos="-1440"/>
          <w:tab w:val="left" w:pos="2520"/>
        </w:tabs>
        <w:rPr>
          <w:rFonts w:ascii="Calibri" w:hAnsi="Calibri" w:cs="Calibri"/>
        </w:rPr>
      </w:pPr>
      <w:r w:rsidRPr="00AC444F">
        <w:rPr>
          <w:rFonts w:ascii="Calibri" w:hAnsi="Calibri" w:cs="Calibri"/>
        </w:rPr>
        <w:t>LHS</w:t>
      </w:r>
      <w:r w:rsidRPr="00AC444F">
        <w:rPr>
          <w:rFonts w:ascii="Calibri" w:hAnsi="Calibri" w:cs="Calibri"/>
        </w:rPr>
        <w:tab/>
        <w:t>Latin Hypercube Sampl</w:t>
      </w:r>
      <w:r w:rsidR="001D70D3">
        <w:rPr>
          <w:rFonts w:ascii="Calibri" w:hAnsi="Calibri" w:cs="Calibri"/>
        </w:rPr>
        <w:t>es</w:t>
      </w:r>
    </w:p>
    <w:p w14:paraId="4E9F1F6B"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LULC</w:t>
      </w:r>
      <w:r w:rsidRPr="00AC444F">
        <w:rPr>
          <w:rFonts w:ascii="Calibri" w:hAnsi="Calibri" w:cs="Calibri"/>
        </w:rPr>
        <w:tab/>
        <w:t>Land Use Land Cover</w:t>
      </w:r>
    </w:p>
    <w:p w14:paraId="49851F57"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m</w:t>
      </w:r>
      <w:r w:rsidRPr="00AC444F">
        <w:rPr>
          <w:rFonts w:ascii="Calibri" w:hAnsi="Calibri" w:cs="Calibri"/>
        </w:rPr>
        <w:tab/>
        <w:t>Meters</w:t>
      </w:r>
    </w:p>
    <w:p w14:paraId="131033C9"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mb</w:t>
      </w:r>
      <w:r w:rsidRPr="00AC444F">
        <w:rPr>
          <w:rFonts w:ascii="Calibri" w:hAnsi="Calibri" w:cs="Calibri"/>
        </w:rPr>
        <w:tab/>
        <w:t>Millibars</w:t>
      </w:r>
    </w:p>
    <w:p w14:paraId="6F9F5E10"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MH</w:t>
      </w:r>
      <w:r w:rsidRPr="00AC444F">
        <w:rPr>
          <w:rFonts w:ascii="Calibri" w:hAnsi="Calibri" w:cs="Calibri"/>
        </w:rPr>
        <w:tab/>
        <w:t xml:space="preserve">Manufactured Home </w:t>
      </w:r>
    </w:p>
    <w:p w14:paraId="4FE886EB"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mi</w:t>
      </w:r>
      <w:r w:rsidRPr="00AC444F">
        <w:rPr>
          <w:rFonts w:ascii="Calibri" w:hAnsi="Calibri" w:cs="Calibri"/>
        </w:rPr>
        <w:tab/>
        <w:t>Miles</w:t>
      </w:r>
    </w:p>
    <w:p w14:paraId="268CCFFF"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mph</w:t>
      </w:r>
      <w:r w:rsidRPr="00AC444F">
        <w:rPr>
          <w:rFonts w:ascii="Calibri" w:hAnsi="Calibri" w:cs="Calibri"/>
        </w:rPr>
        <w:tab/>
        <w:t>Miles per Hour</w:t>
      </w:r>
    </w:p>
    <w:p w14:paraId="03142F53"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i/>
        </w:rPr>
        <w:t>n</w:t>
      </w:r>
      <w:r w:rsidRPr="00AC444F">
        <w:rPr>
          <w:rFonts w:ascii="Calibri" w:hAnsi="Calibri" w:cs="Calibri"/>
          <w:i/>
        </w:rPr>
        <w:tab/>
      </w:r>
      <w:r w:rsidRPr="00AC444F">
        <w:rPr>
          <w:rFonts w:ascii="Calibri" w:hAnsi="Calibri" w:cs="Calibri"/>
        </w:rPr>
        <w:t>Manning’s Roughness Coefficient</w:t>
      </w:r>
    </w:p>
    <w:p w14:paraId="386833C8"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N/A</w:t>
      </w:r>
      <w:r w:rsidRPr="00AC444F">
        <w:rPr>
          <w:rFonts w:ascii="Calibri" w:hAnsi="Calibri" w:cs="Calibri"/>
        </w:rPr>
        <w:tab/>
        <w:t>Not Applicable</w:t>
      </w:r>
    </w:p>
    <w:p w14:paraId="10975514"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NAD/NAD83</w:t>
      </w:r>
      <w:r w:rsidRPr="00AC444F">
        <w:rPr>
          <w:rFonts w:ascii="Calibri" w:hAnsi="Calibri" w:cs="Calibri"/>
        </w:rPr>
        <w:tab/>
        <w:t>North American Datum of 1983</w:t>
      </w:r>
    </w:p>
    <w:p w14:paraId="18A7AD72"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NAVD/NAVD88</w:t>
      </w:r>
      <w:r w:rsidRPr="00AC444F">
        <w:rPr>
          <w:rFonts w:ascii="Calibri" w:hAnsi="Calibri" w:cs="Calibri"/>
        </w:rPr>
        <w:tab/>
        <w:t>North American Vertical Datum of 1988</w:t>
      </w:r>
    </w:p>
    <w:p w14:paraId="73B5A555"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NCDC</w:t>
      </w:r>
      <w:r w:rsidRPr="00AC444F">
        <w:rPr>
          <w:rFonts w:ascii="Calibri" w:hAnsi="Calibri" w:cs="Calibri"/>
        </w:rPr>
        <w:tab/>
        <w:t>National Climatic Data Center</w:t>
      </w:r>
    </w:p>
    <w:p w14:paraId="1A94B38E"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NFIP</w:t>
      </w:r>
      <w:r w:rsidRPr="00AC444F">
        <w:rPr>
          <w:rFonts w:ascii="Calibri" w:hAnsi="Calibri" w:cs="Calibri"/>
        </w:rPr>
        <w:tab/>
        <w:t>National Flood Insurance Program</w:t>
      </w:r>
    </w:p>
    <w:p w14:paraId="55B903DC"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NGVD/NGVD29</w:t>
      </w:r>
      <w:r w:rsidRPr="00AC444F">
        <w:rPr>
          <w:rFonts w:ascii="Calibri" w:hAnsi="Calibri" w:cs="Calibri"/>
        </w:rPr>
        <w:tab/>
        <w:t>National Geodetic Vertical Datum of 1929</w:t>
      </w:r>
    </w:p>
    <w:p w14:paraId="35D5EE62"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NLCD</w:t>
      </w:r>
      <w:r w:rsidRPr="00AC444F">
        <w:rPr>
          <w:rFonts w:ascii="Calibri" w:hAnsi="Calibri" w:cs="Calibri"/>
        </w:rPr>
        <w:tab/>
        <w:t>National Land Cover Database</w:t>
      </w:r>
    </w:p>
    <w:p w14:paraId="6B26E8CF"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NOAA</w:t>
      </w:r>
      <w:r w:rsidRPr="00AC444F">
        <w:rPr>
          <w:rFonts w:ascii="Calibri" w:hAnsi="Calibri" w:cs="Calibri"/>
        </w:rPr>
        <w:tab/>
        <w:t>National Oceanic and Atmospheric Administration</w:t>
      </w:r>
    </w:p>
    <w:p w14:paraId="4EBE4AC7"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NWS</w:t>
      </w:r>
      <w:r w:rsidRPr="00AC444F">
        <w:rPr>
          <w:rFonts w:ascii="Calibri" w:hAnsi="Calibri" w:cs="Calibri"/>
        </w:rPr>
        <w:tab/>
        <w:t>National Weather Service</w:t>
      </w:r>
    </w:p>
    <w:p w14:paraId="75479E9D"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OIR</w:t>
      </w:r>
      <w:r w:rsidRPr="00AC444F">
        <w:rPr>
          <w:rFonts w:ascii="Calibri" w:hAnsi="Calibri" w:cs="Calibri"/>
        </w:rPr>
        <w:tab/>
        <w:t>Office of Insurance Regulation</w:t>
      </w:r>
    </w:p>
    <w:p w14:paraId="579CE392"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PBL</w:t>
      </w:r>
      <w:r w:rsidRPr="00AC444F">
        <w:rPr>
          <w:rFonts w:ascii="Calibri" w:hAnsi="Calibri" w:cs="Calibri"/>
        </w:rPr>
        <w:tab/>
        <w:t>Planetary Boundary Layer</w:t>
      </w:r>
    </w:p>
    <w:p w14:paraId="38D33FAA"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PML</w:t>
      </w:r>
      <w:r w:rsidRPr="00AC444F">
        <w:rPr>
          <w:rFonts w:ascii="Calibri" w:hAnsi="Calibri" w:cs="Calibri"/>
        </w:rPr>
        <w:tab/>
        <w:t>Probable Maximum Loss</w:t>
      </w:r>
    </w:p>
    <w:p w14:paraId="1B3E3E9E"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r</w:t>
      </w:r>
      <w:r w:rsidRPr="00AC444F">
        <w:rPr>
          <w:rFonts w:ascii="Calibri" w:hAnsi="Calibri" w:cs="Calibri"/>
        </w:rPr>
        <w:tab/>
        <w:t>Radius</w:t>
      </w:r>
    </w:p>
    <w:p w14:paraId="3DF4EF6B"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Rmax</w:t>
      </w:r>
      <w:r w:rsidRPr="00AC444F">
        <w:rPr>
          <w:rFonts w:ascii="Calibri" w:hAnsi="Calibri" w:cs="Calibri"/>
        </w:rPr>
        <w:tab/>
        <w:t>Radius of Maximum Wind</w:t>
      </w:r>
    </w:p>
    <w:p w14:paraId="7891A24D"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RMS</w:t>
      </w:r>
      <w:r w:rsidRPr="00AC444F">
        <w:rPr>
          <w:rFonts w:ascii="Calibri" w:hAnsi="Calibri" w:cs="Calibri"/>
        </w:rPr>
        <w:tab/>
        <w:t xml:space="preserve">Risk Management Solutions, Inc. (now Moody’s) </w:t>
      </w:r>
    </w:p>
    <w:p w14:paraId="060C5A4A"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rms</w:t>
      </w:r>
      <w:r w:rsidRPr="00AC444F">
        <w:rPr>
          <w:rFonts w:ascii="Calibri" w:hAnsi="Calibri" w:cs="Calibri"/>
        </w:rPr>
        <w:tab/>
        <w:t>Root Mean Square</w:t>
      </w:r>
    </w:p>
    <w:p w14:paraId="22F0752B"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ROA</w:t>
      </w:r>
      <w:r w:rsidRPr="00AC444F">
        <w:rPr>
          <w:rFonts w:ascii="Calibri" w:hAnsi="Calibri" w:cs="Calibri"/>
        </w:rPr>
        <w:tab/>
        <w:t>Report of Activities</w:t>
      </w:r>
    </w:p>
    <w:p w14:paraId="7DCBB381"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s.</w:t>
      </w:r>
      <w:r w:rsidRPr="00AC444F">
        <w:rPr>
          <w:rFonts w:ascii="Calibri" w:hAnsi="Calibri" w:cs="Calibri"/>
        </w:rPr>
        <w:tab/>
        <w:t>Section of Florida Statutes</w:t>
      </w:r>
    </w:p>
    <w:p w14:paraId="0AB2679C"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SA</w:t>
      </w:r>
      <w:r w:rsidRPr="00AC444F">
        <w:rPr>
          <w:rFonts w:ascii="Calibri" w:hAnsi="Calibri" w:cs="Calibri"/>
        </w:rPr>
        <w:tab/>
        <w:t>Sensitivity Analysis</w:t>
      </w:r>
    </w:p>
    <w:p w14:paraId="793D7601"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SB</w:t>
      </w:r>
      <w:r w:rsidRPr="00AC444F">
        <w:rPr>
          <w:rFonts w:ascii="Calibri" w:hAnsi="Calibri" w:cs="Calibri"/>
        </w:rPr>
        <w:tab/>
        <w:t>Senate Bill</w:t>
      </w:r>
    </w:p>
    <w:p w14:paraId="45E4F641"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SBA</w:t>
      </w:r>
      <w:r w:rsidRPr="00AC444F">
        <w:rPr>
          <w:rFonts w:ascii="Calibri" w:hAnsi="Calibri" w:cs="Calibri"/>
        </w:rPr>
        <w:tab/>
        <w:t>State Board of Administration</w:t>
      </w:r>
    </w:p>
    <w:p w14:paraId="7BC7F90C"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SLOSH</w:t>
      </w:r>
      <w:r w:rsidRPr="00AC444F">
        <w:rPr>
          <w:rFonts w:ascii="Calibri" w:hAnsi="Calibri" w:cs="Calibri"/>
        </w:rPr>
        <w:tab/>
        <w:t>Sea, Lake, and Overland Surges from Hurricanes</w:t>
      </w:r>
    </w:p>
    <w:p w14:paraId="41AA2E9B"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SRC</w:t>
      </w:r>
      <w:r w:rsidRPr="00AC444F">
        <w:rPr>
          <w:rFonts w:ascii="Calibri" w:hAnsi="Calibri" w:cs="Calibri"/>
        </w:rPr>
        <w:tab/>
        <w:t>Standardized Regression Coefficient</w:t>
      </w:r>
    </w:p>
    <w:p w14:paraId="38CAC3DB"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SWE</w:t>
      </w:r>
      <w:r w:rsidRPr="00AC444F">
        <w:rPr>
          <w:rFonts w:ascii="Calibri" w:hAnsi="Calibri" w:cs="Calibri"/>
        </w:rPr>
        <w:tab/>
        <w:t>Software Engineering</w:t>
      </w:r>
    </w:p>
    <w:p w14:paraId="55C87057"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SysML</w:t>
      </w:r>
      <w:r w:rsidRPr="00AC444F">
        <w:rPr>
          <w:rFonts w:ascii="Calibri" w:hAnsi="Calibri" w:cs="Calibri"/>
        </w:rPr>
        <w:tab/>
        <w:t>Systems Modeling Language</w:t>
      </w:r>
    </w:p>
    <w:p w14:paraId="058A93E6"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UA</w:t>
      </w:r>
      <w:r w:rsidRPr="00AC444F">
        <w:rPr>
          <w:rFonts w:ascii="Calibri" w:hAnsi="Calibri" w:cs="Calibri"/>
        </w:rPr>
        <w:tab/>
        <w:t>Uncertainty Analysis</w:t>
      </w:r>
    </w:p>
    <w:p w14:paraId="30588D50" w14:textId="77777777" w:rsidR="00AC444F" w:rsidRDefault="00AC444F" w:rsidP="00AC444F">
      <w:pPr>
        <w:tabs>
          <w:tab w:val="left" w:pos="-1440"/>
          <w:tab w:val="left" w:pos="2520"/>
        </w:tabs>
        <w:rPr>
          <w:rFonts w:ascii="Calibri" w:hAnsi="Calibri" w:cs="Calibri"/>
        </w:rPr>
      </w:pPr>
      <w:r w:rsidRPr="00AC444F">
        <w:rPr>
          <w:rFonts w:ascii="Calibri" w:hAnsi="Calibri" w:cs="Calibri"/>
        </w:rPr>
        <w:t>ULAE</w:t>
      </w:r>
      <w:r w:rsidRPr="00AC444F">
        <w:rPr>
          <w:rFonts w:ascii="Calibri" w:hAnsi="Calibri" w:cs="Calibri"/>
        </w:rPr>
        <w:tab/>
        <w:t>Unallocated Loss Adjustment Expense</w:t>
      </w:r>
    </w:p>
    <w:p w14:paraId="2CE30934" w14:textId="77777777" w:rsidR="001F403D" w:rsidRPr="00AC444F" w:rsidRDefault="001F403D" w:rsidP="00AC444F">
      <w:pPr>
        <w:tabs>
          <w:tab w:val="left" w:pos="-1440"/>
          <w:tab w:val="left" w:pos="2520"/>
        </w:tabs>
        <w:rPr>
          <w:rFonts w:ascii="Calibri" w:hAnsi="Calibri" w:cs="Calibri"/>
        </w:rPr>
      </w:pPr>
    </w:p>
    <w:p w14:paraId="5031F6BA"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lastRenderedPageBreak/>
        <w:t>UML</w:t>
      </w:r>
      <w:r w:rsidRPr="00AC444F">
        <w:rPr>
          <w:rFonts w:ascii="Calibri" w:hAnsi="Calibri" w:cs="Calibri"/>
        </w:rPr>
        <w:tab/>
        <w:t>Unified Modeling Language</w:t>
      </w:r>
    </w:p>
    <w:p w14:paraId="66CE98FB"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U.S.</w:t>
      </w:r>
      <w:r w:rsidRPr="00AC444F">
        <w:rPr>
          <w:rFonts w:ascii="Calibri" w:hAnsi="Calibri" w:cs="Calibri"/>
        </w:rPr>
        <w:tab/>
        <w:t>United States</w:t>
      </w:r>
    </w:p>
    <w:p w14:paraId="1ECFBEFC"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USACE</w:t>
      </w:r>
      <w:r w:rsidRPr="00AC444F">
        <w:rPr>
          <w:rFonts w:ascii="Calibri" w:hAnsi="Calibri" w:cs="Calibri"/>
        </w:rPr>
        <w:tab/>
        <w:t>United States Army Corps of Engineers</w:t>
      </w:r>
    </w:p>
    <w:p w14:paraId="22DE8F4F"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USGS</w:t>
      </w:r>
      <w:r w:rsidRPr="00AC444F">
        <w:rPr>
          <w:rFonts w:ascii="Calibri" w:hAnsi="Calibri" w:cs="Calibri"/>
        </w:rPr>
        <w:tab/>
        <w:t>United States Geological Survey</w:t>
      </w:r>
    </w:p>
    <w:p w14:paraId="4F2C814C"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UX</w:t>
      </w:r>
      <w:r w:rsidRPr="00AC444F">
        <w:rPr>
          <w:rFonts w:ascii="Calibri" w:hAnsi="Calibri" w:cs="Calibri"/>
        </w:rPr>
        <w:tab/>
        <w:t>User Experience</w:t>
      </w:r>
    </w:p>
    <w:p w14:paraId="796911E7"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Vmax</w:t>
      </w:r>
      <w:r w:rsidRPr="00AC444F">
        <w:rPr>
          <w:rFonts w:ascii="Calibri" w:hAnsi="Calibri" w:cs="Calibri"/>
        </w:rPr>
        <w:tab/>
        <w:t>Maximum Velocity</w:t>
      </w:r>
    </w:p>
    <w:p w14:paraId="4EE0CE31"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VSK</w:t>
      </w:r>
      <w:r w:rsidRPr="00AC444F">
        <w:rPr>
          <w:rFonts w:ascii="Calibri" w:hAnsi="Calibri" w:cs="Calibri"/>
        </w:rPr>
        <w:tab/>
        <w:t>Verisk</w:t>
      </w:r>
    </w:p>
    <w:p w14:paraId="215310A2"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VT</w:t>
      </w:r>
      <w:r w:rsidRPr="00AC444F">
        <w:rPr>
          <w:rFonts w:ascii="Calibri" w:hAnsi="Calibri" w:cs="Calibri"/>
        </w:rPr>
        <w:tab/>
        <w:t>Translational Velocity</w:t>
      </w:r>
    </w:p>
    <w:p w14:paraId="0AB1E0BC"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WBD</w:t>
      </w:r>
      <w:r w:rsidRPr="00AC444F">
        <w:rPr>
          <w:rFonts w:ascii="Calibri" w:hAnsi="Calibri" w:cs="Calibri"/>
        </w:rPr>
        <w:tab/>
        <w:t>Watershed Boundary Dataset</w:t>
      </w:r>
    </w:p>
    <w:p w14:paraId="65074384"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WGS/WGS84</w:t>
      </w:r>
      <w:r w:rsidRPr="00AC444F">
        <w:rPr>
          <w:rFonts w:ascii="Calibri" w:hAnsi="Calibri" w:cs="Calibri"/>
        </w:rPr>
        <w:tab/>
        <w:t>World Geodetic System of 1984</w:t>
      </w:r>
    </w:p>
    <w:p w14:paraId="62B61A22"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WSP</w:t>
      </w:r>
      <w:r w:rsidRPr="00AC444F">
        <w:rPr>
          <w:rFonts w:ascii="Calibri" w:hAnsi="Calibri" w:cs="Calibri"/>
        </w:rPr>
        <w:tab/>
        <w:t>Windfield Shape Parameter</w:t>
      </w:r>
    </w:p>
    <w:p w14:paraId="7F157BDD" w14:textId="77777777" w:rsidR="00AC444F" w:rsidRPr="00AC444F" w:rsidRDefault="00AC444F" w:rsidP="00AC444F">
      <w:pPr>
        <w:tabs>
          <w:tab w:val="left" w:pos="-1440"/>
          <w:tab w:val="left" w:pos="2520"/>
        </w:tabs>
        <w:rPr>
          <w:rFonts w:ascii="Calibri" w:hAnsi="Calibri" w:cs="Calibri"/>
        </w:rPr>
      </w:pPr>
      <w:r w:rsidRPr="00AC444F">
        <w:rPr>
          <w:rFonts w:ascii="Calibri" w:hAnsi="Calibri" w:cs="Calibri"/>
        </w:rPr>
        <w:t>ZIP</w:t>
      </w:r>
      <w:r w:rsidRPr="00AC444F">
        <w:rPr>
          <w:rFonts w:ascii="Calibri" w:hAnsi="Calibri" w:cs="Calibri"/>
        </w:rPr>
        <w:tab/>
        <w:t>Zone Improvement Plan</w:t>
      </w:r>
    </w:p>
    <w:p w14:paraId="763DD49A" w14:textId="77777777" w:rsidR="00AC444F" w:rsidRPr="00AC444F" w:rsidRDefault="00AC444F" w:rsidP="00AC444F">
      <w:pPr>
        <w:rPr>
          <w:rFonts w:ascii="Calibri" w:hAnsi="Calibri" w:cs="Calibri"/>
          <w:snapToGrid w:val="0"/>
        </w:rPr>
      </w:pPr>
    </w:p>
    <w:p w14:paraId="3D1219F2" w14:textId="77777777" w:rsidR="00AC444F" w:rsidRPr="00AC444F" w:rsidRDefault="00AC444F" w:rsidP="00AC444F">
      <w:pPr>
        <w:rPr>
          <w:rFonts w:ascii="Calibri" w:hAnsi="Calibri" w:cs="Calibri"/>
          <w:b/>
          <w:bCs/>
          <w:snapToGrid w:val="0"/>
          <w:sz w:val="32"/>
          <w:szCs w:val="20"/>
        </w:rPr>
      </w:pPr>
      <w:r w:rsidRPr="00AC444F">
        <w:rPr>
          <w:rFonts w:ascii="Calibri" w:hAnsi="Calibri" w:cs="Calibri"/>
          <w:snapToGrid w:val="0"/>
          <w:sz w:val="32"/>
          <w:szCs w:val="20"/>
        </w:rPr>
        <w:br w:type="page"/>
      </w:r>
    </w:p>
    <w:p w14:paraId="7A7A3872" w14:textId="77777777" w:rsidR="00AC444F" w:rsidRPr="00D42B2A" w:rsidRDefault="00AC444F" w:rsidP="00AC444F">
      <w:pPr>
        <w:jc w:val="center"/>
        <w:rPr>
          <w:rFonts w:ascii="Calibri" w:hAnsi="Calibri" w:cs="Calibri"/>
          <w:b/>
          <w:sz w:val="28"/>
          <w:szCs w:val="28"/>
        </w:rPr>
      </w:pPr>
      <w:r w:rsidRPr="00D42B2A">
        <w:rPr>
          <w:rFonts w:ascii="Calibri" w:hAnsi="Calibri" w:cs="Calibri"/>
          <w:b/>
          <w:sz w:val="28"/>
          <w:szCs w:val="28"/>
        </w:rPr>
        <w:lastRenderedPageBreak/>
        <w:t>Figures</w:t>
      </w:r>
    </w:p>
    <w:p w14:paraId="3DD45DF5" w14:textId="77777777" w:rsidR="00AC444F" w:rsidRPr="00AC444F" w:rsidRDefault="00AC444F" w:rsidP="00AC444F">
      <w:pPr>
        <w:jc w:val="center"/>
        <w:rPr>
          <w:rFonts w:ascii="Calibri" w:hAnsi="Calibri" w:cs="Calibri"/>
          <w:bCs/>
        </w:rPr>
      </w:pPr>
      <w:r w:rsidRPr="00AC444F">
        <w:rPr>
          <w:rFonts w:ascii="Calibri" w:hAnsi="Calibri" w:cs="Calibri"/>
          <w:bCs/>
        </w:rPr>
        <w:t xml:space="preserve">(These figures are applicable to the </w:t>
      </w:r>
      <w:r w:rsidRPr="00AC444F">
        <w:rPr>
          <w:rFonts w:ascii="Calibri" w:hAnsi="Calibri" w:cs="Calibri"/>
          <w:bCs/>
          <w:i/>
          <w:iCs/>
        </w:rPr>
        <w:t>Hurricane Standards Report of Activities</w:t>
      </w:r>
      <w:r w:rsidRPr="00AC444F">
        <w:rPr>
          <w:rFonts w:ascii="Calibri" w:hAnsi="Calibri" w:cs="Calibri"/>
          <w:bCs/>
        </w:rPr>
        <w:t>.)</w:t>
      </w:r>
    </w:p>
    <w:p w14:paraId="17255341"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Cs/>
          <w:iCs/>
          <w:shd w:val="clear" w:color="auto" w:fill="EAEDF1"/>
        </w:rPr>
      </w:pPr>
      <w:bookmarkStart w:id="95" w:name="_Hlk203145034"/>
    </w:p>
    <w:bookmarkEnd w:id="95"/>
    <w:p w14:paraId="0DF79086" w14:textId="6CE8B191" w:rsidR="00AC444F" w:rsidRPr="00AC444F" w:rsidRDefault="00AC444F" w:rsidP="00CB68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bCs/>
          <w:iCs/>
        </w:rPr>
      </w:pPr>
      <w:r w:rsidRPr="00AC444F">
        <w:rPr>
          <w:rFonts w:ascii="Calibri" w:hAnsi="Calibri" w:cs="Calibri"/>
          <w:b/>
          <w:i/>
        </w:rPr>
        <w:t>Figure 1</w:t>
      </w:r>
      <w:r w:rsidRPr="00AC444F">
        <w:rPr>
          <w:rFonts w:ascii="Calibri" w:hAnsi="Calibri" w:cs="Calibri"/>
          <w:b/>
          <w:i/>
        </w:rPr>
        <w:tab/>
      </w:r>
      <w:r w:rsidRPr="00AC444F">
        <w:rPr>
          <w:rFonts w:ascii="Calibri" w:hAnsi="Calibri" w:cs="Calibri"/>
          <w:b/>
          <w:i/>
        </w:rPr>
        <w:tab/>
      </w:r>
      <w:r w:rsidRPr="00AC444F">
        <w:rPr>
          <w:rFonts w:ascii="Calibri" w:hAnsi="Calibri" w:cs="Calibri"/>
          <w:b/>
          <w:bCs/>
          <w:iCs/>
          <w:snapToGrid w:val="0"/>
        </w:rPr>
        <w:t xml:space="preserve">State of Florida and Neighboring States by </w:t>
      </w:r>
      <w:r w:rsidRPr="00AC444F">
        <w:rPr>
          <w:rFonts w:ascii="Calibri" w:hAnsi="Calibri" w:cs="Calibri"/>
          <w:b/>
          <w:bCs/>
          <w:iCs/>
        </w:rPr>
        <w:t>Region</w:t>
      </w:r>
    </w:p>
    <w:p w14:paraId="6D702916" w14:textId="77777777" w:rsidR="00AC444F" w:rsidRPr="00AC444F" w:rsidRDefault="00AC444F" w:rsidP="00AC444F">
      <w:pPr>
        <w:tabs>
          <w:tab w:val="left" w:pos="450"/>
          <w:tab w:val="left" w:pos="720"/>
          <w:tab w:val="left" w:pos="144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sz w:val="28"/>
        </w:rPr>
      </w:pPr>
      <w:r w:rsidRPr="00AC444F">
        <w:rPr>
          <w:rFonts w:ascii="Calibri" w:hAnsi="Calibri" w:cs="Calibri"/>
        </w:rPr>
        <w:tab/>
      </w:r>
    </w:p>
    <w:p w14:paraId="02E52AFB" w14:textId="77777777" w:rsidR="00AC444F" w:rsidRPr="00AC444F" w:rsidRDefault="00AC444F" w:rsidP="00AC444F">
      <w:pPr>
        <w:rPr>
          <w:rFonts w:ascii="Calibri" w:hAnsi="Calibri" w:cs="Calibri"/>
          <w:iCs/>
        </w:rPr>
      </w:pPr>
      <w:bookmarkStart w:id="96" w:name="_Hlk203145271"/>
      <w:r w:rsidRPr="00AC444F">
        <w:rPr>
          <w:rFonts w:ascii="Calibri" w:hAnsi="Calibri" w:cs="Calibri"/>
          <w:noProof/>
          <w:sz w:val="20"/>
        </w:rPr>
        <mc:AlternateContent>
          <mc:Choice Requires="wps">
            <w:drawing>
              <wp:anchor distT="0" distB="0" distL="114300" distR="114300" simplePos="0" relativeHeight="251754496" behindDoc="0" locked="0" layoutInCell="1" allowOverlap="1" wp14:anchorId="70839949" wp14:editId="039C85E0">
                <wp:simplePos x="0" y="0"/>
                <wp:positionH relativeFrom="column">
                  <wp:posOffset>616668</wp:posOffset>
                </wp:positionH>
                <wp:positionV relativeFrom="paragraph">
                  <wp:posOffset>113747</wp:posOffset>
                </wp:positionV>
                <wp:extent cx="1066800" cy="800100"/>
                <wp:effectExtent l="0" t="4445" r="0" b="0"/>
                <wp:wrapNone/>
                <wp:docPr id="1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A0C36" w14:textId="77777777" w:rsidR="00AC444F" w:rsidRDefault="00AC444F" w:rsidP="00AC444F">
                            <w:pPr>
                              <w:jc w:val="center"/>
                              <w:rPr>
                                <w:rFonts w:ascii="Verdana" w:hAnsi="Verdana" w:cs="Arial"/>
                                <w:b/>
                                <w:bCs/>
                                <w:sz w:val="20"/>
                              </w:rPr>
                            </w:pPr>
                            <w:r>
                              <w:rPr>
                                <w:rFonts w:ascii="Verdana" w:hAnsi="Verdana" w:cs="Arial"/>
                                <w:b/>
                                <w:bCs/>
                                <w:sz w:val="20"/>
                              </w:rPr>
                              <w:t>F</w:t>
                            </w:r>
                          </w:p>
                          <w:p w14:paraId="2A935B2B" w14:textId="77777777" w:rsidR="00AC444F" w:rsidRDefault="00AC444F" w:rsidP="00AC444F">
                            <w:pPr>
                              <w:jc w:val="center"/>
                              <w:rPr>
                                <w:rFonts w:ascii="Verdana" w:hAnsi="Verdana" w:cs="Arial"/>
                                <w:b/>
                                <w:bCs/>
                                <w:sz w:val="20"/>
                              </w:rPr>
                            </w:pPr>
                          </w:p>
                          <w:p w14:paraId="721D5B82" w14:textId="77777777" w:rsidR="00AC444F" w:rsidRDefault="00AC444F" w:rsidP="00AC444F">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State">
                                <w:r>
                                  <w:rPr>
                                    <w:rFonts w:ascii="Verdana" w:hAnsi="Verdana" w:cs="Arial"/>
                                    <w:b/>
                                    <w:bCs/>
                                    <w:sz w:val="20"/>
                                  </w:rPr>
                                  <w:t>Alabama</w:t>
                                </w:r>
                              </w:smartTag>
                            </w:smartTag>
                            <w:r>
                              <w:rPr>
                                <w:rFonts w:ascii="Verdana" w:hAnsi="Verdana" w:cs="Arial"/>
                                <w:b/>
                                <w:bCs/>
                                <w:sz w:val="20"/>
                              </w:rPr>
                              <w:t>/</w:t>
                            </w:r>
                          </w:p>
                          <w:p w14:paraId="6B4C70BA" w14:textId="77777777" w:rsidR="00AC444F" w:rsidRDefault="00AC444F" w:rsidP="00AC444F">
                            <w:pPr>
                              <w:jc w:val="center"/>
                              <w:rPr>
                                <w:rFonts w:ascii="Verdana" w:hAnsi="Verdana" w:cs="Arial"/>
                                <w:b/>
                                <w:bCs/>
                                <w:sz w:val="20"/>
                              </w:rPr>
                            </w:pPr>
                            <w:smartTag w:uri="urn:schemas-microsoft-com:office:smarttags" w:element="place">
                              <w:smartTag w:uri="urn:schemas-microsoft-com:office:smarttags" w:element="State">
                                <w:r>
                                  <w:rPr>
                                    <w:rFonts w:ascii="Verdana" w:hAnsi="Verdana" w:cs="Arial"/>
                                    <w:b/>
                                    <w:bCs/>
                                    <w:sz w:val="20"/>
                                  </w:rPr>
                                  <w:t>Mississippi</w:t>
                                </w:r>
                              </w:smartTag>
                            </w:smartTag>
                            <w:r>
                              <w:rPr>
                                <w:rFonts w:ascii="Verdana" w:hAnsi="Verdana" w:cs="Arial"/>
                                <w:b/>
                                <w:bCs/>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39949" id="Text Box 22" o:spid="_x0000_s1033" type="#_x0000_t202" style="position:absolute;margin-left:48.55pt;margin-top:8.95pt;width:84pt;height:6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" stroked="f">
                <v:textbox>
                  <w:txbxContent>
                    <w:p w14:paraId="455A0C36" w14:textId="77777777" w:rsidR="00AC444F" w:rsidRDefault="00AC444F" w:rsidP="00AC444F">
                      <w:pPr>
                        <w:jc w:val="center"/>
                        <w:rPr>
                          <w:rFonts w:ascii="Verdana" w:hAnsi="Verdana" w:cs="Arial"/>
                          <w:b/>
                          <w:bCs/>
                          <w:sz w:val="20"/>
                        </w:rPr>
                      </w:pPr>
                      <w:r>
                        <w:rPr>
                          <w:rFonts w:ascii="Verdana" w:hAnsi="Verdana" w:cs="Arial"/>
                          <w:b/>
                          <w:bCs/>
                          <w:sz w:val="20"/>
                        </w:rPr>
                        <w:t>F</w:t>
                      </w:r>
                    </w:p>
                    <w:p w14:paraId="2A935B2B" w14:textId="77777777" w:rsidR="00AC444F" w:rsidRDefault="00AC444F" w:rsidP="00AC444F">
                      <w:pPr>
                        <w:jc w:val="center"/>
                        <w:rPr>
                          <w:rFonts w:ascii="Verdana" w:hAnsi="Verdana" w:cs="Arial"/>
                          <w:b/>
                          <w:bCs/>
                          <w:sz w:val="20"/>
                        </w:rPr>
                      </w:pPr>
                    </w:p>
                    <w:p w14:paraId="721D5B82" w14:textId="77777777" w:rsidR="00AC444F" w:rsidRDefault="00AC444F" w:rsidP="00AC444F">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State">
                          <w:r>
                            <w:rPr>
                              <w:rFonts w:ascii="Verdana" w:hAnsi="Verdana" w:cs="Arial"/>
                              <w:b/>
                              <w:bCs/>
                              <w:sz w:val="20"/>
                            </w:rPr>
                            <w:t>Alabama</w:t>
                          </w:r>
                        </w:smartTag>
                      </w:smartTag>
                      <w:r>
                        <w:rPr>
                          <w:rFonts w:ascii="Verdana" w:hAnsi="Verdana" w:cs="Arial"/>
                          <w:b/>
                          <w:bCs/>
                          <w:sz w:val="20"/>
                        </w:rPr>
                        <w:t>/</w:t>
                      </w:r>
                    </w:p>
                    <w:p w14:paraId="6B4C70BA" w14:textId="77777777" w:rsidR="00AC444F" w:rsidRDefault="00AC444F" w:rsidP="00AC444F">
                      <w:pPr>
                        <w:jc w:val="center"/>
                        <w:rPr>
                          <w:rFonts w:ascii="Verdana" w:hAnsi="Verdana" w:cs="Arial"/>
                          <w:b/>
                          <w:bCs/>
                          <w:sz w:val="20"/>
                        </w:rPr>
                      </w:pPr>
                      <w:smartTag w:uri="urn:schemas-microsoft-com:office:smarttags" w:element="place">
                        <w:smartTag w:uri="urn:schemas-microsoft-com:office:smarttags" w:element="State">
                          <w:r>
                            <w:rPr>
                              <w:rFonts w:ascii="Verdana" w:hAnsi="Verdana" w:cs="Arial"/>
                              <w:b/>
                              <w:bCs/>
                              <w:sz w:val="20"/>
                            </w:rPr>
                            <w:t>Mississippi</w:t>
                          </w:r>
                        </w:smartTag>
                      </w:smartTag>
                      <w:r>
                        <w:rPr>
                          <w:rFonts w:ascii="Verdana" w:hAnsi="Verdana" w:cs="Arial"/>
                          <w:b/>
                          <w:bCs/>
                          <w:sz w:val="20"/>
                        </w:rPr>
                        <w:t>)</w:t>
                      </w:r>
                    </w:p>
                  </w:txbxContent>
                </v:textbox>
              </v:shape>
            </w:pict>
          </mc:Fallback>
        </mc:AlternateContent>
      </w:r>
      <w:r w:rsidRPr="00AC444F">
        <w:rPr>
          <w:rFonts w:ascii="Calibri" w:hAnsi="Calibri" w:cs="Calibri"/>
          <w:noProof/>
          <w:sz w:val="20"/>
        </w:rPr>
        <mc:AlternateContent>
          <mc:Choice Requires="wps">
            <w:drawing>
              <wp:anchor distT="0" distB="0" distL="114300" distR="114300" simplePos="0" relativeHeight="251753472" behindDoc="0" locked="0" layoutInCell="1" allowOverlap="1" wp14:anchorId="26C89BB2" wp14:editId="7909D3C7">
                <wp:simplePos x="0" y="0"/>
                <wp:positionH relativeFrom="column">
                  <wp:posOffset>4764736</wp:posOffset>
                </wp:positionH>
                <wp:positionV relativeFrom="paragraph">
                  <wp:posOffset>543698</wp:posOffset>
                </wp:positionV>
                <wp:extent cx="914400" cy="571500"/>
                <wp:effectExtent l="0" t="4445" r="0" b="0"/>
                <wp:wrapNone/>
                <wp:docPr id="1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A92D2" w14:textId="77777777" w:rsidR="00AC444F" w:rsidRDefault="00AC444F" w:rsidP="00AC444F">
                            <w:pPr>
                              <w:jc w:val="center"/>
                              <w:rPr>
                                <w:rFonts w:ascii="Verdana" w:hAnsi="Verdana" w:cs="Arial"/>
                                <w:b/>
                                <w:bCs/>
                                <w:sz w:val="20"/>
                              </w:rPr>
                            </w:pPr>
                            <w:r>
                              <w:rPr>
                                <w:rFonts w:ascii="Verdana" w:hAnsi="Verdana" w:cs="Arial"/>
                                <w:b/>
                                <w:bCs/>
                                <w:sz w:val="20"/>
                              </w:rPr>
                              <w:t>E</w:t>
                            </w:r>
                          </w:p>
                          <w:p w14:paraId="103F4A26" w14:textId="77777777" w:rsidR="00AC444F" w:rsidRDefault="00AC444F" w:rsidP="00AC444F">
                            <w:pPr>
                              <w:jc w:val="center"/>
                              <w:rPr>
                                <w:rFonts w:ascii="Verdana" w:hAnsi="Verdana" w:cs="Arial"/>
                                <w:b/>
                                <w:bCs/>
                                <w:sz w:val="20"/>
                              </w:rPr>
                            </w:pPr>
                          </w:p>
                          <w:p w14:paraId="670C4EB2" w14:textId="77777777" w:rsidR="00AC444F" w:rsidRDefault="00AC444F" w:rsidP="00AC444F">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country-region">
                                <w:r>
                                  <w:rPr>
                                    <w:rFonts w:ascii="Verdana" w:hAnsi="Verdana" w:cs="Arial"/>
                                    <w:b/>
                                    <w:bCs/>
                                    <w:sz w:val="20"/>
                                  </w:rPr>
                                  <w:t>Georgia</w:t>
                                </w:r>
                              </w:smartTag>
                            </w:smartTag>
                            <w:r>
                              <w:rPr>
                                <w:rFonts w:ascii="Verdana" w:hAnsi="Verdana" w:cs="Arial"/>
                                <w:b/>
                                <w:bCs/>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89BB2" id="Text Box 21" o:spid="_x0000_s1034" type="#_x0000_t202" style="position:absolute;margin-left:375.2pt;margin-top:42.8pt;width:1in;height: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" stroked="f">
                <v:textbox>
                  <w:txbxContent>
                    <w:p w14:paraId="44DA92D2" w14:textId="77777777" w:rsidR="00AC444F" w:rsidRDefault="00AC444F" w:rsidP="00AC444F">
                      <w:pPr>
                        <w:jc w:val="center"/>
                        <w:rPr>
                          <w:rFonts w:ascii="Verdana" w:hAnsi="Verdana" w:cs="Arial"/>
                          <w:b/>
                          <w:bCs/>
                          <w:sz w:val="20"/>
                        </w:rPr>
                      </w:pPr>
                      <w:r>
                        <w:rPr>
                          <w:rFonts w:ascii="Verdana" w:hAnsi="Verdana" w:cs="Arial"/>
                          <w:b/>
                          <w:bCs/>
                          <w:sz w:val="20"/>
                        </w:rPr>
                        <w:t>E</w:t>
                      </w:r>
                    </w:p>
                    <w:p w14:paraId="103F4A26" w14:textId="77777777" w:rsidR="00AC444F" w:rsidRDefault="00AC444F" w:rsidP="00AC444F">
                      <w:pPr>
                        <w:jc w:val="center"/>
                        <w:rPr>
                          <w:rFonts w:ascii="Verdana" w:hAnsi="Verdana" w:cs="Arial"/>
                          <w:b/>
                          <w:bCs/>
                          <w:sz w:val="20"/>
                        </w:rPr>
                      </w:pPr>
                    </w:p>
                    <w:p w14:paraId="670C4EB2" w14:textId="77777777" w:rsidR="00AC444F" w:rsidRDefault="00AC444F" w:rsidP="00AC444F">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country-region">
                          <w:r>
                            <w:rPr>
                              <w:rFonts w:ascii="Verdana" w:hAnsi="Verdana" w:cs="Arial"/>
                              <w:b/>
                              <w:bCs/>
                              <w:sz w:val="20"/>
                            </w:rPr>
                            <w:t>Georgia</w:t>
                          </w:r>
                        </w:smartTag>
                      </w:smartTag>
                      <w:r>
                        <w:rPr>
                          <w:rFonts w:ascii="Verdana" w:hAnsi="Verdana" w:cs="Arial"/>
                          <w:b/>
                          <w:bCs/>
                          <w:sz w:val="20"/>
                        </w:rPr>
                        <w:t>))</w:t>
                      </w:r>
                    </w:p>
                  </w:txbxContent>
                </v:textbox>
              </v:shape>
            </w:pict>
          </mc:Fallback>
        </mc:AlternateContent>
      </w:r>
      <w:r w:rsidRPr="00AC444F">
        <w:rPr>
          <w:rFonts w:ascii="Calibri" w:hAnsi="Calibri" w:cs="Calibri"/>
          <w:iCs/>
          <w:noProof/>
        </w:rPr>
        <w:drawing>
          <wp:inline distT="0" distB="0" distL="0" distR="0" wp14:anchorId="090E6A83" wp14:editId="0918E8C1">
            <wp:extent cx="6565084" cy="6122504"/>
            <wp:effectExtent l="0" t="0" r="7620" b="0"/>
            <wp:docPr id="1008980760" name="Picture 1" descr="A map of the state of florid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80760" name="Picture 1" descr="A map of the state of florida&#10;&#10;AI-generated content may be incorrect."/>
                    <pic:cNvPicPr/>
                  </pic:nvPicPr>
                  <pic:blipFill>
                    <a:blip r:embed="rId45"/>
                    <a:stretch>
                      <a:fillRect/>
                    </a:stretch>
                  </pic:blipFill>
                  <pic:spPr>
                    <a:xfrm>
                      <a:off x="0" y="0"/>
                      <a:ext cx="6635538" cy="6188208"/>
                    </a:xfrm>
                    <a:prstGeom prst="rect">
                      <a:avLst/>
                    </a:prstGeom>
                  </pic:spPr>
                </pic:pic>
              </a:graphicData>
            </a:graphic>
          </wp:inline>
        </w:drawing>
      </w:r>
    </w:p>
    <w:p w14:paraId="2CAE8792" w14:textId="77777777" w:rsidR="00AC444F" w:rsidRPr="00AC444F" w:rsidRDefault="00AC444F" w:rsidP="00AC444F">
      <w:pPr>
        <w:rPr>
          <w:rFonts w:ascii="Calibri" w:hAnsi="Calibri" w:cs="Calibri"/>
          <w:iCs/>
        </w:rPr>
      </w:pPr>
    </w:p>
    <w:p w14:paraId="3E93C236" w14:textId="77777777" w:rsidR="00AC444F" w:rsidRPr="00AC444F" w:rsidRDefault="00AC444F" w:rsidP="00AC444F">
      <w:pPr>
        <w:rPr>
          <w:rFonts w:ascii="Calibri" w:hAnsi="Calibri" w:cs="Calibri"/>
          <w:iCs/>
        </w:rPr>
      </w:pPr>
    </w:p>
    <w:p w14:paraId="458E57C0" w14:textId="77777777" w:rsidR="00AC444F" w:rsidRPr="00AC444F" w:rsidRDefault="00AC444F" w:rsidP="00AC444F">
      <w:pPr>
        <w:rPr>
          <w:rFonts w:ascii="Calibri" w:hAnsi="Calibri" w:cs="Calibri"/>
          <w:iCs/>
        </w:rPr>
      </w:pPr>
    </w:p>
    <w:p w14:paraId="00C93B31" w14:textId="77777777" w:rsidR="00AC444F" w:rsidRPr="00AC444F" w:rsidRDefault="00AC444F" w:rsidP="00AC444F">
      <w:pPr>
        <w:rPr>
          <w:rFonts w:ascii="Calibri" w:hAnsi="Calibri" w:cs="Calibri"/>
          <w:iCs/>
        </w:rPr>
      </w:pPr>
    </w:p>
    <w:bookmarkEnd w:id="96"/>
    <w:p w14:paraId="42F0837E" w14:textId="77777777" w:rsidR="00AC444F" w:rsidRPr="00AC444F" w:rsidRDefault="00AC444F" w:rsidP="00AC444F">
      <w:pPr>
        <w:rPr>
          <w:rFonts w:ascii="Calibri" w:hAnsi="Calibri" w:cs="Calibri"/>
          <w:b/>
          <w:i/>
          <w:iCs/>
          <w:lang w:eastAsia="ko-KR"/>
        </w:rPr>
      </w:pPr>
    </w:p>
    <w:p w14:paraId="1FF15790" w14:textId="77777777" w:rsidR="00AC444F" w:rsidRPr="00AC444F" w:rsidRDefault="00AC444F" w:rsidP="00AC444F">
      <w:pPr>
        <w:rPr>
          <w:rFonts w:ascii="Calibri" w:hAnsi="Calibri" w:cs="Calibri"/>
          <w:b/>
          <w:i/>
          <w:iCs/>
          <w:lang w:eastAsia="ko-KR"/>
        </w:rPr>
      </w:pPr>
    </w:p>
    <w:p w14:paraId="08B8E5A4" w14:textId="77777777" w:rsidR="00AC444F" w:rsidRPr="00AC444F" w:rsidRDefault="00AC444F" w:rsidP="00AC444F">
      <w:pPr>
        <w:rPr>
          <w:rFonts w:ascii="Calibri" w:hAnsi="Calibri" w:cs="Calibri"/>
          <w:b/>
          <w:i/>
          <w:iCs/>
          <w:lang w:eastAsia="ko-KR"/>
        </w:rPr>
      </w:pPr>
    </w:p>
    <w:p w14:paraId="384E6C24" w14:textId="77777777" w:rsidR="00AC444F" w:rsidRPr="00AC444F" w:rsidRDefault="00AC444F" w:rsidP="00AC444F">
      <w:pPr>
        <w:rPr>
          <w:rFonts w:ascii="Calibri" w:hAnsi="Calibri" w:cs="Calibri"/>
          <w:b/>
          <w:i/>
          <w:iCs/>
          <w:lang w:eastAsia="ko-KR"/>
        </w:rPr>
      </w:pPr>
    </w:p>
    <w:p w14:paraId="33977752" w14:textId="39BB5A5F" w:rsidR="00AC444F" w:rsidRPr="00AC444F" w:rsidRDefault="00AC444F" w:rsidP="00CB6812">
      <w:pPr>
        <w:tabs>
          <w:tab w:val="left" w:pos="1800"/>
        </w:tabs>
        <w:rPr>
          <w:rFonts w:ascii="Calibri" w:hAnsi="Calibri" w:cs="Calibri"/>
          <w:b/>
          <w:i/>
          <w:iCs/>
        </w:rPr>
      </w:pPr>
      <w:r w:rsidRPr="00AC444F">
        <w:rPr>
          <w:rFonts w:ascii="Calibri" w:hAnsi="Calibri" w:cs="Calibri"/>
          <w:noProof/>
        </w:rPr>
        <mc:AlternateContent>
          <mc:Choice Requires="wpg">
            <w:drawing>
              <wp:anchor distT="0" distB="0" distL="114300" distR="114300" simplePos="0" relativeHeight="251755520" behindDoc="1" locked="0" layoutInCell="1" allowOverlap="1" wp14:anchorId="1BA5DA54" wp14:editId="44B5946B">
                <wp:simplePos x="0" y="0"/>
                <wp:positionH relativeFrom="column">
                  <wp:posOffset>-110186</wp:posOffset>
                </wp:positionH>
                <wp:positionV relativeFrom="paragraph">
                  <wp:posOffset>-122361</wp:posOffset>
                </wp:positionV>
                <wp:extent cx="5962650" cy="3810000"/>
                <wp:effectExtent l="0" t="0" r="0" b="0"/>
                <wp:wrapNone/>
                <wp:docPr id="15" name="Group 15"/>
                <wp:cNvGraphicFramePr/>
                <a:graphic xmlns:a="http://schemas.openxmlformats.org/drawingml/2006/main">
                  <a:graphicData uri="http://schemas.microsoft.com/office/word/2010/wordprocessingGroup">
                    <wpg:wgp>
                      <wpg:cNvGrpSpPr/>
                      <wpg:grpSpPr>
                        <a:xfrm>
                          <a:off x="0" y="0"/>
                          <a:ext cx="5962650" cy="3810000"/>
                          <a:chOff x="0" y="0"/>
                          <a:chExt cx="5962650" cy="3810000"/>
                        </a:xfrm>
                      </wpg:grpSpPr>
                      <pic:pic xmlns:pic="http://schemas.openxmlformats.org/drawingml/2006/picture">
                        <pic:nvPicPr>
                          <pic:cNvPr id="16" name="Picture 16"/>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62650" cy="3810000"/>
                          </a:xfrm>
                          <a:prstGeom prst="rect">
                            <a:avLst/>
                          </a:prstGeom>
                          <a:noFill/>
                          <a:ln w="9525">
                            <a:noFill/>
                            <a:miter lim="800000"/>
                            <a:headEnd/>
                            <a:tailEnd/>
                          </a:ln>
                        </pic:spPr>
                      </pic:pic>
                      <wps:wsp>
                        <wps:cNvPr id="17" name="Text Box 2"/>
                        <wps:cNvSpPr txBox="1">
                          <a:spLocks noChangeArrowheads="1"/>
                        </wps:cNvSpPr>
                        <wps:spPr bwMode="auto">
                          <a:xfrm>
                            <a:off x="1199693" y="80467"/>
                            <a:ext cx="3540125" cy="204826"/>
                          </a:xfrm>
                          <a:prstGeom prst="rect">
                            <a:avLst/>
                          </a:prstGeom>
                          <a:solidFill>
                            <a:srgbClr val="FFFFFF"/>
                          </a:solidFill>
                          <a:ln w="9525">
                            <a:noFill/>
                            <a:miter lim="800000"/>
                            <a:headEnd/>
                            <a:tailEnd/>
                          </a:ln>
                        </wps:spPr>
                        <wps:txbx>
                          <w:txbxContent>
                            <w:p w14:paraId="0B0B9F96" w14:textId="77777777" w:rsidR="00AC444F" w:rsidRDefault="00AC444F" w:rsidP="00AC444F"/>
                          </w:txbxContent>
                        </wps:txbx>
                        <wps:bodyPr rot="0" vert="horz" wrap="square" lIns="91440" tIns="45720" rIns="91440" bIns="45720" anchor="t" anchorCtr="0">
                          <a:noAutofit/>
                        </wps:bodyPr>
                      </wps:wsp>
                    </wpg:wgp>
                  </a:graphicData>
                </a:graphic>
              </wp:anchor>
            </w:drawing>
          </mc:Choice>
          <mc:Fallback>
            <w:pict>
              <v:group w14:anchorId="1BA5DA54" id="Group 15" o:spid="_x0000_s1035" style="position:absolute;margin-left:-8.7pt;margin-top:-9.65pt;width:469.5pt;height:300pt;z-index:-251560960" coordsize="59626,381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">
                <v:shape id="Picture 16" o:spid="_x0000_s1036" type="#_x0000_t75" style="position:absolute;width:59626;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">
                  <v:imagedata r:id="rId47" o:title=""/>
                </v:shape>
                <v:shape id="_x0000_s1037" type="#_x0000_t202" style="position:absolute;left:11996;top:804;width:35402;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0B0B9F96" w14:textId="77777777" w:rsidR="00AC444F" w:rsidRDefault="00AC444F" w:rsidP="00AC444F"/>
                    </w:txbxContent>
                  </v:textbox>
                </v:shape>
              </v:group>
            </w:pict>
          </mc:Fallback>
        </mc:AlternateContent>
      </w:r>
      <w:r w:rsidRPr="00AC444F">
        <w:rPr>
          <w:rFonts w:ascii="Calibri" w:hAnsi="Calibri" w:cs="Calibri"/>
          <w:b/>
          <w:i/>
          <w:iCs/>
          <w:lang w:eastAsia="ko-KR"/>
        </w:rPr>
        <w:t>Figure 2</w:t>
      </w:r>
      <w:r w:rsidRPr="00AC444F">
        <w:rPr>
          <w:rFonts w:ascii="Calibri" w:hAnsi="Calibri" w:cs="Calibri"/>
          <w:b/>
          <w:i/>
          <w:iCs/>
          <w:lang w:eastAsia="ko-KR"/>
        </w:rPr>
        <w:tab/>
      </w:r>
      <w:r w:rsidRPr="00AC444F">
        <w:rPr>
          <w:rFonts w:ascii="Calibri" w:hAnsi="Calibri" w:cs="Calibri"/>
          <w:b/>
          <w:iCs/>
          <w:lang w:eastAsia="ko-KR"/>
        </w:rPr>
        <w:t>Uncertainty Envelope (red lines) for the Conversion Factor</w:t>
      </w:r>
    </w:p>
    <w:p w14:paraId="54C96140" w14:textId="77777777" w:rsidR="00AC444F" w:rsidRPr="00AC444F" w:rsidRDefault="00AC444F" w:rsidP="00AC444F">
      <w:pPr>
        <w:jc w:val="both"/>
        <w:rPr>
          <w:rFonts w:ascii="Calibri" w:hAnsi="Calibri" w:cs="Calibri"/>
        </w:rPr>
      </w:pPr>
    </w:p>
    <w:p w14:paraId="4CA4B3A2" w14:textId="77777777" w:rsidR="00AC444F" w:rsidRPr="00AC444F" w:rsidRDefault="00AC444F" w:rsidP="00AC444F">
      <w:pPr>
        <w:jc w:val="both"/>
        <w:rPr>
          <w:rFonts w:ascii="Calibri" w:hAnsi="Calibri" w:cs="Calibri"/>
        </w:rPr>
      </w:pPr>
    </w:p>
    <w:p w14:paraId="658C3075" w14:textId="77777777" w:rsidR="00AC444F" w:rsidRPr="00AC444F" w:rsidRDefault="00AC444F" w:rsidP="00AC444F">
      <w:pPr>
        <w:jc w:val="both"/>
        <w:rPr>
          <w:rFonts w:ascii="Calibri" w:hAnsi="Calibri" w:cs="Calibri"/>
        </w:rPr>
      </w:pPr>
    </w:p>
    <w:p w14:paraId="4E2BD3D7" w14:textId="77777777" w:rsidR="00AC444F" w:rsidRPr="00AC444F" w:rsidRDefault="00AC444F" w:rsidP="00AC444F">
      <w:pPr>
        <w:jc w:val="both"/>
        <w:rPr>
          <w:rFonts w:ascii="Calibri" w:hAnsi="Calibri" w:cs="Calibri"/>
        </w:rPr>
      </w:pPr>
    </w:p>
    <w:p w14:paraId="026AC90F" w14:textId="77777777" w:rsidR="00AC444F" w:rsidRPr="00AC444F" w:rsidRDefault="00AC444F" w:rsidP="00AC444F">
      <w:pPr>
        <w:jc w:val="both"/>
        <w:rPr>
          <w:rFonts w:ascii="Calibri" w:hAnsi="Calibri" w:cs="Calibri"/>
        </w:rPr>
      </w:pPr>
    </w:p>
    <w:p w14:paraId="55AFF1C8" w14:textId="77777777" w:rsidR="00AC444F" w:rsidRPr="00AC444F" w:rsidRDefault="00AC444F" w:rsidP="00AC444F">
      <w:pPr>
        <w:jc w:val="both"/>
        <w:rPr>
          <w:rFonts w:ascii="Calibri" w:hAnsi="Calibri" w:cs="Calibri"/>
        </w:rPr>
      </w:pPr>
    </w:p>
    <w:p w14:paraId="59DB5B60" w14:textId="77777777" w:rsidR="00AC444F" w:rsidRPr="00AC444F" w:rsidRDefault="00AC444F" w:rsidP="00AC444F">
      <w:pPr>
        <w:jc w:val="both"/>
        <w:rPr>
          <w:rFonts w:ascii="Calibri" w:hAnsi="Calibri" w:cs="Calibri"/>
        </w:rPr>
      </w:pPr>
    </w:p>
    <w:p w14:paraId="4F4D5AED" w14:textId="77777777" w:rsidR="00AC444F" w:rsidRPr="00AC444F" w:rsidRDefault="00AC444F" w:rsidP="00AC444F">
      <w:pPr>
        <w:jc w:val="both"/>
        <w:rPr>
          <w:rFonts w:ascii="Calibri" w:hAnsi="Calibri" w:cs="Calibri"/>
        </w:rPr>
      </w:pPr>
    </w:p>
    <w:p w14:paraId="65A602E6" w14:textId="77777777" w:rsidR="00AC444F" w:rsidRPr="00AC444F" w:rsidRDefault="00AC444F" w:rsidP="00AC444F">
      <w:pPr>
        <w:jc w:val="both"/>
        <w:rPr>
          <w:rFonts w:ascii="Calibri" w:hAnsi="Calibri" w:cs="Calibri"/>
        </w:rPr>
      </w:pPr>
    </w:p>
    <w:p w14:paraId="2CCA125D" w14:textId="77777777" w:rsidR="00AC444F" w:rsidRPr="00AC444F" w:rsidRDefault="00AC444F" w:rsidP="00AC444F">
      <w:pPr>
        <w:jc w:val="both"/>
        <w:rPr>
          <w:rFonts w:ascii="Calibri" w:hAnsi="Calibri" w:cs="Calibri"/>
        </w:rPr>
      </w:pPr>
    </w:p>
    <w:p w14:paraId="5F2F4756" w14:textId="77777777" w:rsidR="00AC444F" w:rsidRPr="00AC444F" w:rsidRDefault="00AC444F" w:rsidP="00AC444F">
      <w:pPr>
        <w:jc w:val="both"/>
        <w:rPr>
          <w:rFonts w:ascii="Calibri" w:hAnsi="Calibri" w:cs="Calibri"/>
        </w:rPr>
      </w:pPr>
    </w:p>
    <w:p w14:paraId="33D08802" w14:textId="77777777" w:rsidR="00AC444F" w:rsidRPr="00AC444F" w:rsidRDefault="00AC444F" w:rsidP="00AC444F">
      <w:pPr>
        <w:jc w:val="both"/>
        <w:rPr>
          <w:rFonts w:ascii="Calibri" w:hAnsi="Calibri" w:cs="Calibri"/>
        </w:rPr>
      </w:pPr>
    </w:p>
    <w:p w14:paraId="61FE7F6E" w14:textId="77777777" w:rsidR="00AC444F" w:rsidRPr="00AC444F" w:rsidRDefault="00AC444F" w:rsidP="00AC444F">
      <w:pPr>
        <w:jc w:val="both"/>
        <w:rPr>
          <w:rFonts w:ascii="Calibri" w:hAnsi="Calibri" w:cs="Calibri"/>
        </w:rPr>
      </w:pPr>
    </w:p>
    <w:p w14:paraId="7B6B7C78" w14:textId="77777777" w:rsidR="00AC444F" w:rsidRPr="00AC444F" w:rsidRDefault="00AC444F" w:rsidP="00AC444F">
      <w:pPr>
        <w:jc w:val="both"/>
        <w:rPr>
          <w:rFonts w:ascii="Calibri" w:hAnsi="Calibri" w:cs="Calibri"/>
        </w:rPr>
      </w:pPr>
    </w:p>
    <w:p w14:paraId="6592FBCE" w14:textId="77777777" w:rsidR="00AC444F" w:rsidRPr="00AC444F" w:rsidRDefault="00AC444F" w:rsidP="00AC444F">
      <w:pPr>
        <w:jc w:val="both"/>
        <w:rPr>
          <w:rFonts w:ascii="Calibri" w:hAnsi="Calibri" w:cs="Calibri"/>
        </w:rPr>
      </w:pPr>
    </w:p>
    <w:p w14:paraId="52D3038C" w14:textId="77777777" w:rsidR="00AC444F" w:rsidRPr="00AC444F" w:rsidRDefault="00AC444F" w:rsidP="00AC444F">
      <w:pPr>
        <w:jc w:val="both"/>
        <w:rPr>
          <w:rFonts w:ascii="Calibri" w:hAnsi="Calibri" w:cs="Calibri"/>
        </w:rPr>
      </w:pPr>
    </w:p>
    <w:p w14:paraId="043BF96A" w14:textId="77777777" w:rsidR="00AC444F" w:rsidRPr="00AC444F" w:rsidRDefault="00AC444F" w:rsidP="00AC444F">
      <w:pPr>
        <w:jc w:val="both"/>
        <w:rPr>
          <w:rFonts w:ascii="Calibri" w:hAnsi="Calibri" w:cs="Calibri"/>
        </w:rPr>
      </w:pPr>
    </w:p>
    <w:p w14:paraId="0BDC0C09" w14:textId="77777777" w:rsidR="00AC444F" w:rsidRPr="00AC444F" w:rsidRDefault="00AC444F" w:rsidP="00AC444F">
      <w:pPr>
        <w:jc w:val="both"/>
        <w:rPr>
          <w:rFonts w:ascii="Calibri" w:hAnsi="Calibri" w:cs="Calibri"/>
        </w:rPr>
      </w:pPr>
    </w:p>
    <w:p w14:paraId="13C67569" w14:textId="77777777" w:rsidR="00AC444F" w:rsidRPr="00AC444F" w:rsidRDefault="00AC444F" w:rsidP="00AC444F">
      <w:pPr>
        <w:jc w:val="both"/>
        <w:rPr>
          <w:rFonts w:ascii="Calibri" w:hAnsi="Calibri" w:cs="Calibri"/>
        </w:rPr>
      </w:pPr>
    </w:p>
    <w:p w14:paraId="3F930334" w14:textId="77777777" w:rsidR="00AC444F" w:rsidRPr="00AC444F" w:rsidRDefault="00AC444F" w:rsidP="00AC444F"/>
    <w:p w14:paraId="05EEB55D" w14:textId="6CD6C43C" w:rsidR="00AC444F" w:rsidRPr="00AC444F" w:rsidRDefault="00AC444F" w:rsidP="00CB6812">
      <w:pPr>
        <w:tabs>
          <w:tab w:val="left" w:pos="1800"/>
        </w:tabs>
        <w:rPr>
          <w:rFonts w:ascii="Calibri" w:hAnsi="Calibri" w:cs="Calibri"/>
          <w:b/>
          <w:iCs/>
        </w:rPr>
      </w:pPr>
      <w:r w:rsidRPr="00AC444F">
        <w:rPr>
          <w:rFonts w:ascii="Calibri" w:hAnsi="Calibri" w:cs="Calibri"/>
          <w:b/>
          <w:i/>
          <w:iCs/>
        </w:rPr>
        <w:t>Figure 3</w:t>
      </w:r>
      <w:r w:rsidRPr="00AC444F">
        <w:rPr>
          <w:rFonts w:ascii="Calibri" w:hAnsi="Calibri" w:cs="Calibri"/>
          <w:b/>
          <w:iCs/>
        </w:rPr>
        <w:tab/>
      </w:r>
      <w:r w:rsidRPr="00AC444F">
        <w:rPr>
          <w:rFonts w:ascii="Calibri" w:hAnsi="Calibri" w:cs="Calibri"/>
          <w:b/>
        </w:rPr>
        <w:t>Map Version of Grid for Calculating Hourly Wind Velocities</w:t>
      </w:r>
    </w:p>
    <w:p w14:paraId="31B07199" w14:textId="77777777" w:rsidR="00AC444F" w:rsidRPr="00AC444F" w:rsidRDefault="00AC444F" w:rsidP="00AC444F">
      <w:pPr>
        <w:spacing w:before="80" w:after="120"/>
        <w:rPr>
          <w:rFonts w:ascii="Calibri" w:hAnsi="Calibri" w:cs="Calibri"/>
          <w:b/>
          <w:iCs/>
        </w:rPr>
      </w:pPr>
      <w:r w:rsidRPr="00AC444F">
        <w:rPr>
          <w:rFonts w:ascii="Calibri" w:hAnsi="Calibri" w:cs="Calibri"/>
          <w:noProof/>
        </w:rPr>
        <w:drawing>
          <wp:anchor distT="0" distB="0" distL="114300" distR="114300" simplePos="0" relativeHeight="251756544" behindDoc="0" locked="0" layoutInCell="1" allowOverlap="1" wp14:anchorId="050BA6CA" wp14:editId="2B0A45A9">
            <wp:simplePos x="0" y="0"/>
            <wp:positionH relativeFrom="margin">
              <wp:align>left</wp:align>
            </wp:positionH>
            <wp:positionV relativeFrom="paragraph">
              <wp:posOffset>138458</wp:posOffset>
            </wp:positionV>
            <wp:extent cx="6289828" cy="3586038"/>
            <wp:effectExtent l="0" t="0" r="0" b="0"/>
            <wp:wrapNone/>
            <wp:docPr id="25" name="Picture 3"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descr="A map of the united states&#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l="3000" t="1337" r="3000" b="22729"/>
                    <a:stretch>
                      <a:fillRect/>
                    </a:stretch>
                  </pic:blipFill>
                  <pic:spPr bwMode="auto">
                    <a:xfrm>
                      <a:off x="0" y="0"/>
                      <a:ext cx="6289828" cy="358603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902D8FE" w14:textId="77777777" w:rsidR="00AC444F" w:rsidRPr="00AC444F" w:rsidRDefault="00AC444F" w:rsidP="00AC444F">
      <w:pPr>
        <w:tabs>
          <w:tab w:val="left" w:pos="1800"/>
        </w:tabs>
        <w:spacing w:before="80" w:after="120"/>
        <w:jc w:val="both"/>
        <w:rPr>
          <w:rFonts w:ascii="Calibri" w:hAnsi="Calibri" w:cs="Calibri"/>
          <w:b/>
          <w:i/>
          <w:iCs/>
        </w:rPr>
      </w:pPr>
    </w:p>
    <w:p w14:paraId="5D4B5D04" w14:textId="77777777" w:rsidR="00AC444F" w:rsidRPr="00AC444F" w:rsidRDefault="00AC444F" w:rsidP="00AC444F">
      <w:pPr>
        <w:rPr>
          <w:rFonts w:ascii="Calibri" w:hAnsi="Calibri" w:cs="Calibri"/>
          <w:b/>
          <w:i/>
          <w:iCs/>
        </w:rPr>
      </w:pPr>
    </w:p>
    <w:p w14:paraId="2F3C4D01" w14:textId="77777777" w:rsidR="00AC444F" w:rsidRPr="00AC444F" w:rsidRDefault="00AC444F" w:rsidP="00AC444F">
      <w:pPr>
        <w:rPr>
          <w:rFonts w:ascii="Calibri" w:hAnsi="Calibri" w:cs="Calibri"/>
          <w:b/>
          <w:i/>
          <w:iCs/>
        </w:rPr>
      </w:pPr>
    </w:p>
    <w:p w14:paraId="3762DE14" w14:textId="77777777" w:rsidR="00AC444F" w:rsidRPr="00AC444F" w:rsidRDefault="00AC444F" w:rsidP="00AC444F">
      <w:pPr>
        <w:rPr>
          <w:rFonts w:ascii="Calibri" w:hAnsi="Calibri" w:cs="Calibri"/>
          <w:b/>
          <w:i/>
          <w:iCs/>
        </w:rPr>
      </w:pPr>
    </w:p>
    <w:p w14:paraId="66EE8060" w14:textId="77777777" w:rsidR="00AC444F" w:rsidRPr="00AC444F" w:rsidRDefault="00AC444F" w:rsidP="00AC444F">
      <w:pPr>
        <w:rPr>
          <w:rFonts w:ascii="Calibri" w:hAnsi="Calibri" w:cs="Calibri"/>
          <w:b/>
          <w:i/>
          <w:iCs/>
        </w:rPr>
      </w:pPr>
    </w:p>
    <w:p w14:paraId="66BFDE48" w14:textId="77777777" w:rsidR="00AC444F" w:rsidRPr="00AC444F" w:rsidRDefault="00AC444F" w:rsidP="00AC444F">
      <w:pPr>
        <w:rPr>
          <w:rFonts w:ascii="Calibri" w:hAnsi="Calibri" w:cs="Calibri"/>
          <w:b/>
          <w:i/>
          <w:iCs/>
        </w:rPr>
      </w:pPr>
    </w:p>
    <w:p w14:paraId="69BF5036" w14:textId="77777777" w:rsidR="00AC444F" w:rsidRPr="00AC444F" w:rsidRDefault="00AC444F" w:rsidP="00AC444F">
      <w:pPr>
        <w:rPr>
          <w:rFonts w:ascii="Calibri" w:hAnsi="Calibri" w:cs="Calibri"/>
          <w:b/>
          <w:i/>
          <w:iCs/>
        </w:rPr>
      </w:pPr>
    </w:p>
    <w:p w14:paraId="6B752292" w14:textId="77777777" w:rsidR="00AC444F" w:rsidRPr="00AC444F" w:rsidRDefault="00AC444F" w:rsidP="00AC444F">
      <w:pPr>
        <w:rPr>
          <w:rFonts w:ascii="Calibri" w:hAnsi="Calibri" w:cs="Calibri"/>
          <w:b/>
          <w:i/>
          <w:iCs/>
        </w:rPr>
      </w:pPr>
    </w:p>
    <w:p w14:paraId="07BC3E04" w14:textId="77777777" w:rsidR="00AC444F" w:rsidRPr="00AC444F" w:rsidRDefault="00AC444F" w:rsidP="00AC444F">
      <w:pPr>
        <w:rPr>
          <w:rFonts w:ascii="Calibri" w:hAnsi="Calibri" w:cs="Calibri"/>
          <w:b/>
          <w:i/>
          <w:iCs/>
        </w:rPr>
      </w:pPr>
    </w:p>
    <w:p w14:paraId="5BA3E669" w14:textId="77777777" w:rsidR="00AC444F" w:rsidRPr="00AC444F" w:rsidRDefault="00AC444F" w:rsidP="00AC444F">
      <w:pPr>
        <w:rPr>
          <w:rFonts w:ascii="Calibri" w:hAnsi="Calibri" w:cs="Calibri"/>
          <w:b/>
          <w:i/>
          <w:iCs/>
        </w:rPr>
      </w:pPr>
    </w:p>
    <w:p w14:paraId="39CB2482" w14:textId="77777777" w:rsidR="00AC444F" w:rsidRPr="00AC444F" w:rsidRDefault="00AC444F" w:rsidP="00AC444F">
      <w:pPr>
        <w:rPr>
          <w:rFonts w:ascii="Calibri" w:hAnsi="Calibri" w:cs="Calibri"/>
          <w:b/>
          <w:i/>
          <w:iCs/>
        </w:rPr>
      </w:pPr>
    </w:p>
    <w:p w14:paraId="41446B50" w14:textId="77777777" w:rsidR="00AC444F" w:rsidRPr="00AC444F" w:rsidRDefault="00AC444F" w:rsidP="00AC444F">
      <w:pPr>
        <w:rPr>
          <w:rFonts w:ascii="Calibri" w:hAnsi="Calibri" w:cs="Calibri"/>
          <w:b/>
          <w:i/>
          <w:iCs/>
        </w:rPr>
      </w:pPr>
    </w:p>
    <w:p w14:paraId="78D5BEF7" w14:textId="77777777" w:rsidR="00AC444F" w:rsidRPr="00AC444F" w:rsidRDefault="00AC444F" w:rsidP="00AC444F">
      <w:pPr>
        <w:rPr>
          <w:rFonts w:ascii="Calibri" w:hAnsi="Calibri" w:cs="Calibri"/>
          <w:b/>
          <w:i/>
          <w:iCs/>
        </w:rPr>
      </w:pPr>
    </w:p>
    <w:p w14:paraId="3B0C00F1" w14:textId="77777777" w:rsidR="00AC444F" w:rsidRPr="00AC444F" w:rsidRDefault="00AC444F" w:rsidP="00AC444F">
      <w:pPr>
        <w:rPr>
          <w:rFonts w:ascii="Calibri" w:hAnsi="Calibri" w:cs="Calibri"/>
          <w:b/>
          <w:i/>
          <w:iCs/>
        </w:rPr>
      </w:pPr>
    </w:p>
    <w:p w14:paraId="568CF717" w14:textId="77777777" w:rsidR="00AC444F" w:rsidRPr="00AC444F" w:rsidRDefault="00AC444F" w:rsidP="00AC444F">
      <w:pPr>
        <w:rPr>
          <w:rFonts w:ascii="Calibri" w:hAnsi="Calibri" w:cs="Calibri"/>
          <w:b/>
          <w:i/>
          <w:iCs/>
        </w:rPr>
      </w:pPr>
    </w:p>
    <w:p w14:paraId="78F00984" w14:textId="77777777" w:rsidR="00AC444F" w:rsidRPr="00AC444F" w:rsidRDefault="00AC444F" w:rsidP="00AC444F">
      <w:pPr>
        <w:rPr>
          <w:rFonts w:ascii="Calibri" w:hAnsi="Calibri" w:cs="Calibri"/>
          <w:b/>
          <w:i/>
          <w:iCs/>
        </w:rPr>
      </w:pPr>
    </w:p>
    <w:p w14:paraId="2BA9F6D4" w14:textId="77777777" w:rsidR="00AC444F" w:rsidRPr="00AC444F" w:rsidRDefault="00AC444F" w:rsidP="00AC444F">
      <w:pPr>
        <w:rPr>
          <w:rFonts w:ascii="Calibri" w:hAnsi="Calibri" w:cs="Calibri"/>
          <w:b/>
          <w:i/>
          <w:iCs/>
        </w:rPr>
      </w:pPr>
    </w:p>
    <w:p w14:paraId="326EEFD1" w14:textId="77777777" w:rsidR="00AC444F" w:rsidRPr="00AC444F" w:rsidRDefault="00AC444F" w:rsidP="00AC444F">
      <w:pPr>
        <w:rPr>
          <w:rFonts w:ascii="Calibri" w:hAnsi="Calibri" w:cs="Calibri"/>
          <w:b/>
          <w:i/>
          <w:iCs/>
        </w:rPr>
      </w:pPr>
    </w:p>
    <w:p w14:paraId="64F305BB" w14:textId="77777777" w:rsidR="00AC444F" w:rsidRPr="00AC444F" w:rsidRDefault="00AC444F" w:rsidP="00AC444F"/>
    <w:p w14:paraId="5A2FCAD9" w14:textId="77777777" w:rsidR="00AC444F" w:rsidRPr="00AC444F" w:rsidRDefault="00AC444F" w:rsidP="00AC444F">
      <w:pPr>
        <w:rPr>
          <w:rFonts w:ascii="Calibri" w:hAnsi="Calibri" w:cs="Calibri"/>
          <w:b/>
          <w:i/>
          <w:iCs/>
        </w:rPr>
      </w:pPr>
    </w:p>
    <w:p w14:paraId="7685C098" w14:textId="77777777" w:rsidR="00AC444F" w:rsidRPr="00AC444F" w:rsidRDefault="00AC444F" w:rsidP="00AC444F">
      <w:pPr>
        <w:rPr>
          <w:rFonts w:ascii="Calibri" w:hAnsi="Calibri" w:cs="Calibri"/>
          <w:b/>
          <w:i/>
          <w:iCs/>
        </w:rPr>
      </w:pPr>
    </w:p>
    <w:p w14:paraId="043A784A" w14:textId="25FFF04E" w:rsidR="00AC444F" w:rsidRPr="00AC444F" w:rsidRDefault="00AC444F" w:rsidP="00CB6812">
      <w:pPr>
        <w:tabs>
          <w:tab w:val="left" w:pos="2520"/>
        </w:tabs>
        <w:rPr>
          <w:rFonts w:ascii="Calibri" w:hAnsi="Calibri" w:cs="Calibri"/>
          <w:b/>
        </w:rPr>
      </w:pPr>
      <w:r w:rsidRPr="00AC444F">
        <w:rPr>
          <w:rFonts w:ascii="Calibri" w:hAnsi="Calibri" w:cs="Calibri"/>
          <w:b/>
          <w:i/>
          <w:iCs/>
        </w:rPr>
        <w:lastRenderedPageBreak/>
        <w:t>Figure 4</w:t>
      </w:r>
      <w:r w:rsidRPr="00AC444F">
        <w:rPr>
          <w:rFonts w:ascii="Calibri" w:hAnsi="Calibri" w:cs="Calibri"/>
          <w:b/>
          <w:i/>
          <w:iCs/>
        </w:rPr>
        <w:tab/>
      </w:r>
      <w:r w:rsidRPr="00AC444F">
        <w:rPr>
          <w:rFonts w:ascii="Calibri" w:hAnsi="Calibri" w:cs="Calibri"/>
          <w:b/>
        </w:rPr>
        <w:t>Grid for Calculating Hourly Wind Velocities</w:t>
      </w:r>
    </w:p>
    <w:p w14:paraId="5225661B" w14:textId="77777777" w:rsidR="00AC444F" w:rsidRPr="00AC444F" w:rsidRDefault="00AC444F" w:rsidP="00AC444F">
      <w:pPr>
        <w:rPr>
          <w:rFonts w:ascii="Calibri" w:hAnsi="Calibri" w:cs="Calibri"/>
          <w:b/>
          <w:iCs/>
        </w:rPr>
      </w:pPr>
    </w:p>
    <w:tbl>
      <w:tblPr>
        <w:tblW w:w="0" w:type="auto"/>
        <w:tblLayout w:type="fixed"/>
        <w:tblCellMar>
          <w:left w:w="0" w:type="dxa"/>
          <w:right w:w="0" w:type="dxa"/>
        </w:tblCellMar>
        <w:tblLook w:val="0000" w:firstRow="0" w:lastRow="0" w:firstColumn="0" w:lastColumn="0"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549"/>
      </w:tblGrid>
      <w:tr w:rsidR="00AC444F" w:rsidRPr="00AC444F" w14:paraId="3E3AAE9B" w14:textId="77777777" w:rsidTr="003B5A1F">
        <w:trPr>
          <w:trHeight w:hRule="exact" w:val="288"/>
        </w:trPr>
        <w:tc>
          <w:tcPr>
            <w:tcW w:w="216" w:type="dxa"/>
            <w:vAlign w:val="center"/>
          </w:tcPr>
          <w:p w14:paraId="7FCAEEA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73161A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C7BB19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059902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6FB0F6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88A3B2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A0C407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312651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3BCAB8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80D05C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6A47D6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F6B18B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AA088A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BA6B2B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523576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7DD998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B56F0D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161143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4511B6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694484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1A4D4A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B7F123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4EA920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5F0424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D2A5DD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D5E59E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7AC664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BDCD72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237152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633BAD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994522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A207FE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BD7A3B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AB1C6A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11DEC1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3F669C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F45893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9AE794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056F27E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145BA37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549" w:type="dxa"/>
            <w:vAlign w:val="center"/>
          </w:tcPr>
          <w:p w14:paraId="1A9AC315" w14:textId="77777777" w:rsidR="00AC444F" w:rsidRPr="00AC444F" w:rsidRDefault="00AC444F" w:rsidP="00AC444F">
            <w:pPr>
              <w:jc w:val="center"/>
              <w:rPr>
                <w:rFonts w:ascii="Calibri" w:hAnsi="Calibri" w:cs="Calibri"/>
                <w:b/>
                <w:sz w:val="16"/>
              </w:rPr>
            </w:pPr>
            <w:r w:rsidRPr="00AC444F">
              <w:rPr>
                <w:rFonts w:ascii="Calibri" w:hAnsi="Calibri" w:cs="Calibri"/>
                <w:b/>
                <w:sz w:val="16"/>
              </w:rPr>
              <w:t>45</w:t>
            </w:r>
          </w:p>
        </w:tc>
      </w:tr>
      <w:tr w:rsidR="00AC444F" w:rsidRPr="00AC444F" w14:paraId="39BD0600" w14:textId="77777777" w:rsidTr="003B5A1F">
        <w:trPr>
          <w:trHeight w:hRule="exact" w:val="288"/>
        </w:trPr>
        <w:tc>
          <w:tcPr>
            <w:tcW w:w="216" w:type="dxa"/>
            <w:vAlign w:val="center"/>
          </w:tcPr>
          <w:p w14:paraId="6C49501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3917B4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F32802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F6AFE3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6A801C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65877F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B00498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5119C5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FA8208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FF3DFC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9DD039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EDF0B4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DC0535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64A4BC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B4A186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4967AE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BF61AA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B6A5D7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A90EA4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477D71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4847E6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9F118F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157B1B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C4AA32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6622D4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F6F6D9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0CBCBD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557C15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2A1C07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2623BC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D9BF5E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335194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71860E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D4A9E7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2AF1C1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2D49F5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1F21E1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079C68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7AC2F9C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24F4DFA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549" w:type="dxa"/>
            <w:vAlign w:val="center"/>
          </w:tcPr>
          <w:p w14:paraId="61349821" w14:textId="77777777" w:rsidR="00AC444F" w:rsidRPr="00AC444F" w:rsidRDefault="00AC444F" w:rsidP="00AC444F">
            <w:pPr>
              <w:jc w:val="center"/>
              <w:rPr>
                <w:rFonts w:ascii="Calibri" w:hAnsi="Calibri" w:cs="Calibri"/>
                <w:b/>
                <w:sz w:val="16"/>
              </w:rPr>
            </w:pPr>
            <w:r w:rsidRPr="00AC444F">
              <w:rPr>
                <w:rFonts w:ascii="Calibri" w:hAnsi="Calibri" w:cs="Calibri"/>
                <w:b/>
                <w:sz w:val="16"/>
              </w:rPr>
              <w:t>42</w:t>
            </w:r>
          </w:p>
        </w:tc>
      </w:tr>
      <w:tr w:rsidR="00AC444F" w:rsidRPr="00AC444F" w14:paraId="14B162AA" w14:textId="77777777" w:rsidTr="003B5A1F">
        <w:trPr>
          <w:trHeight w:hRule="exact" w:val="288"/>
        </w:trPr>
        <w:tc>
          <w:tcPr>
            <w:tcW w:w="216" w:type="dxa"/>
            <w:vAlign w:val="center"/>
          </w:tcPr>
          <w:p w14:paraId="239C09F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436112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93D04A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4E7207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1D5C48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0E26C6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966809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C5F14E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6B13CF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87D2E0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55C331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D1FC93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77681F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863E14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AC63BC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1EF489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3C0646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6D9A3C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66DF97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409209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D33A46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1361C8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3F1CB4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E1020E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BCB545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270B68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9170FB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4C3B66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33A5B9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0D8DAE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A53372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577751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2D497E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0D34B0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4F1755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E30C23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F975F7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D364DF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3758FE1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6C19065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549" w:type="dxa"/>
            <w:vAlign w:val="center"/>
          </w:tcPr>
          <w:p w14:paraId="1714D162" w14:textId="77777777" w:rsidR="00AC444F" w:rsidRPr="00AC444F" w:rsidRDefault="00AC444F" w:rsidP="00AC444F">
            <w:pPr>
              <w:jc w:val="center"/>
              <w:rPr>
                <w:rFonts w:ascii="Calibri" w:hAnsi="Calibri" w:cs="Calibri"/>
                <w:b/>
                <w:sz w:val="16"/>
              </w:rPr>
            </w:pPr>
            <w:r w:rsidRPr="00AC444F">
              <w:rPr>
                <w:rFonts w:ascii="Calibri" w:hAnsi="Calibri" w:cs="Calibri"/>
                <w:b/>
                <w:sz w:val="16"/>
              </w:rPr>
              <w:t>39</w:t>
            </w:r>
          </w:p>
        </w:tc>
      </w:tr>
      <w:tr w:rsidR="00AC444F" w:rsidRPr="00AC444F" w14:paraId="72BA671E" w14:textId="77777777" w:rsidTr="003B5A1F">
        <w:trPr>
          <w:trHeight w:hRule="exact" w:val="288"/>
        </w:trPr>
        <w:tc>
          <w:tcPr>
            <w:tcW w:w="216" w:type="dxa"/>
            <w:shd w:val="clear" w:color="auto" w:fill="99CCFF"/>
            <w:vAlign w:val="center"/>
          </w:tcPr>
          <w:p w14:paraId="7422C0D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44DC57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69D1E5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4A23E7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F43E21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A44FA9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34E978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918B94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489272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CAF996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79D9C0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478741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C0985B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45CB47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3854A5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B8111F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19C0DD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ACB153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BFAD13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0387E0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247869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D043E7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6DCC71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ECE031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0584A8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62F6B4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433DEB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4F3B26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40FDB9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F67A58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645904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5BB8BD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6EF9CF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1660AA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2B4390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6FCCBD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B259C9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CF5862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0228679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631A515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549" w:type="dxa"/>
            <w:vAlign w:val="center"/>
          </w:tcPr>
          <w:p w14:paraId="03AF2F68" w14:textId="77777777" w:rsidR="00AC444F" w:rsidRPr="00AC444F" w:rsidRDefault="00AC444F" w:rsidP="00AC444F">
            <w:pPr>
              <w:jc w:val="center"/>
              <w:rPr>
                <w:rFonts w:ascii="Calibri" w:hAnsi="Calibri" w:cs="Calibri"/>
                <w:b/>
                <w:sz w:val="16"/>
              </w:rPr>
            </w:pPr>
            <w:r w:rsidRPr="00AC444F">
              <w:rPr>
                <w:rFonts w:ascii="Calibri" w:hAnsi="Calibri" w:cs="Calibri"/>
                <w:b/>
                <w:sz w:val="16"/>
              </w:rPr>
              <w:t>36</w:t>
            </w:r>
          </w:p>
        </w:tc>
      </w:tr>
      <w:tr w:rsidR="00AC444F" w:rsidRPr="00AC444F" w14:paraId="3AA4D96C" w14:textId="77777777" w:rsidTr="003B5A1F">
        <w:trPr>
          <w:trHeight w:hRule="exact" w:val="288"/>
        </w:trPr>
        <w:tc>
          <w:tcPr>
            <w:tcW w:w="216" w:type="dxa"/>
            <w:shd w:val="clear" w:color="auto" w:fill="99CCFF"/>
            <w:vAlign w:val="center"/>
          </w:tcPr>
          <w:p w14:paraId="7412EEE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563B0E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C86E63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E3B74D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9FE75A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1F3A8A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B9A28F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421A5A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9DDCEE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D57C49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B1DD00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1C2DAC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B5031F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E9A1F4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9AFEB4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CE2950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B7C264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4D456F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11A1DC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1F5040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FA95FB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FCA703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43EB77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510CB0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04AEA3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50761A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739DCD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1DA33E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B05A17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2106B2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AEBD35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416B8F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6C1F2A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987E41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D4608F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2D2D7E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DB2840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47FCDB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2603E92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7F13764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549" w:type="dxa"/>
            <w:vAlign w:val="center"/>
          </w:tcPr>
          <w:p w14:paraId="28AE1D40" w14:textId="77777777" w:rsidR="00AC444F" w:rsidRPr="00AC444F" w:rsidRDefault="00AC444F" w:rsidP="00AC444F">
            <w:pPr>
              <w:jc w:val="center"/>
              <w:rPr>
                <w:rFonts w:ascii="Calibri" w:hAnsi="Calibri" w:cs="Calibri"/>
                <w:b/>
                <w:sz w:val="16"/>
              </w:rPr>
            </w:pPr>
            <w:r w:rsidRPr="00AC444F">
              <w:rPr>
                <w:rFonts w:ascii="Calibri" w:hAnsi="Calibri" w:cs="Calibri"/>
                <w:b/>
                <w:sz w:val="16"/>
              </w:rPr>
              <w:t>33</w:t>
            </w:r>
          </w:p>
        </w:tc>
      </w:tr>
      <w:tr w:rsidR="00AC444F" w:rsidRPr="00AC444F" w14:paraId="0EF50A3C" w14:textId="77777777" w:rsidTr="003B5A1F">
        <w:trPr>
          <w:trHeight w:hRule="exact" w:val="288"/>
        </w:trPr>
        <w:tc>
          <w:tcPr>
            <w:tcW w:w="216" w:type="dxa"/>
            <w:shd w:val="clear" w:color="auto" w:fill="99CCFF"/>
            <w:vAlign w:val="center"/>
          </w:tcPr>
          <w:p w14:paraId="6135CE6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83C8B9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5C47DA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E14EF9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4386D2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3C0C10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4B9B1B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2E3653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8AFB20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74C5F7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7F87F8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3402EC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04FB45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CC5D62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CB575B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871449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C60682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987CB0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9857E6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14DFBC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7BFA42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E0A51B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CEE29D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7C7260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E0B5C3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4DDC39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AA5130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9D8D77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ECE4F0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BBAFA9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F2B4E8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B70D11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212017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7CE650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407A0A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3AA127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E9307C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099DCE5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060079F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5B53438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549" w:type="dxa"/>
            <w:vAlign w:val="center"/>
          </w:tcPr>
          <w:p w14:paraId="24529399" w14:textId="77777777" w:rsidR="00AC444F" w:rsidRPr="00AC444F" w:rsidRDefault="00AC444F" w:rsidP="00AC444F">
            <w:pPr>
              <w:jc w:val="center"/>
              <w:rPr>
                <w:rFonts w:ascii="Calibri" w:hAnsi="Calibri" w:cs="Calibri"/>
                <w:b/>
                <w:sz w:val="16"/>
              </w:rPr>
            </w:pPr>
            <w:r w:rsidRPr="00AC444F">
              <w:rPr>
                <w:rFonts w:ascii="Calibri" w:hAnsi="Calibri" w:cs="Calibri"/>
                <w:b/>
                <w:sz w:val="16"/>
              </w:rPr>
              <w:t>30</w:t>
            </w:r>
          </w:p>
        </w:tc>
      </w:tr>
      <w:tr w:rsidR="00AC444F" w:rsidRPr="00AC444F" w14:paraId="0A4B9C10" w14:textId="77777777" w:rsidTr="003B5A1F">
        <w:trPr>
          <w:trHeight w:hRule="exact" w:val="288"/>
        </w:trPr>
        <w:tc>
          <w:tcPr>
            <w:tcW w:w="216" w:type="dxa"/>
            <w:shd w:val="clear" w:color="auto" w:fill="99CCFF"/>
            <w:vAlign w:val="center"/>
          </w:tcPr>
          <w:p w14:paraId="6996555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755F27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74431C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E3651A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4E7032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D71C63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0CD0E6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5AE85F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35755C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882EB3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187809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65CFD3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86C0BF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412DCE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2B1D7F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BB7329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E1BA69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5D3A8E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402A36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443237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EB595C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73EE60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30C71D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F790FC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25E9C0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293CF5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B863BE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7B5246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B4327B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A57613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539244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C3121C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3E9269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27AF06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164C4E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1E2C1E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336DCD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7AC411D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4EECE26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70B69B4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549" w:type="dxa"/>
            <w:vAlign w:val="center"/>
          </w:tcPr>
          <w:p w14:paraId="2870CBEA" w14:textId="77777777" w:rsidR="00AC444F" w:rsidRPr="00AC444F" w:rsidRDefault="00AC444F" w:rsidP="00AC444F">
            <w:pPr>
              <w:jc w:val="center"/>
              <w:rPr>
                <w:rFonts w:ascii="Calibri" w:hAnsi="Calibri" w:cs="Calibri"/>
                <w:b/>
                <w:sz w:val="16"/>
              </w:rPr>
            </w:pPr>
            <w:r w:rsidRPr="00AC444F">
              <w:rPr>
                <w:rFonts w:ascii="Calibri" w:hAnsi="Calibri" w:cs="Calibri"/>
                <w:b/>
                <w:sz w:val="16"/>
              </w:rPr>
              <w:t>27</w:t>
            </w:r>
          </w:p>
        </w:tc>
      </w:tr>
      <w:tr w:rsidR="00AC444F" w:rsidRPr="00AC444F" w14:paraId="7DB965AC" w14:textId="77777777" w:rsidTr="003B5A1F">
        <w:trPr>
          <w:trHeight w:hRule="exact" w:val="288"/>
        </w:trPr>
        <w:tc>
          <w:tcPr>
            <w:tcW w:w="216" w:type="dxa"/>
            <w:shd w:val="clear" w:color="auto" w:fill="99CCFF"/>
            <w:vAlign w:val="center"/>
          </w:tcPr>
          <w:p w14:paraId="11AED34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AED015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15A6F8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5757BF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721783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A0CB1E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411336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2ED930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F2ECF4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1D3DA0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75FE73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5368E1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8F6CA8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EC538C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F20BF1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64F3B5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8A4EAC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9CF8A2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9F45E2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ECDB3E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47C3AD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CE9A58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A8086C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FBEA25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F66794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946C5C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B1E0CE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AE0E66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0F324D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AD9A49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A8B6C0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1BC0D1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64F800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2EE6CD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FD37E0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F95C1C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F37F23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3053282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01383EA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65C8686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549" w:type="dxa"/>
            <w:vAlign w:val="center"/>
          </w:tcPr>
          <w:p w14:paraId="545937AA" w14:textId="77777777" w:rsidR="00AC444F" w:rsidRPr="00AC444F" w:rsidRDefault="00AC444F" w:rsidP="00AC444F">
            <w:pPr>
              <w:jc w:val="center"/>
              <w:rPr>
                <w:rFonts w:ascii="Calibri" w:hAnsi="Calibri" w:cs="Calibri"/>
                <w:b/>
                <w:sz w:val="16"/>
              </w:rPr>
            </w:pPr>
            <w:r w:rsidRPr="00AC444F">
              <w:rPr>
                <w:rFonts w:ascii="Calibri" w:hAnsi="Calibri" w:cs="Calibri"/>
                <w:b/>
                <w:sz w:val="16"/>
              </w:rPr>
              <w:t>24</w:t>
            </w:r>
          </w:p>
        </w:tc>
      </w:tr>
      <w:tr w:rsidR="00AC444F" w:rsidRPr="00AC444F" w14:paraId="2AB5E76E" w14:textId="77777777" w:rsidTr="003B5A1F">
        <w:trPr>
          <w:trHeight w:hRule="exact" w:val="288"/>
        </w:trPr>
        <w:tc>
          <w:tcPr>
            <w:tcW w:w="216" w:type="dxa"/>
            <w:shd w:val="clear" w:color="auto" w:fill="99CCFF"/>
            <w:vAlign w:val="center"/>
          </w:tcPr>
          <w:p w14:paraId="4C7E6D6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9389E7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C248AC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0ECFA0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E41345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680C35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4D3D2F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D5194E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DC9C12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004A6C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D7FDCF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D4BD48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1262C7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084CC1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1974A2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40591C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4B6CC6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3CB383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637AE4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125CB0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1E9F72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7BC3EF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BC8188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661DB3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324431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12FCA3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16C69A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71F14A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E68EA0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9E68C0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C9588B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FAB58A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B740B8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DEA26B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ADCD01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427DB5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8179D4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4CF8CD5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7FEA265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54CDF07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549" w:type="dxa"/>
            <w:vAlign w:val="center"/>
          </w:tcPr>
          <w:p w14:paraId="7B8EA752" w14:textId="77777777" w:rsidR="00AC444F" w:rsidRPr="00AC444F" w:rsidRDefault="00AC444F" w:rsidP="00AC444F">
            <w:pPr>
              <w:jc w:val="center"/>
              <w:rPr>
                <w:rFonts w:ascii="Calibri" w:hAnsi="Calibri" w:cs="Calibri"/>
                <w:b/>
                <w:sz w:val="16"/>
              </w:rPr>
            </w:pPr>
            <w:r w:rsidRPr="00AC444F">
              <w:rPr>
                <w:rFonts w:ascii="Calibri" w:hAnsi="Calibri" w:cs="Calibri"/>
                <w:b/>
                <w:sz w:val="16"/>
              </w:rPr>
              <w:t>21</w:t>
            </w:r>
          </w:p>
        </w:tc>
      </w:tr>
      <w:tr w:rsidR="00AC444F" w:rsidRPr="00AC444F" w14:paraId="38D803ED" w14:textId="77777777" w:rsidTr="003B5A1F">
        <w:trPr>
          <w:trHeight w:hRule="exact" w:val="288"/>
        </w:trPr>
        <w:tc>
          <w:tcPr>
            <w:tcW w:w="216" w:type="dxa"/>
            <w:shd w:val="clear" w:color="auto" w:fill="99CCFF"/>
            <w:vAlign w:val="center"/>
          </w:tcPr>
          <w:p w14:paraId="1F7C3D8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C504FD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01393A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A13DEC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7558CB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80368C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5D835A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28FDFF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490412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D204C0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B10D69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00483D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841CE8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F9CF69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3AC1D9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CF8596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E8B016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5C1108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AA4C60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E4E5F2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FA515C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B40B55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C79290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F28301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3C9927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70483D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343D50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C5077A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60A78F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AD0546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542F31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474CD5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FF6527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7C7044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8FC490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1894EB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B9E2B9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6DFAD03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4A11B23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23EE5CF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549" w:type="dxa"/>
            <w:vAlign w:val="center"/>
          </w:tcPr>
          <w:p w14:paraId="0A71550A" w14:textId="77777777" w:rsidR="00AC444F" w:rsidRPr="00AC444F" w:rsidRDefault="00AC444F" w:rsidP="00AC444F">
            <w:pPr>
              <w:jc w:val="center"/>
              <w:rPr>
                <w:rFonts w:ascii="Calibri" w:hAnsi="Calibri" w:cs="Calibri"/>
                <w:b/>
                <w:sz w:val="16"/>
              </w:rPr>
            </w:pPr>
            <w:r w:rsidRPr="00AC444F">
              <w:rPr>
                <w:rFonts w:ascii="Calibri" w:hAnsi="Calibri" w:cs="Calibri"/>
                <w:b/>
                <w:sz w:val="16"/>
              </w:rPr>
              <w:t>18</w:t>
            </w:r>
          </w:p>
        </w:tc>
      </w:tr>
      <w:tr w:rsidR="00AC444F" w:rsidRPr="00AC444F" w14:paraId="0829CFC4" w14:textId="77777777" w:rsidTr="003B5A1F">
        <w:trPr>
          <w:trHeight w:hRule="exact" w:val="288"/>
        </w:trPr>
        <w:tc>
          <w:tcPr>
            <w:tcW w:w="216" w:type="dxa"/>
            <w:shd w:val="clear" w:color="auto" w:fill="99CCFF"/>
            <w:vAlign w:val="center"/>
          </w:tcPr>
          <w:p w14:paraId="521B63C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7FCFAA7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CCBD45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29E45D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CEAAF2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24D9D9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6A4904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24125B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8503FA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9A704F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77772D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C7E8C6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DDC6E5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C82825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5CED8A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B5AA6C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FBE1DC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B8844B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5BFEA2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E87C32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9574E8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56C0E7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D74F13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A574F2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283980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D6B313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44CA09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AB999F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D53B1A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ED249B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4632F0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C10CE5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BC846B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D4E421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E4A0AC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98C446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52890E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504C19B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1283E1A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6875229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549" w:type="dxa"/>
            <w:vAlign w:val="center"/>
          </w:tcPr>
          <w:p w14:paraId="70BC7037" w14:textId="77777777" w:rsidR="00AC444F" w:rsidRPr="00AC444F" w:rsidRDefault="00AC444F" w:rsidP="00AC444F">
            <w:pPr>
              <w:jc w:val="center"/>
              <w:rPr>
                <w:rFonts w:ascii="Calibri" w:hAnsi="Calibri" w:cs="Calibri"/>
                <w:b/>
                <w:sz w:val="16"/>
              </w:rPr>
            </w:pPr>
            <w:r w:rsidRPr="00AC444F">
              <w:rPr>
                <w:rFonts w:ascii="Calibri" w:hAnsi="Calibri" w:cs="Calibri"/>
                <w:b/>
                <w:sz w:val="16"/>
              </w:rPr>
              <w:t>15</w:t>
            </w:r>
          </w:p>
        </w:tc>
      </w:tr>
      <w:tr w:rsidR="00AC444F" w:rsidRPr="00AC444F" w14:paraId="258EFEF7" w14:textId="77777777" w:rsidTr="003B5A1F">
        <w:trPr>
          <w:trHeight w:hRule="exact" w:val="288"/>
        </w:trPr>
        <w:tc>
          <w:tcPr>
            <w:tcW w:w="216" w:type="dxa"/>
            <w:shd w:val="clear" w:color="auto" w:fill="99CCFF"/>
            <w:vAlign w:val="center"/>
          </w:tcPr>
          <w:p w14:paraId="4714475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7001330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790FD21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EFB6C8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E7F95D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FA348D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62F539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0A7047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26290F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A5FF76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EA2C93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60E0F8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477ACD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E2F011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C4A67C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D7D6BE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FA178E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0A8E74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ABC633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836C3B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8002D0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9CB8F8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14DF3C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68EDD6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1D1BC9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63DFCA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313355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2F12E4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98A43E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85C89A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118B79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C48B88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CDB2F1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FAA535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44CA74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BB9DA6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3FCA78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0EB4383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32DD831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76FA5BB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549" w:type="dxa"/>
            <w:vAlign w:val="center"/>
          </w:tcPr>
          <w:p w14:paraId="7D9DB0A7" w14:textId="77777777" w:rsidR="00AC444F" w:rsidRPr="00AC444F" w:rsidRDefault="00AC444F" w:rsidP="00AC444F">
            <w:pPr>
              <w:jc w:val="center"/>
              <w:rPr>
                <w:rFonts w:ascii="Calibri" w:hAnsi="Calibri" w:cs="Calibri"/>
                <w:b/>
                <w:sz w:val="16"/>
              </w:rPr>
            </w:pPr>
            <w:r w:rsidRPr="00AC444F">
              <w:rPr>
                <w:rFonts w:ascii="Calibri" w:hAnsi="Calibri" w:cs="Calibri"/>
                <w:b/>
                <w:sz w:val="16"/>
              </w:rPr>
              <w:t>12</w:t>
            </w:r>
          </w:p>
        </w:tc>
      </w:tr>
      <w:tr w:rsidR="00AC444F" w:rsidRPr="00AC444F" w14:paraId="7403D537" w14:textId="77777777" w:rsidTr="003B5A1F">
        <w:trPr>
          <w:trHeight w:hRule="exact" w:val="288"/>
        </w:trPr>
        <w:tc>
          <w:tcPr>
            <w:tcW w:w="216" w:type="dxa"/>
            <w:shd w:val="clear" w:color="auto" w:fill="99CCFF"/>
            <w:vAlign w:val="center"/>
          </w:tcPr>
          <w:p w14:paraId="79D80CC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706F910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031B85E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1EC7FA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8E90A5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F3FC8E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D0B69C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9E6275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D81625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7A5B27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ABC4E6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519AB9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4D8098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EF28C2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9F7CDF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2A6860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970A4F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17488B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EACD1A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6F3EE5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70ACD4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4710E0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03507F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D7EDF7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74F276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2A67D9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82D037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1EABE8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59B1F4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B0B940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63B857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47C493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F1105F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B1F9A4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66F11D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E0CB38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850525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2C7440C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02E501D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26841A6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549" w:type="dxa"/>
            <w:vAlign w:val="center"/>
          </w:tcPr>
          <w:p w14:paraId="34F69D78" w14:textId="77777777" w:rsidR="00AC444F" w:rsidRPr="00AC444F" w:rsidRDefault="00AC444F" w:rsidP="00AC444F">
            <w:pPr>
              <w:jc w:val="center"/>
              <w:rPr>
                <w:rFonts w:ascii="Calibri" w:hAnsi="Calibri" w:cs="Calibri"/>
                <w:b/>
                <w:sz w:val="16"/>
              </w:rPr>
            </w:pPr>
            <w:r w:rsidRPr="00AC444F">
              <w:rPr>
                <w:rFonts w:ascii="Calibri" w:hAnsi="Calibri" w:cs="Calibri"/>
                <w:b/>
                <w:sz w:val="16"/>
              </w:rPr>
              <w:t>9</w:t>
            </w:r>
          </w:p>
        </w:tc>
      </w:tr>
      <w:tr w:rsidR="00AC444F" w:rsidRPr="00AC444F" w14:paraId="02E977C5" w14:textId="77777777" w:rsidTr="003B5A1F">
        <w:trPr>
          <w:trHeight w:hRule="exact" w:val="288"/>
        </w:trPr>
        <w:tc>
          <w:tcPr>
            <w:tcW w:w="216" w:type="dxa"/>
            <w:shd w:val="clear" w:color="auto" w:fill="99CCFF"/>
            <w:vAlign w:val="center"/>
          </w:tcPr>
          <w:p w14:paraId="521789E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6C12448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13DCA2B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25A7FF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4EC503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8CE493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CDC7B4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17255F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A59CD2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21F85B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E599AB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E9050A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172835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125595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0E0B24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72306B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5C541B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B7686D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D1F022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9A2605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555EE9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CAE4D8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5E0080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EA00CC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D16A57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8D61C5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90A479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A68593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033A77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8AD40B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997E83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3B49A5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291C7F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DB0DF5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575D91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515125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46D005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04B33C6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6B20649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54BF479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549" w:type="dxa"/>
            <w:vAlign w:val="center"/>
          </w:tcPr>
          <w:p w14:paraId="492A9D83" w14:textId="77777777" w:rsidR="00AC444F" w:rsidRPr="00AC444F" w:rsidRDefault="00AC444F" w:rsidP="00AC444F">
            <w:pPr>
              <w:jc w:val="center"/>
              <w:rPr>
                <w:rFonts w:ascii="Calibri" w:hAnsi="Calibri" w:cs="Calibri"/>
                <w:b/>
                <w:sz w:val="16"/>
              </w:rPr>
            </w:pPr>
            <w:r w:rsidRPr="00AC444F">
              <w:rPr>
                <w:rFonts w:ascii="Calibri" w:hAnsi="Calibri" w:cs="Calibri"/>
                <w:b/>
                <w:sz w:val="16"/>
              </w:rPr>
              <w:t>6</w:t>
            </w:r>
          </w:p>
        </w:tc>
      </w:tr>
      <w:tr w:rsidR="00AC444F" w:rsidRPr="00AC444F" w14:paraId="737ACF73" w14:textId="77777777" w:rsidTr="003B5A1F">
        <w:trPr>
          <w:trHeight w:hRule="exact" w:val="288"/>
        </w:trPr>
        <w:tc>
          <w:tcPr>
            <w:tcW w:w="216" w:type="dxa"/>
            <w:shd w:val="clear" w:color="auto" w:fill="99CCFF"/>
            <w:vAlign w:val="center"/>
          </w:tcPr>
          <w:p w14:paraId="51A4777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2D88D5B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757BE67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D45F97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07F282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9348B0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FC5849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77CB64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66898D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5BBE63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47BA6B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6B7B96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150BF9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1D30AE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855195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3BA73B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2F58A5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0C9369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240634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B2C55A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EDEEBD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90A80D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2FD2A2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54795B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646EB5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9BE3C7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223A53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C85D09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4A1530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BFB29A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D78E98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2A3599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FB12AF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AC9D3D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BCFD87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FAFF10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3BBF2C9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301F089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3199008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55B681C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549" w:type="dxa"/>
            <w:vAlign w:val="center"/>
          </w:tcPr>
          <w:p w14:paraId="559C97DD" w14:textId="77777777" w:rsidR="00AC444F" w:rsidRPr="00AC444F" w:rsidRDefault="00AC444F" w:rsidP="00AC444F">
            <w:pPr>
              <w:jc w:val="center"/>
              <w:rPr>
                <w:rFonts w:ascii="Calibri" w:hAnsi="Calibri" w:cs="Calibri"/>
                <w:b/>
                <w:sz w:val="16"/>
              </w:rPr>
            </w:pPr>
            <w:r w:rsidRPr="00AC444F">
              <w:rPr>
                <w:rFonts w:ascii="Calibri" w:hAnsi="Calibri" w:cs="Calibri"/>
                <w:b/>
                <w:sz w:val="16"/>
              </w:rPr>
              <w:t>3</w:t>
            </w:r>
          </w:p>
        </w:tc>
      </w:tr>
      <w:tr w:rsidR="00AC444F" w:rsidRPr="00AC444F" w14:paraId="4883082E" w14:textId="77777777" w:rsidTr="003B5A1F">
        <w:trPr>
          <w:trHeight w:hRule="exact" w:val="288"/>
        </w:trPr>
        <w:tc>
          <w:tcPr>
            <w:tcW w:w="216" w:type="dxa"/>
            <w:shd w:val="clear" w:color="auto" w:fill="99CCFF"/>
            <w:vAlign w:val="center"/>
          </w:tcPr>
          <w:p w14:paraId="49756AA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3888AC6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6E4BE12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7009BCA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40966B7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65A6961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42D9D27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96C09B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0BD1C8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71FB39B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DE2B5F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D6BB3D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7DF73F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271507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0285E1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7AF4E9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B659D7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457A09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0B7EB1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AC19F7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10FDCE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89AF5C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BD43F1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885529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DBD25C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C5FC18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090174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2DA0AA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1D8BA2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269988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80D8A79" w14:textId="77777777" w:rsidR="00AC444F" w:rsidRPr="00AC444F" w:rsidRDefault="00AC444F" w:rsidP="00AC444F">
            <w:pPr>
              <w:jc w:val="center"/>
              <w:rPr>
                <w:rFonts w:ascii="Calibri" w:hAnsi="Calibri" w:cs="Calibri"/>
                <w:b/>
                <w:color w:val="FF0000"/>
                <w:sz w:val="16"/>
              </w:rPr>
            </w:pPr>
            <w:r w:rsidRPr="00AC444F">
              <w:rPr>
                <w:rFonts w:ascii="Calibri" w:hAnsi="Calibri" w:cs="Calibri"/>
                <w:bCs/>
                <w:sz w:val="16"/>
              </w:rPr>
              <w:sym w:font="Symbol" w:char="F0B7"/>
            </w:r>
          </w:p>
        </w:tc>
        <w:tc>
          <w:tcPr>
            <w:tcW w:w="216" w:type="dxa"/>
            <w:vAlign w:val="center"/>
          </w:tcPr>
          <w:p w14:paraId="4A86217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6BEC67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FCFD2B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2D28A8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7218EF5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FF0000"/>
            <w:vAlign w:val="center"/>
          </w:tcPr>
          <w:p w14:paraId="41A2294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051678D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4A258C3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1D8207B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549" w:type="dxa"/>
            <w:vAlign w:val="center"/>
          </w:tcPr>
          <w:p w14:paraId="206E74C9" w14:textId="77777777" w:rsidR="00AC444F" w:rsidRPr="00AC444F" w:rsidRDefault="00AC444F" w:rsidP="00AC444F">
            <w:pPr>
              <w:jc w:val="center"/>
              <w:rPr>
                <w:rFonts w:ascii="Calibri" w:hAnsi="Calibri" w:cs="Calibri"/>
                <w:b/>
                <w:sz w:val="16"/>
              </w:rPr>
            </w:pPr>
            <w:r w:rsidRPr="00AC444F">
              <w:rPr>
                <w:rFonts w:ascii="Calibri" w:hAnsi="Calibri" w:cs="Calibri"/>
                <w:b/>
                <w:sz w:val="16"/>
              </w:rPr>
              <w:t>0</w:t>
            </w:r>
          </w:p>
        </w:tc>
      </w:tr>
      <w:tr w:rsidR="00AC444F" w:rsidRPr="00AC444F" w14:paraId="74E68A90" w14:textId="77777777" w:rsidTr="003B5A1F">
        <w:trPr>
          <w:trHeight w:hRule="exact" w:val="288"/>
        </w:trPr>
        <w:tc>
          <w:tcPr>
            <w:tcW w:w="216" w:type="dxa"/>
            <w:shd w:val="clear" w:color="auto" w:fill="99CCFF"/>
            <w:vAlign w:val="center"/>
          </w:tcPr>
          <w:p w14:paraId="65DD994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014E77C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3A5633E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1813307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333725F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65B83B5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67C849F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09C9B99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1AE2505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730FC0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2D42BF3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4AE6CE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293F40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105161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B2D6BF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894978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78544D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EAE0A0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5C36AE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4EA3C1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9106CC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62A55D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12B74B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B28797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AC9FD1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200303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C461F9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936E8D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A8FDCD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C1828A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5DC74D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57C5F8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F6AD4E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076879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E3CBEC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4B702CD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2976003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2EF20C7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16D5726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159270E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549" w:type="dxa"/>
            <w:vAlign w:val="center"/>
          </w:tcPr>
          <w:p w14:paraId="2E00EF3C" w14:textId="77777777" w:rsidR="00AC444F" w:rsidRPr="00AC444F" w:rsidRDefault="00AC444F" w:rsidP="00AC444F">
            <w:pPr>
              <w:jc w:val="center"/>
              <w:rPr>
                <w:rFonts w:ascii="Calibri" w:hAnsi="Calibri" w:cs="Calibri"/>
                <w:b/>
                <w:sz w:val="16"/>
              </w:rPr>
            </w:pPr>
            <w:r w:rsidRPr="00AC444F">
              <w:rPr>
                <w:rFonts w:ascii="Calibri" w:hAnsi="Calibri" w:cs="Calibri"/>
                <w:b/>
                <w:sz w:val="16"/>
              </w:rPr>
              <w:t>-3</w:t>
            </w:r>
          </w:p>
        </w:tc>
      </w:tr>
      <w:tr w:rsidR="00AC444F" w:rsidRPr="00AC444F" w14:paraId="57265BA5" w14:textId="77777777" w:rsidTr="003B5A1F">
        <w:trPr>
          <w:trHeight w:hRule="exact" w:val="288"/>
        </w:trPr>
        <w:tc>
          <w:tcPr>
            <w:tcW w:w="216" w:type="dxa"/>
            <w:shd w:val="clear" w:color="auto" w:fill="99CCFF"/>
            <w:vAlign w:val="center"/>
          </w:tcPr>
          <w:p w14:paraId="4B5EB83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0BCED4C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18C691B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14D1F4A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55A2665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523D8EC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1E9BE48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5D99EBC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74F6ECA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3FE0FDA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5700B2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668609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D4F162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E122CC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A4C171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41DEC6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B02DD3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7EE8BB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572861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58E999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AA7E88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690BB1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965593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01C44E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78B6AE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A90901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6F54F7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BF7A65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6B5EE7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C8B0DF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DA2E34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CF5863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229BB2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5FD873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A39C7E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5B63E0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4B77A32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47BC24D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17DDC24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3173729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549" w:type="dxa"/>
            <w:vAlign w:val="center"/>
          </w:tcPr>
          <w:p w14:paraId="34FFDF4D" w14:textId="77777777" w:rsidR="00AC444F" w:rsidRPr="00AC444F" w:rsidRDefault="00AC444F" w:rsidP="00AC444F">
            <w:pPr>
              <w:jc w:val="center"/>
              <w:rPr>
                <w:rFonts w:ascii="Calibri" w:hAnsi="Calibri" w:cs="Calibri"/>
                <w:b/>
                <w:sz w:val="16"/>
              </w:rPr>
            </w:pPr>
            <w:r w:rsidRPr="00AC444F">
              <w:rPr>
                <w:rFonts w:ascii="Calibri" w:hAnsi="Calibri" w:cs="Calibri"/>
                <w:b/>
                <w:sz w:val="16"/>
              </w:rPr>
              <w:t>-6</w:t>
            </w:r>
          </w:p>
        </w:tc>
      </w:tr>
      <w:tr w:rsidR="00AC444F" w:rsidRPr="00AC444F" w14:paraId="4A305F90" w14:textId="77777777" w:rsidTr="003B5A1F">
        <w:trPr>
          <w:trHeight w:hRule="exact" w:val="288"/>
        </w:trPr>
        <w:tc>
          <w:tcPr>
            <w:tcW w:w="216" w:type="dxa"/>
            <w:shd w:val="clear" w:color="auto" w:fill="99CCFF"/>
            <w:vAlign w:val="center"/>
          </w:tcPr>
          <w:p w14:paraId="7596BE8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3317347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1C450F7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206E948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4D44F28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69183B8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61B126E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642F2D5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00EC056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7998183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5AE68B2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974C54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FC0655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2FDB2A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9BC3D2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5823A9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00E624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2DD638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240508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85DB85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E749F2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B0B00B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0288E3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EE4539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8683EA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2390C6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19D7C9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1C0CCE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C806D1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5E4E7C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99CF63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59E80E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CC437D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E9E509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5A85F6C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60595FA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5FB6587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716C90D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6CFC759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2C392A8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549" w:type="dxa"/>
            <w:vAlign w:val="center"/>
          </w:tcPr>
          <w:p w14:paraId="282262AD" w14:textId="77777777" w:rsidR="00AC444F" w:rsidRPr="00AC444F" w:rsidRDefault="00AC444F" w:rsidP="00AC444F">
            <w:pPr>
              <w:jc w:val="center"/>
              <w:rPr>
                <w:rFonts w:ascii="Calibri" w:hAnsi="Calibri" w:cs="Calibri"/>
                <w:b/>
                <w:sz w:val="16"/>
              </w:rPr>
            </w:pPr>
            <w:r w:rsidRPr="00AC444F">
              <w:rPr>
                <w:rFonts w:ascii="Calibri" w:hAnsi="Calibri" w:cs="Calibri"/>
                <w:b/>
                <w:sz w:val="16"/>
              </w:rPr>
              <w:t>-9</w:t>
            </w:r>
          </w:p>
        </w:tc>
      </w:tr>
      <w:tr w:rsidR="00AC444F" w:rsidRPr="00AC444F" w14:paraId="2326C63C" w14:textId="77777777" w:rsidTr="003B5A1F">
        <w:trPr>
          <w:trHeight w:hRule="exact" w:val="288"/>
        </w:trPr>
        <w:tc>
          <w:tcPr>
            <w:tcW w:w="216" w:type="dxa"/>
            <w:shd w:val="clear" w:color="auto" w:fill="99CCFF"/>
            <w:vAlign w:val="center"/>
          </w:tcPr>
          <w:p w14:paraId="3CCEF38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6A6232B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543FEBF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334D6FD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3CC8CC5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7E54371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7FD349F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67CA9C3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62D7EF6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110915B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2492132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12F474B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72E4BE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62291F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746A1A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BB42CE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A2A89D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CF67EE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76F4B8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3B1F55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D1E601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158A5B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0D993F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60EB06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C91CC9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063662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053763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CEBA3E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6FABE8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C6C78C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861DFB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DD0CB5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E14E03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1EB104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61DD1DC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ACC6A5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0F180F3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290C0CF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4E59453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51C1AD7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549" w:type="dxa"/>
            <w:vAlign w:val="center"/>
          </w:tcPr>
          <w:p w14:paraId="0E27AD0F" w14:textId="77777777" w:rsidR="00AC444F" w:rsidRPr="00AC444F" w:rsidRDefault="00AC444F" w:rsidP="00AC444F">
            <w:pPr>
              <w:jc w:val="center"/>
              <w:rPr>
                <w:rFonts w:ascii="Calibri" w:hAnsi="Calibri" w:cs="Calibri"/>
                <w:b/>
                <w:sz w:val="16"/>
              </w:rPr>
            </w:pPr>
            <w:r w:rsidRPr="00AC444F">
              <w:rPr>
                <w:rFonts w:ascii="Calibri" w:hAnsi="Calibri" w:cs="Calibri"/>
                <w:b/>
                <w:sz w:val="16"/>
              </w:rPr>
              <w:t>-12</w:t>
            </w:r>
          </w:p>
        </w:tc>
      </w:tr>
      <w:tr w:rsidR="00AC444F" w:rsidRPr="00AC444F" w14:paraId="716270CC" w14:textId="77777777" w:rsidTr="003B5A1F">
        <w:trPr>
          <w:trHeight w:hRule="exact" w:val="288"/>
        </w:trPr>
        <w:tc>
          <w:tcPr>
            <w:tcW w:w="216" w:type="dxa"/>
            <w:shd w:val="clear" w:color="auto" w:fill="99CCFF"/>
            <w:vAlign w:val="center"/>
          </w:tcPr>
          <w:p w14:paraId="218F9E9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1DC4334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0AEF8FD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236D362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2FC2EE8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644576A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57E5B4B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2251C3D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35D2EB4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7798799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2F7CEF7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66FC8E9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01F7EEB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1F8D6F2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FEDACAC"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C05FEE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7D0FC0A5"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605E820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4AE818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5AC337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A3E6B9D"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7B33FA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29DA67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506D614"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24F8A5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307C0E78"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2243CEAA"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E5C04A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4B2B8403"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F743EE7"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099E1FA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123012B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vAlign w:val="center"/>
          </w:tcPr>
          <w:p w14:paraId="5949FAC6"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06265C0B"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08A5CADF"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5B647B51"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38DBB602"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5FE22D90"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02FAC80E"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216" w:type="dxa"/>
            <w:shd w:val="clear" w:color="auto" w:fill="99CCFF"/>
            <w:vAlign w:val="center"/>
          </w:tcPr>
          <w:p w14:paraId="69D97349" w14:textId="77777777" w:rsidR="00AC444F" w:rsidRPr="00AC444F" w:rsidRDefault="00AC444F" w:rsidP="00AC444F">
            <w:pPr>
              <w:jc w:val="center"/>
              <w:rPr>
                <w:rFonts w:ascii="Calibri" w:hAnsi="Calibri" w:cs="Calibri"/>
                <w:b/>
                <w:sz w:val="16"/>
              </w:rPr>
            </w:pPr>
            <w:r w:rsidRPr="00AC444F">
              <w:rPr>
                <w:rFonts w:ascii="Calibri" w:hAnsi="Calibri" w:cs="Calibri"/>
                <w:b/>
                <w:sz w:val="16"/>
              </w:rPr>
              <w:sym w:font="Symbol" w:char="F0B7"/>
            </w:r>
          </w:p>
        </w:tc>
        <w:tc>
          <w:tcPr>
            <w:tcW w:w="549" w:type="dxa"/>
            <w:vAlign w:val="center"/>
          </w:tcPr>
          <w:p w14:paraId="5628AC2F" w14:textId="77777777" w:rsidR="00AC444F" w:rsidRPr="00AC444F" w:rsidRDefault="00AC444F" w:rsidP="00AC444F">
            <w:pPr>
              <w:jc w:val="center"/>
              <w:rPr>
                <w:rFonts w:ascii="Calibri" w:hAnsi="Calibri" w:cs="Calibri"/>
                <w:b/>
                <w:sz w:val="16"/>
              </w:rPr>
            </w:pPr>
            <w:r w:rsidRPr="00AC444F">
              <w:rPr>
                <w:rFonts w:ascii="Calibri" w:hAnsi="Calibri" w:cs="Calibri"/>
                <w:b/>
                <w:sz w:val="16"/>
              </w:rPr>
              <w:t>-15</w:t>
            </w:r>
          </w:p>
        </w:tc>
      </w:tr>
      <w:tr w:rsidR="00AC444F" w:rsidRPr="00AC444F" w14:paraId="38DDBA90" w14:textId="77777777" w:rsidTr="003B5A1F">
        <w:trPr>
          <w:cantSplit/>
          <w:trHeight w:hRule="exact" w:val="540"/>
        </w:trPr>
        <w:tc>
          <w:tcPr>
            <w:tcW w:w="216" w:type="dxa"/>
            <w:textDirection w:val="btLr"/>
            <w:vAlign w:val="center"/>
          </w:tcPr>
          <w:p w14:paraId="688E2743" w14:textId="77777777" w:rsidR="00AC444F" w:rsidRPr="00AC444F" w:rsidRDefault="00AC444F" w:rsidP="00AC444F">
            <w:pPr>
              <w:ind w:left="113" w:right="113"/>
              <w:jc w:val="center"/>
              <w:rPr>
                <w:rFonts w:ascii="Calibri" w:hAnsi="Calibri" w:cs="Calibri"/>
                <w:b/>
                <w:sz w:val="16"/>
                <w:szCs w:val="16"/>
              </w:rPr>
            </w:pPr>
            <w:r w:rsidRPr="00AC444F">
              <w:rPr>
                <w:rFonts w:ascii="Calibri" w:hAnsi="Calibri" w:cs="Calibri"/>
                <w:b/>
                <w:sz w:val="16"/>
                <w:szCs w:val="16"/>
              </w:rPr>
              <w:t>117</w:t>
            </w:r>
          </w:p>
        </w:tc>
        <w:tc>
          <w:tcPr>
            <w:tcW w:w="216" w:type="dxa"/>
            <w:textDirection w:val="btLr"/>
            <w:vAlign w:val="center"/>
          </w:tcPr>
          <w:p w14:paraId="30851792" w14:textId="77777777" w:rsidR="00AC444F" w:rsidRPr="00AC444F" w:rsidRDefault="00AC444F" w:rsidP="00AC444F">
            <w:pPr>
              <w:keepNext/>
              <w:keepLines/>
              <w:ind w:left="113" w:right="113"/>
              <w:jc w:val="center"/>
              <w:outlineLvl w:val="1"/>
              <w:rPr>
                <w:rFonts w:ascii="Calibri" w:hAnsi="Calibri" w:cs="Calibri"/>
                <w:sz w:val="16"/>
                <w:szCs w:val="16"/>
              </w:rPr>
            </w:pPr>
            <w:r w:rsidRPr="00AC444F">
              <w:rPr>
                <w:rFonts w:ascii="Calibri" w:hAnsi="Calibri" w:cs="Calibri"/>
                <w:b/>
                <w:bCs/>
                <w:sz w:val="16"/>
                <w:szCs w:val="16"/>
              </w:rPr>
              <w:t>114</w:t>
            </w:r>
          </w:p>
        </w:tc>
        <w:tc>
          <w:tcPr>
            <w:tcW w:w="216" w:type="dxa"/>
            <w:textDirection w:val="btLr"/>
            <w:vAlign w:val="center"/>
          </w:tcPr>
          <w:p w14:paraId="7CE61AE5" w14:textId="77777777" w:rsidR="00AC444F" w:rsidRPr="00AC444F" w:rsidRDefault="00AC444F" w:rsidP="00AC444F">
            <w:pPr>
              <w:keepNext/>
              <w:keepLines/>
              <w:ind w:left="113" w:right="113"/>
              <w:jc w:val="center"/>
              <w:outlineLvl w:val="1"/>
              <w:rPr>
                <w:rFonts w:ascii="Calibri" w:hAnsi="Calibri" w:cs="Calibri"/>
                <w:sz w:val="16"/>
                <w:szCs w:val="16"/>
              </w:rPr>
            </w:pPr>
            <w:r w:rsidRPr="00AC444F">
              <w:rPr>
                <w:rFonts w:ascii="Calibri" w:hAnsi="Calibri" w:cs="Calibri"/>
                <w:b/>
                <w:bCs/>
                <w:sz w:val="16"/>
                <w:szCs w:val="16"/>
              </w:rPr>
              <w:t>111</w:t>
            </w:r>
          </w:p>
        </w:tc>
        <w:tc>
          <w:tcPr>
            <w:tcW w:w="216" w:type="dxa"/>
            <w:textDirection w:val="btLr"/>
            <w:vAlign w:val="center"/>
          </w:tcPr>
          <w:p w14:paraId="22A2C1BF" w14:textId="77777777" w:rsidR="00AC444F" w:rsidRPr="00AC444F" w:rsidRDefault="00AC444F" w:rsidP="00AC444F">
            <w:pPr>
              <w:keepNext/>
              <w:keepLines/>
              <w:ind w:left="113" w:right="113"/>
              <w:jc w:val="center"/>
              <w:outlineLvl w:val="1"/>
              <w:rPr>
                <w:rFonts w:ascii="Calibri" w:hAnsi="Calibri" w:cs="Calibri"/>
                <w:sz w:val="16"/>
                <w:szCs w:val="16"/>
              </w:rPr>
            </w:pPr>
            <w:r w:rsidRPr="00AC444F">
              <w:rPr>
                <w:rFonts w:ascii="Calibri" w:hAnsi="Calibri" w:cs="Calibri"/>
                <w:b/>
                <w:bCs/>
                <w:sz w:val="16"/>
                <w:szCs w:val="16"/>
              </w:rPr>
              <w:t>108</w:t>
            </w:r>
          </w:p>
        </w:tc>
        <w:tc>
          <w:tcPr>
            <w:tcW w:w="216" w:type="dxa"/>
            <w:textDirection w:val="btLr"/>
            <w:vAlign w:val="center"/>
          </w:tcPr>
          <w:p w14:paraId="58EF8E48" w14:textId="77777777" w:rsidR="00AC444F" w:rsidRPr="00AC444F" w:rsidRDefault="00AC444F" w:rsidP="00AC444F">
            <w:pPr>
              <w:ind w:left="113" w:right="113"/>
              <w:jc w:val="center"/>
              <w:rPr>
                <w:rFonts w:ascii="Calibri" w:hAnsi="Calibri" w:cs="Calibri"/>
                <w:b/>
                <w:sz w:val="16"/>
                <w:szCs w:val="16"/>
              </w:rPr>
            </w:pPr>
            <w:r w:rsidRPr="00AC444F">
              <w:rPr>
                <w:rFonts w:ascii="Calibri" w:hAnsi="Calibri" w:cs="Calibri"/>
                <w:b/>
                <w:sz w:val="16"/>
                <w:szCs w:val="16"/>
              </w:rPr>
              <w:t>105</w:t>
            </w:r>
          </w:p>
        </w:tc>
        <w:tc>
          <w:tcPr>
            <w:tcW w:w="216" w:type="dxa"/>
            <w:textDirection w:val="btLr"/>
            <w:vAlign w:val="center"/>
          </w:tcPr>
          <w:p w14:paraId="79324E73" w14:textId="77777777" w:rsidR="00AC444F" w:rsidRPr="00AC444F" w:rsidRDefault="00AC444F" w:rsidP="00AC444F">
            <w:pPr>
              <w:ind w:left="113" w:right="113"/>
              <w:jc w:val="center"/>
              <w:rPr>
                <w:rFonts w:ascii="Calibri" w:hAnsi="Calibri" w:cs="Calibri"/>
                <w:b/>
                <w:sz w:val="16"/>
                <w:szCs w:val="16"/>
              </w:rPr>
            </w:pPr>
            <w:r w:rsidRPr="00AC444F">
              <w:rPr>
                <w:rFonts w:ascii="Calibri" w:hAnsi="Calibri" w:cs="Calibri"/>
                <w:b/>
                <w:sz w:val="16"/>
                <w:szCs w:val="16"/>
              </w:rPr>
              <w:t>102</w:t>
            </w:r>
          </w:p>
        </w:tc>
        <w:tc>
          <w:tcPr>
            <w:tcW w:w="216" w:type="dxa"/>
            <w:textDirection w:val="btLr"/>
            <w:vAlign w:val="center"/>
          </w:tcPr>
          <w:p w14:paraId="19F87A01" w14:textId="77777777" w:rsidR="00AC444F" w:rsidRPr="00AC444F" w:rsidRDefault="00AC444F" w:rsidP="00AC444F">
            <w:pPr>
              <w:ind w:left="113" w:right="113"/>
              <w:jc w:val="center"/>
              <w:rPr>
                <w:rFonts w:ascii="Calibri" w:hAnsi="Calibri" w:cs="Calibri"/>
                <w:b/>
                <w:sz w:val="16"/>
                <w:szCs w:val="16"/>
              </w:rPr>
            </w:pPr>
            <w:r w:rsidRPr="00AC444F">
              <w:rPr>
                <w:rFonts w:ascii="Calibri" w:hAnsi="Calibri" w:cs="Calibri"/>
                <w:b/>
                <w:sz w:val="16"/>
                <w:szCs w:val="16"/>
              </w:rPr>
              <w:t>99</w:t>
            </w:r>
          </w:p>
        </w:tc>
        <w:tc>
          <w:tcPr>
            <w:tcW w:w="216" w:type="dxa"/>
            <w:textDirection w:val="btLr"/>
            <w:vAlign w:val="center"/>
          </w:tcPr>
          <w:p w14:paraId="6C6D4550" w14:textId="77777777" w:rsidR="00AC444F" w:rsidRPr="00AC444F" w:rsidRDefault="00AC444F" w:rsidP="00AC444F">
            <w:pPr>
              <w:ind w:left="113" w:right="113"/>
              <w:jc w:val="center"/>
              <w:rPr>
                <w:rFonts w:ascii="Calibri" w:hAnsi="Calibri" w:cs="Calibri"/>
                <w:b/>
                <w:sz w:val="16"/>
                <w:szCs w:val="16"/>
              </w:rPr>
            </w:pPr>
            <w:r w:rsidRPr="00AC444F">
              <w:rPr>
                <w:rFonts w:ascii="Calibri" w:hAnsi="Calibri" w:cs="Calibri"/>
                <w:b/>
                <w:sz w:val="16"/>
                <w:szCs w:val="16"/>
              </w:rPr>
              <w:t>96</w:t>
            </w:r>
          </w:p>
        </w:tc>
        <w:tc>
          <w:tcPr>
            <w:tcW w:w="216" w:type="dxa"/>
            <w:textDirection w:val="btLr"/>
            <w:vAlign w:val="center"/>
          </w:tcPr>
          <w:p w14:paraId="3708FCCF" w14:textId="77777777" w:rsidR="00AC444F" w:rsidRPr="00AC444F" w:rsidRDefault="00AC444F" w:rsidP="00AC444F">
            <w:pPr>
              <w:ind w:left="113" w:right="113"/>
              <w:jc w:val="center"/>
              <w:rPr>
                <w:rFonts w:ascii="Calibri" w:hAnsi="Calibri" w:cs="Calibri"/>
                <w:b/>
                <w:sz w:val="16"/>
                <w:szCs w:val="16"/>
              </w:rPr>
            </w:pPr>
            <w:r w:rsidRPr="00AC444F">
              <w:rPr>
                <w:rFonts w:ascii="Calibri" w:hAnsi="Calibri" w:cs="Calibri"/>
                <w:b/>
                <w:sz w:val="16"/>
                <w:szCs w:val="16"/>
              </w:rPr>
              <w:t>93</w:t>
            </w:r>
          </w:p>
        </w:tc>
        <w:tc>
          <w:tcPr>
            <w:tcW w:w="216" w:type="dxa"/>
            <w:textDirection w:val="btLr"/>
            <w:vAlign w:val="center"/>
          </w:tcPr>
          <w:p w14:paraId="6ED756A8" w14:textId="77777777" w:rsidR="00AC444F" w:rsidRPr="00AC444F" w:rsidRDefault="00AC444F" w:rsidP="00AC444F">
            <w:pPr>
              <w:ind w:left="113" w:right="113"/>
              <w:jc w:val="center"/>
              <w:rPr>
                <w:rFonts w:ascii="Calibri" w:hAnsi="Calibri" w:cs="Calibri"/>
                <w:b/>
                <w:sz w:val="16"/>
                <w:szCs w:val="16"/>
              </w:rPr>
            </w:pPr>
            <w:r w:rsidRPr="00AC444F">
              <w:rPr>
                <w:rFonts w:ascii="Calibri" w:hAnsi="Calibri" w:cs="Calibri"/>
                <w:b/>
                <w:sz w:val="16"/>
                <w:szCs w:val="16"/>
              </w:rPr>
              <w:t>90</w:t>
            </w:r>
          </w:p>
        </w:tc>
        <w:tc>
          <w:tcPr>
            <w:tcW w:w="216" w:type="dxa"/>
            <w:textDirection w:val="btLr"/>
            <w:vAlign w:val="center"/>
          </w:tcPr>
          <w:p w14:paraId="5624537B" w14:textId="77777777" w:rsidR="00AC444F" w:rsidRPr="00AC444F" w:rsidRDefault="00AC444F" w:rsidP="00AC444F">
            <w:pPr>
              <w:ind w:left="113" w:right="113"/>
              <w:jc w:val="center"/>
              <w:rPr>
                <w:rFonts w:ascii="Calibri" w:hAnsi="Calibri" w:cs="Calibri"/>
                <w:b/>
                <w:sz w:val="16"/>
                <w:szCs w:val="16"/>
              </w:rPr>
            </w:pPr>
            <w:r w:rsidRPr="00AC444F">
              <w:rPr>
                <w:rFonts w:ascii="Calibri" w:hAnsi="Calibri" w:cs="Calibri"/>
                <w:b/>
                <w:sz w:val="16"/>
                <w:szCs w:val="16"/>
              </w:rPr>
              <w:t>87</w:t>
            </w:r>
          </w:p>
        </w:tc>
        <w:tc>
          <w:tcPr>
            <w:tcW w:w="216" w:type="dxa"/>
            <w:textDirection w:val="btLr"/>
            <w:vAlign w:val="center"/>
          </w:tcPr>
          <w:p w14:paraId="4AA3779D" w14:textId="77777777" w:rsidR="00AC444F" w:rsidRPr="00AC444F" w:rsidRDefault="00AC444F" w:rsidP="00AC444F">
            <w:pPr>
              <w:ind w:left="113" w:right="113"/>
              <w:jc w:val="center"/>
              <w:rPr>
                <w:rFonts w:ascii="Calibri" w:hAnsi="Calibri" w:cs="Calibri"/>
                <w:b/>
                <w:sz w:val="16"/>
                <w:szCs w:val="16"/>
              </w:rPr>
            </w:pPr>
            <w:r w:rsidRPr="00AC444F">
              <w:rPr>
                <w:rFonts w:ascii="Calibri" w:hAnsi="Calibri" w:cs="Calibri"/>
                <w:b/>
                <w:sz w:val="16"/>
                <w:szCs w:val="16"/>
              </w:rPr>
              <w:t>84</w:t>
            </w:r>
          </w:p>
        </w:tc>
        <w:tc>
          <w:tcPr>
            <w:tcW w:w="216" w:type="dxa"/>
            <w:textDirection w:val="btLr"/>
            <w:vAlign w:val="center"/>
          </w:tcPr>
          <w:p w14:paraId="7C30AB62" w14:textId="77777777" w:rsidR="00AC444F" w:rsidRPr="00AC444F" w:rsidRDefault="00AC444F" w:rsidP="00AC444F">
            <w:pPr>
              <w:ind w:left="113" w:right="113"/>
              <w:jc w:val="center"/>
              <w:rPr>
                <w:rFonts w:ascii="Calibri" w:hAnsi="Calibri" w:cs="Calibri"/>
                <w:b/>
                <w:sz w:val="16"/>
                <w:szCs w:val="16"/>
              </w:rPr>
            </w:pPr>
            <w:r w:rsidRPr="00AC444F">
              <w:rPr>
                <w:rFonts w:ascii="Calibri" w:hAnsi="Calibri" w:cs="Calibri"/>
                <w:b/>
                <w:sz w:val="16"/>
                <w:szCs w:val="16"/>
              </w:rPr>
              <w:t>81</w:t>
            </w:r>
          </w:p>
        </w:tc>
        <w:tc>
          <w:tcPr>
            <w:tcW w:w="216" w:type="dxa"/>
            <w:textDirection w:val="btLr"/>
            <w:vAlign w:val="center"/>
          </w:tcPr>
          <w:p w14:paraId="722BB746" w14:textId="77777777" w:rsidR="00AC444F" w:rsidRPr="00AC444F" w:rsidRDefault="00AC444F" w:rsidP="00AC444F">
            <w:pPr>
              <w:ind w:left="113" w:right="113"/>
              <w:jc w:val="center"/>
              <w:rPr>
                <w:rFonts w:ascii="Calibri" w:hAnsi="Calibri" w:cs="Calibri"/>
                <w:b/>
                <w:sz w:val="16"/>
                <w:szCs w:val="16"/>
              </w:rPr>
            </w:pPr>
            <w:r w:rsidRPr="00AC444F">
              <w:rPr>
                <w:rFonts w:ascii="Calibri" w:hAnsi="Calibri" w:cs="Calibri"/>
                <w:b/>
                <w:sz w:val="16"/>
                <w:szCs w:val="16"/>
              </w:rPr>
              <w:t>78</w:t>
            </w:r>
          </w:p>
        </w:tc>
        <w:tc>
          <w:tcPr>
            <w:tcW w:w="216" w:type="dxa"/>
            <w:textDirection w:val="btLr"/>
            <w:vAlign w:val="center"/>
          </w:tcPr>
          <w:p w14:paraId="1222EF32" w14:textId="77777777" w:rsidR="00AC444F" w:rsidRPr="00AC444F" w:rsidRDefault="00AC444F" w:rsidP="00AC444F">
            <w:pPr>
              <w:ind w:left="113" w:right="113"/>
              <w:jc w:val="center"/>
              <w:rPr>
                <w:rFonts w:ascii="Calibri" w:hAnsi="Calibri" w:cs="Calibri"/>
                <w:b/>
                <w:sz w:val="16"/>
                <w:szCs w:val="16"/>
              </w:rPr>
            </w:pPr>
            <w:r w:rsidRPr="00AC444F">
              <w:rPr>
                <w:rFonts w:ascii="Calibri" w:hAnsi="Calibri" w:cs="Calibri"/>
                <w:b/>
                <w:sz w:val="16"/>
                <w:szCs w:val="16"/>
              </w:rPr>
              <w:t>75</w:t>
            </w:r>
          </w:p>
        </w:tc>
        <w:tc>
          <w:tcPr>
            <w:tcW w:w="216" w:type="dxa"/>
            <w:textDirection w:val="btLr"/>
            <w:vAlign w:val="center"/>
          </w:tcPr>
          <w:p w14:paraId="613F00E4" w14:textId="77777777" w:rsidR="00AC444F" w:rsidRPr="00AC444F" w:rsidRDefault="00AC444F" w:rsidP="00AC444F">
            <w:pPr>
              <w:ind w:left="113" w:right="113"/>
              <w:jc w:val="center"/>
              <w:rPr>
                <w:rFonts w:ascii="Calibri" w:hAnsi="Calibri" w:cs="Calibri"/>
                <w:b/>
                <w:sz w:val="16"/>
                <w:szCs w:val="16"/>
              </w:rPr>
            </w:pPr>
            <w:r w:rsidRPr="00AC444F">
              <w:rPr>
                <w:rFonts w:ascii="Calibri" w:hAnsi="Calibri" w:cs="Calibri"/>
                <w:b/>
                <w:sz w:val="16"/>
                <w:szCs w:val="16"/>
              </w:rPr>
              <w:t>72</w:t>
            </w:r>
          </w:p>
        </w:tc>
        <w:tc>
          <w:tcPr>
            <w:tcW w:w="216" w:type="dxa"/>
            <w:textDirection w:val="btLr"/>
            <w:vAlign w:val="center"/>
          </w:tcPr>
          <w:p w14:paraId="49121FB7" w14:textId="77777777" w:rsidR="00AC444F" w:rsidRPr="00AC444F" w:rsidRDefault="00AC444F" w:rsidP="00AC444F">
            <w:pPr>
              <w:ind w:left="113" w:right="113"/>
              <w:jc w:val="center"/>
              <w:rPr>
                <w:rFonts w:ascii="Calibri" w:hAnsi="Calibri" w:cs="Calibri"/>
                <w:b/>
                <w:sz w:val="16"/>
                <w:szCs w:val="16"/>
              </w:rPr>
            </w:pPr>
            <w:r w:rsidRPr="00AC444F">
              <w:rPr>
                <w:rFonts w:ascii="Calibri" w:hAnsi="Calibri" w:cs="Calibri"/>
                <w:b/>
                <w:sz w:val="16"/>
                <w:szCs w:val="16"/>
              </w:rPr>
              <w:t>69</w:t>
            </w:r>
          </w:p>
        </w:tc>
        <w:tc>
          <w:tcPr>
            <w:tcW w:w="216" w:type="dxa"/>
            <w:textDirection w:val="btLr"/>
            <w:vAlign w:val="center"/>
          </w:tcPr>
          <w:p w14:paraId="5757971B" w14:textId="77777777" w:rsidR="00AC444F" w:rsidRPr="00AC444F" w:rsidRDefault="00AC444F" w:rsidP="00AC444F">
            <w:pPr>
              <w:keepNext/>
              <w:keepLines/>
              <w:ind w:left="113" w:right="113"/>
              <w:jc w:val="center"/>
              <w:outlineLvl w:val="1"/>
              <w:rPr>
                <w:rFonts w:ascii="Calibri" w:hAnsi="Calibri" w:cs="Calibri"/>
                <w:sz w:val="16"/>
                <w:szCs w:val="16"/>
              </w:rPr>
            </w:pPr>
            <w:r w:rsidRPr="00AC444F">
              <w:rPr>
                <w:rFonts w:ascii="Calibri" w:hAnsi="Calibri" w:cs="Calibri"/>
                <w:b/>
                <w:bCs/>
                <w:sz w:val="16"/>
                <w:szCs w:val="16"/>
              </w:rPr>
              <w:t>66</w:t>
            </w:r>
          </w:p>
        </w:tc>
        <w:tc>
          <w:tcPr>
            <w:tcW w:w="216" w:type="dxa"/>
            <w:textDirection w:val="btLr"/>
          </w:tcPr>
          <w:p w14:paraId="564CC8AA" w14:textId="77777777" w:rsidR="00AC444F" w:rsidRPr="00AC444F" w:rsidRDefault="00AC444F" w:rsidP="00AC444F">
            <w:pPr>
              <w:keepNext/>
              <w:keepLines/>
              <w:ind w:left="113" w:right="113"/>
              <w:jc w:val="center"/>
              <w:outlineLvl w:val="1"/>
              <w:rPr>
                <w:rFonts w:ascii="Calibri" w:hAnsi="Calibri" w:cs="Calibri"/>
                <w:sz w:val="16"/>
                <w:szCs w:val="16"/>
              </w:rPr>
            </w:pPr>
            <w:r w:rsidRPr="00AC444F">
              <w:rPr>
                <w:rFonts w:ascii="Calibri" w:hAnsi="Calibri" w:cs="Calibri"/>
                <w:b/>
                <w:bCs/>
                <w:sz w:val="16"/>
                <w:szCs w:val="16"/>
              </w:rPr>
              <w:t>63</w:t>
            </w:r>
          </w:p>
        </w:tc>
        <w:tc>
          <w:tcPr>
            <w:tcW w:w="216" w:type="dxa"/>
            <w:textDirection w:val="btLr"/>
            <w:vAlign w:val="center"/>
          </w:tcPr>
          <w:p w14:paraId="5ABB0423" w14:textId="77777777" w:rsidR="00AC444F" w:rsidRPr="00AC444F" w:rsidRDefault="00AC444F" w:rsidP="00AC444F">
            <w:pPr>
              <w:keepNext/>
              <w:keepLines/>
              <w:ind w:left="113" w:right="113"/>
              <w:jc w:val="center"/>
              <w:outlineLvl w:val="1"/>
              <w:rPr>
                <w:rFonts w:ascii="Calibri" w:hAnsi="Calibri" w:cs="Calibri"/>
                <w:sz w:val="16"/>
                <w:szCs w:val="16"/>
              </w:rPr>
            </w:pPr>
            <w:r w:rsidRPr="00AC444F">
              <w:rPr>
                <w:rFonts w:ascii="Calibri" w:hAnsi="Calibri" w:cs="Calibri"/>
                <w:b/>
                <w:bCs/>
                <w:sz w:val="16"/>
                <w:szCs w:val="16"/>
              </w:rPr>
              <w:t>60</w:t>
            </w:r>
          </w:p>
        </w:tc>
        <w:tc>
          <w:tcPr>
            <w:tcW w:w="216" w:type="dxa"/>
            <w:textDirection w:val="btLr"/>
            <w:vAlign w:val="center"/>
          </w:tcPr>
          <w:p w14:paraId="539A9F83" w14:textId="77777777" w:rsidR="00AC444F" w:rsidRPr="00AC444F" w:rsidRDefault="00AC444F" w:rsidP="00AC444F">
            <w:pPr>
              <w:ind w:left="113" w:right="113"/>
              <w:jc w:val="center"/>
              <w:rPr>
                <w:rFonts w:ascii="Calibri" w:hAnsi="Calibri" w:cs="Calibri"/>
                <w:b/>
                <w:sz w:val="16"/>
                <w:szCs w:val="16"/>
              </w:rPr>
            </w:pPr>
            <w:r w:rsidRPr="00AC444F">
              <w:rPr>
                <w:rFonts w:ascii="Calibri" w:hAnsi="Calibri" w:cs="Calibri"/>
                <w:b/>
                <w:sz w:val="16"/>
                <w:szCs w:val="16"/>
              </w:rPr>
              <w:t>57</w:t>
            </w:r>
          </w:p>
        </w:tc>
        <w:tc>
          <w:tcPr>
            <w:tcW w:w="216" w:type="dxa"/>
            <w:textDirection w:val="btLr"/>
            <w:vAlign w:val="center"/>
          </w:tcPr>
          <w:p w14:paraId="6DE63489" w14:textId="77777777" w:rsidR="00AC444F" w:rsidRPr="00AC444F" w:rsidRDefault="00AC444F" w:rsidP="00AC444F">
            <w:pPr>
              <w:ind w:left="113" w:right="113"/>
              <w:jc w:val="center"/>
              <w:rPr>
                <w:rFonts w:ascii="Calibri" w:hAnsi="Calibri" w:cs="Calibri"/>
                <w:b/>
                <w:sz w:val="16"/>
                <w:szCs w:val="16"/>
              </w:rPr>
            </w:pPr>
            <w:r w:rsidRPr="00AC444F">
              <w:rPr>
                <w:rFonts w:ascii="Calibri" w:hAnsi="Calibri" w:cs="Calibri"/>
                <w:b/>
                <w:sz w:val="16"/>
                <w:szCs w:val="16"/>
              </w:rPr>
              <w:t>54</w:t>
            </w:r>
          </w:p>
        </w:tc>
        <w:tc>
          <w:tcPr>
            <w:tcW w:w="216" w:type="dxa"/>
            <w:textDirection w:val="btLr"/>
            <w:vAlign w:val="center"/>
          </w:tcPr>
          <w:p w14:paraId="337A64B4" w14:textId="77777777" w:rsidR="00AC444F" w:rsidRPr="00AC444F" w:rsidRDefault="00AC444F" w:rsidP="00AC444F">
            <w:pPr>
              <w:ind w:left="113" w:right="113"/>
              <w:jc w:val="center"/>
              <w:rPr>
                <w:rFonts w:ascii="Calibri" w:hAnsi="Calibri" w:cs="Calibri"/>
                <w:b/>
                <w:sz w:val="16"/>
                <w:szCs w:val="16"/>
              </w:rPr>
            </w:pPr>
            <w:r w:rsidRPr="00AC444F">
              <w:rPr>
                <w:rFonts w:ascii="Calibri" w:hAnsi="Calibri" w:cs="Calibri"/>
                <w:b/>
                <w:sz w:val="16"/>
                <w:szCs w:val="16"/>
              </w:rPr>
              <w:t>51</w:t>
            </w:r>
          </w:p>
        </w:tc>
        <w:tc>
          <w:tcPr>
            <w:tcW w:w="216" w:type="dxa"/>
            <w:textDirection w:val="btLr"/>
            <w:vAlign w:val="center"/>
          </w:tcPr>
          <w:p w14:paraId="79762DD2" w14:textId="77777777" w:rsidR="00AC444F" w:rsidRPr="00AC444F" w:rsidRDefault="00AC444F" w:rsidP="00AC444F">
            <w:pPr>
              <w:ind w:left="113" w:right="113"/>
              <w:jc w:val="center"/>
              <w:rPr>
                <w:rFonts w:ascii="Calibri" w:hAnsi="Calibri" w:cs="Calibri"/>
                <w:b/>
                <w:sz w:val="16"/>
                <w:szCs w:val="16"/>
              </w:rPr>
            </w:pPr>
            <w:r w:rsidRPr="00AC444F">
              <w:rPr>
                <w:rFonts w:ascii="Calibri" w:hAnsi="Calibri" w:cs="Calibri"/>
                <w:b/>
                <w:sz w:val="16"/>
                <w:szCs w:val="16"/>
              </w:rPr>
              <w:t>48</w:t>
            </w:r>
          </w:p>
        </w:tc>
        <w:tc>
          <w:tcPr>
            <w:tcW w:w="216" w:type="dxa"/>
            <w:textDirection w:val="btLr"/>
            <w:vAlign w:val="center"/>
          </w:tcPr>
          <w:p w14:paraId="45C8C8BA" w14:textId="77777777" w:rsidR="00AC444F" w:rsidRPr="00AC444F" w:rsidRDefault="00AC444F" w:rsidP="00AC444F">
            <w:pPr>
              <w:ind w:left="113" w:right="113"/>
              <w:jc w:val="center"/>
              <w:rPr>
                <w:rFonts w:ascii="Calibri" w:hAnsi="Calibri" w:cs="Calibri"/>
                <w:b/>
                <w:sz w:val="16"/>
                <w:szCs w:val="16"/>
              </w:rPr>
            </w:pPr>
            <w:r w:rsidRPr="00AC444F">
              <w:rPr>
                <w:rFonts w:ascii="Calibri" w:hAnsi="Calibri" w:cs="Calibri"/>
                <w:b/>
                <w:sz w:val="16"/>
                <w:szCs w:val="16"/>
              </w:rPr>
              <w:t>45</w:t>
            </w:r>
          </w:p>
        </w:tc>
        <w:tc>
          <w:tcPr>
            <w:tcW w:w="216" w:type="dxa"/>
            <w:textDirection w:val="btLr"/>
            <w:vAlign w:val="center"/>
          </w:tcPr>
          <w:p w14:paraId="42C94FBA" w14:textId="77777777" w:rsidR="00AC444F" w:rsidRPr="00AC444F" w:rsidRDefault="00AC444F" w:rsidP="00AC444F">
            <w:pPr>
              <w:ind w:left="113" w:right="113"/>
              <w:jc w:val="center"/>
              <w:rPr>
                <w:rFonts w:ascii="Calibri" w:hAnsi="Calibri" w:cs="Calibri"/>
                <w:b/>
                <w:sz w:val="16"/>
                <w:szCs w:val="16"/>
              </w:rPr>
            </w:pPr>
            <w:r w:rsidRPr="00AC444F">
              <w:rPr>
                <w:rFonts w:ascii="Calibri" w:hAnsi="Calibri" w:cs="Calibri"/>
                <w:b/>
                <w:sz w:val="16"/>
                <w:szCs w:val="16"/>
              </w:rPr>
              <w:t>42</w:t>
            </w:r>
          </w:p>
        </w:tc>
        <w:tc>
          <w:tcPr>
            <w:tcW w:w="216" w:type="dxa"/>
            <w:textDirection w:val="btLr"/>
            <w:vAlign w:val="center"/>
          </w:tcPr>
          <w:p w14:paraId="40046956" w14:textId="77777777" w:rsidR="00AC444F" w:rsidRPr="00AC444F" w:rsidRDefault="00AC444F" w:rsidP="00AC444F">
            <w:pPr>
              <w:ind w:left="113" w:right="113"/>
              <w:jc w:val="center"/>
              <w:rPr>
                <w:rFonts w:ascii="Calibri" w:hAnsi="Calibri" w:cs="Calibri"/>
                <w:b/>
                <w:sz w:val="16"/>
                <w:szCs w:val="16"/>
              </w:rPr>
            </w:pPr>
            <w:r w:rsidRPr="00AC444F">
              <w:rPr>
                <w:rFonts w:ascii="Calibri" w:hAnsi="Calibri" w:cs="Calibri"/>
                <w:b/>
                <w:sz w:val="16"/>
                <w:szCs w:val="16"/>
              </w:rPr>
              <w:t>39</w:t>
            </w:r>
          </w:p>
        </w:tc>
        <w:tc>
          <w:tcPr>
            <w:tcW w:w="216" w:type="dxa"/>
            <w:textDirection w:val="btLr"/>
            <w:vAlign w:val="center"/>
          </w:tcPr>
          <w:p w14:paraId="0449EF1F" w14:textId="77777777" w:rsidR="00AC444F" w:rsidRPr="00AC444F" w:rsidRDefault="00AC444F" w:rsidP="00AC444F">
            <w:pPr>
              <w:keepNext/>
              <w:keepLines/>
              <w:ind w:left="113" w:right="113"/>
              <w:jc w:val="center"/>
              <w:outlineLvl w:val="1"/>
              <w:rPr>
                <w:rFonts w:ascii="Calibri" w:hAnsi="Calibri" w:cs="Calibri"/>
                <w:sz w:val="16"/>
                <w:szCs w:val="16"/>
              </w:rPr>
            </w:pPr>
            <w:r w:rsidRPr="00AC444F">
              <w:rPr>
                <w:rFonts w:ascii="Calibri" w:hAnsi="Calibri" w:cs="Calibri"/>
                <w:b/>
                <w:bCs/>
                <w:sz w:val="16"/>
                <w:szCs w:val="16"/>
              </w:rPr>
              <w:t>36</w:t>
            </w:r>
          </w:p>
        </w:tc>
        <w:tc>
          <w:tcPr>
            <w:tcW w:w="216" w:type="dxa"/>
            <w:textDirection w:val="btLr"/>
            <w:vAlign w:val="center"/>
          </w:tcPr>
          <w:p w14:paraId="23673ACD" w14:textId="77777777" w:rsidR="00AC444F" w:rsidRPr="00AC444F" w:rsidRDefault="00AC444F" w:rsidP="00AC444F">
            <w:pPr>
              <w:ind w:left="113" w:right="113"/>
              <w:jc w:val="center"/>
              <w:rPr>
                <w:rFonts w:ascii="Calibri" w:hAnsi="Calibri" w:cs="Calibri"/>
                <w:b/>
                <w:sz w:val="16"/>
                <w:szCs w:val="16"/>
              </w:rPr>
            </w:pPr>
            <w:r w:rsidRPr="00AC444F">
              <w:rPr>
                <w:rFonts w:ascii="Calibri" w:hAnsi="Calibri" w:cs="Calibri"/>
                <w:b/>
                <w:sz w:val="16"/>
                <w:szCs w:val="16"/>
              </w:rPr>
              <w:t>33</w:t>
            </w:r>
          </w:p>
        </w:tc>
        <w:tc>
          <w:tcPr>
            <w:tcW w:w="216" w:type="dxa"/>
            <w:textDirection w:val="btLr"/>
            <w:vAlign w:val="center"/>
          </w:tcPr>
          <w:p w14:paraId="4A478956" w14:textId="77777777" w:rsidR="00AC444F" w:rsidRPr="00AC444F" w:rsidRDefault="00AC444F" w:rsidP="00AC444F">
            <w:pPr>
              <w:ind w:left="113" w:right="113"/>
              <w:jc w:val="center"/>
              <w:rPr>
                <w:rFonts w:ascii="Calibri" w:hAnsi="Calibri" w:cs="Calibri"/>
                <w:b/>
                <w:sz w:val="16"/>
                <w:szCs w:val="16"/>
              </w:rPr>
            </w:pPr>
            <w:r w:rsidRPr="00AC444F">
              <w:rPr>
                <w:rFonts w:ascii="Calibri" w:hAnsi="Calibri" w:cs="Calibri"/>
                <w:b/>
                <w:sz w:val="16"/>
                <w:szCs w:val="16"/>
              </w:rPr>
              <w:t>30</w:t>
            </w:r>
          </w:p>
        </w:tc>
        <w:tc>
          <w:tcPr>
            <w:tcW w:w="216" w:type="dxa"/>
            <w:textDirection w:val="btLr"/>
            <w:vAlign w:val="center"/>
          </w:tcPr>
          <w:p w14:paraId="356C914B" w14:textId="77777777" w:rsidR="00AC444F" w:rsidRPr="00AC444F" w:rsidRDefault="00AC444F" w:rsidP="00AC444F">
            <w:pPr>
              <w:ind w:left="113" w:right="113"/>
              <w:jc w:val="center"/>
              <w:rPr>
                <w:rFonts w:ascii="Calibri" w:hAnsi="Calibri" w:cs="Calibri"/>
                <w:b/>
                <w:sz w:val="16"/>
                <w:szCs w:val="16"/>
              </w:rPr>
            </w:pPr>
            <w:r w:rsidRPr="00AC444F">
              <w:rPr>
                <w:rFonts w:ascii="Calibri" w:hAnsi="Calibri" w:cs="Calibri"/>
                <w:b/>
                <w:sz w:val="16"/>
                <w:szCs w:val="16"/>
              </w:rPr>
              <w:t>27</w:t>
            </w:r>
          </w:p>
        </w:tc>
        <w:tc>
          <w:tcPr>
            <w:tcW w:w="216" w:type="dxa"/>
            <w:textDirection w:val="btLr"/>
            <w:vAlign w:val="center"/>
          </w:tcPr>
          <w:p w14:paraId="210EB70D" w14:textId="77777777" w:rsidR="00AC444F" w:rsidRPr="00AC444F" w:rsidRDefault="00AC444F" w:rsidP="00AC444F">
            <w:pPr>
              <w:ind w:left="113" w:right="113"/>
              <w:jc w:val="center"/>
              <w:rPr>
                <w:rFonts w:ascii="Calibri" w:hAnsi="Calibri" w:cs="Calibri"/>
                <w:b/>
                <w:sz w:val="16"/>
                <w:szCs w:val="16"/>
              </w:rPr>
            </w:pPr>
            <w:r w:rsidRPr="00AC444F">
              <w:rPr>
                <w:rFonts w:ascii="Calibri" w:hAnsi="Calibri" w:cs="Calibri"/>
                <w:b/>
                <w:sz w:val="16"/>
                <w:szCs w:val="16"/>
              </w:rPr>
              <w:t>24</w:t>
            </w:r>
          </w:p>
        </w:tc>
        <w:tc>
          <w:tcPr>
            <w:tcW w:w="216" w:type="dxa"/>
            <w:textDirection w:val="btLr"/>
            <w:vAlign w:val="center"/>
          </w:tcPr>
          <w:p w14:paraId="4C91282B" w14:textId="77777777" w:rsidR="00AC444F" w:rsidRPr="00AC444F" w:rsidRDefault="00AC444F" w:rsidP="00AC444F">
            <w:pPr>
              <w:ind w:left="113" w:right="113"/>
              <w:jc w:val="center"/>
              <w:rPr>
                <w:rFonts w:ascii="Calibri" w:hAnsi="Calibri" w:cs="Calibri"/>
                <w:b/>
                <w:sz w:val="16"/>
                <w:szCs w:val="16"/>
              </w:rPr>
            </w:pPr>
            <w:r w:rsidRPr="00AC444F">
              <w:rPr>
                <w:rFonts w:ascii="Calibri" w:hAnsi="Calibri" w:cs="Calibri"/>
                <w:b/>
                <w:sz w:val="16"/>
                <w:szCs w:val="16"/>
              </w:rPr>
              <w:t>21</w:t>
            </w:r>
          </w:p>
        </w:tc>
        <w:tc>
          <w:tcPr>
            <w:tcW w:w="216" w:type="dxa"/>
            <w:textDirection w:val="btLr"/>
            <w:vAlign w:val="center"/>
          </w:tcPr>
          <w:p w14:paraId="77BEC72B" w14:textId="77777777" w:rsidR="00AC444F" w:rsidRPr="00AC444F" w:rsidRDefault="00AC444F" w:rsidP="00AC444F">
            <w:pPr>
              <w:ind w:left="113" w:right="113"/>
              <w:jc w:val="center"/>
              <w:rPr>
                <w:rFonts w:ascii="Calibri" w:hAnsi="Calibri" w:cs="Calibri"/>
                <w:b/>
                <w:sz w:val="16"/>
                <w:szCs w:val="16"/>
              </w:rPr>
            </w:pPr>
            <w:r w:rsidRPr="00AC444F">
              <w:rPr>
                <w:rFonts w:ascii="Calibri" w:hAnsi="Calibri" w:cs="Calibri"/>
                <w:b/>
                <w:sz w:val="16"/>
                <w:szCs w:val="16"/>
              </w:rPr>
              <w:t>18</w:t>
            </w:r>
          </w:p>
        </w:tc>
        <w:tc>
          <w:tcPr>
            <w:tcW w:w="216" w:type="dxa"/>
            <w:textDirection w:val="btLr"/>
            <w:vAlign w:val="center"/>
          </w:tcPr>
          <w:p w14:paraId="6CEBBCBF" w14:textId="77777777" w:rsidR="00AC444F" w:rsidRPr="00AC444F" w:rsidRDefault="00AC444F" w:rsidP="00AC444F">
            <w:pPr>
              <w:ind w:left="113" w:right="113"/>
              <w:jc w:val="center"/>
              <w:rPr>
                <w:rFonts w:ascii="Calibri" w:hAnsi="Calibri" w:cs="Calibri"/>
                <w:b/>
                <w:sz w:val="16"/>
                <w:szCs w:val="16"/>
              </w:rPr>
            </w:pPr>
            <w:r w:rsidRPr="00AC444F">
              <w:rPr>
                <w:rFonts w:ascii="Calibri" w:hAnsi="Calibri" w:cs="Calibri"/>
                <w:b/>
                <w:sz w:val="16"/>
                <w:szCs w:val="16"/>
              </w:rPr>
              <w:t>15</w:t>
            </w:r>
          </w:p>
        </w:tc>
        <w:tc>
          <w:tcPr>
            <w:tcW w:w="216" w:type="dxa"/>
            <w:textDirection w:val="btLr"/>
            <w:vAlign w:val="center"/>
          </w:tcPr>
          <w:p w14:paraId="2AB4DC9B" w14:textId="77777777" w:rsidR="00AC444F" w:rsidRPr="00AC444F" w:rsidRDefault="00AC444F" w:rsidP="00AC444F">
            <w:pPr>
              <w:ind w:left="113" w:right="113"/>
              <w:jc w:val="center"/>
              <w:rPr>
                <w:rFonts w:ascii="Calibri" w:hAnsi="Calibri" w:cs="Calibri"/>
                <w:b/>
                <w:sz w:val="16"/>
                <w:szCs w:val="16"/>
              </w:rPr>
            </w:pPr>
            <w:r w:rsidRPr="00AC444F">
              <w:rPr>
                <w:rFonts w:ascii="Calibri" w:hAnsi="Calibri" w:cs="Calibri"/>
                <w:b/>
                <w:sz w:val="16"/>
                <w:szCs w:val="16"/>
              </w:rPr>
              <w:t>12</w:t>
            </w:r>
          </w:p>
        </w:tc>
        <w:tc>
          <w:tcPr>
            <w:tcW w:w="216" w:type="dxa"/>
            <w:textDirection w:val="btLr"/>
            <w:vAlign w:val="center"/>
          </w:tcPr>
          <w:p w14:paraId="777FEB77" w14:textId="77777777" w:rsidR="00AC444F" w:rsidRPr="00AC444F" w:rsidRDefault="00AC444F" w:rsidP="00AC444F">
            <w:pPr>
              <w:ind w:left="113" w:right="113"/>
              <w:jc w:val="center"/>
              <w:rPr>
                <w:rFonts w:ascii="Calibri" w:hAnsi="Calibri" w:cs="Calibri"/>
                <w:b/>
                <w:sz w:val="16"/>
                <w:szCs w:val="16"/>
              </w:rPr>
            </w:pPr>
            <w:r w:rsidRPr="00AC444F">
              <w:rPr>
                <w:rFonts w:ascii="Calibri" w:hAnsi="Calibri" w:cs="Calibri"/>
                <w:b/>
                <w:sz w:val="16"/>
                <w:szCs w:val="16"/>
              </w:rPr>
              <w:t>9</w:t>
            </w:r>
          </w:p>
        </w:tc>
        <w:tc>
          <w:tcPr>
            <w:tcW w:w="216" w:type="dxa"/>
            <w:textDirection w:val="btLr"/>
            <w:vAlign w:val="center"/>
          </w:tcPr>
          <w:p w14:paraId="0179272D" w14:textId="77777777" w:rsidR="00AC444F" w:rsidRPr="00AC444F" w:rsidRDefault="00AC444F" w:rsidP="00AC444F">
            <w:pPr>
              <w:ind w:left="113" w:right="113"/>
              <w:jc w:val="center"/>
              <w:rPr>
                <w:rFonts w:ascii="Calibri" w:hAnsi="Calibri" w:cs="Calibri"/>
                <w:b/>
                <w:sz w:val="16"/>
                <w:szCs w:val="16"/>
              </w:rPr>
            </w:pPr>
            <w:r w:rsidRPr="00AC444F">
              <w:rPr>
                <w:rFonts w:ascii="Calibri" w:hAnsi="Calibri" w:cs="Calibri"/>
                <w:b/>
                <w:sz w:val="16"/>
                <w:szCs w:val="16"/>
              </w:rPr>
              <w:t>6</w:t>
            </w:r>
          </w:p>
        </w:tc>
        <w:tc>
          <w:tcPr>
            <w:tcW w:w="216" w:type="dxa"/>
            <w:textDirection w:val="btLr"/>
            <w:vAlign w:val="center"/>
          </w:tcPr>
          <w:p w14:paraId="1FE08F0A" w14:textId="77777777" w:rsidR="00AC444F" w:rsidRPr="00AC444F" w:rsidRDefault="00AC444F" w:rsidP="00AC444F">
            <w:pPr>
              <w:ind w:left="113" w:right="113"/>
              <w:jc w:val="center"/>
              <w:rPr>
                <w:rFonts w:ascii="Calibri" w:hAnsi="Calibri" w:cs="Calibri"/>
                <w:b/>
                <w:sz w:val="16"/>
                <w:szCs w:val="16"/>
              </w:rPr>
            </w:pPr>
            <w:r w:rsidRPr="00AC444F">
              <w:rPr>
                <w:rFonts w:ascii="Calibri" w:hAnsi="Calibri" w:cs="Calibri"/>
                <w:b/>
                <w:sz w:val="16"/>
                <w:szCs w:val="16"/>
              </w:rPr>
              <w:t>3</w:t>
            </w:r>
          </w:p>
        </w:tc>
        <w:tc>
          <w:tcPr>
            <w:tcW w:w="216" w:type="dxa"/>
            <w:textDirection w:val="btLr"/>
            <w:vAlign w:val="center"/>
          </w:tcPr>
          <w:p w14:paraId="04DC3420" w14:textId="77777777" w:rsidR="00AC444F" w:rsidRPr="00AC444F" w:rsidRDefault="00AC444F" w:rsidP="00AC444F">
            <w:pPr>
              <w:ind w:left="113" w:right="113"/>
              <w:jc w:val="center"/>
              <w:rPr>
                <w:rFonts w:ascii="Calibri" w:hAnsi="Calibri" w:cs="Calibri"/>
                <w:b/>
                <w:sz w:val="16"/>
                <w:szCs w:val="16"/>
              </w:rPr>
            </w:pPr>
            <w:r w:rsidRPr="00AC444F">
              <w:rPr>
                <w:rFonts w:ascii="Calibri" w:hAnsi="Calibri" w:cs="Calibri"/>
                <w:b/>
                <w:sz w:val="16"/>
                <w:szCs w:val="16"/>
              </w:rPr>
              <w:t>0</w:t>
            </w:r>
          </w:p>
        </w:tc>
        <w:tc>
          <w:tcPr>
            <w:tcW w:w="549" w:type="dxa"/>
            <w:vAlign w:val="center"/>
          </w:tcPr>
          <w:p w14:paraId="0EC8652A" w14:textId="77777777" w:rsidR="00AC444F" w:rsidRPr="00AC444F" w:rsidRDefault="00AC444F" w:rsidP="00AC444F">
            <w:pPr>
              <w:jc w:val="center"/>
              <w:rPr>
                <w:rFonts w:ascii="Calibri" w:hAnsi="Calibri" w:cs="Calibri"/>
                <w:b/>
                <w:sz w:val="16"/>
              </w:rPr>
            </w:pPr>
          </w:p>
        </w:tc>
      </w:tr>
    </w:tbl>
    <w:p w14:paraId="2D4AEE48" w14:textId="77777777" w:rsidR="00AC444F" w:rsidRPr="00AC444F" w:rsidRDefault="00AC444F" w:rsidP="00AC444F">
      <w:pPr>
        <w:keepNext/>
        <w:keepLines/>
        <w:jc w:val="center"/>
        <w:outlineLvl w:val="0"/>
        <w:rPr>
          <w:rFonts w:ascii="Calibri" w:hAnsi="Calibri" w:cs="Calibri"/>
          <w:b/>
          <w:bCs/>
          <w:szCs w:val="28"/>
        </w:rPr>
      </w:pPr>
    </w:p>
    <w:p w14:paraId="2EA418B9" w14:textId="77777777" w:rsidR="00AC444F" w:rsidRPr="00AC444F" w:rsidRDefault="00AC444F" w:rsidP="00AC444F">
      <w:pPr>
        <w:keepNext/>
        <w:keepLines/>
        <w:jc w:val="center"/>
        <w:outlineLvl w:val="0"/>
        <w:rPr>
          <w:rFonts w:ascii="Calibri" w:hAnsi="Calibri" w:cs="Calibri"/>
          <w:b/>
          <w:bCs/>
          <w:szCs w:val="28"/>
        </w:rPr>
      </w:pPr>
      <w:r w:rsidRPr="00AC444F">
        <w:rPr>
          <w:rFonts w:ascii="Calibri" w:hAnsi="Calibri" w:cs="Calibri"/>
          <w:b/>
          <w:bCs/>
          <w:szCs w:val="28"/>
        </w:rPr>
        <w:t>Hurricane Path from (0, 0) to (117, 0)</w:t>
      </w:r>
    </w:p>
    <w:p w14:paraId="68553F81" w14:textId="77777777" w:rsidR="00AC444F" w:rsidRPr="00AC444F" w:rsidRDefault="00AC444F" w:rsidP="00AC444F">
      <w:pPr>
        <w:rPr>
          <w:rFonts w:ascii="Calibri" w:hAnsi="Calibri" w:cs="Calibri"/>
        </w:rPr>
      </w:pPr>
      <w:r w:rsidRPr="00AC444F">
        <w:rPr>
          <w:rFonts w:ascii="Calibri" w:hAnsi="Calibri" w:cs="Calibri"/>
          <w:noProof/>
        </w:rPr>
        <mc:AlternateContent>
          <mc:Choice Requires="wps">
            <w:drawing>
              <wp:anchor distT="0" distB="0" distL="114300" distR="114300" simplePos="0" relativeHeight="251757568" behindDoc="0" locked="0" layoutInCell="1" allowOverlap="1" wp14:anchorId="441F39AA" wp14:editId="7CF3FD5B">
                <wp:simplePos x="0" y="0"/>
                <wp:positionH relativeFrom="column">
                  <wp:posOffset>533400</wp:posOffset>
                </wp:positionH>
                <wp:positionV relativeFrom="paragraph">
                  <wp:posOffset>69215</wp:posOffset>
                </wp:positionV>
                <wp:extent cx="5120640" cy="0"/>
                <wp:effectExtent l="28575" t="69215" r="13335" b="64135"/>
                <wp:wrapNone/>
                <wp:docPr id="15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20640"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BD58D" id="Line 81" o:spid="_x0000_s1026" style="position:absolute;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5.45pt" to="445.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" strokeweight="2pt">
                <v:stroke endarrow="block"/>
              </v:line>
            </w:pict>
          </mc:Fallback>
        </mc:AlternateContent>
      </w:r>
    </w:p>
    <w:p w14:paraId="297230F3" w14:textId="4FD62609" w:rsidR="00AC444F" w:rsidRPr="00AC444F" w:rsidRDefault="00AC444F" w:rsidP="00CB6812">
      <w:pPr>
        <w:tabs>
          <w:tab w:val="left" w:pos="1620"/>
        </w:tabs>
        <w:rPr>
          <w:rFonts w:ascii="Calibri" w:hAnsi="Calibri" w:cs="Calibri"/>
          <w:b/>
          <w:bCs/>
        </w:rPr>
      </w:pPr>
      <w:r w:rsidRPr="00AC444F">
        <w:rPr>
          <w:rFonts w:ascii="Calibri" w:hAnsi="Calibri" w:cs="Calibri"/>
          <w:b/>
          <w:i/>
          <w:iCs/>
          <w:lang w:eastAsia="ko-KR"/>
        </w:rPr>
        <w:br w:type="page"/>
      </w:r>
      <w:r w:rsidRPr="00AC444F">
        <w:rPr>
          <w:rFonts w:ascii="Calibri" w:hAnsi="Calibri" w:cs="Calibri"/>
          <w:b/>
          <w:i/>
          <w:iCs/>
        </w:rPr>
        <w:lastRenderedPageBreak/>
        <w:t>Figure</w:t>
      </w:r>
      <w:r w:rsidRPr="00AC444F">
        <w:rPr>
          <w:rFonts w:ascii="Calibri" w:hAnsi="Calibri" w:cs="Calibri"/>
          <w:b/>
          <w:i/>
          <w:iCs/>
          <w:lang w:eastAsia="ko-KR"/>
        </w:rPr>
        <w:t xml:space="preserve"> 5</w:t>
      </w:r>
      <w:r w:rsidRPr="00AC444F">
        <w:rPr>
          <w:rFonts w:ascii="Calibri" w:hAnsi="Calibri" w:cs="Calibri"/>
          <w:b/>
          <w:i/>
          <w:iCs/>
          <w:lang w:eastAsia="ko-KR"/>
        </w:rPr>
        <w:tab/>
      </w:r>
      <w:r w:rsidRPr="00AC444F">
        <w:rPr>
          <w:rFonts w:ascii="Calibri" w:hAnsi="Calibri" w:cs="Calibri"/>
          <w:b/>
          <w:bCs/>
        </w:rPr>
        <w:t>Comparison of Cumulative Empirical Distribution Functions of</w:t>
      </w:r>
    </w:p>
    <w:p w14:paraId="1CCCA223" w14:textId="2C487481" w:rsidR="00AC444F" w:rsidRPr="00AC444F" w:rsidRDefault="00AC444F" w:rsidP="00CB6812">
      <w:pPr>
        <w:tabs>
          <w:tab w:val="left" w:pos="1800"/>
          <w:tab w:val="left" w:pos="2520"/>
        </w:tabs>
        <w:ind w:left="1800" w:hanging="1800"/>
        <w:jc w:val="center"/>
        <w:rPr>
          <w:rFonts w:ascii="Calibri" w:hAnsi="Calibri" w:cs="Calibri"/>
          <w:b/>
          <w:bCs/>
          <w:lang w:eastAsia="ko-KR"/>
        </w:rPr>
      </w:pPr>
      <w:r w:rsidRPr="00AC444F">
        <w:rPr>
          <w:rFonts w:ascii="Calibri" w:hAnsi="Calibri" w:cs="Calibri"/>
          <w:b/>
          <w:bCs/>
        </w:rPr>
        <w:t>Hurricane Loss Costs for all Hurricane Categories</w:t>
      </w:r>
    </w:p>
    <w:p w14:paraId="7174D39B" w14:textId="77777777" w:rsidR="00AC444F" w:rsidRPr="00AC444F" w:rsidRDefault="00AC444F" w:rsidP="00AC444F">
      <w:pPr>
        <w:spacing w:after="120"/>
        <w:jc w:val="both"/>
        <w:rPr>
          <w:rFonts w:ascii="Calibri" w:hAnsi="Calibri" w:cs="Calibri"/>
          <w:b/>
          <w:i/>
          <w:iCs/>
          <w:lang w:eastAsia="ko-KR"/>
        </w:rPr>
      </w:pPr>
      <w:r w:rsidRPr="00AC444F">
        <w:rPr>
          <w:rFonts w:ascii="Calibri" w:hAnsi="Calibri" w:cs="Calibri"/>
          <w:noProof/>
        </w:rPr>
        <w:drawing>
          <wp:anchor distT="0" distB="0" distL="114300" distR="114300" simplePos="0" relativeHeight="251758592" behindDoc="1" locked="0" layoutInCell="1" allowOverlap="1" wp14:anchorId="374B7AA7" wp14:editId="65AD3667">
            <wp:simplePos x="0" y="0"/>
            <wp:positionH relativeFrom="margin">
              <wp:align>center</wp:align>
            </wp:positionH>
            <wp:positionV relativeFrom="paragraph">
              <wp:posOffset>137160</wp:posOffset>
            </wp:positionV>
            <wp:extent cx="5486400" cy="3657600"/>
            <wp:effectExtent l="0" t="0" r="0" b="0"/>
            <wp:wrapNone/>
            <wp:docPr id="1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9E6D8AC" w14:textId="77777777" w:rsidR="00AC444F" w:rsidRPr="00AC444F" w:rsidRDefault="00AC444F" w:rsidP="00AC444F">
      <w:pPr>
        <w:spacing w:after="120"/>
        <w:jc w:val="both"/>
        <w:rPr>
          <w:rFonts w:ascii="Calibri" w:hAnsi="Calibri" w:cs="Calibri"/>
          <w:b/>
          <w:i/>
          <w:iCs/>
          <w:lang w:eastAsia="ko-KR"/>
        </w:rPr>
      </w:pPr>
    </w:p>
    <w:p w14:paraId="1812FF9A" w14:textId="77777777" w:rsidR="00AC444F" w:rsidRPr="00AC444F" w:rsidRDefault="00AC444F" w:rsidP="00AC444F">
      <w:pPr>
        <w:jc w:val="center"/>
        <w:rPr>
          <w:rFonts w:ascii="Calibri" w:hAnsi="Calibri" w:cs="Calibri"/>
        </w:rPr>
      </w:pPr>
    </w:p>
    <w:p w14:paraId="2BE46481" w14:textId="77777777" w:rsidR="00AC444F" w:rsidRPr="00AC444F" w:rsidRDefault="00AC444F" w:rsidP="00AC444F">
      <w:pPr>
        <w:jc w:val="center"/>
        <w:rPr>
          <w:rFonts w:ascii="Calibri" w:hAnsi="Calibri" w:cs="Calibri"/>
          <w:b/>
          <w:bCs/>
          <w:sz w:val="12"/>
          <w:szCs w:val="12"/>
        </w:rPr>
      </w:pPr>
    </w:p>
    <w:p w14:paraId="73F06D1F" w14:textId="77777777" w:rsidR="00AC444F" w:rsidRPr="00AC444F" w:rsidRDefault="00AC444F" w:rsidP="00AC444F">
      <w:pPr>
        <w:jc w:val="center"/>
        <w:rPr>
          <w:rFonts w:ascii="Calibri" w:hAnsi="Calibri" w:cs="Calibri"/>
          <w:b/>
          <w:bCs/>
        </w:rPr>
      </w:pPr>
    </w:p>
    <w:p w14:paraId="69972A4E" w14:textId="77777777" w:rsidR="00AC444F" w:rsidRPr="00AC444F" w:rsidRDefault="00AC444F" w:rsidP="00AC444F">
      <w:pPr>
        <w:jc w:val="center"/>
        <w:rPr>
          <w:rFonts w:ascii="Calibri" w:hAnsi="Calibri" w:cs="Calibri"/>
          <w:b/>
          <w:bCs/>
        </w:rPr>
      </w:pPr>
    </w:p>
    <w:p w14:paraId="673EEFD7" w14:textId="77777777" w:rsidR="00AC444F" w:rsidRPr="00AC444F" w:rsidRDefault="00AC444F" w:rsidP="00AC444F">
      <w:pPr>
        <w:jc w:val="center"/>
        <w:rPr>
          <w:rFonts w:ascii="Calibri" w:hAnsi="Calibri" w:cs="Calibri"/>
          <w:b/>
          <w:bCs/>
        </w:rPr>
      </w:pPr>
    </w:p>
    <w:p w14:paraId="7483EE75" w14:textId="77777777" w:rsidR="00AC444F" w:rsidRPr="00AC444F" w:rsidRDefault="00AC444F" w:rsidP="00AC444F">
      <w:pPr>
        <w:jc w:val="center"/>
        <w:rPr>
          <w:rFonts w:ascii="Calibri" w:hAnsi="Calibri" w:cs="Calibri"/>
          <w:b/>
          <w:bCs/>
        </w:rPr>
      </w:pPr>
    </w:p>
    <w:p w14:paraId="045FF92A" w14:textId="77777777" w:rsidR="00AC444F" w:rsidRPr="00AC444F" w:rsidRDefault="00AC444F" w:rsidP="00AC444F">
      <w:pPr>
        <w:jc w:val="center"/>
        <w:rPr>
          <w:rFonts w:ascii="Calibri" w:hAnsi="Calibri" w:cs="Calibri"/>
          <w:b/>
          <w:bCs/>
        </w:rPr>
      </w:pPr>
    </w:p>
    <w:p w14:paraId="70E68111" w14:textId="77777777" w:rsidR="00AC444F" w:rsidRPr="00AC444F" w:rsidRDefault="00AC444F" w:rsidP="00AC444F">
      <w:pPr>
        <w:jc w:val="center"/>
        <w:rPr>
          <w:rFonts w:ascii="Calibri" w:hAnsi="Calibri" w:cs="Calibri"/>
          <w:b/>
          <w:bCs/>
        </w:rPr>
      </w:pPr>
    </w:p>
    <w:p w14:paraId="55F26DF3" w14:textId="77777777" w:rsidR="00AC444F" w:rsidRPr="00AC444F" w:rsidRDefault="00AC444F" w:rsidP="00AC444F">
      <w:pPr>
        <w:jc w:val="center"/>
        <w:rPr>
          <w:rFonts w:ascii="Calibri" w:hAnsi="Calibri" w:cs="Calibri"/>
          <w:b/>
          <w:bCs/>
        </w:rPr>
      </w:pPr>
    </w:p>
    <w:p w14:paraId="5070D805" w14:textId="77777777" w:rsidR="00AC444F" w:rsidRPr="00AC444F" w:rsidRDefault="00AC444F" w:rsidP="00AC444F">
      <w:pPr>
        <w:jc w:val="center"/>
        <w:rPr>
          <w:rFonts w:ascii="Calibri" w:hAnsi="Calibri" w:cs="Calibri"/>
          <w:b/>
          <w:bCs/>
        </w:rPr>
      </w:pPr>
    </w:p>
    <w:p w14:paraId="141C225E" w14:textId="77777777" w:rsidR="00AC444F" w:rsidRPr="00AC444F" w:rsidRDefault="00AC444F" w:rsidP="00AC444F">
      <w:pPr>
        <w:jc w:val="center"/>
        <w:rPr>
          <w:rFonts w:ascii="Calibri" w:hAnsi="Calibri" w:cs="Calibri"/>
          <w:b/>
          <w:bCs/>
        </w:rPr>
      </w:pPr>
    </w:p>
    <w:p w14:paraId="165F2EDE" w14:textId="77777777" w:rsidR="00AC444F" w:rsidRPr="00AC444F" w:rsidRDefault="00AC444F" w:rsidP="00AC444F">
      <w:pPr>
        <w:jc w:val="center"/>
        <w:rPr>
          <w:rFonts w:ascii="Calibri" w:hAnsi="Calibri" w:cs="Calibri"/>
          <w:b/>
          <w:bCs/>
        </w:rPr>
      </w:pPr>
    </w:p>
    <w:p w14:paraId="5C95AF66" w14:textId="77777777" w:rsidR="00AC444F" w:rsidRPr="00AC444F" w:rsidRDefault="00AC444F" w:rsidP="00AC444F">
      <w:pPr>
        <w:jc w:val="center"/>
        <w:rPr>
          <w:rFonts w:ascii="Calibri" w:hAnsi="Calibri" w:cs="Calibri"/>
          <w:b/>
          <w:bCs/>
        </w:rPr>
      </w:pPr>
    </w:p>
    <w:p w14:paraId="7576B118" w14:textId="77777777" w:rsidR="00AC444F" w:rsidRPr="00AC444F" w:rsidRDefault="00AC444F" w:rsidP="00AC444F">
      <w:pPr>
        <w:jc w:val="center"/>
        <w:rPr>
          <w:rFonts w:ascii="Calibri" w:hAnsi="Calibri" w:cs="Calibri"/>
          <w:b/>
          <w:bCs/>
        </w:rPr>
      </w:pPr>
    </w:p>
    <w:p w14:paraId="6574EC23" w14:textId="77777777" w:rsidR="00AC444F" w:rsidRPr="00AC444F" w:rsidRDefault="00AC444F" w:rsidP="00AC444F">
      <w:pPr>
        <w:jc w:val="center"/>
        <w:rPr>
          <w:rFonts w:ascii="Calibri" w:hAnsi="Calibri" w:cs="Calibri"/>
          <w:b/>
          <w:bCs/>
        </w:rPr>
      </w:pPr>
    </w:p>
    <w:p w14:paraId="5193F5D2" w14:textId="77777777" w:rsidR="00AC444F" w:rsidRPr="00AC444F" w:rsidRDefault="00AC444F" w:rsidP="00AC444F">
      <w:pPr>
        <w:jc w:val="center"/>
        <w:rPr>
          <w:rFonts w:ascii="Calibri" w:hAnsi="Calibri" w:cs="Calibri"/>
          <w:b/>
          <w:bCs/>
        </w:rPr>
      </w:pPr>
    </w:p>
    <w:p w14:paraId="344A63D7" w14:textId="77777777" w:rsidR="00AC444F" w:rsidRPr="00AC444F" w:rsidRDefault="00AC444F" w:rsidP="00AC444F">
      <w:pPr>
        <w:jc w:val="center"/>
        <w:rPr>
          <w:rFonts w:ascii="Calibri" w:hAnsi="Calibri" w:cs="Calibri"/>
          <w:b/>
          <w:bCs/>
        </w:rPr>
      </w:pPr>
    </w:p>
    <w:p w14:paraId="24E4EDD3" w14:textId="77777777" w:rsidR="00AC444F" w:rsidRPr="00AC444F" w:rsidRDefault="00AC444F" w:rsidP="00AC444F">
      <w:pPr>
        <w:jc w:val="center"/>
        <w:rPr>
          <w:rFonts w:ascii="Calibri" w:hAnsi="Calibri" w:cs="Calibri"/>
          <w:b/>
          <w:bCs/>
        </w:rPr>
      </w:pPr>
    </w:p>
    <w:p w14:paraId="7D846C66" w14:textId="77777777" w:rsidR="00AC444F" w:rsidRPr="00AC444F" w:rsidRDefault="00AC444F" w:rsidP="00AC444F">
      <w:pPr>
        <w:rPr>
          <w:rFonts w:ascii="Calibri" w:hAnsi="Calibri" w:cs="Calibri"/>
          <w:b/>
          <w:i/>
          <w:iCs/>
          <w:lang w:eastAsia="ko-KR"/>
        </w:rPr>
      </w:pPr>
    </w:p>
    <w:p w14:paraId="5C3F8076" w14:textId="757AC3F2" w:rsidR="00AC444F" w:rsidRPr="00AC444F" w:rsidRDefault="00AC444F" w:rsidP="00CB6812">
      <w:pPr>
        <w:tabs>
          <w:tab w:val="left" w:pos="1620"/>
        </w:tabs>
        <w:rPr>
          <w:rFonts w:ascii="Calibri" w:hAnsi="Calibri" w:cs="Calibri"/>
          <w:b/>
          <w:iCs/>
          <w:lang w:eastAsia="ko-KR"/>
        </w:rPr>
      </w:pPr>
      <w:r w:rsidRPr="00AC444F">
        <w:rPr>
          <w:rFonts w:ascii="Calibri" w:hAnsi="Calibri" w:cs="Calibri"/>
          <w:b/>
          <w:i/>
          <w:lang w:eastAsia="ko-KR"/>
        </w:rPr>
        <w:t>Figure</w:t>
      </w:r>
      <w:r w:rsidRPr="00AC444F">
        <w:rPr>
          <w:rFonts w:ascii="Calibri" w:hAnsi="Calibri" w:cs="Calibri"/>
          <w:b/>
          <w:i/>
          <w:iCs/>
          <w:lang w:eastAsia="ko-KR"/>
        </w:rPr>
        <w:t xml:space="preserve"> 6</w:t>
      </w:r>
      <w:r w:rsidRPr="00AC444F">
        <w:rPr>
          <w:rFonts w:ascii="Calibri" w:hAnsi="Calibri" w:cs="Calibri"/>
          <w:b/>
          <w:i/>
          <w:iCs/>
          <w:lang w:eastAsia="ko-KR"/>
        </w:rPr>
        <w:tab/>
      </w:r>
      <w:r w:rsidRPr="00AC444F">
        <w:rPr>
          <w:rFonts w:ascii="Calibri" w:hAnsi="Calibri" w:cs="Calibri"/>
          <w:b/>
          <w:iCs/>
          <w:lang w:eastAsia="ko-KR"/>
        </w:rPr>
        <w:t>Contour Plot of Hurricane Loss Cost for a Category 1 Hurricane</w:t>
      </w:r>
    </w:p>
    <w:p w14:paraId="0B300F01" w14:textId="77777777" w:rsidR="00AC444F" w:rsidRPr="00AC444F" w:rsidRDefault="00AC444F" w:rsidP="00AC444F">
      <w:pPr>
        <w:tabs>
          <w:tab w:val="left" w:pos="1440"/>
          <w:tab w:val="left" w:pos="1800"/>
        </w:tabs>
        <w:rPr>
          <w:rFonts w:ascii="Calibri" w:hAnsi="Calibri" w:cs="Calibri"/>
          <w:b/>
          <w:iCs/>
          <w:lang w:eastAsia="ko-KR"/>
        </w:rPr>
      </w:pPr>
    </w:p>
    <w:p w14:paraId="4DBC4E90" w14:textId="77777777" w:rsidR="00AC444F" w:rsidRPr="00AC444F" w:rsidRDefault="00AC444F" w:rsidP="00AC444F">
      <w:pPr>
        <w:jc w:val="center"/>
        <w:rPr>
          <w:rFonts w:ascii="Calibri" w:hAnsi="Calibri" w:cs="Calibri"/>
          <w:color w:val="800000"/>
        </w:rPr>
      </w:pPr>
      <w:r w:rsidRPr="00AC444F">
        <w:rPr>
          <w:rFonts w:ascii="Calibri" w:hAnsi="Calibri" w:cs="Calibri"/>
          <w:noProof/>
          <w:color w:val="800000"/>
        </w:rPr>
        <w:drawing>
          <wp:inline distT="0" distB="0" distL="0" distR="0" wp14:anchorId="410CF02C" wp14:editId="2866B143">
            <wp:extent cx="5486400" cy="3657600"/>
            <wp:effectExtent l="19050" t="0" r="0" b="0"/>
            <wp:docPr id="1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14:paraId="4C1EC2CD" w14:textId="77777777" w:rsidR="00AC444F" w:rsidRPr="00AC444F" w:rsidRDefault="00AC444F" w:rsidP="00AC444F">
      <w:pPr>
        <w:tabs>
          <w:tab w:val="left" w:pos="1440"/>
          <w:tab w:val="left" w:pos="1800"/>
        </w:tabs>
        <w:rPr>
          <w:rFonts w:ascii="Calibri" w:hAnsi="Calibri" w:cs="Calibri"/>
          <w:b/>
          <w:i/>
          <w:lang w:eastAsia="ko-KR"/>
        </w:rPr>
      </w:pPr>
    </w:p>
    <w:p w14:paraId="5324202B" w14:textId="259D8A3C" w:rsidR="00AC444F" w:rsidRPr="00AC444F" w:rsidRDefault="00AC444F" w:rsidP="00CB6812">
      <w:pPr>
        <w:tabs>
          <w:tab w:val="left" w:pos="1620"/>
        </w:tabs>
        <w:rPr>
          <w:rFonts w:ascii="Calibri" w:hAnsi="Calibri" w:cs="Calibri"/>
          <w:b/>
          <w:iCs/>
          <w:lang w:eastAsia="ko-KR"/>
        </w:rPr>
      </w:pPr>
      <w:r w:rsidRPr="00AC444F">
        <w:rPr>
          <w:rFonts w:ascii="Calibri" w:hAnsi="Calibri" w:cs="Calibri"/>
          <w:b/>
          <w:i/>
          <w:lang w:eastAsia="ko-KR"/>
        </w:rPr>
        <w:lastRenderedPageBreak/>
        <w:t>Figure</w:t>
      </w:r>
      <w:r w:rsidRPr="00AC444F">
        <w:rPr>
          <w:rFonts w:ascii="Calibri" w:hAnsi="Calibri" w:cs="Calibri"/>
          <w:b/>
          <w:i/>
          <w:iCs/>
          <w:lang w:eastAsia="ko-KR"/>
        </w:rPr>
        <w:t xml:space="preserve"> 7</w:t>
      </w:r>
      <w:r w:rsidRPr="00AC444F">
        <w:rPr>
          <w:rFonts w:ascii="Calibri" w:hAnsi="Calibri" w:cs="Calibri"/>
          <w:b/>
          <w:iCs/>
          <w:lang w:eastAsia="ko-KR"/>
        </w:rPr>
        <w:t xml:space="preserve"> </w:t>
      </w:r>
      <w:r w:rsidRPr="00AC444F">
        <w:rPr>
          <w:rFonts w:ascii="Calibri" w:hAnsi="Calibri" w:cs="Calibri"/>
          <w:b/>
          <w:iCs/>
          <w:lang w:eastAsia="ko-KR"/>
        </w:rPr>
        <w:tab/>
        <w:t>Contour Plot of Hurricane Loss Cost for a Category 3 Hurricane</w:t>
      </w:r>
    </w:p>
    <w:p w14:paraId="2BF2E877" w14:textId="77777777" w:rsidR="00AC444F" w:rsidRPr="00AC444F" w:rsidRDefault="00AC444F" w:rsidP="00AC444F">
      <w:pPr>
        <w:tabs>
          <w:tab w:val="left" w:pos="1800"/>
        </w:tabs>
        <w:rPr>
          <w:rFonts w:ascii="Calibri" w:hAnsi="Calibri" w:cs="Calibri"/>
          <w:b/>
          <w:iCs/>
          <w:lang w:eastAsia="ko-KR"/>
        </w:rPr>
      </w:pPr>
    </w:p>
    <w:p w14:paraId="20CCE4B7" w14:textId="77777777" w:rsidR="00AC444F" w:rsidRPr="00AC444F" w:rsidRDefault="00AC444F" w:rsidP="00AC444F">
      <w:pPr>
        <w:jc w:val="center"/>
        <w:rPr>
          <w:rFonts w:ascii="Calibri" w:hAnsi="Calibri" w:cs="Calibri"/>
          <w:color w:val="800000"/>
        </w:rPr>
      </w:pPr>
      <w:r w:rsidRPr="00AC444F">
        <w:rPr>
          <w:rFonts w:ascii="Calibri" w:hAnsi="Calibri" w:cs="Calibri"/>
          <w:noProof/>
          <w:color w:val="800000"/>
        </w:rPr>
        <w:drawing>
          <wp:inline distT="0" distB="0" distL="0" distR="0" wp14:anchorId="06AB12B0" wp14:editId="6BF89804">
            <wp:extent cx="5486400" cy="3657600"/>
            <wp:effectExtent l="19050" t="0" r="0" b="0"/>
            <wp:docPr id="1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14:paraId="6F6EFEE5" w14:textId="77777777" w:rsidR="00AC444F" w:rsidRPr="00AC444F" w:rsidRDefault="00AC444F" w:rsidP="00AC444F">
      <w:pPr>
        <w:jc w:val="center"/>
        <w:rPr>
          <w:rFonts w:ascii="Calibri" w:hAnsi="Calibri" w:cs="Calibri"/>
          <w:b/>
          <w:iCs/>
          <w:sz w:val="8"/>
          <w:szCs w:val="8"/>
          <w:lang w:eastAsia="ko-KR"/>
        </w:rPr>
      </w:pPr>
    </w:p>
    <w:p w14:paraId="10357CCC" w14:textId="77777777" w:rsidR="00AC444F" w:rsidRPr="00AC444F" w:rsidRDefault="00AC444F" w:rsidP="00AC444F">
      <w:pPr>
        <w:tabs>
          <w:tab w:val="left" w:pos="1800"/>
        </w:tabs>
        <w:rPr>
          <w:rFonts w:ascii="Calibri" w:hAnsi="Calibri" w:cs="Calibri"/>
          <w:b/>
          <w:i/>
          <w:iCs/>
          <w:lang w:eastAsia="ko-KR"/>
        </w:rPr>
      </w:pPr>
    </w:p>
    <w:p w14:paraId="6F015D45" w14:textId="5B9EF8D8" w:rsidR="00AC444F" w:rsidRPr="00AC444F" w:rsidRDefault="00AC444F" w:rsidP="00CB6812">
      <w:pPr>
        <w:tabs>
          <w:tab w:val="left" w:pos="1620"/>
        </w:tabs>
        <w:rPr>
          <w:rFonts w:ascii="Calibri" w:hAnsi="Calibri" w:cs="Calibri"/>
          <w:b/>
          <w:iCs/>
          <w:lang w:eastAsia="ko-KR"/>
        </w:rPr>
      </w:pPr>
      <w:r w:rsidRPr="00AC444F">
        <w:rPr>
          <w:rFonts w:ascii="Calibri" w:hAnsi="Calibri" w:cs="Calibri"/>
          <w:b/>
          <w:i/>
          <w:lang w:eastAsia="ko-KR"/>
        </w:rPr>
        <w:t>Figure</w:t>
      </w:r>
      <w:r w:rsidRPr="00AC444F">
        <w:rPr>
          <w:rFonts w:ascii="Calibri" w:hAnsi="Calibri" w:cs="Calibri"/>
          <w:b/>
          <w:i/>
          <w:iCs/>
          <w:lang w:eastAsia="ko-KR"/>
        </w:rPr>
        <w:t xml:space="preserve"> 8</w:t>
      </w:r>
      <w:r w:rsidRPr="00AC444F">
        <w:rPr>
          <w:rFonts w:ascii="Calibri" w:hAnsi="Calibri" w:cs="Calibri"/>
          <w:b/>
          <w:iCs/>
          <w:lang w:eastAsia="ko-KR"/>
        </w:rPr>
        <w:t xml:space="preserve"> </w:t>
      </w:r>
      <w:r w:rsidRPr="00AC444F">
        <w:rPr>
          <w:rFonts w:ascii="Calibri" w:hAnsi="Calibri" w:cs="Calibri"/>
          <w:b/>
          <w:iCs/>
          <w:lang w:eastAsia="ko-KR"/>
        </w:rPr>
        <w:tab/>
        <w:t>Contour Plot of Hurricane Loss Cost for a Category 5 Hurricane</w:t>
      </w:r>
    </w:p>
    <w:p w14:paraId="226424FE" w14:textId="77777777" w:rsidR="00AC444F" w:rsidRPr="00AC444F" w:rsidRDefault="00AC444F" w:rsidP="00AC444F">
      <w:pPr>
        <w:tabs>
          <w:tab w:val="left" w:pos="1800"/>
        </w:tabs>
        <w:rPr>
          <w:rFonts w:ascii="Calibri" w:hAnsi="Calibri" w:cs="Calibri"/>
          <w:b/>
          <w:iCs/>
          <w:lang w:eastAsia="ko-KR"/>
        </w:rPr>
      </w:pPr>
    </w:p>
    <w:p w14:paraId="76EBE0BD" w14:textId="77777777" w:rsidR="00AC444F" w:rsidRPr="00AC444F" w:rsidRDefault="00AC444F" w:rsidP="00AC444F">
      <w:pPr>
        <w:jc w:val="center"/>
        <w:rPr>
          <w:rFonts w:ascii="Calibri" w:hAnsi="Calibri" w:cs="Calibri"/>
          <w:color w:val="800000"/>
        </w:rPr>
      </w:pPr>
      <w:r w:rsidRPr="00AC444F">
        <w:rPr>
          <w:rFonts w:ascii="Calibri" w:hAnsi="Calibri" w:cs="Calibri"/>
          <w:noProof/>
          <w:color w:val="800000"/>
        </w:rPr>
        <w:drawing>
          <wp:inline distT="0" distB="0" distL="0" distR="0" wp14:anchorId="3AECC67E" wp14:editId="28879F20">
            <wp:extent cx="5486400" cy="3657600"/>
            <wp:effectExtent l="19050" t="0" r="0" b="0"/>
            <wp:docPr id="1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14:paraId="5219A2E7" w14:textId="77777777" w:rsidR="00AC444F" w:rsidRPr="00AC444F" w:rsidRDefault="00AC444F" w:rsidP="00AC444F">
      <w:pPr>
        <w:jc w:val="center"/>
        <w:rPr>
          <w:rFonts w:ascii="Calibri" w:hAnsi="Calibri" w:cs="Calibri"/>
          <w:b/>
          <w:iCs/>
          <w:sz w:val="8"/>
          <w:szCs w:val="8"/>
          <w:lang w:eastAsia="ko-KR"/>
        </w:rPr>
      </w:pPr>
    </w:p>
    <w:p w14:paraId="3C8B55A7" w14:textId="10B19EBC" w:rsidR="00AC444F" w:rsidRPr="00AC444F" w:rsidRDefault="00AC444F" w:rsidP="00CB6812">
      <w:pPr>
        <w:tabs>
          <w:tab w:val="left" w:pos="1260"/>
        </w:tabs>
        <w:rPr>
          <w:rFonts w:ascii="Calibri" w:hAnsi="Calibri" w:cs="Calibri"/>
          <w:b/>
          <w:bCs/>
          <w:iCs/>
        </w:rPr>
      </w:pPr>
      <w:r w:rsidRPr="00AC444F">
        <w:br w:type="page"/>
      </w:r>
      <w:r w:rsidRPr="00AC444F">
        <w:rPr>
          <w:rFonts w:ascii="Calibri" w:hAnsi="Calibri" w:cs="Calibri"/>
          <w:b/>
          <w:i/>
          <w:lang w:eastAsia="ko-KR"/>
        </w:rPr>
        <w:lastRenderedPageBreak/>
        <w:t>Figure</w:t>
      </w:r>
      <w:r w:rsidRPr="00AC444F">
        <w:rPr>
          <w:rFonts w:ascii="Calibri" w:hAnsi="Calibri" w:cs="Calibri"/>
          <w:b/>
          <w:bCs/>
          <w:i/>
          <w:iCs/>
        </w:rPr>
        <w:t xml:space="preserve"> 9</w:t>
      </w:r>
      <w:r w:rsidRPr="00AC444F">
        <w:rPr>
          <w:rFonts w:ascii="Calibri" w:hAnsi="Calibri" w:cs="Calibri"/>
          <w:b/>
          <w:bCs/>
          <w:i/>
          <w:iCs/>
        </w:rPr>
        <w:tab/>
      </w:r>
      <w:r w:rsidRPr="00AC444F">
        <w:rPr>
          <w:rFonts w:ascii="Calibri" w:hAnsi="Calibri" w:cs="Calibri"/>
          <w:b/>
          <w:bCs/>
          <w:iCs/>
        </w:rPr>
        <w:t>Standardized Regression Coefficients (SRC) for Expected Hurricane Loss</w:t>
      </w:r>
    </w:p>
    <w:p w14:paraId="4861CA6C" w14:textId="77777777" w:rsidR="00AC444F" w:rsidRPr="00AC444F" w:rsidRDefault="00AC444F" w:rsidP="00AC444F">
      <w:pPr>
        <w:jc w:val="center"/>
        <w:rPr>
          <w:rFonts w:ascii="Calibri" w:hAnsi="Calibri" w:cs="Calibri"/>
          <w:b/>
          <w:bCs/>
          <w:iCs/>
        </w:rPr>
      </w:pPr>
      <w:r w:rsidRPr="00AC444F">
        <w:rPr>
          <w:rFonts w:ascii="Calibri" w:hAnsi="Calibri" w:cs="Calibri"/>
          <w:b/>
          <w:bCs/>
          <w:iCs/>
        </w:rPr>
        <w:t>Costs for All Input Variables for All Hurricane Categories</w:t>
      </w:r>
    </w:p>
    <w:p w14:paraId="6A9F7A82" w14:textId="77777777" w:rsidR="00AC444F" w:rsidRPr="00AC444F" w:rsidRDefault="00AC444F" w:rsidP="00AC444F">
      <w:pPr>
        <w:ind w:left="1440" w:firstLine="720"/>
        <w:jc w:val="both"/>
        <w:rPr>
          <w:rFonts w:ascii="Calibri" w:hAnsi="Calibri" w:cs="Calibri"/>
          <w:sz w:val="12"/>
          <w:szCs w:val="12"/>
        </w:rPr>
      </w:pPr>
    </w:p>
    <w:p w14:paraId="032BAEF0" w14:textId="77777777" w:rsidR="00AC444F" w:rsidRPr="00AC444F" w:rsidRDefault="00AC444F" w:rsidP="00AC444F">
      <w:pPr>
        <w:jc w:val="center"/>
        <w:rPr>
          <w:rFonts w:ascii="Calibri" w:hAnsi="Calibri" w:cs="Calibri"/>
          <w:color w:val="800000"/>
        </w:rPr>
      </w:pPr>
      <w:r w:rsidRPr="00AC444F">
        <w:rPr>
          <w:rFonts w:ascii="Calibri" w:hAnsi="Calibri" w:cs="Calibri"/>
          <w:noProof/>
          <w:color w:val="800000"/>
        </w:rPr>
        <mc:AlternateContent>
          <mc:Choice Requires="wps">
            <w:drawing>
              <wp:anchor distT="0" distB="0" distL="114300" distR="114300" simplePos="0" relativeHeight="251761664" behindDoc="0" locked="0" layoutInCell="1" allowOverlap="1" wp14:anchorId="75F04FCF" wp14:editId="1F32B974">
                <wp:simplePos x="0" y="0"/>
                <wp:positionH relativeFrom="column">
                  <wp:posOffset>44749</wp:posOffset>
                </wp:positionH>
                <wp:positionV relativeFrom="paragraph">
                  <wp:posOffset>906145</wp:posOffset>
                </wp:positionV>
                <wp:extent cx="323476" cy="2232660"/>
                <wp:effectExtent l="0" t="0" r="635" b="0"/>
                <wp:wrapNone/>
                <wp:docPr id="16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76" cy="2232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3BC203" w14:textId="77777777" w:rsidR="00AC444F" w:rsidRPr="00AF5E77" w:rsidRDefault="00AC444F" w:rsidP="00AC444F">
                            <w:pPr>
                              <w:rPr>
                                <w:rFonts w:ascii="Arial" w:hAnsi="Arial" w:cs="Arial"/>
                                <w:b/>
                                <w:sz w:val="18"/>
                                <w:szCs w:val="18"/>
                              </w:rPr>
                            </w:pPr>
                            <w:r w:rsidRPr="00AF5E77">
                              <w:rPr>
                                <w:rFonts w:ascii="Arial" w:hAnsi="Arial" w:cs="Arial"/>
                                <w:b/>
                                <w:sz w:val="18"/>
                                <w:szCs w:val="18"/>
                              </w:rPr>
                              <w:t>Standardized Regression Coefficients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04FCF" id="Text Box 83" o:spid="_x0000_s1038" type="#_x0000_t202" style="position:absolute;left:0;text-align:left;margin-left:3.5pt;margin-top:71.35pt;width:25.45pt;height:175.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" stroked="f">
                <v:textbox style="layout-flow:vertical;mso-layout-flow-alt:bottom-to-top">
                  <w:txbxContent>
                    <w:p w14:paraId="0F3BC203" w14:textId="77777777" w:rsidR="00AC444F" w:rsidRPr="00AF5E77" w:rsidRDefault="00AC444F" w:rsidP="00AC444F">
                      <w:pPr>
                        <w:rPr>
                          <w:rFonts w:ascii="Arial" w:hAnsi="Arial" w:cs="Arial"/>
                          <w:b/>
                          <w:sz w:val="18"/>
                          <w:szCs w:val="18"/>
                        </w:rPr>
                      </w:pPr>
                      <w:r w:rsidRPr="00AF5E77">
                        <w:rPr>
                          <w:rFonts w:ascii="Arial" w:hAnsi="Arial" w:cs="Arial"/>
                          <w:b/>
                          <w:sz w:val="18"/>
                          <w:szCs w:val="18"/>
                        </w:rPr>
                        <w:t>Standardized Regression Coefficients</w:t>
                      </w:r>
                    </w:p>
                  </w:txbxContent>
                </v:textbox>
              </v:shape>
            </w:pict>
          </mc:Fallback>
        </mc:AlternateContent>
      </w:r>
      <w:r w:rsidRPr="00AC444F">
        <w:rPr>
          <w:rFonts w:ascii="Calibri" w:hAnsi="Calibri" w:cs="Calibri"/>
          <w:noProof/>
          <w:color w:val="800000"/>
        </w:rPr>
        <mc:AlternateContent>
          <mc:Choice Requires="wpi">
            <w:drawing>
              <wp:anchor distT="0" distB="0" distL="114300" distR="114300" simplePos="0" relativeHeight="251768832" behindDoc="0" locked="0" layoutInCell="1" allowOverlap="1" wp14:anchorId="7801575A" wp14:editId="66810B15">
                <wp:simplePos x="0" y="0"/>
                <wp:positionH relativeFrom="column">
                  <wp:posOffset>5181323</wp:posOffset>
                </wp:positionH>
                <wp:positionV relativeFrom="paragraph">
                  <wp:posOffset>2201977</wp:posOffset>
                </wp:positionV>
                <wp:extent cx="224640" cy="39240"/>
                <wp:effectExtent l="38100" t="38100" r="42545" b="56515"/>
                <wp:wrapNone/>
                <wp:docPr id="18" name="Ink 18"/>
                <wp:cNvGraphicFramePr/>
                <a:graphic xmlns:a="http://schemas.openxmlformats.org/drawingml/2006/main">
                  <a:graphicData uri="http://schemas.microsoft.com/office/word/2010/wordprocessingInk">
                    <w14:contentPart bwMode="auto" r:id="rId53">
                      <w14:nvContentPartPr>
                        <w14:cNvContentPartPr/>
                      </w14:nvContentPartPr>
                      <w14:xfrm>
                        <a:off x="0" y="0"/>
                        <a:ext cx="224640" cy="39240"/>
                      </w14:xfrm>
                    </w14:contentPart>
                  </a:graphicData>
                </a:graphic>
              </wp:anchor>
            </w:drawing>
          </mc:Choice>
          <mc:Fallback>
            <w:pict>
              <v:shape w14:anchorId="769ADCC3" id="Ink 18" o:spid="_x0000_s1026" type="#_x0000_t75" style="position:absolute;margin-left:407.3pt;margin-top:172.7pt;width:19.1pt;height:4.5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">
                <v:imagedata r:id="rId54" o:title=""/>
              </v:shape>
            </w:pict>
          </mc:Fallback>
        </mc:AlternateContent>
      </w:r>
      <w:r w:rsidRPr="00AC444F">
        <w:rPr>
          <w:rFonts w:ascii="Calibri" w:hAnsi="Calibri" w:cs="Calibri"/>
          <w:noProof/>
          <w:color w:val="800000"/>
        </w:rPr>
        <mc:AlternateContent>
          <mc:Choice Requires="wps">
            <w:drawing>
              <wp:anchor distT="45720" distB="45720" distL="114300" distR="114300" simplePos="0" relativeHeight="251759616" behindDoc="0" locked="0" layoutInCell="1" allowOverlap="1" wp14:anchorId="7F931A56" wp14:editId="49666328">
                <wp:simplePos x="0" y="0"/>
                <wp:positionH relativeFrom="rightMargin">
                  <wp:posOffset>-756188</wp:posOffset>
                </wp:positionH>
                <wp:positionV relativeFrom="paragraph">
                  <wp:posOffset>1985303</wp:posOffset>
                </wp:positionV>
                <wp:extent cx="439615" cy="257517"/>
                <wp:effectExtent l="0" t="0" r="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15" cy="257517"/>
                        </a:xfrm>
                        <a:prstGeom prst="rect">
                          <a:avLst/>
                        </a:prstGeom>
                        <a:solidFill>
                          <a:srgbClr val="FFFFFF"/>
                        </a:solidFill>
                        <a:ln w="9525">
                          <a:noFill/>
                          <a:miter lim="800000"/>
                          <a:headEnd/>
                          <a:tailEnd/>
                        </a:ln>
                      </wps:spPr>
                      <wps:txbx>
                        <w:txbxContent>
                          <w:p w14:paraId="375ECD92" w14:textId="77777777" w:rsidR="00AC444F" w:rsidRPr="00AC444F" w:rsidRDefault="00AC444F" w:rsidP="00AC444F">
                            <w:pPr>
                              <w:rPr>
                                <w:rFonts w:ascii="Calibri" w:hAnsi="Calibri" w:cs="Calibri"/>
                                <w:b/>
                                <w:sz w:val="20"/>
                                <w:szCs w:val="20"/>
                              </w:rPr>
                            </w:pPr>
                            <w:r w:rsidRPr="00AC444F">
                              <w:rPr>
                                <w:rFonts w:ascii="Calibri" w:hAnsi="Calibri" w:cs="Calibri"/>
                                <w:b/>
                                <w:sz w:val="20"/>
                                <w:szCs w:val="20"/>
                              </w:rPr>
                              <w:t>WSP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31A56" id="_x0000_s1039" type="#_x0000_t202" style="position:absolute;left:0;text-align:left;margin-left:-59.55pt;margin-top:156.3pt;width:34.6pt;height:20.3pt;z-index:2517596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" stroked="f">
                <v:textbox>
                  <w:txbxContent>
                    <w:p w14:paraId="375ECD92" w14:textId="77777777" w:rsidR="00AC444F" w:rsidRPr="00AC444F" w:rsidRDefault="00AC444F" w:rsidP="00AC444F">
                      <w:pPr>
                        <w:rPr>
                          <w:rFonts w:ascii="Calibri" w:hAnsi="Calibri" w:cs="Calibri"/>
                          <w:b/>
                          <w:sz w:val="20"/>
                          <w:szCs w:val="20"/>
                        </w:rPr>
                      </w:pPr>
                      <w:r w:rsidRPr="00AC444F">
                        <w:rPr>
                          <w:rFonts w:ascii="Calibri" w:hAnsi="Calibri" w:cs="Calibri"/>
                          <w:b/>
                          <w:sz w:val="20"/>
                          <w:szCs w:val="20"/>
                        </w:rPr>
                        <w:t>WSP</w:t>
                      </w:r>
                    </w:p>
                  </w:txbxContent>
                </v:textbox>
                <w10:wrap anchorx="margin"/>
              </v:shape>
            </w:pict>
          </mc:Fallback>
        </mc:AlternateContent>
      </w:r>
      <w:r w:rsidRPr="00AC444F">
        <w:rPr>
          <w:rFonts w:ascii="Calibri" w:hAnsi="Calibri" w:cs="Calibri"/>
          <w:noProof/>
          <w:color w:val="800000"/>
        </w:rPr>
        <mc:AlternateContent>
          <mc:Choice Requires="wps">
            <w:drawing>
              <wp:anchor distT="45720" distB="45720" distL="114300" distR="114300" simplePos="0" relativeHeight="251767808" behindDoc="0" locked="0" layoutInCell="1" allowOverlap="1" wp14:anchorId="77F6D091" wp14:editId="52AC3F1D">
                <wp:simplePos x="0" y="0"/>
                <wp:positionH relativeFrom="margin">
                  <wp:posOffset>5521569</wp:posOffset>
                </wp:positionH>
                <wp:positionV relativeFrom="paragraph">
                  <wp:posOffset>2085291</wp:posOffset>
                </wp:positionV>
                <wp:extent cx="304800" cy="140286"/>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286"/>
                        </a:xfrm>
                        <a:prstGeom prst="rect">
                          <a:avLst/>
                        </a:prstGeom>
                        <a:solidFill>
                          <a:srgbClr val="FFFFFF"/>
                        </a:solidFill>
                        <a:ln w="9525">
                          <a:noFill/>
                          <a:miter lim="800000"/>
                          <a:headEnd/>
                          <a:tailEnd/>
                        </a:ln>
                      </wps:spPr>
                      <wps:txbx>
                        <w:txbxContent>
                          <w:p w14:paraId="04DD4DB3" w14:textId="77777777" w:rsidR="00AC444F" w:rsidRPr="00AC444F" w:rsidRDefault="00AC444F" w:rsidP="00AC444F">
                            <w:pPr>
                              <w:rPr>
                                <w:rFonts w:ascii="Calibri" w:hAnsi="Calibri" w:cs="Calibri"/>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6D091" id="_x0000_s1040" type="#_x0000_t202" style="position:absolute;left:0;text-align:left;margin-left:434.75pt;margin-top:164.2pt;width:24pt;height:11.0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" stroked="f">
                <v:textbox>
                  <w:txbxContent>
                    <w:p w14:paraId="04DD4DB3" w14:textId="77777777" w:rsidR="00AC444F" w:rsidRPr="00AC444F" w:rsidRDefault="00AC444F" w:rsidP="00AC444F">
                      <w:pPr>
                        <w:rPr>
                          <w:rFonts w:ascii="Calibri" w:hAnsi="Calibri" w:cs="Calibri"/>
                          <w:b/>
                          <w:sz w:val="20"/>
                          <w:szCs w:val="20"/>
                        </w:rPr>
                      </w:pPr>
                    </w:p>
                  </w:txbxContent>
                </v:textbox>
                <w10:wrap anchorx="margin"/>
              </v:shape>
            </w:pict>
          </mc:Fallback>
        </mc:AlternateContent>
      </w:r>
      <w:r w:rsidRPr="00AC444F">
        <w:rPr>
          <w:rFonts w:ascii="Calibri" w:hAnsi="Calibri" w:cs="Calibri"/>
          <w:noProof/>
          <w:color w:val="800000"/>
        </w:rPr>
        <mc:AlternateContent>
          <mc:Choice Requires="wps">
            <w:drawing>
              <wp:anchor distT="45720" distB="45720" distL="114300" distR="114300" simplePos="0" relativeHeight="251764736" behindDoc="0" locked="0" layoutInCell="1" allowOverlap="1" wp14:anchorId="34FE1FDD" wp14:editId="14194372">
                <wp:simplePos x="0" y="0"/>
                <wp:positionH relativeFrom="column">
                  <wp:posOffset>790868</wp:posOffset>
                </wp:positionH>
                <wp:positionV relativeFrom="paragraph">
                  <wp:posOffset>1094056</wp:posOffset>
                </wp:positionV>
                <wp:extent cx="621030" cy="1404620"/>
                <wp:effectExtent l="0" t="0" r="762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1404620"/>
                        </a:xfrm>
                        <a:prstGeom prst="rect">
                          <a:avLst/>
                        </a:prstGeom>
                        <a:solidFill>
                          <a:srgbClr val="FFFFFF"/>
                        </a:solidFill>
                        <a:ln w="9525">
                          <a:noFill/>
                          <a:miter lim="800000"/>
                          <a:headEnd/>
                          <a:tailEnd/>
                        </a:ln>
                      </wps:spPr>
                      <wps:txbx>
                        <w:txbxContent>
                          <w:p w14:paraId="7A624768" w14:textId="77777777" w:rsidR="00AC444F" w:rsidRPr="00AC444F" w:rsidRDefault="00AC444F" w:rsidP="00AC444F">
                            <w:pPr>
                              <w:rPr>
                                <w:rFonts w:ascii="Calibri" w:hAnsi="Calibri" w:cs="Calibri"/>
                                <w:b/>
                                <w:sz w:val="20"/>
                                <w:szCs w:val="20"/>
                              </w:rPr>
                            </w:pPr>
                            <w:r w:rsidRPr="00AC444F">
                              <w:rPr>
                                <w:rFonts w:ascii="Calibri" w:hAnsi="Calibri" w:cs="Calibri"/>
                                <w:b/>
                                <w:sz w:val="20"/>
                                <w:szCs w:val="20"/>
                              </w:rPr>
                              <w:t>WSP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FE1FDD" id="_x0000_s1041" type="#_x0000_t202" style="position:absolute;left:0;text-align:left;margin-left:62.25pt;margin-top:86.15pt;width:48.9pt;height:110.6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" stroked="f">
                <v:textbox style="mso-fit-shape-to-text:t">
                  <w:txbxContent>
                    <w:p w14:paraId="7A624768" w14:textId="77777777" w:rsidR="00AC444F" w:rsidRPr="00AC444F" w:rsidRDefault="00AC444F" w:rsidP="00AC444F">
                      <w:pPr>
                        <w:rPr>
                          <w:rFonts w:ascii="Calibri" w:hAnsi="Calibri" w:cs="Calibri"/>
                          <w:b/>
                          <w:sz w:val="20"/>
                          <w:szCs w:val="20"/>
                        </w:rPr>
                      </w:pPr>
                      <w:r w:rsidRPr="00AC444F">
                        <w:rPr>
                          <w:rFonts w:ascii="Calibri" w:hAnsi="Calibri" w:cs="Calibri"/>
                          <w:b/>
                          <w:sz w:val="20"/>
                          <w:szCs w:val="20"/>
                        </w:rPr>
                        <w:t>WSP</w:t>
                      </w:r>
                    </w:p>
                  </w:txbxContent>
                </v:textbox>
              </v:shape>
            </w:pict>
          </mc:Fallback>
        </mc:AlternateContent>
      </w:r>
      <w:r w:rsidRPr="00AC444F">
        <w:rPr>
          <w:rFonts w:ascii="Calibri" w:hAnsi="Calibri" w:cs="Calibri"/>
          <w:noProof/>
          <w:color w:val="800000"/>
        </w:rPr>
        <mc:AlternateContent>
          <mc:Choice Requires="wps">
            <w:drawing>
              <wp:anchor distT="45720" distB="45720" distL="114300" distR="114300" simplePos="0" relativeHeight="251765760" behindDoc="0" locked="0" layoutInCell="1" allowOverlap="1" wp14:anchorId="283D1DF2" wp14:editId="4BB282DD">
                <wp:simplePos x="0" y="0"/>
                <wp:positionH relativeFrom="column">
                  <wp:posOffset>2572825</wp:posOffset>
                </wp:positionH>
                <wp:positionV relativeFrom="paragraph">
                  <wp:posOffset>1786060</wp:posOffset>
                </wp:positionV>
                <wp:extent cx="439615" cy="257517"/>
                <wp:effectExtent l="0" t="0" r="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15" cy="257517"/>
                        </a:xfrm>
                        <a:prstGeom prst="rect">
                          <a:avLst/>
                        </a:prstGeom>
                        <a:solidFill>
                          <a:srgbClr val="FFFFFF"/>
                        </a:solidFill>
                        <a:ln w="9525">
                          <a:noFill/>
                          <a:miter lim="800000"/>
                          <a:headEnd/>
                          <a:tailEnd/>
                        </a:ln>
                      </wps:spPr>
                      <wps:txbx>
                        <w:txbxContent>
                          <w:p w14:paraId="5025226E" w14:textId="77777777" w:rsidR="00AC444F" w:rsidRPr="00AC444F" w:rsidRDefault="00AC444F" w:rsidP="00AC444F">
                            <w:pPr>
                              <w:rPr>
                                <w:rFonts w:ascii="Calibri" w:hAnsi="Calibri" w:cs="Calibri"/>
                                <w:b/>
                                <w:sz w:val="20"/>
                                <w:szCs w:val="20"/>
                              </w:rPr>
                            </w:pPr>
                            <w:r w:rsidRPr="00AC444F">
                              <w:rPr>
                                <w:rFonts w:ascii="Calibri" w:hAnsi="Calibri" w:cs="Calibri"/>
                                <w:b/>
                                <w:sz w:val="20"/>
                                <w:szCs w:val="20"/>
                              </w:rPr>
                              <w:t>WSP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D1DF2" id="_x0000_s1042" type="#_x0000_t202" style="position:absolute;left:0;text-align:left;margin-left:202.6pt;margin-top:140.65pt;width:34.6pt;height:20.3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" stroked="f">
                <v:textbox>
                  <w:txbxContent>
                    <w:p w14:paraId="5025226E" w14:textId="77777777" w:rsidR="00AC444F" w:rsidRPr="00AC444F" w:rsidRDefault="00AC444F" w:rsidP="00AC444F">
                      <w:pPr>
                        <w:rPr>
                          <w:rFonts w:ascii="Calibri" w:hAnsi="Calibri" w:cs="Calibri"/>
                          <w:b/>
                          <w:sz w:val="20"/>
                          <w:szCs w:val="20"/>
                        </w:rPr>
                      </w:pPr>
                      <w:r w:rsidRPr="00AC444F">
                        <w:rPr>
                          <w:rFonts w:ascii="Calibri" w:hAnsi="Calibri" w:cs="Calibri"/>
                          <w:b/>
                          <w:sz w:val="20"/>
                          <w:szCs w:val="20"/>
                        </w:rPr>
                        <w:t>WSP</w:t>
                      </w:r>
                    </w:p>
                  </w:txbxContent>
                </v:textbox>
              </v:shape>
            </w:pict>
          </mc:Fallback>
        </mc:AlternateContent>
      </w:r>
      <w:r w:rsidRPr="00AC444F">
        <w:rPr>
          <w:rFonts w:ascii="Calibri" w:hAnsi="Calibri" w:cs="Calibri"/>
          <w:noProof/>
          <w:color w:val="800000"/>
        </w:rPr>
        <mc:AlternateContent>
          <mc:Choice Requires="wps">
            <w:drawing>
              <wp:anchor distT="45720" distB="45720" distL="114300" distR="114300" simplePos="0" relativeHeight="251766784" behindDoc="0" locked="0" layoutInCell="1" allowOverlap="1" wp14:anchorId="1A5329BC" wp14:editId="0374D5C9">
                <wp:simplePos x="0" y="0"/>
                <wp:positionH relativeFrom="column">
                  <wp:posOffset>2971800</wp:posOffset>
                </wp:positionH>
                <wp:positionV relativeFrom="paragraph">
                  <wp:posOffset>1862553</wp:posOffset>
                </wp:positionV>
                <wp:extent cx="445477" cy="152351"/>
                <wp:effectExtent l="0" t="0" r="0" b="63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77" cy="152351"/>
                        </a:xfrm>
                        <a:prstGeom prst="rect">
                          <a:avLst/>
                        </a:prstGeom>
                        <a:solidFill>
                          <a:srgbClr val="FFFFFF"/>
                        </a:solidFill>
                        <a:ln w="9525">
                          <a:noFill/>
                          <a:miter lim="800000"/>
                          <a:headEnd/>
                          <a:tailEnd/>
                        </a:ln>
                      </wps:spPr>
                      <wps:txbx>
                        <w:txbxContent>
                          <w:p w14:paraId="05DB2FD4" w14:textId="77777777" w:rsidR="00AC444F" w:rsidRPr="00AC444F" w:rsidRDefault="00AC444F" w:rsidP="00AC444F">
                            <w:pPr>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329BC" id="_x0000_s1043" type="#_x0000_t202" style="position:absolute;left:0;text-align:left;margin-left:234pt;margin-top:146.65pt;width:35.1pt;height:12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" stroked="f">
                <v:textbox>
                  <w:txbxContent>
                    <w:p w14:paraId="05DB2FD4" w14:textId="77777777" w:rsidR="00AC444F" w:rsidRPr="00AC444F" w:rsidRDefault="00AC444F" w:rsidP="00AC444F">
                      <w:pPr>
                        <w:rPr>
                          <w:rFonts w:ascii="Calibri" w:hAnsi="Calibri" w:cs="Calibri"/>
                        </w:rPr>
                      </w:pPr>
                    </w:p>
                  </w:txbxContent>
                </v:textbox>
              </v:shape>
            </w:pict>
          </mc:Fallback>
        </mc:AlternateContent>
      </w:r>
      <w:r w:rsidRPr="00AC444F">
        <w:rPr>
          <w:rFonts w:ascii="Calibri" w:hAnsi="Calibri" w:cs="Calibri"/>
          <w:noProof/>
          <w:color w:val="800000"/>
        </w:rPr>
        <mc:AlternateContent>
          <mc:Choice Requires="wps">
            <w:drawing>
              <wp:anchor distT="0" distB="0" distL="114300" distR="114300" simplePos="0" relativeHeight="251762688" behindDoc="0" locked="0" layoutInCell="1" allowOverlap="1" wp14:anchorId="343A343F" wp14:editId="37F31F84">
                <wp:simplePos x="0" y="0"/>
                <wp:positionH relativeFrom="column">
                  <wp:posOffset>2514600</wp:posOffset>
                </wp:positionH>
                <wp:positionV relativeFrom="paragraph">
                  <wp:posOffset>3710940</wp:posOffset>
                </wp:positionV>
                <wp:extent cx="1371600" cy="250825"/>
                <wp:effectExtent l="0" t="0" r="0" b="635"/>
                <wp:wrapNone/>
                <wp:docPr id="15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2177E" w14:textId="77777777" w:rsidR="00AC444F" w:rsidRDefault="00AC444F" w:rsidP="00AC44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A343F" id="Text Box 84" o:spid="_x0000_s1044" type="#_x0000_t202" style="position:absolute;left:0;text-align:left;margin-left:198pt;margin-top:292.2pt;width:108pt;height:19.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" stroked="f">
                <v:textbox>
                  <w:txbxContent>
                    <w:p w14:paraId="0F72177E" w14:textId="77777777" w:rsidR="00AC444F" w:rsidRDefault="00AC444F" w:rsidP="00AC444F"/>
                  </w:txbxContent>
                </v:textbox>
              </v:shape>
            </w:pict>
          </mc:Fallback>
        </mc:AlternateContent>
      </w:r>
      <w:r w:rsidRPr="00AC444F">
        <w:rPr>
          <w:rFonts w:ascii="Calibri" w:hAnsi="Calibri" w:cs="Calibri"/>
          <w:noProof/>
        </w:rPr>
        <mc:AlternateContent>
          <mc:Choice Requires="wps">
            <w:drawing>
              <wp:anchor distT="0" distB="0" distL="114300" distR="114300" simplePos="0" relativeHeight="251763712" behindDoc="0" locked="0" layoutInCell="1" allowOverlap="1" wp14:anchorId="050CE180" wp14:editId="5A33971B">
                <wp:simplePos x="0" y="0"/>
                <wp:positionH relativeFrom="column">
                  <wp:posOffset>2514600</wp:posOffset>
                </wp:positionH>
                <wp:positionV relativeFrom="paragraph">
                  <wp:posOffset>3710940</wp:posOffset>
                </wp:positionV>
                <wp:extent cx="1371600" cy="250825"/>
                <wp:effectExtent l="0" t="0" r="0" b="635"/>
                <wp:wrapNone/>
                <wp:docPr id="15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22D28" w14:textId="77777777" w:rsidR="00AC444F" w:rsidRPr="00254D39" w:rsidRDefault="00AC444F" w:rsidP="00AC444F">
                            <w:pPr>
                              <w:rPr>
                                <w:rFonts w:ascii="Arial" w:hAnsi="Arial" w:cs="Arial"/>
                                <w:b/>
                                <w:sz w:val="20"/>
                                <w:szCs w:val="20"/>
                              </w:rPr>
                            </w:pPr>
                            <w:r>
                              <w:rPr>
                                <w:rFonts w:ascii="Arial" w:hAnsi="Arial" w:cs="Arial"/>
                                <w:b/>
                                <w:sz w:val="20"/>
                                <w:szCs w:val="20"/>
                              </w:rPr>
                              <w:t>Hurricane Category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CE180" id="Text Box 85" o:spid="_x0000_s1045" type="#_x0000_t202" style="position:absolute;left:0;text-align:left;margin-left:198pt;margin-top:292.2pt;width:108pt;height:19.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" stroked="f">
                <v:textbox>
                  <w:txbxContent>
                    <w:p w14:paraId="2B422D28" w14:textId="77777777" w:rsidR="00AC444F" w:rsidRPr="00254D39" w:rsidRDefault="00AC444F" w:rsidP="00AC444F">
                      <w:pPr>
                        <w:rPr>
                          <w:rFonts w:ascii="Arial" w:hAnsi="Arial" w:cs="Arial"/>
                          <w:b/>
                          <w:sz w:val="20"/>
                          <w:szCs w:val="20"/>
                        </w:rPr>
                      </w:pPr>
                      <w:r>
                        <w:rPr>
                          <w:rFonts w:ascii="Arial" w:hAnsi="Arial" w:cs="Arial"/>
                          <w:b/>
                          <w:sz w:val="20"/>
                          <w:szCs w:val="20"/>
                        </w:rPr>
                        <w:t>Hurricane Category</w:t>
                      </w:r>
                    </w:p>
                  </w:txbxContent>
                </v:textbox>
              </v:shape>
            </w:pict>
          </mc:Fallback>
        </mc:AlternateContent>
      </w:r>
      <w:r w:rsidRPr="00AC444F">
        <w:rPr>
          <w:rFonts w:ascii="Calibri" w:hAnsi="Calibri" w:cs="Calibri"/>
          <w:noProof/>
          <w:color w:val="800000"/>
        </w:rPr>
        <mc:AlternateContent>
          <mc:Choice Requires="wps">
            <w:drawing>
              <wp:anchor distT="0" distB="0" distL="114300" distR="114300" simplePos="0" relativeHeight="251760640" behindDoc="0" locked="0" layoutInCell="1" allowOverlap="1" wp14:anchorId="0838DC13" wp14:editId="085F82A6">
                <wp:simplePos x="0" y="0"/>
                <wp:positionH relativeFrom="column">
                  <wp:posOffset>2057400</wp:posOffset>
                </wp:positionH>
                <wp:positionV relativeFrom="paragraph">
                  <wp:posOffset>167640</wp:posOffset>
                </wp:positionV>
                <wp:extent cx="2171700" cy="343535"/>
                <wp:effectExtent l="0" t="0" r="0" b="3175"/>
                <wp:wrapNone/>
                <wp:docPr id="16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AB6F4E" w14:textId="77777777" w:rsidR="00AC444F" w:rsidRPr="00AF5E77" w:rsidRDefault="00AC444F" w:rsidP="00AC444F">
                            <w:pPr>
                              <w:rPr>
                                <w:rFonts w:ascii="Arial" w:hAnsi="Arial" w:cs="Arial"/>
                                <w:b/>
                                <w:sz w:val="20"/>
                                <w:szCs w:val="20"/>
                              </w:rPr>
                            </w:pPr>
                            <w:r w:rsidRPr="00AF5E77">
                              <w:rPr>
                                <w:rFonts w:ascii="Arial" w:hAnsi="Arial" w:cs="Arial"/>
                                <w:b/>
                                <w:sz w:val="20"/>
                                <w:szCs w:val="20"/>
                              </w:rPr>
                              <w:t>SRC by Hurricane Category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8DC13" id="Text Box 82" o:spid="_x0000_s1046" type="#_x0000_t202" style="position:absolute;left:0;text-align:left;margin-left:162pt;margin-top:13.2pt;width:171pt;height:27.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" stroked="f">
                <v:textbox>
                  <w:txbxContent>
                    <w:p w14:paraId="1DAB6F4E" w14:textId="77777777" w:rsidR="00AC444F" w:rsidRPr="00AF5E77" w:rsidRDefault="00AC444F" w:rsidP="00AC444F">
                      <w:pPr>
                        <w:rPr>
                          <w:rFonts w:ascii="Arial" w:hAnsi="Arial" w:cs="Arial"/>
                          <w:b/>
                          <w:sz w:val="20"/>
                          <w:szCs w:val="20"/>
                        </w:rPr>
                      </w:pPr>
                      <w:r w:rsidRPr="00AF5E77">
                        <w:rPr>
                          <w:rFonts w:ascii="Arial" w:hAnsi="Arial" w:cs="Arial"/>
                          <w:b/>
                          <w:sz w:val="20"/>
                          <w:szCs w:val="20"/>
                        </w:rPr>
                        <w:t>SRC by Hurricane Category</w:t>
                      </w:r>
                    </w:p>
                  </w:txbxContent>
                </v:textbox>
              </v:shape>
            </w:pict>
          </mc:Fallback>
        </mc:AlternateContent>
      </w:r>
      <w:r w:rsidRPr="00AC444F">
        <w:rPr>
          <w:rFonts w:ascii="Calibri" w:hAnsi="Calibri" w:cs="Calibri"/>
          <w:noProof/>
          <w:color w:val="800000"/>
        </w:rPr>
        <w:drawing>
          <wp:inline distT="0" distB="0" distL="0" distR="0" wp14:anchorId="5323C131" wp14:editId="1DB7590F">
            <wp:extent cx="5943600" cy="4095750"/>
            <wp:effectExtent l="0" t="0" r="0" b="0"/>
            <wp:docPr id="1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srcRect/>
                    <a:stretch>
                      <a:fillRect/>
                    </a:stretch>
                  </pic:blipFill>
                  <pic:spPr bwMode="auto">
                    <a:xfrm>
                      <a:off x="0" y="0"/>
                      <a:ext cx="5943600" cy="4095750"/>
                    </a:xfrm>
                    <a:prstGeom prst="rect">
                      <a:avLst/>
                    </a:prstGeom>
                    <a:noFill/>
                    <a:ln w="9525">
                      <a:noFill/>
                      <a:miter lim="800000"/>
                      <a:headEnd/>
                      <a:tailEnd/>
                    </a:ln>
                  </pic:spPr>
                </pic:pic>
              </a:graphicData>
            </a:graphic>
          </wp:inline>
        </w:drawing>
      </w:r>
    </w:p>
    <w:p w14:paraId="3DE2DB45" w14:textId="77777777" w:rsidR="00AC444F" w:rsidRPr="00AC444F" w:rsidRDefault="00AC444F" w:rsidP="00AC444F"/>
    <w:p w14:paraId="4302B4BE" w14:textId="77777777" w:rsidR="00AC444F" w:rsidRPr="00AC444F" w:rsidRDefault="00AC444F" w:rsidP="00AC444F">
      <w:pPr>
        <w:rPr>
          <w:rFonts w:ascii="Calibri" w:hAnsi="Calibri" w:cs="Calibri"/>
          <w:b/>
          <w:bCs/>
          <w:i/>
          <w:iCs/>
        </w:rPr>
      </w:pPr>
      <w:r w:rsidRPr="00AC444F">
        <w:rPr>
          <w:rFonts w:ascii="Calibri" w:hAnsi="Calibri" w:cs="Calibri"/>
          <w:b/>
          <w:bCs/>
          <w:i/>
          <w:iCs/>
        </w:rPr>
        <w:br w:type="page"/>
      </w:r>
    </w:p>
    <w:p w14:paraId="59DCC339" w14:textId="092E7D4A" w:rsidR="00AC444F" w:rsidRPr="00AC444F" w:rsidRDefault="00AC444F" w:rsidP="00CB6812">
      <w:pPr>
        <w:tabs>
          <w:tab w:val="left" w:pos="1260"/>
        </w:tabs>
        <w:jc w:val="both"/>
        <w:rPr>
          <w:rFonts w:ascii="Calibri" w:hAnsi="Calibri" w:cs="Calibri"/>
          <w:b/>
          <w:bCs/>
          <w:iCs/>
        </w:rPr>
      </w:pPr>
      <w:r w:rsidRPr="00AC444F">
        <w:rPr>
          <w:rFonts w:ascii="Calibri" w:hAnsi="Calibri" w:cs="Calibri"/>
          <w:b/>
          <w:bCs/>
          <w:i/>
          <w:iCs/>
        </w:rPr>
        <w:lastRenderedPageBreak/>
        <w:t>Figure 10</w:t>
      </w:r>
      <w:r w:rsidRPr="00AC444F">
        <w:rPr>
          <w:rFonts w:ascii="Calibri" w:hAnsi="Calibri" w:cs="Calibri"/>
          <w:b/>
          <w:bCs/>
          <w:i/>
          <w:iCs/>
        </w:rPr>
        <w:tab/>
      </w:r>
      <w:r w:rsidRPr="00AC444F">
        <w:rPr>
          <w:rFonts w:ascii="Calibri" w:hAnsi="Calibri" w:cs="Calibri"/>
          <w:b/>
          <w:bCs/>
          <w:iCs/>
        </w:rPr>
        <w:t>Expected Percentage Reduction (EPR) for Expected Hurricane Loss Costs</w:t>
      </w:r>
    </w:p>
    <w:p w14:paraId="053A589F" w14:textId="77777777" w:rsidR="00AC444F" w:rsidRPr="00AC444F" w:rsidRDefault="00AC444F" w:rsidP="00AC444F">
      <w:pPr>
        <w:spacing w:after="120"/>
        <w:jc w:val="center"/>
        <w:rPr>
          <w:rFonts w:ascii="Calibri" w:hAnsi="Calibri" w:cs="Calibri"/>
          <w:b/>
          <w:bCs/>
          <w:i/>
          <w:iCs/>
        </w:rPr>
      </w:pPr>
      <w:r w:rsidRPr="00AC444F">
        <w:rPr>
          <w:rFonts w:ascii="Calibri" w:hAnsi="Calibri" w:cs="Calibri"/>
          <w:b/>
          <w:bCs/>
          <w:iCs/>
        </w:rPr>
        <w:t>for All Input Variables for All Hurricane Categories</w:t>
      </w:r>
    </w:p>
    <w:p w14:paraId="2A66895B" w14:textId="77777777" w:rsidR="00AC444F" w:rsidRPr="00AC444F" w:rsidRDefault="00AC444F" w:rsidP="00AC444F">
      <w:pPr>
        <w:jc w:val="center"/>
        <w:rPr>
          <w:rFonts w:ascii="Calibri" w:hAnsi="Calibri" w:cs="Calibri"/>
          <w:color w:val="800000"/>
        </w:rPr>
      </w:pPr>
      <w:r w:rsidRPr="00AC444F">
        <w:rPr>
          <w:rFonts w:ascii="Calibri" w:hAnsi="Calibri" w:cs="Calibri"/>
          <w:noProof/>
        </w:rPr>
        <mc:AlternateContent>
          <mc:Choice Requires="wpi">
            <w:drawing>
              <wp:anchor distT="0" distB="0" distL="114300" distR="114300" simplePos="0" relativeHeight="251776000" behindDoc="0" locked="0" layoutInCell="1" allowOverlap="1" wp14:anchorId="1DE04947" wp14:editId="4067DE71">
                <wp:simplePos x="0" y="0"/>
                <wp:positionH relativeFrom="column">
                  <wp:posOffset>808763</wp:posOffset>
                </wp:positionH>
                <wp:positionV relativeFrom="paragraph">
                  <wp:posOffset>2262577</wp:posOffset>
                </wp:positionV>
                <wp:extent cx="54360" cy="15840"/>
                <wp:effectExtent l="38100" t="38100" r="41275" b="41910"/>
                <wp:wrapNone/>
                <wp:docPr id="24" name="Ink 24"/>
                <wp:cNvGraphicFramePr/>
                <a:graphic xmlns:a="http://schemas.openxmlformats.org/drawingml/2006/main">
                  <a:graphicData uri="http://schemas.microsoft.com/office/word/2010/wordprocessingInk">
                    <w14:contentPart bwMode="auto" r:id="rId56">
                      <w14:nvContentPartPr>
                        <w14:cNvContentPartPr/>
                      </w14:nvContentPartPr>
                      <w14:xfrm>
                        <a:off x="0" y="0"/>
                        <a:ext cx="54360" cy="15840"/>
                      </w14:xfrm>
                    </w14:contentPart>
                  </a:graphicData>
                </a:graphic>
              </wp:anchor>
            </w:drawing>
          </mc:Choice>
          <mc:Fallback>
            <w:pict>
              <v:shape w14:anchorId="37A1EC26" id="Ink 24" o:spid="_x0000_s1026" type="#_x0000_t75" style="position:absolute;margin-left:63pt;margin-top:177.45pt;width:5.7pt;height:2.6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">
                <v:imagedata r:id="rId57" o:title=""/>
              </v:shape>
            </w:pict>
          </mc:Fallback>
        </mc:AlternateContent>
      </w:r>
      <w:r w:rsidRPr="00AC444F">
        <w:rPr>
          <w:rFonts w:ascii="Calibri" w:hAnsi="Calibri" w:cs="Calibri"/>
          <w:noProof/>
        </w:rPr>
        <mc:AlternateContent>
          <mc:Choice Requires="wps">
            <w:drawing>
              <wp:anchor distT="45720" distB="45720" distL="114300" distR="114300" simplePos="0" relativeHeight="251772928" behindDoc="0" locked="0" layoutInCell="1" allowOverlap="1" wp14:anchorId="6BCD70FC" wp14:editId="43746EE1">
                <wp:simplePos x="0" y="0"/>
                <wp:positionH relativeFrom="column">
                  <wp:posOffset>807867</wp:posOffset>
                </wp:positionH>
                <wp:positionV relativeFrom="paragraph">
                  <wp:posOffset>2021791</wp:posOffset>
                </wp:positionV>
                <wp:extent cx="544830" cy="1404620"/>
                <wp:effectExtent l="0" t="0" r="762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1404620"/>
                        </a:xfrm>
                        <a:prstGeom prst="rect">
                          <a:avLst/>
                        </a:prstGeom>
                        <a:solidFill>
                          <a:srgbClr val="FFFFFF"/>
                        </a:solidFill>
                        <a:ln w="9525">
                          <a:noFill/>
                          <a:miter lim="800000"/>
                          <a:headEnd/>
                          <a:tailEnd/>
                        </a:ln>
                      </wps:spPr>
                      <wps:txbx>
                        <w:txbxContent>
                          <w:p w14:paraId="40E228BE" w14:textId="77777777" w:rsidR="00AC444F" w:rsidRPr="00AC444F" w:rsidRDefault="00AC444F" w:rsidP="00AC444F">
                            <w:pPr>
                              <w:rPr>
                                <w:rFonts w:ascii="Calibri" w:hAnsi="Calibri" w:cs="Calibri"/>
                                <w:b/>
                                <w:sz w:val="20"/>
                                <w:szCs w:val="20"/>
                              </w:rPr>
                            </w:pPr>
                            <w:r w:rsidRPr="00AC444F">
                              <w:rPr>
                                <w:rFonts w:ascii="Calibri" w:hAnsi="Calibri" w:cs="Calibri"/>
                                <w:b/>
                                <w:sz w:val="20"/>
                                <w:szCs w:val="20"/>
                              </w:rPr>
                              <w:t>WSP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CD70FC" id="_x0000_s1047" type="#_x0000_t202" style="position:absolute;left:0;text-align:left;margin-left:63.6pt;margin-top:159.2pt;width:42.9pt;height:110.6pt;z-index:251772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" stroked="f">
                <v:textbox style="mso-fit-shape-to-text:t">
                  <w:txbxContent>
                    <w:p w14:paraId="40E228BE" w14:textId="77777777" w:rsidR="00AC444F" w:rsidRPr="00AC444F" w:rsidRDefault="00AC444F" w:rsidP="00AC444F">
                      <w:pPr>
                        <w:rPr>
                          <w:rFonts w:ascii="Calibri" w:hAnsi="Calibri" w:cs="Calibri"/>
                          <w:b/>
                          <w:sz w:val="20"/>
                          <w:szCs w:val="20"/>
                        </w:rPr>
                      </w:pPr>
                      <w:r w:rsidRPr="00AC444F">
                        <w:rPr>
                          <w:rFonts w:ascii="Calibri" w:hAnsi="Calibri" w:cs="Calibri"/>
                          <w:b/>
                          <w:sz w:val="20"/>
                          <w:szCs w:val="20"/>
                        </w:rPr>
                        <w:t>WSP</w:t>
                      </w:r>
                    </w:p>
                  </w:txbxContent>
                </v:textbox>
              </v:shape>
            </w:pict>
          </mc:Fallback>
        </mc:AlternateContent>
      </w:r>
      <w:r w:rsidRPr="00AC444F">
        <w:rPr>
          <w:rFonts w:ascii="Calibri" w:hAnsi="Calibri" w:cs="Calibri"/>
          <w:noProof/>
        </w:rPr>
        <mc:AlternateContent>
          <mc:Choice Requires="wps">
            <w:drawing>
              <wp:anchor distT="45720" distB="45720" distL="114300" distR="114300" simplePos="0" relativeHeight="251773952" behindDoc="0" locked="0" layoutInCell="1" allowOverlap="1" wp14:anchorId="64CE86FA" wp14:editId="621D0B78">
                <wp:simplePos x="0" y="0"/>
                <wp:positionH relativeFrom="column">
                  <wp:posOffset>3498947</wp:posOffset>
                </wp:positionH>
                <wp:positionV relativeFrom="paragraph">
                  <wp:posOffset>2508885</wp:posOffset>
                </wp:positionV>
                <wp:extent cx="533107" cy="1404620"/>
                <wp:effectExtent l="0" t="0" r="635"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07" cy="1404620"/>
                        </a:xfrm>
                        <a:prstGeom prst="rect">
                          <a:avLst/>
                        </a:prstGeom>
                        <a:solidFill>
                          <a:srgbClr val="FFFFFF"/>
                        </a:solidFill>
                        <a:ln w="9525">
                          <a:noFill/>
                          <a:miter lim="800000"/>
                          <a:headEnd/>
                          <a:tailEnd/>
                        </a:ln>
                      </wps:spPr>
                      <wps:txbx>
                        <w:txbxContent>
                          <w:p w14:paraId="5A511AA8" w14:textId="77777777" w:rsidR="00AC444F" w:rsidRPr="00AC444F" w:rsidRDefault="00AC444F" w:rsidP="00AC444F">
                            <w:pPr>
                              <w:rPr>
                                <w:rFonts w:ascii="Calibri" w:hAnsi="Calibri" w:cs="Calibri"/>
                                <w:b/>
                                <w:sz w:val="20"/>
                                <w:szCs w:val="20"/>
                              </w:rPr>
                            </w:pPr>
                            <w:r w:rsidRPr="00AC444F">
                              <w:rPr>
                                <w:rFonts w:ascii="Calibri" w:hAnsi="Calibri" w:cs="Calibri"/>
                                <w:b/>
                                <w:sz w:val="20"/>
                                <w:szCs w:val="20"/>
                              </w:rPr>
                              <w:t>WSP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CE86FA" id="_x0000_s1048" type="#_x0000_t202" style="position:absolute;left:0;text-align:left;margin-left:275.5pt;margin-top:197.55pt;width:42pt;height:110.6pt;z-index:251773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" stroked="f">
                <v:textbox style="mso-fit-shape-to-text:t">
                  <w:txbxContent>
                    <w:p w14:paraId="5A511AA8" w14:textId="77777777" w:rsidR="00AC444F" w:rsidRPr="00AC444F" w:rsidRDefault="00AC444F" w:rsidP="00AC444F">
                      <w:pPr>
                        <w:rPr>
                          <w:rFonts w:ascii="Calibri" w:hAnsi="Calibri" w:cs="Calibri"/>
                          <w:b/>
                          <w:sz w:val="20"/>
                          <w:szCs w:val="20"/>
                        </w:rPr>
                      </w:pPr>
                      <w:r w:rsidRPr="00AC444F">
                        <w:rPr>
                          <w:rFonts w:ascii="Calibri" w:hAnsi="Calibri" w:cs="Calibri"/>
                          <w:b/>
                          <w:sz w:val="20"/>
                          <w:szCs w:val="20"/>
                        </w:rPr>
                        <w:t>WSP</w:t>
                      </w:r>
                    </w:p>
                  </w:txbxContent>
                </v:textbox>
              </v:shape>
            </w:pict>
          </mc:Fallback>
        </mc:AlternateContent>
      </w:r>
      <w:r w:rsidRPr="00AC444F">
        <w:rPr>
          <w:rFonts w:ascii="Calibri" w:hAnsi="Calibri" w:cs="Calibri"/>
          <w:noProof/>
        </w:rPr>
        <mc:AlternateContent>
          <mc:Choice Requires="wps">
            <w:drawing>
              <wp:anchor distT="45720" distB="45720" distL="114300" distR="114300" simplePos="0" relativeHeight="251774976" behindDoc="0" locked="0" layoutInCell="1" allowOverlap="1" wp14:anchorId="0F4DF4F4" wp14:editId="3CBAFFDF">
                <wp:simplePos x="0" y="0"/>
                <wp:positionH relativeFrom="column">
                  <wp:posOffset>4980550</wp:posOffset>
                </wp:positionH>
                <wp:positionV relativeFrom="paragraph">
                  <wp:posOffset>2490666</wp:posOffset>
                </wp:positionV>
                <wp:extent cx="544830" cy="1404620"/>
                <wp:effectExtent l="0" t="0" r="762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1404620"/>
                        </a:xfrm>
                        <a:prstGeom prst="rect">
                          <a:avLst/>
                        </a:prstGeom>
                        <a:solidFill>
                          <a:srgbClr val="FFFFFF"/>
                        </a:solidFill>
                        <a:ln w="9525">
                          <a:noFill/>
                          <a:miter lim="800000"/>
                          <a:headEnd/>
                          <a:tailEnd/>
                        </a:ln>
                      </wps:spPr>
                      <wps:txbx>
                        <w:txbxContent>
                          <w:p w14:paraId="4FAA5330" w14:textId="77777777" w:rsidR="00AC444F" w:rsidRPr="00AC444F" w:rsidRDefault="00AC444F" w:rsidP="00AC444F">
                            <w:pPr>
                              <w:rPr>
                                <w:rFonts w:ascii="Calibri" w:hAnsi="Calibri" w:cs="Calibri"/>
                                <w:b/>
                                <w:sz w:val="20"/>
                                <w:szCs w:val="20"/>
                              </w:rPr>
                            </w:pPr>
                            <w:r w:rsidRPr="00AC444F">
                              <w:rPr>
                                <w:rFonts w:ascii="Calibri" w:hAnsi="Calibri" w:cs="Calibri"/>
                                <w:b/>
                                <w:sz w:val="20"/>
                                <w:szCs w:val="20"/>
                              </w:rPr>
                              <w:t>WSP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4DF4F4" id="_x0000_s1049" type="#_x0000_t202" style="position:absolute;left:0;text-align:left;margin-left:392.15pt;margin-top:196.1pt;width:42.9pt;height:110.6pt;z-index:251774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" stroked="f">
                <v:textbox style="mso-fit-shape-to-text:t">
                  <w:txbxContent>
                    <w:p w14:paraId="4FAA5330" w14:textId="77777777" w:rsidR="00AC444F" w:rsidRPr="00AC444F" w:rsidRDefault="00AC444F" w:rsidP="00AC444F">
                      <w:pPr>
                        <w:rPr>
                          <w:rFonts w:ascii="Calibri" w:hAnsi="Calibri" w:cs="Calibri"/>
                          <w:b/>
                          <w:sz w:val="20"/>
                          <w:szCs w:val="20"/>
                        </w:rPr>
                      </w:pPr>
                      <w:r w:rsidRPr="00AC444F">
                        <w:rPr>
                          <w:rFonts w:ascii="Calibri" w:hAnsi="Calibri" w:cs="Calibri"/>
                          <w:b/>
                          <w:sz w:val="20"/>
                          <w:szCs w:val="20"/>
                        </w:rPr>
                        <w:t>WSP</w:t>
                      </w:r>
                    </w:p>
                  </w:txbxContent>
                </v:textbox>
              </v:shape>
            </w:pict>
          </mc:Fallback>
        </mc:AlternateContent>
      </w:r>
      <w:r w:rsidRPr="00AC444F">
        <w:rPr>
          <w:rFonts w:ascii="Calibri" w:hAnsi="Calibri" w:cs="Calibri"/>
          <w:b/>
          <w:bCs/>
          <w:noProof/>
        </w:rPr>
        <mc:AlternateContent>
          <mc:Choice Requires="wps">
            <w:drawing>
              <wp:anchor distT="0" distB="0" distL="114300" distR="114300" simplePos="0" relativeHeight="251771904" behindDoc="0" locked="0" layoutInCell="1" allowOverlap="1" wp14:anchorId="6CF6CF92" wp14:editId="538611C5">
                <wp:simplePos x="0" y="0"/>
                <wp:positionH relativeFrom="column">
                  <wp:posOffset>53814</wp:posOffset>
                </wp:positionH>
                <wp:positionV relativeFrom="paragraph">
                  <wp:posOffset>774700</wp:posOffset>
                </wp:positionV>
                <wp:extent cx="303227" cy="2286000"/>
                <wp:effectExtent l="0" t="0" r="1905" b="0"/>
                <wp:wrapNone/>
                <wp:docPr id="16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27"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FAD458" w14:textId="77777777" w:rsidR="00AC444F" w:rsidRPr="00E61442" w:rsidRDefault="00AC444F" w:rsidP="00AC444F">
                            <w:pPr>
                              <w:spacing w:before="100" w:beforeAutospacing="1" w:after="100" w:afterAutospacing="1"/>
                              <w:ind w:left="144"/>
                              <w:rPr>
                                <w:rFonts w:ascii="Arial" w:hAnsi="Arial" w:cs="Arial"/>
                                <w:b/>
                                <w:sz w:val="16"/>
                                <w:szCs w:val="16"/>
                              </w:rPr>
                            </w:pPr>
                            <w:r w:rsidRPr="00E61442">
                              <w:rPr>
                                <w:rFonts w:ascii="Arial" w:hAnsi="Arial" w:cs="Arial"/>
                                <w:b/>
                                <w:sz w:val="16"/>
                                <w:szCs w:val="16"/>
                              </w:rPr>
                              <w:t>Expected Percentage Reduction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6CF92" id="Text Box 88" o:spid="_x0000_s1050" type="#_x0000_t202" style="position:absolute;left:0;text-align:left;margin-left:4.25pt;margin-top:61pt;width:23.9pt;height:180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" stroked="f">
                <v:textbox style="layout-flow:vertical;mso-layout-flow-alt:bottom-to-top">
                  <w:txbxContent>
                    <w:p w14:paraId="24FAD458" w14:textId="77777777" w:rsidR="00AC444F" w:rsidRPr="00E61442" w:rsidRDefault="00AC444F" w:rsidP="00AC444F">
                      <w:pPr>
                        <w:spacing w:before="100" w:beforeAutospacing="1" w:after="100" w:afterAutospacing="1"/>
                        <w:ind w:left="144"/>
                        <w:rPr>
                          <w:rFonts w:ascii="Arial" w:hAnsi="Arial" w:cs="Arial"/>
                          <w:b/>
                          <w:sz w:val="16"/>
                          <w:szCs w:val="16"/>
                        </w:rPr>
                      </w:pPr>
                      <w:r w:rsidRPr="00E61442">
                        <w:rPr>
                          <w:rFonts w:ascii="Arial" w:hAnsi="Arial" w:cs="Arial"/>
                          <w:b/>
                          <w:sz w:val="16"/>
                          <w:szCs w:val="16"/>
                        </w:rPr>
                        <w:t>Expected Percentage Reduction</w:t>
                      </w:r>
                    </w:p>
                  </w:txbxContent>
                </v:textbox>
              </v:shape>
            </w:pict>
          </mc:Fallback>
        </mc:AlternateContent>
      </w:r>
      <w:r w:rsidRPr="00AC444F">
        <w:rPr>
          <w:rFonts w:ascii="Calibri" w:hAnsi="Calibri" w:cs="Calibri"/>
          <w:b/>
          <w:bCs/>
          <w:noProof/>
        </w:rPr>
        <mc:AlternateContent>
          <mc:Choice Requires="wps">
            <w:drawing>
              <wp:anchor distT="0" distB="0" distL="114300" distR="114300" simplePos="0" relativeHeight="251770880" behindDoc="0" locked="0" layoutInCell="1" allowOverlap="1" wp14:anchorId="5964849D" wp14:editId="004050E8">
                <wp:simplePos x="0" y="0"/>
                <wp:positionH relativeFrom="column">
                  <wp:posOffset>2114550</wp:posOffset>
                </wp:positionH>
                <wp:positionV relativeFrom="paragraph">
                  <wp:posOffset>129540</wp:posOffset>
                </wp:positionV>
                <wp:extent cx="2171700" cy="342900"/>
                <wp:effectExtent l="0" t="0" r="0" b="3810"/>
                <wp:wrapNone/>
                <wp:docPr id="16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BA06D" w14:textId="77777777" w:rsidR="00AC444F" w:rsidRPr="00254D39" w:rsidRDefault="00AC444F" w:rsidP="00AC444F">
                            <w:pPr>
                              <w:rPr>
                                <w:rFonts w:ascii="Arial" w:hAnsi="Arial" w:cs="Arial"/>
                                <w:b/>
                                <w:sz w:val="20"/>
                                <w:szCs w:val="20"/>
                              </w:rPr>
                            </w:pPr>
                            <w:r>
                              <w:rPr>
                                <w:rFonts w:ascii="Arial" w:hAnsi="Arial" w:cs="Arial"/>
                                <w:b/>
                                <w:sz w:val="20"/>
                                <w:szCs w:val="20"/>
                              </w:rPr>
                              <w:t>EPR by Hurricane Category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4849D" id="Text Box 87" o:spid="_x0000_s1051" type="#_x0000_t202" style="position:absolute;left:0;text-align:left;margin-left:166.5pt;margin-top:10.2pt;width:171pt;height: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" stroked="f">
                <v:textbox>
                  <w:txbxContent>
                    <w:p w14:paraId="32FBA06D" w14:textId="77777777" w:rsidR="00AC444F" w:rsidRPr="00254D39" w:rsidRDefault="00AC444F" w:rsidP="00AC444F">
                      <w:pPr>
                        <w:rPr>
                          <w:rFonts w:ascii="Arial" w:hAnsi="Arial" w:cs="Arial"/>
                          <w:b/>
                          <w:sz w:val="20"/>
                          <w:szCs w:val="20"/>
                        </w:rPr>
                      </w:pPr>
                      <w:r>
                        <w:rPr>
                          <w:rFonts w:ascii="Arial" w:hAnsi="Arial" w:cs="Arial"/>
                          <w:b/>
                          <w:sz w:val="20"/>
                          <w:szCs w:val="20"/>
                        </w:rPr>
                        <w:t>EPR by Hurricane Category</w:t>
                      </w:r>
                    </w:p>
                  </w:txbxContent>
                </v:textbox>
              </v:shape>
            </w:pict>
          </mc:Fallback>
        </mc:AlternateContent>
      </w:r>
      <w:r w:rsidRPr="00AC444F">
        <w:rPr>
          <w:rFonts w:ascii="Calibri" w:hAnsi="Calibri" w:cs="Calibri"/>
          <w:b/>
          <w:bCs/>
          <w:noProof/>
        </w:rPr>
        <mc:AlternateContent>
          <mc:Choice Requires="wps">
            <w:drawing>
              <wp:anchor distT="0" distB="0" distL="114300" distR="114300" simplePos="0" relativeHeight="251769856" behindDoc="0" locked="0" layoutInCell="1" allowOverlap="1" wp14:anchorId="3E6C8DE7" wp14:editId="658CA48B">
                <wp:simplePos x="0" y="0"/>
                <wp:positionH relativeFrom="column">
                  <wp:posOffset>2514600</wp:posOffset>
                </wp:positionH>
                <wp:positionV relativeFrom="paragraph">
                  <wp:posOffset>3577590</wp:posOffset>
                </wp:positionV>
                <wp:extent cx="1371600" cy="342900"/>
                <wp:effectExtent l="0" t="0" r="0" b="3810"/>
                <wp:wrapNone/>
                <wp:docPr id="16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11EB0" w14:textId="77777777" w:rsidR="00AC444F" w:rsidRPr="00254D39" w:rsidRDefault="00AC444F" w:rsidP="00AC444F">
                            <w:pPr>
                              <w:rPr>
                                <w:rFonts w:ascii="Arial" w:hAnsi="Arial" w:cs="Arial"/>
                                <w:b/>
                                <w:sz w:val="20"/>
                                <w:szCs w:val="20"/>
                              </w:rPr>
                            </w:pPr>
                            <w:r>
                              <w:rPr>
                                <w:rFonts w:ascii="Arial" w:hAnsi="Arial" w:cs="Arial"/>
                                <w:b/>
                                <w:sz w:val="20"/>
                                <w:szCs w:val="20"/>
                              </w:rPr>
                              <w:t>Hurricane Category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C8DE7" id="Text Box 86" o:spid="_x0000_s1052" type="#_x0000_t202" style="position:absolute;left:0;text-align:left;margin-left:198pt;margin-top:281.7pt;width:108pt;height: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" stroked="f">
                <v:textbox>
                  <w:txbxContent>
                    <w:p w14:paraId="74E11EB0" w14:textId="77777777" w:rsidR="00AC444F" w:rsidRPr="00254D39" w:rsidRDefault="00AC444F" w:rsidP="00AC444F">
                      <w:pPr>
                        <w:rPr>
                          <w:rFonts w:ascii="Arial" w:hAnsi="Arial" w:cs="Arial"/>
                          <w:b/>
                          <w:sz w:val="20"/>
                          <w:szCs w:val="20"/>
                        </w:rPr>
                      </w:pPr>
                      <w:r>
                        <w:rPr>
                          <w:rFonts w:ascii="Arial" w:hAnsi="Arial" w:cs="Arial"/>
                          <w:b/>
                          <w:sz w:val="20"/>
                          <w:szCs w:val="20"/>
                        </w:rPr>
                        <w:t>Hurricane Category</w:t>
                      </w:r>
                    </w:p>
                  </w:txbxContent>
                </v:textbox>
              </v:shape>
            </w:pict>
          </mc:Fallback>
        </mc:AlternateContent>
      </w:r>
      <w:r w:rsidRPr="00AC444F">
        <w:rPr>
          <w:rFonts w:ascii="Calibri" w:hAnsi="Calibri" w:cs="Calibri"/>
          <w:noProof/>
          <w:color w:val="800000"/>
        </w:rPr>
        <w:drawing>
          <wp:inline distT="0" distB="0" distL="0" distR="0" wp14:anchorId="5F91579D" wp14:editId="65DB0A2F">
            <wp:extent cx="5943600" cy="3975100"/>
            <wp:effectExtent l="0" t="0" r="0" b="0"/>
            <wp:docPr id="1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srcRect/>
                    <a:stretch>
                      <a:fillRect/>
                    </a:stretch>
                  </pic:blipFill>
                  <pic:spPr bwMode="auto">
                    <a:xfrm>
                      <a:off x="0" y="0"/>
                      <a:ext cx="5943600" cy="3975100"/>
                    </a:xfrm>
                    <a:prstGeom prst="rect">
                      <a:avLst/>
                    </a:prstGeom>
                    <a:noFill/>
                    <a:ln w="9525">
                      <a:noFill/>
                      <a:miter lim="800000"/>
                      <a:headEnd/>
                      <a:tailEnd/>
                    </a:ln>
                  </pic:spPr>
                </pic:pic>
              </a:graphicData>
            </a:graphic>
          </wp:inline>
        </w:drawing>
      </w:r>
    </w:p>
    <w:p w14:paraId="3AB02760" w14:textId="77777777" w:rsidR="00AC444F" w:rsidRPr="00AC444F" w:rsidRDefault="00AC444F" w:rsidP="00AC444F"/>
    <w:p w14:paraId="12E35403" w14:textId="77777777" w:rsidR="00AC444F" w:rsidRPr="00AC444F" w:rsidRDefault="00AC444F" w:rsidP="00AC444F">
      <w:pPr>
        <w:rPr>
          <w:rFonts w:ascii="Calibri" w:hAnsi="Calibri" w:cs="Calibri"/>
          <w:b/>
          <w:bCs/>
          <w:i/>
          <w:iCs/>
          <w:color w:val="385623"/>
          <w:u w:val="double"/>
        </w:rPr>
      </w:pPr>
      <w:r w:rsidRPr="00AC444F">
        <w:rPr>
          <w:rFonts w:ascii="Calibri" w:hAnsi="Calibri" w:cs="Calibri"/>
          <w:b/>
          <w:bCs/>
          <w:i/>
          <w:iCs/>
          <w:color w:val="385623"/>
          <w:u w:val="double"/>
        </w:rPr>
        <w:br w:type="page"/>
      </w:r>
    </w:p>
    <w:p w14:paraId="361AAB2A" w14:textId="6E8DA149" w:rsidR="00AC444F" w:rsidRPr="00AC444F" w:rsidRDefault="00AC444F" w:rsidP="00CB6812">
      <w:pPr>
        <w:tabs>
          <w:tab w:val="left" w:pos="3600"/>
        </w:tabs>
        <w:jc w:val="both"/>
        <w:rPr>
          <w:rFonts w:ascii="Calibri" w:hAnsi="Calibri" w:cs="Calibri"/>
          <w:i/>
          <w:iCs/>
        </w:rPr>
      </w:pPr>
      <w:r w:rsidRPr="00AC444F">
        <w:rPr>
          <w:rFonts w:ascii="Calibri" w:hAnsi="Calibri" w:cs="Calibri"/>
          <w:b/>
          <w:bCs/>
          <w:i/>
          <w:iCs/>
        </w:rPr>
        <w:lastRenderedPageBreak/>
        <w:t>Figure 11</w:t>
      </w:r>
      <w:r w:rsidRPr="00AC444F">
        <w:rPr>
          <w:rFonts w:ascii="Calibri" w:hAnsi="Calibri" w:cs="Calibri"/>
          <w:b/>
          <w:bCs/>
          <w:i/>
          <w:iCs/>
        </w:rPr>
        <w:tab/>
      </w:r>
      <w:r w:rsidRPr="00AC444F">
        <w:rPr>
          <w:rFonts w:ascii="Calibri" w:hAnsi="Calibri" w:cs="Calibri"/>
          <w:b/>
          <w:bCs/>
          <w:iCs/>
        </w:rPr>
        <w:t>Florida County Codes</w:t>
      </w:r>
    </w:p>
    <w:p w14:paraId="38254D50"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rPr>
      </w:pPr>
    </w:p>
    <w:tbl>
      <w:tblPr>
        <w:tblW w:w="9622" w:type="dxa"/>
        <w:jc w:val="center"/>
        <w:tblLayout w:type="fixed"/>
        <w:tblCellMar>
          <w:left w:w="28" w:type="dxa"/>
          <w:right w:w="28" w:type="dxa"/>
        </w:tblCellMar>
        <w:tblLook w:val="0000" w:firstRow="0" w:lastRow="0" w:firstColumn="0" w:lastColumn="0" w:noHBand="0" w:noVBand="0"/>
      </w:tblPr>
      <w:tblGrid>
        <w:gridCol w:w="1080"/>
        <w:gridCol w:w="1440"/>
        <w:gridCol w:w="720"/>
        <w:gridCol w:w="1080"/>
        <w:gridCol w:w="1705"/>
        <w:gridCol w:w="628"/>
        <w:gridCol w:w="1080"/>
        <w:gridCol w:w="1889"/>
      </w:tblGrid>
      <w:tr w:rsidR="00AC444F" w:rsidRPr="00AC444F" w14:paraId="11A5B1A8" w14:textId="77777777" w:rsidTr="003B5A1F">
        <w:trPr>
          <w:jc w:val="center"/>
        </w:trPr>
        <w:tc>
          <w:tcPr>
            <w:tcW w:w="1080" w:type="dxa"/>
          </w:tcPr>
          <w:p w14:paraId="0A13D4DA" w14:textId="77777777" w:rsidR="00AC444F" w:rsidRPr="00AC444F" w:rsidRDefault="00AC444F" w:rsidP="00AC444F">
            <w:pPr>
              <w:spacing w:line="48" w:lineRule="exact"/>
              <w:jc w:val="center"/>
              <w:rPr>
                <w:rFonts w:ascii="Calibri" w:hAnsi="Calibri" w:cs="Calibri"/>
                <w:b/>
              </w:rPr>
            </w:pPr>
          </w:p>
          <w:p w14:paraId="35D95A0E"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County</w:t>
            </w:r>
          </w:p>
        </w:tc>
        <w:tc>
          <w:tcPr>
            <w:tcW w:w="1440" w:type="dxa"/>
          </w:tcPr>
          <w:p w14:paraId="6E60A107" w14:textId="77777777" w:rsidR="00AC444F" w:rsidRPr="00AC444F" w:rsidRDefault="00AC444F" w:rsidP="00AC444F">
            <w:pPr>
              <w:tabs>
                <w:tab w:val="left" w:pos="289"/>
              </w:tabs>
              <w:spacing w:line="48" w:lineRule="exact"/>
              <w:jc w:val="center"/>
              <w:rPr>
                <w:rFonts w:ascii="Calibri" w:hAnsi="Calibri" w:cs="Calibri"/>
                <w:b/>
              </w:rPr>
            </w:pPr>
          </w:p>
          <w:p w14:paraId="0C0E707F"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County</w:t>
            </w:r>
          </w:p>
        </w:tc>
        <w:tc>
          <w:tcPr>
            <w:tcW w:w="720" w:type="dxa"/>
          </w:tcPr>
          <w:p w14:paraId="20FE81CB" w14:textId="77777777" w:rsidR="00AC444F" w:rsidRPr="00AC444F" w:rsidRDefault="00AC444F" w:rsidP="00AC444F">
            <w:pPr>
              <w:spacing w:line="48" w:lineRule="exact"/>
              <w:jc w:val="center"/>
              <w:rPr>
                <w:rFonts w:ascii="Calibri" w:hAnsi="Calibri" w:cs="Calibri"/>
                <w:b/>
              </w:rPr>
            </w:pPr>
          </w:p>
          <w:p w14:paraId="5EC6116D"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6F9763C7" w14:textId="77777777" w:rsidR="00AC444F" w:rsidRPr="00AC444F" w:rsidRDefault="00AC444F" w:rsidP="00AC444F">
            <w:pPr>
              <w:spacing w:line="48" w:lineRule="exact"/>
              <w:jc w:val="center"/>
              <w:rPr>
                <w:rFonts w:ascii="Calibri" w:hAnsi="Calibri" w:cs="Calibri"/>
                <w:b/>
              </w:rPr>
            </w:pPr>
          </w:p>
          <w:p w14:paraId="1DDBB9B0"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County</w:t>
            </w:r>
          </w:p>
        </w:tc>
        <w:tc>
          <w:tcPr>
            <w:tcW w:w="1705" w:type="dxa"/>
          </w:tcPr>
          <w:p w14:paraId="116F5A19" w14:textId="77777777" w:rsidR="00AC444F" w:rsidRPr="00AC444F" w:rsidRDefault="00AC444F" w:rsidP="00AC444F">
            <w:pPr>
              <w:spacing w:line="48" w:lineRule="exact"/>
              <w:jc w:val="center"/>
              <w:rPr>
                <w:rFonts w:ascii="Calibri" w:hAnsi="Calibri" w:cs="Calibri"/>
                <w:b/>
              </w:rPr>
            </w:pPr>
          </w:p>
          <w:p w14:paraId="77E03DA8"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County</w:t>
            </w:r>
          </w:p>
        </w:tc>
        <w:tc>
          <w:tcPr>
            <w:tcW w:w="628" w:type="dxa"/>
          </w:tcPr>
          <w:p w14:paraId="70AA484B" w14:textId="77777777" w:rsidR="00AC444F" w:rsidRPr="00AC444F" w:rsidRDefault="00AC444F" w:rsidP="00AC444F">
            <w:pPr>
              <w:spacing w:line="48" w:lineRule="exact"/>
              <w:jc w:val="center"/>
              <w:rPr>
                <w:rFonts w:ascii="Calibri" w:hAnsi="Calibri" w:cs="Calibri"/>
                <w:b/>
              </w:rPr>
            </w:pPr>
          </w:p>
          <w:p w14:paraId="4FA46599"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70DA7E43" w14:textId="77777777" w:rsidR="00AC444F" w:rsidRPr="00AC444F" w:rsidRDefault="00AC444F" w:rsidP="00AC444F">
            <w:pPr>
              <w:spacing w:line="48" w:lineRule="exact"/>
              <w:jc w:val="center"/>
              <w:rPr>
                <w:rFonts w:ascii="Calibri" w:hAnsi="Calibri" w:cs="Calibri"/>
                <w:b/>
              </w:rPr>
            </w:pPr>
          </w:p>
          <w:p w14:paraId="092ACED3"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County</w:t>
            </w:r>
          </w:p>
        </w:tc>
        <w:tc>
          <w:tcPr>
            <w:tcW w:w="1889" w:type="dxa"/>
          </w:tcPr>
          <w:p w14:paraId="4A4D1924" w14:textId="77777777" w:rsidR="00AC444F" w:rsidRPr="00AC444F" w:rsidRDefault="00AC444F" w:rsidP="00AC444F">
            <w:pPr>
              <w:spacing w:line="48" w:lineRule="exact"/>
              <w:jc w:val="center"/>
              <w:rPr>
                <w:rFonts w:ascii="Calibri" w:hAnsi="Calibri" w:cs="Calibri"/>
                <w:b/>
              </w:rPr>
            </w:pPr>
          </w:p>
          <w:p w14:paraId="0ACA6587"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County</w:t>
            </w:r>
          </w:p>
        </w:tc>
      </w:tr>
      <w:tr w:rsidR="00AC444F" w:rsidRPr="00AC444F" w14:paraId="036CA630" w14:textId="77777777" w:rsidTr="003B5A1F">
        <w:trPr>
          <w:jc w:val="center"/>
        </w:trPr>
        <w:tc>
          <w:tcPr>
            <w:tcW w:w="1080" w:type="dxa"/>
          </w:tcPr>
          <w:p w14:paraId="1C9D23B2" w14:textId="77777777" w:rsidR="00AC444F" w:rsidRPr="00AC444F" w:rsidRDefault="00AC444F" w:rsidP="00AC444F">
            <w:pPr>
              <w:spacing w:line="48" w:lineRule="exact"/>
              <w:jc w:val="center"/>
              <w:rPr>
                <w:rFonts w:ascii="Calibri" w:hAnsi="Calibri" w:cs="Calibri"/>
                <w:b/>
              </w:rPr>
            </w:pPr>
          </w:p>
          <w:p w14:paraId="536F16D7"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Code</w:t>
            </w:r>
          </w:p>
        </w:tc>
        <w:tc>
          <w:tcPr>
            <w:tcW w:w="1440" w:type="dxa"/>
          </w:tcPr>
          <w:p w14:paraId="67CC1244" w14:textId="77777777" w:rsidR="00AC444F" w:rsidRPr="00AC444F" w:rsidRDefault="00AC444F" w:rsidP="00AC444F">
            <w:pPr>
              <w:tabs>
                <w:tab w:val="left" w:pos="289"/>
              </w:tabs>
              <w:spacing w:line="48" w:lineRule="exact"/>
              <w:jc w:val="center"/>
              <w:rPr>
                <w:rFonts w:ascii="Calibri" w:hAnsi="Calibri" w:cs="Calibri"/>
                <w:b/>
              </w:rPr>
            </w:pPr>
          </w:p>
          <w:p w14:paraId="1AE5A494"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Name</w:t>
            </w:r>
          </w:p>
        </w:tc>
        <w:tc>
          <w:tcPr>
            <w:tcW w:w="720" w:type="dxa"/>
          </w:tcPr>
          <w:p w14:paraId="76E78E7D" w14:textId="77777777" w:rsidR="00AC444F" w:rsidRPr="00AC444F" w:rsidRDefault="00AC444F" w:rsidP="00AC444F">
            <w:pPr>
              <w:spacing w:line="48" w:lineRule="exact"/>
              <w:jc w:val="center"/>
              <w:rPr>
                <w:rFonts w:ascii="Calibri" w:hAnsi="Calibri" w:cs="Calibri"/>
                <w:b/>
              </w:rPr>
            </w:pPr>
          </w:p>
          <w:p w14:paraId="2C52519D"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6D11C5C8" w14:textId="77777777" w:rsidR="00AC444F" w:rsidRPr="00AC444F" w:rsidRDefault="00AC444F" w:rsidP="00AC444F">
            <w:pPr>
              <w:spacing w:line="48" w:lineRule="exact"/>
              <w:jc w:val="center"/>
              <w:rPr>
                <w:rFonts w:ascii="Calibri" w:hAnsi="Calibri" w:cs="Calibri"/>
                <w:b/>
              </w:rPr>
            </w:pPr>
          </w:p>
          <w:p w14:paraId="5DDD6A03"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Code</w:t>
            </w:r>
          </w:p>
        </w:tc>
        <w:tc>
          <w:tcPr>
            <w:tcW w:w="1705" w:type="dxa"/>
          </w:tcPr>
          <w:p w14:paraId="1238E5B6" w14:textId="77777777" w:rsidR="00AC444F" w:rsidRPr="00AC444F" w:rsidRDefault="00AC444F" w:rsidP="00AC444F">
            <w:pPr>
              <w:spacing w:line="48" w:lineRule="exact"/>
              <w:jc w:val="center"/>
              <w:rPr>
                <w:rFonts w:ascii="Calibri" w:hAnsi="Calibri" w:cs="Calibri"/>
                <w:b/>
              </w:rPr>
            </w:pPr>
          </w:p>
          <w:p w14:paraId="2BD12AD2"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Name</w:t>
            </w:r>
          </w:p>
        </w:tc>
        <w:tc>
          <w:tcPr>
            <w:tcW w:w="628" w:type="dxa"/>
          </w:tcPr>
          <w:p w14:paraId="12647A81" w14:textId="77777777" w:rsidR="00AC444F" w:rsidRPr="00AC444F" w:rsidRDefault="00AC444F" w:rsidP="00AC444F">
            <w:pPr>
              <w:spacing w:line="48" w:lineRule="exact"/>
              <w:jc w:val="center"/>
              <w:rPr>
                <w:rFonts w:ascii="Calibri" w:hAnsi="Calibri" w:cs="Calibri"/>
                <w:b/>
              </w:rPr>
            </w:pPr>
          </w:p>
          <w:p w14:paraId="33BC73E4"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5FB6C12D" w14:textId="77777777" w:rsidR="00AC444F" w:rsidRPr="00AC444F" w:rsidRDefault="00AC444F" w:rsidP="00AC444F">
            <w:pPr>
              <w:spacing w:line="48" w:lineRule="exact"/>
              <w:jc w:val="center"/>
              <w:rPr>
                <w:rFonts w:ascii="Calibri" w:hAnsi="Calibri" w:cs="Calibri"/>
                <w:b/>
              </w:rPr>
            </w:pPr>
          </w:p>
          <w:p w14:paraId="011DC2E7"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Code</w:t>
            </w:r>
          </w:p>
        </w:tc>
        <w:tc>
          <w:tcPr>
            <w:tcW w:w="1889" w:type="dxa"/>
          </w:tcPr>
          <w:p w14:paraId="6DCACC71" w14:textId="77777777" w:rsidR="00AC444F" w:rsidRPr="00AC444F" w:rsidRDefault="00AC444F" w:rsidP="00AC444F">
            <w:pPr>
              <w:spacing w:line="48" w:lineRule="exact"/>
              <w:jc w:val="center"/>
              <w:rPr>
                <w:rFonts w:ascii="Calibri" w:hAnsi="Calibri" w:cs="Calibri"/>
                <w:b/>
              </w:rPr>
            </w:pPr>
          </w:p>
          <w:p w14:paraId="1811F18E"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Name</w:t>
            </w:r>
          </w:p>
        </w:tc>
      </w:tr>
      <w:tr w:rsidR="00AC444F" w:rsidRPr="00AC444F" w14:paraId="3A5A7C96" w14:textId="77777777" w:rsidTr="003B5A1F">
        <w:trPr>
          <w:jc w:val="center"/>
        </w:trPr>
        <w:tc>
          <w:tcPr>
            <w:tcW w:w="1080" w:type="dxa"/>
          </w:tcPr>
          <w:p w14:paraId="7A302B7E" w14:textId="77777777" w:rsidR="00AC444F" w:rsidRPr="00AC444F" w:rsidRDefault="00AC444F" w:rsidP="00AC444F">
            <w:pPr>
              <w:spacing w:line="48" w:lineRule="exact"/>
              <w:jc w:val="both"/>
              <w:rPr>
                <w:rFonts w:ascii="Calibri" w:hAnsi="Calibri" w:cs="Calibri"/>
                <w:bCs/>
              </w:rPr>
            </w:pPr>
          </w:p>
          <w:p w14:paraId="2501797C"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Cs/>
              </w:rPr>
            </w:pPr>
          </w:p>
        </w:tc>
        <w:tc>
          <w:tcPr>
            <w:tcW w:w="1440" w:type="dxa"/>
          </w:tcPr>
          <w:p w14:paraId="449E5580" w14:textId="77777777" w:rsidR="00AC444F" w:rsidRPr="00AC444F" w:rsidRDefault="00AC444F" w:rsidP="00AC444F">
            <w:pPr>
              <w:tabs>
                <w:tab w:val="left" w:pos="289"/>
              </w:tabs>
              <w:spacing w:line="48" w:lineRule="exact"/>
              <w:jc w:val="both"/>
              <w:rPr>
                <w:rFonts w:ascii="Calibri" w:hAnsi="Calibri" w:cs="Calibri"/>
                <w:bCs/>
              </w:rPr>
            </w:pPr>
          </w:p>
          <w:p w14:paraId="0942E5F9"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Cs/>
              </w:rPr>
            </w:pPr>
          </w:p>
        </w:tc>
        <w:tc>
          <w:tcPr>
            <w:tcW w:w="720" w:type="dxa"/>
          </w:tcPr>
          <w:p w14:paraId="667D2618" w14:textId="77777777" w:rsidR="00AC444F" w:rsidRPr="00AC444F" w:rsidRDefault="00AC444F" w:rsidP="00AC444F">
            <w:pPr>
              <w:spacing w:line="48" w:lineRule="exact"/>
              <w:jc w:val="both"/>
              <w:rPr>
                <w:rFonts w:ascii="Calibri" w:hAnsi="Calibri" w:cs="Calibri"/>
                <w:bCs/>
              </w:rPr>
            </w:pPr>
          </w:p>
          <w:p w14:paraId="6A2B601A"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Cs/>
              </w:rPr>
            </w:pPr>
          </w:p>
        </w:tc>
        <w:tc>
          <w:tcPr>
            <w:tcW w:w="1080" w:type="dxa"/>
          </w:tcPr>
          <w:p w14:paraId="1D12A92D" w14:textId="77777777" w:rsidR="00AC444F" w:rsidRPr="00AC444F" w:rsidRDefault="00AC444F" w:rsidP="00AC444F">
            <w:pPr>
              <w:spacing w:line="48" w:lineRule="exact"/>
              <w:jc w:val="both"/>
              <w:rPr>
                <w:rFonts w:ascii="Calibri" w:hAnsi="Calibri" w:cs="Calibri"/>
                <w:bCs/>
              </w:rPr>
            </w:pPr>
          </w:p>
          <w:p w14:paraId="6FF0F41E"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Cs/>
              </w:rPr>
            </w:pPr>
          </w:p>
        </w:tc>
        <w:tc>
          <w:tcPr>
            <w:tcW w:w="1705" w:type="dxa"/>
          </w:tcPr>
          <w:p w14:paraId="09D21BC3" w14:textId="77777777" w:rsidR="00AC444F" w:rsidRPr="00AC444F" w:rsidRDefault="00AC444F" w:rsidP="00AC444F">
            <w:pPr>
              <w:spacing w:line="48" w:lineRule="exact"/>
              <w:jc w:val="both"/>
              <w:rPr>
                <w:rFonts w:ascii="Calibri" w:hAnsi="Calibri" w:cs="Calibri"/>
                <w:bCs/>
              </w:rPr>
            </w:pPr>
          </w:p>
          <w:p w14:paraId="5C7FBADD"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Cs/>
              </w:rPr>
            </w:pPr>
          </w:p>
        </w:tc>
        <w:tc>
          <w:tcPr>
            <w:tcW w:w="628" w:type="dxa"/>
          </w:tcPr>
          <w:p w14:paraId="2B30A4E0" w14:textId="77777777" w:rsidR="00AC444F" w:rsidRPr="00AC444F" w:rsidRDefault="00AC444F" w:rsidP="00AC444F">
            <w:pPr>
              <w:spacing w:line="48" w:lineRule="exact"/>
              <w:jc w:val="both"/>
              <w:rPr>
                <w:rFonts w:ascii="Calibri" w:hAnsi="Calibri" w:cs="Calibri"/>
                <w:bCs/>
              </w:rPr>
            </w:pPr>
          </w:p>
          <w:p w14:paraId="0431F122"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Cs/>
              </w:rPr>
            </w:pPr>
          </w:p>
        </w:tc>
        <w:tc>
          <w:tcPr>
            <w:tcW w:w="1080" w:type="dxa"/>
          </w:tcPr>
          <w:p w14:paraId="0AFC4AF8" w14:textId="77777777" w:rsidR="00AC444F" w:rsidRPr="00AC444F" w:rsidRDefault="00AC444F" w:rsidP="00AC444F">
            <w:pPr>
              <w:spacing w:line="48" w:lineRule="exact"/>
              <w:jc w:val="both"/>
              <w:rPr>
                <w:rFonts w:ascii="Calibri" w:hAnsi="Calibri" w:cs="Calibri"/>
                <w:bCs/>
              </w:rPr>
            </w:pPr>
          </w:p>
          <w:p w14:paraId="0BD4C69E"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Cs/>
              </w:rPr>
            </w:pPr>
          </w:p>
        </w:tc>
        <w:tc>
          <w:tcPr>
            <w:tcW w:w="1889" w:type="dxa"/>
          </w:tcPr>
          <w:p w14:paraId="7CD4498D" w14:textId="77777777" w:rsidR="00AC444F" w:rsidRPr="00AC444F" w:rsidRDefault="00AC444F" w:rsidP="00AC444F">
            <w:pPr>
              <w:spacing w:line="48" w:lineRule="exact"/>
              <w:jc w:val="both"/>
              <w:rPr>
                <w:rFonts w:ascii="Calibri" w:hAnsi="Calibri" w:cs="Calibri"/>
                <w:bCs/>
              </w:rPr>
            </w:pPr>
          </w:p>
          <w:p w14:paraId="7716A23A"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Cs/>
              </w:rPr>
            </w:pPr>
          </w:p>
        </w:tc>
      </w:tr>
      <w:tr w:rsidR="00AC444F" w:rsidRPr="00AC444F" w14:paraId="1D690411" w14:textId="77777777" w:rsidTr="003B5A1F">
        <w:trPr>
          <w:jc w:val="center"/>
        </w:trPr>
        <w:tc>
          <w:tcPr>
            <w:tcW w:w="1080" w:type="dxa"/>
          </w:tcPr>
          <w:p w14:paraId="3C6A6786" w14:textId="77777777" w:rsidR="00AC444F" w:rsidRPr="00AC444F" w:rsidRDefault="00AC444F" w:rsidP="00AC444F">
            <w:pPr>
              <w:spacing w:line="48" w:lineRule="exact"/>
              <w:jc w:val="center"/>
              <w:rPr>
                <w:rFonts w:ascii="Calibri" w:hAnsi="Calibri" w:cs="Calibri"/>
              </w:rPr>
            </w:pPr>
          </w:p>
          <w:p w14:paraId="59126222"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001</w:t>
            </w:r>
          </w:p>
        </w:tc>
        <w:tc>
          <w:tcPr>
            <w:tcW w:w="1440" w:type="dxa"/>
          </w:tcPr>
          <w:p w14:paraId="314BA61E" w14:textId="77777777" w:rsidR="00AC444F" w:rsidRPr="00AC444F" w:rsidRDefault="00AC444F" w:rsidP="00AC444F">
            <w:pPr>
              <w:tabs>
                <w:tab w:val="left" w:pos="289"/>
              </w:tabs>
              <w:spacing w:line="48" w:lineRule="exact"/>
              <w:rPr>
                <w:rFonts w:ascii="Calibri" w:hAnsi="Calibri" w:cs="Calibri"/>
                <w:b/>
              </w:rPr>
            </w:pPr>
          </w:p>
          <w:p w14:paraId="3E3098BA" w14:textId="77777777" w:rsidR="00AC444F" w:rsidRPr="00AC444F" w:rsidRDefault="00AC444F" w:rsidP="00AC444F">
            <w:pPr>
              <w:tabs>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r w:rsidRPr="00AC444F">
              <w:rPr>
                <w:rFonts w:ascii="Calibri" w:hAnsi="Calibri" w:cs="Calibri"/>
              </w:rPr>
              <w:tab/>
              <w:t>Alachua</w:t>
            </w:r>
          </w:p>
        </w:tc>
        <w:tc>
          <w:tcPr>
            <w:tcW w:w="720" w:type="dxa"/>
          </w:tcPr>
          <w:p w14:paraId="695FEA84" w14:textId="77777777" w:rsidR="00AC444F" w:rsidRPr="00AC444F" w:rsidRDefault="00AC444F" w:rsidP="00AC444F">
            <w:pPr>
              <w:spacing w:line="48" w:lineRule="exact"/>
              <w:jc w:val="center"/>
              <w:rPr>
                <w:rFonts w:ascii="Calibri" w:hAnsi="Calibri" w:cs="Calibri"/>
              </w:rPr>
            </w:pPr>
          </w:p>
          <w:p w14:paraId="1FB4A6B7"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706C8F5F" w14:textId="77777777" w:rsidR="00AC444F" w:rsidRPr="00AC444F" w:rsidRDefault="00AC444F" w:rsidP="00AC444F">
            <w:pPr>
              <w:spacing w:line="48" w:lineRule="exact"/>
              <w:jc w:val="center"/>
              <w:rPr>
                <w:rFonts w:ascii="Calibri" w:hAnsi="Calibri" w:cs="Calibri"/>
                <w:b/>
              </w:rPr>
            </w:pPr>
          </w:p>
          <w:p w14:paraId="0FC52800"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049</w:t>
            </w:r>
          </w:p>
        </w:tc>
        <w:tc>
          <w:tcPr>
            <w:tcW w:w="1705" w:type="dxa"/>
          </w:tcPr>
          <w:p w14:paraId="199C3E7A" w14:textId="77777777" w:rsidR="00AC444F" w:rsidRPr="00AC444F" w:rsidRDefault="00AC444F" w:rsidP="00AC444F">
            <w:pPr>
              <w:tabs>
                <w:tab w:val="left" w:pos="289"/>
              </w:tabs>
              <w:spacing w:line="48" w:lineRule="exact"/>
              <w:rPr>
                <w:rFonts w:ascii="Calibri" w:hAnsi="Calibri" w:cs="Calibri"/>
                <w:b/>
              </w:rPr>
            </w:pPr>
          </w:p>
          <w:p w14:paraId="1A1583D2"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Hardee</w:t>
            </w:r>
          </w:p>
        </w:tc>
        <w:tc>
          <w:tcPr>
            <w:tcW w:w="628" w:type="dxa"/>
          </w:tcPr>
          <w:p w14:paraId="466EDD4A" w14:textId="77777777" w:rsidR="00AC444F" w:rsidRPr="00AC444F" w:rsidRDefault="00AC444F" w:rsidP="00AC444F">
            <w:pPr>
              <w:spacing w:line="48" w:lineRule="exact"/>
              <w:rPr>
                <w:rFonts w:ascii="Calibri" w:hAnsi="Calibri" w:cs="Calibri"/>
              </w:rPr>
            </w:pPr>
          </w:p>
          <w:p w14:paraId="262C3D18"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p>
        </w:tc>
        <w:tc>
          <w:tcPr>
            <w:tcW w:w="1080" w:type="dxa"/>
          </w:tcPr>
          <w:p w14:paraId="0A309A10" w14:textId="77777777" w:rsidR="00AC444F" w:rsidRPr="00AC444F" w:rsidRDefault="00AC444F" w:rsidP="00AC444F">
            <w:pPr>
              <w:spacing w:line="48" w:lineRule="exact"/>
              <w:jc w:val="center"/>
              <w:rPr>
                <w:rFonts w:ascii="Calibri" w:hAnsi="Calibri" w:cs="Calibri"/>
                <w:b/>
              </w:rPr>
            </w:pPr>
          </w:p>
          <w:p w14:paraId="05931136"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093</w:t>
            </w:r>
          </w:p>
        </w:tc>
        <w:tc>
          <w:tcPr>
            <w:tcW w:w="1889" w:type="dxa"/>
          </w:tcPr>
          <w:p w14:paraId="7607FD56" w14:textId="77777777" w:rsidR="00AC444F" w:rsidRPr="00AC444F" w:rsidRDefault="00AC444F" w:rsidP="00AC444F">
            <w:pPr>
              <w:tabs>
                <w:tab w:val="left" w:pos="293"/>
              </w:tabs>
              <w:spacing w:line="48" w:lineRule="exact"/>
              <w:rPr>
                <w:rFonts w:ascii="Calibri" w:hAnsi="Calibri" w:cs="Calibri"/>
                <w:b/>
              </w:rPr>
            </w:pPr>
          </w:p>
          <w:p w14:paraId="2B8EB957" w14:textId="77777777" w:rsidR="00AC444F" w:rsidRPr="00AC444F" w:rsidRDefault="00AC444F" w:rsidP="00AC444F">
            <w:pPr>
              <w:tabs>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r w:rsidRPr="00AC444F">
              <w:rPr>
                <w:rFonts w:ascii="Calibri" w:hAnsi="Calibri" w:cs="Calibri"/>
              </w:rPr>
              <w:tab/>
              <w:t>Okeechobee</w:t>
            </w:r>
          </w:p>
        </w:tc>
      </w:tr>
      <w:tr w:rsidR="00AC444F" w:rsidRPr="00AC444F" w14:paraId="6E8FAA3A" w14:textId="77777777" w:rsidTr="003B5A1F">
        <w:trPr>
          <w:jc w:val="center"/>
        </w:trPr>
        <w:tc>
          <w:tcPr>
            <w:tcW w:w="1080" w:type="dxa"/>
          </w:tcPr>
          <w:p w14:paraId="60CDC243" w14:textId="77777777" w:rsidR="00AC444F" w:rsidRPr="00AC444F" w:rsidRDefault="00AC444F" w:rsidP="00AC444F">
            <w:pPr>
              <w:spacing w:line="48" w:lineRule="exact"/>
              <w:jc w:val="center"/>
              <w:rPr>
                <w:rFonts w:ascii="Calibri" w:hAnsi="Calibri" w:cs="Calibri"/>
              </w:rPr>
            </w:pPr>
          </w:p>
          <w:p w14:paraId="50A2661F"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003</w:t>
            </w:r>
          </w:p>
        </w:tc>
        <w:tc>
          <w:tcPr>
            <w:tcW w:w="1440" w:type="dxa"/>
          </w:tcPr>
          <w:p w14:paraId="01348EAE" w14:textId="77777777" w:rsidR="00AC444F" w:rsidRPr="00AC444F" w:rsidRDefault="00AC444F" w:rsidP="00AC444F">
            <w:pPr>
              <w:tabs>
                <w:tab w:val="left" w:pos="289"/>
              </w:tabs>
              <w:spacing w:line="48" w:lineRule="exact"/>
              <w:rPr>
                <w:rFonts w:ascii="Calibri" w:hAnsi="Calibri" w:cs="Calibri"/>
                <w:b/>
              </w:rPr>
            </w:pPr>
          </w:p>
          <w:p w14:paraId="58524D66"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Baker</w:t>
            </w:r>
          </w:p>
        </w:tc>
        <w:tc>
          <w:tcPr>
            <w:tcW w:w="720" w:type="dxa"/>
          </w:tcPr>
          <w:p w14:paraId="687037FE" w14:textId="77777777" w:rsidR="00AC444F" w:rsidRPr="00AC444F" w:rsidRDefault="00AC444F" w:rsidP="00AC444F">
            <w:pPr>
              <w:spacing w:line="48" w:lineRule="exact"/>
              <w:jc w:val="center"/>
              <w:rPr>
                <w:rFonts w:ascii="Calibri" w:hAnsi="Calibri" w:cs="Calibri"/>
              </w:rPr>
            </w:pPr>
          </w:p>
          <w:p w14:paraId="3420ECD5"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6E2A6DE2" w14:textId="77777777" w:rsidR="00AC444F" w:rsidRPr="00AC444F" w:rsidRDefault="00AC444F" w:rsidP="00AC444F">
            <w:pPr>
              <w:spacing w:line="48" w:lineRule="exact"/>
              <w:jc w:val="center"/>
              <w:rPr>
                <w:rFonts w:ascii="Calibri" w:hAnsi="Calibri" w:cs="Calibri"/>
                <w:b/>
              </w:rPr>
            </w:pPr>
          </w:p>
          <w:p w14:paraId="6CC67461"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051</w:t>
            </w:r>
          </w:p>
        </w:tc>
        <w:tc>
          <w:tcPr>
            <w:tcW w:w="1705" w:type="dxa"/>
          </w:tcPr>
          <w:p w14:paraId="146BA20E" w14:textId="77777777" w:rsidR="00AC444F" w:rsidRPr="00AC444F" w:rsidRDefault="00AC444F" w:rsidP="00AC444F">
            <w:pPr>
              <w:tabs>
                <w:tab w:val="left" w:pos="289"/>
              </w:tabs>
              <w:spacing w:line="48" w:lineRule="exact"/>
              <w:rPr>
                <w:rFonts w:ascii="Calibri" w:hAnsi="Calibri" w:cs="Calibri"/>
                <w:b/>
              </w:rPr>
            </w:pPr>
          </w:p>
          <w:p w14:paraId="0034AD76"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Hendry</w:t>
            </w:r>
          </w:p>
        </w:tc>
        <w:tc>
          <w:tcPr>
            <w:tcW w:w="628" w:type="dxa"/>
          </w:tcPr>
          <w:p w14:paraId="7FEF2815" w14:textId="77777777" w:rsidR="00AC444F" w:rsidRPr="00AC444F" w:rsidRDefault="00AC444F" w:rsidP="00AC444F">
            <w:pPr>
              <w:spacing w:line="48" w:lineRule="exact"/>
              <w:rPr>
                <w:rFonts w:ascii="Calibri" w:hAnsi="Calibri" w:cs="Calibri"/>
              </w:rPr>
            </w:pPr>
          </w:p>
          <w:p w14:paraId="14E1B1E2"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p>
        </w:tc>
        <w:tc>
          <w:tcPr>
            <w:tcW w:w="1080" w:type="dxa"/>
          </w:tcPr>
          <w:p w14:paraId="3171DD88" w14:textId="77777777" w:rsidR="00AC444F" w:rsidRPr="00AC444F" w:rsidRDefault="00AC444F" w:rsidP="00AC444F">
            <w:pPr>
              <w:spacing w:line="48" w:lineRule="exact"/>
              <w:jc w:val="center"/>
              <w:rPr>
                <w:rFonts w:ascii="Calibri" w:hAnsi="Calibri" w:cs="Calibri"/>
                <w:b/>
              </w:rPr>
            </w:pPr>
          </w:p>
          <w:p w14:paraId="784C673F"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095</w:t>
            </w:r>
          </w:p>
        </w:tc>
        <w:tc>
          <w:tcPr>
            <w:tcW w:w="1889" w:type="dxa"/>
          </w:tcPr>
          <w:p w14:paraId="2621C89C" w14:textId="77777777" w:rsidR="00AC444F" w:rsidRPr="00AC444F" w:rsidRDefault="00AC444F" w:rsidP="00AC444F">
            <w:pPr>
              <w:tabs>
                <w:tab w:val="left" w:pos="293"/>
              </w:tabs>
              <w:spacing w:line="48" w:lineRule="exact"/>
              <w:rPr>
                <w:rFonts w:ascii="Calibri" w:hAnsi="Calibri" w:cs="Calibri"/>
                <w:b/>
              </w:rPr>
            </w:pPr>
          </w:p>
          <w:p w14:paraId="7919D1B9" w14:textId="77777777" w:rsidR="00AC444F" w:rsidRPr="00AC444F" w:rsidRDefault="00AC444F" w:rsidP="00AC444F">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Orange</w:t>
            </w:r>
          </w:p>
        </w:tc>
      </w:tr>
      <w:tr w:rsidR="00AC444F" w:rsidRPr="00AC444F" w14:paraId="14B6C603" w14:textId="77777777" w:rsidTr="003B5A1F">
        <w:trPr>
          <w:jc w:val="center"/>
        </w:trPr>
        <w:tc>
          <w:tcPr>
            <w:tcW w:w="1080" w:type="dxa"/>
          </w:tcPr>
          <w:p w14:paraId="18827560" w14:textId="77777777" w:rsidR="00AC444F" w:rsidRPr="00AC444F" w:rsidRDefault="00AC444F" w:rsidP="00AC444F">
            <w:pPr>
              <w:spacing w:line="48" w:lineRule="exact"/>
              <w:jc w:val="center"/>
              <w:rPr>
                <w:rFonts w:ascii="Calibri" w:hAnsi="Calibri" w:cs="Calibri"/>
              </w:rPr>
            </w:pPr>
          </w:p>
          <w:p w14:paraId="5FDD928E"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005</w:t>
            </w:r>
          </w:p>
        </w:tc>
        <w:tc>
          <w:tcPr>
            <w:tcW w:w="1440" w:type="dxa"/>
          </w:tcPr>
          <w:p w14:paraId="524C31A5" w14:textId="77777777" w:rsidR="00AC444F" w:rsidRPr="00AC444F" w:rsidRDefault="00AC444F" w:rsidP="00AC444F">
            <w:pPr>
              <w:tabs>
                <w:tab w:val="left" w:pos="289"/>
              </w:tabs>
              <w:spacing w:line="48" w:lineRule="exact"/>
              <w:rPr>
                <w:rFonts w:ascii="Calibri" w:hAnsi="Calibri" w:cs="Calibri"/>
                <w:b/>
              </w:rPr>
            </w:pPr>
          </w:p>
          <w:p w14:paraId="50195B89"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Bay</w:t>
            </w:r>
          </w:p>
        </w:tc>
        <w:tc>
          <w:tcPr>
            <w:tcW w:w="720" w:type="dxa"/>
          </w:tcPr>
          <w:p w14:paraId="77D97361" w14:textId="77777777" w:rsidR="00AC444F" w:rsidRPr="00AC444F" w:rsidRDefault="00AC444F" w:rsidP="00AC444F">
            <w:pPr>
              <w:spacing w:line="48" w:lineRule="exact"/>
              <w:jc w:val="center"/>
              <w:rPr>
                <w:rFonts w:ascii="Calibri" w:hAnsi="Calibri" w:cs="Calibri"/>
              </w:rPr>
            </w:pPr>
          </w:p>
          <w:p w14:paraId="6C2C3D8E"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78427162" w14:textId="77777777" w:rsidR="00AC444F" w:rsidRPr="00AC444F" w:rsidRDefault="00AC444F" w:rsidP="00AC444F">
            <w:pPr>
              <w:spacing w:line="48" w:lineRule="exact"/>
              <w:jc w:val="center"/>
              <w:rPr>
                <w:rFonts w:ascii="Calibri" w:hAnsi="Calibri" w:cs="Calibri"/>
                <w:b/>
              </w:rPr>
            </w:pPr>
          </w:p>
          <w:p w14:paraId="2804C619"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053</w:t>
            </w:r>
          </w:p>
        </w:tc>
        <w:tc>
          <w:tcPr>
            <w:tcW w:w="1705" w:type="dxa"/>
          </w:tcPr>
          <w:p w14:paraId="5A306C8C" w14:textId="77777777" w:rsidR="00AC444F" w:rsidRPr="00AC444F" w:rsidRDefault="00AC444F" w:rsidP="00AC444F">
            <w:pPr>
              <w:tabs>
                <w:tab w:val="left" w:pos="289"/>
              </w:tabs>
              <w:spacing w:line="48" w:lineRule="exact"/>
              <w:rPr>
                <w:rFonts w:ascii="Calibri" w:hAnsi="Calibri" w:cs="Calibri"/>
                <w:b/>
              </w:rPr>
            </w:pPr>
          </w:p>
          <w:p w14:paraId="0EC10AEF"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Hernando</w:t>
            </w:r>
          </w:p>
        </w:tc>
        <w:tc>
          <w:tcPr>
            <w:tcW w:w="628" w:type="dxa"/>
          </w:tcPr>
          <w:p w14:paraId="1ECD1EA9" w14:textId="77777777" w:rsidR="00AC444F" w:rsidRPr="00AC444F" w:rsidRDefault="00AC444F" w:rsidP="00AC444F">
            <w:pPr>
              <w:spacing w:line="48" w:lineRule="exact"/>
              <w:rPr>
                <w:rFonts w:ascii="Calibri" w:hAnsi="Calibri" w:cs="Calibri"/>
              </w:rPr>
            </w:pPr>
          </w:p>
          <w:p w14:paraId="3E1DF6D6"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p>
        </w:tc>
        <w:tc>
          <w:tcPr>
            <w:tcW w:w="1080" w:type="dxa"/>
          </w:tcPr>
          <w:p w14:paraId="1E93477C" w14:textId="77777777" w:rsidR="00AC444F" w:rsidRPr="00AC444F" w:rsidRDefault="00AC444F" w:rsidP="00AC444F">
            <w:pPr>
              <w:spacing w:line="48" w:lineRule="exact"/>
              <w:jc w:val="center"/>
              <w:rPr>
                <w:rFonts w:ascii="Calibri" w:hAnsi="Calibri" w:cs="Calibri"/>
                <w:b/>
              </w:rPr>
            </w:pPr>
          </w:p>
          <w:p w14:paraId="132A2E6D"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097</w:t>
            </w:r>
          </w:p>
        </w:tc>
        <w:tc>
          <w:tcPr>
            <w:tcW w:w="1889" w:type="dxa"/>
          </w:tcPr>
          <w:p w14:paraId="5443BEEC" w14:textId="77777777" w:rsidR="00AC444F" w:rsidRPr="00AC444F" w:rsidRDefault="00AC444F" w:rsidP="00AC444F">
            <w:pPr>
              <w:tabs>
                <w:tab w:val="left" w:pos="293"/>
              </w:tabs>
              <w:spacing w:line="48" w:lineRule="exact"/>
              <w:rPr>
                <w:rFonts w:ascii="Calibri" w:hAnsi="Calibri" w:cs="Calibri"/>
                <w:b/>
              </w:rPr>
            </w:pPr>
          </w:p>
          <w:p w14:paraId="46004DD5" w14:textId="77777777" w:rsidR="00AC444F" w:rsidRPr="00AC444F" w:rsidRDefault="00AC444F" w:rsidP="00AC444F">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Osceola</w:t>
            </w:r>
          </w:p>
        </w:tc>
      </w:tr>
      <w:tr w:rsidR="00AC444F" w:rsidRPr="00AC444F" w14:paraId="52F07C99" w14:textId="77777777" w:rsidTr="003B5A1F">
        <w:trPr>
          <w:jc w:val="center"/>
        </w:trPr>
        <w:tc>
          <w:tcPr>
            <w:tcW w:w="1080" w:type="dxa"/>
          </w:tcPr>
          <w:p w14:paraId="42D72E91" w14:textId="77777777" w:rsidR="00AC444F" w:rsidRPr="00AC444F" w:rsidRDefault="00AC444F" w:rsidP="00AC444F">
            <w:pPr>
              <w:spacing w:line="48" w:lineRule="exact"/>
              <w:jc w:val="center"/>
              <w:rPr>
                <w:rFonts w:ascii="Calibri" w:hAnsi="Calibri" w:cs="Calibri"/>
              </w:rPr>
            </w:pPr>
          </w:p>
          <w:p w14:paraId="54224378"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007</w:t>
            </w:r>
          </w:p>
        </w:tc>
        <w:tc>
          <w:tcPr>
            <w:tcW w:w="1440" w:type="dxa"/>
          </w:tcPr>
          <w:p w14:paraId="418347C8" w14:textId="77777777" w:rsidR="00AC444F" w:rsidRPr="00AC444F" w:rsidRDefault="00AC444F" w:rsidP="00AC444F">
            <w:pPr>
              <w:tabs>
                <w:tab w:val="left" w:pos="289"/>
              </w:tabs>
              <w:spacing w:line="48" w:lineRule="exact"/>
              <w:rPr>
                <w:rFonts w:ascii="Calibri" w:hAnsi="Calibri" w:cs="Calibri"/>
                <w:b/>
              </w:rPr>
            </w:pPr>
          </w:p>
          <w:p w14:paraId="6465A0CA"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Bradford</w:t>
            </w:r>
          </w:p>
        </w:tc>
        <w:tc>
          <w:tcPr>
            <w:tcW w:w="720" w:type="dxa"/>
          </w:tcPr>
          <w:p w14:paraId="29D65D1F" w14:textId="77777777" w:rsidR="00AC444F" w:rsidRPr="00AC444F" w:rsidRDefault="00AC444F" w:rsidP="00AC444F">
            <w:pPr>
              <w:spacing w:line="48" w:lineRule="exact"/>
              <w:jc w:val="center"/>
              <w:rPr>
                <w:rFonts w:ascii="Calibri" w:hAnsi="Calibri" w:cs="Calibri"/>
              </w:rPr>
            </w:pPr>
          </w:p>
          <w:p w14:paraId="1FBF2BC8"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03FF5002" w14:textId="77777777" w:rsidR="00AC444F" w:rsidRPr="00AC444F" w:rsidRDefault="00AC444F" w:rsidP="00AC444F">
            <w:pPr>
              <w:spacing w:line="48" w:lineRule="exact"/>
              <w:jc w:val="center"/>
              <w:rPr>
                <w:rFonts w:ascii="Calibri" w:hAnsi="Calibri" w:cs="Calibri"/>
                <w:b/>
              </w:rPr>
            </w:pPr>
          </w:p>
          <w:p w14:paraId="74AD009D"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055</w:t>
            </w:r>
          </w:p>
        </w:tc>
        <w:tc>
          <w:tcPr>
            <w:tcW w:w="1705" w:type="dxa"/>
          </w:tcPr>
          <w:p w14:paraId="2BFD8777" w14:textId="77777777" w:rsidR="00AC444F" w:rsidRPr="00AC444F" w:rsidRDefault="00AC444F" w:rsidP="00AC444F">
            <w:pPr>
              <w:tabs>
                <w:tab w:val="left" w:pos="289"/>
              </w:tabs>
              <w:spacing w:line="48" w:lineRule="exact"/>
              <w:rPr>
                <w:rFonts w:ascii="Calibri" w:hAnsi="Calibri" w:cs="Calibri"/>
                <w:b/>
              </w:rPr>
            </w:pPr>
          </w:p>
          <w:p w14:paraId="3842A098"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Highlands</w:t>
            </w:r>
          </w:p>
        </w:tc>
        <w:tc>
          <w:tcPr>
            <w:tcW w:w="628" w:type="dxa"/>
          </w:tcPr>
          <w:p w14:paraId="6F17C22E" w14:textId="77777777" w:rsidR="00AC444F" w:rsidRPr="00AC444F" w:rsidRDefault="00AC444F" w:rsidP="00AC444F">
            <w:pPr>
              <w:spacing w:line="48" w:lineRule="exact"/>
              <w:rPr>
                <w:rFonts w:ascii="Calibri" w:hAnsi="Calibri" w:cs="Calibri"/>
              </w:rPr>
            </w:pPr>
          </w:p>
          <w:p w14:paraId="7D814C2E"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p>
        </w:tc>
        <w:tc>
          <w:tcPr>
            <w:tcW w:w="1080" w:type="dxa"/>
          </w:tcPr>
          <w:p w14:paraId="64546916" w14:textId="77777777" w:rsidR="00AC444F" w:rsidRPr="00AC444F" w:rsidRDefault="00AC444F" w:rsidP="00AC444F">
            <w:pPr>
              <w:spacing w:line="48" w:lineRule="exact"/>
              <w:jc w:val="center"/>
              <w:rPr>
                <w:rFonts w:ascii="Calibri" w:hAnsi="Calibri" w:cs="Calibri"/>
                <w:b/>
              </w:rPr>
            </w:pPr>
          </w:p>
          <w:p w14:paraId="15504BE2"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099</w:t>
            </w:r>
          </w:p>
        </w:tc>
        <w:tc>
          <w:tcPr>
            <w:tcW w:w="1889" w:type="dxa"/>
          </w:tcPr>
          <w:p w14:paraId="447BDD3E" w14:textId="77777777" w:rsidR="00AC444F" w:rsidRPr="00AC444F" w:rsidRDefault="00AC444F" w:rsidP="00AC444F">
            <w:pPr>
              <w:tabs>
                <w:tab w:val="left" w:pos="293"/>
              </w:tabs>
              <w:spacing w:line="48" w:lineRule="exact"/>
              <w:rPr>
                <w:rFonts w:ascii="Calibri" w:hAnsi="Calibri" w:cs="Calibri"/>
                <w:b/>
              </w:rPr>
            </w:pPr>
          </w:p>
          <w:p w14:paraId="5EE35994" w14:textId="77777777" w:rsidR="00AC444F" w:rsidRPr="00AC444F" w:rsidRDefault="00AC444F" w:rsidP="00AC444F">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Palm Beach</w:t>
            </w:r>
          </w:p>
        </w:tc>
      </w:tr>
      <w:tr w:rsidR="00AC444F" w:rsidRPr="00AC444F" w14:paraId="11550068" w14:textId="77777777" w:rsidTr="003B5A1F">
        <w:trPr>
          <w:jc w:val="center"/>
        </w:trPr>
        <w:tc>
          <w:tcPr>
            <w:tcW w:w="1080" w:type="dxa"/>
          </w:tcPr>
          <w:p w14:paraId="6EE8E0C1" w14:textId="77777777" w:rsidR="00AC444F" w:rsidRPr="00AC444F" w:rsidRDefault="00AC444F" w:rsidP="00AC444F">
            <w:pPr>
              <w:spacing w:line="48" w:lineRule="exact"/>
              <w:jc w:val="center"/>
              <w:rPr>
                <w:rFonts w:ascii="Calibri" w:hAnsi="Calibri" w:cs="Calibri"/>
              </w:rPr>
            </w:pPr>
          </w:p>
          <w:p w14:paraId="770350E2"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009</w:t>
            </w:r>
          </w:p>
        </w:tc>
        <w:tc>
          <w:tcPr>
            <w:tcW w:w="1440" w:type="dxa"/>
          </w:tcPr>
          <w:p w14:paraId="5542E935" w14:textId="77777777" w:rsidR="00AC444F" w:rsidRPr="00AC444F" w:rsidRDefault="00AC444F" w:rsidP="00AC444F">
            <w:pPr>
              <w:tabs>
                <w:tab w:val="left" w:pos="289"/>
              </w:tabs>
              <w:spacing w:line="48" w:lineRule="exact"/>
              <w:rPr>
                <w:rFonts w:ascii="Calibri" w:hAnsi="Calibri" w:cs="Calibri"/>
                <w:b/>
              </w:rPr>
            </w:pPr>
          </w:p>
          <w:p w14:paraId="02F980E2"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Brevard</w:t>
            </w:r>
          </w:p>
        </w:tc>
        <w:tc>
          <w:tcPr>
            <w:tcW w:w="720" w:type="dxa"/>
          </w:tcPr>
          <w:p w14:paraId="38D1FD6C" w14:textId="77777777" w:rsidR="00AC444F" w:rsidRPr="00AC444F" w:rsidRDefault="00AC444F" w:rsidP="00AC444F">
            <w:pPr>
              <w:spacing w:line="48" w:lineRule="exact"/>
              <w:jc w:val="center"/>
              <w:rPr>
                <w:rFonts w:ascii="Calibri" w:hAnsi="Calibri" w:cs="Calibri"/>
              </w:rPr>
            </w:pPr>
          </w:p>
          <w:p w14:paraId="6AF3EF3A"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2B2D707E" w14:textId="77777777" w:rsidR="00AC444F" w:rsidRPr="00AC444F" w:rsidRDefault="00AC444F" w:rsidP="00AC444F">
            <w:pPr>
              <w:spacing w:line="48" w:lineRule="exact"/>
              <w:jc w:val="center"/>
              <w:rPr>
                <w:rFonts w:ascii="Calibri" w:hAnsi="Calibri" w:cs="Calibri"/>
                <w:b/>
              </w:rPr>
            </w:pPr>
          </w:p>
          <w:p w14:paraId="09416552"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057</w:t>
            </w:r>
          </w:p>
        </w:tc>
        <w:tc>
          <w:tcPr>
            <w:tcW w:w="1705" w:type="dxa"/>
          </w:tcPr>
          <w:p w14:paraId="2CD8C292" w14:textId="77777777" w:rsidR="00AC444F" w:rsidRPr="00AC444F" w:rsidRDefault="00AC444F" w:rsidP="00AC444F">
            <w:pPr>
              <w:tabs>
                <w:tab w:val="left" w:pos="289"/>
              </w:tabs>
              <w:spacing w:line="48" w:lineRule="exact"/>
              <w:rPr>
                <w:rFonts w:ascii="Calibri" w:hAnsi="Calibri" w:cs="Calibri"/>
                <w:b/>
              </w:rPr>
            </w:pPr>
          </w:p>
          <w:p w14:paraId="12AD3555"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Hillsborough</w:t>
            </w:r>
          </w:p>
        </w:tc>
        <w:tc>
          <w:tcPr>
            <w:tcW w:w="628" w:type="dxa"/>
          </w:tcPr>
          <w:p w14:paraId="19E3ACA3" w14:textId="77777777" w:rsidR="00AC444F" w:rsidRPr="00AC444F" w:rsidRDefault="00AC444F" w:rsidP="00AC444F">
            <w:pPr>
              <w:spacing w:line="48" w:lineRule="exact"/>
              <w:rPr>
                <w:rFonts w:ascii="Calibri" w:hAnsi="Calibri" w:cs="Calibri"/>
              </w:rPr>
            </w:pPr>
          </w:p>
          <w:p w14:paraId="4E62A9E1"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p>
        </w:tc>
        <w:tc>
          <w:tcPr>
            <w:tcW w:w="1080" w:type="dxa"/>
          </w:tcPr>
          <w:p w14:paraId="3A1BED36" w14:textId="77777777" w:rsidR="00AC444F" w:rsidRPr="00AC444F" w:rsidRDefault="00AC444F" w:rsidP="00AC444F">
            <w:pPr>
              <w:spacing w:line="48" w:lineRule="exact"/>
              <w:jc w:val="center"/>
              <w:rPr>
                <w:rFonts w:ascii="Calibri" w:hAnsi="Calibri" w:cs="Calibri"/>
                <w:b/>
              </w:rPr>
            </w:pPr>
          </w:p>
          <w:p w14:paraId="5C680D9A"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101</w:t>
            </w:r>
          </w:p>
        </w:tc>
        <w:tc>
          <w:tcPr>
            <w:tcW w:w="1889" w:type="dxa"/>
          </w:tcPr>
          <w:p w14:paraId="1EDEB6BF" w14:textId="77777777" w:rsidR="00AC444F" w:rsidRPr="00AC444F" w:rsidRDefault="00AC444F" w:rsidP="00AC444F">
            <w:pPr>
              <w:tabs>
                <w:tab w:val="left" w:pos="293"/>
              </w:tabs>
              <w:spacing w:line="48" w:lineRule="exact"/>
              <w:rPr>
                <w:rFonts w:ascii="Calibri" w:hAnsi="Calibri" w:cs="Calibri"/>
                <w:b/>
              </w:rPr>
            </w:pPr>
          </w:p>
          <w:p w14:paraId="61158325" w14:textId="77777777" w:rsidR="00AC444F" w:rsidRPr="00AC444F" w:rsidRDefault="00AC444F" w:rsidP="00AC444F">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Pasco</w:t>
            </w:r>
          </w:p>
        </w:tc>
      </w:tr>
      <w:tr w:rsidR="00AC444F" w:rsidRPr="00AC444F" w14:paraId="0D4633C9" w14:textId="77777777" w:rsidTr="003B5A1F">
        <w:trPr>
          <w:jc w:val="center"/>
        </w:trPr>
        <w:tc>
          <w:tcPr>
            <w:tcW w:w="1080" w:type="dxa"/>
          </w:tcPr>
          <w:p w14:paraId="04FD40B8" w14:textId="77777777" w:rsidR="00AC444F" w:rsidRPr="00AC444F" w:rsidRDefault="00AC444F" w:rsidP="00AC444F">
            <w:pPr>
              <w:spacing w:line="48" w:lineRule="exact"/>
              <w:jc w:val="center"/>
              <w:rPr>
                <w:rFonts w:ascii="Calibri" w:hAnsi="Calibri" w:cs="Calibri"/>
              </w:rPr>
            </w:pPr>
          </w:p>
          <w:p w14:paraId="02A88965"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011</w:t>
            </w:r>
          </w:p>
        </w:tc>
        <w:tc>
          <w:tcPr>
            <w:tcW w:w="1440" w:type="dxa"/>
          </w:tcPr>
          <w:p w14:paraId="16ABA429" w14:textId="77777777" w:rsidR="00AC444F" w:rsidRPr="00AC444F" w:rsidRDefault="00AC444F" w:rsidP="00AC444F">
            <w:pPr>
              <w:tabs>
                <w:tab w:val="left" w:pos="289"/>
              </w:tabs>
              <w:spacing w:line="48" w:lineRule="exact"/>
              <w:rPr>
                <w:rFonts w:ascii="Calibri" w:hAnsi="Calibri" w:cs="Calibri"/>
                <w:b/>
              </w:rPr>
            </w:pPr>
          </w:p>
          <w:p w14:paraId="51C582C7"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Broward</w:t>
            </w:r>
          </w:p>
        </w:tc>
        <w:tc>
          <w:tcPr>
            <w:tcW w:w="720" w:type="dxa"/>
          </w:tcPr>
          <w:p w14:paraId="2136DA85" w14:textId="77777777" w:rsidR="00AC444F" w:rsidRPr="00AC444F" w:rsidRDefault="00AC444F" w:rsidP="00AC444F">
            <w:pPr>
              <w:spacing w:line="48" w:lineRule="exact"/>
              <w:jc w:val="center"/>
              <w:rPr>
                <w:rFonts w:ascii="Calibri" w:hAnsi="Calibri" w:cs="Calibri"/>
              </w:rPr>
            </w:pPr>
          </w:p>
          <w:p w14:paraId="5069EC11"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0A923A85" w14:textId="77777777" w:rsidR="00AC444F" w:rsidRPr="00AC444F" w:rsidRDefault="00AC444F" w:rsidP="00AC444F">
            <w:pPr>
              <w:spacing w:line="48" w:lineRule="exact"/>
              <w:jc w:val="center"/>
              <w:rPr>
                <w:rFonts w:ascii="Calibri" w:hAnsi="Calibri" w:cs="Calibri"/>
                <w:b/>
              </w:rPr>
            </w:pPr>
          </w:p>
          <w:p w14:paraId="26DBBAD6"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059</w:t>
            </w:r>
          </w:p>
        </w:tc>
        <w:tc>
          <w:tcPr>
            <w:tcW w:w="1705" w:type="dxa"/>
          </w:tcPr>
          <w:p w14:paraId="569B7843" w14:textId="77777777" w:rsidR="00AC444F" w:rsidRPr="00AC444F" w:rsidRDefault="00AC444F" w:rsidP="00AC444F">
            <w:pPr>
              <w:tabs>
                <w:tab w:val="left" w:pos="289"/>
              </w:tabs>
              <w:spacing w:line="48" w:lineRule="exact"/>
              <w:rPr>
                <w:rFonts w:ascii="Calibri" w:hAnsi="Calibri" w:cs="Calibri"/>
                <w:b/>
              </w:rPr>
            </w:pPr>
          </w:p>
          <w:p w14:paraId="256177FC"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Holmes</w:t>
            </w:r>
          </w:p>
        </w:tc>
        <w:tc>
          <w:tcPr>
            <w:tcW w:w="628" w:type="dxa"/>
          </w:tcPr>
          <w:p w14:paraId="2744C9A0" w14:textId="77777777" w:rsidR="00AC444F" w:rsidRPr="00AC444F" w:rsidRDefault="00AC444F" w:rsidP="00AC444F">
            <w:pPr>
              <w:spacing w:line="48" w:lineRule="exact"/>
              <w:rPr>
                <w:rFonts w:ascii="Calibri" w:hAnsi="Calibri" w:cs="Calibri"/>
              </w:rPr>
            </w:pPr>
          </w:p>
          <w:p w14:paraId="14F7D91E"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p>
        </w:tc>
        <w:tc>
          <w:tcPr>
            <w:tcW w:w="1080" w:type="dxa"/>
          </w:tcPr>
          <w:p w14:paraId="03510D26" w14:textId="77777777" w:rsidR="00AC444F" w:rsidRPr="00AC444F" w:rsidRDefault="00AC444F" w:rsidP="00AC444F">
            <w:pPr>
              <w:spacing w:line="48" w:lineRule="exact"/>
              <w:jc w:val="center"/>
              <w:rPr>
                <w:rFonts w:ascii="Calibri" w:hAnsi="Calibri" w:cs="Calibri"/>
                <w:b/>
              </w:rPr>
            </w:pPr>
          </w:p>
          <w:p w14:paraId="57721596"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103</w:t>
            </w:r>
          </w:p>
        </w:tc>
        <w:tc>
          <w:tcPr>
            <w:tcW w:w="1889" w:type="dxa"/>
          </w:tcPr>
          <w:p w14:paraId="4EB310D5" w14:textId="77777777" w:rsidR="00AC444F" w:rsidRPr="00AC444F" w:rsidRDefault="00AC444F" w:rsidP="00AC444F">
            <w:pPr>
              <w:tabs>
                <w:tab w:val="left" w:pos="293"/>
              </w:tabs>
              <w:spacing w:line="48" w:lineRule="exact"/>
              <w:rPr>
                <w:rFonts w:ascii="Calibri" w:hAnsi="Calibri" w:cs="Calibri"/>
                <w:b/>
              </w:rPr>
            </w:pPr>
          </w:p>
          <w:p w14:paraId="46999717" w14:textId="77777777" w:rsidR="00AC444F" w:rsidRPr="00AC444F" w:rsidRDefault="00AC444F" w:rsidP="00AC444F">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Pinellas</w:t>
            </w:r>
          </w:p>
        </w:tc>
      </w:tr>
      <w:tr w:rsidR="00AC444F" w:rsidRPr="00AC444F" w14:paraId="5BB937B5" w14:textId="77777777" w:rsidTr="003B5A1F">
        <w:trPr>
          <w:jc w:val="center"/>
        </w:trPr>
        <w:tc>
          <w:tcPr>
            <w:tcW w:w="1080" w:type="dxa"/>
          </w:tcPr>
          <w:p w14:paraId="593D651C" w14:textId="77777777" w:rsidR="00AC444F" w:rsidRPr="00AC444F" w:rsidRDefault="00AC444F" w:rsidP="00AC444F">
            <w:pPr>
              <w:spacing w:line="48" w:lineRule="exact"/>
              <w:jc w:val="center"/>
              <w:rPr>
                <w:rFonts w:ascii="Calibri" w:hAnsi="Calibri" w:cs="Calibri"/>
              </w:rPr>
            </w:pPr>
          </w:p>
          <w:p w14:paraId="235CBAC4"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013</w:t>
            </w:r>
          </w:p>
        </w:tc>
        <w:tc>
          <w:tcPr>
            <w:tcW w:w="1440" w:type="dxa"/>
          </w:tcPr>
          <w:p w14:paraId="3775B1A4" w14:textId="77777777" w:rsidR="00AC444F" w:rsidRPr="00AC444F" w:rsidRDefault="00AC444F" w:rsidP="00AC444F">
            <w:pPr>
              <w:tabs>
                <w:tab w:val="left" w:pos="289"/>
              </w:tabs>
              <w:spacing w:line="48" w:lineRule="exact"/>
              <w:rPr>
                <w:rFonts w:ascii="Calibri" w:hAnsi="Calibri" w:cs="Calibri"/>
                <w:b/>
              </w:rPr>
            </w:pPr>
          </w:p>
          <w:p w14:paraId="392CC283"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Calhoun</w:t>
            </w:r>
          </w:p>
        </w:tc>
        <w:tc>
          <w:tcPr>
            <w:tcW w:w="720" w:type="dxa"/>
          </w:tcPr>
          <w:p w14:paraId="052EDE94" w14:textId="77777777" w:rsidR="00AC444F" w:rsidRPr="00AC444F" w:rsidRDefault="00AC444F" w:rsidP="00AC444F">
            <w:pPr>
              <w:spacing w:line="48" w:lineRule="exact"/>
              <w:jc w:val="center"/>
              <w:rPr>
                <w:rFonts w:ascii="Calibri" w:hAnsi="Calibri" w:cs="Calibri"/>
              </w:rPr>
            </w:pPr>
          </w:p>
          <w:p w14:paraId="721D9613"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74134D96" w14:textId="77777777" w:rsidR="00AC444F" w:rsidRPr="00AC444F" w:rsidRDefault="00AC444F" w:rsidP="00AC444F">
            <w:pPr>
              <w:spacing w:line="48" w:lineRule="exact"/>
              <w:jc w:val="center"/>
              <w:rPr>
                <w:rFonts w:ascii="Calibri" w:hAnsi="Calibri" w:cs="Calibri"/>
                <w:b/>
              </w:rPr>
            </w:pPr>
          </w:p>
          <w:p w14:paraId="239468E8"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061</w:t>
            </w:r>
          </w:p>
        </w:tc>
        <w:tc>
          <w:tcPr>
            <w:tcW w:w="1705" w:type="dxa"/>
          </w:tcPr>
          <w:p w14:paraId="0F895809" w14:textId="77777777" w:rsidR="00AC444F" w:rsidRPr="00AC444F" w:rsidRDefault="00AC444F" w:rsidP="00AC444F">
            <w:pPr>
              <w:tabs>
                <w:tab w:val="left" w:pos="289"/>
              </w:tabs>
              <w:spacing w:line="48" w:lineRule="exact"/>
              <w:rPr>
                <w:rFonts w:ascii="Calibri" w:hAnsi="Calibri" w:cs="Calibri"/>
                <w:b/>
              </w:rPr>
            </w:pPr>
          </w:p>
          <w:p w14:paraId="23031D40"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Indian River</w:t>
            </w:r>
          </w:p>
        </w:tc>
        <w:tc>
          <w:tcPr>
            <w:tcW w:w="628" w:type="dxa"/>
          </w:tcPr>
          <w:p w14:paraId="4985DAC5" w14:textId="77777777" w:rsidR="00AC444F" w:rsidRPr="00AC444F" w:rsidRDefault="00AC444F" w:rsidP="00AC444F">
            <w:pPr>
              <w:spacing w:line="48" w:lineRule="exact"/>
              <w:rPr>
                <w:rFonts w:ascii="Calibri" w:hAnsi="Calibri" w:cs="Calibri"/>
              </w:rPr>
            </w:pPr>
          </w:p>
          <w:p w14:paraId="2F268C16"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p>
        </w:tc>
        <w:tc>
          <w:tcPr>
            <w:tcW w:w="1080" w:type="dxa"/>
          </w:tcPr>
          <w:p w14:paraId="74D8FDA2" w14:textId="77777777" w:rsidR="00AC444F" w:rsidRPr="00AC444F" w:rsidRDefault="00AC444F" w:rsidP="00AC444F">
            <w:pPr>
              <w:spacing w:line="48" w:lineRule="exact"/>
              <w:jc w:val="center"/>
              <w:rPr>
                <w:rFonts w:ascii="Calibri" w:hAnsi="Calibri" w:cs="Calibri"/>
                <w:b/>
              </w:rPr>
            </w:pPr>
          </w:p>
          <w:p w14:paraId="4387214B"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105</w:t>
            </w:r>
          </w:p>
        </w:tc>
        <w:tc>
          <w:tcPr>
            <w:tcW w:w="1889" w:type="dxa"/>
          </w:tcPr>
          <w:p w14:paraId="32151463" w14:textId="77777777" w:rsidR="00AC444F" w:rsidRPr="00AC444F" w:rsidRDefault="00AC444F" w:rsidP="00AC444F">
            <w:pPr>
              <w:tabs>
                <w:tab w:val="left" w:pos="293"/>
              </w:tabs>
              <w:spacing w:line="48" w:lineRule="exact"/>
              <w:rPr>
                <w:rFonts w:ascii="Calibri" w:hAnsi="Calibri" w:cs="Calibri"/>
                <w:b/>
              </w:rPr>
            </w:pPr>
          </w:p>
          <w:p w14:paraId="6DBBE125" w14:textId="77777777" w:rsidR="00AC444F" w:rsidRPr="00AC444F" w:rsidRDefault="00AC444F" w:rsidP="00AC444F">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Polk</w:t>
            </w:r>
          </w:p>
        </w:tc>
      </w:tr>
      <w:tr w:rsidR="00AC444F" w:rsidRPr="00AC444F" w14:paraId="0AEEBB68" w14:textId="77777777" w:rsidTr="003B5A1F">
        <w:trPr>
          <w:jc w:val="center"/>
        </w:trPr>
        <w:tc>
          <w:tcPr>
            <w:tcW w:w="1080" w:type="dxa"/>
          </w:tcPr>
          <w:p w14:paraId="6B9B10EA" w14:textId="77777777" w:rsidR="00AC444F" w:rsidRPr="00AC444F" w:rsidRDefault="00AC444F" w:rsidP="00AC444F">
            <w:pPr>
              <w:spacing w:line="48" w:lineRule="exact"/>
              <w:jc w:val="center"/>
              <w:rPr>
                <w:rFonts w:ascii="Calibri" w:hAnsi="Calibri" w:cs="Calibri"/>
              </w:rPr>
            </w:pPr>
          </w:p>
          <w:p w14:paraId="36E4CC02"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015</w:t>
            </w:r>
          </w:p>
        </w:tc>
        <w:tc>
          <w:tcPr>
            <w:tcW w:w="1440" w:type="dxa"/>
          </w:tcPr>
          <w:p w14:paraId="02732AE4" w14:textId="77777777" w:rsidR="00AC444F" w:rsidRPr="00AC444F" w:rsidRDefault="00AC444F" w:rsidP="00AC444F">
            <w:pPr>
              <w:tabs>
                <w:tab w:val="left" w:pos="289"/>
              </w:tabs>
              <w:spacing w:line="48" w:lineRule="exact"/>
              <w:rPr>
                <w:rFonts w:ascii="Calibri" w:hAnsi="Calibri" w:cs="Calibri"/>
                <w:b/>
              </w:rPr>
            </w:pPr>
          </w:p>
          <w:p w14:paraId="17412F38"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Charlotte</w:t>
            </w:r>
          </w:p>
        </w:tc>
        <w:tc>
          <w:tcPr>
            <w:tcW w:w="720" w:type="dxa"/>
          </w:tcPr>
          <w:p w14:paraId="3ABD2846" w14:textId="77777777" w:rsidR="00AC444F" w:rsidRPr="00AC444F" w:rsidRDefault="00AC444F" w:rsidP="00AC444F">
            <w:pPr>
              <w:spacing w:line="48" w:lineRule="exact"/>
              <w:jc w:val="center"/>
              <w:rPr>
                <w:rFonts w:ascii="Calibri" w:hAnsi="Calibri" w:cs="Calibri"/>
              </w:rPr>
            </w:pPr>
          </w:p>
          <w:p w14:paraId="05BEE75D"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07BE9DC6" w14:textId="77777777" w:rsidR="00AC444F" w:rsidRPr="00AC444F" w:rsidRDefault="00AC444F" w:rsidP="00AC444F">
            <w:pPr>
              <w:spacing w:line="48" w:lineRule="exact"/>
              <w:jc w:val="center"/>
              <w:rPr>
                <w:rFonts w:ascii="Calibri" w:hAnsi="Calibri" w:cs="Calibri"/>
                <w:b/>
              </w:rPr>
            </w:pPr>
          </w:p>
          <w:p w14:paraId="36B7773E"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063</w:t>
            </w:r>
          </w:p>
        </w:tc>
        <w:tc>
          <w:tcPr>
            <w:tcW w:w="1705" w:type="dxa"/>
          </w:tcPr>
          <w:p w14:paraId="376655D9" w14:textId="77777777" w:rsidR="00AC444F" w:rsidRPr="00AC444F" w:rsidRDefault="00AC444F" w:rsidP="00AC444F">
            <w:pPr>
              <w:tabs>
                <w:tab w:val="left" w:pos="289"/>
              </w:tabs>
              <w:spacing w:line="48" w:lineRule="exact"/>
              <w:rPr>
                <w:rFonts w:ascii="Calibri" w:hAnsi="Calibri" w:cs="Calibri"/>
                <w:b/>
              </w:rPr>
            </w:pPr>
          </w:p>
          <w:p w14:paraId="6BF834E1"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Jackson</w:t>
            </w:r>
          </w:p>
        </w:tc>
        <w:tc>
          <w:tcPr>
            <w:tcW w:w="628" w:type="dxa"/>
          </w:tcPr>
          <w:p w14:paraId="2C118DC8" w14:textId="77777777" w:rsidR="00AC444F" w:rsidRPr="00AC444F" w:rsidRDefault="00AC444F" w:rsidP="00AC444F">
            <w:pPr>
              <w:spacing w:line="48" w:lineRule="exact"/>
              <w:rPr>
                <w:rFonts w:ascii="Calibri" w:hAnsi="Calibri" w:cs="Calibri"/>
              </w:rPr>
            </w:pPr>
          </w:p>
          <w:p w14:paraId="3878F6D1"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1" w:firstLine="71"/>
              <w:rPr>
                <w:rFonts w:ascii="Calibri" w:hAnsi="Calibri" w:cs="Calibri"/>
                <w:b/>
              </w:rPr>
            </w:pPr>
          </w:p>
        </w:tc>
        <w:tc>
          <w:tcPr>
            <w:tcW w:w="1080" w:type="dxa"/>
          </w:tcPr>
          <w:p w14:paraId="13A17C81" w14:textId="77777777" w:rsidR="00AC444F" w:rsidRPr="00AC444F" w:rsidRDefault="00AC444F" w:rsidP="00AC444F">
            <w:pPr>
              <w:spacing w:line="48" w:lineRule="exact"/>
              <w:jc w:val="center"/>
              <w:rPr>
                <w:rFonts w:ascii="Calibri" w:hAnsi="Calibri" w:cs="Calibri"/>
                <w:b/>
              </w:rPr>
            </w:pPr>
          </w:p>
          <w:p w14:paraId="35322CC4"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107</w:t>
            </w:r>
          </w:p>
        </w:tc>
        <w:tc>
          <w:tcPr>
            <w:tcW w:w="1889" w:type="dxa"/>
          </w:tcPr>
          <w:p w14:paraId="60EC351E" w14:textId="77777777" w:rsidR="00AC444F" w:rsidRPr="00AC444F" w:rsidRDefault="00AC444F" w:rsidP="00AC444F">
            <w:pPr>
              <w:tabs>
                <w:tab w:val="left" w:pos="293"/>
              </w:tabs>
              <w:spacing w:line="48" w:lineRule="exact"/>
              <w:rPr>
                <w:rFonts w:ascii="Calibri" w:hAnsi="Calibri" w:cs="Calibri"/>
                <w:b/>
              </w:rPr>
            </w:pPr>
          </w:p>
          <w:p w14:paraId="60BE9889" w14:textId="77777777" w:rsidR="00AC444F" w:rsidRPr="00AC444F" w:rsidRDefault="00AC444F" w:rsidP="00AC444F">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Putnam</w:t>
            </w:r>
          </w:p>
        </w:tc>
      </w:tr>
      <w:tr w:rsidR="00AC444F" w:rsidRPr="00AC444F" w14:paraId="71BA490B" w14:textId="77777777" w:rsidTr="003B5A1F">
        <w:trPr>
          <w:jc w:val="center"/>
        </w:trPr>
        <w:tc>
          <w:tcPr>
            <w:tcW w:w="1080" w:type="dxa"/>
          </w:tcPr>
          <w:p w14:paraId="03982D06" w14:textId="77777777" w:rsidR="00AC444F" w:rsidRPr="00AC444F" w:rsidRDefault="00AC444F" w:rsidP="00AC444F">
            <w:pPr>
              <w:spacing w:line="48" w:lineRule="exact"/>
              <w:jc w:val="center"/>
              <w:rPr>
                <w:rFonts w:ascii="Calibri" w:hAnsi="Calibri" w:cs="Calibri"/>
              </w:rPr>
            </w:pPr>
          </w:p>
          <w:p w14:paraId="0003E10D"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017</w:t>
            </w:r>
          </w:p>
        </w:tc>
        <w:tc>
          <w:tcPr>
            <w:tcW w:w="1440" w:type="dxa"/>
          </w:tcPr>
          <w:p w14:paraId="2FDD6719" w14:textId="77777777" w:rsidR="00AC444F" w:rsidRPr="00AC444F" w:rsidRDefault="00AC444F" w:rsidP="00AC444F">
            <w:pPr>
              <w:tabs>
                <w:tab w:val="left" w:pos="289"/>
              </w:tabs>
              <w:spacing w:line="48" w:lineRule="exact"/>
              <w:rPr>
                <w:rFonts w:ascii="Calibri" w:hAnsi="Calibri" w:cs="Calibri"/>
                <w:b/>
              </w:rPr>
            </w:pPr>
          </w:p>
          <w:p w14:paraId="5BC8E679"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Citrus</w:t>
            </w:r>
          </w:p>
        </w:tc>
        <w:tc>
          <w:tcPr>
            <w:tcW w:w="720" w:type="dxa"/>
          </w:tcPr>
          <w:p w14:paraId="453EA70E" w14:textId="77777777" w:rsidR="00AC444F" w:rsidRPr="00AC444F" w:rsidRDefault="00AC444F" w:rsidP="00AC444F">
            <w:pPr>
              <w:spacing w:line="48" w:lineRule="exact"/>
              <w:jc w:val="center"/>
              <w:rPr>
                <w:rFonts w:ascii="Calibri" w:hAnsi="Calibri" w:cs="Calibri"/>
              </w:rPr>
            </w:pPr>
          </w:p>
          <w:p w14:paraId="0F9BA63F"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6145706A" w14:textId="77777777" w:rsidR="00AC444F" w:rsidRPr="00AC444F" w:rsidRDefault="00AC444F" w:rsidP="00AC444F">
            <w:pPr>
              <w:spacing w:line="48" w:lineRule="exact"/>
              <w:jc w:val="center"/>
              <w:rPr>
                <w:rFonts w:ascii="Calibri" w:hAnsi="Calibri" w:cs="Calibri"/>
                <w:b/>
              </w:rPr>
            </w:pPr>
          </w:p>
          <w:p w14:paraId="3FF66ED2"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065</w:t>
            </w:r>
          </w:p>
        </w:tc>
        <w:tc>
          <w:tcPr>
            <w:tcW w:w="1705" w:type="dxa"/>
          </w:tcPr>
          <w:p w14:paraId="6C063FBC" w14:textId="77777777" w:rsidR="00AC444F" w:rsidRPr="00AC444F" w:rsidRDefault="00AC444F" w:rsidP="00AC444F">
            <w:pPr>
              <w:tabs>
                <w:tab w:val="left" w:pos="289"/>
              </w:tabs>
              <w:spacing w:line="48" w:lineRule="exact"/>
              <w:rPr>
                <w:rFonts w:ascii="Calibri" w:hAnsi="Calibri" w:cs="Calibri"/>
                <w:b/>
              </w:rPr>
            </w:pPr>
          </w:p>
          <w:p w14:paraId="46C7FA25"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Jefferson</w:t>
            </w:r>
          </w:p>
        </w:tc>
        <w:tc>
          <w:tcPr>
            <w:tcW w:w="628" w:type="dxa"/>
          </w:tcPr>
          <w:p w14:paraId="00D4382F" w14:textId="77777777" w:rsidR="00AC444F" w:rsidRPr="00AC444F" w:rsidRDefault="00AC444F" w:rsidP="00AC444F">
            <w:pPr>
              <w:spacing w:line="48" w:lineRule="exact"/>
              <w:rPr>
                <w:rFonts w:ascii="Calibri" w:hAnsi="Calibri" w:cs="Calibri"/>
              </w:rPr>
            </w:pPr>
          </w:p>
          <w:p w14:paraId="687C1546"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p>
        </w:tc>
        <w:tc>
          <w:tcPr>
            <w:tcW w:w="1080" w:type="dxa"/>
          </w:tcPr>
          <w:p w14:paraId="7B491317" w14:textId="77777777" w:rsidR="00AC444F" w:rsidRPr="00AC444F" w:rsidRDefault="00AC444F" w:rsidP="00AC444F">
            <w:pPr>
              <w:spacing w:line="48" w:lineRule="exact"/>
              <w:jc w:val="center"/>
              <w:rPr>
                <w:rFonts w:ascii="Calibri" w:hAnsi="Calibri" w:cs="Calibri"/>
                <w:b/>
              </w:rPr>
            </w:pPr>
          </w:p>
          <w:p w14:paraId="3D6E5DE7"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109</w:t>
            </w:r>
          </w:p>
        </w:tc>
        <w:tc>
          <w:tcPr>
            <w:tcW w:w="1889" w:type="dxa"/>
          </w:tcPr>
          <w:p w14:paraId="4E154D32" w14:textId="77777777" w:rsidR="00AC444F" w:rsidRPr="00AC444F" w:rsidRDefault="00AC444F" w:rsidP="00AC444F">
            <w:pPr>
              <w:tabs>
                <w:tab w:val="left" w:pos="293"/>
              </w:tabs>
              <w:spacing w:line="48" w:lineRule="exact"/>
              <w:rPr>
                <w:rFonts w:ascii="Calibri" w:hAnsi="Calibri" w:cs="Calibri"/>
                <w:b/>
              </w:rPr>
            </w:pPr>
          </w:p>
          <w:p w14:paraId="223F4EAF" w14:textId="77777777" w:rsidR="00AC444F" w:rsidRPr="00AC444F" w:rsidRDefault="00AC444F" w:rsidP="00AC444F">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St. Johns</w:t>
            </w:r>
          </w:p>
        </w:tc>
      </w:tr>
      <w:tr w:rsidR="00AC444F" w:rsidRPr="00AC444F" w14:paraId="362170F5" w14:textId="77777777" w:rsidTr="003B5A1F">
        <w:trPr>
          <w:jc w:val="center"/>
        </w:trPr>
        <w:tc>
          <w:tcPr>
            <w:tcW w:w="1080" w:type="dxa"/>
          </w:tcPr>
          <w:p w14:paraId="1291110D" w14:textId="77777777" w:rsidR="00AC444F" w:rsidRPr="00AC444F" w:rsidRDefault="00AC444F" w:rsidP="00AC444F">
            <w:pPr>
              <w:spacing w:line="48" w:lineRule="exact"/>
              <w:jc w:val="center"/>
              <w:rPr>
                <w:rFonts w:ascii="Calibri" w:hAnsi="Calibri" w:cs="Calibri"/>
              </w:rPr>
            </w:pPr>
          </w:p>
          <w:p w14:paraId="6247E27B"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019</w:t>
            </w:r>
          </w:p>
        </w:tc>
        <w:tc>
          <w:tcPr>
            <w:tcW w:w="1440" w:type="dxa"/>
          </w:tcPr>
          <w:p w14:paraId="7AC882D0" w14:textId="77777777" w:rsidR="00AC444F" w:rsidRPr="00AC444F" w:rsidRDefault="00AC444F" w:rsidP="00AC444F">
            <w:pPr>
              <w:tabs>
                <w:tab w:val="left" w:pos="289"/>
              </w:tabs>
              <w:spacing w:line="48" w:lineRule="exact"/>
              <w:rPr>
                <w:rFonts w:ascii="Calibri" w:hAnsi="Calibri" w:cs="Calibri"/>
                <w:b/>
              </w:rPr>
            </w:pPr>
          </w:p>
          <w:p w14:paraId="794F689C"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Clay</w:t>
            </w:r>
          </w:p>
        </w:tc>
        <w:tc>
          <w:tcPr>
            <w:tcW w:w="720" w:type="dxa"/>
          </w:tcPr>
          <w:p w14:paraId="766D1D08" w14:textId="77777777" w:rsidR="00AC444F" w:rsidRPr="00AC444F" w:rsidRDefault="00AC444F" w:rsidP="00AC444F">
            <w:pPr>
              <w:spacing w:line="48" w:lineRule="exact"/>
              <w:jc w:val="center"/>
              <w:rPr>
                <w:rFonts w:ascii="Calibri" w:hAnsi="Calibri" w:cs="Calibri"/>
              </w:rPr>
            </w:pPr>
          </w:p>
          <w:p w14:paraId="52FFBF8E"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386489F8" w14:textId="77777777" w:rsidR="00AC444F" w:rsidRPr="00AC444F" w:rsidRDefault="00AC444F" w:rsidP="00AC444F">
            <w:pPr>
              <w:spacing w:line="48" w:lineRule="exact"/>
              <w:jc w:val="center"/>
              <w:rPr>
                <w:rFonts w:ascii="Calibri" w:hAnsi="Calibri" w:cs="Calibri"/>
                <w:b/>
              </w:rPr>
            </w:pPr>
          </w:p>
          <w:p w14:paraId="040DD1B4"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067</w:t>
            </w:r>
          </w:p>
        </w:tc>
        <w:tc>
          <w:tcPr>
            <w:tcW w:w="1705" w:type="dxa"/>
          </w:tcPr>
          <w:p w14:paraId="21329B5E" w14:textId="77777777" w:rsidR="00AC444F" w:rsidRPr="00AC444F" w:rsidRDefault="00AC444F" w:rsidP="00AC444F">
            <w:pPr>
              <w:tabs>
                <w:tab w:val="left" w:pos="289"/>
              </w:tabs>
              <w:spacing w:line="48" w:lineRule="exact"/>
              <w:rPr>
                <w:rFonts w:ascii="Calibri" w:hAnsi="Calibri" w:cs="Calibri"/>
                <w:b/>
              </w:rPr>
            </w:pPr>
          </w:p>
          <w:p w14:paraId="2D7F28BC"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Lafayette</w:t>
            </w:r>
          </w:p>
        </w:tc>
        <w:tc>
          <w:tcPr>
            <w:tcW w:w="628" w:type="dxa"/>
          </w:tcPr>
          <w:p w14:paraId="024A87FF" w14:textId="77777777" w:rsidR="00AC444F" w:rsidRPr="00AC444F" w:rsidRDefault="00AC444F" w:rsidP="00AC444F">
            <w:pPr>
              <w:spacing w:line="48" w:lineRule="exact"/>
              <w:rPr>
                <w:rFonts w:ascii="Calibri" w:hAnsi="Calibri" w:cs="Calibri"/>
              </w:rPr>
            </w:pPr>
          </w:p>
          <w:p w14:paraId="004FF0FF"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p>
        </w:tc>
        <w:tc>
          <w:tcPr>
            <w:tcW w:w="1080" w:type="dxa"/>
          </w:tcPr>
          <w:p w14:paraId="15DD1253" w14:textId="77777777" w:rsidR="00AC444F" w:rsidRPr="00AC444F" w:rsidRDefault="00AC444F" w:rsidP="00AC444F">
            <w:pPr>
              <w:spacing w:line="48" w:lineRule="exact"/>
              <w:jc w:val="center"/>
              <w:rPr>
                <w:rFonts w:ascii="Calibri" w:hAnsi="Calibri" w:cs="Calibri"/>
                <w:b/>
              </w:rPr>
            </w:pPr>
          </w:p>
          <w:p w14:paraId="5D14C0A7"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111</w:t>
            </w:r>
          </w:p>
        </w:tc>
        <w:tc>
          <w:tcPr>
            <w:tcW w:w="1889" w:type="dxa"/>
          </w:tcPr>
          <w:p w14:paraId="002FB3B1" w14:textId="77777777" w:rsidR="00AC444F" w:rsidRPr="00AC444F" w:rsidRDefault="00AC444F" w:rsidP="00AC444F">
            <w:pPr>
              <w:tabs>
                <w:tab w:val="left" w:pos="293"/>
              </w:tabs>
              <w:spacing w:line="48" w:lineRule="exact"/>
              <w:rPr>
                <w:rFonts w:ascii="Calibri" w:hAnsi="Calibri" w:cs="Calibri"/>
                <w:b/>
              </w:rPr>
            </w:pPr>
          </w:p>
          <w:p w14:paraId="410D4BCB" w14:textId="77777777" w:rsidR="00AC444F" w:rsidRPr="00AC444F" w:rsidRDefault="00AC444F" w:rsidP="00AC444F">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St. Lucie</w:t>
            </w:r>
          </w:p>
        </w:tc>
      </w:tr>
      <w:tr w:rsidR="00AC444F" w:rsidRPr="00AC444F" w14:paraId="3FD7C983" w14:textId="77777777" w:rsidTr="003B5A1F">
        <w:trPr>
          <w:jc w:val="center"/>
        </w:trPr>
        <w:tc>
          <w:tcPr>
            <w:tcW w:w="1080" w:type="dxa"/>
          </w:tcPr>
          <w:p w14:paraId="3BF7306F" w14:textId="77777777" w:rsidR="00AC444F" w:rsidRPr="00AC444F" w:rsidRDefault="00AC444F" w:rsidP="00AC444F">
            <w:pPr>
              <w:spacing w:line="48" w:lineRule="exact"/>
              <w:jc w:val="center"/>
              <w:rPr>
                <w:rFonts w:ascii="Calibri" w:hAnsi="Calibri" w:cs="Calibri"/>
              </w:rPr>
            </w:pPr>
          </w:p>
          <w:p w14:paraId="1509EC77"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021</w:t>
            </w:r>
          </w:p>
        </w:tc>
        <w:tc>
          <w:tcPr>
            <w:tcW w:w="1440" w:type="dxa"/>
          </w:tcPr>
          <w:p w14:paraId="38C1586A" w14:textId="77777777" w:rsidR="00AC444F" w:rsidRPr="00AC444F" w:rsidRDefault="00AC444F" w:rsidP="00AC444F">
            <w:pPr>
              <w:tabs>
                <w:tab w:val="left" w:pos="289"/>
              </w:tabs>
              <w:spacing w:line="48" w:lineRule="exact"/>
              <w:rPr>
                <w:rFonts w:ascii="Calibri" w:hAnsi="Calibri" w:cs="Calibri"/>
                <w:b/>
              </w:rPr>
            </w:pPr>
          </w:p>
          <w:p w14:paraId="6C69A369"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Collier</w:t>
            </w:r>
          </w:p>
        </w:tc>
        <w:tc>
          <w:tcPr>
            <w:tcW w:w="720" w:type="dxa"/>
          </w:tcPr>
          <w:p w14:paraId="2BAEE93C" w14:textId="77777777" w:rsidR="00AC444F" w:rsidRPr="00AC444F" w:rsidRDefault="00AC444F" w:rsidP="00AC444F">
            <w:pPr>
              <w:spacing w:line="48" w:lineRule="exact"/>
              <w:jc w:val="center"/>
              <w:rPr>
                <w:rFonts w:ascii="Calibri" w:hAnsi="Calibri" w:cs="Calibri"/>
              </w:rPr>
            </w:pPr>
          </w:p>
          <w:p w14:paraId="70366076"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711F7B83" w14:textId="77777777" w:rsidR="00AC444F" w:rsidRPr="00AC444F" w:rsidRDefault="00AC444F" w:rsidP="00AC444F">
            <w:pPr>
              <w:spacing w:line="48" w:lineRule="exact"/>
              <w:jc w:val="center"/>
              <w:rPr>
                <w:rFonts w:ascii="Calibri" w:hAnsi="Calibri" w:cs="Calibri"/>
                <w:b/>
              </w:rPr>
            </w:pPr>
          </w:p>
          <w:p w14:paraId="5FD2391D"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069</w:t>
            </w:r>
          </w:p>
        </w:tc>
        <w:tc>
          <w:tcPr>
            <w:tcW w:w="1705" w:type="dxa"/>
          </w:tcPr>
          <w:p w14:paraId="1EE5F65D" w14:textId="77777777" w:rsidR="00AC444F" w:rsidRPr="00AC444F" w:rsidRDefault="00AC444F" w:rsidP="00AC444F">
            <w:pPr>
              <w:tabs>
                <w:tab w:val="left" w:pos="289"/>
              </w:tabs>
              <w:spacing w:line="48" w:lineRule="exact"/>
              <w:rPr>
                <w:rFonts w:ascii="Calibri" w:hAnsi="Calibri" w:cs="Calibri"/>
                <w:b/>
              </w:rPr>
            </w:pPr>
          </w:p>
          <w:p w14:paraId="772905AE"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Lake</w:t>
            </w:r>
          </w:p>
        </w:tc>
        <w:tc>
          <w:tcPr>
            <w:tcW w:w="628" w:type="dxa"/>
          </w:tcPr>
          <w:p w14:paraId="7BCBD161" w14:textId="77777777" w:rsidR="00AC444F" w:rsidRPr="00AC444F" w:rsidRDefault="00AC444F" w:rsidP="00AC444F">
            <w:pPr>
              <w:spacing w:line="48" w:lineRule="exact"/>
              <w:jc w:val="center"/>
              <w:rPr>
                <w:rFonts w:ascii="Calibri" w:hAnsi="Calibri" w:cs="Calibri"/>
              </w:rPr>
            </w:pPr>
          </w:p>
          <w:p w14:paraId="552C691A"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23C8F5D2" w14:textId="77777777" w:rsidR="00AC444F" w:rsidRPr="00AC444F" w:rsidRDefault="00AC444F" w:rsidP="00AC444F">
            <w:pPr>
              <w:spacing w:line="48" w:lineRule="exact"/>
              <w:jc w:val="center"/>
              <w:rPr>
                <w:rFonts w:ascii="Calibri" w:hAnsi="Calibri" w:cs="Calibri"/>
                <w:b/>
              </w:rPr>
            </w:pPr>
          </w:p>
          <w:p w14:paraId="6F8B37ED"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113</w:t>
            </w:r>
          </w:p>
        </w:tc>
        <w:tc>
          <w:tcPr>
            <w:tcW w:w="1889" w:type="dxa"/>
          </w:tcPr>
          <w:p w14:paraId="4AED799B" w14:textId="77777777" w:rsidR="00AC444F" w:rsidRPr="00AC444F" w:rsidRDefault="00AC444F" w:rsidP="00AC444F">
            <w:pPr>
              <w:tabs>
                <w:tab w:val="left" w:pos="293"/>
              </w:tabs>
              <w:spacing w:line="48" w:lineRule="exact"/>
              <w:rPr>
                <w:rFonts w:ascii="Calibri" w:hAnsi="Calibri" w:cs="Calibri"/>
                <w:b/>
              </w:rPr>
            </w:pPr>
          </w:p>
          <w:p w14:paraId="135F088D" w14:textId="77777777" w:rsidR="00AC444F" w:rsidRPr="00AC444F" w:rsidRDefault="00AC444F" w:rsidP="00AC444F">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Santa Rosa</w:t>
            </w:r>
          </w:p>
        </w:tc>
      </w:tr>
      <w:tr w:rsidR="00AC444F" w:rsidRPr="00AC444F" w14:paraId="53516E8A" w14:textId="77777777" w:rsidTr="003B5A1F">
        <w:trPr>
          <w:jc w:val="center"/>
        </w:trPr>
        <w:tc>
          <w:tcPr>
            <w:tcW w:w="1080" w:type="dxa"/>
          </w:tcPr>
          <w:p w14:paraId="545A7A95" w14:textId="77777777" w:rsidR="00AC444F" w:rsidRPr="00AC444F" w:rsidRDefault="00AC444F" w:rsidP="00AC444F">
            <w:pPr>
              <w:spacing w:line="48" w:lineRule="exact"/>
              <w:jc w:val="center"/>
              <w:rPr>
                <w:rFonts w:ascii="Calibri" w:hAnsi="Calibri" w:cs="Calibri"/>
              </w:rPr>
            </w:pPr>
          </w:p>
          <w:p w14:paraId="2E1D97B9"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023</w:t>
            </w:r>
          </w:p>
        </w:tc>
        <w:tc>
          <w:tcPr>
            <w:tcW w:w="1440" w:type="dxa"/>
          </w:tcPr>
          <w:p w14:paraId="405255C5" w14:textId="77777777" w:rsidR="00AC444F" w:rsidRPr="00AC444F" w:rsidRDefault="00AC444F" w:rsidP="00AC444F">
            <w:pPr>
              <w:tabs>
                <w:tab w:val="left" w:pos="289"/>
              </w:tabs>
              <w:spacing w:line="48" w:lineRule="exact"/>
              <w:rPr>
                <w:rFonts w:ascii="Calibri" w:hAnsi="Calibri" w:cs="Calibri"/>
                <w:b/>
              </w:rPr>
            </w:pPr>
          </w:p>
          <w:p w14:paraId="31B13DEF"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Columbia</w:t>
            </w:r>
          </w:p>
        </w:tc>
        <w:tc>
          <w:tcPr>
            <w:tcW w:w="720" w:type="dxa"/>
          </w:tcPr>
          <w:p w14:paraId="77A1CBB8" w14:textId="77777777" w:rsidR="00AC444F" w:rsidRPr="00AC444F" w:rsidRDefault="00AC444F" w:rsidP="00AC444F">
            <w:pPr>
              <w:spacing w:line="48" w:lineRule="exact"/>
              <w:jc w:val="center"/>
              <w:rPr>
                <w:rFonts w:ascii="Calibri" w:hAnsi="Calibri" w:cs="Calibri"/>
              </w:rPr>
            </w:pPr>
          </w:p>
          <w:p w14:paraId="15114024"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51D666F0" w14:textId="77777777" w:rsidR="00AC444F" w:rsidRPr="00AC444F" w:rsidRDefault="00AC444F" w:rsidP="00AC444F">
            <w:pPr>
              <w:spacing w:line="48" w:lineRule="exact"/>
              <w:jc w:val="center"/>
              <w:rPr>
                <w:rFonts w:ascii="Calibri" w:hAnsi="Calibri" w:cs="Calibri"/>
                <w:b/>
              </w:rPr>
            </w:pPr>
          </w:p>
          <w:p w14:paraId="2937F86E"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071</w:t>
            </w:r>
          </w:p>
        </w:tc>
        <w:tc>
          <w:tcPr>
            <w:tcW w:w="1705" w:type="dxa"/>
          </w:tcPr>
          <w:p w14:paraId="6342555F" w14:textId="77777777" w:rsidR="00AC444F" w:rsidRPr="00AC444F" w:rsidRDefault="00AC444F" w:rsidP="00AC444F">
            <w:pPr>
              <w:tabs>
                <w:tab w:val="left" w:pos="289"/>
              </w:tabs>
              <w:spacing w:line="48" w:lineRule="exact"/>
              <w:rPr>
                <w:rFonts w:ascii="Calibri" w:hAnsi="Calibri" w:cs="Calibri"/>
                <w:b/>
              </w:rPr>
            </w:pPr>
          </w:p>
          <w:p w14:paraId="02D20D4F"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Lee</w:t>
            </w:r>
          </w:p>
        </w:tc>
        <w:tc>
          <w:tcPr>
            <w:tcW w:w="628" w:type="dxa"/>
          </w:tcPr>
          <w:p w14:paraId="4F554379" w14:textId="77777777" w:rsidR="00AC444F" w:rsidRPr="00AC444F" w:rsidRDefault="00AC444F" w:rsidP="00AC444F">
            <w:pPr>
              <w:spacing w:line="48" w:lineRule="exact"/>
              <w:jc w:val="center"/>
              <w:rPr>
                <w:rFonts w:ascii="Calibri" w:hAnsi="Calibri" w:cs="Calibri"/>
              </w:rPr>
            </w:pPr>
          </w:p>
          <w:p w14:paraId="150A6682"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4B0B42C5" w14:textId="77777777" w:rsidR="00AC444F" w:rsidRPr="00AC444F" w:rsidRDefault="00AC444F" w:rsidP="00AC444F">
            <w:pPr>
              <w:spacing w:line="48" w:lineRule="exact"/>
              <w:jc w:val="center"/>
              <w:rPr>
                <w:rFonts w:ascii="Calibri" w:hAnsi="Calibri" w:cs="Calibri"/>
                <w:b/>
              </w:rPr>
            </w:pPr>
          </w:p>
          <w:p w14:paraId="0A0D6C97"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115</w:t>
            </w:r>
          </w:p>
        </w:tc>
        <w:tc>
          <w:tcPr>
            <w:tcW w:w="1889" w:type="dxa"/>
          </w:tcPr>
          <w:p w14:paraId="400B9B59" w14:textId="77777777" w:rsidR="00AC444F" w:rsidRPr="00AC444F" w:rsidRDefault="00AC444F" w:rsidP="00AC444F">
            <w:pPr>
              <w:tabs>
                <w:tab w:val="left" w:pos="293"/>
              </w:tabs>
              <w:spacing w:line="48" w:lineRule="exact"/>
              <w:rPr>
                <w:rFonts w:ascii="Calibri" w:hAnsi="Calibri" w:cs="Calibri"/>
                <w:b/>
              </w:rPr>
            </w:pPr>
          </w:p>
          <w:p w14:paraId="18536B8B" w14:textId="77777777" w:rsidR="00AC444F" w:rsidRPr="00AC444F" w:rsidRDefault="00AC444F" w:rsidP="00AC444F">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Sarasota</w:t>
            </w:r>
          </w:p>
        </w:tc>
      </w:tr>
      <w:tr w:rsidR="00AC444F" w:rsidRPr="00AC444F" w14:paraId="64AEE0DD" w14:textId="77777777" w:rsidTr="003B5A1F">
        <w:trPr>
          <w:jc w:val="center"/>
        </w:trPr>
        <w:tc>
          <w:tcPr>
            <w:tcW w:w="1080" w:type="dxa"/>
          </w:tcPr>
          <w:p w14:paraId="760A8310" w14:textId="77777777" w:rsidR="00AC444F" w:rsidRPr="00AC444F" w:rsidRDefault="00AC444F" w:rsidP="00AC444F">
            <w:pPr>
              <w:spacing w:line="48" w:lineRule="exact"/>
              <w:jc w:val="center"/>
              <w:rPr>
                <w:rFonts w:ascii="Calibri" w:hAnsi="Calibri" w:cs="Calibri"/>
              </w:rPr>
            </w:pPr>
          </w:p>
          <w:p w14:paraId="0C530257"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027</w:t>
            </w:r>
          </w:p>
        </w:tc>
        <w:tc>
          <w:tcPr>
            <w:tcW w:w="1440" w:type="dxa"/>
          </w:tcPr>
          <w:p w14:paraId="678D6B17" w14:textId="77777777" w:rsidR="00AC444F" w:rsidRPr="00AC444F" w:rsidRDefault="00AC444F" w:rsidP="00AC444F">
            <w:pPr>
              <w:tabs>
                <w:tab w:val="left" w:pos="289"/>
              </w:tabs>
              <w:spacing w:line="48" w:lineRule="exact"/>
              <w:rPr>
                <w:rFonts w:ascii="Calibri" w:hAnsi="Calibri" w:cs="Calibri"/>
                <w:b/>
              </w:rPr>
            </w:pPr>
          </w:p>
          <w:p w14:paraId="375246FE"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DeSoto</w:t>
            </w:r>
          </w:p>
        </w:tc>
        <w:tc>
          <w:tcPr>
            <w:tcW w:w="720" w:type="dxa"/>
          </w:tcPr>
          <w:p w14:paraId="6A7A5EDB" w14:textId="77777777" w:rsidR="00AC444F" w:rsidRPr="00AC444F" w:rsidRDefault="00AC444F" w:rsidP="00AC444F">
            <w:pPr>
              <w:spacing w:line="48" w:lineRule="exact"/>
              <w:jc w:val="center"/>
              <w:rPr>
                <w:rFonts w:ascii="Calibri" w:hAnsi="Calibri" w:cs="Calibri"/>
              </w:rPr>
            </w:pPr>
          </w:p>
          <w:p w14:paraId="7395D691"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56555ECD" w14:textId="77777777" w:rsidR="00AC444F" w:rsidRPr="00AC444F" w:rsidRDefault="00AC444F" w:rsidP="00AC444F">
            <w:pPr>
              <w:spacing w:line="48" w:lineRule="exact"/>
              <w:jc w:val="center"/>
              <w:rPr>
                <w:rFonts w:ascii="Calibri" w:hAnsi="Calibri" w:cs="Calibri"/>
                <w:b/>
              </w:rPr>
            </w:pPr>
          </w:p>
          <w:p w14:paraId="2422CE7E"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073</w:t>
            </w:r>
          </w:p>
        </w:tc>
        <w:tc>
          <w:tcPr>
            <w:tcW w:w="1705" w:type="dxa"/>
          </w:tcPr>
          <w:p w14:paraId="66588074" w14:textId="77777777" w:rsidR="00AC444F" w:rsidRPr="00AC444F" w:rsidRDefault="00AC444F" w:rsidP="00AC444F">
            <w:pPr>
              <w:tabs>
                <w:tab w:val="left" w:pos="289"/>
              </w:tabs>
              <w:spacing w:line="48" w:lineRule="exact"/>
              <w:rPr>
                <w:rFonts w:ascii="Calibri" w:hAnsi="Calibri" w:cs="Calibri"/>
                <w:b/>
              </w:rPr>
            </w:pPr>
          </w:p>
          <w:p w14:paraId="6C44C352"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Leon</w:t>
            </w:r>
          </w:p>
        </w:tc>
        <w:tc>
          <w:tcPr>
            <w:tcW w:w="628" w:type="dxa"/>
          </w:tcPr>
          <w:p w14:paraId="2506112F" w14:textId="77777777" w:rsidR="00AC444F" w:rsidRPr="00AC444F" w:rsidRDefault="00AC444F" w:rsidP="00AC444F">
            <w:pPr>
              <w:spacing w:line="48" w:lineRule="exact"/>
              <w:jc w:val="center"/>
              <w:rPr>
                <w:rFonts w:ascii="Calibri" w:hAnsi="Calibri" w:cs="Calibri"/>
              </w:rPr>
            </w:pPr>
          </w:p>
          <w:p w14:paraId="74CDFD3B"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1D78B360" w14:textId="77777777" w:rsidR="00AC444F" w:rsidRPr="00AC444F" w:rsidRDefault="00AC444F" w:rsidP="00AC444F">
            <w:pPr>
              <w:spacing w:line="48" w:lineRule="exact"/>
              <w:jc w:val="center"/>
              <w:rPr>
                <w:rFonts w:ascii="Calibri" w:hAnsi="Calibri" w:cs="Calibri"/>
                <w:b/>
              </w:rPr>
            </w:pPr>
          </w:p>
          <w:p w14:paraId="3A8635EE"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117</w:t>
            </w:r>
          </w:p>
        </w:tc>
        <w:tc>
          <w:tcPr>
            <w:tcW w:w="1889" w:type="dxa"/>
          </w:tcPr>
          <w:p w14:paraId="49CFACF3" w14:textId="77777777" w:rsidR="00AC444F" w:rsidRPr="00AC444F" w:rsidRDefault="00AC444F" w:rsidP="00AC444F">
            <w:pPr>
              <w:tabs>
                <w:tab w:val="left" w:pos="293"/>
              </w:tabs>
              <w:spacing w:line="48" w:lineRule="exact"/>
              <w:rPr>
                <w:rFonts w:ascii="Calibri" w:hAnsi="Calibri" w:cs="Calibri"/>
                <w:b/>
              </w:rPr>
            </w:pPr>
          </w:p>
          <w:p w14:paraId="3F2AB6AD" w14:textId="77777777" w:rsidR="00AC444F" w:rsidRPr="00AC444F" w:rsidRDefault="00AC444F" w:rsidP="00AC444F">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Seminole</w:t>
            </w:r>
          </w:p>
        </w:tc>
      </w:tr>
      <w:tr w:rsidR="00AC444F" w:rsidRPr="00AC444F" w14:paraId="7F46282F" w14:textId="77777777" w:rsidTr="003B5A1F">
        <w:trPr>
          <w:jc w:val="center"/>
        </w:trPr>
        <w:tc>
          <w:tcPr>
            <w:tcW w:w="1080" w:type="dxa"/>
          </w:tcPr>
          <w:p w14:paraId="23F56C35" w14:textId="77777777" w:rsidR="00AC444F" w:rsidRPr="00AC444F" w:rsidRDefault="00AC444F" w:rsidP="00AC444F">
            <w:pPr>
              <w:spacing w:line="48" w:lineRule="exact"/>
              <w:jc w:val="center"/>
              <w:rPr>
                <w:rFonts w:ascii="Calibri" w:hAnsi="Calibri" w:cs="Calibri"/>
              </w:rPr>
            </w:pPr>
          </w:p>
          <w:p w14:paraId="1944F2A4"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029</w:t>
            </w:r>
          </w:p>
        </w:tc>
        <w:tc>
          <w:tcPr>
            <w:tcW w:w="1440" w:type="dxa"/>
          </w:tcPr>
          <w:p w14:paraId="051D38B3" w14:textId="77777777" w:rsidR="00AC444F" w:rsidRPr="00AC444F" w:rsidRDefault="00AC444F" w:rsidP="00AC444F">
            <w:pPr>
              <w:tabs>
                <w:tab w:val="left" w:pos="289"/>
              </w:tabs>
              <w:spacing w:line="48" w:lineRule="exact"/>
              <w:rPr>
                <w:rFonts w:ascii="Calibri" w:hAnsi="Calibri" w:cs="Calibri"/>
                <w:b/>
              </w:rPr>
            </w:pPr>
          </w:p>
          <w:p w14:paraId="4D14EA91"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Dixie</w:t>
            </w:r>
          </w:p>
        </w:tc>
        <w:tc>
          <w:tcPr>
            <w:tcW w:w="720" w:type="dxa"/>
          </w:tcPr>
          <w:p w14:paraId="367797B7" w14:textId="77777777" w:rsidR="00AC444F" w:rsidRPr="00AC444F" w:rsidRDefault="00AC444F" w:rsidP="00AC444F">
            <w:pPr>
              <w:spacing w:line="48" w:lineRule="exact"/>
              <w:jc w:val="center"/>
              <w:rPr>
                <w:rFonts w:ascii="Calibri" w:hAnsi="Calibri" w:cs="Calibri"/>
              </w:rPr>
            </w:pPr>
          </w:p>
          <w:p w14:paraId="2504158F"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28BBCCC4" w14:textId="77777777" w:rsidR="00AC444F" w:rsidRPr="00AC444F" w:rsidRDefault="00AC444F" w:rsidP="00AC444F">
            <w:pPr>
              <w:spacing w:line="48" w:lineRule="exact"/>
              <w:jc w:val="center"/>
              <w:rPr>
                <w:rFonts w:ascii="Calibri" w:hAnsi="Calibri" w:cs="Calibri"/>
                <w:b/>
              </w:rPr>
            </w:pPr>
          </w:p>
          <w:p w14:paraId="47AB4F6C"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075</w:t>
            </w:r>
          </w:p>
        </w:tc>
        <w:tc>
          <w:tcPr>
            <w:tcW w:w="1705" w:type="dxa"/>
          </w:tcPr>
          <w:p w14:paraId="1212C25F" w14:textId="77777777" w:rsidR="00AC444F" w:rsidRPr="00AC444F" w:rsidRDefault="00AC444F" w:rsidP="00AC444F">
            <w:pPr>
              <w:tabs>
                <w:tab w:val="left" w:pos="289"/>
              </w:tabs>
              <w:spacing w:line="48" w:lineRule="exact"/>
              <w:rPr>
                <w:rFonts w:ascii="Calibri" w:hAnsi="Calibri" w:cs="Calibri"/>
                <w:b/>
              </w:rPr>
            </w:pPr>
          </w:p>
          <w:p w14:paraId="74B76BB5"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Levy</w:t>
            </w:r>
          </w:p>
        </w:tc>
        <w:tc>
          <w:tcPr>
            <w:tcW w:w="628" w:type="dxa"/>
          </w:tcPr>
          <w:p w14:paraId="3BABFD9C" w14:textId="77777777" w:rsidR="00AC444F" w:rsidRPr="00AC444F" w:rsidRDefault="00AC444F" w:rsidP="00AC444F">
            <w:pPr>
              <w:spacing w:line="48" w:lineRule="exact"/>
              <w:jc w:val="center"/>
              <w:rPr>
                <w:rFonts w:ascii="Calibri" w:hAnsi="Calibri" w:cs="Calibri"/>
              </w:rPr>
            </w:pPr>
          </w:p>
          <w:p w14:paraId="502D1114"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6BF50A13" w14:textId="77777777" w:rsidR="00AC444F" w:rsidRPr="00AC444F" w:rsidRDefault="00AC444F" w:rsidP="00AC444F">
            <w:pPr>
              <w:spacing w:line="48" w:lineRule="exact"/>
              <w:jc w:val="center"/>
              <w:rPr>
                <w:rFonts w:ascii="Calibri" w:hAnsi="Calibri" w:cs="Calibri"/>
                <w:b/>
              </w:rPr>
            </w:pPr>
          </w:p>
          <w:p w14:paraId="329064A1"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119</w:t>
            </w:r>
          </w:p>
        </w:tc>
        <w:tc>
          <w:tcPr>
            <w:tcW w:w="1889" w:type="dxa"/>
          </w:tcPr>
          <w:p w14:paraId="6871335A" w14:textId="77777777" w:rsidR="00AC444F" w:rsidRPr="00AC444F" w:rsidRDefault="00AC444F" w:rsidP="00AC444F">
            <w:pPr>
              <w:tabs>
                <w:tab w:val="left" w:pos="293"/>
              </w:tabs>
              <w:spacing w:line="48" w:lineRule="exact"/>
              <w:rPr>
                <w:rFonts w:ascii="Calibri" w:hAnsi="Calibri" w:cs="Calibri"/>
                <w:b/>
              </w:rPr>
            </w:pPr>
          </w:p>
          <w:p w14:paraId="59CBECBE" w14:textId="77777777" w:rsidR="00AC444F" w:rsidRPr="00AC444F" w:rsidRDefault="00AC444F" w:rsidP="00AC444F">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Sumter</w:t>
            </w:r>
          </w:p>
        </w:tc>
      </w:tr>
      <w:tr w:rsidR="00AC444F" w:rsidRPr="00AC444F" w14:paraId="3EC77910" w14:textId="77777777" w:rsidTr="003B5A1F">
        <w:trPr>
          <w:jc w:val="center"/>
        </w:trPr>
        <w:tc>
          <w:tcPr>
            <w:tcW w:w="1080" w:type="dxa"/>
          </w:tcPr>
          <w:p w14:paraId="41809A3F" w14:textId="77777777" w:rsidR="00AC444F" w:rsidRPr="00AC444F" w:rsidRDefault="00AC444F" w:rsidP="00AC444F">
            <w:pPr>
              <w:spacing w:line="48" w:lineRule="exact"/>
              <w:jc w:val="center"/>
              <w:rPr>
                <w:rFonts w:ascii="Calibri" w:hAnsi="Calibri" w:cs="Calibri"/>
              </w:rPr>
            </w:pPr>
          </w:p>
          <w:p w14:paraId="7DAA306F"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031</w:t>
            </w:r>
          </w:p>
        </w:tc>
        <w:tc>
          <w:tcPr>
            <w:tcW w:w="1440" w:type="dxa"/>
          </w:tcPr>
          <w:p w14:paraId="05111275" w14:textId="77777777" w:rsidR="00AC444F" w:rsidRPr="00AC444F" w:rsidRDefault="00AC444F" w:rsidP="00AC444F">
            <w:pPr>
              <w:tabs>
                <w:tab w:val="left" w:pos="289"/>
              </w:tabs>
              <w:spacing w:line="48" w:lineRule="exact"/>
              <w:rPr>
                <w:rFonts w:ascii="Calibri" w:hAnsi="Calibri" w:cs="Calibri"/>
                <w:b/>
              </w:rPr>
            </w:pPr>
          </w:p>
          <w:p w14:paraId="7AFDB6FE"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Duval</w:t>
            </w:r>
          </w:p>
        </w:tc>
        <w:tc>
          <w:tcPr>
            <w:tcW w:w="720" w:type="dxa"/>
          </w:tcPr>
          <w:p w14:paraId="726219B8" w14:textId="77777777" w:rsidR="00AC444F" w:rsidRPr="00AC444F" w:rsidRDefault="00AC444F" w:rsidP="00AC444F">
            <w:pPr>
              <w:spacing w:line="48" w:lineRule="exact"/>
              <w:jc w:val="center"/>
              <w:rPr>
                <w:rFonts w:ascii="Calibri" w:hAnsi="Calibri" w:cs="Calibri"/>
              </w:rPr>
            </w:pPr>
          </w:p>
          <w:p w14:paraId="388193F7"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5E1648C4" w14:textId="77777777" w:rsidR="00AC444F" w:rsidRPr="00AC444F" w:rsidRDefault="00AC444F" w:rsidP="00AC444F">
            <w:pPr>
              <w:spacing w:line="48" w:lineRule="exact"/>
              <w:jc w:val="center"/>
              <w:rPr>
                <w:rFonts w:ascii="Calibri" w:hAnsi="Calibri" w:cs="Calibri"/>
                <w:b/>
              </w:rPr>
            </w:pPr>
          </w:p>
          <w:p w14:paraId="17F25F79"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077</w:t>
            </w:r>
          </w:p>
        </w:tc>
        <w:tc>
          <w:tcPr>
            <w:tcW w:w="1705" w:type="dxa"/>
          </w:tcPr>
          <w:p w14:paraId="48455762" w14:textId="77777777" w:rsidR="00AC444F" w:rsidRPr="00AC444F" w:rsidRDefault="00AC444F" w:rsidP="00AC444F">
            <w:pPr>
              <w:tabs>
                <w:tab w:val="left" w:pos="289"/>
              </w:tabs>
              <w:spacing w:line="48" w:lineRule="exact"/>
              <w:rPr>
                <w:rFonts w:ascii="Calibri" w:hAnsi="Calibri" w:cs="Calibri"/>
                <w:b/>
              </w:rPr>
            </w:pPr>
          </w:p>
          <w:p w14:paraId="27362DCF"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Liberty</w:t>
            </w:r>
          </w:p>
        </w:tc>
        <w:tc>
          <w:tcPr>
            <w:tcW w:w="628" w:type="dxa"/>
          </w:tcPr>
          <w:p w14:paraId="6488248E" w14:textId="77777777" w:rsidR="00AC444F" w:rsidRPr="00AC444F" w:rsidRDefault="00AC444F" w:rsidP="00AC444F">
            <w:pPr>
              <w:spacing w:line="48" w:lineRule="exact"/>
              <w:jc w:val="center"/>
              <w:rPr>
                <w:rFonts w:ascii="Calibri" w:hAnsi="Calibri" w:cs="Calibri"/>
              </w:rPr>
            </w:pPr>
          </w:p>
          <w:p w14:paraId="55EF4AEE"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581A6327" w14:textId="77777777" w:rsidR="00AC444F" w:rsidRPr="00AC444F" w:rsidRDefault="00AC444F" w:rsidP="00AC444F">
            <w:pPr>
              <w:spacing w:line="48" w:lineRule="exact"/>
              <w:jc w:val="center"/>
              <w:rPr>
                <w:rFonts w:ascii="Calibri" w:hAnsi="Calibri" w:cs="Calibri"/>
                <w:b/>
              </w:rPr>
            </w:pPr>
          </w:p>
          <w:p w14:paraId="075AAF14"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121</w:t>
            </w:r>
          </w:p>
        </w:tc>
        <w:tc>
          <w:tcPr>
            <w:tcW w:w="1889" w:type="dxa"/>
          </w:tcPr>
          <w:p w14:paraId="3CFB58EC" w14:textId="77777777" w:rsidR="00AC444F" w:rsidRPr="00AC444F" w:rsidRDefault="00AC444F" w:rsidP="00AC444F">
            <w:pPr>
              <w:tabs>
                <w:tab w:val="left" w:pos="293"/>
              </w:tabs>
              <w:spacing w:line="48" w:lineRule="exact"/>
              <w:rPr>
                <w:rFonts w:ascii="Calibri" w:hAnsi="Calibri" w:cs="Calibri"/>
                <w:b/>
              </w:rPr>
            </w:pPr>
          </w:p>
          <w:p w14:paraId="118F3A97" w14:textId="77777777" w:rsidR="00AC444F" w:rsidRPr="00AC444F" w:rsidRDefault="00AC444F" w:rsidP="00AC444F">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Suwannee</w:t>
            </w:r>
          </w:p>
        </w:tc>
      </w:tr>
      <w:tr w:rsidR="00AC444F" w:rsidRPr="00AC444F" w14:paraId="44A3403F" w14:textId="77777777" w:rsidTr="003B5A1F">
        <w:trPr>
          <w:jc w:val="center"/>
        </w:trPr>
        <w:tc>
          <w:tcPr>
            <w:tcW w:w="1080" w:type="dxa"/>
          </w:tcPr>
          <w:p w14:paraId="057C3C39" w14:textId="77777777" w:rsidR="00AC444F" w:rsidRPr="00AC444F" w:rsidRDefault="00AC444F" w:rsidP="00AC444F">
            <w:pPr>
              <w:spacing w:line="48" w:lineRule="exact"/>
              <w:jc w:val="center"/>
              <w:rPr>
                <w:rFonts w:ascii="Calibri" w:hAnsi="Calibri" w:cs="Calibri"/>
              </w:rPr>
            </w:pPr>
          </w:p>
          <w:p w14:paraId="0A1F0F48"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033</w:t>
            </w:r>
          </w:p>
        </w:tc>
        <w:tc>
          <w:tcPr>
            <w:tcW w:w="1440" w:type="dxa"/>
          </w:tcPr>
          <w:p w14:paraId="6499F5F3" w14:textId="77777777" w:rsidR="00AC444F" w:rsidRPr="00AC444F" w:rsidRDefault="00AC444F" w:rsidP="00AC444F">
            <w:pPr>
              <w:tabs>
                <w:tab w:val="left" w:pos="289"/>
              </w:tabs>
              <w:spacing w:line="48" w:lineRule="exact"/>
              <w:rPr>
                <w:rFonts w:ascii="Calibri" w:hAnsi="Calibri" w:cs="Calibri"/>
                <w:b/>
              </w:rPr>
            </w:pPr>
          </w:p>
          <w:p w14:paraId="017D5F58"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Escambia</w:t>
            </w:r>
          </w:p>
        </w:tc>
        <w:tc>
          <w:tcPr>
            <w:tcW w:w="720" w:type="dxa"/>
          </w:tcPr>
          <w:p w14:paraId="41BF744E" w14:textId="77777777" w:rsidR="00AC444F" w:rsidRPr="00AC444F" w:rsidRDefault="00AC444F" w:rsidP="00AC444F">
            <w:pPr>
              <w:spacing w:line="48" w:lineRule="exact"/>
              <w:jc w:val="center"/>
              <w:rPr>
                <w:rFonts w:ascii="Calibri" w:hAnsi="Calibri" w:cs="Calibri"/>
              </w:rPr>
            </w:pPr>
          </w:p>
          <w:p w14:paraId="68DDBD29"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1DAEB79F" w14:textId="77777777" w:rsidR="00AC444F" w:rsidRPr="00AC444F" w:rsidRDefault="00AC444F" w:rsidP="00AC444F">
            <w:pPr>
              <w:spacing w:line="48" w:lineRule="exact"/>
              <w:jc w:val="center"/>
              <w:rPr>
                <w:rFonts w:ascii="Calibri" w:hAnsi="Calibri" w:cs="Calibri"/>
                <w:b/>
              </w:rPr>
            </w:pPr>
          </w:p>
          <w:p w14:paraId="52C70D8D"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079</w:t>
            </w:r>
          </w:p>
        </w:tc>
        <w:tc>
          <w:tcPr>
            <w:tcW w:w="1705" w:type="dxa"/>
          </w:tcPr>
          <w:p w14:paraId="395FBC4E" w14:textId="77777777" w:rsidR="00AC444F" w:rsidRPr="00AC444F" w:rsidRDefault="00AC444F" w:rsidP="00AC444F">
            <w:pPr>
              <w:tabs>
                <w:tab w:val="left" w:pos="289"/>
              </w:tabs>
              <w:spacing w:line="48" w:lineRule="exact"/>
              <w:rPr>
                <w:rFonts w:ascii="Calibri" w:hAnsi="Calibri" w:cs="Calibri"/>
                <w:b/>
              </w:rPr>
            </w:pPr>
          </w:p>
          <w:p w14:paraId="28C7CD43"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Madison</w:t>
            </w:r>
          </w:p>
        </w:tc>
        <w:tc>
          <w:tcPr>
            <w:tcW w:w="628" w:type="dxa"/>
          </w:tcPr>
          <w:p w14:paraId="141A3D6A" w14:textId="77777777" w:rsidR="00AC444F" w:rsidRPr="00AC444F" w:rsidRDefault="00AC444F" w:rsidP="00AC444F">
            <w:pPr>
              <w:spacing w:line="48" w:lineRule="exact"/>
              <w:jc w:val="center"/>
              <w:rPr>
                <w:rFonts w:ascii="Calibri" w:hAnsi="Calibri" w:cs="Calibri"/>
              </w:rPr>
            </w:pPr>
          </w:p>
          <w:p w14:paraId="4DB2B637"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5C054A59" w14:textId="77777777" w:rsidR="00AC444F" w:rsidRPr="00AC444F" w:rsidRDefault="00AC444F" w:rsidP="00AC444F">
            <w:pPr>
              <w:spacing w:line="48" w:lineRule="exact"/>
              <w:jc w:val="center"/>
              <w:rPr>
                <w:rFonts w:ascii="Calibri" w:hAnsi="Calibri" w:cs="Calibri"/>
                <w:b/>
              </w:rPr>
            </w:pPr>
          </w:p>
          <w:p w14:paraId="52022786"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123</w:t>
            </w:r>
          </w:p>
        </w:tc>
        <w:tc>
          <w:tcPr>
            <w:tcW w:w="1889" w:type="dxa"/>
          </w:tcPr>
          <w:p w14:paraId="37B32ECD" w14:textId="77777777" w:rsidR="00AC444F" w:rsidRPr="00AC444F" w:rsidRDefault="00AC444F" w:rsidP="00AC444F">
            <w:pPr>
              <w:tabs>
                <w:tab w:val="left" w:pos="293"/>
              </w:tabs>
              <w:spacing w:line="48" w:lineRule="exact"/>
              <w:rPr>
                <w:rFonts w:ascii="Calibri" w:hAnsi="Calibri" w:cs="Calibri"/>
                <w:b/>
              </w:rPr>
            </w:pPr>
          </w:p>
          <w:p w14:paraId="70173042" w14:textId="77777777" w:rsidR="00AC444F" w:rsidRPr="00AC444F" w:rsidRDefault="00AC444F" w:rsidP="00AC444F">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Taylor</w:t>
            </w:r>
          </w:p>
        </w:tc>
      </w:tr>
      <w:tr w:rsidR="00AC444F" w:rsidRPr="00AC444F" w14:paraId="2FFB2033" w14:textId="77777777" w:rsidTr="003B5A1F">
        <w:trPr>
          <w:jc w:val="center"/>
        </w:trPr>
        <w:tc>
          <w:tcPr>
            <w:tcW w:w="1080" w:type="dxa"/>
          </w:tcPr>
          <w:p w14:paraId="45E49CDC" w14:textId="77777777" w:rsidR="00AC444F" w:rsidRPr="00AC444F" w:rsidRDefault="00AC444F" w:rsidP="00AC444F">
            <w:pPr>
              <w:spacing w:line="48" w:lineRule="exact"/>
              <w:jc w:val="center"/>
              <w:rPr>
                <w:rFonts w:ascii="Calibri" w:hAnsi="Calibri" w:cs="Calibri"/>
              </w:rPr>
            </w:pPr>
          </w:p>
          <w:p w14:paraId="6E6273F1"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035</w:t>
            </w:r>
          </w:p>
        </w:tc>
        <w:tc>
          <w:tcPr>
            <w:tcW w:w="1440" w:type="dxa"/>
          </w:tcPr>
          <w:p w14:paraId="5206E474" w14:textId="77777777" w:rsidR="00AC444F" w:rsidRPr="00AC444F" w:rsidRDefault="00AC444F" w:rsidP="00AC444F">
            <w:pPr>
              <w:tabs>
                <w:tab w:val="left" w:pos="289"/>
              </w:tabs>
              <w:spacing w:line="48" w:lineRule="exact"/>
              <w:rPr>
                <w:rFonts w:ascii="Calibri" w:hAnsi="Calibri" w:cs="Calibri"/>
                <w:b/>
              </w:rPr>
            </w:pPr>
          </w:p>
          <w:p w14:paraId="6D771260"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Flagler</w:t>
            </w:r>
          </w:p>
        </w:tc>
        <w:tc>
          <w:tcPr>
            <w:tcW w:w="720" w:type="dxa"/>
          </w:tcPr>
          <w:p w14:paraId="0C08DDB8" w14:textId="77777777" w:rsidR="00AC444F" w:rsidRPr="00AC444F" w:rsidRDefault="00AC444F" w:rsidP="00AC444F">
            <w:pPr>
              <w:spacing w:line="48" w:lineRule="exact"/>
              <w:jc w:val="center"/>
              <w:rPr>
                <w:rFonts w:ascii="Calibri" w:hAnsi="Calibri" w:cs="Calibri"/>
              </w:rPr>
            </w:pPr>
          </w:p>
          <w:p w14:paraId="4B2EA499"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576D69BB" w14:textId="77777777" w:rsidR="00AC444F" w:rsidRPr="00AC444F" w:rsidRDefault="00AC444F" w:rsidP="00AC444F">
            <w:pPr>
              <w:spacing w:line="48" w:lineRule="exact"/>
              <w:jc w:val="center"/>
              <w:rPr>
                <w:rFonts w:ascii="Calibri" w:hAnsi="Calibri" w:cs="Calibri"/>
                <w:b/>
              </w:rPr>
            </w:pPr>
          </w:p>
          <w:p w14:paraId="1B7E1735"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081</w:t>
            </w:r>
          </w:p>
        </w:tc>
        <w:tc>
          <w:tcPr>
            <w:tcW w:w="1705" w:type="dxa"/>
          </w:tcPr>
          <w:p w14:paraId="4F4D11C9" w14:textId="77777777" w:rsidR="00AC444F" w:rsidRPr="00AC444F" w:rsidRDefault="00AC444F" w:rsidP="00AC444F">
            <w:pPr>
              <w:tabs>
                <w:tab w:val="left" w:pos="289"/>
              </w:tabs>
              <w:spacing w:line="48" w:lineRule="exact"/>
              <w:rPr>
                <w:rFonts w:ascii="Calibri" w:hAnsi="Calibri" w:cs="Calibri"/>
                <w:b/>
              </w:rPr>
            </w:pPr>
          </w:p>
          <w:p w14:paraId="5AB03B70"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Manatee</w:t>
            </w:r>
          </w:p>
        </w:tc>
        <w:tc>
          <w:tcPr>
            <w:tcW w:w="628" w:type="dxa"/>
          </w:tcPr>
          <w:p w14:paraId="35E51559" w14:textId="77777777" w:rsidR="00AC444F" w:rsidRPr="00AC444F" w:rsidRDefault="00AC444F" w:rsidP="00AC444F">
            <w:pPr>
              <w:spacing w:line="48" w:lineRule="exact"/>
              <w:jc w:val="center"/>
              <w:rPr>
                <w:rFonts w:ascii="Calibri" w:hAnsi="Calibri" w:cs="Calibri"/>
              </w:rPr>
            </w:pPr>
          </w:p>
          <w:p w14:paraId="3070D31F"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7360134A" w14:textId="77777777" w:rsidR="00AC444F" w:rsidRPr="00AC444F" w:rsidRDefault="00AC444F" w:rsidP="00AC444F">
            <w:pPr>
              <w:spacing w:line="48" w:lineRule="exact"/>
              <w:jc w:val="center"/>
              <w:rPr>
                <w:rFonts w:ascii="Calibri" w:hAnsi="Calibri" w:cs="Calibri"/>
                <w:b/>
              </w:rPr>
            </w:pPr>
          </w:p>
          <w:p w14:paraId="47D10594"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125</w:t>
            </w:r>
          </w:p>
        </w:tc>
        <w:tc>
          <w:tcPr>
            <w:tcW w:w="1889" w:type="dxa"/>
          </w:tcPr>
          <w:p w14:paraId="38CFD6CF" w14:textId="77777777" w:rsidR="00AC444F" w:rsidRPr="00AC444F" w:rsidRDefault="00AC444F" w:rsidP="00AC444F">
            <w:pPr>
              <w:tabs>
                <w:tab w:val="left" w:pos="293"/>
              </w:tabs>
              <w:spacing w:line="48" w:lineRule="exact"/>
              <w:rPr>
                <w:rFonts w:ascii="Calibri" w:hAnsi="Calibri" w:cs="Calibri"/>
                <w:b/>
              </w:rPr>
            </w:pPr>
          </w:p>
          <w:p w14:paraId="18708716" w14:textId="77777777" w:rsidR="00AC444F" w:rsidRPr="00AC444F" w:rsidRDefault="00AC444F" w:rsidP="00AC444F">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Union</w:t>
            </w:r>
          </w:p>
        </w:tc>
      </w:tr>
      <w:tr w:rsidR="00AC444F" w:rsidRPr="00AC444F" w14:paraId="18837543" w14:textId="77777777" w:rsidTr="003B5A1F">
        <w:trPr>
          <w:jc w:val="center"/>
        </w:trPr>
        <w:tc>
          <w:tcPr>
            <w:tcW w:w="1080" w:type="dxa"/>
          </w:tcPr>
          <w:p w14:paraId="500F09C3" w14:textId="77777777" w:rsidR="00AC444F" w:rsidRPr="00AC444F" w:rsidRDefault="00AC444F" w:rsidP="00AC444F">
            <w:pPr>
              <w:spacing w:line="48" w:lineRule="exact"/>
              <w:jc w:val="center"/>
              <w:rPr>
                <w:rFonts w:ascii="Calibri" w:hAnsi="Calibri" w:cs="Calibri"/>
              </w:rPr>
            </w:pPr>
          </w:p>
          <w:p w14:paraId="6BF65162"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037</w:t>
            </w:r>
          </w:p>
        </w:tc>
        <w:tc>
          <w:tcPr>
            <w:tcW w:w="1440" w:type="dxa"/>
          </w:tcPr>
          <w:p w14:paraId="639D0ABF" w14:textId="77777777" w:rsidR="00AC444F" w:rsidRPr="00AC444F" w:rsidRDefault="00AC444F" w:rsidP="00AC444F">
            <w:pPr>
              <w:tabs>
                <w:tab w:val="left" w:pos="289"/>
              </w:tabs>
              <w:spacing w:line="48" w:lineRule="exact"/>
              <w:rPr>
                <w:rFonts w:ascii="Calibri" w:hAnsi="Calibri" w:cs="Calibri"/>
                <w:b/>
              </w:rPr>
            </w:pPr>
          </w:p>
          <w:p w14:paraId="1AB21BD4"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Franklin</w:t>
            </w:r>
          </w:p>
        </w:tc>
        <w:tc>
          <w:tcPr>
            <w:tcW w:w="720" w:type="dxa"/>
          </w:tcPr>
          <w:p w14:paraId="3DE250B5" w14:textId="77777777" w:rsidR="00AC444F" w:rsidRPr="00AC444F" w:rsidRDefault="00AC444F" w:rsidP="00AC444F">
            <w:pPr>
              <w:spacing w:line="48" w:lineRule="exact"/>
              <w:jc w:val="center"/>
              <w:rPr>
                <w:rFonts w:ascii="Calibri" w:hAnsi="Calibri" w:cs="Calibri"/>
              </w:rPr>
            </w:pPr>
          </w:p>
          <w:p w14:paraId="2E3F0E8A"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441D955B" w14:textId="77777777" w:rsidR="00AC444F" w:rsidRPr="00AC444F" w:rsidRDefault="00AC444F" w:rsidP="00AC444F">
            <w:pPr>
              <w:spacing w:line="48" w:lineRule="exact"/>
              <w:jc w:val="center"/>
              <w:rPr>
                <w:rFonts w:ascii="Calibri" w:hAnsi="Calibri" w:cs="Calibri"/>
                <w:b/>
              </w:rPr>
            </w:pPr>
          </w:p>
          <w:p w14:paraId="3DF79A00"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083</w:t>
            </w:r>
          </w:p>
        </w:tc>
        <w:tc>
          <w:tcPr>
            <w:tcW w:w="1705" w:type="dxa"/>
          </w:tcPr>
          <w:p w14:paraId="5EDBD8F3" w14:textId="77777777" w:rsidR="00AC444F" w:rsidRPr="00AC444F" w:rsidRDefault="00AC444F" w:rsidP="00AC444F">
            <w:pPr>
              <w:tabs>
                <w:tab w:val="left" w:pos="289"/>
              </w:tabs>
              <w:spacing w:line="48" w:lineRule="exact"/>
              <w:rPr>
                <w:rFonts w:ascii="Calibri" w:hAnsi="Calibri" w:cs="Calibri"/>
                <w:b/>
              </w:rPr>
            </w:pPr>
          </w:p>
          <w:p w14:paraId="331ED225"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Marion</w:t>
            </w:r>
          </w:p>
        </w:tc>
        <w:tc>
          <w:tcPr>
            <w:tcW w:w="628" w:type="dxa"/>
          </w:tcPr>
          <w:p w14:paraId="4070B68C" w14:textId="77777777" w:rsidR="00AC444F" w:rsidRPr="00AC444F" w:rsidRDefault="00AC444F" w:rsidP="00AC444F">
            <w:pPr>
              <w:spacing w:line="48" w:lineRule="exact"/>
              <w:jc w:val="center"/>
              <w:rPr>
                <w:rFonts w:ascii="Calibri" w:hAnsi="Calibri" w:cs="Calibri"/>
              </w:rPr>
            </w:pPr>
          </w:p>
          <w:p w14:paraId="3F180249"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171C73CD" w14:textId="77777777" w:rsidR="00AC444F" w:rsidRPr="00AC444F" w:rsidRDefault="00AC444F" w:rsidP="00AC444F">
            <w:pPr>
              <w:spacing w:line="48" w:lineRule="exact"/>
              <w:jc w:val="center"/>
              <w:rPr>
                <w:rFonts w:ascii="Calibri" w:hAnsi="Calibri" w:cs="Calibri"/>
                <w:b/>
              </w:rPr>
            </w:pPr>
          </w:p>
          <w:p w14:paraId="39934BAD"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127</w:t>
            </w:r>
          </w:p>
        </w:tc>
        <w:tc>
          <w:tcPr>
            <w:tcW w:w="1889" w:type="dxa"/>
          </w:tcPr>
          <w:p w14:paraId="62CAFB45" w14:textId="77777777" w:rsidR="00AC444F" w:rsidRPr="00AC444F" w:rsidRDefault="00AC444F" w:rsidP="00AC444F">
            <w:pPr>
              <w:tabs>
                <w:tab w:val="left" w:pos="293"/>
              </w:tabs>
              <w:spacing w:line="48" w:lineRule="exact"/>
              <w:rPr>
                <w:rFonts w:ascii="Calibri" w:hAnsi="Calibri" w:cs="Calibri"/>
                <w:b/>
              </w:rPr>
            </w:pPr>
          </w:p>
          <w:p w14:paraId="20167497" w14:textId="77777777" w:rsidR="00AC444F" w:rsidRPr="00AC444F" w:rsidRDefault="00AC444F" w:rsidP="00AC444F">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Volusia</w:t>
            </w:r>
          </w:p>
        </w:tc>
      </w:tr>
      <w:tr w:rsidR="00AC444F" w:rsidRPr="00AC444F" w14:paraId="1CD6B1F3" w14:textId="77777777" w:rsidTr="003B5A1F">
        <w:trPr>
          <w:jc w:val="center"/>
        </w:trPr>
        <w:tc>
          <w:tcPr>
            <w:tcW w:w="1080" w:type="dxa"/>
          </w:tcPr>
          <w:p w14:paraId="06364BDB" w14:textId="77777777" w:rsidR="00AC444F" w:rsidRPr="00AC444F" w:rsidRDefault="00AC444F" w:rsidP="00AC444F">
            <w:pPr>
              <w:spacing w:line="48" w:lineRule="exact"/>
              <w:jc w:val="center"/>
              <w:rPr>
                <w:rFonts w:ascii="Calibri" w:hAnsi="Calibri" w:cs="Calibri"/>
              </w:rPr>
            </w:pPr>
          </w:p>
          <w:p w14:paraId="6C08D318"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039</w:t>
            </w:r>
          </w:p>
        </w:tc>
        <w:tc>
          <w:tcPr>
            <w:tcW w:w="1440" w:type="dxa"/>
          </w:tcPr>
          <w:p w14:paraId="299724F3" w14:textId="77777777" w:rsidR="00AC444F" w:rsidRPr="00AC444F" w:rsidRDefault="00AC444F" w:rsidP="00AC444F">
            <w:pPr>
              <w:tabs>
                <w:tab w:val="left" w:pos="289"/>
              </w:tabs>
              <w:spacing w:line="48" w:lineRule="exact"/>
              <w:rPr>
                <w:rFonts w:ascii="Calibri" w:hAnsi="Calibri" w:cs="Calibri"/>
                <w:b/>
              </w:rPr>
            </w:pPr>
          </w:p>
          <w:p w14:paraId="2671410A"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Gadsden</w:t>
            </w:r>
          </w:p>
        </w:tc>
        <w:tc>
          <w:tcPr>
            <w:tcW w:w="720" w:type="dxa"/>
          </w:tcPr>
          <w:p w14:paraId="61D8F067" w14:textId="77777777" w:rsidR="00AC444F" w:rsidRPr="00AC444F" w:rsidRDefault="00AC444F" w:rsidP="00AC444F">
            <w:pPr>
              <w:spacing w:line="48" w:lineRule="exact"/>
              <w:jc w:val="center"/>
              <w:rPr>
                <w:rFonts w:ascii="Calibri" w:hAnsi="Calibri" w:cs="Calibri"/>
              </w:rPr>
            </w:pPr>
          </w:p>
          <w:p w14:paraId="5A8B7C1A"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3424E5BC" w14:textId="77777777" w:rsidR="00AC444F" w:rsidRPr="00AC444F" w:rsidRDefault="00AC444F" w:rsidP="00AC444F">
            <w:pPr>
              <w:spacing w:line="48" w:lineRule="exact"/>
              <w:jc w:val="center"/>
              <w:rPr>
                <w:rFonts w:ascii="Calibri" w:hAnsi="Calibri" w:cs="Calibri"/>
                <w:b/>
              </w:rPr>
            </w:pPr>
          </w:p>
          <w:p w14:paraId="068E338B"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085</w:t>
            </w:r>
          </w:p>
        </w:tc>
        <w:tc>
          <w:tcPr>
            <w:tcW w:w="1705" w:type="dxa"/>
          </w:tcPr>
          <w:p w14:paraId="185C1199" w14:textId="77777777" w:rsidR="00AC444F" w:rsidRPr="00AC444F" w:rsidRDefault="00AC444F" w:rsidP="00AC444F">
            <w:pPr>
              <w:tabs>
                <w:tab w:val="left" w:pos="289"/>
              </w:tabs>
              <w:spacing w:line="48" w:lineRule="exact"/>
              <w:rPr>
                <w:rFonts w:ascii="Calibri" w:hAnsi="Calibri" w:cs="Calibri"/>
                <w:b/>
              </w:rPr>
            </w:pPr>
          </w:p>
          <w:p w14:paraId="1F1BD39B"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Martin</w:t>
            </w:r>
          </w:p>
        </w:tc>
        <w:tc>
          <w:tcPr>
            <w:tcW w:w="628" w:type="dxa"/>
          </w:tcPr>
          <w:p w14:paraId="09919D8E" w14:textId="77777777" w:rsidR="00AC444F" w:rsidRPr="00AC444F" w:rsidRDefault="00AC444F" w:rsidP="00AC444F">
            <w:pPr>
              <w:spacing w:line="48" w:lineRule="exact"/>
              <w:jc w:val="center"/>
              <w:rPr>
                <w:rFonts w:ascii="Calibri" w:hAnsi="Calibri" w:cs="Calibri"/>
              </w:rPr>
            </w:pPr>
          </w:p>
          <w:p w14:paraId="32560590"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292028E6" w14:textId="77777777" w:rsidR="00AC444F" w:rsidRPr="00AC444F" w:rsidRDefault="00AC444F" w:rsidP="00AC444F">
            <w:pPr>
              <w:spacing w:line="48" w:lineRule="exact"/>
              <w:jc w:val="center"/>
              <w:rPr>
                <w:rFonts w:ascii="Calibri" w:hAnsi="Calibri" w:cs="Calibri"/>
                <w:b/>
              </w:rPr>
            </w:pPr>
          </w:p>
          <w:p w14:paraId="51CDD340"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129</w:t>
            </w:r>
          </w:p>
        </w:tc>
        <w:tc>
          <w:tcPr>
            <w:tcW w:w="1889" w:type="dxa"/>
          </w:tcPr>
          <w:p w14:paraId="602E13F7" w14:textId="77777777" w:rsidR="00AC444F" w:rsidRPr="00AC444F" w:rsidRDefault="00AC444F" w:rsidP="00AC444F">
            <w:pPr>
              <w:tabs>
                <w:tab w:val="left" w:pos="293"/>
              </w:tabs>
              <w:spacing w:line="48" w:lineRule="exact"/>
              <w:rPr>
                <w:rFonts w:ascii="Calibri" w:hAnsi="Calibri" w:cs="Calibri"/>
                <w:b/>
              </w:rPr>
            </w:pPr>
          </w:p>
          <w:p w14:paraId="62C0E323" w14:textId="77777777" w:rsidR="00AC444F" w:rsidRPr="00AC444F" w:rsidRDefault="00AC444F" w:rsidP="00AC444F">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Wakulla</w:t>
            </w:r>
          </w:p>
        </w:tc>
      </w:tr>
      <w:tr w:rsidR="00AC444F" w:rsidRPr="00AC444F" w14:paraId="30AD64B8" w14:textId="77777777" w:rsidTr="003B5A1F">
        <w:trPr>
          <w:jc w:val="center"/>
        </w:trPr>
        <w:tc>
          <w:tcPr>
            <w:tcW w:w="1080" w:type="dxa"/>
          </w:tcPr>
          <w:p w14:paraId="737570E5" w14:textId="77777777" w:rsidR="00AC444F" w:rsidRPr="00AC444F" w:rsidRDefault="00AC444F" w:rsidP="00AC444F">
            <w:pPr>
              <w:spacing w:line="48" w:lineRule="exact"/>
              <w:jc w:val="center"/>
              <w:rPr>
                <w:rFonts w:ascii="Calibri" w:hAnsi="Calibri" w:cs="Calibri"/>
              </w:rPr>
            </w:pPr>
          </w:p>
          <w:p w14:paraId="7B78F52D"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041</w:t>
            </w:r>
          </w:p>
        </w:tc>
        <w:tc>
          <w:tcPr>
            <w:tcW w:w="1440" w:type="dxa"/>
          </w:tcPr>
          <w:p w14:paraId="6A62C671" w14:textId="77777777" w:rsidR="00AC444F" w:rsidRPr="00AC444F" w:rsidRDefault="00AC444F" w:rsidP="00AC444F">
            <w:pPr>
              <w:tabs>
                <w:tab w:val="left" w:pos="289"/>
              </w:tabs>
              <w:spacing w:line="48" w:lineRule="exact"/>
              <w:rPr>
                <w:rFonts w:ascii="Calibri" w:hAnsi="Calibri" w:cs="Calibri"/>
                <w:b/>
              </w:rPr>
            </w:pPr>
          </w:p>
          <w:p w14:paraId="6A63CA12"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Gilchrist</w:t>
            </w:r>
          </w:p>
        </w:tc>
        <w:tc>
          <w:tcPr>
            <w:tcW w:w="720" w:type="dxa"/>
          </w:tcPr>
          <w:p w14:paraId="114BF965" w14:textId="77777777" w:rsidR="00AC444F" w:rsidRPr="00AC444F" w:rsidRDefault="00AC444F" w:rsidP="00AC444F">
            <w:pPr>
              <w:spacing w:line="48" w:lineRule="exact"/>
              <w:jc w:val="center"/>
              <w:rPr>
                <w:rFonts w:ascii="Calibri" w:hAnsi="Calibri" w:cs="Calibri"/>
              </w:rPr>
            </w:pPr>
          </w:p>
          <w:p w14:paraId="2AAB5DE7"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0B3E21F7" w14:textId="77777777" w:rsidR="00AC444F" w:rsidRPr="00AC444F" w:rsidRDefault="00AC444F" w:rsidP="00AC444F">
            <w:pPr>
              <w:spacing w:line="48" w:lineRule="exact"/>
              <w:jc w:val="center"/>
              <w:rPr>
                <w:rFonts w:ascii="Calibri" w:hAnsi="Calibri" w:cs="Calibri"/>
              </w:rPr>
            </w:pPr>
          </w:p>
          <w:p w14:paraId="69A9B94D"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086</w:t>
            </w:r>
          </w:p>
        </w:tc>
        <w:tc>
          <w:tcPr>
            <w:tcW w:w="1705" w:type="dxa"/>
          </w:tcPr>
          <w:p w14:paraId="2F369E22" w14:textId="77777777" w:rsidR="00AC444F" w:rsidRPr="00AC444F" w:rsidRDefault="00AC444F" w:rsidP="00AC444F">
            <w:pPr>
              <w:tabs>
                <w:tab w:val="left" w:pos="289"/>
              </w:tabs>
              <w:spacing w:line="48" w:lineRule="exact"/>
              <w:rPr>
                <w:rFonts w:ascii="Calibri" w:hAnsi="Calibri" w:cs="Calibri"/>
                <w:b/>
              </w:rPr>
            </w:pPr>
          </w:p>
          <w:p w14:paraId="5D5D4C0D"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Miami-Dade</w:t>
            </w:r>
          </w:p>
        </w:tc>
        <w:tc>
          <w:tcPr>
            <w:tcW w:w="628" w:type="dxa"/>
          </w:tcPr>
          <w:p w14:paraId="5F3B766C" w14:textId="77777777" w:rsidR="00AC444F" w:rsidRPr="00AC444F" w:rsidRDefault="00AC444F" w:rsidP="00AC444F">
            <w:pPr>
              <w:spacing w:line="48" w:lineRule="exact"/>
              <w:jc w:val="center"/>
              <w:rPr>
                <w:rFonts w:ascii="Calibri" w:hAnsi="Calibri" w:cs="Calibri"/>
              </w:rPr>
            </w:pPr>
          </w:p>
          <w:p w14:paraId="073AF610"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7BFE7BB5" w14:textId="77777777" w:rsidR="00AC444F" w:rsidRPr="00AC444F" w:rsidRDefault="00AC444F" w:rsidP="00AC444F">
            <w:pPr>
              <w:spacing w:line="48" w:lineRule="exact"/>
              <w:jc w:val="center"/>
              <w:rPr>
                <w:rFonts w:ascii="Calibri" w:hAnsi="Calibri" w:cs="Calibri"/>
                <w:b/>
              </w:rPr>
            </w:pPr>
          </w:p>
          <w:p w14:paraId="6CDCBBEC"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131</w:t>
            </w:r>
          </w:p>
        </w:tc>
        <w:tc>
          <w:tcPr>
            <w:tcW w:w="1889" w:type="dxa"/>
          </w:tcPr>
          <w:p w14:paraId="6B223F99" w14:textId="77777777" w:rsidR="00AC444F" w:rsidRPr="00AC444F" w:rsidRDefault="00AC444F" w:rsidP="00AC444F">
            <w:pPr>
              <w:tabs>
                <w:tab w:val="left" w:pos="293"/>
              </w:tabs>
              <w:spacing w:line="48" w:lineRule="exact"/>
              <w:rPr>
                <w:rFonts w:ascii="Calibri" w:hAnsi="Calibri" w:cs="Calibri"/>
                <w:b/>
              </w:rPr>
            </w:pPr>
          </w:p>
          <w:p w14:paraId="1BEEBBF5" w14:textId="77777777" w:rsidR="00AC444F" w:rsidRPr="00AC444F" w:rsidRDefault="00AC444F" w:rsidP="00AC444F">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Walton</w:t>
            </w:r>
          </w:p>
        </w:tc>
      </w:tr>
      <w:tr w:rsidR="00AC444F" w:rsidRPr="00AC444F" w14:paraId="36C2C1B1" w14:textId="77777777" w:rsidTr="003B5A1F">
        <w:trPr>
          <w:jc w:val="center"/>
        </w:trPr>
        <w:tc>
          <w:tcPr>
            <w:tcW w:w="1080" w:type="dxa"/>
          </w:tcPr>
          <w:p w14:paraId="06FDC1F6" w14:textId="77777777" w:rsidR="00AC444F" w:rsidRPr="00AC444F" w:rsidRDefault="00AC444F" w:rsidP="00AC444F">
            <w:pPr>
              <w:spacing w:line="48" w:lineRule="exact"/>
              <w:jc w:val="center"/>
              <w:rPr>
                <w:rFonts w:ascii="Calibri" w:hAnsi="Calibri" w:cs="Calibri"/>
              </w:rPr>
            </w:pPr>
          </w:p>
          <w:p w14:paraId="5006A90C"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043</w:t>
            </w:r>
          </w:p>
        </w:tc>
        <w:tc>
          <w:tcPr>
            <w:tcW w:w="1440" w:type="dxa"/>
          </w:tcPr>
          <w:p w14:paraId="2A90116B" w14:textId="77777777" w:rsidR="00AC444F" w:rsidRPr="00AC444F" w:rsidRDefault="00AC444F" w:rsidP="00AC444F">
            <w:pPr>
              <w:tabs>
                <w:tab w:val="left" w:pos="289"/>
              </w:tabs>
              <w:spacing w:line="48" w:lineRule="exact"/>
              <w:rPr>
                <w:rFonts w:ascii="Calibri" w:hAnsi="Calibri" w:cs="Calibri"/>
                <w:b/>
              </w:rPr>
            </w:pPr>
          </w:p>
          <w:p w14:paraId="73F90A76"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Glades</w:t>
            </w:r>
          </w:p>
        </w:tc>
        <w:tc>
          <w:tcPr>
            <w:tcW w:w="720" w:type="dxa"/>
          </w:tcPr>
          <w:p w14:paraId="341353D8" w14:textId="77777777" w:rsidR="00AC444F" w:rsidRPr="00AC444F" w:rsidRDefault="00AC444F" w:rsidP="00AC444F">
            <w:pPr>
              <w:spacing w:line="48" w:lineRule="exact"/>
              <w:jc w:val="center"/>
              <w:rPr>
                <w:rFonts w:ascii="Calibri" w:hAnsi="Calibri" w:cs="Calibri"/>
              </w:rPr>
            </w:pPr>
          </w:p>
          <w:p w14:paraId="64844C6D"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4274CBF6" w14:textId="77777777" w:rsidR="00AC444F" w:rsidRPr="00AC444F" w:rsidRDefault="00AC444F" w:rsidP="00AC444F">
            <w:pPr>
              <w:spacing w:line="48" w:lineRule="exact"/>
              <w:jc w:val="center"/>
              <w:rPr>
                <w:rFonts w:ascii="Calibri" w:hAnsi="Calibri" w:cs="Calibri"/>
                <w:b/>
              </w:rPr>
            </w:pPr>
          </w:p>
          <w:p w14:paraId="15C17875"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087</w:t>
            </w:r>
          </w:p>
        </w:tc>
        <w:tc>
          <w:tcPr>
            <w:tcW w:w="1705" w:type="dxa"/>
          </w:tcPr>
          <w:p w14:paraId="3A36DD0C" w14:textId="77777777" w:rsidR="00AC444F" w:rsidRPr="00AC444F" w:rsidRDefault="00AC444F" w:rsidP="00AC444F">
            <w:pPr>
              <w:tabs>
                <w:tab w:val="left" w:pos="289"/>
              </w:tabs>
              <w:spacing w:line="48" w:lineRule="exact"/>
              <w:rPr>
                <w:rFonts w:ascii="Calibri" w:hAnsi="Calibri" w:cs="Calibri"/>
                <w:b/>
              </w:rPr>
            </w:pPr>
          </w:p>
          <w:p w14:paraId="65CAE634"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Monroe</w:t>
            </w:r>
          </w:p>
        </w:tc>
        <w:tc>
          <w:tcPr>
            <w:tcW w:w="628" w:type="dxa"/>
          </w:tcPr>
          <w:p w14:paraId="33EE58B8"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p>
        </w:tc>
        <w:tc>
          <w:tcPr>
            <w:tcW w:w="1080" w:type="dxa"/>
          </w:tcPr>
          <w:p w14:paraId="59CE6009" w14:textId="77777777" w:rsidR="00AC444F" w:rsidRPr="00AC444F" w:rsidRDefault="00AC444F" w:rsidP="00AC444F">
            <w:pPr>
              <w:spacing w:line="48" w:lineRule="exact"/>
              <w:jc w:val="center"/>
              <w:rPr>
                <w:rFonts w:ascii="Calibri" w:hAnsi="Calibri" w:cs="Calibri"/>
                <w:b/>
              </w:rPr>
            </w:pPr>
          </w:p>
          <w:p w14:paraId="5D472743"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133</w:t>
            </w:r>
          </w:p>
        </w:tc>
        <w:tc>
          <w:tcPr>
            <w:tcW w:w="1889" w:type="dxa"/>
          </w:tcPr>
          <w:p w14:paraId="0DBA280F" w14:textId="77777777" w:rsidR="00AC444F" w:rsidRPr="00AC444F" w:rsidRDefault="00AC444F" w:rsidP="00AC444F">
            <w:pPr>
              <w:tabs>
                <w:tab w:val="left" w:pos="293"/>
              </w:tabs>
              <w:spacing w:line="48" w:lineRule="exact"/>
              <w:rPr>
                <w:rFonts w:ascii="Calibri" w:hAnsi="Calibri" w:cs="Calibri"/>
                <w:b/>
              </w:rPr>
            </w:pPr>
          </w:p>
          <w:p w14:paraId="399F7E73" w14:textId="77777777" w:rsidR="00AC444F" w:rsidRPr="00AC444F" w:rsidRDefault="00AC444F" w:rsidP="00AC444F">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Washington</w:t>
            </w:r>
          </w:p>
        </w:tc>
      </w:tr>
      <w:tr w:rsidR="00AC444F" w:rsidRPr="00AC444F" w14:paraId="73D2347E" w14:textId="77777777" w:rsidTr="003B5A1F">
        <w:trPr>
          <w:jc w:val="center"/>
        </w:trPr>
        <w:tc>
          <w:tcPr>
            <w:tcW w:w="1080" w:type="dxa"/>
          </w:tcPr>
          <w:p w14:paraId="688D7AD1" w14:textId="77777777" w:rsidR="00AC444F" w:rsidRPr="00AC444F" w:rsidRDefault="00AC444F" w:rsidP="00AC444F">
            <w:pPr>
              <w:spacing w:line="48" w:lineRule="exact"/>
              <w:jc w:val="center"/>
              <w:rPr>
                <w:rFonts w:ascii="Calibri" w:hAnsi="Calibri" w:cs="Calibri"/>
              </w:rPr>
            </w:pPr>
          </w:p>
          <w:p w14:paraId="16AD83C3"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045</w:t>
            </w:r>
          </w:p>
        </w:tc>
        <w:tc>
          <w:tcPr>
            <w:tcW w:w="1440" w:type="dxa"/>
          </w:tcPr>
          <w:p w14:paraId="19A48F88" w14:textId="77777777" w:rsidR="00AC444F" w:rsidRPr="00AC444F" w:rsidRDefault="00AC444F" w:rsidP="00AC444F">
            <w:pPr>
              <w:tabs>
                <w:tab w:val="left" w:pos="289"/>
              </w:tabs>
              <w:spacing w:line="48" w:lineRule="exact"/>
              <w:rPr>
                <w:rFonts w:ascii="Calibri" w:hAnsi="Calibri" w:cs="Calibri"/>
                <w:b/>
              </w:rPr>
            </w:pPr>
          </w:p>
          <w:p w14:paraId="59231704"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Gulf</w:t>
            </w:r>
          </w:p>
        </w:tc>
        <w:tc>
          <w:tcPr>
            <w:tcW w:w="720" w:type="dxa"/>
          </w:tcPr>
          <w:p w14:paraId="3236E0A7" w14:textId="77777777" w:rsidR="00AC444F" w:rsidRPr="00AC444F" w:rsidRDefault="00AC444F" w:rsidP="00AC444F">
            <w:pPr>
              <w:spacing w:line="48" w:lineRule="exact"/>
              <w:jc w:val="center"/>
              <w:rPr>
                <w:rFonts w:ascii="Calibri" w:hAnsi="Calibri" w:cs="Calibri"/>
              </w:rPr>
            </w:pPr>
          </w:p>
          <w:p w14:paraId="7E55253B"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23823BFA" w14:textId="77777777" w:rsidR="00AC444F" w:rsidRPr="00AC444F" w:rsidRDefault="00AC444F" w:rsidP="00AC444F">
            <w:pPr>
              <w:spacing w:line="48" w:lineRule="exact"/>
              <w:jc w:val="center"/>
              <w:rPr>
                <w:rFonts w:ascii="Calibri" w:hAnsi="Calibri" w:cs="Calibri"/>
                <w:b/>
              </w:rPr>
            </w:pPr>
          </w:p>
          <w:p w14:paraId="56439CE4"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089</w:t>
            </w:r>
          </w:p>
        </w:tc>
        <w:tc>
          <w:tcPr>
            <w:tcW w:w="1705" w:type="dxa"/>
          </w:tcPr>
          <w:p w14:paraId="7AE6C412" w14:textId="77777777" w:rsidR="00AC444F" w:rsidRPr="00AC444F" w:rsidRDefault="00AC444F" w:rsidP="00AC444F">
            <w:pPr>
              <w:tabs>
                <w:tab w:val="left" w:pos="289"/>
              </w:tabs>
              <w:spacing w:line="48" w:lineRule="exact"/>
              <w:rPr>
                <w:rFonts w:ascii="Calibri" w:hAnsi="Calibri" w:cs="Calibri"/>
                <w:b/>
              </w:rPr>
            </w:pPr>
          </w:p>
          <w:p w14:paraId="01FCE04D"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Nassau</w:t>
            </w:r>
          </w:p>
        </w:tc>
        <w:tc>
          <w:tcPr>
            <w:tcW w:w="628" w:type="dxa"/>
          </w:tcPr>
          <w:p w14:paraId="5D35A3E4" w14:textId="77777777" w:rsidR="00AC444F" w:rsidRPr="00AC444F" w:rsidRDefault="00AC444F" w:rsidP="00AC444F">
            <w:pPr>
              <w:spacing w:line="48" w:lineRule="exact"/>
              <w:jc w:val="center"/>
              <w:rPr>
                <w:rFonts w:ascii="Calibri" w:hAnsi="Calibri" w:cs="Calibri"/>
              </w:rPr>
            </w:pPr>
          </w:p>
          <w:p w14:paraId="6DDD4B54"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5D9FBCC4"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889" w:type="dxa"/>
          </w:tcPr>
          <w:p w14:paraId="541990BB" w14:textId="77777777" w:rsidR="00AC444F" w:rsidRPr="00AC444F" w:rsidRDefault="00AC444F" w:rsidP="00AC444F">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p>
        </w:tc>
      </w:tr>
      <w:tr w:rsidR="00AC444F" w:rsidRPr="00AC444F" w14:paraId="3AC86574" w14:textId="77777777" w:rsidTr="003B5A1F">
        <w:trPr>
          <w:jc w:val="center"/>
        </w:trPr>
        <w:tc>
          <w:tcPr>
            <w:tcW w:w="1080" w:type="dxa"/>
          </w:tcPr>
          <w:p w14:paraId="6234A874" w14:textId="77777777" w:rsidR="00AC444F" w:rsidRPr="00AC444F" w:rsidRDefault="00AC444F" w:rsidP="00AC444F">
            <w:pPr>
              <w:spacing w:line="48" w:lineRule="exact"/>
              <w:jc w:val="center"/>
              <w:rPr>
                <w:rFonts w:ascii="Calibri" w:hAnsi="Calibri" w:cs="Calibri"/>
                <w:b/>
              </w:rPr>
            </w:pPr>
          </w:p>
          <w:p w14:paraId="192F4C86"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047</w:t>
            </w:r>
          </w:p>
        </w:tc>
        <w:tc>
          <w:tcPr>
            <w:tcW w:w="1440" w:type="dxa"/>
          </w:tcPr>
          <w:p w14:paraId="4697771D" w14:textId="77777777" w:rsidR="00AC444F" w:rsidRPr="00AC444F" w:rsidRDefault="00AC444F" w:rsidP="00AC444F">
            <w:pPr>
              <w:tabs>
                <w:tab w:val="left" w:pos="289"/>
              </w:tabs>
              <w:spacing w:line="48" w:lineRule="exact"/>
              <w:rPr>
                <w:rFonts w:ascii="Calibri" w:hAnsi="Calibri" w:cs="Calibri"/>
                <w:b/>
              </w:rPr>
            </w:pPr>
          </w:p>
          <w:p w14:paraId="3BC1637C" w14:textId="77777777" w:rsidR="00AC444F" w:rsidRPr="00AC444F" w:rsidRDefault="00AC444F" w:rsidP="00AC444F">
            <w:pPr>
              <w:tabs>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r w:rsidRPr="00AC444F">
              <w:rPr>
                <w:rFonts w:ascii="Calibri" w:hAnsi="Calibri" w:cs="Calibri"/>
              </w:rPr>
              <w:tab/>
              <w:t>Hamilton</w:t>
            </w:r>
          </w:p>
        </w:tc>
        <w:tc>
          <w:tcPr>
            <w:tcW w:w="720" w:type="dxa"/>
          </w:tcPr>
          <w:p w14:paraId="05125E9F" w14:textId="77777777" w:rsidR="00AC444F" w:rsidRPr="00AC444F" w:rsidRDefault="00AC444F" w:rsidP="00AC444F">
            <w:pPr>
              <w:spacing w:line="48" w:lineRule="exact"/>
              <w:jc w:val="center"/>
              <w:rPr>
                <w:rFonts w:ascii="Calibri" w:hAnsi="Calibri" w:cs="Calibri"/>
              </w:rPr>
            </w:pPr>
          </w:p>
          <w:p w14:paraId="2CC4B3AF"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112E03B7" w14:textId="77777777" w:rsidR="00AC444F" w:rsidRPr="00AC444F" w:rsidRDefault="00AC444F" w:rsidP="00AC444F">
            <w:pPr>
              <w:spacing w:line="48" w:lineRule="exact"/>
              <w:jc w:val="center"/>
              <w:rPr>
                <w:rFonts w:ascii="Calibri" w:hAnsi="Calibri" w:cs="Calibri"/>
                <w:b/>
              </w:rPr>
            </w:pPr>
          </w:p>
          <w:p w14:paraId="2D512D5E"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r w:rsidRPr="00AC444F">
              <w:rPr>
                <w:rFonts w:ascii="Calibri" w:hAnsi="Calibri" w:cs="Calibri"/>
                <w:b/>
              </w:rPr>
              <w:t>091</w:t>
            </w:r>
          </w:p>
        </w:tc>
        <w:tc>
          <w:tcPr>
            <w:tcW w:w="1705" w:type="dxa"/>
          </w:tcPr>
          <w:p w14:paraId="1E46373B" w14:textId="77777777" w:rsidR="00AC444F" w:rsidRPr="00AC444F" w:rsidRDefault="00AC444F" w:rsidP="00AC444F">
            <w:pPr>
              <w:tabs>
                <w:tab w:val="left" w:pos="289"/>
              </w:tabs>
              <w:spacing w:line="48" w:lineRule="exact"/>
              <w:rPr>
                <w:rFonts w:ascii="Calibri" w:hAnsi="Calibri" w:cs="Calibri"/>
                <w:b/>
              </w:rPr>
            </w:pPr>
          </w:p>
          <w:p w14:paraId="06C1A23C" w14:textId="77777777" w:rsidR="00AC444F" w:rsidRPr="00AC444F" w:rsidRDefault="00AC444F" w:rsidP="00AC444F">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rsidRPr="00AC444F">
              <w:rPr>
                <w:rFonts w:ascii="Calibri" w:hAnsi="Calibri" w:cs="Calibri"/>
              </w:rPr>
              <w:tab/>
              <w:t>Okaloosa</w:t>
            </w:r>
          </w:p>
        </w:tc>
        <w:tc>
          <w:tcPr>
            <w:tcW w:w="628" w:type="dxa"/>
          </w:tcPr>
          <w:p w14:paraId="4D799C6E" w14:textId="77777777" w:rsidR="00AC444F" w:rsidRPr="00AC444F" w:rsidRDefault="00AC444F" w:rsidP="00AC444F">
            <w:pPr>
              <w:spacing w:line="48" w:lineRule="exact"/>
              <w:jc w:val="center"/>
              <w:rPr>
                <w:rFonts w:ascii="Calibri" w:hAnsi="Calibri" w:cs="Calibri"/>
              </w:rPr>
            </w:pPr>
          </w:p>
          <w:p w14:paraId="4D73107C"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080" w:type="dxa"/>
          </w:tcPr>
          <w:p w14:paraId="524C4DCC" w14:textId="77777777" w:rsidR="00AC444F" w:rsidRPr="00AC444F" w:rsidRDefault="00AC444F" w:rsidP="00AC444F">
            <w:pPr>
              <w:spacing w:line="48" w:lineRule="exact"/>
              <w:jc w:val="center"/>
              <w:rPr>
                <w:rFonts w:ascii="Calibri" w:hAnsi="Calibri" w:cs="Calibri"/>
                <w:b/>
              </w:rPr>
            </w:pPr>
          </w:p>
          <w:p w14:paraId="54516266"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b/>
              </w:rPr>
            </w:pPr>
          </w:p>
        </w:tc>
        <w:tc>
          <w:tcPr>
            <w:tcW w:w="1889" w:type="dxa"/>
          </w:tcPr>
          <w:p w14:paraId="5138D458" w14:textId="77777777" w:rsidR="00AC444F" w:rsidRPr="00AC444F" w:rsidRDefault="00AC444F" w:rsidP="00AC444F">
            <w:pPr>
              <w:spacing w:line="48" w:lineRule="exact"/>
              <w:jc w:val="center"/>
              <w:rPr>
                <w:rFonts w:ascii="Calibri" w:hAnsi="Calibri" w:cs="Calibri"/>
                <w:b/>
              </w:rPr>
            </w:pPr>
          </w:p>
          <w:p w14:paraId="0C372663"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rPr>
            </w:pPr>
          </w:p>
        </w:tc>
      </w:tr>
    </w:tbl>
    <w:p w14:paraId="34E8E38A"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b/>
        </w:rPr>
      </w:pPr>
    </w:p>
    <w:p w14:paraId="656DFB26" w14:textId="77777777" w:rsidR="00AC444F" w:rsidRPr="00AC444F" w:rsidRDefault="00AC444F" w:rsidP="00AC44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Calibri" w:hAnsi="Calibri" w:cs="Calibri"/>
        </w:rPr>
      </w:pPr>
      <w:r w:rsidRPr="00AC444F">
        <w:rPr>
          <w:rFonts w:ascii="Calibri" w:hAnsi="Calibri" w:cs="Calibri"/>
        </w:rPr>
        <w:t>Note:</w:t>
      </w:r>
      <w:r w:rsidRPr="00AC444F">
        <w:rPr>
          <w:rFonts w:ascii="Calibri" w:hAnsi="Calibri" w:cs="Calibri"/>
        </w:rPr>
        <w:tab/>
        <w:t>These codes are obtained from the Federal Information Processing Standards (FIPS) Codes.</w:t>
      </w:r>
    </w:p>
    <w:p w14:paraId="4748CEB9" w14:textId="77777777" w:rsidR="00AC444F" w:rsidRPr="00AC444F" w:rsidRDefault="00AC444F" w:rsidP="00AC444F"/>
    <w:p w14:paraId="4F2F7AF4" w14:textId="77777777" w:rsidR="00AC444F" w:rsidRPr="00AC444F" w:rsidRDefault="00AC444F" w:rsidP="00AC444F">
      <w:r w:rsidRPr="00AC444F">
        <w:br w:type="page"/>
      </w:r>
    </w:p>
    <w:p w14:paraId="6B8CC41F" w14:textId="6FBCB610" w:rsidR="00AC444F" w:rsidRPr="00AC444F" w:rsidRDefault="00AC444F" w:rsidP="00CB6812">
      <w:pPr>
        <w:tabs>
          <w:tab w:val="left" w:pos="0"/>
          <w:tab w:val="left" w:pos="720"/>
          <w:tab w:val="left" w:pos="1440"/>
          <w:tab w:val="left" w:pos="2160"/>
          <w:tab w:val="left" w:pos="2880"/>
          <w:tab w:val="left" w:pos="3420"/>
          <w:tab w:val="left" w:pos="4320"/>
          <w:tab w:val="left" w:pos="5040"/>
          <w:tab w:val="left" w:pos="5760"/>
          <w:tab w:val="left" w:pos="6480"/>
          <w:tab w:val="left" w:pos="7200"/>
          <w:tab w:val="left" w:pos="7920"/>
          <w:tab w:val="left" w:pos="8640"/>
          <w:tab w:val="left" w:pos="9360"/>
        </w:tabs>
        <w:jc w:val="both"/>
        <w:rPr>
          <w:rFonts w:ascii="Calibri" w:hAnsi="Calibri" w:cs="Calibri"/>
          <w:b/>
          <w:bCs/>
          <w:iCs/>
          <w:snapToGrid w:val="0"/>
        </w:rPr>
      </w:pPr>
      <w:r w:rsidRPr="00AC444F">
        <w:rPr>
          <w:rFonts w:ascii="Calibri" w:hAnsi="Calibri" w:cs="Calibri"/>
          <w:b/>
          <w:i/>
        </w:rPr>
        <w:lastRenderedPageBreak/>
        <w:t xml:space="preserve">Figure 12 </w:t>
      </w:r>
      <w:r w:rsidRPr="00AC444F">
        <w:rPr>
          <w:rFonts w:ascii="Calibri" w:hAnsi="Calibri" w:cs="Calibri"/>
          <w:b/>
          <w:i/>
        </w:rPr>
        <w:tab/>
      </w:r>
      <w:r w:rsidRPr="00AC444F">
        <w:rPr>
          <w:rFonts w:ascii="Calibri" w:hAnsi="Calibri" w:cs="Calibri"/>
          <w:b/>
          <w:i/>
        </w:rPr>
        <w:tab/>
      </w:r>
      <w:r w:rsidRPr="00AC444F">
        <w:rPr>
          <w:rFonts w:ascii="Calibri" w:hAnsi="Calibri" w:cs="Calibri"/>
          <w:b/>
          <w:i/>
        </w:rPr>
        <w:tab/>
      </w:r>
      <w:r w:rsidRPr="00AC444F">
        <w:rPr>
          <w:rFonts w:ascii="Calibri" w:hAnsi="Calibri" w:cs="Calibri"/>
          <w:b/>
          <w:i/>
        </w:rPr>
        <w:tab/>
      </w:r>
      <w:r w:rsidRPr="00AC444F">
        <w:rPr>
          <w:rFonts w:ascii="Calibri" w:hAnsi="Calibri" w:cs="Calibri"/>
          <w:b/>
          <w:bCs/>
          <w:iCs/>
          <w:snapToGrid w:val="0"/>
        </w:rPr>
        <w:t>State of Florida by County</w:t>
      </w:r>
    </w:p>
    <w:p w14:paraId="124CBF2B"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bCs/>
          <w:iCs/>
          <w:snapToGrid w:val="0"/>
        </w:rPr>
      </w:pPr>
    </w:p>
    <w:p w14:paraId="254E894C"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Cs/>
          <w:iCs/>
          <w:snapToGrid w:val="0"/>
        </w:rPr>
      </w:pPr>
    </w:p>
    <w:p w14:paraId="50F5F6AF" w14:textId="77777777" w:rsidR="00AC444F" w:rsidRPr="00AC444F" w:rsidRDefault="00AC444F" w:rsidP="00AC44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rFonts w:ascii="Calibri" w:hAnsi="Calibri" w:cs="Calibri"/>
        </w:rPr>
      </w:pPr>
      <w:r w:rsidRPr="00AC444F">
        <w:rPr>
          <w:rFonts w:ascii="Calibri" w:hAnsi="Calibri" w:cs="Calibri"/>
          <w:noProof/>
        </w:rPr>
        <mc:AlternateContent>
          <mc:Choice Requires="wps">
            <w:drawing>
              <wp:anchor distT="45720" distB="45720" distL="114300" distR="114300" simplePos="0" relativeHeight="251777024" behindDoc="0" locked="0" layoutInCell="1" allowOverlap="1" wp14:anchorId="1F229959" wp14:editId="0D61B0DE">
                <wp:simplePos x="0" y="0"/>
                <wp:positionH relativeFrom="column">
                  <wp:posOffset>736979</wp:posOffset>
                </wp:positionH>
                <wp:positionV relativeFrom="paragraph">
                  <wp:posOffset>3476425</wp:posOffset>
                </wp:positionV>
                <wp:extent cx="2360930" cy="627797"/>
                <wp:effectExtent l="0" t="0" r="3810" b="127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27797"/>
                        </a:xfrm>
                        <a:prstGeom prst="rect">
                          <a:avLst/>
                        </a:prstGeom>
                        <a:solidFill>
                          <a:srgbClr val="FFFFFF"/>
                        </a:solidFill>
                        <a:ln w="9525">
                          <a:noFill/>
                          <a:miter lim="800000"/>
                          <a:headEnd/>
                          <a:tailEnd/>
                        </a:ln>
                      </wps:spPr>
                      <wps:txbx>
                        <w:txbxContent>
                          <w:p w14:paraId="26FA4DB2" w14:textId="77777777" w:rsidR="00AC444F" w:rsidRDefault="00AC444F" w:rsidP="00AC444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F229959" id="_x0000_s1053" type="#_x0000_t202" style="position:absolute;left:0;text-align:left;margin-left:58.05pt;margin-top:273.75pt;width:185.9pt;height:49.45pt;z-index:2517770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" stroked="f">
                <v:textbox>
                  <w:txbxContent>
                    <w:p w14:paraId="26FA4DB2" w14:textId="77777777" w:rsidR="00AC444F" w:rsidRDefault="00AC444F" w:rsidP="00AC444F"/>
                  </w:txbxContent>
                </v:textbox>
              </v:shape>
            </w:pict>
          </mc:Fallback>
        </mc:AlternateContent>
      </w:r>
      <w:r w:rsidRPr="00AC444F">
        <w:rPr>
          <w:rFonts w:ascii="Calibri" w:hAnsi="Calibri" w:cs="Calibri"/>
          <w:noProof/>
        </w:rPr>
        <w:drawing>
          <wp:inline distT="0" distB="0" distL="0" distR="0" wp14:anchorId="77CAFDB3" wp14:editId="4173C00D">
            <wp:extent cx="5943600" cy="5738789"/>
            <wp:effectExtent l="0" t="0" r="0" b="0"/>
            <wp:docPr id="120" name="Picture 1" descr="Florida coun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ida county map"/>
                    <pic:cNvPicPr>
                      <a:picLocks noChangeAspect="1" noChangeArrowheads="1"/>
                    </pic:cNvPicPr>
                  </pic:nvPicPr>
                  <pic:blipFill>
                    <a:blip r:embed="rId59" cstate="print"/>
                    <a:srcRect/>
                    <a:stretch>
                      <a:fillRect/>
                    </a:stretch>
                  </pic:blipFill>
                  <pic:spPr bwMode="auto">
                    <a:xfrm>
                      <a:off x="0" y="0"/>
                      <a:ext cx="5943600" cy="5738789"/>
                    </a:xfrm>
                    <a:prstGeom prst="rect">
                      <a:avLst/>
                    </a:prstGeom>
                    <a:noFill/>
                    <a:ln w="9525">
                      <a:noFill/>
                      <a:miter lim="800000"/>
                      <a:headEnd/>
                      <a:tailEnd/>
                    </a:ln>
                  </pic:spPr>
                </pic:pic>
              </a:graphicData>
            </a:graphic>
          </wp:inline>
        </w:drawing>
      </w:r>
    </w:p>
    <w:p w14:paraId="07057BC2" w14:textId="77777777" w:rsidR="00AC444F" w:rsidRPr="00AC444F" w:rsidRDefault="00AC444F" w:rsidP="00AC444F"/>
    <w:p w14:paraId="78696F54" w14:textId="77777777" w:rsidR="00AC444F" w:rsidRPr="00AC444F" w:rsidRDefault="00AC444F" w:rsidP="00AC444F"/>
    <w:p w14:paraId="7FE0F002" w14:textId="77777777" w:rsidR="00AC444F" w:rsidRPr="00AC444F" w:rsidRDefault="00AC444F" w:rsidP="00AC444F"/>
    <w:p w14:paraId="73647EB9" w14:textId="77777777" w:rsidR="00AC444F" w:rsidRPr="00AC444F" w:rsidRDefault="00AC444F" w:rsidP="00AC444F"/>
    <w:p w14:paraId="715E851A" w14:textId="77777777" w:rsidR="00AC444F" w:rsidRPr="00AC444F" w:rsidRDefault="00AC444F" w:rsidP="00AC444F"/>
    <w:p w14:paraId="52252710" w14:textId="77777777" w:rsidR="00AC444F" w:rsidRPr="00AC444F" w:rsidRDefault="00AC444F" w:rsidP="00AC444F"/>
    <w:p w14:paraId="76586AF3" w14:textId="77777777" w:rsidR="00AC444F" w:rsidRPr="00AC444F" w:rsidRDefault="00AC444F" w:rsidP="00AC444F"/>
    <w:p w14:paraId="390BD9D3" w14:textId="77777777" w:rsidR="00AC444F" w:rsidRPr="00AC444F" w:rsidRDefault="00AC444F" w:rsidP="00AC444F"/>
    <w:p w14:paraId="16B03CB6" w14:textId="77777777" w:rsidR="00AC444F" w:rsidRPr="00AC444F" w:rsidRDefault="00AC444F" w:rsidP="00AC444F"/>
    <w:p w14:paraId="0215C96B" w14:textId="77777777" w:rsidR="00AC444F" w:rsidRPr="00AC444F" w:rsidRDefault="00AC444F" w:rsidP="00AC444F">
      <w:pPr>
        <w:rPr>
          <w:rFonts w:ascii="Calibri" w:hAnsi="Calibri" w:cs="Calibri"/>
          <w:b/>
          <w:bCs/>
          <w:i/>
          <w:color w:val="385623"/>
          <w:kern w:val="2"/>
          <w:u w:val="double"/>
          <w14:ligatures w14:val="standardContextual"/>
        </w:rPr>
      </w:pPr>
      <w:r w:rsidRPr="00AC444F">
        <w:rPr>
          <w:rFonts w:ascii="Calibri" w:hAnsi="Calibri" w:cs="Calibri"/>
          <w:b/>
          <w:bCs/>
          <w:i/>
          <w:color w:val="385623"/>
          <w:u w:val="double"/>
        </w:rPr>
        <w:br w:type="page"/>
      </w:r>
    </w:p>
    <w:p w14:paraId="18DCC34C" w14:textId="095F47E0" w:rsidR="00AC444F" w:rsidRPr="00AC444F" w:rsidRDefault="00AC444F" w:rsidP="00CB6812">
      <w:pPr>
        <w:keepNext/>
        <w:keepLines/>
        <w:tabs>
          <w:tab w:val="left" w:pos="2160"/>
          <w:tab w:val="left" w:pos="2880"/>
          <w:tab w:val="left" w:pos="3420"/>
          <w:tab w:val="left" w:pos="4320"/>
          <w:tab w:val="left" w:pos="5040"/>
          <w:tab w:val="left" w:pos="5760"/>
          <w:tab w:val="left" w:pos="6480"/>
          <w:tab w:val="left" w:pos="7200"/>
          <w:tab w:val="left" w:pos="7920"/>
          <w:tab w:val="left" w:pos="8640"/>
        </w:tabs>
        <w:outlineLvl w:val="2"/>
        <w:rPr>
          <w:rFonts w:ascii="Calibri" w:hAnsi="Calibri" w:cs="Calibri"/>
        </w:rPr>
      </w:pPr>
      <w:r w:rsidRPr="00AC444F">
        <w:rPr>
          <w:rFonts w:ascii="Calibri" w:hAnsi="Calibri" w:cs="Calibri"/>
          <w:b/>
          <w:bCs/>
          <w:i/>
        </w:rPr>
        <w:lastRenderedPageBreak/>
        <w:t>Figure 13</w:t>
      </w:r>
      <w:r w:rsidRPr="00AC444F">
        <w:rPr>
          <w:rFonts w:ascii="Calibri" w:hAnsi="Calibri" w:cs="Calibri"/>
          <w:b/>
          <w:bCs/>
          <w:i/>
        </w:rPr>
        <w:tab/>
      </w:r>
      <w:r w:rsidR="00B66AC6">
        <w:rPr>
          <w:rFonts w:ascii="Calibri" w:hAnsi="Calibri" w:cs="Calibri"/>
          <w:b/>
          <w:bCs/>
          <w:i/>
        </w:rPr>
        <w:tab/>
      </w:r>
      <w:r w:rsidR="00B66AC6">
        <w:rPr>
          <w:rFonts w:ascii="Calibri" w:hAnsi="Calibri" w:cs="Calibri"/>
          <w:b/>
          <w:bCs/>
          <w:i/>
        </w:rPr>
        <w:tab/>
      </w:r>
      <w:r w:rsidRPr="00AC444F">
        <w:rPr>
          <w:rFonts w:ascii="Calibri" w:hAnsi="Calibri" w:cs="Calibri"/>
          <w:b/>
          <w:bCs/>
        </w:rPr>
        <w:t>State of Florida by Regions</w:t>
      </w:r>
    </w:p>
    <w:p w14:paraId="683D01A4" w14:textId="77777777" w:rsidR="00AC444F" w:rsidRPr="00AC444F" w:rsidRDefault="00AC444F" w:rsidP="00AC444F">
      <w:pPr>
        <w:rPr>
          <w:rFonts w:ascii="Calibri" w:hAnsi="Calibri" w:cs="Calibri"/>
        </w:rPr>
      </w:pPr>
      <w:r w:rsidRPr="00AC444F">
        <w:rPr>
          <w:rFonts w:cs="Calibri"/>
          <w:i/>
          <w:noProof/>
        </w:rPr>
        <w:drawing>
          <wp:anchor distT="0" distB="0" distL="114300" distR="114300" simplePos="0" relativeHeight="251778048" behindDoc="0" locked="0" layoutInCell="1" allowOverlap="1" wp14:anchorId="109B8EAA" wp14:editId="3ABCBE5D">
            <wp:simplePos x="0" y="0"/>
            <wp:positionH relativeFrom="margin">
              <wp:posOffset>-365760</wp:posOffset>
            </wp:positionH>
            <wp:positionV relativeFrom="paragraph">
              <wp:posOffset>161180</wp:posOffset>
            </wp:positionV>
            <wp:extent cx="7083789" cy="4917785"/>
            <wp:effectExtent l="0" t="0" r="3175" b="0"/>
            <wp:wrapNone/>
            <wp:docPr id="1147087183" name="Picture 1" descr="A map of the state of florid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087183" name="Picture 1" descr="A map of the state of florida&#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099093" cy="4928410"/>
                    </a:xfrm>
                    <a:prstGeom prst="rect">
                      <a:avLst/>
                    </a:prstGeom>
                  </pic:spPr>
                </pic:pic>
              </a:graphicData>
            </a:graphic>
            <wp14:sizeRelH relativeFrom="page">
              <wp14:pctWidth>0</wp14:pctWidth>
            </wp14:sizeRelH>
            <wp14:sizeRelV relativeFrom="page">
              <wp14:pctHeight>0</wp14:pctHeight>
            </wp14:sizeRelV>
          </wp:anchor>
        </w:drawing>
      </w:r>
    </w:p>
    <w:p w14:paraId="0774E8EB" w14:textId="77777777" w:rsidR="00AC444F" w:rsidRPr="00AC444F" w:rsidRDefault="00AC444F" w:rsidP="00AC444F">
      <w:pPr>
        <w:keepNext/>
        <w:keepLines/>
        <w:tabs>
          <w:tab w:val="left" w:pos="3600"/>
          <w:tab w:val="left" w:pos="4320"/>
          <w:tab w:val="left" w:pos="5040"/>
          <w:tab w:val="left" w:pos="5760"/>
          <w:tab w:val="left" w:pos="6480"/>
          <w:tab w:val="left" w:pos="7200"/>
          <w:tab w:val="left" w:pos="7920"/>
          <w:tab w:val="left" w:pos="8640"/>
        </w:tabs>
        <w:spacing w:before="200"/>
        <w:outlineLvl w:val="2"/>
        <w:rPr>
          <w:rFonts w:ascii="Calibri Light" w:hAnsi="Calibri Light" w:cs="Calibri"/>
          <w:b/>
          <w:bCs/>
          <w:i/>
        </w:rPr>
      </w:pPr>
    </w:p>
    <w:p w14:paraId="2B1827E9" w14:textId="77777777" w:rsidR="00AC444F" w:rsidRPr="00AC444F" w:rsidRDefault="00AC444F" w:rsidP="00AC444F">
      <w:pPr>
        <w:keepNext/>
        <w:keepLines/>
        <w:tabs>
          <w:tab w:val="left" w:pos="3600"/>
          <w:tab w:val="left" w:pos="4320"/>
          <w:tab w:val="left" w:pos="5040"/>
          <w:tab w:val="left" w:pos="5760"/>
          <w:tab w:val="left" w:pos="6480"/>
          <w:tab w:val="left" w:pos="7200"/>
          <w:tab w:val="left" w:pos="7920"/>
          <w:tab w:val="left" w:pos="8640"/>
        </w:tabs>
        <w:spacing w:before="200"/>
        <w:outlineLvl w:val="2"/>
        <w:rPr>
          <w:rFonts w:ascii="Calibri Light" w:hAnsi="Calibri Light" w:cs="Calibri"/>
          <w:b/>
          <w:bCs/>
          <w:i/>
        </w:rPr>
      </w:pPr>
    </w:p>
    <w:p w14:paraId="58BFD362" w14:textId="77777777" w:rsidR="00AC444F" w:rsidRPr="00AC444F" w:rsidRDefault="00AC444F" w:rsidP="00AC444F">
      <w:pPr>
        <w:rPr>
          <w:rFonts w:ascii="Calibri" w:hAnsi="Calibri" w:cs="Calibri"/>
        </w:rPr>
      </w:pPr>
    </w:p>
    <w:p w14:paraId="521D4A37" w14:textId="77777777" w:rsidR="00AC444F" w:rsidRPr="00AC444F" w:rsidRDefault="00AC444F" w:rsidP="00AC444F">
      <w:pPr>
        <w:rPr>
          <w:rFonts w:ascii="Calibri" w:hAnsi="Calibri" w:cs="Calibri"/>
        </w:rPr>
      </w:pPr>
    </w:p>
    <w:p w14:paraId="48B5043C" w14:textId="77777777" w:rsidR="00AC444F" w:rsidRPr="00AC444F" w:rsidRDefault="00AC444F" w:rsidP="00AC444F">
      <w:pPr>
        <w:rPr>
          <w:rFonts w:ascii="Calibri" w:hAnsi="Calibri" w:cs="Calibri"/>
        </w:rPr>
      </w:pPr>
    </w:p>
    <w:p w14:paraId="63704CFC" w14:textId="77777777" w:rsidR="00AC444F" w:rsidRPr="00AC444F" w:rsidRDefault="00AC444F" w:rsidP="00AC444F">
      <w:pPr>
        <w:rPr>
          <w:rFonts w:ascii="Calibri" w:hAnsi="Calibri" w:cs="Calibri"/>
        </w:rPr>
      </w:pPr>
    </w:p>
    <w:p w14:paraId="66463B8F" w14:textId="77777777" w:rsidR="00AC444F" w:rsidRPr="00AC444F" w:rsidRDefault="00AC444F" w:rsidP="00AC444F">
      <w:pPr>
        <w:rPr>
          <w:rFonts w:ascii="Calibri" w:hAnsi="Calibri" w:cs="Calibri"/>
        </w:rPr>
      </w:pPr>
    </w:p>
    <w:p w14:paraId="2F67B8E3" w14:textId="77777777" w:rsidR="00AC444F" w:rsidRPr="00AC444F" w:rsidRDefault="00AC444F" w:rsidP="00AC444F">
      <w:pPr>
        <w:rPr>
          <w:rFonts w:ascii="Calibri" w:hAnsi="Calibri" w:cs="Calibri"/>
        </w:rPr>
      </w:pPr>
    </w:p>
    <w:p w14:paraId="392CB16F" w14:textId="77777777" w:rsidR="00AC444F" w:rsidRPr="00AC444F" w:rsidRDefault="00AC444F" w:rsidP="00AC444F">
      <w:pPr>
        <w:rPr>
          <w:rFonts w:ascii="Calibri" w:hAnsi="Calibri" w:cs="Calibri"/>
        </w:rPr>
      </w:pPr>
    </w:p>
    <w:p w14:paraId="029FC86B" w14:textId="77777777" w:rsidR="00AC444F" w:rsidRPr="00AC444F" w:rsidRDefault="00AC444F" w:rsidP="00AC444F">
      <w:pPr>
        <w:rPr>
          <w:rFonts w:ascii="Calibri" w:hAnsi="Calibri" w:cs="Calibri"/>
        </w:rPr>
      </w:pPr>
    </w:p>
    <w:p w14:paraId="46D86339" w14:textId="77777777" w:rsidR="00AC444F" w:rsidRPr="00AC444F" w:rsidRDefault="00AC444F" w:rsidP="00AC444F">
      <w:pPr>
        <w:rPr>
          <w:rFonts w:ascii="Calibri" w:hAnsi="Calibri" w:cs="Calibri"/>
        </w:rPr>
      </w:pPr>
    </w:p>
    <w:p w14:paraId="76635DF1" w14:textId="77777777" w:rsidR="00AC444F" w:rsidRPr="00AC444F" w:rsidRDefault="00AC444F" w:rsidP="00AC444F">
      <w:pPr>
        <w:rPr>
          <w:rFonts w:ascii="Calibri" w:hAnsi="Calibri" w:cs="Calibri"/>
        </w:rPr>
      </w:pPr>
    </w:p>
    <w:p w14:paraId="5D17EE65" w14:textId="77777777" w:rsidR="00AC444F" w:rsidRPr="00AC444F" w:rsidRDefault="00AC444F" w:rsidP="00AC444F">
      <w:pPr>
        <w:rPr>
          <w:rFonts w:ascii="Calibri" w:hAnsi="Calibri" w:cs="Calibri"/>
        </w:rPr>
      </w:pPr>
    </w:p>
    <w:p w14:paraId="7A217EAA" w14:textId="77777777" w:rsidR="00AC444F" w:rsidRPr="00AC444F" w:rsidRDefault="00AC444F" w:rsidP="00AC444F">
      <w:pPr>
        <w:rPr>
          <w:rFonts w:ascii="Calibri" w:hAnsi="Calibri" w:cs="Calibri"/>
        </w:rPr>
      </w:pPr>
    </w:p>
    <w:p w14:paraId="72054820" w14:textId="77777777" w:rsidR="00AC444F" w:rsidRPr="00AC444F" w:rsidRDefault="00AC444F" w:rsidP="00AC444F">
      <w:pPr>
        <w:rPr>
          <w:rFonts w:ascii="Calibri" w:hAnsi="Calibri" w:cs="Calibri"/>
        </w:rPr>
      </w:pPr>
    </w:p>
    <w:p w14:paraId="4FACE3F1" w14:textId="77777777" w:rsidR="00AC444F" w:rsidRPr="00AC444F" w:rsidRDefault="00AC444F" w:rsidP="00AC444F">
      <w:pPr>
        <w:rPr>
          <w:rFonts w:ascii="Calibri" w:hAnsi="Calibri" w:cs="Calibri"/>
        </w:rPr>
      </w:pPr>
    </w:p>
    <w:p w14:paraId="36B1792E" w14:textId="77777777" w:rsidR="00AC444F" w:rsidRPr="00AC444F" w:rsidRDefault="00AC444F" w:rsidP="00AC444F">
      <w:pPr>
        <w:rPr>
          <w:rFonts w:ascii="Calibri" w:hAnsi="Calibri" w:cs="Calibri"/>
        </w:rPr>
      </w:pPr>
    </w:p>
    <w:p w14:paraId="5182B160" w14:textId="77777777" w:rsidR="00AC444F" w:rsidRPr="00AC444F" w:rsidRDefault="00AC444F" w:rsidP="00AC444F">
      <w:pPr>
        <w:rPr>
          <w:rFonts w:ascii="Calibri" w:hAnsi="Calibri" w:cs="Calibri"/>
        </w:rPr>
      </w:pPr>
    </w:p>
    <w:p w14:paraId="1DDB9DA6" w14:textId="77777777" w:rsidR="00AC444F" w:rsidRPr="00AC444F" w:rsidRDefault="00AC444F" w:rsidP="00AC444F">
      <w:pPr>
        <w:rPr>
          <w:rFonts w:ascii="Calibri" w:hAnsi="Calibri" w:cs="Calibri"/>
        </w:rPr>
      </w:pPr>
    </w:p>
    <w:p w14:paraId="0D3BA0C1" w14:textId="77777777" w:rsidR="00AC444F" w:rsidRPr="00AC444F" w:rsidRDefault="00AC444F" w:rsidP="00AC444F">
      <w:pPr>
        <w:rPr>
          <w:rFonts w:ascii="Calibri" w:hAnsi="Calibri" w:cs="Calibri"/>
          <w:iCs/>
        </w:rPr>
      </w:pPr>
    </w:p>
    <w:p w14:paraId="4392CF79" w14:textId="77777777" w:rsidR="00AC444F" w:rsidRPr="00AC444F" w:rsidRDefault="00AC444F" w:rsidP="00AC444F">
      <w:pPr>
        <w:rPr>
          <w:rFonts w:ascii="Calibri" w:hAnsi="Calibri" w:cs="Calibri"/>
          <w:iCs/>
        </w:rPr>
      </w:pPr>
    </w:p>
    <w:p w14:paraId="722E3A1C" w14:textId="77777777" w:rsidR="00AC444F" w:rsidRPr="00AC444F" w:rsidRDefault="00AC444F" w:rsidP="00AC444F">
      <w:pPr>
        <w:rPr>
          <w:rFonts w:ascii="Calibri" w:hAnsi="Calibri" w:cs="Calibri"/>
          <w:iCs/>
        </w:rPr>
      </w:pPr>
    </w:p>
    <w:p w14:paraId="72782640" w14:textId="77777777" w:rsidR="00AC444F" w:rsidRPr="00AC444F" w:rsidRDefault="00AC444F" w:rsidP="00AC444F">
      <w:pPr>
        <w:rPr>
          <w:rFonts w:ascii="Calibri" w:hAnsi="Calibri" w:cs="Calibri"/>
          <w:iCs/>
        </w:rPr>
      </w:pPr>
    </w:p>
    <w:p w14:paraId="06605C9D" w14:textId="77777777" w:rsidR="00AC444F" w:rsidRPr="00AC444F" w:rsidRDefault="00AC444F" w:rsidP="00AC444F">
      <w:pPr>
        <w:rPr>
          <w:rFonts w:ascii="Calibri" w:hAnsi="Calibri" w:cs="Calibri"/>
          <w:iCs/>
        </w:rPr>
      </w:pPr>
    </w:p>
    <w:p w14:paraId="39CDB426" w14:textId="77777777" w:rsidR="00AC444F" w:rsidRPr="00AC444F" w:rsidRDefault="00AC444F" w:rsidP="00AC444F">
      <w:pPr>
        <w:rPr>
          <w:rFonts w:ascii="Calibri" w:hAnsi="Calibri" w:cs="Calibri"/>
          <w:iCs/>
        </w:rPr>
      </w:pPr>
    </w:p>
    <w:p w14:paraId="2384E9BA" w14:textId="699F0D80" w:rsidR="00AC444F" w:rsidRPr="00AC444F" w:rsidRDefault="00AC444F" w:rsidP="00CB6812">
      <w:pPr>
        <w:tabs>
          <w:tab w:val="left" w:pos="1980"/>
        </w:tabs>
        <w:rPr>
          <w:rFonts w:ascii="Calibri" w:hAnsi="Calibri" w:cs="Calibri"/>
          <w:b/>
          <w:iCs/>
        </w:rPr>
      </w:pPr>
      <w:r w:rsidRPr="00AC444F">
        <w:rPr>
          <w:rFonts w:ascii="Calibri" w:hAnsi="Calibri" w:cs="Calibri"/>
          <w:iCs/>
        </w:rPr>
        <w:br w:type="page"/>
      </w:r>
      <w:r w:rsidRPr="00AC444F">
        <w:rPr>
          <w:rFonts w:ascii="Calibri" w:hAnsi="Calibri" w:cs="Calibri"/>
          <w:b/>
          <w:i/>
          <w:iCs/>
        </w:rPr>
        <w:lastRenderedPageBreak/>
        <w:t xml:space="preserve">Figure 14 </w:t>
      </w:r>
      <w:r w:rsidRPr="00AC444F">
        <w:rPr>
          <w:rFonts w:ascii="Calibri" w:hAnsi="Calibri" w:cs="Calibri"/>
          <w:b/>
          <w:i/>
          <w:iCs/>
        </w:rPr>
        <w:tab/>
      </w:r>
      <w:r w:rsidRPr="00AC444F">
        <w:rPr>
          <w:rFonts w:ascii="Calibri" w:hAnsi="Calibri" w:cs="Calibri"/>
          <w:b/>
          <w:iCs/>
        </w:rPr>
        <w:t>Notional Set 1 – Deductible Sensitivities, Frame Owners</w:t>
      </w:r>
    </w:p>
    <w:p w14:paraId="3D0748D5" w14:textId="15D5C503" w:rsidR="00AC444F" w:rsidRPr="00AC444F" w:rsidRDefault="00AC444F" w:rsidP="00CB6812">
      <w:pPr>
        <w:tabs>
          <w:tab w:val="left" w:pos="2520"/>
        </w:tabs>
        <w:jc w:val="center"/>
        <w:rPr>
          <w:rFonts w:ascii="Calibri" w:hAnsi="Calibri" w:cs="Calibri"/>
          <w:b/>
        </w:rPr>
      </w:pPr>
      <w:r w:rsidRPr="00AC444F">
        <w:rPr>
          <w:rFonts w:ascii="Calibri" w:hAnsi="Calibri" w:cs="Calibri"/>
          <w:b/>
        </w:rPr>
        <w:t>(x-axis ordered by $500 deductible ratio)</w:t>
      </w:r>
    </w:p>
    <w:p w14:paraId="5B81D910" w14:textId="77777777" w:rsidR="00AC444F" w:rsidRPr="00AC444F" w:rsidRDefault="00AC444F" w:rsidP="00AC444F">
      <w:pPr>
        <w:tabs>
          <w:tab w:val="left" w:pos="2520"/>
        </w:tabs>
        <w:rPr>
          <w:rFonts w:ascii="Calibri" w:hAnsi="Calibri" w:cs="Calibri"/>
          <w:b/>
          <w:i/>
          <w:iCs/>
        </w:rPr>
      </w:pPr>
    </w:p>
    <w:p w14:paraId="1F7111CE" w14:textId="77777777" w:rsidR="00AC444F" w:rsidRPr="00AC444F" w:rsidRDefault="00AC444F" w:rsidP="00AC444F">
      <w:pPr>
        <w:tabs>
          <w:tab w:val="left" w:pos="2160"/>
          <w:tab w:val="left" w:pos="3600"/>
          <w:tab w:val="left" w:pos="4320"/>
          <w:tab w:val="left" w:pos="5040"/>
          <w:tab w:val="left" w:pos="5760"/>
          <w:tab w:val="left" w:pos="6480"/>
          <w:tab w:val="left" w:pos="7200"/>
          <w:tab w:val="left" w:pos="7920"/>
          <w:tab w:val="left" w:pos="8640"/>
        </w:tabs>
        <w:jc w:val="center"/>
        <w:rPr>
          <w:rFonts w:ascii="Calibri" w:hAnsi="Calibri" w:cs="Calibri"/>
          <w:b/>
          <w:iCs/>
        </w:rPr>
      </w:pPr>
      <w:r w:rsidRPr="00AC444F">
        <w:rPr>
          <w:rFonts w:ascii="Calibri" w:hAnsi="Calibri" w:cs="Calibri"/>
          <w:b/>
          <w:iCs/>
          <w:noProof/>
        </w:rPr>
        <w:drawing>
          <wp:inline distT="0" distB="0" distL="0" distR="0" wp14:anchorId="75DFCEDF" wp14:editId="26104018">
            <wp:extent cx="5653377" cy="335958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67765" cy="3368139"/>
                    </a:xfrm>
                    <a:prstGeom prst="rect">
                      <a:avLst/>
                    </a:prstGeom>
                    <a:noFill/>
                    <a:ln>
                      <a:noFill/>
                    </a:ln>
                  </pic:spPr>
                </pic:pic>
              </a:graphicData>
            </a:graphic>
          </wp:inline>
        </w:drawing>
      </w:r>
    </w:p>
    <w:p w14:paraId="4FC4E141" w14:textId="77777777" w:rsidR="00AC444F" w:rsidRPr="00AC444F" w:rsidRDefault="00AC444F" w:rsidP="00AC444F">
      <w:pPr>
        <w:rPr>
          <w:rFonts w:ascii="Calibri" w:hAnsi="Calibri" w:cs="Calibri"/>
          <w:b/>
          <w:i/>
          <w:iCs/>
        </w:rPr>
      </w:pPr>
    </w:p>
    <w:p w14:paraId="4F025726" w14:textId="4FF5614F" w:rsidR="00AC444F" w:rsidRPr="00AC444F" w:rsidRDefault="00AC444F" w:rsidP="00CB6812">
      <w:pPr>
        <w:tabs>
          <w:tab w:val="left" w:pos="1980"/>
        </w:tabs>
        <w:rPr>
          <w:rFonts w:ascii="Calibri" w:hAnsi="Calibri" w:cs="Calibri"/>
          <w:b/>
          <w:i/>
          <w:iCs/>
        </w:rPr>
      </w:pPr>
      <w:r w:rsidRPr="00AC444F">
        <w:rPr>
          <w:rFonts w:ascii="Calibri" w:hAnsi="Calibri" w:cs="Calibri"/>
          <w:b/>
          <w:i/>
          <w:iCs/>
        </w:rPr>
        <w:t xml:space="preserve">Figure 15 </w:t>
      </w:r>
      <w:r w:rsidR="00CB6812">
        <w:rPr>
          <w:rFonts w:ascii="Calibri" w:hAnsi="Calibri" w:cs="Calibri"/>
          <w:b/>
          <w:i/>
          <w:iCs/>
        </w:rPr>
        <w:tab/>
      </w:r>
      <w:r w:rsidRPr="00AC444F">
        <w:rPr>
          <w:rFonts w:ascii="Calibri" w:hAnsi="Calibri" w:cs="Calibri"/>
          <w:b/>
          <w:i/>
          <w:iCs/>
        </w:rPr>
        <w:t>Notional Set 1 – Deductible Sensitivities, Frame Owners</w:t>
      </w:r>
    </w:p>
    <w:p w14:paraId="27D63329" w14:textId="355135E6" w:rsidR="00AC444F" w:rsidRPr="00AC444F" w:rsidRDefault="00AC444F" w:rsidP="00CB6812">
      <w:pPr>
        <w:jc w:val="center"/>
        <w:rPr>
          <w:rFonts w:ascii="Calibri" w:hAnsi="Calibri" w:cs="Calibri"/>
          <w:b/>
        </w:rPr>
      </w:pPr>
      <w:r w:rsidRPr="00AC444F">
        <w:rPr>
          <w:rFonts w:ascii="Calibri" w:hAnsi="Calibri" w:cs="Calibri"/>
          <w:b/>
        </w:rPr>
        <w:t>(x-axis ordered alphabetically)</w:t>
      </w:r>
    </w:p>
    <w:p w14:paraId="5F756404" w14:textId="77777777" w:rsidR="00AC444F" w:rsidRPr="00AC444F" w:rsidRDefault="00AC444F" w:rsidP="00AC444F">
      <w:pPr>
        <w:rPr>
          <w:rFonts w:ascii="Calibri" w:hAnsi="Calibri" w:cs="Calibri"/>
          <w:b/>
        </w:rPr>
      </w:pPr>
    </w:p>
    <w:p w14:paraId="358AC92B" w14:textId="77777777" w:rsidR="00AC444F" w:rsidRPr="00AC444F" w:rsidRDefault="00AC444F" w:rsidP="00AC444F">
      <w:pPr>
        <w:rPr>
          <w:rFonts w:ascii="Calibri" w:hAnsi="Calibri" w:cs="Calibri"/>
        </w:rPr>
      </w:pPr>
      <w:r w:rsidRPr="00AC444F">
        <w:rPr>
          <w:rFonts w:ascii="Calibri" w:hAnsi="Calibri" w:cs="Calibri"/>
          <w:noProof/>
        </w:rPr>
        <w:drawing>
          <wp:inline distT="0" distB="0" distL="0" distR="0" wp14:anchorId="58778E97" wp14:editId="7DA627B2">
            <wp:extent cx="6062472" cy="3694176"/>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62472" cy="3694176"/>
                    </a:xfrm>
                    <a:prstGeom prst="rect">
                      <a:avLst/>
                    </a:prstGeom>
                    <a:noFill/>
                    <a:ln>
                      <a:noFill/>
                    </a:ln>
                  </pic:spPr>
                </pic:pic>
              </a:graphicData>
            </a:graphic>
          </wp:inline>
        </w:drawing>
      </w:r>
    </w:p>
    <w:p w14:paraId="285436B0" w14:textId="77777777" w:rsidR="00AC444F" w:rsidRPr="00D42B2A" w:rsidRDefault="00AC444F" w:rsidP="00AC444F">
      <w:pPr>
        <w:keepNext/>
        <w:keepLines/>
        <w:tabs>
          <w:tab w:val="center" w:pos="4365"/>
        </w:tabs>
        <w:spacing w:before="200"/>
        <w:jc w:val="center"/>
        <w:outlineLvl w:val="2"/>
        <w:rPr>
          <w:rFonts w:ascii="Calibri" w:hAnsi="Calibri" w:cs="Calibri"/>
          <w:b/>
          <w:bCs/>
          <w:snapToGrid w:val="0"/>
          <w:sz w:val="28"/>
          <w:szCs w:val="28"/>
        </w:rPr>
      </w:pPr>
      <w:r w:rsidRPr="00D42B2A">
        <w:rPr>
          <w:rFonts w:ascii="Calibri" w:hAnsi="Calibri" w:cs="Calibri"/>
          <w:b/>
          <w:bCs/>
          <w:snapToGrid w:val="0"/>
          <w:sz w:val="28"/>
          <w:szCs w:val="28"/>
        </w:rPr>
        <w:lastRenderedPageBreak/>
        <w:t>Florida Statutes, 2025</w:t>
      </w:r>
    </w:p>
    <w:p w14:paraId="41C2BD07" w14:textId="77777777" w:rsidR="00AC444F" w:rsidRPr="00D42B2A" w:rsidRDefault="00AC444F" w:rsidP="00AC444F">
      <w:pPr>
        <w:rPr>
          <w:rFonts w:ascii="Calibri" w:hAnsi="Calibri" w:cs="Calibri"/>
          <w:sz w:val="28"/>
          <w:szCs w:val="28"/>
        </w:rPr>
      </w:pPr>
    </w:p>
    <w:p w14:paraId="66DA8D22" w14:textId="77777777" w:rsidR="00AC444F" w:rsidRPr="00AC444F" w:rsidRDefault="00AC444F" w:rsidP="00AC444F">
      <w:pPr>
        <w:tabs>
          <w:tab w:val="left" w:pos="-1440"/>
          <w:tab w:val="left" w:pos="1440"/>
        </w:tabs>
        <w:ind w:left="1440" w:hanging="1440"/>
        <w:rPr>
          <w:rFonts w:ascii="Calibri" w:hAnsi="Calibri" w:cs="Calibri"/>
          <w:sz w:val="28"/>
          <w:szCs w:val="28"/>
        </w:rPr>
      </w:pPr>
      <w:r w:rsidRPr="00AC444F">
        <w:rPr>
          <w:rFonts w:ascii="Calibri" w:hAnsi="Calibri" w:cs="Calibri"/>
          <w:b/>
          <w:sz w:val="28"/>
          <w:szCs w:val="28"/>
        </w:rPr>
        <w:t>627.0628</w:t>
      </w:r>
      <w:r w:rsidRPr="00AC444F">
        <w:rPr>
          <w:rFonts w:ascii="Calibri" w:hAnsi="Calibri" w:cs="Calibri"/>
          <w:b/>
          <w:sz w:val="28"/>
          <w:szCs w:val="28"/>
        </w:rPr>
        <w:tab/>
        <w:t>Florida Commission on Hurricane Loss Projection Methodology; public records exemption; public meetings exemption.–</w:t>
      </w:r>
    </w:p>
    <w:p w14:paraId="69653827" w14:textId="77777777" w:rsidR="00AC444F" w:rsidRPr="00AC444F" w:rsidRDefault="00AC444F" w:rsidP="00AC444F">
      <w:pPr>
        <w:tabs>
          <w:tab w:val="left" w:pos="-1440"/>
        </w:tabs>
        <w:rPr>
          <w:rFonts w:ascii="Calibri" w:hAnsi="Calibri" w:cs="Calibri"/>
        </w:rPr>
      </w:pPr>
    </w:p>
    <w:p w14:paraId="6B281219" w14:textId="77777777" w:rsidR="00AC444F" w:rsidRPr="00AC444F" w:rsidRDefault="00AC444F" w:rsidP="00AC444F">
      <w:pPr>
        <w:tabs>
          <w:tab w:val="left" w:pos="-1440"/>
          <w:tab w:val="left" w:pos="360"/>
        </w:tabs>
        <w:rPr>
          <w:rFonts w:ascii="Calibri" w:hAnsi="Calibri" w:cs="Calibri"/>
        </w:rPr>
      </w:pPr>
      <w:r w:rsidRPr="00AC444F">
        <w:rPr>
          <w:rFonts w:ascii="Calibri" w:hAnsi="Calibri" w:cs="Calibri"/>
        </w:rPr>
        <w:t>(1)</w:t>
      </w:r>
      <w:r w:rsidRPr="00AC444F">
        <w:rPr>
          <w:rFonts w:ascii="Calibri" w:hAnsi="Calibri" w:cs="Calibri"/>
        </w:rPr>
        <w:tab/>
        <w:t>LEGISLATIVE FINDINGS AND INTENT.–</w:t>
      </w:r>
    </w:p>
    <w:p w14:paraId="7B4B326E" w14:textId="77777777" w:rsidR="00AC444F" w:rsidRPr="00AC444F" w:rsidRDefault="00AC444F" w:rsidP="00AC444F">
      <w:pPr>
        <w:tabs>
          <w:tab w:val="left" w:pos="-1440"/>
        </w:tabs>
        <w:ind w:left="720" w:hanging="360"/>
        <w:rPr>
          <w:rFonts w:ascii="Calibri" w:hAnsi="Calibri" w:cs="Calibri"/>
        </w:rPr>
      </w:pPr>
    </w:p>
    <w:p w14:paraId="0EDA8ECA" w14:textId="77777777" w:rsidR="00AC444F" w:rsidRPr="00AC444F" w:rsidRDefault="00AC444F" w:rsidP="00AC444F">
      <w:pPr>
        <w:tabs>
          <w:tab w:val="left" w:pos="-1440"/>
        </w:tabs>
        <w:ind w:left="720" w:hanging="360"/>
        <w:rPr>
          <w:rFonts w:ascii="Calibri" w:hAnsi="Calibri" w:cs="Calibri"/>
        </w:rPr>
      </w:pPr>
      <w:r w:rsidRPr="00AC444F">
        <w:rPr>
          <w:rFonts w:ascii="Calibri" w:hAnsi="Calibri" w:cs="Calibri"/>
        </w:rPr>
        <w:t>(a)</w:t>
      </w:r>
      <w:r w:rsidRPr="00AC444F">
        <w:rPr>
          <w:rFonts w:ascii="Calibri" w:hAnsi="Calibri" w:cs="Calibri"/>
        </w:rPr>
        <w:tab/>
        <w:t>Reliable projections of hurricane losses are necessary in order to assure that rates for residential property insurance meet the statutory requirement that rates be neither excessive nor inadequate. The ability to accurately project hurricane losses has been enhanced greatly in recent years through the use of computer modeling. It is the public policy of this state to encourage the use of the most sophisticated actuarial methods to assure that consumers are charged lawful rates for residential property insurance coverage.</w:t>
      </w:r>
    </w:p>
    <w:p w14:paraId="71A4935A" w14:textId="77777777" w:rsidR="00AC444F" w:rsidRPr="00AC444F" w:rsidRDefault="00AC444F" w:rsidP="00AC444F">
      <w:pPr>
        <w:tabs>
          <w:tab w:val="left" w:pos="-1440"/>
        </w:tabs>
        <w:ind w:left="720" w:hanging="360"/>
        <w:rPr>
          <w:rFonts w:ascii="Calibri" w:hAnsi="Calibri" w:cs="Calibri"/>
        </w:rPr>
      </w:pPr>
    </w:p>
    <w:p w14:paraId="51B5D7D5" w14:textId="77777777" w:rsidR="00AC444F" w:rsidRPr="00AC444F" w:rsidRDefault="00AC444F" w:rsidP="00AC444F">
      <w:pPr>
        <w:tabs>
          <w:tab w:val="left" w:pos="-1440"/>
        </w:tabs>
        <w:ind w:left="720" w:hanging="360"/>
        <w:rPr>
          <w:rFonts w:ascii="Calibri" w:hAnsi="Calibri" w:cs="Calibri"/>
        </w:rPr>
      </w:pPr>
      <w:r w:rsidRPr="00AC444F">
        <w:rPr>
          <w:rFonts w:ascii="Calibri" w:hAnsi="Calibri" w:cs="Calibri"/>
        </w:rPr>
        <w:t>(b)</w:t>
      </w:r>
      <w:r w:rsidRPr="00AC444F">
        <w:rPr>
          <w:rFonts w:ascii="Calibri" w:hAnsi="Calibri" w:cs="Calibri"/>
        </w:rPr>
        <w:tab/>
        <w:t>The Legislature recognizes the need for expert evaluation of computer models and other recently developed or improved actuarial methodologies for projecting hurricane losses, in order to resolve conflicts among actuarial professionals, and in order to provide both immediate and continuing improvement in the sophistication of actuarial methods used to set rates charged to consumers.</w:t>
      </w:r>
    </w:p>
    <w:p w14:paraId="4825F533" w14:textId="77777777" w:rsidR="00AC444F" w:rsidRPr="00AC444F" w:rsidRDefault="00AC444F" w:rsidP="00AC444F">
      <w:pPr>
        <w:tabs>
          <w:tab w:val="left" w:pos="-1440"/>
        </w:tabs>
        <w:ind w:left="720" w:hanging="360"/>
        <w:rPr>
          <w:rFonts w:ascii="Calibri" w:hAnsi="Calibri" w:cs="Calibri"/>
        </w:rPr>
      </w:pPr>
    </w:p>
    <w:p w14:paraId="733C71CD" w14:textId="77777777" w:rsidR="00AC444F" w:rsidRPr="00AC444F" w:rsidRDefault="00AC444F" w:rsidP="00AC444F">
      <w:pPr>
        <w:tabs>
          <w:tab w:val="left" w:pos="-1440"/>
        </w:tabs>
        <w:ind w:left="720" w:hanging="360"/>
        <w:rPr>
          <w:rFonts w:ascii="Calibri" w:hAnsi="Calibri" w:cs="Calibri"/>
        </w:rPr>
      </w:pPr>
      <w:r w:rsidRPr="00AC444F">
        <w:rPr>
          <w:rFonts w:ascii="Calibri" w:hAnsi="Calibri" w:cs="Calibri"/>
        </w:rPr>
        <w:t>(c)</w:t>
      </w:r>
      <w:r w:rsidRPr="00AC444F">
        <w:rPr>
          <w:rFonts w:ascii="Calibri" w:hAnsi="Calibri" w:cs="Calibri"/>
        </w:rPr>
        <w:tab/>
        <w:t>It is the intent of the Legislature to create the Florida Commission on Hurricane Loss Projection Methodology as a panel of experts to provide the most actuarially sophisticated guidelines and standards for projection of hurricane losses possible, given the current state of actuarial science. It is the further intent of the Legislature that such standards and guidelines must be used by the State Board of Administration in developing reimbursement premium rates for the Florida Hurricane Catastrophe Fund, and, subject to paragraph (3)(d), must be used by insurers in rate filings under s. 627.062 unless the way in which such standards and guidelines were applied by the insurer was erroneous, as shown by a preponderance of the evidence.</w:t>
      </w:r>
    </w:p>
    <w:p w14:paraId="70E6C23A" w14:textId="77777777" w:rsidR="00AC444F" w:rsidRPr="00AC444F" w:rsidRDefault="00AC444F" w:rsidP="00AC444F">
      <w:pPr>
        <w:tabs>
          <w:tab w:val="left" w:pos="-1440"/>
        </w:tabs>
        <w:rPr>
          <w:rFonts w:ascii="Calibri" w:hAnsi="Calibri" w:cs="Calibri"/>
        </w:rPr>
      </w:pPr>
    </w:p>
    <w:p w14:paraId="5FB6158B" w14:textId="77777777" w:rsidR="00AC444F" w:rsidRPr="00AC444F" w:rsidRDefault="00AC444F" w:rsidP="008D6E9B">
      <w:pPr>
        <w:numPr>
          <w:ilvl w:val="0"/>
          <w:numId w:val="308"/>
        </w:numPr>
        <w:tabs>
          <w:tab w:val="left" w:pos="-1440"/>
        </w:tabs>
        <w:ind w:left="720" w:hanging="360"/>
        <w:rPr>
          <w:rFonts w:ascii="Calibri" w:hAnsi="Calibri" w:cs="Calibri"/>
        </w:rPr>
      </w:pPr>
      <w:r w:rsidRPr="00AC444F">
        <w:rPr>
          <w:rFonts w:ascii="Calibri" w:hAnsi="Calibri" w:cs="Calibri"/>
        </w:rPr>
        <w:t>It is the intent of the Legislature that such standards and guidelines be employed as soon as possible, and that they be subject to continuing review thereafter.</w:t>
      </w:r>
    </w:p>
    <w:p w14:paraId="676553AE" w14:textId="77777777" w:rsidR="00AC444F" w:rsidRPr="00AC444F" w:rsidRDefault="00AC444F" w:rsidP="00AC444F">
      <w:pPr>
        <w:tabs>
          <w:tab w:val="left" w:pos="-1440"/>
        </w:tabs>
        <w:rPr>
          <w:rFonts w:ascii="Calibri" w:hAnsi="Calibri" w:cs="Calibri"/>
        </w:rPr>
      </w:pPr>
    </w:p>
    <w:p w14:paraId="6BA8BCCE" w14:textId="77777777" w:rsidR="00B66AC6" w:rsidRDefault="00AC444F" w:rsidP="008D6E9B">
      <w:pPr>
        <w:numPr>
          <w:ilvl w:val="0"/>
          <w:numId w:val="308"/>
        </w:numPr>
        <w:tabs>
          <w:tab w:val="left" w:pos="-1440"/>
        </w:tabs>
        <w:ind w:left="720" w:hanging="360"/>
        <w:rPr>
          <w:rFonts w:ascii="Calibri" w:hAnsi="Calibri" w:cs="Calibri"/>
        </w:rPr>
      </w:pPr>
      <w:r w:rsidRPr="00AC444F">
        <w:rPr>
          <w:rFonts w:ascii="Calibri" w:hAnsi="Calibri" w:cs="Calibri"/>
        </w:rPr>
        <w:t xml:space="preserve">The Legislature finds that the authority to take final agency action with respect to insurance ratemaking is vested in the Office of Insurance Regulation and the Financial Services Commission, and that the processes, standards, and guidelines of the Florida Commission on Hurricane Loss Projection Methodology do not constitute final agency action or statements of general applicability that implement, interpret, or prescribe </w:t>
      </w:r>
    </w:p>
    <w:p w14:paraId="3AA94145" w14:textId="77777777" w:rsidR="00B66AC6" w:rsidRDefault="00AC444F" w:rsidP="00B66AC6">
      <w:pPr>
        <w:tabs>
          <w:tab w:val="left" w:pos="-1440"/>
        </w:tabs>
        <w:ind w:left="720"/>
        <w:rPr>
          <w:rFonts w:ascii="Calibri" w:hAnsi="Calibri" w:cs="Calibri"/>
        </w:rPr>
      </w:pPr>
      <w:r w:rsidRPr="00AC444F">
        <w:rPr>
          <w:rFonts w:ascii="Calibri" w:hAnsi="Calibri" w:cs="Calibri"/>
        </w:rPr>
        <w:t xml:space="preserve">law or policy; accordingly, chapter 120 does not apply to the processes, standards, </w:t>
      </w:r>
    </w:p>
    <w:p w14:paraId="3548206A" w14:textId="567AA8C4" w:rsidR="00AC444F" w:rsidRPr="00AC444F" w:rsidRDefault="00AC444F" w:rsidP="00B66AC6">
      <w:pPr>
        <w:tabs>
          <w:tab w:val="left" w:pos="-1440"/>
        </w:tabs>
        <w:ind w:left="720"/>
        <w:rPr>
          <w:rFonts w:ascii="Calibri" w:hAnsi="Calibri" w:cs="Calibri"/>
        </w:rPr>
      </w:pPr>
      <w:r w:rsidRPr="00AC444F">
        <w:rPr>
          <w:rFonts w:ascii="Calibri" w:hAnsi="Calibri" w:cs="Calibri"/>
        </w:rPr>
        <w:t>and guidelines of the Florida Commission on Hurricane Loss Projection Methodology.</w:t>
      </w:r>
    </w:p>
    <w:p w14:paraId="2B10530F" w14:textId="77777777" w:rsidR="00AC444F" w:rsidRPr="00AC444F" w:rsidRDefault="00AC444F" w:rsidP="00AC444F">
      <w:pPr>
        <w:tabs>
          <w:tab w:val="left" w:pos="-1440"/>
        </w:tabs>
        <w:ind w:left="1440"/>
        <w:rPr>
          <w:rFonts w:ascii="Calibri" w:hAnsi="Calibri" w:cs="Calibri"/>
        </w:rPr>
      </w:pPr>
    </w:p>
    <w:p w14:paraId="2C4F240B" w14:textId="77777777" w:rsidR="00AC444F" w:rsidRPr="00AC444F" w:rsidRDefault="00AC444F" w:rsidP="00AC444F">
      <w:pPr>
        <w:tabs>
          <w:tab w:val="left" w:pos="-1440"/>
        </w:tabs>
        <w:ind w:left="1440"/>
        <w:rPr>
          <w:rFonts w:ascii="Calibri" w:hAnsi="Calibri" w:cs="Calibri"/>
        </w:rPr>
      </w:pPr>
    </w:p>
    <w:p w14:paraId="7326794F" w14:textId="77777777" w:rsidR="00AC444F" w:rsidRPr="00AC444F" w:rsidRDefault="00AC444F" w:rsidP="00AC444F">
      <w:pPr>
        <w:tabs>
          <w:tab w:val="left" w:pos="-1440"/>
        </w:tabs>
        <w:ind w:left="1440"/>
        <w:rPr>
          <w:rFonts w:ascii="Calibri" w:hAnsi="Calibri" w:cs="Calibri"/>
        </w:rPr>
      </w:pPr>
    </w:p>
    <w:p w14:paraId="2608B833" w14:textId="77777777" w:rsidR="00AC444F" w:rsidRPr="00AC444F" w:rsidRDefault="00AC444F" w:rsidP="00AC444F">
      <w:pPr>
        <w:tabs>
          <w:tab w:val="left" w:pos="-1440"/>
        </w:tabs>
        <w:ind w:left="1440"/>
        <w:rPr>
          <w:rFonts w:ascii="Calibri" w:hAnsi="Calibri" w:cs="Calibri"/>
        </w:rPr>
      </w:pPr>
    </w:p>
    <w:p w14:paraId="378F309A" w14:textId="77777777" w:rsidR="00AC444F" w:rsidRPr="00AC444F" w:rsidRDefault="00AC444F" w:rsidP="00AC444F">
      <w:pPr>
        <w:tabs>
          <w:tab w:val="left" w:pos="-1440"/>
          <w:tab w:val="left" w:pos="360"/>
        </w:tabs>
        <w:rPr>
          <w:rFonts w:ascii="Calibri" w:hAnsi="Calibri" w:cs="Calibri"/>
        </w:rPr>
      </w:pPr>
      <w:r w:rsidRPr="00AC444F">
        <w:rPr>
          <w:rFonts w:ascii="Calibri" w:hAnsi="Calibri" w:cs="Calibri"/>
        </w:rPr>
        <w:lastRenderedPageBreak/>
        <w:t>(2)</w:t>
      </w:r>
      <w:r w:rsidRPr="00AC444F">
        <w:rPr>
          <w:rFonts w:ascii="Calibri" w:hAnsi="Calibri" w:cs="Calibri"/>
        </w:rPr>
        <w:tab/>
        <w:t>COMMISSION CREATED.–</w:t>
      </w:r>
    </w:p>
    <w:p w14:paraId="0B486701" w14:textId="77777777" w:rsidR="00AC444F" w:rsidRPr="00AC444F" w:rsidRDefault="00AC444F" w:rsidP="00AC444F">
      <w:pPr>
        <w:tabs>
          <w:tab w:val="left" w:pos="-1440"/>
          <w:tab w:val="left" w:pos="360"/>
        </w:tabs>
        <w:rPr>
          <w:rFonts w:ascii="Calibri" w:hAnsi="Calibri" w:cs="Calibri"/>
        </w:rPr>
      </w:pPr>
    </w:p>
    <w:p w14:paraId="73A449C8" w14:textId="77777777" w:rsidR="00AC444F" w:rsidRPr="00AC444F" w:rsidRDefault="00AC444F" w:rsidP="00AC444F">
      <w:pPr>
        <w:tabs>
          <w:tab w:val="left" w:pos="-1440"/>
        </w:tabs>
        <w:ind w:left="720" w:hanging="360"/>
        <w:rPr>
          <w:rFonts w:ascii="Calibri" w:hAnsi="Calibri" w:cs="Calibri"/>
        </w:rPr>
      </w:pPr>
      <w:r w:rsidRPr="00AC444F">
        <w:rPr>
          <w:rFonts w:ascii="Calibri" w:hAnsi="Calibri" w:cs="Calibri"/>
        </w:rPr>
        <w:t>(a)</w:t>
      </w:r>
      <w:r w:rsidRPr="00AC444F">
        <w:rPr>
          <w:rFonts w:ascii="Calibri" w:hAnsi="Calibri" w:cs="Calibri"/>
        </w:rPr>
        <w:tab/>
        <w:t>There is created the Florida Commission on Hurricane Loss Projection Methodology, which is assigned to the State Board of Administration. For the purposes of this section, the term “commission” means the Florida Commission on Hurricane Loss Projection Methodology. The commission shall be administratively housed within the State Board of Administration, but it shall independently exercise the powers and duties specified in this section.</w:t>
      </w:r>
    </w:p>
    <w:p w14:paraId="00AF753F" w14:textId="77777777" w:rsidR="00AC444F" w:rsidRPr="00AC444F" w:rsidRDefault="00AC444F" w:rsidP="00AC444F">
      <w:pPr>
        <w:tabs>
          <w:tab w:val="left" w:pos="-1440"/>
        </w:tabs>
        <w:ind w:left="720" w:hanging="360"/>
        <w:rPr>
          <w:rFonts w:ascii="Calibri" w:hAnsi="Calibri" w:cs="Calibri"/>
        </w:rPr>
      </w:pPr>
    </w:p>
    <w:p w14:paraId="6631A177" w14:textId="77777777" w:rsidR="00AC444F" w:rsidRPr="00AC444F" w:rsidRDefault="00AC444F" w:rsidP="00AC444F">
      <w:pPr>
        <w:tabs>
          <w:tab w:val="left" w:pos="-1440"/>
        </w:tabs>
        <w:ind w:left="720" w:hanging="360"/>
        <w:rPr>
          <w:rFonts w:ascii="Calibri" w:hAnsi="Calibri" w:cs="Calibri"/>
        </w:rPr>
      </w:pPr>
      <w:r w:rsidRPr="00AC444F">
        <w:rPr>
          <w:rFonts w:ascii="Calibri" w:hAnsi="Calibri" w:cs="Calibri"/>
        </w:rPr>
        <w:t>(b)</w:t>
      </w:r>
      <w:r w:rsidRPr="00AC444F">
        <w:rPr>
          <w:rFonts w:ascii="Calibri" w:hAnsi="Calibri" w:cs="Calibri"/>
        </w:rPr>
        <w:tab/>
        <w:t>The commission shall consist of the following 12 members:</w:t>
      </w:r>
    </w:p>
    <w:p w14:paraId="190C3930" w14:textId="77777777" w:rsidR="00AC444F" w:rsidRPr="00AC444F" w:rsidRDefault="00AC444F" w:rsidP="00AC444F">
      <w:pPr>
        <w:tabs>
          <w:tab w:val="left" w:pos="-1440"/>
        </w:tabs>
        <w:ind w:left="720" w:hanging="360"/>
        <w:rPr>
          <w:rFonts w:ascii="Calibri" w:hAnsi="Calibri" w:cs="Calibri"/>
        </w:rPr>
      </w:pPr>
    </w:p>
    <w:p w14:paraId="04FA950C" w14:textId="77777777" w:rsidR="00AC444F" w:rsidRPr="00AC444F" w:rsidRDefault="00AC444F" w:rsidP="00AC444F">
      <w:pPr>
        <w:tabs>
          <w:tab w:val="left" w:pos="-1440"/>
        </w:tabs>
        <w:ind w:left="1080" w:hanging="360"/>
        <w:rPr>
          <w:rFonts w:ascii="Calibri" w:hAnsi="Calibri" w:cs="Calibri"/>
        </w:rPr>
      </w:pPr>
      <w:r w:rsidRPr="00AC444F">
        <w:rPr>
          <w:rFonts w:ascii="Calibri" w:hAnsi="Calibri" w:cs="Calibri"/>
        </w:rPr>
        <w:t>1.</w:t>
      </w:r>
      <w:r w:rsidRPr="00AC444F">
        <w:rPr>
          <w:rFonts w:ascii="Calibri" w:hAnsi="Calibri" w:cs="Calibri"/>
        </w:rPr>
        <w:tab/>
        <w:t>The insurance consumer advocate.</w:t>
      </w:r>
    </w:p>
    <w:p w14:paraId="1C34A017" w14:textId="77777777" w:rsidR="00AC444F" w:rsidRPr="00AC444F" w:rsidRDefault="00AC444F" w:rsidP="00AC444F">
      <w:pPr>
        <w:tabs>
          <w:tab w:val="left" w:pos="-1440"/>
        </w:tabs>
        <w:ind w:left="1080" w:hanging="360"/>
        <w:rPr>
          <w:rFonts w:ascii="Calibri" w:hAnsi="Calibri" w:cs="Calibri"/>
        </w:rPr>
      </w:pPr>
    </w:p>
    <w:p w14:paraId="29EE44B5" w14:textId="77777777" w:rsidR="00AC444F" w:rsidRPr="00AC444F" w:rsidRDefault="00AC444F" w:rsidP="00AC444F">
      <w:pPr>
        <w:tabs>
          <w:tab w:val="left" w:pos="-1440"/>
        </w:tabs>
        <w:ind w:left="1080" w:hanging="360"/>
        <w:rPr>
          <w:rFonts w:ascii="Calibri" w:hAnsi="Calibri" w:cs="Calibri"/>
        </w:rPr>
      </w:pPr>
      <w:r w:rsidRPr="00AC444F">
        <w:rPr>
          <w:rFonts w:ascii="Calibri" w:hAnsi="Calibri" w:cs="Calibri"/>
        </w:rPr>
        <w:t>2.</w:t>
      </w:r>
      <w:r w:rsidRPr="00AC444F">
        <w:rPr>
          <w:rFonts w:ascii="Calibri" w:hAnsi="Calibri" w:cs="Calibri"/>
        </w:rPr>
        <w:tab/>
        <w:t>The senior employee of the State Board of Administration responsible for operations of the Florida Hurricane Catastrophe Fund.</w:t>
      </w:r>
    </w:p>
    <w:p w14:paraId="34CEAFFE" w14:textId="77777777" w:rsidR="00AC444F" w:rsidRPr="00AC444F" w:rsidRDefault="00AC444F" w:rsidP="00AC444F">
      <w:pPr>
        <w:tabs>
          <w:tab w:val="left" w:pos="-1440"/>
        </w:tabs>
        <w:ind w:left="1080" w:hanging="360"/>
        <w:rPr>
          <w:rFonts w:ascii="Calibri" w:hAnsi="Calibri" w:cs="Calibri"/>
        </w:rPr>
      </w:pPr>
    </w:p>
    <w:p w14:paraId="78426DC0" w14:textId="77777777" w:rsidR="00AC444F" w:rsidRPr="00AC444F" w:rsidRDefault="00AC444F" w:rsidP="00AC444F">
      <w:pPr>
        <w:tabs>
          <w:tab w:val="left" w:pos="-1440"/>
        </w:tabs>
        <w:ind w:left="1080" w:hanging="360"/>
        <w:rPr>
          <w:rFonts w:ascii="Calibri" w:hAnsi="Calibri" w:cs="Calibri"/>
        </w:rPr>
      </w:pPr>
      <w:r w:rsidRPr="00AC444F">
        <w:rPr>
          <w:rFonts w:ascii="Calibri" w:hAnsi="Calibri" w:cs="Calibri"/>
        </w:rPr>
        <w:t>3.</w:t>
      </w:r>
      <w:r w:rsidRPr="00AC444F">
        <w:rPr>
          <w:rFonts w:ascii="Calibri" w:hAnsi="Calibri" w:cs="Calibri"/>
        </w:rPr>
        <w:tab/>
        <w:t>The Executive Director of the Citizens Property Insurance Corporation or the executive director’s designee. The executive director’s designee must be a full-time employee of the corporation and have actuarial science experience.</w:t>
      </w:r>
    </w:p>
    <w:p w14:paraId="27794DB8" w14:textId="77777777" w:rsidR="00AC444F" w:rsidRPr="00AC444F" w:rsidRDefault="00AC444F" w:rsidP="00AC444F">
      <w:pPr>
        <w:tabs>
          <w:tab w:val="left" w:pos="-1440"/>
        </w:tabs>
        <w:ind w:left="1080" w:hanging="360"/>
        <w:rPr>
          <w:rFonts w:ascii="Calibri" w:hAnsi="Calibri" w:cs="Calibri"/>
        </w:rPr>
      </w:pPr>
    </w:p>
    <w:p w14:paraId="73A76621" w14:textId="77777777" w:rsidR="00AC444F" w:rsidRPr="00AC444F" w:rsidRDefault="00AC444F" w:rsidP="00AC444F">
      <w:pPr>
        <w:tabs>
          <w:tab w:val="left" w:pos="-1440"/>
        </w:tabs>
        <w:ind w:left="1080" w:hanging="360"/>
        <w:rPr>
          <w:rFonts w:ascii="Calibri" w:hAnsi="Calibri" w:cs="Calibri"/>
        </w:rPr>
      </w:pPr>
      <w:r w:rsidRPr="00AC444F">
        <w:rPr>
          <w:rFonts w:ascii="Calibri" w:hAnsi="Calibri" w:cs="Calibri"/>
        </w:rPr>
        <w:t>4.</w:t>
      </w:r>
      <w:r w:rsidRPr="00AC444F">
        <w:rPr>
          <w:rFonts w:ascii="Calibri" w:hAnsi="Calibri" w:cs="Calibri"/>
        </w:rPr>
        <w:tab/>
        <w:t>The Director of the Division of Emergency Management or the director’s designee. The director’s designee must be a full-time employee of the division.</w:t>
      </w:r>
    </w:p>
    <w:p w14:paraId="7805FB78" w14:textId="77777777" w:rsidR="00AC444F" w:rsidRPr="00AC444F" w:rsidRDefault="00AC444F" w:rsidP="00AC444F">
      <w:pPr>
        <w:tabs>
          <w:tab w:val="left" w:pos="-1440"/>
        </w:tabs>
        <w:ind w:left="1080" w:hanging="360"/>
        <w:rPr>
          <w:rFonts w:ascii="Calibri" w:hAnsi="Calibri" w:cs="Calibri"/>
        </w:rPr>
      </w:pPr>
    </w:p>
    <w:p w14:paraId="188D119F" w14:textId="77777777" w:rsidR="00AC444F" w:rsidRPr="00AC444F" w:rsidRDefault="00AC444F" w:rsidP="00AC444F">
      <w:pPr>
        <w:tabs>
          <w:tab w:val="left" w:pos="-1440"/>
        </w:tabs>
        <w:ind w:left="1080" w:hanging="360"/>
        <w:rPr>
          <w:rFonts w:ascii="Calibri" w:hAnsi="Calibri" w:cs="Calibri"/>
        </w:rPr>
      </w:pPr>
      <w:r w:rsidRPr="00AC444F">
        <w:rPr>
          <w:rFonts w:ascii="Calibri" w:hAnsi="Calibri" w:cs="Calibri"/>
        </w:rPr>
        <w:t>5.</w:t>
      </w:r>
      <w:r w:rsidRPr="00AC444F">
        <w:rPr>
          <w:rFonts w:ascii="Calibri" w:hAnsi="Calibri" w:cs="Calibri"/>
        </w:rPr>
        <w:tab/>
        <w:t>The actuary member of the Florida Hurricane Catastrophe Fund Advisory Council.</w:t>
      </w:r>
    </w:p>
    <w:p w14:paraId="76E9D14E" w14:textId="77777777" w:rsidR="00AC444F" w:rsidRPr="00AC444F" w:rsidRDefault="00AC444F" w:rsidP="00AC444F">
      <w:pPr>
        <w:tabs>
          <w:tab w:val="left" w:pos="-1440"/>
        </w:tabs>
        <w:ind w:left="1080" w:hanging="360"/>
        <w:rPr>
          <w:rFonts w:ascii="Calibri" w:hAnsi="Calibri" w:cs="Calibri"/>
        </w:rPr>
      </w:pPr>
    </w:p>
    <w:p w14:paraId="030FA7A8" w14:textId="77777777" w:rsidR="00AC444F" w:rsidRPr="00AC444F" w:rsidRDefault="00AC444F" w:rsidP="00AC444F">
      <w:pPr>
        <w:tabs>
          <w:tab w:val="left" w:pos="-1440"/>
        </w:tabs>
        <w:ind w:left="1080" w:hanging="360"/>
        <w:rPr>
          <w:rFonts w:ascii="Calibri" w:hAnsi="Calibri" w:cs="Calibri"/>
        </w:rPr>
      </w:pPr>
      <w:r w:rsidRPr="00AC444F">
        <w:rPr>
          <w:rFonts w:ascii="Calibri" w:hAnsi="Calibri" w:cs="Calibri"/>
        </w:rPr>
        <w:t xml:space="preserve">6. </w:t>
      </w:r>
      <w:r w:rsidRPr="00AC444F">
        <w:rPr>
          <w:rFonts w:ascii="Calibri" w:hAnsi="Calibri" w:cs="Calibri"/>
        </w:rPr>
        <w:tab/>
        <w:t>An employee of the office who is an actuary responsible for property insurance rate filings and who is appointed by the director of the office.</w:t>
      </w:r>
    </w:p>
    <w:p w14:paraId="0A9F9780" w14:textId="77777777" w:rsidR="00AC444F" w:rsidRPr="00AC444F" w:rsidRDefault="00AC444F" w:rsidP="00AC444F">
      <w:pPr>
        <w:tabs>
          <w:tab w:val="left" w:pos="-1440"/>
        </w:tabs>
        <w:ind w:left="1080" w:hanging="360"/>
        <w:rPr>
          <w:rFonts w:ascii="Calibri" w:hAnsi="Calibri" w:cs="Calibri"/>
        </w:rPr>
      </w:pPr>
    </w:p>
    <w:p w14:paraId="2783B736" w14:textId="77777777" w:rsidR="00AC444F" w:rsidRPr="00AC444F" w:rsidRDefault="00AC444F" w:rsidP="00AC444F">
      <w:pPr>
        <w:tabs>
          <w:tab w:val="left" w:pos="-1440"/>
        </w:tabs>
        <w:ind w:left="1080" w:hanging="360"/>
        <w:rPr>
          <w:rFonts w:ascii="Calibri" w:hAnsi="Calibri" w:cs="Calibri"/>
        </w:rPr>
      </w:pPr>
      <w:r w:rsidRPr="00AC444F">
        <w:rPr>
          <w:rFonts w:ascii="Calibri" w:hAnsi="Calibri" w:cs="Calibri"/>
        </w:rPr>
        <w:t>7.</w:t>
      </w:r>
      <w:r w:rsidRPr="00AC444F">
        <w:rPr>
          <w:rFonts w:ascii="Calibri" w:hAnsi="Calibri" w:cs="Calibri"/>
        </w:rPr>
        <w:tab/>
        <w:t>Five members appointed by the Chief Financial Officer, as follows:</w:t>
      </w:r>
    </w:p>
    <w:p w14:paraId="03185573" w14:textId="77777777" w:rsidR="00AC444F" w:rsidRPr="00AC444F" w:rsidRDefault="00AC444F" w:rsidP="00AC444F">
      <w:pPr>
        <w:tabs>
          <w:tab w:val="left" w:pos="-1440"/>
        </w:tabs>
        <w:ind w:left="1080" w:hanging="360"/>
        <w:rPr>
          <w:rFonts w:ascii="Calibri" w:hAnsi="Calibri" w:cs="Calibri"/>
        </w:rPr>
      </w:pPr>
    </w:p>
    <w:p w14:paraId="5792C1E7" w14:textId="77777777" w:rsidR="00AC444F" w:rsidRPr="00AC444F" w:rsidRDefault="00AC444F" w:rsidP="00AC444F">
      <w:pPr>
        <w:numPr>
          <w:ilvl w:val="1"/>
          <w:numId w:val="149"/>
        </w:numPr>
        <w:tabs>
          <w:tab w:val="left" w:pos="-1440"/>
        </w:tabs>
        <w:contextualSpacing/>
        <w:rPr>
          <w:rFonts w:ascii="Calibri" w:hAnsi="Calibri" w:cs="Calibri"/>
        </w:rPr>
      </w:pPr>
      <w:r w:rsidRPr="00AC444F">
        <w:rPr>
          <w:rFonts w:ascii="Calibri" w:hAnsi="Calibri" w:cs="Calibri"/>
        </w:rPr>
        <w:t>An actuary who is employed full time by a property and casualty insurer that was responsible for at least 1 percent of the aggregate statewide direct written premium for homeowner insurance in the calendar year preceding the member’s appointment to the commission.</w:t>
      </w:r>
    </w:p>
    <w:p w14:paraId="3425A80E" w14:textId="77777777" w:rsidR="00AC444F" w:rsidRPr="00AC444F" w:rsidRDefault="00AC444F" w:rsidP="00AC444F">
      <w:pPr>
        <w:tabs>
          <w:tab w:val="left" w:pos="-1440"/>
        </w:tabs>
        <w:ind w:left="1440"/>
        <w:contextualSpacing/>
        <w:rPr>
          <w:rFonts w:ascii="Calibri" w:hAnsi="Calibri" w:cs="Calibri"/>
        </w:rPr>
      </w:pPr>
    </w:p>
    <w:p w14:paraId="23ACEDD1" w14:textId="77777777" w:rsidR="00AC444F" w:rsidRPr="00AC444F" w:rsidRDefault="00AC444F" w:rsidP="00AC444F">
      <w:pPr>
        <w:numPr>
          <w:ilvl w:val="1"/>
          <w:numId w:val="149"/>
        </w:numPr>
        <w:tabs>
          <w:tab w:val="left" w:pos="-1440"/>
        </w:tabs>
        <w:contextualSpacing/>
        <w:rPr>
          <w:rFonts w:ascii="Calibri" w:hAnsi="Calibri" w:cs="Calibri"/>
        </w:rPr>
      </w:pPr>
      <w:r w:rsidRPr="00AC444F">
        <w:rPr>
          <w:rFonts w:ascii="Calibri" w:hAnsi="Calibri" w:cs="Calibri"/>
        </w:rPr>
        <w:t>An expert in insurance finance who is a full-time member of the faculty of the</w:t>
      </w:r>
    </w:p>
    <w:p w14:paraId="3C2C1E67" w14:textId="77777777" w:rsidR="00AC444F" w:rsidRPr="00AC444F" w:rsidRDefault="00AC444F" w:rsidP="00AC444F">
      <w:pPr>
        <w:tabs>
          <w:tab w:val="left" w:pos="-1440"/>
        </w:tabs>
        <w:ind w:left="1440"/>
        <w:contextualSpacing/>
        <w:rPr>
          <w:rFonts w:ascii="Calibri" w:hAnsi="Calibri" w:cs="Calibri"/>
        </w:rPr>
      </w:pPr>
      <w:r w:rsidRPr="00AC444F">
        <w:rPr>
          <w:rFonts w:ascii="Calibri" w:hAnsi="Calibri" w:cs="Calibri"/>
        </w:rPr>
        <w:t>State University System and who has a background in actuarial science.</w:t>
      </w:r>
    </w:p>
    <w:p w14:paraId="03972718" w14:textId="77777777" w:rsidR="00AC444F" w:rsidRPr="00AC444F" w:rsidRDefault="00AC444F" w:rsidP="00AC444F">
      <w:pPr>
        <w:tabs>
          <w:tab w:val="left" w:pos="-1440"/>
        </w:tabs>
        <w:rPr>
          <w:rFonts w:ascii="Calibri" w:hAnsi="Calibri" w:cs="Calibri"/>
        </w:rPr>
      </w:pPr>
    </w:p>
    <w:p w14:paraId="58C376BE" w14:textId="77777777" w:rsidR="00AC444F" w:rsidRPr="00AC444F" w:rsidRDefault="00AC444F" w:rsidP="00AC444F">
      <w:pPr>
        <w:numPr>
          <w:ilvl w:val="1"/>
          <w:numId w:val="149"/>
        </w:numPr>
        <w:tabs>
          <w:tab w:val="left" w:pos="-1440"/>
        </w:tabs>
        <w:contextualSpacing/>
        <w:rPr>
          <w:rFonts w:ascii="Calibri" w:hAnsi="Calibri" w:cs="Calibri"/>
        </w:rPr>
      </w:pPr>
      <w:r w:rsidRPr="00AC444F">
        <w:rPr>
          <w:rFonts w:ascii="Calibri" w:hAnsi="Calibri" w:cs="Calibri"/>
        </w:rPr>
        <w:t>An expert in statistics who is a full-time member of the faculty of the State University System and who has a background in insurance.</w:t>
      </w:r>
    </w:p>
    <w:p w14:paraId="5DAF4B9C" w14:textId="77777777" w:rsidR="00AC444F" w:rsidRPr="00AC444F" w:rsidRDefault="00AC444F" w:rsidP="00AC444F">
      <w:pPr>
        <w:tabs>
          <w:tab w:val="left" w:pos="-1440"/>
        </w:tabs>
        <w:rPr>
          <w:rFonts w:ascii="Calibri" w:hAnsi="Calibri" w:cs="Calibri"/>
        </w:rPr>
      </w:pPr>
    </w:p>
    <w:p w14:paraId="28F491CA" w14:textId="77777777" w:rsidR="00AC444F" w:rsidRPr="00AC444F" w:rsidRDefault="00AC444F" w:rsidP="00AC444F">
      <w:pPr>
        <w:numPr>
          <w:ilvl w:val="1"/>
          <w:numId w:val="149"/>
        </w:numPr>
        <w:tabs>
          <w:tab w:val="left" w:pos="-1440"/>
        </w:tabs>
        <w:contextualSpacing/>
        <w:rPr>
          <w:rFonts w:ascii="Calibri" w:hAnsi="Calibri" w:cs="Calibri"/>
        </w:rPr>
      </w:pPr>
      <w:r w:rsidRPr="00AC444F">
        <w:rPr>
          <w:rFonts w:ascii="Calibri" w:hAnsi="Calibri" w:cs="Calibri"/>
        </w:rPr>
        <w:t xml:space="preserve">An expert in computer system design who is a full-time member of the faculty </w:t>
      </w:r>
    </w:p>
    <w:p w14:paraId="4989BE5C" w14:textId="77777777" w:rsidR="00AC444F" w:rsidRPr="00AC444F" w:rsidRDefault="00AC444F" w:rsidP="00AC444F">
      <w:pPr>
        <w:tabs>
          <w:tab w:val="left" w:pos="-1440"/>
        </w:tabs>
        <w:ind w:left="1440"/>
        <w:contextualSpacing/>
        <w:rPr>
          <w:rFonts w:ascii="Calibri" w:hAnsi="Calibri" w:cs="Calibri"/>
        </w:rPr>
      </w:pPr>
      <w:r w:rsidRPr="00AC444F">
        <w:rPr>
          <w:rFonts w:ascii="Calibri" w:hAnsi="Calibri" w:cs="Calibri"/>
        </w:rPr>
        <w:t>of the State University System.</w:t>
      </w:r>
    </w:p>
    <w:p w14:paraId="4458B04E" w14:textId="77777777" w:rsidR="00AC444F" w:rsidRPr="00AC444F" w:rsidRDefault="00AC444F" w:rsidP="00AC444F">
      <w:pPr>
        <w:tabs>
          <w:tab w:val="left" w:pos="-1440"/>
        </w:tabs>
        <w:rPr>
          <w:rFonts w:ascii="Calibri" w:hAnsi="Calibri" w:cs="Calibri"/>
        </w:rPr>
      </w:pPr>
    </w:p>
    <w:p w14:paraId="197074DC" w14:textId="77777777" w:rsidR="00AC444F" w:rsidRPr="00AC444F" w:rsidRDefault="00AC444F" w:rsidP="00AC444F">
      <w:pPr>
        <w:tabs>
          <w:tab w:val="left" w:pos="-1440"/>
        </w:tabs>
        <w:rPr>
          <w:rFonts w:ascii="Calibri" w:hAnsi="Calibri" w:cs="Calibri"/>
        </w:rPr>
      </w:pPr>
    </w:p>
    <w:p w14:paraId="0A3FCB35" w14:textId="77777777" w:rsidR="00AC444F" w:rsidRPr="00AC444F" w:rsidRDefault="00AC444F" w:rsidP="00AC444F">
      <w:pPr>
        <w:numPr>
          <w:ilvl w:val="1"/>
          <w:numId w:val="149"/>
        </w:numPr>
        <w:tabs>
          <w:tab w:val="left" w:pos="-1440"/>
        </w:tabs>
        <w:contextualSpacing/>
        <w:rPr>
          <w:rFonts w:ascii="Calibri" w:hAnsi="Calibri" w:cs="Calibri"/>
        </w:rPr>
      </w:pPr>
      <w:r w:rsidRPr="00AC444F">
        <w:rPr>
          <w:rFonts w:ascii="Calibri" w:hAnsi="Calibri" w:cs="Calibri"/>
        </w:rPr>
        <w:lastRenderedPageBreak/>
        <w:t>An expert in meteorology who is a full-time member of the faculty of the State University System and who specializes in hurricanes.</w:t>
      </w:r>
    </w:p>
    <w:p w14:paraId="4C6354F8" w14:textId="77777777" w:rsidR="00AC444F" w:rsidRPr="00AC444F" w:rsidRDefault="00AC444F" w:rsidP="00AC444F">
      <w:pPr>
        <w:tabs>
          <w:tab w:val="left" w:pos="-1440"/>
        </w:tabs>
        <w:ind w:left="1440"/>
        <w:contextualSpacing/>
        <w:rPr>
          <w:rFonts w:ascii="Calibri" w:hAnsi="Calibri" w:cs="Calibri"/>
        </w:rPr>
      </w:pPr>
    </w:p>
    <w:p w14:paraId="19BF8816" w14:textId="77777777" w:rsidR="00AC444F" w:rsidRPr="00AC444F" w:rsidRDefault="00AC444F" w:rsidP="00AC444F">
      <w:pPr>
        <w:tabs>
          <w:tab w:val="left" w:pos="-1440"/>
        </w:tabs>
        <w:ind w:left="1080" w:hanging="360"/>
        <w:rPr>
          <w:rFonts w:ascii="Calibri" w:hAnsi="Calibri" w:cs="Calibri"/>
        </w:rPr>
      </w:pPr>
      <w:r w:rsidRPr="00AC444F">
        <w:rPr>
          <w:rFonts w:ascii="Calibri" w:hAnsi="Calibri" w:cs="Calibri"/>
        </w:rPr>
        <w:t>8.</w:t>
      </w:r>
      <w:r w:rsidRPr="00AC444F">
        <w:rPr>
          <w:rFonts w:ascii="Calibri" w:hAnsi="Calibri" w:cs="Calibri"/>
        </w:rPr>
        <w:tab/>
        <w:t>A licensed professional structural engineer who is a full-time faculty member in the State University System and who has expertise in wind mitigation techniques. This appointment shall be made by the Governor.</w:t>
      </w:r>
    </w:p>
    <w:p w14:paraId="63D46D3C" w14:textId="77777777" w:rsidR="00AC444F" w:rsidRPr="00AC444F" w:rsidRDefault="00AC444F" w:rsidP="00AC444F">
      <w:pPr>
        <w:tabs>
          <w:tab w:val="left" w:pos="-1440"/>
        </w:tabs>
        <w:ind w:left="1440" w:hanging="360"/>
        <w:rPr>
          <w:rFonts w:ascii="Calibri" w:hAnsi="Calibri" w:cs="Calibri"/>
        </w:rPr>
      </w:pPr>
    </w:p>
    <w:p w14:paraId="676F8E4E" w14:textId="77777777" w:rsidR="00AC444F" w:rsidRPr="00AC444F" w:rsidRDefault="00AC444F" w:rsidP="00AC444F">
      <w:pPr>
        <w:tabs>
          <w:tab w:val="left" w:pos="-1440"/>
        </w:tabs>
        <w:ind w:left="720" w:hanging="360"/>
        <w:rPr>
          <w:rFonts w:ascii="Calibri" w:hAnsi="Calibri" w:cs="Calibri"/>
        </w:rPr>
      </w:pPr>
      <w:r w:rsidRPr="00AC444F">
        <w:rPr>
          <w:rFonts w:ascii="Calibri" w:hAnsi="Calibri" w:cs="Calibri"/>
        </w:rPr>
        <w:t>(c)</w:t>
      </w:r>
      <w:r w:rsidRPr="00AC444F">
        <w:rPr>
          <w:rFonts w:ascii="Calibri" w:hAnsi="Calibri" w:cs="Calibri"/>
        </w:rPr>
        <w:tab/>
        <w:t>Members designated under subparagraphs (b)1.-5. shall serve on the commission as long as they maintain the respective offices designated in subparagraphs (b)1.-5. The member appointed by the director of the office under subparagraph (b)6. shall serve on the commission until the end of the term of office of the director who appointed him or her, unless removed earlier by the director for cause. Members appointed by the Chief Financial Officer under subparagraph (b)7. shall serve on the commission until the end of the term of office of the Chief Financial Officer who appointed them, unless earlier removed by the Chief Financial Officer for cause. Vacancies on the commission shall be filled in the same manner as the original appointment.</w:t>
      </w:r>
    </w:p>
    <w:p w14:paraId="3DB33BAD" w14:textId="77777777" w:rsidR="00AC444F" w:rsidRPr="00AC444F" w:rsidRDefault="00AC444F" w:rsidP="00AC444F">
      <w:pPr>
        <w:tabs>
          <w:tab w:val="left" w:pos="-1440"/>
        </w:tabs>
        <w:ind w:left="720" w:hanging="360"/>
        <w:rPr>
          <w:rFonts w:ascii="Calibri" w:hAnsi="Calibri" w:cs="Calibri"/>
        </w:rPr>
      </w:pPr>
    </w:p>
    <w:p w14:paraId="2005208F" w14:textId="77777777" w:rsidR="00AC444F" w:rsidRPr="00AC444F" w:rsidRDefault="00AC444F" w:rsidP="00AC444F">
      <w:pPr>
        <w:tabs>
          <w:tab w:val="left" w:pos="-1440"/>
        </w:tabs>
        <w:ind w:left="720" w:hanging="360"/>
        <w:rPr>
          <w:rFonts w:ascii="Calibri" w:hAnsi="Calibri" w:cs="Calibri"/>
        </w:rPr>
      </w:pPr>
      <w:r w:rsidRPr="00AC444F">
        <w:rPr>
          <w:rFonts w:ascii="Calibri" w:hAnsi="Calibri" w:cs="Calibri"/>
        </w:rPr>
        <w:t>(d)</w:t>
      </w:r>
      <w:r w:rsidRPr="00AC444F">
        <w:rPr>
          <w:rFonts w:ascii="Calibri" w:hAnsi="Calibri" w:cs="Calibri"/>
        </w:rPr>
        <w:tab/>
        <w:t>The State Board of Administration shall annually appoint one of the members of the commission to serve as chair.</w:t>
      </w:r>
    </w:p>
    <w:p w14:paraId="7FBED713" w14:textId="77777777" w:rsidR="00AC444F" w:rsidRPr="00AC444F" w:rsidRDefault="00AC444F" w:rsidP="00AC444F">
      <w:pPr>
        <w:tabs>
          <w:tab w:val="left" w:pos="-1440"/>
        </w:tabs>
        <w:ind w:left="720" w:hanging="360"/>
        <w:rPr>
          <w:rFonts w:ascii="Calibri" w:hAnsi="Calibri" w:cs="Calibri"/>
        </w:rPr>
      </w:pPr>
    </w:p>
    <w:p w14:paraId="574DFEE5" w14:textId="77777777" w:rsidR="00AC444F" w:rsidRPr="00AC444F" w:rsidRDefault="00AC444F" w:rsidP="00AC444F">
      <w:pPr>
        <w:tabs>
          <w:tab w:val="left" w:pos="-1440"/>
        </w:tabs>
        <w:ind w:left="720" w:hanging="360"/>
        <w:rPr>
          <w:rFonts w:ascii="Calibri" w:hAnsi="Calibri" w:cs="Calibri"/>
        </w:rPr>
      </w:pPr>
      <w:r w:rsidRPr="00AC444F">
        <w:rPr>
          <w:rFonts w:ascii="Calibri" w:hAnsi="Calibri" w:cs="Calibri"/>
        </w:rPr>
        <w:t>(e)</w:t>
      </w:r>
      <w:r w:rsidRPr="00AC444F">
        <w:rPr>
          <w:rFonts w:ascii="Calibri" w:hAnsi="Calibri" w:cs="Calibri"/>
        </w:rPr>
        <w:tab/>
        <w:t>Members of the commission shall serve without compensation, but shall be reimbursed for per diem and travel expenses pursuant to s. 112.061.</w:t>
      </w:r>
    </w:p>
    <w:p w14:paraId="66386EEE" w14:textId="77777777" w:rsidR="00AC444F" w:rsidRPr="00AC444F" w:rsidRDefault="00AC444F" w:rsidP="00AC444F">
      <w:pPr>
        <w:tabs>
          <w:tab w:val="left" w:pos="-1440"/>
        </w:tabs>
        <w:ind w:left="720" w:hanging="360"/>
        <w:rPr>
          <w:rFonts w:ascii="Calibri" w:hAnsi="Calibri" w:cs="Calibri"/>
        </w:rPr>
      </w:pPr>
    </w:p>
    <w:p w14:paraId="1E049534" w14:textId="77777777" w:rsidR="00AC444F" w:rsidRPr="00AC444F" w:rsidRDefault="00AC444F" w:rsidP="00AC444F">
      <w:pPr>
        <w:tabs>
          <w:tab w:val="left" w:pos="-1440"/>
        </w:tabs>
        <w:ind w:left="720" w:hanging="360"/>
        <w:rPr>
          <w:rFonts w:ascii="Calibri" w:hAnsi="Calibri" w:cs="Calibri"/>
        </w:rPr>
      </w:pPr>
      <w:r w:rsidRPr="00AC444F">
        <w:rPr>
          <w:rFonts w:ascii="Calibri" w:hAnsi="Calibri" w:cs="Calibri"/>
        </w:rPr>
        <w:t>(f)</w:t>
      </w:r>
      <w:r w:rsidRPr="00AC444F">
        <w:rPr>
          <w:rFonts w:ascii="Calibri" w:hAnsi="Calibri" w:cs="Calibri"/>
        </w:rPr>
        <w:tab/>
        <w:t>The State Board of Administration shall, as a cost of administration of the Florida Hurricane Catastrophe Fund, provide for travel, expenses, and staff support for the commission.</w:t>
      </w:r>
    </w:p>
    <w:p w14:paraId="30DC9F38" w14:textId="77777777" w:rsidR="00AC444F" w:rsidRPr="00AC444F" w:rsidRDefault="00AC444F" w:rsidP="00AC444F">
      <w:pPr>
        <w:tabs>
          <w:tab w:val="left" w:pos="-1440"/>
        </w:tabs>
        <w:ind w:left="720" w:hanging="360"/>
        <w:rPr>
          <w:rFonts w:ascii="Calibri" w:hAnsi="Calibri" w:cs="Calibri"/>
        </w:rPr>
      </w:pPr>
    </w:p>
    <w:p w14:paraId="1AD4EB15" w14:textId="77777777" w:rsidR="00AC444F" w:rsidRPr="00AC444F" w:rsidRDefault="00AC444F" w:rsidP="008D6E9B">
      <w:pPr>
        <w:numPr>
          <w:ilvl w:val="0"/>
          <w:numId w:val="309"/>
        </w:numPr>
        <w:tabs>
          <w:tab w:val="clear" w:pos="2160"/>
          <w:tab w:val="left" w:pos="-1440"/>
          <w:tab w:val="num" w:pos="720"/>
        </w:tabs>
        <w:ind w:left="720" w:hanging="360"/>
        <w:rPr>
          <w:rFonts w:ascii="Calibri" w:hAnsi="Calibri" w:cs="Calibri"/>
        </w:rPr>
      </w:pPr>
      <w:r w:rsidRPr="00AC444F">
        <w:rPr>
          <w:rFonts w:ascii="Calibri" w:hAnsi="Calibri" w:cs="Calibri"/>
        </w:rPr>
        <w:t>There shall be no liability on the part of, and no cause of action of any nature shall arise against, any member of the commission, any member of the State Board of Administration, or any employee of the State Board of Administration for any action taken in the performance of their duties under this section. In addition, the commission may, in writing, waive any potential cause of action for negligence of a consultant, contractor, or contract employee engaged to assist the commission.</w:t>
      </w:r>
    </w:p>
    <w:p w14:paraId="754B3FE5" w14:textId="77777777" w:rsidR="00AC444F" w:rsidRPr="00AC444F" w:rsidRDefault="00AC444F" w:rsidP="00AC444F">
      <w:pPr>
        <w:tabs>
          <w:tab w:val="left" w:pos="-1440"/>
        </w:tabs>
        <w:rPr>
          <w:rFonts w:ascii="Calibri" w:hAnsi="Calibri" w:cs="Calibri"/>
        </w:rPr>
      </w:pPr>
    </w:p>
    <w:p w14:paraId="62DF2807" w14:textId="77777777" w:rsidR="00AC444F" w:rsidRPr="00AC444F" w:rsidRDefault="00AC444F" w:rsidP="00AC444F">
      <w:pPr>
        <w:tabs>
          <w:tab w:val="left" w:pos="-1440"/>
          <w:tab w:val="left" w:pos="360"/>
        </w:tabs>
        <w:rPr>
          <w:rFonts w:ascii="Calibri" w:hAnsi="Calibri" w:cs="Calibri"/>
        </w:rPr>
      </w:pPr>
      <w:r w:rsidRPr="00AC444F">
        <w:rPr>
          <w:rFonts w:ascii="Calibri" w:hAnsi="Calibri" w:cs="Calibri"/>
        </w:rPr>
        <w:t>(3)</w:t>
      </w:r>
      <w:r w:rsidRPr="00AC444F">
        <w:rPr>
          <w:rFonts w:ascii="Calibri" w:hAnsi="Calibri" w:cs="Calibri"/>
        </w:rPr>
        <w:tab/>
        <w:t>ADOPTION AND EFFECT OF STANDARDS AND GUIDELINES.–</w:t>
      </w:r>
    </w:p>
    <w:p w14:paraId="260F8DDB" w14:textId="77777777" w:rsidR="00AC444F" w:rsidRPr="00AC444F" w:rsidRDefault="00AC444F" w:rsidP="00AC444F">
      <w:pPr>
        <w:tabs>
          <w:tab w:val="left" w:pos="-1440"/>
          <w:tab w:val="left" w:pos="360"/>
        </w:tabs>
        <w:rPr>
          <w:rFonts w:ascii="Calibri" w:hAnsi="Calibri" w:cs="Calibri"/>
        </w:rPr>
      </w:pPr>
    </w:p>
    <w:p w14:paraId="3DC1C0F5" w14:textId="77777777" w:rsidR="00AC444F" w:rsidRPr="00AC444F" w:rsidRDefault="00AC444F" w:rsidP="00AC444F">
      <w:pPr>
        <w:tabs>
          <w:tab w:val="left" w:pos="-1440"/>
        </w:tabs>
        <w:ind w:left="720" w:hanging="360"/>
        <w:rPr>
          <w:rFonts w:ascii="Calibri" w:hAnsi="Calibri" w:cs="Calibri"/>
        </w:rPr>
      </w:pPr>
      <w:r w:rsidRPr="00AC444F">
        <w:rPr>
          <w:rFonts w:ascii="Calibri" w:hAnsi="Calibri" w:cs="Calibri"/>
        </w:rPr>
        <w:t>(a)</w:t>
      </w:r>
      <w:r w:rsidRPr="00AC444F">
        <w:rPr>
          <w:rFonts w:ascii="Calibri" w:hAnsi="Calibri" w:cs="Calibri"/>
        </w:rPr>
        <w:tab/>
        <w:t>The commission shall consider any actuarial methods, principles, standards, models, or output ranges that have the potential for improving the accuracy of or reliability of the hurricane loss projections used in residential property insurance rate filings and flood loss projections used in rate filings for personal lines residential flood insurance coverage. The commission shall, from time to time, adopt findings as to the accuracy or reliability of particular methods, principles, standards, models, or output ranges.</w:t>
      </w:r>
    </w:p>
    <w:p w14:paraId="4D144BE6" w14:textId="77777777" w:rsidR="00AC444F" w:rsidRPr="00AC444F" w:rsidRDefault="00AC444F" w:rsidP="00AC444F">
      <w:pPr>
        <w:tabs>
          <w:tab w:val="left" w:pos="-1440"/>
        </w:tabs>
        <w:ind w:left="720" w:hanging="360"/>
        <w:rPr>
          <w:rFonts w:ascii="Calibri" w:hAnsi="Calibri" w:cs="Calibri"/>
        </w:rPr>
      </w:pPr>
    </w:p>
    <w:p w14:paraId="1EB088AE" w14:textId="77777777" w:rsidR="00AC444F" w:rsidRPr="00AC444F" w:rsidRDefault="00AC444F" w:rsidP="00AC444F">
      <w:pPr>
        <w:tabs>
          <w:tab w:val="left" w:pos="-1440"/>
        </w:tabs>
        <w:ind w:left="720" w:hanging="360"/>
        <w:rPr>
          <w:rFonts w:ascii="Calibri" w:hAnsi="Calibri" w:cs="Calibri"/>
        </w:rPr>
      </w:pPr>
    </w:p>
    <w:p w14:paraId="757831AE" w14:textId="77777777" w:rsidR="00AC444F" w:rsidRPr="00AC444F" w:rsidRDefault="00AC444F" w:rsidP="00AC444F">
      <w:pPr>
        <w:tabs>
          <w:tab w:val="left" w:pos="-1440"/>
        </w:tabs>
        <w:ind w:left="720" w:hanging="360"/>
        <w:rPr>
          <w:rFonts w:ascii="Calibri" w:hAnsi="Calibri" w:cs="Calibri"/>
        </w:rPr>
      </w:pPr>
    </w:p>
    <w:p w14:paraId="1F16E270" w14:textId="77777777" w:rsidR="00AC444F" w:rsidRPr="00AC444F" w:rsidRDefault="00AC444F" w:rsidP="00AC444F">
      <w:pPr>
        <w:tabs>
          <w:tab w:val="left" w:pos="-1440"/>
        </w:tabs>
        <w:ind w:left="720" w:hanging="360"/>
        <w:rPr>
          <w:rFonts w:ascii="Calibri" w:hAnsi="Calibri" w:cs="Calibri"/>
        </w:rPr>
      </w:pPr>
      <w:r w:rsidRPr="00AC444F">
        <w:rPr>
          <w:rFonts w:ascii="Calibri" w:hAnsi="Calibri" w:cs="Calibri"/>
        </w:rPr>
        <w:lastRenderedPageBreak/>
        <w:t>(b)</w:t>
      </w:r>
      <w:r w:rsidRPr="00AC444F">
        <w:rPr>
          <w:rFonts w:ascii="Calibri" w:hAnsi="Calibri" w:cs="Calibri"/>
        </w:rPr>
        <w:tab/>
        <w:t>The commission shall consider any actuarial methods, principles, standards, or models that have the potential for improving the accuracy of or reliability of projecting probable maximum loss levels. The commission shall adopt findings as to the accuracy or reliability of particular methods, principles, standards, or models related to probable maximum loss calculations.</w:t>
      </w:r>
    </w:p>
    <w:p w14:paraId="4BF9B0D6" w14:textId="77777777" w:rsidR="00AC444F" w:rsidRPr="00AC444F" w:rsidRDefault="00AC444F" w:rsidP="00AC444F">
      <w:pPr>
        <w:tabs>
          <w:tab w:val="left" w:pos="-1440"/>
        </w:tabs>
        <w:ind w:left="720" w:hanging="360"/>
        <w:rPr>
          <w:rFonts w:ascii="Calibri" w:hAnsi="Calibri" w:cs="Calibri"/>
        </w:rPr>
      </w:pPr>
    </w:p>
    <w:p w14:paraId="4501ECE4" w14:textId="77777777" w:rsidR="00AC444F" w:rsidRPr="00AC444F" w:rsidRDefault="00AC444F" w:rsidP="00AC444F">
      <w:pPr>
        <w:tabs>
          <w:tab w:val="left" w:pos="-1440"/>
        </w:tabs>
        <w:ind w:left="720" w:hanging="360"/>
        <w:rPr>
          <w:rFonts w:ascii="Calibri" w:hAnsi="Calibri" w:cs="Calibri"/>
        </w:rPr>
      </w:pPr>
      <w:r w:rsidRPr="00AC444F">
        <w:rPr>
          <w:rFonts w:ascii="Calibri" w:hAnsi="Calibri" w:cs="Calibri"/>
        </w:rPr>
        <w:t>(c)</w:t>
      </w:r>
      <w:r w:rsidRPr="00AC444F">
        <w:rPr>
          <w:rFonts w:ascii="Calibri" w:hAnsi="Calibri" w:cs="Calibri"/>
        </w:rPr>
        <w:tab/>
        <w:t xml:space="preserve">In establishing reimbursement premiums for the Florida Hurricane Catastrophe Fund, the State Board of Administration must, to the extent feasible, employ actuarial methods, principles, standards, models, or output ranges found by the commission </w:t>
      </w:r>
    </w:p>
    <w:p w14:paraId="75E9B6EC" w14:textId="77777777" w:rsidR="00AC444F" w:rsidRPr="00AC444F" w:rsidRDefault="00AC444F" w:rsidP="00AC444F">
      <w:pPr>
        <w:tabs>
          <w:tab w:val="left" w:pos="-1440"/>
        </w:tabs>
        <w:ind w:left="720" w:hanging="360"/>
        <w:rPr>
          <w:rFonts w:ascii="Calibri" w:hAnsi="Calibri" w:cs="Calibri"/>
        </w:rPr>
      </w:pPr>
      <w:r w:rsidRPr="00AC444F">
        <w:rPr>
          <w:rFonts w:ascii="Calibri" w:hAnsi="Calibri" w:cs="Calibri"/>
        </w:rPr>
        <w:tab/>
        <w:t>to be accurate or reliable.</w:t>
      </w:r>
    </w:p>
    <w:p w14:paraId="221B829C" w14:textId="77777777" w:rsidR="00AC444F" w:rsidRPr="00AC444F" w:rsidRDefault="00AC444F" w:rsidP="00AC444F">
      <w:pPr>
        <w:tabs>
          <w:tab w:val="left" w:pos="-1440"/>
        </w:tabs>
        <w:ind w:left="720" w:hanging="360"/>
        <w:rPr>
          <w:rFonts w:ascii="Calibri" w:hAnsi="Calibri" w:cs="Calibri"/>
        </w:rPr>
      </w:pPr>
    </w:p>
    <w:p w14:paraId="146E4C5A" w14:textId="77777777" w:rsidR="00AC444F" w:rsidRPr="00AC444F" w:rsidRDefault="00AC444F" w:rsidP="00AC444F">
      <w:pPr>
        <w:tabs>
          <w:tab w:val="left" w:pos="-1440"/>
        </w:tabs>
        <w:ind w:left="720" w:hanging="360"/>
        <w:rPr>
          <w:rFonts w:ascii="Calibri" w:hAnsi="Calibri" w:cs="Calibri"/>
        </w:rPr>
      </w:pPr>
      <w:r w:rsidRPr="00AC444F">
        <w:rPr>
          <w:rFonts w:ascii="Calibri" w:hAnsi="Calibri" w:cs="Calibri"/>
        </w:rPr>
        <w:t>(d)</w:t>
      </w:r>
      <w:r w:rsidRPr="00AC444F">
        <w:rPr>
          <w:rFonts w:ascii="Calibri" w:hAnsi="Calibri" w:cs="Calibri"/>
        </w:rPr>
        <w:tab/>
        <w:t>With respect to a rate filing under s. 627.062, an insurer shall employ and may not modify or adjust actuarial methods, principles, standards, models, or output ranges found by the commission to be accurate or reliable in determining hurricane loss factors and probable maximum loss levels for use in a rate filing under s. 627.062. An insurer may employ a model in a rate filing until 120 days after the expiration of the commission’s acceptance of that model and may not modify or adjust models found by the commission to be accurate or reliable in determining probable maximum loss levels. This paragraph does not prohibit an insurer from using a straight average of model results or output ranges for the purposes of a rate filing for personal lines residential flood insurance coverage under s. 627.062.</w:t>
      </w:r>
    </w:p>
    <w:p w14:paraId="6673DC94" w14:textId="77777777" w:rsidR="00AC444F" w:rsidRPr="00AC444F" w:rsidRDefault="00AC444F" w:rsidP="00AC444F">
      <w:pPr>
        <w:tabs>
          <w:tab w:val="left" w:pos="-1440"/>
        </w:tabs>
        <w:ind w:left="720" w:hanging="360"/>
        <w:rPr>
          <w:rFonts w:ascii="Calibri" w:hAnsi="Calibri" w:cs="Calibri"/>
        </w:rPr>
      </w:pPr>
    </w:p>
    <w:p w14:paraId="05E20956" w14:textId="77777777" w:rsidR="00AC444F" w:rsidRPr="00AC444F" w:rsidRDefault="00AC444F" w:rsidP="00AC444F">
      <w:pPr>
        <w:tabs>
          <w:tab w:val="left" w:pos="-1440"/>
        </w:tabs>
        <w:ind w:left="720" w:hanging="360"/>
        <w:rPr>
          <w:rFonts w:ascii="Calibri" w:hAnsi="Calibri" w:cs="Calibri"/>
        </w:rPr>
      </w:pPr>
      <w:r w:rsidRPr="00AC444F">
        <w:rPr>
          <w:rFonts w:ascii="Calibri" w:hAnsi="Calibri" w:cs="Calibri"/>
        </w:rPr>
        <w:t>(e)</w:t>
      </w:r>
      <w:r w:rsidRPr="00AC444F">
        <w:rPr>
          <w:rFonts w:ascii="Calibri" w:hAnsi="Calibri" w:cs="Calibri"/>
        </w:rPr>
        <w:tab/>
        <w:t>The commission shall adopt actuarial methods, principles, standards, models, or output ranges for personal lines residential flood loss no later than July 1, 2017.</w:t>
      </w:r>
    </w:p>
    <w:p w14:paraId="4B8CED7A" w14:textId="77777777" w:rsidR="00AC444F" w:rsidRPr="00AC444F" w:rsidRDefault="00AC444F" w:rsidP="00AC444F">
      <w:pPr>
        <w:tabs>
          <w:tab w:val="left" w:pos="-1440"/>
        </w:tabs>
        <w:ind w:left="720" w:hanging="360"/>
        <w:rPr>
          <w:rFonts w:ascii="Calibri" w:hAnsi="Calibri" w:cs="Calibri"/>
        </w:rPr>
      </w:pPr>
    </w:p>
    <w:p w14:paraId="787F34DD" w14:textId="77777777" w:rsidR="00AC444F" w:rsidRPr="00AC444F" w:rsidRDefault="00AC444F" w:rsidP="00AC444F">
      <w:pPr>
        <w:tabs>
          <w:tab w:val="left" w:pos="-1440"/>
        </w:tabs>
        <w:ind w:left="720" w:hanging="360"/>
        <w:rPr>
          <w:rFonts w:ascii="Calibri" w:hAnsi="Calibri" w:cs="Calibri"/>
        </w:rPr>
      </w:pPr>
      <w:r w:rsidRPr="00AC444F">
        <w:rPr>
          <w:rFonts w:ascii="Calibri" w:hAnsi="Calibri" w:cs="Calibri"/>
        </w:rPr>
        <w:t>(f) The commission shall revise previously adopted actuarial methods, principles, standards, models, or output ranges every odd-numbered year for hurricane loss projections. The commission shall revise previously adopted actuarial methods, principles, standards, models, or output ranges no less than every 4 years for flood loss projections.</w:t>
      </w:r>
    </w:p>
    <w:p w14:paraId="431BF06E" w14:textId="77777777" w:rsidR="00AC444F" w:rsidRPr="00AC444F" w:rsidRDefault="00AC444F" w:rsidP="00AC444F">
      <w:pPr>
        <w:tabs>
          <w:tab w:val="left" w:pos="-1440"/>
        </w:tabs>
        <w:ind w:left="720" w:hanging="360"/>
        <w:rPr>
          <w:rFonts w:ascii="Calibri" w:hAnsi="Calibri" w:cs="Calibri"/>
        </w:rPr>
      </w:pPr>
    </w:p>
    <w:p w14:paraId="21E38667" w14:textId="77777777" w:rsidR="00AC444F" w:rsidRPr="00AC444F" w:rsidRDefault="00AC444F" w:rsidP="00AC444F">
      <w:pPr>
        <w:tabs>
          <w:tab w:val="left" w:pos="-1440"/>
        </w:tabs>
        <w:ind w:left="990" w:hanging="630"/>
        <w:rPr>
          <w:rFonts w:ascii="Calibri" w:hAnsi="Calibri" w:cs="Calibri"/>
        </w:rPr>
      </w:pPr>
      <w:r w:rsidRPr="00AC444F">
        <w:rPr>
          <w:rFonts w:ascii="Calibri" w:hAnsi="Calibri" w:cs="Calibri"/>
        </w:rPr>
        <w:t>(g) 1. A trade secret, as defined in s. 688.002, which is used in designing and constructing a hurricane or flood loss model and which is provided pursuant to this section, by a private company, to the commission, office, or consumer advocate appointed pursuant to s. 627.0613 is confidential and exempt from s. 119.07(1) and s. 24(a), Art. 1 of the State Constitution.</w:t>
      </w:r>
    </w:p>
    <w:p w14:paraId="30A7DA1C" w14:textId="77777777" w:rsidR="00AC444F" w:rsidRPr="00AC444F" w:rsidRDefault="00AC444F" w:rsidP="00AC444F">
      <w:pPr>
        <w:tabs>
          <w:tab w:val="left" w:pos="-1440"/>
        </w:tabs>
        <w:ind w:left="990" w:hanging="630"/>
        <w:rPr>
          <w:rFonts w:ascii="Calibri" w:hAnsi="Calibri" w:cs="Calibri"/>
        </w:rPr>
      </w:pPr>
    </w:p>
    <w:p w14:paraId="326742F5" w14:textId="77777777" w:rsidR="00AC444F" w:rsidRPr="00AC444F" w:rsidRDefault="00AC444F" w:rsidP="00AC444F">
      <w:pPr>
        <w:tabs>
          <w:tab w:val="left" w:pos="-1440"/>
          <w:tab w:val="left" w:pos="990"/>
          <w:tab w:val="left" w:pos="1260"/>
        </w:tabs>
        <w:ind w:left="1267" w:hanging="547"/>
        <w:rPr>
          <w:rFonts w:ascii="Calibri" w:hAnsi="Calibri" w:cs="Calibri"/>
        </w:rPr>
      </w:pPr>
      <w:r w:rsidRPr="00AC444F">
        <w:rPr>
          <w:rFonts w:ascii="Calibri" w:hAnsi="Calibri" w:cs="Calibri"/>
        </w:rPr>
        <w:t>2.</w:t>
      </w:r>
      <w:r w:rsidRPr="00AC444F">
        <w:rPr>
          <w:rFonts w:ascii="Calibri" w:hAnsi="Calibri" w:cs="Calibri"/>
        </w:rPr>
        <w:tab/>
        <w:t>a.</w:t>
      </w:r>
      <w:r w:rsidRPr="00AC444F">
        <w:rPr>
          <w:rFonts w:ascii="Calibri" w:hAnsi="Calibri" w:cs="Calibri"/>
        </w:rPr>
        <w:tab/>
        <w:t>That portion of a meeting of the commission or of a rate proceeding on an insurer’s rate filing at which a trade secret made confidential and exempt by this paragraph is discussed is exempt from s. 286.011 and s. 24(b), Art. 1 of the State Constitution. The closed meeting must be recorded, and no portion of the closed meeting may be off the record.</w:t>
      </w:r>
    </w:p>
    <w:p w14:paraId="3E80823A" w14:textId="77777777" w:rsidR="00AC444F" w:rsidRPr="00AC444F" w:rsidRDefault="00AC444F" w:rsidP="00AC444F">
      <w:pPr>
        <w:tabs>
          <w:tab w:val="left" w:pos="-1440"/>
          <w:tab w:val="left" w:pos="990"/>
          <w:tab w:val="left" w:pos="1260"/>
        </w:tabs>
        <w:ind w:left="1267" w:hanging="547"/>
        <w:rPr>
          <w:rFonts w:ascii="Calibri" w:hAnsi="Calibri" w:cs="Calibri"/>
        </w:rPr>
      </w:pPr>
    </w:p>
    <w:p w14:paraId="6310C103" w14:textId="77777777" w:rsidR="00AC444F" w:rsidRPr="00AC444F" w:rsidRDefault="00AC444F" w:rsidP="00AC444F">
      <w:pPr>
        <w:tabs>
          <w:tab w:val="left" w:pos="-1440"/>
          <w:tab w:val="left" w:pos="990"/>
          <w:tab w:val="left" w:pos="1260"/>
        </w:tabs>
        <w:ind w:left="1260" w:hanging="540"/>
        <w:rPr>
          <w:rFonts w:ascii="Calibri" w:hAnsi="Calibri" w:cs="Calibri"/>
        </w:rPr>
      </w:pPr>
      <w:r w:rsidRPr="00AC444F">
        <w:rPr>
          <w:rFonts w:ascii="Calibri" w:hAnsi="Calibri" w:cs="Calibri"/>
        </w:rPr>
        <w:tab/>
        <w:t>b.</w:t>
      </w:r>
      <w:r w:rsidRPr="00AC444F">
        <w:rPr>
          <w:rFonts w:ascii="Calibri" w:hAnsi="Calibri" w:cs="Calibri"/>
        </w:rPr>
        <w:tab/>
        <w:t>The recording of a closed portion of a meeting is exempt from s. 119.07(1) and s. 24(a), Art. 1 of the State Constitution.</w:t>
      </w:r>
    </w:p>
    <w:p w14:paraId="14C9770B" w14:textId="77777777" w:rsidR="00AC444F" w:rsidRPr="00AC444F" w:rsidRDefault="00AC444F" w:rsidP="00AC444F">
      <w:pPr>
        <w:tabs>
          <w:tab w:val="left" w:pos="-1440"/>
          <w:tab w:val="left" w:pos="990"/>
          <w:tab w:val="left" w:pos="1260"/>
        </w:tabs>
        <w:ind w:left="1260" w:hanging="540"/>
        <w:rPr>
          <w:rFonts w:ascii="Calibri" w:hAnsi="Calibri" w:cs="Calibri"/>
        </w:rPr>
      </w:pPr>
      <w:r w:rsidRPr="00AC444F">
        <w:rPr>
          <w:rFonts w:ascii="Calibri" w:hAnsi="Calibri" w:cs="Calibri"/>
        </w:rPr>
        <w:tab/>
      </w:r>
    </w:p>
    <w:p w14:paraId="0FE8AA81" w14:textId="77777777" w:rsidR="00AC444F" w:rsidRPr="00AC444F" w:rsidRDefault="00AC444F" w:rsidP="00AC444F">
      <w:pPr>
        <w:rPr>
          <w:rFonts w:ascii="Calibri" w:hAnsi="Calibri" w:cs="Calibri"/>
        </w:rPr>
      </w:pPr>
      <w:r w:rsidRPr="00AC444F">
        <w:rPr>
          <w:rFonts w:ascii="Calibri" w:hAnsi="Calibri" w:cs="Calibri"/>
        </w:rPr>
        <w:lastRenderedPageBreak/>
        <w:t>History.–s. 6, ch. 95-276; s. 6, ch. 96-194; s. 3, ch. 97-55; s. 4, ch. 2000-333; s. 1066, ch. 2003-261; s. 79, ch. 2004-390; s. 4, ch. 2005-111; s. 3, ch. 2005-264; s. 12, ch. 2006</w:t>
      </w:r>
      <w:r w:rsidRPr="00AC444F">
        <w:rPr>
          <w:rFonts w:ascii="Calibri" w:hAnsi="Calibri" w:cs="Calibri"/>
        </w:rPr>
        <w:noBreakHyphen/>
        <w:t>12; s. 145, ch. 2008-4; s. 11, ch. 2008-66; s. 83, ch. 2009-21; s. 10, ch. 2009</w:t>
      </w:r>
      <w:r w:rsidRPr="00AC444F">
        <w:rPr>
          <w:rFonts w:ascii="Calibri" w:hAnsi="Calibri" w:cs="Calibri"/>
        </w:rPr>
        <w:noBreakHyphen/>
        <w:t>70; s. 16, ch. 2009-87; s. 1, ch. 2010-89; s. 431, ch. 2011-142; s. 76, ch. 2012</w:t>
      </w:r>
      <w:r w:rsidRPr="00AC444F">
        <w:rPr>
          <w:rFonts w:ascii="Calibri" w:hAnsi="Calibri" w:cs="Calibri"/>
        </w:rPr>
        <w:noBreakHyphen/>
        <w:t>5; s. 5, ch. 2013-60; s. 2, ch. 2014-80; s. 1, ch. 2014-98; s. 2, ch. 2015-135; s. 1, ch. 2017-142; s. 1, ch. 2019-35; s. 4, ch. 2023-217.</w:t>
      </w:r>
    </w:p>
    <w:p w14:paraId="6BE1D19B" w14:textId="77777777" w:rsidR="00AC444F" w:rsidRPr="00AC444F" w:rsidRDefault="00AC444F" w:rsidP="00AC444F">
      <w:pPr>
        <w:rPr>
          <w:rFonts w:ascii="Calibri" w:hAnsi="Calibri" w:cs="Calibri"/>
        </w:rPr>
      </w:pPr>
    </w:p>
    <w:p w14:paraId="513310BB" w14:textId="77777777" w:rsidR="00AC444F" w:rsidRPr="00AC444F" w:rsidRDefault="00AC444F" w:rsidP="00AC444F">
      <w:pPr>
        <w:tabs>
          <w:tab w:val="left" w:pos="-1440"/>
          <w:tab w:val="left" w:pos="1440"/>
        </w:tabs>
        <w:ind w:left="1440" w:hanging="1440"/>
        <w:rPr>
          <w:rFonts w:ascii="Calibri" w:hAnsi="Calibri" w:cs="Calibri"/>
          <w:sz w:val="28"/>
          <w:szCs w:val="28"/>
        </w:rPr>
      </w:pPr>
      <w:r w:rsidRPr="00AC444F">
        <w:rPr>
          <w:rFonts w:ascii="Calibri" w:hAnsi="Calibri" w:cs="Calibri"/>
        </w:rPr>
        <w:br w:type="page"/>
      </w:r>
      <w:r w:rsidRPr="00AC444F">
        <w:rPr>
          <w:rFonts w:ascii="Calibri" w:hAnsi="Calibri" w:cs="Calibri"/>
          <w:b/>
          <w:sz w:val="28"/>
          <w:szCs w:val="28"/>
        </w:rPr>
        <w:lastRenderedPageBreak/>
        <w:t>627.4025</w:t>
      </w:r>
      <w:r w:rsidRPr="00AC444F">
        <w:rPr>
          <w:rFonts w:ascii="Calibri" w:hAnsi="Calibri" w:cs="Calibri"/>
          <w:b/>
          <w:sz w:val="28"/>
          <w:szCs w:val="28"/>
        </w:rPr>
        <w:tab/>
        <w:t>Residential coverage and hurricane coverage defined.–</w:t>
      </w:r>
    </w:p>
    <w:p w14:paraId="2F15C5A7" w14:textId="77777777" w:rsidR="00AC444F" w:rsidRPr="00AC444F" w:rsidRDefault="00AC444F" w:rsidP="00AC444F">
      <w:pPr>
        <w:rPr>
          <w:rFonts w:ascii="Calibri" w:hAnsi="Calibri" w:cs="Calibri"/>
        </w:rPr>
      </w:pPr>
    </w:p>
    <w:p w14:paraId="714C6AD6" w14:textId="77777777" w:rsidR="00AC444F" w:rsidRPr="00AC444F" w:rsidRDefault="00AC444F" w:rsidP="008D6E9B">
      <w:pPr>
        <w:numPr>
          <w:ilvl w:val="0"/>
          <w:numId w:val="310"/>
        </w:numPr>
        <w:tabs>
          <w:tab w:val="left" w:pos="360"/>
        </w:tabs>
        <w:contextualSpacing/>
        <w:rPr>
          <w:rFonts w:ascii="Calibri" w:hAnsi="Calibri" w:cs="Calibri"/>
        </w:rPr>
      </w:pPr>
      <w:r w:rsidRPr="00AC444F">
        <w:rPr>
          <w:rFonts w:ascii="Calibri" w:hAnsi="Calibri" w:cs="Calibri"/>
        </w:rPr>
        <w:t>Residential coverage includes both personal lines residential coverage, which consists of the type of coverage provided by homeowner, mobile home owner, dwelling, tenant, condominium unit owner, cooperative unit owner, and similar policies, and commercial lines residential coverage, which consists of the type of coverage provided by condominium association, cooperative association, apartment building, and similar policies, including policies covering the common elements of a homeowners association. Residential coverage for personal lines and commercial lines as set forth in this section includes policies that provide coverage for particular perils such as windstorm and hurricane or coverage for insurer insolvency or deductibles.</w:t>
      </w:r>
    </w:p>
    <w:p w14:paraId="1BAB8569" w14:textId="77777777" w:rsidR="00AC444F" w:rsidRPr="00AC444F" w:rsidRDefault="00AC444F" w:rsidP="00AC444F">
      <w:pPr>
        <w:tabs>
          <w:tab w:val="left" w:pos="360"/>
        </w:tabs>
        <w:ind w:left="360"/>
        <w:contextualSpacing/>
        <w:rPr>
          <w:rFonts w:ascii="Calibri" w:hAnsi="Calibri" w:cs="Calibri"/>
        </w:rPr>
      </w:pPr>
    </w:p>
    <w:p w14:paraId="1E29D5C1" w14:textId="77777777" w:rsidR="00AC444F" w:rsidRPr="00AC444F" w:rsidRDefault="00AC444F" w:rsidP="008D6E9B">
      <w:pPr>
        <w:numPr>
          <w:ilvl w:val="0"/>
          <w:numId w:val="310"/>
        </w:numPr>
        <w:tabs>
          <w:tab w:val="left" w:pos="360"/>
        </w:tabs>
        <w:contextualSpacing/>
        <w:rPr>
          <w:rFonts w:ascii="Calibri" w:hAnsi="Calibri" w:cs="Calibri"/>
        </w:rPr>
      </w:pPr>
      <w:r w:rsidRPr="00AC444F">
        <w:rPr>
          <w:rFonts w:ascii="Calibri" w:hAnsi="Calibri" w:cs="Calibri"/>
        </w:rPr>
        <w:t>As used in policies providing residential coverage:</w:t>
      </w:r>
    </w:p>
    <w:p w14:paraId="45FA00F7" w14:textId="77777777" w:rsidR="00AC444F" w:rsidRPr="00AC444F" w:rsidRDefault="00AC444F" w:rsidP="00AC444F">
      <w:pPr>
        <w:ind w:left="720"/>
        <w:contextualSpacing/>
        <w:rPr>
          <w:rFonts w:ascii="Calibri" w:hAnsi="Calibri" w:cs="Calibri"/>
        </w:rPr>
      </w:pPr>
    </w:p>
    <w:p w14:paraId="2303D1E2" w14:textId="77777777" w:rsidR="00AC444F" w:rsidRPr="00AC444F" w:rsidRDefault="00AC444F" w:rsidP="008D6E9B">
      <w:pPr>
        <w:numPr>
          <w:ilvl w:val="0"/>
          <w:numId w:val="311"/>
        </w:numPr>
        <w:tabs>
          <w:tab w:val="left" w:pos="360"/>
        </w:tabs>
        <w:contextualSpacing/>
        <w:rPr>
          <w:rFonts w:ascii="Calibri" w:hAnsi="Calibri" w:cs="Calibri"/>
        </w:rPr>
      </w:pPr>
      <w:r w:rsidRPr="00AC444F">
        <w:rPr>
          <w:rFonts w:ascii="Calibri" w:hAnsi="Calibri" w:cs="Calibri"/>
        </w:rPr>
        <w:t xml:space="preserve">“Hurricane coverage” is coverage for loss or damage caused by the peril of windstorm during a hurricane. The term includes ensuing damage to the interior of a building, or </w:t>
      </w:r>
    </w:p>
    <w:p w14:paraId="64978FE2" w14:textId="77777777" w:rsidR="00AC444F" w:rsidRPr="00AC444F" w:rsidRDefault="00AC444F" w:rsidP="00AC444F">
      <w:pPr>
        <w:tabs>
          <w:tab w:val="left" w:pos="360"/>
        </w:tabs>
        <w:ind w:left="720"/>
        <w:contextualSpacing/>
        <w:rPr>
          <w:rFonts w:ascii="Calibri" w:hAnsi="Calibri" w:cs="Calibri"/>
        </w:rPr>
      </w:pPr>
      <w:r w:rsidRPr="00AC444F">
        <w:rPr>
          <w:rFonts w:ascii="Calibri" w:hAnsi="Calibri" w:cs="Calibri"/>
        </w:rPr>
        <w:t>to property inside a building, caused by rain, snow, sleet, hail, sand, or dust if the direct force of the windstorm first damages the building, causing an opening through which rain, snow, sleet, hail, sand, or dust enters and causes damage.</w:t>
      </w:r>
    </w:p>
    <w:p w14:paraId="2577C791" w14:textId="77777777" w:rsidR="00AC444F" w:rsidRPr="00AC444F" w:rsidRDefault="00AC444F" w:rsidP="00AC444F">
      <w:pPr>
        <w:tabs>
          <w:tab w:val="left" w:pos="360"/>
        </w:tabs>
        <w:ind w:left="720"/>
        <w:contextualSpacing/>
        <w:rPr>
          <w:rFonts w:ascii="Calibri" w:hAnsi="Calibri" w:cs="Calibri"/>
        </w:rPr>
      </w:pPr>
    </w:p>
    <w:p w14:paraId="7F2FBFD1" w14:textId="77777777" w:rsidR="00AC444F" w:rsidRPr="00AC444F" w:rsidRDefault="00AC444F" w:rsidP="008D6E9B">
      <w:pPr>
        <w:numPr>
          <w:ilvl w:val="0"/>
          <w:numId w:val="311"/>
        </w:numPr>
        <w:tabs>
          <w:tab w:val="left" w:pos="360"/>
        </w:tabs>
        <w:contextualSpacing/>
        <w:rPr>
          <w:rFonts w:ascii="Calibri" w:hAnsi="Calibri" w:cs="Calibri"/>
        </w:rPr>
      </w:pPr>
      <w:r w:rsidRPr="00AC444F">
        <w:rPr>
          <w:rFonts w:ascii="Calibri" w:hAnsi="Calibri" w:cs="Calibri"/>
        </w:rPr>
        <w:t xml:space="preserve">“Windstorm” for purposes of paragraph (a) means wind, wind gusts, hail, rain, tornadoes, or cyclones caused by or resulting from a hurricane which results </w:t>
      </w:r>
    </w:p>
    <w:p w14:paraId="65DEB354" w14:textId="77777777" w:rsidR="00AC444F" w:rsidRPr="00AC444F" w:rsidRDefault="00AC444F" w:rsidP="00AC444F">
      <w:pPr>
        <w:tabs>
          <w:tab w:val="left" w:pos="360"/>
        </w:tabs>
        <w:ind w:left="720"/>
        <w:contextualSpacing/>
        <w:rPr>
          <w:rFonts w:ascii="Calibri" w:hAnsi="Calibri" w:cs="Calibri"/>
        </w:rPr>
      </w:pPr>
      <w:r w:rsidRPr="00AC444F">
        <w:rPr>
          <w:rFonts w:ascii="Calibri" w:hAnsi="Calibri" w:cs="Calibri"/>
        </w:rPr>
        <w:t>in direct physical loss or damage to property.</w:t>
      </w:r>
    </w:p>
    <w:p w14:paraId="2B9287D7" w14:textId="77777777" w:rsidR="00AC444F" w:rsidRPr="00AC444F" w:rsidRDefault="00AC444F" w:rsidP="00AC444F">
      <w:pPr>
        <w:ind w:left="720"/>
        <w:contextualSpacing/>
        <w:rPr>
          <w:rFonts w:ascii="Calibri" w:hAnsi="Calibri" w:cs="Calibri"/>
        </w:rPr>
      </w:pPr>
    </w:p>
    <w:p w14:paraId="2F721348" w14:textId="77777777" w:rsidR="00AC444F" w:rsidRPr="00AC444F" w:rsidRDefault="00AC444F" w:rsidP="008D6E9B">
      <w:pPr>
        <w:numPr>
          <w:ilvl w:val="0"/>
          <w:numId w:val="311"/>
        </w:numPr>
        <w:tabs>
          <w:tab w:val="left" w:pos="360"/>
        </w:tabs>
        <w:contextualSpacing/>
        <w:rPr>
          <w:rFonts w:ascii="Calibri" w:hAnsi="Calibri" w:cs="Calibri"/>
        </w:rPr>
      </w:pPr>
      <w:r w:rsidRPr="00AC444F">
        <w:rPr>
          <w:rFonts w:ascii="Calibri" w:hAnsi="Calibri" w:cs="Calibri"/>
        </w:rPr>
        <w:t>“Hurricane” for purposes of paragraphs (a) and (b) means a storm system that has been declared to be a hurricane by the National Hurricane Center of the National Weather Service. The duration of the hurricane includes the time period, in Florida:</w:t>
      </w:r>
    </w:p>
    <w:p w14:paraId="465A7245" w14:textId="77777777" w:rsidR="00AC444F" w:rsidRPr="00AC444F" w:rsidRDefault="00AC444F" w:rsidP="00AC444F">
      <w:pPr>
        <w:tabs>
          <w:tab w:val="left" w:pos="360"/>
        </w:tabs>
        <w:rPr>
          <w:rFonts w:ascii="Calibri" w:hAnsi="Calibri" w:cs="Calibri"/>
        </w:rPr>
      </w:pPr>
    </w:p>
    <w:p w14:paraId="16DE94FD" w14:textId="77777777" w:rsidR="00AC444F" w:rsidRPr="00AC444F" w:rsidRDefault="00AC444F" w:rsidP="008D6E9B">
      <w:pPr>
        <w:numPr>
          <w:ilvl w:val="0"/>
          <w:numId w:val="312"/>
        </w:numPr>
        <w:tabs>
          <w:tab w:val="left" w:pos="360"/>
        </w:tabs>
        <w:contextualSpacing/>
        <w:rPr>
          <w:rFonts w:ascii="Calibri" w:hAnsi="Calibri" w:cs="Calibri"/>
        </w:rPr>
      </w:pPr>
      <w:r w:rsidRPr="00AC444F">
        <w:rPr>
          <w:rFonts w:ascii="Calibri" w:hAnsi="Calibri" w:cs="Calibri"/>
        </w:rPr>
        <w:t>Beginning at the time a hurricane warning is issued for any part of Florida by the National Hurricane Center of the National Weather Service; and</w:t>
      </w:r>
    </w:p>
    <w:p w14:paraId="7406722B" w14:textId="77777777" w:rsidR="00AC444F" w:rsidRPr="00AC444F" w:rsidRDefault="00AC444F" w:rsidP="00AC444F">
      <w:pPr>
        <w:tabs>
          <w:tab w:val="left" w:pos="360"/>
        </w:tabs>
        <w:ind w:left="1080"/>
        <w:contextualSpacing/>
        <w:rPr>
          <w:rFonts w:ascii="Calibri" w:hAnsi="Calibri" w:cs="Calibri"/>
        </w:rPr>
      </w:pPr>
    </w:p>
    <w:p w14:paraId="3656C7AB" w14:textId="77777777" w:rsidR="00AC444F" w:rsidRPr="00AC444F" w:rsidRDefault="00AC444F" w:rsidP="008D6E9B">
      <w:pPr>
        <w:numPr>
          <w:ilvl w:val="0"/>
          <w:numId w:val="312"/>
        </w:numPr>
        <w:tabs>
          <w:tab w:val="left" w:pos="360"/>
        </w:tabs>
        <w:contextualSpacing/>
        <w:rPr>
          <w:rFonts w:ascii="Calibri" w:hAnsi="Calibri" w:cs="Calibri"/>
        </w:rPr>
      </w:pPr>
      <w:r w:rsidRPr="00AC444F">
        <w:rPr>
          <w:rFonts w:ascii="Calibri" w:hAnsi="Calibri" w:cs="Calibri"/>
        </w:rPr>
        <w:t>Ending 72 hours following the termination of the last hurricane watch or hurricane warning issued for any part of Florida by the National Hurricane Center of the National Weather Service.</w:t>
      </w:r>
    </w:p>
    <w:p w14:paraId="3A36C243" w14:textId="77777777" w:rsidR="00AC444F" w:rsidRPr="00AC444F" w:rsidRDefault="00AC444F" w:rsidP="00AC444F">
      <w:pPr>
        <w:ind w:left="720"/>
        <w:contextualSpacing/>
        <w:rPr>
          <w:rFonts w:ascii="Calibri" w:hAnsi="Calibri" w:cs="Calibri"/>
        </w:rPr>
      </w:pPr>
    </w:p>
    <w:p w14:paraId="61C767B1" w14:textId="77777777" w:rsidR="00AC444F" w:rsidRPr="00AC444F" w:rsidRDefault="00AC444F" w:rsidP="008D6E9B">
      <w:pPr>
        <w:numPr>
          <w:ilvl w:val="0"/>
          <w:numId w:val="311"/>
        </w:numPr>
        <w:tabs>
          <w:tab w:val="left" w:pos="720"/>
        </w:tabs>
        <w:contextualSpacing/>
        <w:rPr>
          <w:rFonts w:ascii="Calibri" w:hAnsi="Calibri" w:cs="Calibri"/>
        </w:rPr>
      </w:pPr>
      <w:r w:rsidRPr="00AC444F">
        <w:rPr>
          <w:rFonts w:ascii="Calibri" w:hAnsi="Calibri" w:cs="Calibri"/>
        </w:rPr>
        <w:t>“Hurricane deductible” means the deductible applicable to loss caused by a hurricane.</w:t>
      </w:r>
    </w:p>
    <w:p w14:paraId="39E1EBF6" w14:textId="77777777" w:rsidR="00AC444F" w:rsidRPr="00AC444F" w:rsidRDefault="00AC444F" w:rsidP="00AC444F">
      <w:pPr>
        <w:tabs>
          <w:tab w:val="left" w:pos="360"/>
        </w:tabs>
        <w:ind w:left="1080"/>
        <w:contextualSpacing/>
        <w:rPr>
          <w:rFonts w:ascii="Calibri" w:hAnsi="Calibri" w:cs="Calibri"/>
        </w:rPr>
      </w:pPr>
    </w:p>
    <w:p w14:paraId="2B25FD1B" w14:textId="77777777" w:rsidR="00AC444F" w:rsidRPr="00AC444F" w:rsidRDefault="00AC444F" w:rsidP="00AC444F">
      <w:pPr>
        <w:tabs>
          <w:tab w:val="left" w:pos="360"/>
        </w:tabs>
        <w:rPr>
          <w:rFonts w:ascii="Calibri" w:hAnsi="Calibri" w:cs="Calibri"/>
        </w:rPr>
      </w:pPr>
      <w:r w:rsidRPr="00AC444F">
        <w:rPr>
          <w:rFonts w:ascii="Calibri" w:hAnsi="Calibri" w:cs="Calibri"/>
        </w:rPr>
        <w:t xml:space="preserve">History.–s. 8, ch. 95-276; s. 11, ch. 96-194; s. 10, ch. 97-55; s. 13, ch. 2023-130. </w:t>
      </w:r>
    </w:p>
    <w:p w14:paraId="6B6BCC3F" w14:textId="77777777" w:rsidR="00AC444F" w:rsidRPr="00AC444F" w:rsidRDefault="00AC444F" w:rsidP="00AC444F">
      <w:pPr>
        <w:spacing w:after="200" w:line="276" w:lineRule="auto"/>
        <w:rPr>
          <w:rFonts w:ascii="Calibri" w:hAnsi="Calibri" w:cs="Calibri"/>
        </w:rPr>
      </w:pPr>
    </w:p>
    <w:p w14:paraId="21878C1E" w14:textId="77777777" w:rsidR="00AC444F" w:rsidRPr="00AC444F" w:rsidRDefault="00AC444F" w:rsidP="00AC444F">
      <w:pPr>
        <w:spacing w:after="200" w:line="276" w:lineRule="auto"/>
        <w:rPr>
          <w:rFonts w:ascii="Calibri" w:hAnsi="Calibri" w:cs="Calibri"/>
        </w:rPr>
      </w:pPr>
    </w:p>
    <w:p w14:paraId="68171EDB" w14:textId="77777777" w:rsidR="00AC444F" w:rsidRPr="00AC444F" w:rsidRDefault="00AC444F" w:rsidP="00AC444F">
      <w:pPr>
        <w:spacing w:after="200" w:line="276" w:lineRule="auto"/>
        <w:rPr>
          <w:rFonts w:ascii="Calibri" w:hAnsi="Calibri" w:cs="Calibri"/>
        </w:rPr>
      </w:pPr>
    </w:p>
    <w:p w14:paraId="5A07AE18" w14:textId="77777777" w:rsidR="00AC444F" w:rsidRPr="00AC444F" w:rsidRDefault="00AC444F" w:rsidP="00AC444F">
      <w:pPr>
        <w:spacing w:after="200" w:line="276" w:lineRule="auto"/>
        <w:rPr>
          <w:rFonts w:ascii="Calibri" w:hAnsi="Calibri" w:cs="Calibri"/>
        </w:rPr>
      </w:pPr>
    </w:p>
    <w:p w14:paraId="73AEB631" w14:textId="77777777" w:rsidR="00AC444F" w:rsidRPr="00AC444F" w:rsidRDefault="00AC444F" w:rsidP="00AC444F">
      <w:pPr>
        <w:rPr>
          <w:rFonts w:ascii="Calibri" w:hAnsi="Calibri" w:cs="Calibri"/>
          <w:b/>
          <w:sz w:val="28"/>
          <w:szCs w:val="28"/>
        </w:rPr>
      </w:pPr>
      <w:r w:rsidRPr="00AC444F">
        <w:rPr>
          <w:rFonts w:ascii="Calibri" w:hAnsi="Calibri" w:cs="Calibri"/>
          <w:b/>
          <w:sz w:val="28"/>
          <w:szCs w:val="28"/>
        </w:rPr>
        <w:lastRenderedPageBreak/>
        <w:t>627.701(5)-(10)</w:t>
      </w:r>
      <w:r w:rsidRPr="00AC444F">
        <w:rPr>
          <w:rFonts w:ascii="Calibri" w:hAnsi="Calibri" w:cs="Calibri"/>
          <w:b/>
          <w:sz w:val="28"/>
          <w:szCs w:val="28"/>
        </w:rPr>
        <w:tab/>
        <w:t>Liability of insureds; coinsurance; deductibles. –</w:t>
      </w:r>
    </w:p>
    <w:p w14:paraId="10907016" w14:textId="77777777" w:rsidR="00AC444F" w:rsidRPr="00AC444F" w:rsidRDefault="00AC444F" w:rsidP="00AC444F">
      <w:pPr>
        <w:rPr>
          <w:rFonts w:ascii="Calibri" w:hAnsi="Calibri" w:cs="Calibri"/>
        </w:rPr>
      </w:pPr>
    </w:p>
    <w:p w14:paraId="1028C041" w14:textId="77777777" w:rsidR="00AC444F" w:rsidRPr="00AC444F" w:rsidRDefault="00AC444F" w:rsidP="00AC444F">
      <w:pPr>
        <w:shd w:val="clear" w:color="auto" w:fill="FFFFFF"/>
        <w:tabs>
          <w:tab w:val="left" w:pos="360"/>
          <w:tab w:val="left" w:pos="720"/>
        </w:tabs>
        <w:ind w:left="720" w:hanging="720"/>
        <w:rPr>
          <w:rFonts w:ascii="Calibri" w:hAnsi="Calibri" w:cs="Calibri"/>
        </w:rPr>
      </w:pPr>
      <w:r w:rsidRPr="00AC444F">
        <w:rPr>
          <w:rFonts w:ascii="Calibri" w:hAnsi="Calibri" w:cs="Calibri"/>
        </w:rPr>
        <w:t>(5)</w:t>
      </w:r>
      <w:r w:rsidRPr="00AC444F">
        <w:rPr>
          <w:rFonts w:ascii="Calibri" w:hAnsi="Calibri" w:cs="Calibri"/>
        </w:rPr>
        <w:tab/>
        <w:t>(a)</w:t>
      </w:r>
      <w:r w:rsidRPr="00AC444F">
        <w:rPr>
          <w:rFonts w:ascii="Calibri" w:hAnsi="Calibri" w:cs="Calibri"/>
        </w:rPr>
        <w:tab/>
        <w:t xml:space="preserve">The hurricane deductible of any personal lines residential property insurance policy issued or renewed on or after May 1, 2005, shall be applied as follows: </w:t>
      </w:r>
    </w:p>
    <w:p w14:paraId="0664434D" w14:textId="77777777" w:rsidR="00AC444F" w:rsidRPr="00AC444F" w:rsidRDefault="00AC444F" w:rsidP="00AC444F">
      <w:pPr>
        <w:shd w:val="clear" w:color="auto" w:fill="FFFFFF"/>
        <w:tabs>
          <w:tab w:val="left" w:pos="360"/>
          <w:tab w:val="left" w:pos="720"/>
        </w:tabs>
        <w:ind w:left="720" w:hanging="720"/>
        <w:rPr>
          <w:rFonts w:ascii="Calibri" w:hAnsi="Calibri" w:cs="Calibri"/>
        </w:rPr>
      </w:pPr>
    </w:p>
    <w:p w14:paraId="4F76919A" w14:textId="77777777" w:rsidR="00AC444F" w:rsidRPr="00AC444F" w:rsidRDefault="00AC444F" w:rsidP="00AC444F">
      <w:pPr>
        <w:shd w:val="clear" w:color="auto" w:fill="FFFFFF"/>
        <w:ind w:left="1080" w:hanging="360"/>
        <w:rPr>
          <w:rFonts w:ascii="Calibri" w:hAnsi="Calibri" w:cs="Calibri"/>
        </w:rPr>
      </w:pPr>
      <w:r w:rsidRPr="00AC444F">
        <w:rPr>
          <w:rFonts w:ascii="Calibri" w:hAnsi="Calibri" w:cs="Calibri"/>
        </w:rPr>
        <w:t>1.</w:t>
      </w:r>
      <w:r w:rsidRPr="00AC444F">
        <w:rPr>
          <w:rFonts w:ascii="Calibri" w:hAnsi="Calibri" w:cs="Calibri"/>
        </w:rPr>
        <w:tab/>
        <w:t>The hurricane deductible shall apply on an annual basis to all covered hurricane losses that occur during the calendar year for losses that are covered under one or more policies issued by the same insurer or an insurer in the same insurer group.</w:t>
      </w:r>
    </w:p>
    <w:p w14:paraId="12BC965E" w14:textId="77777777" w:rsidR="00AC444F" w:rsidRPr="00AC444F" w:rsidRDefault="00AC444F" w:rsidP="00AC444F">
      <w:pPr>
        <w:shd w:val="clear" w:color="auto" w:fill="FFFFFF"/>
        <w:ind w:left="1080" w:hanging="360"/>
        <w:rPr>
          <w:rFonts w:ascii="Calibri" w:hAnsi="Calibri" w:cs="Calibri"/>
        </w:rPr>
      </w:pPr>
    </w:p>
    <w:p w14:paraId="658574C4" w14:textId="77777777" w:rsidR="00116CE7" w:rsidRDefault="00AC444F" w:rsidP="00AC444F">
      <w:pPr>
        <w:shd w:val="clear" w:color="auto" w:fill="FFFFFF"/>
        <w:ind w:left="1080" w:hanging="360"/>
        <w:rPr>
          <w:rFonts w:ascii="Calibri" w:hAnsi="Calibri" w:cs="Calibri"/>
        </w:rPr>
      </w:pPr>
      <w:r w:rsidRPr="00AC444F">
        <w:rPr>
          <w:rFonts w:ascii="Calibri" w:hAnsi="Calibri" w:cs="Calibri"/>
        </w:rPr>
        <w:t>2.</w:t>
      </w:r>
      <w:r w:rsidRPr="00AC444F">
        <w:rPr>
          <w:rFonts w:ascii="Calibri" w:hAnsi="Calibri" w:cs="Calibri"/>
        </w:rPr>
        <w:tab/>
        <w:t xml:space="preserve">If a hurricane deductible applies separately to each of one or more structures insured under a single policy, the requirements of this paragraph apply with </w:t>
      </w:r>
    </w:p>
    <w:p w14:paraId="67E14A52" w14:textId="0448522F" w:rsidR="00AC444F" w:rsidRPr="00AC444F" w:rsidRDefault="00AC444F" w:rsidP="00116CE7">
      <w:pPr>
        <w:shd w:val="clear" w:color="auto" w:fill="FFFFFF"/>
        <w:ind w:left="1080"/>
        <w:rPr>
          <w:rFonts w:ascii="Calibri" w:hAnsi="Calibri" w:cs="Calibri"/>
        </w:rPr>
      </w:pPr>
      <w:r w:rsidRPr="00AC444F">
        <w:rPr>
          <w:rFonts w:ascii="Calibri" w:hAnsi="Calibri" w:cs="Calibri"/>
        </w:rPr>
        <w:t>respect to the deductible for each structure.</w:t>
      </w:r>
    </w:p>
    <w:p w14:paraId="48ED1224" w14:textId="77777777" w:rsidR="00AC444F" w:rsidRPr="00AC444F" w:rsidRDefault="00AC444F" w:rsidP="00AC444F">
      <w:pPr>
        <w:shd w:val="clear" w:color="auto" w:fill="FFFFFF"/>
        <w:ind w:left="1080" w:hanging="360"/>
        <w:rPr>
          <w:rFonts w:ascii="Calibri" w:hAnsi="Calibri" w:cs="Calibri"/>
        </w:rPr>
      </w:pPr>
    </w:p>
    <w:p w14:paraId="49DDCD90" w14:textId="77777777" w:rsidR="00AC444F" w:rsidRPr="00AC444F" w:rsidRDefault="00AC444F" w:rsidP="00AC444F">
      <w:pPr>
        <w:shd w:val="clear" w:color="auto" w:fill="FFFFFF"/>
        <w:ind w:left="1080" w:hanging="360"/>
        <w:rPr>
          <w:rFonts w:ascii="Calibri" w:hAnsi="Calibri" w:cs="Calibri"/>
        </w:rPr>
      </w:pPr>
      <w:r w:rsidRPr="00AC444F">
        <w:rPr>
          <w:rFonts w:ascii="Calibri" w:hAnsi="Calibri" w:cs="Calibri"/>
        </w:rPr>
        <w:t>3.</w:t>
      </w:r>
      <w:r w:rsidRPr="00AC444F">
        <w:rPr>
          <w:rFonts w:ascii="Calibri" w:hAnsi="Calibri" w:cs="Calibri"/>
        </w:rPr>
        <w:tab/>
        <w:t>If there was a hurricane loss for a prior hurricane or hurricanes during the calendar year, the insurer may apply a deductible to a subsequent hurricane which is the greater of the remaining amount of the hurricane deductible or the amount of the deductible that applies to perils other than a hurricane. Insurers may require policyholders to report hurricane losses that are below the hurricane deductible or to maintain receipts or other records of such hurricane losses in order to apply such losses to subsequent hurricane claims.</w:t>
      </w:r>
    </w:p>
    <w:p w14:paraId="5D23E906" w14:textId="77777777" w:rsidR="00AC444F" w:rsidRPr="00AC444F" w:rsidRDefault="00AC444F" w:rsidP="00AC444F">
      <w:pPr>
        <w:shd w:val="clear" w:color="auto" w:fill="FFFFFF"/>
        <w:ind w:left="1080" w:hanging="360"/>
        <w:rPr>
          <w:rFonts w:ascii="Calibri" w:hAnsi="Calibri" w:cs="Calibri"/>
        </w:rPr>
      </w:pPr>
    </w:p>
    <w:p w14:paraId="45AF719B" w14:textId="77777777" w:rsidR="00AC444F" w:rsidRPr="00AC444F" w:rsidRDefault="00AC444F" w:rsidP="00AC444F">
      <w:pPr>
        <w:shd w:val="clear" w:color="auto" w:fill="FFFFFF"/>
        <w:ind w:left="1080" w:hanging="360"/>
        <w:rPr>
          <w:rFonts w:ascii="Calibri" w:hAnsi="Calibri" w:cs="Calibri"/>
        </w:rPr>
      </w:pPr>
      <w:r w:rsidRPr="00AC444F">
        <w:rPr>
          <w:rFonts w:ascii="Calibri" w:hAnsi="Calibri" w:cs="Calibri"/>
        </w:rPr>
        <w:t>4.</w:t>
      </w:r>
      <w:r w:rsidRPr="00AC444F">
        <w:rPr>
          <w:rFonts w:ascii="Calibri" w:hAnsi="Calibri" w:cs="Calibri"/>
        </w:rPr>
        <w:tab/>
        <w:t>If there are hurricane losses in a calendar year on more than one policy issued by the same insurer or an insurer in the same insurer group, the hurricane deductible shall be the highest amount stated in any one of the policies. If a policyholder who had a hurricane loss under the prior policy is provided or offered a lower hurricane deductible under the new or renewal policy, the insurer must notify the policyholder, in writing, at the time the lower hurricane deductible is provided or offered, that the lower hurricane deductible will not apply until January 1 of the following calendar year.</w:t>
      </w:r>
    </w:p>
    <w:p w14:paraId="76A62CC2" w14:textId="77777777" w:rsidR="00AC444F" w:rsidRPr="00AC444F" w:rsidRDefault="00AC444F" w:rsidP="00AC444F">
      <w:pPr>
        <w:shd w:val="clear" w:color="auto" w:fill="FFFFFF"/>
        <w:ind w:left="1080" w:hanging="360"/>
        <w:rPr>
          <w:rFonts w:ascii="Calibri" w:hAnsi="Calibri" w:cs="Calibri"/>
        </w:rPr>
      </w:pPr>
    </w:p>
    <w:p w14:paraId="60100C6E" w14:textId="77777777" w:rsidR="00AC444F" w:rsidRPr="00AC444F" w:rsidRDefault="00AC444F" w:rsidP="00AC444F">
      <w:pPr>
        <w:shd w:val="clear" w:color="auto" w:fill="FFFFFF"/>
        <w:tabs>
          <w:tab w:val="left" w:pos="360"/>
          <w:tab w:val="left" w:pos="720"/>
        </w:tabs>
        <w:ind w:left="720" w:hanging="720"/>
        <w:rPr>
          <w:rFonts w:ascii="Calibri" w:hAnsi="Calibri" w:cs="Calibri"/>
        </w:rPr>
      </w:pPr>
      <w:r w:rsidRPr="00AC444F">
        <w:rPr>
          <w:rFonts w:ascii="Calibri" w:hAnsi="Calibri" w:cs="Calibri"/>
        </w:rPr>
        <w:tab/>
        <w:t>(b)</w:t>
      </w:r>
      <w:r w:rsidRPr="00AC444F">
        <w:rPr>
          <w:rFonts w:ascii="Calibri" w:hAnsi="Calibri" w:cs="Calibri"/>
        </w:rPr>
        <w:tab/>
        <w:t xml:space="preserve">For commercial residential property insurance policies issued or renewed on or after January 1, 2006, the insurer must offer the policyholder the following alternative hurricane deductibles: </w:t>
      </w:r>
    </w:p>
    <w:p w14:paraId="62B9BED6" w14:textId="77777777" w:rsidR="00AC444F" w:rsidRPr="00AC444F" w:rsidRDefault="00AC444F" w:rsidP="00AC444F">
      <w:pPr>
        <w:shd w:val="clear" w:color="auto" w:fill="FFFFFF"/>
        <w:tabs>
          <w:tab w:val="left" w:pos="360"/>
          <w:tab w:val="left" w:pos="720"/>
        </w:tabs>
        <w:ind w:left="720" w:hanging="720"/>
        <w:rPr>
          <w:rFonts w:ascii="Calibri" w:hAnsi="Calibri" w:cs="Calibri"/>
        </w:rPr>
      </w:pPr>
    </w:p>
    <w:p w14:paraId="0ADB00A5" w14:textId="77777777" w:rsidR="00AC444F" w:rsidRPr="00AC444F" w:rsidRDefault="00AC444F" w:rsidP="00AC444F">
      <w:pPr>
        <w:shd w:val="clear" w:color="auto" w:fill="FFFFFF"/>
        <w:ind w:left="1080" w:hanging="360"/>
        <w:rPr>
          <w:rFonts w:ascii="Calibri" w:hAnsi="Calibri" w:cs="Calibri"/>
        </w:rPr>
      </w:pPr>
      <w:r w:rsidRPr="00AC444F">
        <w:rPr>
          <w:rFonts w:ascii="Calibri" w:hAnsi="Calibri" w:cs="Calibri"/>
        </w:rPr>
        <w:t>1.</w:t>
      </w:r>
      <w:r w:rsidRPr="00AC444F">
        <w:rPr>
          <w:rFonts w:ascii="Calibri" w:hAnsi="Calibri" w:cs="Calibri"/>
        </w:rPr>
        <w:tab/>
        <w:t>A hurricane deductible that applies on an annual basis as provided in paragraph (a); and</w:t>
      </w:r>
    </w:p>
    <w:p w14:paraId="0EB478CF" w14:textId="77777777" w:rsidR="00AC444F" w:rsidRPr="00AC444F" w:rsidRDefault="00AC444F" w:rsidP="00AC444F">
      <w:pPr>
        <w:shd w:val="clear" w:color="auto" w:fill="FFFFFF"/>
        <w:ind w:left="1080" w:hanging="360"/>
        <w:rPr>
          <w:rFonts w:ascii="Calibri" w:hAnsi="Calibri" w:cs="Calibri"/>
        </w:rPr>
      </w:pPr>
    </w:p>
    <w:p w14:paraId="3C8B5FE3" w14:textId="77777777" w:rsidR="00AC444F" w:rsidRPr="00AC444F" w:rsidRDefault="00AC444F" w:rsidP="00AC444F">
      <w:pPr>
        <w:shd w:val="clear" w:color="auto" w:fill="FFFFFF"/>
        <w:ind w:left="1080" w:hanging="360"/>
        <w:rPr>
          <w:rFonts w:ascii="Calibri" w:hAnsi="Calibri" w:cs="Calibri"/>
        </w:rPr>
      </w:pPr>
      <w:r w:rsidRPr="00AC444F">
        <w:rPr>
          <w:rFonts w:ascii="Calibri" w:hAnsi="Calibri" w:cs="Calibri"/>
        </w:rPr>
        <w:t>2.</w:t>
      </w:r>
      <w:r w:rsidRPr="00AC444F">
        <w:rPr>
          <w:rFonts w:ascii="Calibri" w:hAnsi="Calibri" w:cs="Calibri"/>
        </w:rPr>
        <w:tab/>
        <w:t>A hurricane deductible that applies to each hurricane.</w:t>
      </w:r>
    </w:p>
    <w:p w14:paraId="49EA5444" w14:textId="77777777" w:rsidR="00AC444F" w:rsidRPr="00AC444F" w:rsidRDefault="00AC444F" w:rsidP="00AC444F">
      <w:pPr>
        <w:shd w:val="clear" w:color="auto" w:fill="FFFFFF"/>
        <w:tabs>
          <w:tab w:val="left" w:pos="720"/>
        </w:tabs>
        <w:rPr>
          <w:rFonts w:ascii="Calibri" w:hAnsi="Calibri" w:cs="Calibri"/>
        </w:rPr>
      </w:pPr>
    </w:p>
    <w:p w14:paraId="3098036C" w14:textId="77777777" w:rsidR="00116CE7" w:rsidRDefault="00AC444F" w:rsidP="00AC444F">
      <w:pPr>
        <w:shd w:val="clear" w:color="auto" w:fill="FFFFFF"/>
        <w:tabs>
          <w:tab w:val="left" w:pos="360"/>
          <w:tab w:val="left" w:pos="720"/>
        </w:tabs>
        <w:ind w:left="720" w:hanging="720"/>
        <w:rPr>
          <w:rFonts w:ascii="Calibri" w:hAnsi="Calibri" w:cs="Calibri"/>
        </w:rPr>
      </w:pPr>
      <w:r w:rsidRPr="00AC444F">
        <w:rPr>
          <w:rFonts w:ascii="Calibri" w:hAnsi="Calibri" w:cs="Calibri"/>
        </w:rPr>
        <w:t>(6)</w:t>
      </w:r>
      <w:r w:rsidRPr="00AC444F">
        <w:rPr>
          <w:rFonts w:ascii="Calibri" w:hAnsi="Calibri" w:cs="Calibri"/>
        </w:rPr>
        <w:tab/>
        <w:t>(a)</w:t>
      </w:r>
      <w:r w:rsidRPr="00AC444F">
        <w:rPr>
          <w:rFonts w:ascii="Calibri" w:hAnsi="Calibri" w:cs="Calibri"/>
        </w:rPr>
        <w:tab/>
        <w:t xml:space="preserve">It is the intent of the Legislature to encourage the use of higher hurricane deductibles </w:t>
      </w:r>
    </w:p>
    <w:p w14:paraId="2B7E1527" w14:textId="77777777" w:rsidR="00116CE7" w:rsidRDefault="00116CE7" w:rsidP="00AC444F">
      <w:pPr>
        <w:shd w:val="clear" w:color="auto" w:fill="FFFFFF"/>
        <w:tabs>
          <w:tab w:val="left" w:pos="360"/>
          <w:tab w:val="left" w:pos="720"/>
        </w:tabs>
        <w:ind w:left="720" w:hanging="720"/>
        <w:rPr>
          <w:rFonts w:ascii="Calibri" w:hAnsi="Calibri" w:cs="Calibri"/>
        </w:rPr>
      </w:pPr>
      <w:r>
        <w:rPr>
          <w:rFonts w:ascii="Calibri" w:hAnsi="Calibri" w:cs="Calibri"/>
        </w:rPr>
        <w:tab/>
      </w:r>
      <w:r>
        <w:rPr>
          <w:rFonts w:ascii="Calibri" w:hAnsi="Calibri" w:cs="Calibri"/>
        </w:rPr>
        <w:tab/>
      </w:r>
      <w:r w:rsidR="00AC444F" w:rsidRPr="00AC444F">
        <w:rPr>
          <w:rFonts w:ascii="Calibri" w:hAnsi="Calibri" w:cs="Calibri"/>
        </w:rPr>
        <w:t xml:space="preserve">as a means of increasing the effective capacity of the hurricane insurance market in </w:t>
      </w:r>
    </w:p>
    <w:p w14:paraId="6971FFA7" w14:textId="77777777" w:rsidR="00116CE7" w:rsidRDefault="00116CE7" w:rsidP="00AC444F">
      <w:pPr>
        <w:shd w:val="clear" w:color="auto" w:fill="FFFFFF"/>
        <w:tabs>
          <w:tab w:val="left" w:pos="360"/>
          <w:tab w:val="left" w:pos="720"/>
        </w:tabs>
        <w:ind w:left="720" w:hanging="720"/>
        <w:rPr>
          <w:rFonts w:ascii="Calibri" w:hAnsi="Calibri" w:cs="Calibri"/>
        </w:rPr>
      </w:pPr>
      <w:r>
        <w:rPr>
          <w:rFonts w:ascii="Calibri" w:hAnsi="Calibri" w:cs="Calibri"/>
        </w:rPr>
        <w:tab/>
      </w:r>
      <w:r>
        <w:rPr>
          <w:rFonts w:ascii="Calibri" w:hAnsi="Calibri" w:cs="Calibri"/>
        </w:rPr>
        <w:tab/>
      </w:r>
      <w:r w:rsidR="00AC444F" w:rsidRPr="00AC444F">
        <w:rPr>
          <w:rFonts w:ascii="Calibri" w:hAnsi="Calibri" w:cs="Calibri"/>
        </w:rPr>
        <w:t xml:space="preserve">this state and as a means of limiting the impact of rapidly changing hurricane insurance premiums. The Legislature finds that the hurricane deductibles specified in this subsection are reasonable when a property owner has made adequate provision </w:t>
      </w:r>
    </w:p>
    <w:p w14:paraId="3DAF9583" w14:textId="4C70DDB1" w:rsidR="00AC444F" w:rsidRPr="00AC444F" w:rsidRDefault="00116CE7" w:rsidP="00AC444F">
      <w:pPr>
        <w:shd w:val="clear" w:color="auto" w:fill="FFFFFF"/>
        <w:tabs>
          <w:tab w:val="left" w:pos="360"/>
          <w:tab w:val="left" w:pos="720"/>
        </w:tabs>
        <w:ind w:left="720" w:hanging="720"/>
        <w:rPr>
          <w:rFonts w:ascii="Calibri" w:hAnsi="Calibri" w:cs="Calibri"/>
        </w:rPr>
      </w:pPr>
      <w:r>
        <w:rPr>
          <w:rFonts w:ascii="Calibri" w:hAnsi="Calibri" w:cs="Calibri"/>
        </w:rPr>
        <w:tab/>
      </w:r>
      <w:r>
        <w:rPr>
          <w:rFonts w:ascii="Calibri" w:hAnsi="Calibri" w:cs="Calibri"/>
        </w:rPr>
        <w:tab/>
      </w:r>
      <w:r w:rsidR="00AC444F" w:rsidRPr="00AC444F">
        <w:rPr>
          <w:rFonts w:ascii="Calibri" w:hAnsi="Calibri" w:cs="Calibri"/>
        </w:rPr>
        <w:t>for restoration of the property to its full value after a catastrophic loss.</w:t>
      </w:r>
    </w:p>
    <w:p w14:paraId="14079025" w14:textId="77777777" w:rsidR="00AC444F" w:rsidRPr="00AC444F" w:rsidRDefault="00AC444F" w:rsidP="008D6E9B">
      <w:pPr>
        <w:numPr>
          <w:ilvl w:val="0"/>
          <w:numId w:val="325"/>
        </w:numPr>
        <w:shd w:val="clear" w:color="auto" w:fill="FFFFFF"/>
        <w:tabs>
          <w:tab w:val="left" w:pos="720"/>
        </w:tabs>
        <w:contextualSpacing/>
        <w:rPr>
          <w:rFonts w:ascii="Calibri" w:hAnsi="Calibri" w:cs="Calibri"/>
        </w:rPr>
      </w:pPr>
      <w:r w:rsidRPr="00AC444F">
        <w:rPr>
          <w:rFonts w:ascii="Calibri" w:hAnsi="Calibri" w:cs="Calibri"/>
        </w:rPr>
        <w:lastRenderedPageBreak/>
        <w:t xml:space="preserve">A personal lines residential insurance policy providing hurricane coverage may, at the mutual option of the insured and insurer, include a secured hurricane deductible as described in paragraph (c) if the applicant presents the insurer a certificate of security </w:t>
      </w:r>
    </w:p>
    <w:p w14:paraId="01318ED9" w14:textId="77777777" w:rsidR="00AC444F" w:rsidRPr="00AC444F" w:rsidRDefault="00AC444F" w:rsidP="00AC444F">
      <w:pPr>
        <w:shd w:val="clear" w:color="auto" w:fill="FFFFFF"/>
        <w:tabs>
          <w:tab w:val="left" w:pos="720"/>
        </w:tabs>
        <w:ind w:left="720"/>
        <w:contextualSpacing/>
        <w:rPr>
          <w:rFonts w:ascii="Calibri" w:hAnsi="Calibri" w:cs="Calibri"/>
        </w:rPr>
      </w:pPr>
      <w:r w:rsidRPr="00AC444F">
        <w:rPr>
          <w:rFonts w:ascii="Calibri" w:hAnsi="Calibri" w:cs="Calibri"/>
        </w:rPr>
        <w:t>as described in paragraph (d). An insurer may not directly or indirectly require a secured deductible under this subsection as a condition of issuing or renewing a policy. A certificate of security is not required with respect to an applicant who owns a 100 percent equity interest in the property.</w:t>
      </w:r>
    </w:p>
    <w:p w14:paraId="6541BF2C" w14:textId="77777777" w:rsidR="00AC444F" w:rsidRPr="00AC444F" w:rsidRDefault="00AC444F" w:rsidP="00AC444F">
      <w:pPr>
        <w:shd w:val="clear" w:color="auto" w:fill="FFFFFF"/>
        <w:tabs>
          <w:tab w:val="left" w:pos="720"/>
        </w:tabs>
        <w:ind w:left="720"/>
        <w:contextualSpacing/>
        <w:rPr>
          <w:rFonts w:ascii="Calibri" w:hAnsi="Calibri" w:cs="Calibri"/>
        </w:rPr>
      </w:pPr>
    </w:p>
    <w:p w14:paraId="264FD87F" w14:textId="77777777" w:rsidR="00AC444F" w:rsidRPr="00AC444F" w:rsidRDefault="00AC444F" w:rsidP="008D6E9B">
      <w:pPr>
        <w:numPr>
          <w:ilvl w:val="0"/>
          <w:numId w:val="325"/>
        </w:numPr>
        <w:shd w:val="clear" w:color="auto" w:fill="FFFFFF"/>
        <w:tabs>
          <w:tab w:val="left" w:pos="360"/>
          <w:tab w:val="left" w:pos="720"/>
        </w:tabs>
        <w:contextualSpacing/>
        <w:rPr>
          <w:rFonts w:ascii="Calibri" w:hAnsi="Calibri" w:cs="Calibri"/>
        </w:rPr>
      </w:pPr>
      <w:r w:rsidRPr="00AC444F">
        <w:rPr>
          <w:rFonts w:ascii="Calibri" w:hAnsi="Calibri" w:cs="Calibri"/>
        </w:rPr>
        <w:t xml:space="preserve">A secured hurricane deductible must include the substance of the following: </w:t>
      </w:r>
    </w:p>
    <w:p w14:paraId="60315973" w14:textId="77777777" w:rsidR="00AC444F" w:rsidRPr="00AC444F" w:rsidRDefault="00AC444F" w:rsidP="00AC444F">
      <w:pPr>
        <w:shd w:val="clear" w:color="auto" w:fill="FFFFFF"/>
        <w:tabs>
          <w:tab w:val="left" w:pos="360"/>
          <w:tab w:val="left" w:pos="720"/>
        </w:tabs>
        <w:rPr>
          <w:rFonts w:ascii="Calibri" w:hAnsi="Calibri" w:cs="Calibri"/>
        </w:rPr>
      </w:pPr>
    </w:p>
    <w:p w14:paraId="60417E65" w14:textId="77777777" w:rsidR="00AC444F" w:rsidRPr="00AC444F" w:rsidRDefault="00AC444F" w:rsidP="00AC444F">
      <w:pPr>
        <w:shd w:val="clear" w:color="auto" w:fill="FFFFFF"/>
        <w:tabs>
          <w:tab w:val="left" w:pos="720"/>
        </w:tabs>
        <w:ind w:left="1080" w:hanging="360"/>
        <w:rPr>
          <w:rFonts w:ascii="Calibri" w:hAnsi="Calibri" w:cs="Calibri"/>
        </w:rPr>
      </w:pPr>
      <w:r w:rsidRPr="00AC444F">
        <w:rPr>
          <w:rFonts w:ascii="Calibri" w:hAnsi="Calibri" w:cs="Calibri"/>
        </w:rPr>
        <w:t>1.</w:t>
      </w:r>
      <w:r w:rsidRPr="00AC444F">
        <w:rPr>
          <w:rFonts w:ascii="Calibri" w:hAnsi="Calibri" w:cs="Calibri"/>
        </w:rPr>
        <w:tab/>
        <w:t>The first $500 of any claim, regardless of the peril causing the loss, is fully deductible.</w:t>
      </w:r>
    </w:p>
    <w:p w14:paraId="4B9ADEEE" w14:textId="77777777" w:rsidR="00AC444F" w:rsidRPr="00AC444F" w:rsidRDefault="00AC444F" w:rsidP="00AC444F">
      <w:pPr>
        <w:shd w:val="clear" w:color="auto" w:fill="FFFFFF"/>
        <w:tabs>
          <w:tab w:val="left" w:pos="720"/>
        </w:tabs>
        <w:ind w:left="1080" w:hanging="360"/>
        <w:rPr>
          <w:rFonts w:ascii="Calibri" w:hAnsi="Calibri" w:cs="Calibri"/>
        </w:rPr>
      </w:pPr>
    </w:p>
    <w:p w14:paraId="0F671C11" w14:textId="77777777" w:rsidR="00AC444F" w:rsidRPr="00AC444F" w:rsidRDefault="00AC444F" w:rsidP="00AC444F">
      <w:pPr>
        <w:shd w:val="clear" w:color="auto" w:fill="FFFFFF"/>
        <w:tabs>
          <w:tab w:val="left" w:pos="720"/>
        </w:tabs>
        <w:ind w:left="1080" w:hanging="360"/>
        <w:rPr>
          <w:rFonts w:ascii="Calibri" w:hAnsi="Calibri" w:cs="Calibri"/>
        </w:rPr>
      </w:pPr>
      <w:r w:rsidRPr="00AC444F">
        <w:rPr>
          <w:rFonts w:ascii="Calibri" w:hAnsi="Calibri" w:cs="Calibri"/>
        </w:rPr>
        <w:t>2.</w:t>
      </w:r>
      <w:r w:rsidRPr="00AC444F">
        <w:rPr>
          <w:rFonts w:ascii="Calibri" w:hAnsi="Calibri" w:cs="Calibri"/>
        </w:rPr>
        <w:tab/>
        <w:t>With respect to hurricane losses only, the next $5,000 in losses are fully insured, subject only to a copayment requirement of 10 percent.</w:t>
      </w:r>
    </w:p>
    <w:p w14:paraId="01AC7638" w14:textId="77777777" w:rsidR="00AC444F" w:rsidRPr="00AC444F" w:rsidRDefault="00AC444F" w:rsidP="00AC444F">
      <w:pPr>
        <w:shd w:val="clear" w:color="auto" w:fill="FFFFFF"/>
        <w:tabs>
          <w:tab w:val="left" w:pos="720"/>
        </w:tabs>
        <w:ind w:left="1080" w:hanging="360"/>
        <w:rPr>
          <w:rFonts w:ascii="Calibri" w:hAnsi="Calibri" w:cs="Calibri"/>
        </w:rPr>
      </w:pPr>
    </w:p>
    <w:p w14:paraId="0A6F66E0" w14:textId="6ECA5B8A" w:rsidR="00116CE7" w:rsidRPr="00116CE7" w:rsidRDefault="00AC444F" w:rsidP="00116CE7">
      <w:pPr>
        <w:pStyle w:val="ListParagraph"/>
        <w:numPr>
          <w:ilvl w:val="0"/>
          <w:numId w:val="312"/>
        </w:numPr>
        <w:shd w:val="clear" w:color="auto" w:fill="FFFFFF"/>
        <w:tabs>
          <w:tab w:val="left" w:pos="720"/>
        </w:tabs>
        <w:rPr>
          <w:rFonts w:ascii="Calibri" w:hAnsi="Calibri" w:cs="Calibri"/>
        </w:rPr>
      </w:pPr>
      <w:r w:rsidRPr="00116CE7">
        <w:rPr>
          <w:rFonts w:ascii="Calibri" w:hAnsi="Calibri" w:cs="Calibri"/>
        </w:rPr>
        <w:t xml:space="preserve">With respect to hurricane losses only, the remainder of the claim is subject to a deductible equal to a specified percentage of the policy dwelling limits in excess </w:t>
      </w:r>
    </w:p>
    <w:p w14:paraId="5040051B" w14:textId="20F5A2B3" w:rsidR="00AC444F" w:rsidRPr="00116CE7" w:rsidRDefault="00AC444F" w:rsidP="00116CE7">
      <w:pPr>
        <w:pStyle w:val="ListParagraph"/>
        <w:shd w:val="clear" w:color="auto" w:fill="FFFFFF"/>
        <w:tabs>
          <w:tab w:val="left" w:pos="720"/>
        </w:tabs>
        <w:ind w:left="1080"/>
        <w:rPr>
          <w:rFonts w:ascii="Calibri" w:hAnsi="Calibri" w:cs="Calibri"/>
        </w:rPr>
      </w:pPr>
      <w:r w:rsidRPr="00116CE7">
        <w:rPr>
          <w:rFonts w:ascii="Calibri" w:hAnsi="Calibri" w:cs="Calibri"/>
        </w:rPr>
        <w:t>of the deductible allowed under former paragraph (3)(a) but no higher than 10 percent of the policy dwelling limits.</w:t>
      </w:r>
    </w:p>
    <w:p w14:paraId="4310B095" w14:textId="77777777" w:rsidR="00AC444F" w:rsidRPr="00AC444F" w:rsidRDefault="00AC444F" w:rsidP="00AC444F">
      <w:pPr>
        <w:shd w:val="clear" w:color="auto" w:fill="FFFFFF"/>
        <w:tabs>
          <w:tab w:val="left" w:pos="720"/>
        </w:tabs>
        <w:ind w:left="1080" w:hanging="360"/>
        <w:rPr>
          <w:rFonts w:ascii="Calibri" w:hAnsi="Calibri" w:cs="Calibri"/>
        </w:rPr>
      </w:pPr>
    </w:p>
    <w:p w14:paraId="72531174" w14:textId="77777777" w:rsidR="00AC444F" w:rsidRPr="00AC444F" w:rsidRDefault="00AC444F" w:rsidP="00AC444F">
      <w:pPr>
        <w:shd w:val="clear" w:color="auto" w:fill="FFFFFF"/>
        <w:tabs>
          <w:tab w:val="left" w:pos="720"/>
        </w:tabs>
        <w:ind w:left="1080" w:hanging="360"/>
        <w:rPr>
          <w:rFonts w:ascii="Calibri" w:hAnsi="Calibri" w:cs="Calibri"/>
        </w:rPr>
      </w:pPr>
      <w:r w:rsidRPr="00AC444F">
        <w:rPr>
          <w:rFonts w:ascii="Calibri" w:hAnsi="Calibri" w:cs="Calibri"/>
        </w:rPr>
        <w:t>4.</w:t>
      </w:r>
      <w:r w:rsidRPr="00AC444F">
        <w:rPr>
          <w:rFonts w:ascii="Calibri" w:hAnsi="Calibri" w:cs="Calibri"/>
        </w:rPr>
        <w:tab/>
        <w:t>The insurer agrees to renew the coverage on a guaranteed basis for a period of years after initial issuance of the secured deductible equal to at least 1 year for each 2 percentage points of deductible specified in subparagraph 3. unless the policy is canceled for nonpayment of premium or the insured fails to maintain the certificate of security. Such renewal shall be at the same premium as the initial policy except for premium changes attributable to changes in the value of the property.</w:t>
      </w:r>
    </w:p>
    <w:p w14:paraId="77D17A5C" w14:textId="77777777" w:rsidR="00AC444F" w:rsidRPr="00AC444F" w:rsidRDefault="00AC444F" w:rsidP="00AC444F">
      <w:pPr>
        <w:shd w:val="clear" w:color="auto" w:fill="FFFFFF"/>
        <w:tabs>
          <w:tab w:val="left" w:pos="720"/>
        </w:tabs>
        <w:ind w:left="1080" w:hanging="360"/>
        <w:rPr>
          <w:rFonts w:ascii="Calibri" w:hAnsi="Calibri" w:cs="Calibri"/>
        </w:rPr>
      </w:pPr>
    </w:p>
    <w:p w14:paraId="3A5018ED" w14:textId="091AF156" w:rsidR="00AC444F" w:rsidRPr="00AC444F" w:rsidRDefault="00AC444F" w:rsidP="008D6E9B">
      <w:pPr>
        <w:numPr>
          <w:ilvl w:val="0"/>
          <w:numId w:val="325"/>
        </w:numPr>
        <w:shd w:val="clear" w:color="auto" w:fill="FFFFFF"/>
        <w:tabs>
          <w:tab w:val="left" w:pos="360"/>
          <w:tab w:val="left" w:pos="720"/>
        </w:tabs>
        <w:contextualSpacing/>
        <w:rPr>
          <w:rFonts w:ascii="Calibri" w:hAnsi="Calibri" w:cs="Calibri"/>
        </w:rPr>
      </w:pPr>
      <w:r w:rsidRPr="00AC444F">
        <w:rPr>
          <w:rFonts w:ascii="Calibri" w:hAnsi="Calibri" w:cs="Calibri"/>
        </w:rPr>
        <w:t xml:space="preserve">The office shall draft and formally propose as a rule the form for the certificate </w:t>
      </w:r>
      <w:r w:rsidR="00116CE7">
        <w:rPr>
          <w:rFonts w:ascii="Calibri" w:hAnsi="Calibri" w:cs="Calibri"/>
        </w:rPr>
        <w:t>of</w:t>
      </w:r>
    </w:p>
    <w:p w14:paraId="2DD91F87" w14:textId="0AB59B65" w:rsidR="00AC444F" w:rsidRPr="00AC444F" w:rsidRDefault="00AC444F" w:rsidP="00AC444F">
      <w:pPr>
        <w:shd w:val="clear" w:color="auto" w:fill="FFFFFF"/>
        <w:tabs>
          <w:tab w:val="left" w:pos="360"/>
          <w:tab w:val="left" w:pos="720"/>
        </w:tabs>
        <w:ind w:left="720"/>
        <w:contextualSpacing/>
        <w:rPr>
          <w:rFonts w:ascii="Calibri" w:hAnsi="Calibri" w:cs="Calibri"/>
        </w:rPr>
      </w:pPr>
      <w:r w:rsidRPr="00AC444F">
        <w:rPr>
          <w:rFonts w:ascii="Calibri" w:hAnsi="Calibri" w:cs="Calibri"/>
        </w:rPr>
        <w:t xml:space="preserve">security. The certificate of security may be issued in any of the following circumstances: </w:t>
      </w:r>
    </w:p>
    <w:p w14:paraId="7D9B594D" w14:textId="77777777" w:rsidR="00AC444F" w:rsidRPr="00AC444F" w:rsidRDefault="00AC444F" w:rsidP="00AC444F">
      <w:pPr>
        <w:shd w:val="clear" w:color="auto" w:fill="FFFFFF"/>
        <w:tabs>
          <w:tab w:val="left" w:pos="360"/>
          <w:tab w:val="left" w:pos="720"/>
        </w:tabs>
        <w:ind w:left="720"/>
        <w:contextualSpacing/>
        <w:rPr>
          <w:rFonts w:ascii="Calibri" w:hAnsi="Calibri" w:cs="Calibri"/>
        </w:rPr>
      </w:pPr>
    </w:p>
    <w:p w14:paraId="4BBDE851" w14:textId="77777777" w:rsidR="00AC444F" w:rsidRPr="00AC444F" w:rsidRDefault="00AC444F" w:rsidP="008D6E9B">
      <w:pPr>
        <w:numPr>
          <w:ilvl w:val="0"/>
          <w:numId w:val="330"/>
        </w:numPr>
        <w:shd w:val="clear" w:color="auto" w:fill="FFFFFF"/>
        <w:tabs>
          <w:tab w:val="left" w:pos="720"/>
        </w:tabs>
        <w:contextualSpacing/>
        <w:rPr>
          <w:rFonts w:ascii="Calibri" w:hAnsi="Calibri" w:cs="Calibri"/>
        </w:rPr>
      </w:pPr>
      <w:r w:rsidRPr="00AC444F">
        <w:rPr>
          <w:rFonts w:ascii="Calibri" w:hAnsi="Calibri" w:cs="Calibri"/>
        </w:rPr>
        <w:t xml:space="preserve">A mortgage lender or other financial institution may issue a certificate of security after granting the applicant a line of credit, secured by equity in real property or other reasonable security, which line of credit may be drawn on only to pay for the deductible portion of insured construction or reconstruction after a hurricane loss. In the sole discretion of the mortgage lender or other financial institution, the line </w:t>
      </w:r>
    </w:p>
    <w:p w14:paraId="4F864351" w14:textId="77777777" w:rsidR="00AC444F" w:rsidRPr="00AC444F" w:rsidRDefault="00AC444F" w:rsidP="00AC444F">
      <w:pPr>
        <w:shd w:val="clear" w:color="auto" w:fill="FFFFFF"/>
        <w:tabs>
          <w:tab w:val="left" w:pos="720"/>
        </w:tabs>
        <w:ind w:left="1080"/>
        <w:contextualSpacing/>
        <w:rPr>
          <w:rFonts w:ascii="Calibri" w:hAnsi="Calibri" w:cs="Calibri"/>
        </w:rPr>
      </w:pPr>
      <w:r w:rsidRPr="00AC444F">
        <w:rPr>
          <w:rFonts w:ascii="Calibri" w:hAnsi="Calibri" w:cs="Calibri"/>
        </w:rPr>
        <w:t>of credit may be issued to an applicant on an unsecured basis.</w:t>
      </w:r>
    </w:p>
    <w:p w14:paraId="6CD156BC" w14:textId="77777777" w:rsidR="00AC444F" w:rsidRPr="00AC444F" w:rsidRDefault="00AC444F" w:rsidP="00AC444F">
      <w:pPr>
        <w:shd w:val="clear" w:color="auto" w:fill="FFFFFF"/>
        <w:tabs>
          <w:tab w:val="left" w:pos="720"/>
        </w:tabs>
        <w:ind w:left="1080" w:hanging="360"/>
        <w:rPr>
          <w:rFonts w:ascii="Calibri" w:hAnsi="Calibri" w:cs="Calibri"/>
        </w:rPr>
      </w:pPr>
    </w:p>
    <w:p w14:paraId="142B0921" w14:textId="77777777" w:rsidR="00116CE7" w:rsidRDefault="00AC444F" w:rsidP="008D6E9B">
      <w:pPr>
        <w:numPr>
          <w:ilvl w:val="0"/>
          <w:numId w:val="329"/>
        </w:numPr>
        <w:shd w:val="clear" w:color="auto" w:fill="FFFFFF"/>
        <w:tabs>
          <w:tab w:val="left" w:pos="720"/>
        </w:tabs>
        <w:contextualSpacing/>
        <w:rPr>
          <w:rFonts w:ascii="Calibri" w:hAnsi="Calibri" w:cs="Calibri"/>
        </w:rPr>
      </w:pPr>
      <w:r w:rsidRPr="00AC444F">
        <w:rPr>
          <w:rFonts w:ascii="Calibri" w:hAnsi="Calibri" w:cs="Calibri"/>
        </w:rPr>
        <w:t xml:space="preserve">A licensed insurance agent may issue a certificate of security after obtaining for </w:t>
      </w:r>
    </w:p>
    <w:p w14:paraId="35F9621C" w14:textId="62EA5817" w:rsidR="00AC444F" w:rsidRPr="00AC444F" w:rsidRDefault="00AC444F" w:rsidP="00116CE7">
      <w:pPr>
        <w:shd w:val="clear" w:color="auto" w:fill="FFFFFF"/>
        <w:tabs>
          <w:tab w:val="left" w:pos="720"/>
        </w:tabs>
        <w:ind w:left="1080"/>
        <w:contextualSpacing/>
        <w:rPr>
          <w:rFonts w:ascii="Calibri" w:hAnsi="Calibri" w:cs="Calibri"/>
        </w:rPr>
      </w:pPr>
      <w:r w:rsidRPr="00AC444F">
        <w:rPr>
          <w:rFonts w:ascii="Calibri" w:hAnsi="Calibri" w:cs="Calibri"/>
        </w:rPr>
        <w:t xml:space="preserve">an applicant a line of credit, secured by equity in real property or other reasonable security, which line of credit may be drawn on only to pay for the deductible portion of insured construction or reconstruction after a hurricane loss. The Florida </w:t>
      </w:r>
      <w:r w:rsidR="00116CE7">
        <w:rPr>
          <w:rFonts w:ascii="Calibri" w:hAnsi="Calibri" w:cs="Calibri"/>
        </w:rPr>
        <w:t>H</w:t>
      </w:r>
      <w:r w:rsidRPr="00AC444F">
        <w:rPr>
          <w:rFonts w:ascii="Calibri" w:hAnsi="Calibri" w:cs="Calibri"/>
        </w:rPr>
        <w:t xml:space="preserve">urricane Catastrophe Fund shall negotiate agreements creating a financing consortium to serve as an additional source of lines of credit to secure deductibles. </w:t>
      </w:r>
    </w:p>
    <w:p w14:paraId="3B3590BB" w14:textId="77777777" w:rsidR="00AC444F" w:rsidRDefault="00AC444F" w:rsidP="00AC444F">
      <w:pPr>
        <w:shd w:val="clear" w:color="auto" w:fill="FFFFFF"/>
        <w:tabs>
          <w:tab w:val="left" w:pos="720"/>
        </w:tabs>
        <w:ind w:left="1080"/>
        <w:contextualSpacing/>
        <w:rPr>
          <w:rFonts w:ascii="Calibri" w:hAnsi="Calibri" w:cs="Calibri"/>
        </w:rPr>
      </w:pPr>
    </w:p>
    <w:p w14:paraId="36C036E1" w14:textId="77777777" w:rsidR="00116CE7" w:rsidRPr="00AC444F" w:rsidRDefault="00116CE7" w:rsidP="00AC444F">
      <w:pPr>
        <w:shd w:val="clear" w:color="auto" w:fill="FFFFFF"/>
        <w:tabs>
          <w:tab w:val="left" w:pos="720"/>
        </w:tabs>
        <w:ind w:left="1080"/>
        <w:contextualSpacing/>
        <w:rPr>
          <w:rFonts w:ascii="Calibri" w:hAnsi="Calibri" w:cs="Calibri"/>
        </w:rPr>
      </w:pPr>
    </w:p>
    <w:p w14:paraId="10FE377E" w14:textId="77777777" w:rsidR="00AC444F" w:rsidRPr="00AC444F" w:rsidRDefault="00AC444F" w:rsidP="00AC444F">
      <w:pPr>
        <w:shd w:val="clear" w:color="auto" w:fill="FFFFFF"/>
        <w:tabs>
          <w:tab w:val="left" w:pos="720"/>
        </w:tabs>
        <w:ind w:left="1080"/>
        <w:contextualSpacing/>
        <w:rPr>
          <w:rFonts w:ascii="Calibri" w:hAnsi="Calibri" w:cs="Calibri"/>
        </w:rPr>
      </w:pPr>
      <w:r w:rsidRPr="00AC444F">
        <w:rPr>
          <w:rFonts w:ascii="Calibri" w:hAnsi="Calibri" w:cs="Calibri"/>
        </w:rPr>
        <w:lastRenderedPageBreak/>
        <w:t>Any licensed insurance agent may act as the agent of such consortium.</w:t>
      </w:r>
    </w:p>
    <w:p w14:paraId="03A3A349" w14:textId="77777777" w:rsidR="00AC444F" w:rsidRPr="00AC444F" w:rsidRDefault="00AC444F" w:rsidP="00AC444F">
      <w:pPr>
        <w:shd w:val="clear" w:color="auto" w:fill="FFFFFF"/>
        <w:tabs>
          <w:tab w:val="left" w:pos="720"/>
        </w:tabs>
        <w:ind w:left="1080"/>
        <w:contextualSpacing/>
        <w:rPr>
          <w:rFonts w:ascii="Calibri" w:hAnsi="Calibri" w:cs="Calibri"/>
        </w:rPr>
      </w:pPr>
    </w:p>
    <w:p w14:paraId="37BBD813" w14:textId="77777777" w:rsidR="00AC444F" w:rsidRPr="00AC444F" w:rsidRDefault="00AC444F" w:rsidP="00AC444F">
      <w:pPr>
        <w:shd w:val="clear" w:color="auto" w:fill="FFFFFF"/>
        <w:tabs>
          <w:tab w:val="left" w:pos="720"/>
        </w:tabs>
        <w:ind w:left="1080" w:hanging="360"/>
        <w:rPr>
          <w:rFonts w:ascii="Calibri" w:hAnsi="Calibri" w:cs="Calibri"/>
        </w:rPr>
      </w:pPr>
      <w:r w:rsidRPr="00AC444F">
        <w:rPr>
          <w:rFonts w:ascii="Calibri" w:hAnsi="Calibri" w:cs="Calibri"/>
        </w:rPr>
        <w:t>3.</w:t>
      </w:r>
      <w:r w:rsidRPr="00AC444F">
        <w:rPr>
          <w:rFonts w:ascii="Calibri" w:hAnsi="Calibri" w:cs="Calibri"/>
        </w:rPr>
        <w:tab/>
        <w:t>Any person qualified to act as a trustee for any purpose may issue a certificate of security secured by a pledge of assets, with the restriction that the assets may be drawn on only to pay for the deductible portion of insured construction or reconstruction after a hurricane loss.</w:t>
      </w:r>
    </w:p>
    <w:p w14:paraId="3C5D1F5A" w14:textId="77777777" w:rsidR="00AC444F" w:rsidRPr="00AC444F" w:rsidRDefault="00AC444F" w:rsidP="00AC444F">
      <w:pPr>
        <w:shd w:val="clear" w:color="auto" w:fill="FFFFFF"/>
        <w:tabs>
          <w:tab w:val="left" w:pos="720"/>
        </w:tabs>
        <w:ind w:left="1080" w:hanging="360"/>
        <w:rPr>
          <w:rFonts w:ascii="Calibri" w:hAnsi="Calibri" w:cs="Calibri"/>
        </w:rPr>
      </w:pPr>
    </w:p>
    <w:p w14:paraId="5B88A05A" w14:textId="77777777" w:rsidR="00AC444F" w:rsidRPr="00AC444F" w:rsidRDefault="00AC444F" w:rsidP="008D6E9B">
      <w:pPr>
        <w:numPr>
          <w:ilvl w:val="0"/>
          <w:numId w:val="328"/>
        </w:numPr>
        <w:shd w:val="clear" w:color="auto" w:fill="FFFFFF"/>
        <w:tabs>
          <w:tab w:val="left" w:pos="720"/>
        </w:tabs>
        <w:contextualSpacing/>
        <w:rPr>
          <w:rFonts w:ascii="Calibri" w:hAnsi="Calibri" w:cs="Calibri"/>
        </w:rPr>
      </w:pPr>
      <w:r w:rsidRPr="00AC444F">
        <w:rPr>
          <w:rFonts w:ascii="Calibri" w:hAnsi="Calibri" w:cs="Calibri"/>
        </w:rPr>
        <w:t>Any insurer, including any admitted insurer or any surplus lines insurer, may issue a certificate of security after issuing the applicant a policy of supplemental insurance that will pay for 100 percent of the deductible portion of insured construction or reconstruction after a hurricane loss.</w:t>
      </w:r>
    </w:p>
    <w:p w14:paraId="237C82AD" w14:textId="77777777" w:rsidR="00AC444F" w:rsidRPr="00AC444F" w:rsidRDefault="00AC444F" w:rsidP="00AC444F">
      <w:pPr>
        <w:shd w:val="clear" w:color="auto" w:fill="FFFFFF"/>
        <w:tabs>
          <w:tab w:val="left" w:pos="720"/>
        </w:tabs>
        <w:ind w:left="1080"/>
        <w:contextualSpacing/>
        <w:rPr>
          <w:rFonts w:ascii="Calibri" w:hAnsi="Calibri" w:cs="Calibri"/>
        </w:rPr>
      </w:pPr>
    </w:p>
    <w:p w14:paraId="7AADE27D" w14:textId="77777777" w:rsidR="00AC444F" w:rsidRPr="00AC444F" w:rsidRDefault="00AC444F" w:rsidP="008D6E9B">
      <w:pPr>
        <w:numPr>
          <w:ilvl w:val="0"/>
          <w:numId w:val="328"/>
        </w:numPr>
        <w:shd w:val="clear" w:color="auto" w:fill="FFFFFF"/>
        <w:tabs>
          <w:tab w:val="left" w:pos="720"/>
        </w:tabs>
        <w:contextualSpacing/>
        <w:rPr>
          <w:rFonts w:ascii="Calibri" w:hAnsi="Calibri" w:cs="Calibri"/>
        </w:rPr>
      </w:pPr>
      <w:r w:rsidRPr="00AC444F">
        <w:rPr>
          <w:rFonts w:ascii="Calibri" w:hAnsi="Calibri" w:cs="Calibri"/>
        </w:rPr>
        <w:t>Any other method approved by the office upon finding that such other method provides a similar level of security as the methods specified in this paragraph and that such other method has no negative impact on residential property insurance catastrophic capacity. The legislative intent of this subparagraph is to provide the flexibility needed to achieve the public policy of expanding property insurance capacity while improving the affordability of property insurance.</w:t>
      </w:r>
    </w:p>
    <w:p w14:paraId="7BD6C5B9" w14:textId="77777777" w:rsidR="00AC444F" w:rsidRPr="00AC444F" w:rsidRDefault="00AC444F" w:rsidP="00AC444F">
      <w:pPr>
        <w:shd w:val="clear" w:color="auto" w:fill="FFFFFF"/>
        <w:tabs>
          <w:tab w:val="left" w:pos="720"/>
        </w:tabs>
        <w:ind w:left="1080" w:hanging="360"/>
        <w:rPr>
          <w:rFonts w:ascii="Calibri" w:hAnsi="Calibri" w:cs="Calibri"/>
        </w:rPr>
      </w:pPr>
    </w:p>
    <w:p w14:paraId="796C5532" w14:textId="77777777" w:rsidR="00AC444F" w:rsidRPr="00AC444F" w:rsidRDefault="00AC444F" w:rsidP="00AC444F">
      <w:pPr>
        <w:shd w:val="clear" w:color="auto" w:fill="FFFFFF"/>
        <w:tabs>
          <w:tab w:val="left" w:pos="360"/>
          <w:tab w:val="left" w:pos="720"/>
        </w:tabs>
        <w:ind w:left="720" w:hanging="360"/>
        <w:rPr>
          <w:rFonts w:ascii="Calibri" w:hAnsi="Calibri" w:cs="Calibri"/>
        </w:rPr>
      </w:pPr>
      <w:r w:rsidRPr="00AC444F">
        <w:rPr>
          <w:rFonts w:ascii="Calibri" w:hAnsi="Calibri" w:cs="Calibri"/>
        </w:rPr>
        <w:t>(e)</w:t>
      </w:r>
      <w:r w:rsidRPr="00AC444F">
        <w:rPr>
          <w:rFonts w:ascii="Calibri" w:hAnsi="Calibri" w:cs="Calibri"/>
        </w:rPr>
        <w:tab/>
        <w:t>An issuer of a certificate of security may terminate the certificate for failure to honor any of the terms of the underlying financial arrangement. The issuer must provide notice of termination to the insurer within 10 working days after termination. Unless the policyholder obtains a replacement certificate of security within an additional 20 working days after such notice, the deductible provision in the policy must revert to a lower deductible otherwise offered by the insurer and the policyholder is responsible for any additional premium required for a policy with such deductible.</w:t>
      </w:r>
    </w:p>
    <w:p w14:paraId="4C0D5D45" w14:textId="77777777" w:rsidR="00AC444F" w:rsidRPr="00AC444F" w:rsidRDefault="00AC444F" w:rsidP="00AC444F">
      <w:pPr>
        <w:shd w:val="clear" w:color="auto" w:fill="FFFFFF"/>
        <w:rPr>
          <w:rFonts w:ascii="Calibri" w:hAnsi="Calibri" w:cs="Calibri"/>
        </w:rPr>
      </w:pPr>
    </w:p>
    <w:p w14:paraId="29B82262" w14:textId="77777777" w:rsidR="000B2B8A" w:rsidRDefault="00AC444F" w:rsidP="00AC444F">
      <w:pPr>
        <w:shd w:val="clear" w:color="auto" w:fill="FFFFFF"/>
        <w:ind w:left="360" w:hanging="360"/>
        <w:rPr>
          <w:rFonts w:ascii="Calibri" w:hAnsi="Calibri" w:cs="Calibri"/>
        </w:rPr>
      </w:pPr>
      <w:r w:rsidRPr="00AC444F">
        <w:rPr>
          <w:rFonts w:ascii="Calibri" w:hAnsi="Calibri" w:cs="Calibri"/>
        </w:rPr>
        <w:t>(7)</w:t>
      </w:r>
      <w:r w:rsidRPr="00AC444F">
        <w:rPr>
          <w:rFonts w:ascii="Calibri" w:hAnsi="Calibri" w:cs="Calibri"/>
        </w:rPr>
        <w:tab/>
        <w:t xml:space="preserve">Prior to issuing a personal lines residential property insurance policy on or after April 1, 1997, or prior to the first renewal of a residential property insurance policy on or after April 1, 1997, the insurer must offer a deductible equal to $500 applicable to losses from perils other than hurricane. The insurer must provide the policyholder with notice of the availability of the deductible specified in this subsection in a form approved by the office </w:t>
      </w:r>
    </w:p>
    <w:p w14:paraId="37BFEE84" w14:textId="18FFD5C2" w:rsidR="00AC444F" w:rsidRPr="00AC444F" w:rsidRDefault="00AC444F" w:rsidP="000B2B8A">
      <w:pPr>
        <w:shd w:val="clear" w:color="auto" w:fill="FFFFFF"/>
        <w:ind w:left="360"/>
        <w:rPr>
          <w:rFonts w:ascii="Calibri" w:hAnsi="Calibri" w:cs="Calibri"/>
        </w:rPr>
      </w:pPr>
      <w:r w:rsidRPr="00AC444F">
        <w:rPr>
          <w:rFonts w:ascii="Calibri" w:hAnsi="Calibri" w:cs="Calibri"/>
        </w:rPr>
        <w:t>at least once every 3 years. The failure to provide such notice constitutes a violation of this code but does not affect the coverage provided under the policy. An insurer may require a higher deductible only as part of a deductible program lawfully in effect on June 1, 1996, or as part of a similar deductible program.</w:t>
      </w:r>
    </w:p>
    <w:p w14:paraId="592E1E9C" w14:textId="77777777" w:rsidR="00AC444F" w:rsidRPr="00AC444F" w:rsidRDefault="00AC444F" w:rsidP="00AC444F">
      <w:pPr>
        <w:shd w:val="clear" w:color="auto" w:fill="FFFFFF"/>
        <w:rPr>
          <w:rFonts w:ascii="Calibri" w:hAnsi="Calibri" w:cs="Calibri"/>
        </w:rPr>
      </w:pPr>
    </w:p>
    <w:p w14:paraId="59592CA6" w14:textId="77777777" w:rsidR="00AC444F" w:rsidRPr="00AC444F" w:rsidRDefault="00AC444F" w:rsidP="00AC444F">
      <w:pPr>
        <w:shd w:val="clear" w:color="auto" w:fill="FFFFFF"/>
        <w:ind w:left="360" w:hanging="360"/>
        <w:rPr>
          <w:rFonts w:ascii="Calibri" w:hAnsi="Calibri" w:cs="Calibri"/>
        </w:rPr>
      </w:pPr>
      <w:r w:rsidRPr="00AC444F">
        <w:rPr>
          <w:rFonts w:ascii="Calibri" w:hAnsi="Calibri" w:cs="Calibri"/>
        </w:rPr>
        <w:t>(8)</w:t>
      </w:r>
      <w:r w:rsidRPr="00AC444F">
        <w:rPr>
          <w:rFonts w:ascii="Calibri" w:hAnsi="Calibri" w:cs="Calibri"/>
        </w:rPr>
        <w:tab/>
        <w:t xml:space="preserve">Notwithstanding the other provisions of this section or of other law, but only as to hurricane coverage as defined in s. </w:t>
      </w:r>
      <w:hyperlink r:id="rId63" w:history="1">
        <w:r w:rsidRPr="00AC444F">
          <w:rPr>
            <w:rFonts w:ascii="Calibri" w:hAnsi="Calibri" w:cs="Calibri"/>
          </w:rPr>
          <w:t>627.4025</w:t>
        </w:r>
      </w:hyperlink>
      <w:r w:rsidRPr="00AC444F">
        <w:rPr>
          <w:rFonts w:ascii="Calibri" w:hAnsi="Calibri" w:cs="Calibri"/>
        </w:rPr>
        <w:t xml:space="preserve"> for commercial lines residential coverages, an insurer may offer a deductible in an amount not exceeding 10 percent of the insured value if, at the time of such offer and at each renewal, the insurer also offers to the policyholder </w:t>
      </w:r>
    </w:p>
    <w:p w14:paraId="4D12BE4F" w14:textId="77777777" w:rsidR="00AC444F" w:rsidRPr="00AC444F" w:rsidRDefault="00AC444F" w:rsidP="00AC444F">
      <w:pPr>
        <w:shd w:val="clear" w:color="auto" w:fill="FFFFFF"/>
        <w:ind w:left="360"/>
        <w:rPr>
          <w:rFonts w:ascii="Calibri" w:hAnsi="Calibri" w:cs="Calibri"/>
        </w:rPr>
      </w:pPr>
      <w:r w:rsidRPr="00AC444F">
        <w:rPr>
          <w:rFonts w:ascii="Calibri" w:hAnsi="Calibri" w:cs="Calibri"/>
        </w:rPr>
        <w:t>a deductible in the amount of 3 percent of the insured value. Nothing in this subsection prohibits any deductible otherwise authorized by this section. All forms by which the offers authorized in this subsection are made or required to be made shall be on forms that are adopted or approved by the commission or office.</w:t>
      </w:r>
    </w:p>
    <w:p w14:paraId="631BCD04" w14:textId="77777777" w:rsidR="00AC444F" w:rsidRPr="00AC444F" w:rsidRDefault="00AC444F" w:rsidP="00AC444F">
      <w:pPr>
        <w:shd w:val="clear" w:color="auto" w:fill="FFFFFF"/>
        <w:ind w:left="360" w:hanging="360"/>
        <w:rPr>
          <w:rFonts w:ascii="Calibri" w:hAnsi="Calibri" w:cs="Calibri"/>
        </w:rPr>
      </w:pPr>
    </w:p>
    <w:p w14:paraId="3C94F702" w14:textId="77777777" w:rsidR="00AC444F" w:rsidRPr="00AC444F" w:rsidRDefault="00AC444F" w:rsidP="00AC444F">
      <w:pPr>
        <w:shd w:val="clear" w:color="auto" w:fill="FFFFFF"/>
        <w:ind w:left="360" w:hanging="360"/>
        <w:rPr>
          <w:rFonts w:ascii="Calibri" w:hAnsi="Calibri" w:cs="Calibri"/>
        </w:rPr>
      </w:pPr>
      <w:r w:rsidRPr="00AC444F">
        <w:rPr>
          <w:rFonts w:ascii="Calibri" w:hAnsi="Calibri" w:cs="Calibri"/>
        </w:rPr>
        <w:lastRenderedPageBreak/>
        <w:t>(9)</w:t>
      </w:r>
      <w:r w:rsidRPr="00AC444F">
        <w:rPr>
          <w:rFonts w:ascii="Calibri" w:hAnsi="Calibri" w:cs="Calibri"/>
        </w:rPr>
        <w:tab/>
        <w:t xml:space="preserve">With respect to hurricane coverage provided in a policy of residential coverage, when the policyholder has taken appropriate hurricane mitigation measures regarding the residence covered under the policy, the insurer shall provide the insured the option of selecting an appropriate reduction in the policy’s hurricane deductible or selecting the appropriate discount credit or other rate differential as provided in s. </w:t>
      </w:r>
      <w:hyperlink r:id="rId64" w:history="1">
        <w:r w:rsidRPr="00AC444F">
          <w:rPr>
            <w:rFonts w:ascii="Calibri" w:hAnsi="Calibri" w:cs="Calibri"/>
          </w:rPr>
          <w:t>627.0629</w:t>
        </w:r>
      </w:hyperlink>
      <w:r w:rsidRPr="00AC444F">
        <w:rPr>
          <w:rFonts w:ascii="Calibri" w:hAnsi="Calibri" w:cs="Calibri"/>
        </w:rPr>
        <w:t xml:space="preserve">. The insurer must provide the policyholder with notice of the options available under this subsection on </w:t>
      </w:r>
    </w:p>
    <w:p w14:paraId="39D4D86D" w14:textId="77777777" w:rsidR="00AC444F" w:rsidRPr="00AC444F" w:rsidRDefault="00AC444F" w:rsidP="00AC444F">
      <w:pPr>
        <w:shd w:val="clear" w:color="auto" w:fill="FFFFFF"/>
        <w:ind w:left="360"/>
        <w:rPr>
          <w:rFonts w:ascii="Calibri" w:hAnsi="Calibri" w:cs="Calibri"/>
        </w:rPr>
      </w:pPr>
      <w:r w:rsidRPr="00AC444F">
        <w:rPr>
          <w:rFonts w:ascii="Calibri" w:hAnsi="Calibri" w:cs="Calibri"/>
        </w:rPr>
        <w:t>a form approved by the office.</w:t>
      </w:r>
    </w:p>
    <w:p w14:paraId="357F9920" w14:textId="77777777" w:rsidR="00AC444F" w:rsidRPr="00AC444F" w:rsidRDefault="00AC444F" w:rsidP="00AC444F">
      <w:pPr>
        <w:shd w:val="clear" w:color="auto" w:fill="FFFFFF"/>
        <w:ind w:left="360" w:hanging="360"/>
        <w:rPr>
          <w:rFonts w:ascii="Calibri" w:hAnsi="Calibri" w:cs="Calibri"/>
        </w:rPr>
      </w:pPr>
    </w:p>
    <w:p w14:paraId="7B223E0F" w14:textId="77777777" w:rsidR="00AC444F" w:rsidRPr="00AC444F" w:rsidRDefault="00AC444F" w:rsidP="00AC444F">
      <w:pPr>
        <w:shd w:val="clear" w:color="auto" w:fill="FFFFFF"/>
        <w:tabs>
          <w:tab w:val="left" w:pos="720"/>
        </w:tabs>
        <w:ind w:left="720" w:hanging="720"/>
        <w:rPr>
          <w:rFonts w:ascii="Calibri" w:hAnsi="Calibri" w:cs="Calibri"/>
        </w:rPr>
      </w:pPr>
      <w:r w:rsidRPr="00AC444F">
        <w:rPr>
          <w:rFonts w:ascii="Calibri" w:hAnsi="Calibri" w:cs="Calibri"/>
        </w:rPr>
        <w:t>(10)(a)</w:t>
      </w:r>
      <w:r w:rsidRPr="00AC444F">
        <w:rPr>
          <w:rFonts w:ascii="Calibri" w:hAnsi="Calibri" w:cs="Calibri"/>
        </w:rPr>
        <w:tab/>
        <w:t>Notwithstanding any other provision of law, an insurer issuing a personal lines residential property insurance policy may include in such policy a separate roof deductible that meets all of the following requirements:</w:t>
      </w:r>
    </w:p>
    <w:p w14:paraId="6BB3B2B1" w14:textId="77777777" w:rsidR="00AC444F" w:rsidRPr="00AC444F" w:rsidRDefault="00AC444F" w:rsidP="00AC444F">
      <w:pPr>
        <w:shd w:val="clear" w:color="auto" w:fill="FFFFFF"/>
        <w:ind w:left="360" w:hanging="360"/>
        <w:rPr>
          <w:rFonts w:ascii="Calibri" w:hAnsi="Calibri" w:cs="Calibri"/>
        </w:rPr>
      </w:pPr>
    </w:p>
    <w:p w14:paraId="67DB2A35" w14:textId="77777777" w:rsidR="00AC444F" w:rsidRPr="00AC444F" w:rsidRDefault="00AC444F" w:rsidP="008D6E9B">
      <w:pPr>
        <w:numPr>
          <w:ilvl w:val="0"/>
          <w:numId w:val="327"/>
        </w:numPr>
        <w:shd w:val="clear" w:color="auto" w:fill="FFFFFF"/>
        <w:contextualSpacing/>
        <w:rPr>
          <w:rFonts w:ascii="Calibri" w:hAnsi="Calibri" w:cs="Calibri"/>
        </w:rPr>
      </w:pPr>
      <w:r w:rsidRPr="00AC444F">
        <w:rPr>
          <w:rFonts w:ascii="Calibri" w:hAnsi="Calibri" w:cs="Calibri"/>
        </w:rPr>
        <w:t>The insurer has complied with the offer requirements under subsection (7) regarding a deductible applicable to losses from perils other than a hurricane.</w:t>
      </w:r>
    </w:p>
    <w:p w14:paraId="5DEF2179" w14:textId="77777777" w:rsidR="00AC444F" w:rsidRPr="00AC444F" w:rsidRDefault="00AC444F" w:rsidP="00AC444F">
      <w:pPr>
        <w:shd w:val="clear" w:color="auto" w:fill="FFFFFF"/>
        <w:ind w:left="1080"/>
        <w:contextualSpacing/>
        <w:rPr>
          <w:rFonts w:ascii="Calibri" w:hAnsi="Calibri" w:cs="Calibri"/>
        </w:rPr>
      </w:pPr>
    </w:p>
    <w:p w14:paraId="39E40037" w14:textId="77777777" w:rsidR="00AC444F" w:rsidRPr="00AC444F" w:rsidRDefault="00AC444F" w:rsidP="008D6E9B">
      <w:pPr>
        <w:numPr>
          <w:ilvl w:val="0"/>
          <w:numId w:val="327"/>
        </w:numPr>
        <w:shd w:val="clear" w:color="auto" w:fill="FFFFFF"/>
        <w:contextualSpacing/>
        <w:rPr>
          <w:rFonts w:ascii="Calibri" w:hAnsi="Calibri" w:cs="Calibri"/>
        </w:rPr>
      </w:pPr>
      <w:r w:rsidRPr="00AC444F">
        <w:rPr>
          <w:rFonts w:ascii="Calibri" w:hAnsi="Calibri" w:cs="Calibri"/>
        </w:rPr>
        <w:t>The roof deductible may not exceed the lesser of 2 percent of the coverage A limit of the policy or 50 percent of the cost to replace the roof.</w:t>
      </w:r>
    </w:p>
    <w:p w14:paraId="7AE90EFA" w14:textId="77777777" w:rsidR="00AC444F" w:rsidRPr="00AC444F" w:rsidRDefault="00AC444F" w:rsidP="00AC444F">
      <w:pPr>
        <w:ind w:left="720"/>
        <w:contextualSpacing/>
        <w:rPr>
          <w:rFonts w:ascii="Calibri" w:hAnsi="Calibri" w:cs="Calibri"/>
        </w:rPr>
      </w:pPr>
    </w:p>
    <w:p w14:paraId="59F07438" w14:textId="77777777" w:rsidR="00AC444F" w:rsidRPr="00AC444F" w:rsidRDefault="00AC444F" w:rsidP="008D6E9B">
      <w:pPr>
        <w:numPr>
          <w:ilvl w:val="0"/>
          <w:numId w:val="327"/>
        </w:numPr>
        <w:shd w:val="clear" w:color="auto" w:fill="FFFFFF"/>
        <w:contextualSpacing/>
        <w:rPr>
          <w:rFonts w:ascii="Calibri" w:hAnsi="Calibri" w:cs="Calibri"/>
        </w:rPr>
      </w:pPr>
      <w:r w:rsidRPr="00AC444F">
        <w:rPr>
          <w:rFonts w:ascii="Calibri" w:hAnsi="Calibri" w:cs="Calibri"/>
        </w:rPr>
        <w:t>The premium that a policyholder is charged for the policy includes an actuarially sound credit or premium discount for the roof deductible.</w:t>
      </w:r>
    </w:p>
    <w:p w14:paraId="78A77BA8" w14:textId="77777777" w:rsidR="00AC444F" w:rsidRPr="00AC444F" w:rsidRDefault="00AC444F" w:rsidP="00AC444F">
      <w:pPr>
        <w:ind w:left="720"/>
        <w:contextualSpacing/>
        <w:rPr>
          <w:rFonts w:ascii="Calibri" w:hAnsi="Calibri" w:cs="Calibri"/>
        </w:rPr>
      </w:pPr>
    </w:p>
    <w:p w14:paraId="4C3FCAC6" w14:textId="77777777" w:rsidR="00AC444F" w:rsidRPr="00AC444F" w:rsidRDefault="00AC444F" w:rsidP="008D6E9B">
      <w:pPr>
        <w:numPr>
          <w:ilvl w:val="0"/>
          <w:numId w:val="327"/>
        </w:numPr>
        <w:shd w:val="clear" w:color="auto" w:fill="FFFFFF"/>
        <w:contextualSpacing/>
        <w:rPr>
          <w:rFonts w:ascii="Calibri" w:hAnsi="Calibri" w:cs="Calibri"/>
        </w:rPr>
      </w:pPr>
      <w:r w:rsidRPr="00AC444F">
        <w:rPr>
          <w:rFonts w:ascii="Calibri" w:hAnsi="Calibri" w:cs="Calibri"/>
        </w:rPr>
        <w:t>The roof deductible applies only to a claim adjusted on a replacement cost basis.</w:t>
      </w:r>
    </w:p>
    <w:p w14:paraId="4652F9C0" w14:textId="77777777" w:rsidR="00AC444F" w:rsidRPr="00AC444F" w:rsidRDefault="00AC444F" w:rsidP="00AC444F">
      <w:pPr>
        <w:ind w:left="720"/>
        <w:contextualSpacing/>
        <w:rPr>
          <w:rFonts w:ascii="Calibri" w:hAnsi="Calibri" w:cs="Calibri"/>
        </w:rPr>
      </w:pPr>
    </w:p>
    <w:p w14:paraId="78442332" w14:textId="77777777" w:rsidR="00AC444F" w:rsidRPr="00AC444F" w:rsidRDefault="00AC444F" w:rsidP="008D6E9B">
      <w:pPr>
        <w:numPr>
          <w:ilvl w:val="0"/>
          <w:numId w:val="327"/>
        </w:numPr>
        <w:shd w:val="clear" w:color="auto" w:fill="FFFFFF"/>
        <w:contextualSpacing/>
        <w:rPr>
          <w:rFonts w:ascii="Calibri" w:hAnsi="Calibri" w:cs="Calibri"/>
        </w:rPr>
      </w:pPr>
      <w:r w:rsidRPr="00AC444F">
        <w:rPr>
          <w:rFonts w:ascii="Calibri" w:hAnsi="Calibri" w:cs="Calibri"/>
        </w:rPr>
        <w:t>The roof deductible does not apply to any of the following events:</w:t>
      </w:r>
    </w:p>
    <w:p w14:paraId="69073D4E" w14:textId="77777777" w:rsidR="00AC444F" w:rsidRPr="00AC444F" w:rsidRDefault="00AC444F" w:rsidP="00AC444F">
      <w:pPr>
        <w:ind w:left="720"/>
        <w:contextualSpacing/>
        <w:rPr>
          <w:rFonts w:ascii="Calibri" w:hAnsi="Calibri" w:cs="Calibri"/>
        </w:rPr>
      </w:pPr>
    </w:p>
    <w:p w14:paraId="55C7DB30" w14:textId="77777777" w:rsidR="00AC444F" w:rsidRPr="00AC444F" w:rsidRDefault="00AC444F" w:rsidP="008D6E9B">
      <w:pPr>
        <w:numPr>
          <w:ilvl w:val="1"/>
          <w:numId w:val="327"/>
        </w:numPr>
        <w:shd w:val="clear" w:color="auto" w:fill="FFFFFF"/>
        <w:ind w:left="1440"/>
        <w:contextualSpacing/>
        <w:rPr>
          <w:rFonts w:ascii="Calibri" w:hAnsi="Calibri" w:cs="Calibri"/>
        </w:rPr>
      </w:pPr>
      <w:r w:rsidRPr="00AC444F">
        <w:rPr>
          <w:rFonts w:ascii="Calibri" w:hAnsi="Calibri" w:cs="Calibri"/>
        </w:rPr>
        <w:t>A total loss to a primary structure in accordance with the valued policy law under s. 627.702 which is caused by a covered peril.</w:t>
      </w:r>
    </w:p>
    <w:p w14:paraId="6F3091F5" w14:textId="77777777" w:rsidR="00AC444F" w:rsidRPr="00AC444F" w:rsidRDefault="00AC444F" w:rsidP="00AC444F">
      <w:pPr>
        <w:shd w:val="clear" w:color="auto" w:fill="FFFFFF"/>
        <w:ind w:left="1440"/>
        <w:contextualSpacing/>
        <w:rPr>
          <w:rFonts w:ascii="Calibri" w:hAnsi="Calibri" w:cs="Calibri"/>
        </w:rPr>
      </w:pPr>
    </w:p>
    <w:p w14:paraId="355C55D2" w14:textId="77777777" w:rsidR="00AC444F" w:rsidRPr="00AC444F" w:rsidRDefault="00AC444F" w:rsidP="008D6E9B">
      <w:pPr>
        <w:numPr>
          <w:ilvl w:val="1"/>
          <w:numId w:val="327"/>
        </w:numPr>
        <w:shd w:val="clear" w:color="auto" w:fill="FFFFFF"/>
        <w:ind w:left="1440"/>
        <w:contextualSpacing/>
        <w:rPr>
          <w:rFonts w:ascii="Calibri" w:hAnsi="Calibri" w:cs="Calibri"/>
        </w:rPr>
      </w:pPr>
      <w:r w:rsidRPr="00AC444F">
        <w:rPr>
          <w:rFonts w:ascii="Calibri" w:hAnsi="Calibri" w:cs="Calibri"/>
        </w:rPr>
        <w:t>A roof loss resulting from a hurricane as defined in s. 627.4025(2)(c).</w:t>
      </w:r>
    </w:p>
    <w:p w14:paraId="32552FD5" w14:textId="77777777" w:rsidR="00AC444F" w:rsidRPr="00AC444F" w:rsidRDefault="00AC444F" w:rsidP="00AC444F">
      <w:pPr>
        <w:ind w:left="720"/>
        <w:contextualSpacing/>
        <w:rPr>
          <w:rFonts w:ascii="Calibri" w:hAnsi="Calibri" w:cs="Calibri"/>
        </w:rPr>
      </w:pPr>
    </w:p>
    <w:p w14:paraId="0918D05B" w14:textId="77777777" w:rsidR="00AC444F" w:rsidRPr="00AC444F" w:rsidRDefault="00AC444F" w:rsidP="008D6E9B">
      <w:pPr>
        <w:numPr>
          <w:ilvl w:val="1"/>
          <w:numId w:val="327"/>
        </w:numPr>
        <w:shd w:val="clear" w:color="auto" w:fill="FFFFFF"/>
        <w:ind w:left="1440"/>
        <w:contextualSpacing/>
        <w:rPr>
          <w:rFonts w:ascii="Calibri" w:hAnsi="Calibri" w:cs="Calibri"/>
        </w:rPr>
      </w:pPr>
      <w:r w:rsidRPr="00AC444F">
        <w:rPr>
          <w:rFonts w:ascii="Calibri" w:hAnsi="Calibri" w:cs="Calibri"/>
        </w:rPr>
        <w:t>A roof loss resulting from a tree fall or other hazard that damages the roof and punctures the roof deck.</w:t>
      </w:r>
    </w:p>
    <w:p w14:paraId="17FDDB99" w14:textId="77777777" w:rsidR="00AC444F" w:rsidRPr="00AC444F" w:rsidRDefault="00AC444F" w:rsidP="00AC444F">
      <w:pPr>
        <w:ind w:left="720"/>
        <w:contextualSpacing/>
        <w:rPr>
          <w:rFonts w:ascii="Calibri" w:hAnsi="Calibri" w:cs="Calibri"/>
        </w:rPr>
      </w:pPr>
    </w:p>
    <w:p w14:paraId="00DE3A54" w14:textId="77777777" w:rsidR="00AC444F" w:rsidRPr="00AC444F" w:rsidRDefault="00AC444F" w:rsidP="008D6E9B">
      <w:pPr>
        <w:numPr>
          <w:ilvl w:val="1"/>
          <w:numId w:val="327"/>
        </w:numPr>
        <w:shd w:val="clear" w:color="auto" w:fill="FFFFFF"/>
        <w:ind w:left="1440"/>
        <w:contextualSpacing/>
        <w:rPr>
          <w:rFonts w:ascii="Calibri" w:hAnsi="Calibri" w:cs="Calibri"/>
        </w:rPr>
      </w:pPr>
      <w:r w:rsidRPr="00AC444F">
        <w:rPr>
          <w:rFonts w:ascii="Calibri" w:hAnsi="Calibri" w:cs="Calibri"/>
        </w:rPr>
        <w:t>A roof loss requiring the repair of less than 50 percent of the roof.</w:t>
      </w:r>
    </w:p>
    <w:p w14:paraId="68704F67" w14:textId="77777777" w:rsidR="00AC444F" w:rsidRPr="00AC444F" w:rsidRDefault="00AC444F" w:rsidP="00AC444F">
      <w:pPr>
        <w:ind w:left="720"/>
        <w:contextualSpacing/>
        <w:rPr>
          <w:rFonts w:ascii="Calibri" w:hAnsi="Calibri" w:cs="Calibri"/>
        </w:rPr>
      </w:pPr>
    </w:p>
    <w:p w14:paraId="37A306AD" w14:textId="77777777" w:rsidR="00AC444F" w:rsidRPr="00AC444F" w:rsidRDefault="00AC444F" w:rsidP="00AC444F">
      <w:pPr>
        <w:shd w:val="clear" w:color="auto" w:fill="FFFFFF"/>
        <w:tabs>
          <w:tab w:val="left" w:pos="720"/>
        </w:tabs>
        <w:ind w:left="720"/>
        <w:rPr>
          <w:rFonts w:ascii="Calibri" w:hAnsi="Calibri" w:cs="Calibri"/>
        </w:rPr>
      </w:pPr>
      <w:r w:rsidRPr="00AC444F">
        <w:rPr>
          <w:rFonts w:ascii="Calibri" w:hAnsi="Calibri" w:cs="Calibri"/>
        </w:rPr>
        <w:t>If a roof deductible is applied, no other deductible under the policy may be applied to the loss or to any other loss to the property caused by the same covered peril.</w:t>
      </w:r>
    </w:p>
    <w:p w14:paraId="0443DB24" w14:textId="77777777" w:rsidR="00AC444F" w:rsidRPr="00AC444F" w:rsidRDefault="00AC444F" w:rsidP="00AC444F">
      <w:pPr>
        <w:shd w:val="clear" w:color="auto" w:fill="FFFFFF"/>
        <w:ind w:left="360"/>
        <w:rPr>
          <w:rFonts w:ascii="Calibri" w:hAnsi="Calibri" w:cs="Calibri"/>
        </w:rPr>
      </w:pPr>
    </w:p>
    <w:p w14:paraId="3A3AA1B6" w14:textId="77777777" w:rsidR="00AC444F" w:rsidRPr="00AC444F" w:rsidRDefault="00AC444F" w:rsidP="00AC444F">
      <w:pPr>
        <w:shd w:val="clear" w:color="auto" w:fill="FFFFFF"/>
        <w:tabs>
          <w:tab w:val="left" w:pos="720"/>
        </w:tabs>
        <w:ind w:left="720" w:hanging="360"/>
        <w:rPr>
          <w:rFonts w:ascii="Calibri" w:hAnsi="Calibri" w:cs="Calibri"/>
        </w:rPr>
      </w:pPr>
      <w:r w:rsidRPr="00AC444F">
        <w:rPr>
          <w:rFonts w:ascii="Calibri" w:hAnsi="Calibri" w:cs="Calibri"/>
        </w:rPr>
        <w:t>(b)</w:t>
      </w:r>
      <w:r w:rsidRPr="00AC444F">
        <w:rPr>
          <w:rFonts w:ascii="Calibri" w:hAnsi="Calibri" w:cs="Calibri"/>
        </w:rPr>
        <w:tab/>
        <w:t>At the time of initial issuance of a personal lines residential property insurance policy, an insurer may offer the policyholder a separate roof deductible with the ability to opt-out and reject the separate roof deductible. To reject a separate roof deductible, the policyholder shall sign a form approved by the office.</w:t>
      </w:r>
    </w:p>
    <w:p w14:paraId="765A8E58" w14:textId="77777777" w:rsidR="00AC444F" w:rsidRPr="00AC444F" w:rsidRDefault="00AC444F" w:rsidP="00AC444F">
      <w:pPr>
        <w:shd w:val="clear" w:color="auto" w:fill="FFFFFF"/>
        <w:tabs>
          <w:tab w:val="left" w:pos="720"/>
        </w:tabs>
        <w:ind w:left="720" w:hanging="360"/>
        <w:rPr>
          <w:rFonts w:ascii="Calibri" w:hAnsi="Calibri" w:cs="Calibri"/>
        </w:rPr>
      </w:pPr>
    </w:p>
    <w:p w14:paraId="0B13ADE6" w14:textId="77777777" w:rsidR="00AC444F" w:rsidRPr="00AC444F" w:rsidRDefault="00AC444F" w:rsidP="00AC444F">
      <w:pPr>
        <w:shd w:val="clear" w:color="auto" w:fill="FFFFFF"/>
        <w:tabs>
          <w:tab w:val="left" w:pos="720"/>
        </w:tabs>
        <w:ind w:left="720" w:hanging="360"/>
        <w:rPr>
          <w:rFonts w:ascii="Calibri" w:hAnsi="Calibri" w:cs="Calibri"/>
        </w:rPr>
      </w:pPr>
    </w:p>
    <w:p w14:paraId="0D0301A3" w14:textId="77777777" w:rsidR="00AC444F" w:rsidRPr="00AC444F" w:rsidRDefault="00AC444F" w:rsidP="00AC444F">
      <w:pPr>
        <w:shd w:val="clear" w:color="auto" w:fill="FFFFFF"/>
        <w:tabs>
          <w:tab w:val="left" w:pos="720"/>
        </w:tabs>
        <w:ind w:left="720" w:hanging="360"/>
        <w:rPr>
          <w:rFonts w:ascii="Calibri" w:hAnsi="Calibri" w:cs="Calibri"/>
        </w:rPr>
      </w:pPr>
    </w:p>
    <w:p w14:paraId="47627CB7" w14:textId="77777777" w:rsidR="00AC444F" w:rsidRPr="00AC444F" w:rsidRDefault="00AC444F" w:rsidP="00AC444F">
      <w:pPr>
        <w:shd w:val="clear" w:color="auto" w:fill="FFFFFF"/>
        <w:tabs>
          <w:tab w:val="left" w:pos="720"/>
        </w:tabs>
        <w:ind w:left="720" w:hanging="360"/>
        <w:rPr>
          <w:rFonts w:ascii="Calibri" w:hAnsi="Calibri" w:cs="Calibri"/>
        </w:rPr>
      </w:pPr>
      <w:r w:rsidRPr="00AC444F">
        <w:rPr>
          <w:rFonts w:ascii="Calibri" w:hAnsi="Calibri" w:cs="Calibri"/>
        </w:rPr>
        <w:lastRenderedPageBreak/>
        <w:t>(c)</w:t>
      </w:r>
      <w:r w:rsidRPr="00AC444F">
        <w:rPr>
          <w:rFonts w:ascii="Calibri" w:hAnsi="Calibri" w:cs="Calibri"/>
        </w:rPr>
        <w:tab/>
        <w:t>At the time of renewal, an insurer may add a separate roof deductible to a personal lines residential property insurance policy if the insurer provides a notice of change in policy terms pursuant to s. 627.43141. The insurer must also offer the policyholder the ability to opt-out and reject the separate roof deductible. To reject a separate roof deductible, the policyholder shall sign a form approved by the office.</w:t>
      </w:r>
    </w:p>
    <w:p w14:paraId="285762A8" w14:textId="77777777" w:rsidR="00AC444F" w:rsidRPr="00AC444F" w:rsidRDefault="00AC444F" w:rsidP="00AC444F">
      <w:pPr>
        <w:shd w:val="clear" w:color="auto" w:fill="FFFFFF"/>
        <w:tabs>
          <w:tab w:val="left" w:pos="720"/>
        </w:tabs>
        <w:ind w:left="720" w:hanging="360"/>
        <w:rPr>
          <w:rFonts w:ascii="Calibri" w:hAnsi="Calibri" w:cs="Calibri"/>
        </w:rPr>
      </w:pPr>
    </w:p>
    <w:p w14:paraId="3B708945" w14:textId="77777777" w:rsidR="00AC444F" w:rsidRPr="00AC444F" w:rsidRDefault="00AC444F" w:rsidP="000B2B8A">
      <w:pPr>
        <w:numPr>
          <w:ilvl w:val="0"/>
          <w:numId w:val="332"/>
        </w:numPr>
        <w:shd w:val="clear" w:color="auto" w:fill="FFFFFF"/>
        <w:tabs>
          <w:tab w:val="left" w:pos="720"/>
        </w:tabs>
        <w:contextualSpacing/>
        <w:rPr>
          <w:rFonts w:ascii="Calibri" w:hAnsi="Calibri" w:cs="Calibri"/>
        </w:rPr>
      </w:pPr>
      <w:r w:rsidRPr="00AC444F">
        <w:rPr>
          <w:rFonts w:ascii="Calibri" w:hAnsi="Calibri" w:cs="Calibri"/>
        </w:rPr>
        <w:t xml:space="preserve">The office shall expedite the review of any filing of insurance forms that only contain a separate roof deductible pursuant to this subsection. The commission may adopt model forms or guidelines that provide options for roof deductible language which may be used for filing by insurers. If an insurer makes a filing pursuant to a model form or guideline issued by the office, the office must review the filing within the initial 30-day review period authorized by s. 627.410(2), and the roof deductible portion of the filing </w:t>
      </w:r>
    </w:p>
    <w:p w14:paraId="674EE56B" w14:textId="77777777" w:rsidR="00AC444F" w:rsidRPr="00AC444F" w:rsidRDefault="00AC444F" w:rsidP="00AC444F">
      <w:pPr>
        <w:shd w:val="clear" w:color="auto" w:fill="FFFFFF"/>
        <w:tabs>
          <w:tab w:val="left" w:pos="720"/>
        </w:tabs>
        <w:ind w:left="720"/>
        <w:contextualSpacing/>
        <w:rPr>
          <w:rFonts w:ascii="Calibri" w:hAnsi="Calibri" w:cs="Calibri"/>
        </w:rPr>
      </w:pPr>
      <w:r w:rsidRPr="00AC444F">
        <w:rPr>
          <w:rFonts w:ascii="Calibri" w:hAnsi="Calibri" w:cs="Calibri"/>
        </w:rPr>
        <w:t>is not subject to the 15-day extension for review under that subsection.</w:t>
      </w:r>
    </w:p>
    <w:p w14:paraId="58C43367" w14:textId="77777777" w:rsidR="00AC444F" w:rsidRPr="00AC444F" w:rsidRDefault="00AC444F" w:rsidP="00AC444F">
      <w:pPr>
        <w:shd w:val="clear" w:color="auto" w:fill="FFFFFF"/>
        <w:rPr>
          <w:rFonts w:ascii="Calibri" w:hAnsi="Calibri" w:cs="Calibri"/>
        </w:rPr>
      </w:pPr>
    </w:p>
    <w:p w14:paraId="79F4E815" w14:textId="77777777" w:rsidR="00AC444F" w:rsidRPr="00AC444F" w:rsidRDefault="00AC444F" w:rsidP="00AC444F">
      <w:pPr>
        <w:shd w:val="clear" w:color="auto" w:fill="FFFFFF"/>
        <w:rPr>
          <w:rFonts w:ascii="Calibri" w:hAnsi="Calibri" w:cs="Calibri"/>
        </w:rPr>
      </w:pPr>
      <w:r w:rsidRPr="00AC444F">
        <w:rPr>
          <w:rFonts w:ascii="Calibri" w:hAnsi="Calibri" w:cs="Calibri"/>
        </w:rPr>
        <w:t>History.–s. 605, ch. 59-205; s. 3, ch. 76-168; s. 1, ch. 77-457; ss. 2, 3, ch. 81-318; ss. 538, 541, 809(2nd), ch. 82-243; s. 79, ch. 82-386; s. 114, ch. 92-318; s. 16, ch. 93</w:t>
      </w:r>
      <w:r w:rsidRPr="00AC444F">
        <w:rPr>
          <w:rFonts w:ascii="Calibri" w:hAnsi="Calibri" w:cs="Calibri"/>
        </w:rPr>
        <w:noBreakHyphen/>
        <w:t>410; s. 13, ch. 95-276; s. 12, ch. 96-194; s. 11, ch. 97-55; s. 26, ch. 97-93; s. 1736, ch. 97-102; s. 1183, ch. 2003-261; s. 4, ch. 2004-480; ss. 12, 13, ch. 2005-111; s. 45, ch. 2006-12; s. 28, ch. 2007-1; s. 17, ch. 2007-90; s. 151, ch. 2008-4; s. 13, ch. 2022-268; s. 21, ch. 2023-172; s. 8, ch. 2023-217.</w:t>
      </w:r>
    </w:p>
    <w:p w14:paraId="43785C86" w14:textId="77777777" w:rsidR="00AC444F" w:rsidRPr="00AC444F" w:rsidRDefault="00AC444F" w:rsidP="00AC444F">
      <w:pPr>
        <w:rPr>
          <w:rFonts w:ascii="Calibri" w:hAnsi="Calibri" w:cs="Calibri"/>
        </w:rPr>
      </w:pPr>
    </w:p>
    <w:p w14:paraId="7B8253EC" w14:textId="77777777" w:rsidR="00AC444F" w:rsidRPr="00AC444F" w:rsidRDefault="00AC444F" w:rsidP="00AC444F">
      <w:pPr>
        <w:rPr>
          <w:rFonts w:ascii="Calibri" w:hAnsi="Calibri" w:cs="Calibri"/>
        </w:rPr>
      </w:pPr>
    </w:p>
    <w:p w14:paraId="51DA7D5E" w14:textId="77777777" w:rsidR="00AC444F" w:rsidRPr="00AC444F" w:rsidRDefault="00AC444F" w:rsidP="00AC444F">
      <w:pPr>
        <w:rPr>
          <w:rFonts w:ascii="Calibri" w:hAnsi="Calibri" w:cs="Calibri"/>
        </w:rPr>
      </w:pPr>
    </w:p>
    <w:p w14:paraId="46086A12" w14:textId="77777777" w:rsidR="00AC444F" w:rsidRPr="00AC444F" w:rsidRDefault="00AC444F" w:rsidP="00AC444F">
      <w:pPr>
        <w:rPr>
          <w:rFonts w:ascii="Calibri" w:hAnsi="Calibri" w:cs="Calibri"/>
          <w:b/>
          <w:sz w:val="28"/>
          <w:szCs w:val="28"/>
        </w:rPr>
      </w:pPr>
      <w:r w:rsidRPr="00AC444F">
        <w:rPr>
          <w:rFonts w:ascii="Calibri" w:hAnsi="Calibri" w:cs="Calibri"/>
          <w:b/>
          <w:sz w:val="28"/>
          <w:szCs w:val="28"/>
        </w:rPr>
        <w:br w:type="page"/>
      </w:r>
    </w:p>
    <w:p w14:paraId="4BDA1618" w14:textId="77777777" w:rsidR="00AC444F" w:rsidRPr="00AC444F" w:rsidRDefault="00AC444F" w:rsidP="00AC444F">
      <w:pPr>
        <w:tabs>
          <w:tab w:val="left" w:pos="-1440"/>
          <w:tab w:val="left" w:pos="1440"/>
        </w:tabs>
        <w:ind w:left="1440" w:hanging="1440"/>
        <w:rPr>
          <w:rFonts w:ascii="Calibri" w:hAnsi="Calibri" w:cs="Calibri"/>
          <w:b/>
          <w:sz w:val="28"/>
          <w:szCs w:val="28"/>
        </w:rPr>
      </w:pPr>
      <w:r w:rsidRPr="00AC444F">
        <w:rPr>
          <w:rFonts w:ascii="Calibri" w:hAnsi="Calibri" w:cs="Calibri"/>
          <w:b/>
          <w:sz w:val="28"/>
          <w:szCs w:val="28"/>
        </w:rPr>
        <w:lastRenderedPageBreak/>
        <w:t>627.7011</w:t>
      </w:r>
      <w:r w:rsidRPr="00AC444F">
        <w:rPr>
          <w:rFonts w:ascii="Calibri" w:hAnsi="Calibri" w:cs="Calibri"/>
          <w:b/>
          <w:sz w:val="28"/>
          <w:szCs w:val="28"/>
        </w:rPr>
        <w:tab/>
        <w:t>Homeowners’ policies; offer of replacement cost coverage and law and ordinance coverage.–</w:t>
      </w:r>
    </w:p>
    <w:p w14:paraId="088E8398" w14:textId="77777777" w:rsidR="00AC444F" w:rsidRPr="00AC444F" w:rsidRDefault="00AC444F" w:rsidP="00AC444F">
      <w:pPr>
        <w:tabs>
          <w:tab w:val="left" w:pos="-1440"/>
          <w:tab w:val="left" w:pos="1440"/>
        </w:tabs>
        <w:ind w:left="1440" w:hanging="1440"/>
        <w:rPr>
          <w:rFonts w:ascii="Calibri" w:hAnsi="Calibri" w:cs="Calibri"/>
        </w:rPr>
      </w:pPr>
    </w:p>
    <w:p w14:paraId="5E5B0EC5" w14:textId="77777777" w:rsidR="00AC444F" w:rsidRPr="00AC444F" w:rsidRDefault="00AC444F" w:rsidP="008D6E9B">
      <w:pPr>
        <w:numPr>
          <w:ilvl w:val="0"/>
          <w:numId w:val="317"/>
        </w:numPr>
        <w:tabs>
          <w:tab w:val="left" w:pos="-1440"/>
          <w:tab w:val="left" w:pos="360"/>
        </w:tabs>
        <w:contextualSpacing/>
        <w:rPr>
          <w:rFonts w:ascii="Calibri" w:hAnsi="Calibri" w:cs="Calibri"/>
        </w:rPr>
      </w:pPr>
      <w:r w:rsidRPr="00AC444F">
        <w:rPr>
          <w:rFonts w:ascii="Calibri" w:hAnsi="Calibri" w:cs="Calibri"/>
        </w:rPr>
        <w:t>Prior to issuing a homeowner’s insurance policy, the insurer must offer each of the following:</w:t>
      </w:r>
    </w:p>
    <w:p w14:paraId="66529061" w14:textId="77777777" w:rsidR="00AC444F" w:rsidRPr="00AC444F" w:rsidRDefault="00AC444F" w:rsidP="00AC444F">
      <w:pPr>
        <w:tabs>
          <w:tab w:val="left" w:pos="-1440"/>
          <w:tab w:val="left" w:pos="360"/>
        </w:tabs>
        <w:ind w:left="360"/>
        <w:contextualSpacing/>
        <w:rPr>
          <w:rFonts w:ascii="Calibri" w:hAnsi="Calibri" w:cs="Calibri"/>
        </w:rPr>
      </w:pPr>
    </w:p>
    <w:p w14:paraId="0879B9E6" w14:textId="77777777" w:rsidR="00AC444F" w:rsidRPr="00AC444F" w:rsidRDefault="00AC444F" w:rsidP="008D6E9B">
      <w:pPr>
        <w:numPr>
          <w:ilvl w:val="0"/>
          <w:numId w:val="318"/>
        </w:numPr>
        <w:tabs>
          <w:tab w:val="left" w:pos="-1440"/>
          <w:tab w:val="left" w:pos="720"/>
        </w:tabs>
        <w:contextualSpacing/>
        <w:rPr>
          <w:rFonts w:ascii="Calibri" w:hAnsi="Calibri" w:cs="Calibri"/>
        </w:rPr>
      </w:pPr>
      <w:r w:rsidRPr="00AC444F">
        <w:rPr>
          <w:rFonts w:ascii="Calibri" w:hAnsi="Calibri" w:cs="Calibri"/>
        </w:rPr>
        <w:t>A policy or endorsement providing that any loss that is repaired or replaced will be adjusted on the basis of replacement costs to the dwelling not exceeding policy limits, rather than actual cash value, but not including costs necessary to meet applicable laws and ordinances regulating the construction, use, or repair of any property or requiring the tearing down of any property, including the costs of removing debris.</w:t>
      </w:r>
    </w:p>
    <w:p w14:paraId="40DD6C2B" w14:textId="77777777" w:rsidR="00AC444F" w:rsidRPr="00AC444F" w:rsidRDefault="00AC444F" w:rsidP="00AC444F">
      <w:pPr>
        <w:tabs>
          <w:tab w:val="left" w:pos="-1440"/>
          <w:tab w:val="left" w:pos="720"/>
        </w:tabs>
        <w:ind w:left="720"/>
        <w:contextualSpacing/>
        <w:rPr>
          <w:rFonts w:ascii="Calibri" w:hAnsi="Calibri" w:cs="Calibri"/>
        </w:rPr>
      </w:pPr>
    </w:p>
    <w:p w14:paraId="72913616" w14:textId="77777777" w:rsidR="009E41F8" w:rsidRDefault="00AC444F" w:rsidP="008D6E9B">
      <w:pPr>
        <w:numPr>
          <w:ilvl w:val="0"/>
          <w:numId w:val="318"/>
        </w:numPr>
        <w:tabs>
          <w:tab w:val="left" w:pos="-1440"/>
          <w:tab w:val="left" w:pos="720"/>
        </w:tabs>
        <w:contextualSpacing/>
        <w:rPr>
          <w:rFonts w:ascii="Calibri" w:hAnsi="Calibri" w:cs="Calibri"/>
        </w:rPr>
      </w:pPr>
      <w:r w:rsidRPr="00AC444F">
        <w:rPr>
          <w:rFonts w:ascii="Calibri" w:hAnsi="Calibri" w:cs="Calibri"/>
        </w:rPr>
        <w:t xml:space="preserve">A policy or endorsement providing that, subject to other policy provisions, any loss that is repaired or replaced at any location will be adjusted on the basis of replacement costs to the dwelling not exceeding policy limits, rather than actual cash value, and also including costs necessary to meet applicable laws and ordinances regulating the construction, use, or repair of any property or requiring the tearing down of any property, including the costs of removing debris. However, additional costs necessary </w:t>
      </w:r>
    </w:p>
    <w:p w14:paraId="098B8FA2" w14:textId="1056F211" w:rsidR="00AC444F" w:rsidRPr="00AC444F" w:rsidRDefault="00AC444F" w:rsidP="009E41F8">
      <w:pPr>
        <w:tabs>
          <w:tab w:val="left" w:pos="-1440"/>
          <w:tab w:val="left" w:pos="720"/>
        </w:tabs>
        <w:ind w:left="720"/>
        <w:contextualSpacing/>
        <w:rPr>
          <w:rFonts w:ascii="Calibri" w:hAnsi="Calibri" w:cs="Calibri"/>
        </w:rPr>
      </w:pPr>
      <w:r w:rsidRPr="00AC444F">
        <w:rPr>
          <w:rFonts w:ascii="Calibri" w:hAnsi="Calibri" w:cs="Calibri"/>
        </w:rPr>
        <w:t>to meet applicable laws and ordinances may be limited to 25 percent or 50 percent of the dwelling limit, as selected by the policyholder, and such coverage applies only to repairs of the damaged portion of the structure unless the total damage to the structure exceeds 50 percent of the replacement cost of the structure.</w:t>
      </w:r>
    </w:p>
    <w:p w14:paraId="4A11DD71" w14:textId="77777777" w:rsidR="00AC444F" w:rsidRPr="00AC444F" w:rsidRDefault="00AC444F" w:rsidP="00AC444F">
      <w:pPr>
        <w:ind w:left="720"/>
        <w:contextualSpacing/>
        <w:rPr>
          <w:rFonts w:ascii="Calibri" w:hAnsi="Calibri" w:cs="Calibri"/>
        </w:rPr>
      </w:pPr>
    </w:p>
    <w:p w14:paraId="2A691C9B" w14:textId="77777777" w:rsidR="00AC444F" w:rsidRPr="00AC444F" w:rsidRDefault="00AC444F" w:rsidP="00AC444F">
      <w:pPr>
        <w:tabs>
          <w:tab w:val="left" w:pos="-1440"/>
          <w:tab w:val="left" w:pos="720"/>
        </w:tabs>
        <w:ind w:left="720"/>
        <w:contextualSpacing/>
        <w:rPr>
          <w:rFonts w:ascii="Calibri" w:hAnsi="Calibri" w:cs="Calibri"/>
        </w:rPr>
      </w:pPr>
      <w:r w:rsidRPr="00AC444F">
        <w:rPr>
          <w:rFonts w:ascii="Calibri" w:hAnsi="Calibri" w:cs="Calibri"/>
        </w:rPr>
        <w:t>An insurer is not required to make the offers required by this subsection with respect to the issuance or renewal of a homeowner’s policy that contains the provisions specified in paragraph (b) for law and ordinance coverage limited to 25 percent of the dwelling limit, except that the insurer must offer the law and ordinance coverage limited to 50 percent of the dwelling limit. This subsection does not prohibit the offer of a guaranteed replacement cost policy.</w:t>
      </w:r>
    </w:p>
    <w:p w14:paraId="1D7B3702" w14:textId="77777777" w:rsidR="00AC444F" w:rsidRPr="00AC444F" w:rsidRDefault="00AC444F" w:rsidP="00AC444F">
      <w:pPr>
        <w:ind w:left="720"/>
        <w:contextualSpacing/>
        <w:rPr>
          <w:rFonts w:ascii="Calibri" w:hAnsi="Calibri" w:cs="Calibri"/>
        </w:rPr>
      </w:pPr>
    </w:p>
    <w:p w14:paraId="1AFA1342" w14:textId="77777777" w:rsidR="00AC444F" w:rsidRPr="00AC444F" w:rsidRDefault="00AC444F" w:rsidP="008D6E9B">
      <w:pPr>
        <w:numPr>
          <w:ilvl w:val="0"/>
          <w:numId w:val="317"/>
        </w:numPr>
        <w:tabs>
          <w:tab w:val="left" w:pos="-1440"/>
          <w:tab w:val="left" w:pos="720"/>
        </w:tabs>
        <w:contextualSpacing/>
        <w:rPr>
          <w:rFonts w:ascii="Calibri" w:hAnsi="Calibri" w:cs="Calibri"/>
        </w:rPr>
      </w:pPr>
      <w:r w:rsidRPr="00AC444F">
        <w:rPr>
          <w:rFonts w:ascii="Calibri" w:hAnsi="Calibri" w:cs="Calibri"/>
        </w:rPr>
        <w:t>Unless the insurer obtains the policyholder’s written refusal of the policies or endorsements specified in subsection (1), any policy covering the dwelling is deemed to include the law and ordinance coverage limited to 25 percent of the dwelling limit. The rejection or selection of alternative coverage shall be made on a form approved by the office. The form must fully advise the applicant of the nature of the coverage being rejected. If this form is signed by a named insured, it is conclusively presumed that there was an informed, knowing rejection of the coverage or election of the alternative coverage on behalf of all insureds. Unless the policyholder requests in writing the coverage specified in this section, it need not be provided in or supplemental to any other policy that renews, insures, extends, changes, supersedes, or replaces an existing policy if the policyholder has rejected the coverage specified in this section or has selected alternative coverage. The insurer must provide the policyholder with notice of the availability of such coverage in a form approved by the office at least once every 3 years. The failure to provide such notice constitutes a violation of this code, but does not affect the coverage provided under the policy.</w:t>
      </w:r>
    </w:p>
    <w:p w14:paraId="06C1820D" w14:textId="77777777" w:rsidR="00AC444F" w:rsidRPr="00AC444F" w:rsidRDefault="00AC444F" w:rsidP="008D6E9B">
      <w:pPr>
        <w:numPr>
          <w:ilvl w:val="0"/>
          <w:numId w:val="317"/>
        </w:numPr>
        <w:tabs>
          <w:tab w:val="left" w:pos="-1440"/>
          <w:tab w:val="left" w:pos="720"/>
        </w:tabs>
        <w:contextualSpacing/>
        <w:rPr>
          <w:rFonts w:ascii="Calibri" w:hAnsi="Calibri" w:cs="Calibri"/>
        </w:rPr>
      </w:pPr>
      <w:r w:rsidRPr="00AC444F">
        <w:rPr>
          <w:rFonts w:ascii="Calibri" w:hAnsi="Calibri" w:cs="Calibri"/>
        </w:rPr>
        <w:lastRenderedPageBreak/>
        <w:t>In the event of a loss for which a dwelling or personal property is insured on the basis of replacement costs:</w:t>
      </w:r>
    </w:p>
    <w:p w14:paraId="48A6F39B" w14:textId="77777777" w:rsidR="00AC444F" w:rsidRPr="00AC444F" w:rsidRDefault="00AC444F" w:rsidP="00AC444F">
      <w:pPr>
        <w:tabs>
          <w:tab w:val="left" w:pos="-1440"/>
          <w:tab w:val="left" w:pos="720"/>
        </w:tabs>
        <w:ind w:left="360"/>
        <w:contextualSpacing/>
        <w:rPr>
          <w:rFonts w:ascii="Calibri" w:hAnsi="Calibri" w:cs="Calibri"/>
        </w:rPr>
      </w:pPr>
    </w:p>
    <w:p w14:paraId="25B795C9" w14:textId="77777777" w:rsidR="009E41F8" w:rsidRDefault="00AC444F" w:rsidP="008D6E9B">
      <w:pPr>
        <w:numPr>
          <w:ilvl w:val="0"/>
          <w:numId w:val="319"/>
        </w:numPr>
        <w:tabs>
          <w:tab w:val="left" w:pos="-1440"/>
          <w:tab w:val="left" w:pos="720"/>
        </w:tabs>
        <w:contextualSpacing/>
        <w:rPr>
          <w:rFonts w:ascii="Calibri" w:hAnsi="Calibri" w:cs="Calibri"/>
        </w:rPr>
      </w:pPr>
      <w:r w:rsidRPr="00AC444F">
        <w:rPr>
          <w:rFonts w:ascii="Calibri" w:hAnsi="Calibri" w:cs="Calibri"/>
        </w:rPr>
        <w:t xml:space="preserve">For a dwelling, the insurer must initially pay at least the actual cash value of the insured loss, less any applicable deductible. The insurer shall pay any remaining amounts necessary to perform such repairs as work is performed and expenses are incurred. However, if a roof deductible under s. 627.701(10) is applied to the insured loss, the insurer may limit the claim payment as to the roof to the actual cash value of the loss </w:t>
      </w:r>
    </w:p>
    <w:p w14:paraId="29017E27" w14:textId="77777777" w:rsidR="009E41F8" w:rsidRDefault="00AC444F" w:rsidP="009E41F8">
      <w:pPr>
        <w:tabs>
          <w:tab w:val="left" w:pos="-1440"/>
          <w:tab w:val="left" w:pos="720"/>
        </w:tabs>
        <w:ind w:left="720"/>
        <w:contextualSpacing/>
        <w:rPr>
          <w:rFonts w:ascii="Calibri" w:hAnsi="Calibri" w:cs="Calibri"/>
        </w:rPr>
      </w:pPr>
      <w:r w:rsidRPr="00AC444F">
        <w:rPr>
          <w:rFonts w:ascii="Calibri" w:hAnsi="Calibri" w:cs="Calibri"/>
        </w:rPr>
        <w:t xml:space="preserve">to the roof until the insurer receives reasonable proof of payment by the policyholder </w:t>
      </w:r>
    </w:p>
    <w:p w14:paraId="47DC54B4" w14:textId="0EFA0794" w:rsidR="00AC444F" w:rsidRPr="00AC444F" w:rsidRDefault="00AC444F" w:rsidP="009E41F8">
      <w:pPr>
        <w:tabs>
          <w:tab w:val="left" w:pos="-1440"/>
          <w:tab w:val="left" w:pos="720"/>
        </w:tabs>
        <w:ind w:left="720"/>
        <w:contextualSpacing/>
        <w:rPr>
          <w:rFonts w:ascii="Calibri" w:hAnsi="Calibri" w:cs="Calibri"/>
        </w:rPr>
      </w:pPr>
      <w:r w:rsidRPr="00AC444F">
        <w:rPr>
          <w:rFonts w:ascii="Calibri" w:hAnsi="Calibri" w:cs="Calibri"/>
        </w:rPr>
        <w:t>of the roof deductible. Reasonable proof of payment includes a canceled check, money order receipt, credit card statement, or copy of an executed installment plan contract or other financing arrangement that requires full payment of the deductible over time. If a total loss of a dwelling occurs, the insurer must pay the replacement cost coverage without reservation or holdback of any deprecation in value, pursuant to s. 627.702.</w:t>
      </w:r>
    </w:p>
    <w:p w14:paraId="6AAA5D99" w14:textId="77777777" w:rsidR="00AC444F" w:rsidRPr="00AC444F" w:rsidRDefault="00AC444F" w:rsidP="00AC444F">
      <w:pPr>
        <w:tabs>
          <w:tab w:val="left" w:pos="-1440"/>
          <w:tab w:val="left" w:pos="720"/>
        </w:tabs>
        <w:ind w:left="720"/>
        <w:contextualSpacing/>
        <w:rPr>
          <w:rFonts w:ascii="Calibri" w:hAnsi="Calibri" w:cs="Calibri"/>
        </w:rPr>
      </w:pPr>
    </w:p>
    <w:p w14:paraId="24D5991D" w14:textId="77777777" w:rsidR="00AC444F" w:rsidRPr="00AC444F" w:rsidRDefault="00AC444F" w:rsidP="008D6E9B">
      <w:pPr>
        <w:numPr>
          <w:ilvl w:val="0"/>
          <w:numId w:val="319"/>
        </w:numPr>
        <w:tabs>
          <w:tab w:val="left" w:pos="-1440"/>
          <w:tab w:val="left" w:pos="720"/>
        </w:tabs>
        <w:contextualSpacing/>
        <w:rPr>
          <w:rFonts w:ascii="Calibri" w:hAnsi="Calibri" w:cs="Calibri"/>
        </w:rPr>
      </w:pPr>
      <w:r w:rsidRPr="00AC444F">
        <w:rPr>
          <w:rFonts w:ascii="Calibri" w:hAnsi="Calibri" w:cs="Calibri"/>
        </w:rPr>
        <w:t>For personal property:</w:t>
      </w:r>
    </w:p>
    <w:p w14:paraId="315FC1E8" w14:textId="77777777" w:rsidR="00AC444F" w:rsidRPr="00AC444F" w:rsidRDefault="00AC444F" w:rsidP="00AC444F">
      <w:pPr>
        <w:tabs>
          <w:tab w:val="left" w:pos="-1440"/>
          <w:tab w:val="left" w:pos="720"/>
        </w:tabs>
        <w:rPr>
          <w:rFonts w:ascii="Calibri" w:hAnsi="Calibri" w:cs="Calibri"/>
        </w:rPr>
      </w:pPr>
    </w:p>
    <w:p w14:paraId="419EA8FD" w14:textId="77777777" w:rsidR="00AC444F" w:rsidRPr="00AC444F" w:rsidRDefault="00AC444F" w:rsidP="008D6E9B">
      <w:pPr>
        <w:numPr>
          <w:ilvl w:val="0"/>
          <w:numId w:val="320"/>
        </w:numPr>
        <w:tabs>
          <w:tab w:val="left" w:pos="-1440"/>
          <w:tab w:val="left" w:pos="720"/>
        </w:tabs>
        <w:contextualSpacing/>
        <w:rPr>
          <w:rFonts w:ascii="Calibri" w:hAnsi="Calibri" w:cs="Calibri"/>
        </w:rPr>
      </w:pPr>
      <w:r w:rsidRPr="00AC444F">
        <w:rPr>
          <w:rFonts w:ascii="Calibri" w:hAnsi="Calibri" w:cs="Calibri"/>
        </w:rPr>
        <w:t>The insurer must offer coverage under which the insurer is obligated to pay the replacement cost without reservation or holdback for any depreciation in value, whether or not the insured replaces the property.</w:t>
      </w:r>
    </w:p>
    <w:p w14:paraId="7EC5C53A" w14:textId="77777777" w:rsidR="00AC444F" w:rsidRPr="00AC444F" w:rsidRDefault="00AC444F" w:rsidP="00AC444F">
      <w:pPr>
        <w:tabs>
          <w:tab w:val="left" w:pos="-1440"/>
          <w:tab w:val="left" w:pos="720"/>
        </w:tabs>
        <w:ind w:left="1080"/>
        <w:contextualSpacing/>
        <w:rPr>
          <w:rFonts w:ascii="Calibri" w:hAnsi="Calibri" w:cs="Calibri"/>
        </w:rPr>
      </w:pPr>
    </w:p>
    <w:p w14:paraId="042C41AD" w14:textId="77777777" w:rsidR="00AC444F" w:rsidRPr="00AC444F" w:rsidRDefault="00AC444F" w:rsidP="008D6E9B">
      <w:pPr>
        <w:numPr>
          <w:ilvl w:val="0"/>
          <w:numId w:val="320"/>
        </w:numPr>
        <w:tabs>
          <w:tab w:val="left" w:pos="-1440"/>
          <w:tab w:val="left" w:pos="720"/>
        </w:tabs>
        <w:contextualSpacing/>
        <w:rPr>
          <w:rFonts w:ascii="Calibri" w:hAnsi="Calibri" w:cs="Calibri"/>
        </w:rPr>
      </w:pPr>
      <w:r w:rsidRPr="00AC444F">
        <w:rPr>
          <w:rFonts w:ascii="Calibri" w:hAnsi="Calibri" w:cs="Calibri"/>
        </w:rPr>
        <w:t xml:space="preserve">The insurer may also offer coverage under which the insurer may limit the initial payment to the actual cash value of the personal property to be replaced, require the insured to provide receipts for the purchase of the property financed by the initial payment, use such receipts to make the next payment requested by the insured for the replacement of insured property, and continue this process until the insured remits all receipts up to the policy limits for replacement costs. The insurer must provide clear notice of this process before the policy is bound. A policyholder must be provided an actuarially reasonable premium credit or discount for this coverage. The insurer may not require the policyholder to advance payment for </w:t>
      </w:r>
    </w:p>
    <w:p w14:paraId="30E04A36" w14:textId="77777777" w:rsidR="00AC444F" w:rsidRPr="00AC444F" w:rsidRDefault="00AC444F" w:rsidP="00AC444F">
      <w:pPr>
        <w:tabs>
          <w:tab w:val="left" w:pos="-1440"/>
          <w:tab w:val="left" w:pos="720"/>
        </w:tabs>
        <w:ind w:left="1080"/>
        <w:contextualSpacing/>
        <w:rPr>
          <w:rFonts w:ascii="Calibri" w:hAnsi="Calibri" w:cs="Calibri"/>
        </w:rPr>
      </w:pPr>
      <w:r w:rsidRPr="00AC444F">
        <w:rPr>
          <w:rFonts w:ascii="Calibri" w:hAnsi="Calibri" w:cs="Calibri"/>
        </w:rPr>
        <w:t>the replaced property.</w:t>
      </w:r>
    </w:p>
    <w:p w14:paraId="278BD495" w14:textId="77777777" w:rsidR="00AC444F" w:rsidRPr="00AC444F" w:rsidRDefault="00AC444F" w:rsidP="00AC444F">
      <w:pPr>
        <w:rPr>
          <w:rFonts w:ascii="Calibri" w:hAnsi="Calibri" w:cs="Calibri"/>
          <w:sz w:val="20"/>
          <w:szCs w:val="20"/>
        </w:rPr>
      </w:pPr>
    </w:p>
    <w:p w14:paraId="6DCB1798" w14:textId="77777777" w:rsidR="00AC444F" w:rsidRDefault="00AC444F" w:rsidP="008D6E9B">
      <w:pPr>
        <w:numPr>
          <w:ilvl w:val="0"/>
          <w:numId w:val="317"/>
        </w:numPr>
        <w:tabs>
          <w:tab w:val="left" w:pos="360"/>
        </w:tabs>
        <w:contextualSpacing/>
        <w:rPr>
          <w:rFonts w:ascii="Calibri" w:hAnsi="Calibri" w:cs="Calibri"/>
        </w:rPr>
      </w:pPr>
      <w:r w:rsidRPr="00AC444F">
        <w:rPr>
          <w:rFonts w:ascii="Calibri" w:hAnsi="Calibri" w:cs="Calibri"/>
        </w:rPr>
        <w:t>(a)</w:t>
      </w:r>
      <w:r w:rsidRPr="00AC444F">
        <w:rPr>
          <w:rFonts w:ascii="Calibri" w:hAnsi="Calibri" w:cs="Calibri"/>
        </w:rPr>
        <w:tab/>
        <w:t>An insurer that issues a homeowner’s insurance policy must include with the policy</w:t>
      </w:r>
    </w:p>
    <w:p w14:paraId="2D3EEF18" w14:textId="77777777" w:rsidR="00AC444F" w:rsidRDefault="00AC444F" w:rsidP="00AC444F">
      <w:pPr>
        <w:tabs>
          <w:tab w:val="left" w:pos="360"/>
        </w:tabs>
        <w:ind w:left="360"/>
        <w:contextualSpacing/>
        <w:rPr>
          <w:rFonts w:ascii="Calibri" w:hAnsi="Calibri" w:cs="Calibri"/>
        </w:rPr>
      </w:pPr>
      <w:r>
        <w:rPr>
          <w:rFonts w:ascii="Calibri" w:hAnsi="Calibri" w:cs="Calibri"/>
        </w:rPr>
        <w:tab/>
      </w:r>
      <w:r w:rsidRPr="00AC444F">
        <w:rPr>
          <w:rFonts w:ascii="Calibri" w:hAnsi="Calibri" w:cs="Calibri"/>
        </w:rPr>
        <w:t>documents at initial issuance and every renewal, in bold type no smaller than 18 points,</w:t>
      </w:r>
    </w:p>
    <w:p w14:paraId="3A671F3D" w14:textId="2D7A20EB" w:rsidR="00AC444F" w:rsidRPr="00AC444F" w:rsidRDefault="00AC444F" w:rsidP="00AC444F">
      <w:pPr>
        <w:tabs>
          <w:tab w:val="left" w:pos="360"/>
        </w:tabs>
        <w:ind w:left="360"/>
        <w:contextualSpacing/>
        <w:rPr>
          <w:rFonts w:ascii="Calibri" w:hAnsi="Calibri" w:cs="Calibri"/>
        </w:rPr>
      </w:pPr>
      <w:r>
        <w:rPr>
          <w:rFonts w:ascii="Calibri" w:hAnsi="Calibri" w:cs="Calibri"/>
        </w:rPr>
        <w:tab/>
      </w:r>
      <w:r w:rsidRPr="00AC444F">
        <w:rPr>
          <w:rFonts w:ascii="Calibri" w:hAnsi="Calibri" w:cs="Calibri"/>
        </w:rPr>
        <w:t>the following statement:</w:t>
      </w:r>
    </w:p>
    <w:p w14:paraId="21262919" w14:textId="77777777" w:rsidR="00AC444F" w:rsidRPr="00AC444F" w:rsidRDefault="00AC444F" w:rsidP="00AC444F">
      <w:pPr>
        <w:tabs>
          <w:tab w:val="left" w:pos="360"/>
        </w:tabs>
        <w:ind w:left="720"/>
        <w:contextualSpacing/>
        <w:rPr>
          <w:rFonts w:ascii="Calibri" w:hAnsi="Calibri" w:cs="Calibri"/>
          <w:sz w:val="20"/>
          <w:szCs w:val="20"/>
        </w:rPr>
      </w:pPr>
    </w:p>
    <w:p w14:paraId="500377ED" w14:textId="77777777" w:rsidR="00AC444F" w:rsidRPr="00AC444F" w:rsidRDefault="00AC444F" w:rsidP="00AC444F">
      <w:pPr>
        <w:tabs>
          <w:tab w:val="left" w:pos="360"/>
        </w:tabs>
        <w:ind w:left="720"/>
        <w:contextualSpacing/>
        <w:rPr>
          <w:rFonts w:ascii="Calibri" w:hAnsi="Calibri" w:cs="Calibri"/>
        </w:rPr>
      </w:pPr>
      <w:r w:rsidRPr="00AC444F">
        <w:rPr>
          <w:rFonts w:ascii="Calibri" w:hAnsi="Calibri" w:cs="Calibri"/>
        </w:rPr>
        <w:t>“LAW AND ORDINANCE: LAW AND ORDINANCE COVERAGE IS AN IMPORTANT COVERAGE THAT YOU MAY WISH TO PURCHASE. PLEASE DISCUSS WITH YOUR INSURANCE AGENT.”</w:t>
      </w:r>
    </w:p>
    <w:p w14:paraId="301CA2C1" w14:textId="77777777" w:rsidR="00AC444F" w:rsidRPr="00AC444F" w:rsidRDefault="00AC444F" w:rsidP="00AC444F">
      <w:pPr>
        <w:tabs>
          <w:tab w:val="left" w:pos="360"/>
        </w:tabs>
        <w:rPr>
          <w:rFonts w:ascii="Calibri" w:hAnsi="Calibri" w:cs="Calibri"/>
        </w:rPr>
      </w:pPr>
    </w:p>
    <w:p w14:paraId="559C8FEB" w14:textId="77777777" w:rsidR="00AC444F" w:rsidRPr="00AC444F" w:rsidRDefault="00AC444F" w:rsidP="008D6E9B">
      <w:pPr>
        <w:numPr>
          <w:ilvl w:val="0"/>
          <w:numId w:val="321"/>
        </w:numPr>
        <w:tabs>
          <w:tab w:val="left" w:pos="720"/>
        </w:tabs>
        <w:contextualSpacing/>
        <w:rPr>
          <w:rFonts w:ascii="Calibri" w:hAnsi="Calibri" w:cs="Calibri"/>
        </w:rPr>
      </w:pPr>
      <w:r w:rsidRPr="00AC444F">
        <w:rPr>
          <w:rFonts w:ascii="Calibri" w:hAnsi="Calibri" w:cs="Calibri"/>
        </w:rPr>
        <w:t xml:space="preserve">An insurer that issues a homeowner’s insurance policy that does not provide flood insurance coverage must include on the policy declarations page at initial issuance </w:t>
      </w:r>
    </w:p>
    <w:p w14:paraId="724A00FC" w14:textId="77777777" w:rsidR="00AC444F" w:rsidRPr="00AC444F" w:rsidRDefault="00AC444F" w:rsidP="00AC444F">
      <w:pPr>
        <w:tabs>
          <w:tab w:val="left" w:pos="720"/>
        </w:tabs>
        <w:ind w:left="720"/>
        <w:contextualSpacing/>
        <w:rPr>
          <w:rFonts w:ascii="Calibri" w:hAnsi="Calibri" w:cs="Calibri"/>
        </w:rPr>
      </w:pPr>
      <w:r w:rsidRPr="00AC444F">
        <w:rPr>
          <w:rFonts w:ascii="Calibri" w:hAnsi="Calibri" w:cs="Calibri"/>
        </w:rPr>
        <w:t>and every renewal, in bold type no smaller than 18 points, the following statement:</w:t>
      </w:r>
    </w:p>
    <w:p w14:paraId="1C14C2DA" w14:textId="77777777" w:rsidR="00AC444F" w:rsidRPr="00AC444F" w:rsidRDefault="00AC444F" w:rsidP="00AC444F">
      <w:pPr>
        <w:tabs>
          <w:tab w:val="left" w:pos="720"/>
        </w:tabs>
        <w:ind w:left="720"/>
        <w:contextualSpacing/>
        <w:rPr>
          <w:rFonts w:ascii="Calibri" w:hAnsi="Calibri" w:cs="Calibri"/>
        </w:rPr>
      </w:pPr>
    </w:p>
    <w:p w14:paraId="6383F00C" w14:textId="77777777" w:rsidR="00AC444F" w:rsidRPr="00AC444F" w:rsidRDefault="00AC444F" w:rsidP="00AC444F">
      <w:pPr>
        <w:tabs>
          <w:tab w:val="left" w:pos="720"/>
        </w:tabs>
        <w:ind w:left="720"/>
        <w:contextualSpacing/>
        <w:rPr>
          <w:rFonts w:ascii="Calibri" w:hAnsi="Calibri" w:cs="Calibri"/>
        </w:rPr>
      </w:pPr>
    </w:p>
    <w:p w14:paraId="00DB2B6D" w14:textId="77777777" w:rsidR="009E41F8" w:rsidRDefault="00AC444F" w:rsidP="00AC444F">
      <w:pPr>
        <w:tabs>
          <w:tab w:val="left" w:pos="720"/>
        </w:tabs>
        <w:ind w:left="720"/>
        <w:contextualSpacing/>
        <w:rPr>
          <w:rFonts w:ascii="Calibri" w:hAnsi="Calibri" w:cs="Calibri"/>
        </w:rPr>
      </w:pPr>
      <w:r w:rsidRPr="00AC444F">
        <w:rPr>
          <w:rFonts w:ascii="Calibri" w:hAnsi="Calibri" w:cs="Calibri"/>
        </w:rPr>
        <w:lastRenderedPageBreak/>
        <w:t xml:space="preserve">“FLOOD INSURANCE: YOU SHOULD CONSIDER THE PURCHASE OF FLOOD INSURANCE. YOUR HOMEOWNER’S INSURANCE POLICY DOES NOT INCLUDE COVERAGE FOR DAMAGE RESULTING FROM FLOOD EVEN IF HURRICANE WINDS AND RAIN CAUSED </w:t>
      </w:r>
    </w:p>
    <w:p w14:paraId="53F3B081" w14:textId="77777777" w:rsidR="009E41F8" w:rsidRDefault="00AC444F" w:rsidP="00AC444F">
      <w:pPr>
        <w:tabs>
          <w:tab w:val="left" w:pos="720"/>
        </w:tabs>
        <w:ind w:left="720"/>
        <w:contextualSpacing/>
        <w:rPr>
          <w:rFonts w:ascii="Calibri" w:hAnsi="Calibri" w:cs="Calibri"/>
        </w:rPr>
      </w:pPr>
      <w:r w:rsidRPr="00AC444F">
        <w:rPr>
          <w:rFonts w:ascii="Calibri" w:hAnsi="Calibri" w:cs="Calibri"/>
        </w:rPr>
        <w:t xml:space="preserve">THE FLOOD TO OCCUR. WITHOUT SEPARATE FLOOD INSURANCE COVERAGE, YOUR UNCOVERED LOSSES CAUSED BY FLOOD ARE NOT COVERED. PLEASE DISCUSS THE </w:t>
      </w:r>
    </w:p>
    <w:p w14:paraId="579CE7CE" w14:textId="731DA945" w:rsidR="00AC444F" w:rsidRPr="00AC444F" w:rsidRDefault="00AC444F" w:rsidP="00AC444F">
      <w:pPr>
        <w:tabs>
          <w:tab w:val="left" w:pos="720"/>
        </w:tabs>
        <w:ind w:left="720"/>
        <w:contextualSpacing/>
        <w:rPr>
          <w:rFonts w:ascii="Calibri" w:hAnsi="Calibri" w:cs="Calibri"/>
        </w:rPr>
      </w:pPr>
      <w:r w:rsidRPr="00AC444F">
        <w:rPr>
          <w:rFonts w:ascii="Calibri" w:hAnsi="Calibri" w:cs="Calibri"/>
        </w:rPr>
        <w:t>NEED TO PURCHASE SEPARATE FLOOD INSURANCE COVERAGE WITH YOUR INSURANCE AGENT.”</w:t>
      </w:r>
    </w:p>
    <w:p w14:paraId="3975B5CF" w14:textId="77777777" w:rsidR="00AC444F" w:rsidRPr="00AC444F" w:rsidRDefault="00AC444F" w:rsidP="00AC444F">
      <w:pPr>
        <w:tabs>
          <w:tab w:val="left" w:pos="720"/>
        </w:tabs>
        <w:ind w:left="720"/>
        <w:contextualSpacing/>
        <w:rPr>
          <w:rFonts w:ascii="Calibri" w:hAnsi="Calibri" w:cs="Calibri"/>
        </w:rPr>
      </w:pPr>
    </w:p>
    <w:p w14:paraId="73CC9638" w14:textId="77777777" w:rsidR="00AC444F" w:rsidRPr="00AC444F" w:rsidRDefault="00AC444F" w:rsidP="008D6E9B">
      <w:pPr>
        <w:numPr>
          <w:ilvl w:val="0"/>
          <w:numId w:val="321"/>
        </w:numPr>
        <w:tabs>
          <w:tab w:val="left" w:pos="720"/>
        </w:tabs>
        <w:contextualSpacing/>
        <w:rPr>
          <w:rFonts w:ascii="Calibri" w:hAnsi="Calibri" w:cs="Calibri"/>
        </w:rPr>
      </w:pPr>
      <w:r w:rsidRPr="00AC444F">
        <w:rPr>
          <w:rFonts w:ascii="Calibri" w:hAnsi="Calibri" w:cs="Calibri"/>
        </w:rPr>
        <w:t xml:space="preserve">The intent of this subsection is to encourage policyholders to purchase sufficient coverage to protect them in case events excluded from the standard homeowners policy, such as law and ordinance enforcement and flood, combine with covered </w:t>
      </w:r>
    </w:p>
    <w:p w14:paraId="0AABE240" w14:textId="77777777" w:rsidR="00AC444F" w:rsidRPr="00AC444F" w:rsidRDefault="00AC444F" w:rsidP="00AC444F">
      <w:pPr>
        <w:tabs>
          <w:tab w:val="left" w:pos="720"/>
        </w:tabs>
        <w:ind w:left="720"/>
        <w:contextualSpacing/>
        <w:rPr>
          <w:rFonts w:ascii="Calibri" w:hAnsi="Calibri" w:cs="Calibri"/>
        </w:rPr>
      </w:pPr>
      <w:r w:rsidRPr="00AC444F">
        <w:rPr>
          <w:rFonts w:ascii="Calibri" w:hAnsi="Calibri" w:cs="Calibri"/>
        </w:rPr>
        <w:t>events to produce damage or loss to the insured property. The intent is also to encourage policyholders to discuss these issues with their insurance agent.</w:t>
      </w:r>
    </w:p>
    <w:p w14:paraId="7F13671F" w14:textId="77777777" w:rsidR="00AC444F" w:rsidRPr="00AC444F" w:rsidRDefault="00AC444F" w:rsidP="00AC444F">
      <w:pPr>
        <w:tabs>
          <w:tab w:val="left" w:pos="720"/>
        </w:tabs>
        <w:ind w:left="720"/>
        <w:contextualSpacing/>
        <w:rPr>
          <w:rFonts w:ascii="Calibri" w:hAnsi="Calibri" w:cs="Calibri"/>
        </w:rPr>
      </w:pPr>
    </w:p>
    <w:p w14:paraId="308C4D18" w14:textId="77777777" w:rsidR="00AC444F" w:rsidRDefault="00AC444F" w:rsidP="008D6E9B">
      <w:pPr>
        <w:numPr>
          <w:ilvl w:val="0"/>
          <w:numId w:val="317"/>
        </w:numPr>
        <w:tabs>
          <w:tab w:val="left" w:pos="360"/>
          <w:tab w:val="left" w:pos="720"/>
        </w:tabs>
        <w:contextualSpacing/>
        <w:rPr>
          <w:rFonts w:ascii="Calibri" w:hAnsi="Calibri" w:cs="Calibri"/>
        </w:rPr>
      </w:pPr>
      <w:r w:rsidRPr="00AC444F">
        <w:rPr>
          <w:rFonts w:ascii="Calibri" w:hAnsi="Calibri" w:cs="Calibri"/>
        </w:rPr>
        <w:t>(a)</w:t>
      </w:r>
      <w:r w:rsidRPr="00AC444F">
        <w:rPr>
          <w:rFonts w:ascii="Calibri" w:hAnsi="Calibri" w:cs="Calibri"/>
        </w:rPr>
        <w:tab/>
        <w:t>As used in this subsection, the term “authorized inspector” means an inspector who is</w:t>
      </w:r>
    </w:p>
    <w:p w14:paraId="2668011B" w14:textId="072E7CF2" w:rsidR="00AC444F" w:rsidRPr="00AC444F" w:rsidRDefault="00AC444F" w:rsidP="00AC444F">
      <w:pPr>
        <w:tabs>
          <w:tab w:val="left" w:pos="360"/>
          <w:tab w:val="left" w:pos="720"/>
        </w:tabs>
        <w:ind w:left="360"/>
        <w:contextualSpacing/>
        <w:rPr>
          <w:rFonts w:ascii="Calibri" w:hAnsi="Calibri" w:cs="Calibri"/>
        </w:rPr>
      </w:pPr>
      <w:r>
        <w:rPr>
          <w:rFonts w:ascii="Calibri" w:hAnsi="Calibri" w:cs="Calibri"/>
        </w:rPr>
        <w:tab/>
      </w:r>
      <w:r w:rsidRPr="00AC444F">
        <w:rPr>
          <w:rFonts w:ascii="Calibri" w:hAnsi="Calibri" w:cs="Calibri"/>
        </w:rPr>
        <w:t>approved by the insurer and who is:</w:t>
      </w:r>
    </w:p>
    <w:p w14:paraId="7EFF318F" w14:textId="77777777" w:rsidR="00AC444F" w:rsidRPr="00AC444F" w:rsidRDefault="00AC444F" w:rsidP="00AC444F">
      <w:pPr>
        <w:tabs>
          <w:tab w:val="left" w:pos="720"/>
        </w:tabs>
        <w:ind w:left="360"/>
        <w:contextualSpacing/>
        <w:rPr>
          <w:rFonts w:ascii="Calibri" w:hAnsi="Calibri" w:cs="Calibri"/>
        </w:rPr>
      </w:pPr>
    </w:p>
    <w:p w14:paraId="1F1D4977" w14:textId="77777777" w:rsidR="00AC444F" w:rsidRPr="00AC444F" w:rsidRDefault="00AC444F" w:rsidP="008D6E9B">
      <w:pPr>
        <w:numPr>
          <w:ilvl w:val="0"/>
          <w:numId w:val="326"/>
        </w:numPr>
        <w:tabs>
          <w:tab w:val="left" w:pos="1080"/>
        </w:tabs>
        <w:ind w:left="1080"/>
        <w:contextualSpacing/>
        <w:rPr>
          <w:rFonts w:ascii="Calibri" w:hAnsi="Calibri" w:cs="Calibri"/>
        </w:rPr>
      </w:pPr>
      <w:r w:rsidRPr="00AC444F">
        <w:rPr>
          <w:rFonts w:ascii="Calibri" w:hAnsi="Calibri" w:cs="Calibri"/>
        </w:rPr>
        <w:t>A home inspector licensed under s. 468.8314;</w:t>
      </w:r>
    </w:p>
    <w:p w14:paraId="4198204A" w14:textId="77777777" w:rsidR="00AC444F" w:rsidRPr="00AC444F" w:rsidRDefault="00AC444F" w:rsidP="00AC444F">
      <w:pPr>
        <w:tabs>
          <w:tab w:val="left" w:pos="1080"/>
        </w:tabs>
        <w:ind w:left="1080" w:hanging="360"/>
        <w:contextualSpacing/>
        <w:rPr>
          <w:rFonts w:ascii="Calibri" w:hAnsi="Calibri" w:cs="Calibri"/>
        </w:rPr>
      </w:pPr>
    </w:p>
    <w:p w14:paraId="041B8A5B" w14:textId="77777777" w:rsidR="00AC444F" w:rsidRPr="00AC444F" w:rsidRDefault="00AC444F" w:rsidP="008D6E9B">
      <w:pPr>
        <w:numPr>
          <w:ilvl w:val="0"/>
          <w:numId w:val="326"/>
        </w:numPr>
        <w:tabs>
          <w:tab w:val="left" w:pos="1080"/>
        </w:tabs>
        <w:ind w:left="1080"/>
        <w:contextualSpacing/>
        <w:rPr>
          <w:rFonts w:ascii="Calibri" w:hAnsi="Calibri" w:cs="Calibri"/>
        </w:rPr>
      </w:pPr>
      <w:r w:rsidRPr="00AC444F">
        <w:rPr>
          <w:rFonts w:ascii="Calibri" w:hAnsi="Calibri" w:cs="Calibri"/>
        </w:rPr>
        <w:t>A building code inspector certified under s. 468.607;</w:t>
      </w:r>
    </w:p>
    <w:p w14:paraId="2F9785DF" w14:textId="77777777" w:rsidR="00AC444F" w:rsidRPr="00AC444F" w:rsidRDefault="00AC444F" w:rsidP="00AC444F">
      <w:pPr>
        <w:tabs>
          <w:tab w:val="left" w:pos="1080"/>
        </w:tabs>
        <w:ind w:left="1080" w:hanging="360"/>
        <w:contextualSpacing/>
        <w:rPr>
          <w:rFonts w:ascii="Calibri" w:hAnsi="Calibri" w:cs="Calibri"/>
        </w:rPr>
      </w:pPr>
    </w:p>
    <w:p w14:paraId="62F79A6B" w14:textId="77777777" w:rsidR="00AC444F" w:rsidRPr="00AC444F" w:rsidRDefault="00AC444F" w:rsidP="008D6E9B">
      <w:pPr>
        <w:numPr>
          <w:ilvl w:val="0"/>
          <w:numId w:val="326"/>
        </w:numPr>
        <w:tabs>
          <w:tab w:val="left" w:pos="1080"/>
        </w:tabs>
        <w:ind w:left="1080"/>
        <w:contextualSpacing/>
        <w:rPr>
          <w:rFonts w:ascii="Calibri" w:hAnsi="Calibri" w:cs="Calibri"/>
        </w:rPr>
      </w:pPr>
      <w:r w:rsidRPr="00AC444F">
        <w:rPr>
          <w:rFonts w:ascii="Calibri" w:hAnsi="Calibri" w:cs="Calibri"/>
        </w:rPr>
        <w:t>A general, building, or residential contractor licensed under s. 489.111 or a roofing contractor;</w:t>
      </w:r>
    </w:p>
    <w:p w14:paraId="4FEBF5FA" w14:textId="77777777" w:rsidR="00AC444F" w:rsidRPr="00AC444F" w:rsidRDefault="00AC444F" w:rsidP="00AC444F">
      <w:pPr>
        <w:tabs>
          <w:tab w:val="left" w:pos="1080"/>
        </w:tabs>
        <w:ind w:left="1080" w:hanging="360"/>
        <w:contextualSpacing/>
        <w:rPr>
          <w:rFonts w:ascii="Calibri" w:hAnsi="Calibri" w:cs="Calibri"/>
        </w:rPr>
      </w:pPr>
    </w:p>
    <w:p w14:paraId="2A48625F" w14:textId="77777777" w:rsidR="00AC444F" w:rsidRPr="00AC444F" w:rsidRDefault="00AC444F" w:rsidP="008D6E9B">
      <w:pPr>
        <w:numPr>
          <w:ilvl w:val="0"/>
          <w:numId w:val="326"/>
        </w:numPr>
        <w:tabs>
          <w:tab w:val="left" w:pos="1080"/>
        </w:tabs>
        <w:ind w:left="1080"/>
        <w:contextualSpacing/>
        <w:rPr>
          <w:rFonts w:ascii="Calibri" w:hAnsi="Calibri" w:cs="Calibri"/>
        </w:rPr>
      </w:pPr>
      <w:r w:rsidRPr="00AC444F">
        <w:rPr>
          <w:rFonts w:ascii="Calibri" w:hAnsi="Calibri" w:cs="Calibri"/>
        </w:rPr>
        <w:t>A professional engineer licensed under s. 471.015;</w:t>
      </w:r>
    </w:p>
    <w:p w14:paraId="35F2953A" w14:textId="77777777" w:rsidR="00AC444F" w:rsidRPr="00AC444F" w:rsidRDefault="00AC444F" w:rsidP="00AC444F">
      <w:pPr>
        <w:tabs>
          <w:tab w:val="left" w:pos="1080"/>
        </w:tabs>
        <w:ind w:left="1080" w:hanging="360"/>
        <w:contextualSpacing/>
        <w:rPr>
          <w:rFonts w:ascii="Calibri" w:hAnsi="Calibri" w:cs="Calibri"/>
        </w:rPr>
      </w:pPr>
    </w:p>
    <w:p w14:paraId="3653AD2F" w14:textId="77777777" w:rsidR="00AC444F" w:rsidRPr="00AC444F" w:rsidRDefault="00AC444F" w:rsidP="008D6E9B">
      <w:pPr>
        <w:numPr>
          <w:ilvl w:val="0"/>
          <w:numId w:val="326"/>
        </w:numPr>
        <w:tabs>
          <w:tab w:val="left" w:pos="1080"/>
        </w:tabs>
        <w:ind w:left="1080"/>
        <w:contextualSpacing/>
        <w:rPr>
          <w:rFonts w:ascii="Calibri" w:hAnsi="Calibri" w:cs="Calibri"/>
        </w:rPr>
      </w:pPr>
      <w:r w:rsidRPr="00AC444F">
        <w:rPr>
          <w:rFonts w:ascii="Calibri" w:hAnsi="Calibri" w:cs="Calibri"/>
        </w:rPr>
        <w:t>A professional architect licensed under s. 481.213; or</w:t>
      </w:r>
    </w:p>
    <w:p w14:paraId="4327B91E" w14:textId="77777777" w:rsidR="00AC444F" w:rsidRPr="00AC444F" w:rsidRDefault="00AC444F" w:rsidP="00AC444F">
      <w:pPr>
        <w:tabs>
          <w:tab w:val="left" w:pos="1080"/>
        </w:tabs>
        <w:ind w:left="1080" w:hanging="360"/>
        <w:contextualSpacing/>
        <w:rPr>
          <w:rFonts w:ascii="Calibri" w:hAnsi="Calibri" w:cs="Calibri"/>
        </w:rPr>
      </w:pPr>
    </w:p>
    <w:p w14:paraId="65F593F4" w14:textId="77777777" w:rsidR="00AC444F" w:rsidRPr="00AC444F" w:rsidRDefault="00AC444F" w:rsidP="008D6E9B">
      <w:pPr>
        <w:numPr>
          <w:ilvl w:val="0"/>
          <w:numId w:val="326"/>
        </w:numPr>
        <w:tabs>
          <w:tab w:val="left" w:pos="1080"/>
        </w:tabs>
        <w:ind w:left="1080"/>
        <w:contextualSpacing/>
        <w:rPr>
          <w:rFonts w:ascii="Calibri" w:hAnsi="Calibri" w:cs="Calibri"/>
        </w:rPr>
      </w:pPr>
      <w:r w:rsidRPr="00AC444F">
        <w:rPr>
          <w:rFonts w:ascii="Calibri" w:hAnsi="Calibri" w:cs="Calibri"/>
        </w:rPr>
        <w:t>Any other individual or entity recognized by the insurer as possessing the necessary qualifications to properly complete a general inspection of a residential structure insured with a homeowner’s insurance policy.</w:t>
      </w:r>
    </w:p>
    <w:p w14:paraId="1939F29A" w14:textId="77777777" w:rsidR="00AC444F" w:rsidRPr="00AC444F" w:rsidRDefault="00AC444F" w:rsidP="00AC444F">
      <w:pPr>
        <w:ind w:left="720"/>
        <w:contextualSpacing/>
        <w:rPr>
          <w:rFonts w:ascii="Calibri" w:hAnsi="Calibri" w:cs="Calibri"/>
        </w:rPr>
      </w:pPr>
    </w:p>
    <w:p w14:paraId="5F1CB431" w14:textId="77777777" w:rsidR="00AC444F" w:rsidRPr="00AC444F" w:rsidRDefault="00AC444F" w:rsidP="00AC444F">
      <w:pPr>
        <w:tabs>
          <w:tab w:val="left" w:pos="360"/>
          <w:tab w:val="left" w:pos="720"/>
        </w:tabs>
        <w:ind w:left="720" w:hanging="360"/>
        <w:rPr>
          <w:rFonts w:ascii="Calibri" w:hAnsi="Calibri" w:cs="Calibri"/>
        </w:rPr>
      </w:pPr>
      <w:r w:rsidRPr="00AC444F">
        <w:rPr>
          <w:rFonts w:ascii="Calibri" w:hAnsi="Calibri" w:cs="Calibri"/>
        </w:rPr>
        <w:t>(b)</w:t>
      </w:r>
      <w:r w:rsidRPr="00AC444F">
        <w:rPr>
          <w:rFonts w:ascii="Calibri" w:hAnsi="Calibri" w:cs="Calibri"/>
        </w:rPr>
        <w:tab/>
        <w:t>An insurer may not refuse to issue or refuse to renew a homeowner’s policy insuring a residential structure with a roof that is less than 15 years old solely because of the age of the roof.</w:t>
      </w:r>
    </w:p>
    <w:p w14:paraId="6B39A91E" w14:textId="77777777" w:rsidR="00AC444F" w:rsidRPr="00AC444F" w:rsidRDefault="00AC444F" w:rsidP="00AC444F">
      <w:pPr>
        <w:tabs>
          <w:tab w:val="left" w:pos="360"/>
          <w:tab w:val="left" w:pos="720"/>
        </w:tabs>
        <w:ind w:left="720" w:hanging="360"/>
        <w:rPr>
          <w:rFonts w:ascii="Calibri" w:hAnsi="Calibri" w:cs="Calibri"/>
        </w:rPr>
      </w:pPr>
    </w:p>
    <w:p w14:paraId="1E19E4A1" w14:textId="77777777" w:rsidR="00AC444F" w:rsidRPr="00AC444F" w:rsidRDefault="00AC444F" w:rsidP="008D6E9B">
      <w:pPr>
        <w:numPr>
          <w:ilvl w:val="0"/>
          <w:numId w:val="331"/>
        </w:numPr>
        <w:tabs>
          <w:tab w:val="left" w:pos="360"/>
          <w:tab w:val="left" w:pos="720"/>
        </w:tabs>
        <w:contextualSpacing/>
        <w:rPr>
          <w:rFonts w:ascii="Calibri" w:hAnsi="Calibri" w:cs="Calibri"/>
        </w:rPr>
      </w:pPr>
      <w:r w:rsidRPr="00AC444F">
        <w:rPr>
          <w:rFonts w:ascii="Calibri" w:hAnsi="Calibri" w:cs="Calibri"/>
        </w:rPr>
        <w:t xml:space="preserve">For a roof that is at least 15 years old, an insurer must allow a homeowner to have a roof inspection performed by an authorized inspector at the homeowner’s expense before requiring the replacement of the roof of a residential structure as a condition </w:t>
      </w:r>
    </w:p>
    <w:p w14:paraId="63390B4C" w14:textId="77777777" w:rsidR="009E41F8" w:rsidRDefault="00AC444F" w:rsidP="00AC444F">
      <w:pPr>
        <w:tabs>
          <w:tab w:val="left" w:pos="360"/>
          <w:tab w:val="left" w:pos="720"/>
        </w:tabs>
        <w:ind w:left="720"/>
        <w:contextualSpacing/>
        <w:rPr>
          <w:rFonts w:ascii="Calibri" w:hAnsi="Calibri" w:cs="Calibri"/>
        </w:rPr>
      </w:pPr>
      <w:r w:rsidRPr="00AC444F">
        <w:rPr>
          <w:rFonts w:ascii="Calibri" w:hAnsi="Calibri" w:cs="Calibri"/>
        </w:rPr>
        <w:t xml:space="preserve">of issuing or renewing a homeowner’s insurance policy. The insurer may not refuse to issue or refuse to renew a homeowner’s insurance policy solely because of roof age if </w:t>
      </w:r>
    </w:p>
    <w:p w14:paraId="6264AA5C" w14:textId="46C73495" w:rsidR="00AC444F" w:rsidRPr="00AC444F" w:rsidRDefault="00AC444F" w:rsidP="00AC444F">
      <w:pPr>
        <w:tabs>
          <w:tab w:val="left" w:pos="360"/>
          <w:tab w:val="left" w:pos="720"/>
        </w:tabs>
        <w:ind w:left="720"/>
        <w:contextualSpacing/>
        <w:rPr>
          <w:rFonts w:ascii="Calibri" w:hAnsi="Calibri" w:cs="Calibri"/>
        </w:rPr>
      </w:pPr>
      <w:r w:rsidRPr="00AC444F">
        <w:rPr>
          <w:rFonts w:ascii="Calibri" w:hAnsi="Calibri" w:cs="Calibri"/>
        </w:rPr>
        <w:t>an inspection of the roof of the residential structure performed by an authorized inspector indicates that the roof has 5 years or more of useful life remaining.</w:t>
      </w:r>
    </w:p>
    <w:p w14:paraId="4AE87C43" w14:textId="77777777" w:rsidR="00AC444F" w:rsidRPr="00AC444F" w:rsidRDefault="00AC444F" w:rsidP="00AC444F">
      <w:pPr>
        <w:tabs>
          <w:tab w:val="left" w:pos="360"/>
          <w:tab w:val="left" w:pos="720"/>
        </w:tabs>
        <w:ind w:left="720" w:hanging="360"/>
        <w:rPr>
          <w:rFonts w:ascii="Calibri" w:hAnsi="Calibri" w:cs="Calibri"/>
        </w:rPr>
      </w:pPr>
    </w:p>
    <w:p w14:paraId="53F4054F" w14:textId="77777777" w:rsidR="00AC444F" w:rsidRPr="00AC444F" w:rsidRDefault="00AC444F" w:rsidP="00AC444F">
      <w:pPr>
        <w:tabs>
          <w:tab w:val="left" w:pos="360"/>
          <w:tab w:val="left" w:pos="720"/>
        </w:tabs>
        <w:ind w:left="720" w:hanging="360"/>
        <w:rPr>
          <w:rFonts w:ascii="Calibri" w:hAnsi="Calibri" w:cs="Calibri"/>
        </w:rPr>
      </w:pPr>
    </w:p>
    <w:p w14:paraId="537C81E9" w14:textId="77777777" w:rsidR="00AC444F" w:rsidRPr="00AC444F" w:rsidRDefault="00AC444F" w:rsidP="008D6E9B">
      <w:pPr>
        <w:numPr>
          <w:ilvl w:val="0"/>
          <w:numId w:val="331"/>
        </w:numPr>
        <w:tabs>
          <w:tab w:val="left" w:pos="360"/>
          <w:tab w:val="left" w:pos="720"/>
        </w:tabs>
        <w:contextualSpacing/>
        <w:rPr>
          <w:rFonts w:ascii="Calibri" w:hAnsi="Calibri" w:cs="Calibri"/>
        </w:rPr>
      </w:pPr>
      <w:r w:rsidRPr="00AC444F">
        <w:rPr>
          <w:rFonts w:ascii="Calibri" w:hAnsi="Calibri" w:cs="Calibri"/>
        </w:rPr>
        <w:lastRenderedPageBreak/>
        <w:t>For purposes of this subsection, a roof’s age shall be calculated using the last date on which 100 percent of the roof’s surface area was built or replaced in accordance with the building code in effect at that time or the initial date of a partial roof replacement when subsequent partial roof builds or replacements were completed that resulted in 100 percent of the roof’s surface area being built or replaced.</w:t>
      </w:r>
    </w:p>
    <w:p w14:paraId="6A90BC28" w14:textId="77777777" w:rsidR="00AC444F" w:rsidRPr="00AC444F" w:rsidRDefault="00AC444F" w:rsidP="00AC444F">
      <w:pPr>
        <w:tabs>
          <w:tab w:val="left" w:pos="360"/>
          <w:tab w:val="left" w:pos="720"/>
        </w:tabs>
        <w:ind w:left="720"/>
        <w:contextualSpacing/>
        <w:rPr>
          <w:rFonts w:ascii="Calibri" w:hAnsi="Calibri" w:cs="Calibri"/>
        </w:rPr>
      </w:pPr>
    </w:p>
    <w:p w14:paraId="4974F053" w14:textId="77777777" w:rsidR="009E41F8" w:rsidRDefault="00AC444F" w:rsidP="008D6E9B">
      <w:pPr>
        <w:numPr>
          <w:ilvl w:val="0"/>
          <w:numId w:val="331"/>
        </w:numPr>
        <w:tabs>
          <w:tab w:val="left" w:pos="360"/>
          <w:tab w:val="left" w:pos="720"/>
        </w:tabs>
        <w:contextualSpacing/>
        <w:rPr>
          <w:rFonts w:ascii="Calibri" w:hAnsi="Calibri" w:cs="Calibri"/>
        </w:rPr>
      </w:pPr>
      <w:r w:rsidRPr="00AC444F">
        <w:rPr>
          <w:rFonts w:ascii="Calibri" w:hAnsi="Calibri" w:cs="Calibri"/>
        </w:rPr>
        <w:t xml:space="preserve">This subsection applies to homeowners’ insurance policies issued or renewed on or </w:t>
      </w:r>
    </w:p>
    <w:p w14:paraId="4D8F35AE" w14:textId="1E735447" w:rsidR="00AC444F" w:rsidRPr="00AC444F" w:rsidRDefault="00AC444F" w:rsidP="009E41F8">
      <w:pPr>
        <w:tabs>
          <w:tab w:val="left" w:pos="360"/>
          <w:tab w:val="left" w:pos="720"/>
        </w:tabs>
        <w:ind w:left="720"/>
        <w:contextualSpacing/>
        <w:rPr>
          <w:rFonts w:ascii="Calibri" w:hAnsi="Calibri" w:cs="Calibri"/>
        </w:rPr>
      </w:pPr>
      <w:r w:rsidRPr="00AC444F">
        <w:rPr>
          <w:rFonts w:ascii="Calibri" w:hAnsi="Calibri" w:cs="Calibri"/>
        </w:rPr>
        <w:t>after July 1, 2022.</w:t>
      </w:r>
    </w:p>
    <w:p w14:paraId="0A0B2450" w14:textId="77777777" w:rsidR="00AC444F" w:rsidRPr="00AC444F" w:rsidRDefault="00AC444F" w:rsidP="00AC444F">
      <w:pPr>
        <w:tabs>
          <w:tab w:val="left" w:pos="720"/>
        </w:tabs>
        <w:ind w:left="360"/>
        <w:contextualSpacing/>
        <w:rPr>
          <w:rFonts w:ascii="Calibri" w:hAnsi="Calibri" w:cs="Calibri"/>
        </w:rPr>
      </w:pPr>
    </w:p>
    <w:p w14:paraId="687CCB34" w14:textId="77777777" w:rsidR="00AC444F" w:rsidRPr="00AC444F" w:rsidRDefault="00AC444F" w:rsidP="008D6E9B">
      <w:pPr>
        <w:numPr>
          <w:ilvl w:val="0"/>
          <w:numId w:val="317"/>
        </w:numPr>
        <w:tabs>
          <w:tab w:val="left" w:pos="720"/>
        </w:tabs>
        <w:contextualSpacing/>
        <w:rPr>
          <w:rFonts w:ascii="Calibri" w:hAnsi="Calibri" w:cs="Calibri"/>
        </w:rPr>
      </w:pPr>
      <w:r w:rsidRPr="00AC444F">
        <w:rPr>
          <w:rFonts w:ascii="Calibri" w:hAnsi="Calibri" w:cs="Calibri"/>
        </w:rPr>
        <w:t>This section does not:</w:t>
      </w:r>
    </w:p>
    <w:p w14:paraId="168C884C" w14:textId="77777777" w:rsidR="00AC444F" w:rsidRPr="00AC444F" w:rsidRDefault="00AC444F" w:rsidP="00AC444F">
      <w:pPr>
        <w:tabs>
          <w:tab w:val="left" w:pos="720"/>
        </w:tabs>
        <w:ind w:left="360"/>
        <w:contextualSpacing/>
        <w:rPr>
          <w:rFonts w:ascii="Calibri" w:hAnsi="Calibri" w:cs="Calibri"/>
        </w:rPr>
      </w:pPr>
    </w:p>
    <w:p w14:paraId="28558F7F" w14:textId="77777777" w:rsidR="00AC444F" w:rsidRPr="00AC444F" w:rsidRDefault="00AC444F" w:rsidP="008D6E9B">
      <w:pPr>
        <w:numPr>
          <w:ilvl w:val="0"/>
          <w:numId w:val="322"/>
        </w:numPr>
        <w:tabs>
          <w:tab w:val="left" w:pos="720"/>
        </w:tabs>
        <w:contextualSpacing/>
        <w:rPr>
          <w:rFonts w:ascii="Calibri" w:hAnsi="Calibri" w:cs="Calibri"/>
        </w:rPr>
      </w:pPr>
      <w:r w:rsidRPr="00AC444F">
        <w:rPr>
          <w:rFonts w:ascii="Calibri" w:hAnsi="Calibri" w:cs="Calibri"/>
        </w:rPr>
        <w:t>Apply to policies not considered to be “homeowners’ policies,” as that term is commonly understood in the insurance industry.</w:t>
      </w:r>
    </w:p>
    <w:p w14:paraId="756EC457" w14:textId="77777777" w:rsidR="00AC444F" w:rsidRPr="00AC444F" w:rsidRDefault="00AC444F" w:rsidP="00AC444F">
      <w:pPr>
        <w:tabs>
          <w:tab w:val="left" w:pos="720"/>
        </w:tabs>
        <w:ind w:left="720"/>
        <w:contextualSpacing/>
        <w:rPr>
          <w:rFonts w:ascii="Calibri" w:hAnsi="Calibri" w:cs="Calibri"/>
        </w:rPr>
      </w:pPr>
    </w:p>
    <w:p w14:paraId="356F2934" w14:textId="77777777" w:rsidR="00AC444F" w:rsidRPr="00AC444F" w:rsidRDefault="00AC444F" w:rsidP="008D6E9B">
      <w:pPr>
        <w:numPr>
          <w:ilvl w:val="0"/>
          <w:numId w:val="322"/>
        </w:numPr>
        <w:tabs>
          <w:tab w:val="left" w:pos="720"/>
        </w:tabs>
        <w:contextualSpacing/>
        <w:rPr>
          <w:rFonts w:ascii="Calibri" w:hAnsi="Calibri" w:cs="Calibri"/>
        </w:rPr>
      </w:pPr>
      <w:r w:rsidRPr="00AC444F">
        <w:rPr>
          <w:rFonts w:ascii="Calibri" w:hAnsi="Calibri" w:cs="Calibri"/>
        </w:rPr>
        <w:t>Apply to mobile home policies.</w:t>
      </w:r>
    </w:p>
    <w:p w14:paraId="048C8371" w14:textId="77777777" w:rsidR="00AC444F" w:rsidRPr="00AC444F" w:rsidRDefault="00AC444F" w:rsidP="00AC444F">
      <w:pPr>
        <w:ind w:left="720"/>
        <w:contextualSpacing/>
        <w:rPr>
          <w:rFonts w:ascii="Calibri" w:hAnsi="Calibri" w:cs="Calibri"/>
        </w:rPr>
      </w:pPr>
    </w:p>
    <w:p w14:paraId="256674ED" w14:textId="77777777" w:rsidR="009E41F8" w:rsidRDefault="00AC444F" w:rsidP="008D6E9B">
      <w:pPr>
        <w:numPr>
          <w:ilvl w:val="0"/>
          <w:numId w:val="322"/>
        </w:numPr>
        <w:tabs>
          <w:tab w:val="left" w:pos="720"/>
        </w:tabs>
        <w:contextualSpacing/>
        <w:rPr>
          <w:rFonts w:ascii="Calibri" w:hAnsi="Calibri" w:cs="Calibri"/>
        </w:rPr>
      </w:pPr>
      <w:r w:rsidRPr="00AC444F">
        <w:rPr>
          <w:rFonts w:ascii="Calibri" w:hAnsi="Calibri" w:cs="Calibri"/>
        </w:rPr>
        <w:t xml:space="preserve">Limit the ability of an insurer to reject or nonrenew any insured or applicant on </w:t>
      </w:r>
    </w:p>
    <w:p w14:paraId="1D9B2779" w14:textId="453BE253" w:rsidR="00AC444F" w:rsidRPr="00AC444F" w:rsidRDefault="00AC444F" w:rsidP="009E41F8">
      <w:pPr>
        <w:tabs>
          <w:tab w:val="left" w:pos="720"/>
        </w:tabs>
        <w:ind w:left="720"/>
        <w:contextualSpacing/>
        <w:rPr>
          <w:rFonts w:ascii="Calibri" w:hAnsi="Calibri" w:cs="Calibri"/>
        </w:rPr>
      </w:pPr>
      <w:r w:rsidRPr="00AC444F">
        <w:rPr>
          <w:rFonts w:ascii="Calibri" w:hAnsi="Calibri" w:cs="Calibri"/>
        </w:rPr>
        <w:t>the grounds that the structure does not meet underwriting criteria applicable to replacement cost or law and ordinance policies or for other lawful reasons.</w:t>
      </w:r>
    </w:p>
    <w:p w14:paraId="644600E1" w14:textId="77777777" w:rsidR="00AC444F" w:rsidRPr="00AC444F" w:rsidRDefault="00AC444F" w:rsidP="00AC444F">
      <w:pPr>
        <w:ind w:left="720"/>
        <w:contextualSpacing/>
        <w:rPr>
          <w:rFonts w:ascii="Calibri" w:hAnsi="Calibri" w:cs="Calibri"/>
        </w:rPr>
      </w:pPr>
    </w:p>
    <w:p w14:paraId="6C9CB338" w14:textId="77777777" w:rsidR="00AC444F" w:rsidRPr="00AC444F" w:rsidRDefault="00AC444F" w:rsidP="008D6E9B">
      <w:pPr>
        <w:numPr>
          <w:ilvl w:val="0"/>
          <w:numId w:val="322"/>
        </w:numPr>
        <w:tabs>
          <w:tab w:val="left" w:pos="720"/>
        </w:tabs>
        <w:contextualSpacing/>
        <w:rPr>
          <w:rFonts w:ascii="Calibri" w:hAnsi="Calibri" w:cs="Calibri"/>
        </w:rPr>
      </w:pPr>
      <w:r w:rsidRPr="00AC444F">
        <w:rPr>
          <w:rFonts w:ascii="Calibri" w:hAnsi="Calibri" w:cs="Calibri"/>
        </w:rPr>
        <w:t>Prohibit an insurer from limiting its liability under a policy or endorsement providing that loss will be adjusted on the basis of replacement costs to the lesser of:</w:t>
      </w:r>
    </w:p>
    <w:p w14:paraId="5294525F" w14:textId="77777777" w:rsidR="00AC444F" w:rsidRPr="00AC444F" w:rsidRDefault="00AC444F" w:rsidP="00AC444F">
      <w:pPr>
        <w:tabs>
          <w:tab w:val="left" w:pos="720"/>
        </w:tabs>
        <w:rPr>
          <w:rFonts w:ascii="Calibri" w:hAnsi="Calibri" w:cs="Calibri"/>
        </w:rPr>
      </w:pPr>
    </w:p>
    <w:p w14:paraId="1F28D710" w14:textId="77777777" w:rsidR="00AC444F" w:rsidRPr="00AC444F" w:rsidRDefault="00AC444F" w:rsidP="008D6E9B">
      <w:pPr>
        <w:numPr>
          <w:ilvl w:val="0"/>
          <w:numId w:val="323"/>
        </w:numPr>
        <w:tabs>
          <w:tab w:val="left" w:pos="720"/>
        </w:tabs>
        <w:contextualSpacing/>
        <w:rPr>
          <w:rFonts w:ascii="Calibri" w:hAnsi="Calibri" w:cs="Calibri"/>
        </w:rPr>
      </w:pPr>
      <w:r w:rsidRPr="00AC444F">
        <w:rPr>
          <w:rFonts w:ascii="Calibri" w:hAnsi="Calibri" w:cs="Calibri"/>
        </w:rPr>
        <w:t>The limit of liability shown on the policy declarations page;</w:t>
      </w:r>
    </w:p>
    <w:p w14:paraId="7CCF3E66" w14:textId="77777777" w:rsidR="00AC444F" w:rsidRPr="00AC444F" w:rsidRDefault="00AC444F" w:rsidP="00AC444F">
      <w:pPr>
        <w:tabs>
          <w:tab w:val="left" w:pos="720"/>
        </w:tabs>
        <w:ind w:left="1080"/>
        <w:contextualSpacing/>
        <w:rPr>
          <w:rFonts w:ascii="Calibri" w:hAnsi="Calibri" w:cs="Calibri"/>
        </w:rPr>
      </w:pPr>
    </w:p>
    <w:p w14:paraId="3599DB19" w14:textId="77777777" w:rsidR="00AC444F" w:rsidRPr="00AC444F" w:rsidRDefault="00AC444F" w:rsidP="008D6E9B">
      <w:pPr>
        <w:numPr>
          <w:ilvl w:val="0"/>
          <w:numId w:val="323"/>
        </w:numPr>
        <w:tabs>
          <w:tab w:val="left" w:pos="720"/>
        </w:tabs>
        <w:contextualSpacing/>
        <w:rPr>
          <w:rFonts w:ascii="Calibri" w:hAnsi="Calibri" w:cs="Calibri"/>
        </w:rPr>
      </w:pPr>
      <w:r w:rsidRPr="00AC444F">
        <w:rPr>
          <w:rFonts w:ascii="Calibri" w:hAnsi="Calibri" w:cs="Calibri"/>
        </w:rPr>
        <w:t>The reasonable and necessary cost to repair the damaged, destroyed, or stolen covered property; or</w:t>
      </w:r>
    </w:p>
    <w:p w14:paraId="6A77144A" w14:textId="77777777" w:rsidR="00AC444F" w:rsidRPr="00AC444F" w:rsidRDefault="00AC444F" w:rsidP="00AC444F">
      <w:pPr>
        <w:tabs>
          <w:tab w:val="left" w:pos="720"/>
        </w:tabs>
        <w:rPr>
          <w:rFonts w:ascii="Calibri" w:hAnsi="Calibri" w:cs="Calibri"/>
        </w:rPr>
      </w:pPr>
    </w:p>
    <w:p w14:paraId="75523C49" w14:textId="77777777" w:rsidR="00AC444F" w:rsidRPr="00AC444F" w:rsidRDefault="00AC444F" w:rsidP="008D6E9B">
      <w:pPr>
        <w:numPr>
          <w:ilvl w:val="0"/>
          <w:numId w:val="323"/>
        </w:numPr>
        <w:tabs>
          <w:tab w:val="left" w:pos="720"/>
        </w:tabs>
        <w:contextualSpacing/>
        <w:rPr>
          <w:rFonts w:ascii="Calibri" w:hAnsi="Calibri" w:cs="Calibri"/>
        </w:rPr>
      </w:pPr>
      <w:r w:rsidRPr="00AC444F">
        <w:rPr>
          <w:rFonts w:ascii="Calibri" w:hAnsi="Calibri" w:cs="Calibri"/>
        </w:rPr>
        <w:t xml:space="preserve">The reasonable and necessary cost to replace the damaged, destroyed, </w:t>
      </w:r>
    </w:p>
    <w:p w14:paraId="6EDFC1D0" w14:textId="77777777" w:rsidR="00AC444F" w:rsidRPr="00AC444F" w:rsidRDefault="00AC444F" w:rsidP="00AC444F">
      <w:pPr>
        <w:tabs>
          <w:tab w:val="left" w:pos="720"/>
        </w:tabs>
        <w:ind w:left="1080"/>
        <w:contextualSpacing/>
        <w:rPr>
          <w:rFonts w:ascii="Calibri" w:hAnsi="Calibri" w:cs="Calibri"/>
        </w:rPr>
      </w:pPr>
      <w:r w:rsidRPr="00AC444F">
        <w:rPr>
          <w:rFonts w:ascii="Calibri" w:hAnsi="Calibri" w:cs="Calibri"/>
        </w:rPr>
        <w:t>or stolen covered property.</w:t>
      </w:r>
    </w:p>
    <w:p w14:paraId="191B4E2A" w14:textId="77777777" w:rsidR="00AC444F" w:rsidRPr="00AC444F" w:rsidRDefault="00AC444F" w:rsidP="00AC444F">
      <w:pPr>
        <w:ind w:left="720"/>
        <w:contextualSpacing/>
        <w:rPr>
          <w:rFonts w:ascii="Calibri" w:hAnsi="Calibri" w:cs="Calibri"/>
        </w:rPr>
      </w:pPr>
    </w:p>
    <w:p w14:paraId="47924FA3" w14:textId="77777777" w:rsidR="00AC444F" w:rsidRPr="00AC444F" w:rsidRDefault="00AC444F" w:rsidP="008D6E9B">
      <w:pPr>
        <w:numPr>
          <w:ilvl w:val="0"/>
          <w:numId w:val="322"/>
        </w:numPr>
        <w:tabs>
          <w:tab w:val="left" w:pos="720"/>
        </w:tabs>
        <w:contextualSpacing/>
        <w:rPr>
          <w:rFonts w:ascii="Calibri" w:hAnsi="Calibri" w:cs="Calibri"/>
        </w:rPr>
      </w:pPr>
      <w:r w:rsidRPr="00AC444F">
        <w:rPr>
          <w:rFonts w:ascii="Calibri" w:hAnsi="Calibri" w:cs="Calibri"/>
        </w:rPr>
        <w:t>Prohibit an insurer from exercising its right to repair damaged property in compliance with its policy and s. 627.702(7).</w:t>
      </w:r>
    </w:p>
    <w:p w14:paraId="53060AC3" w14:textId="77777777" w:rsidR="00AC444F" w:rsidRPr="00AC444F" w:rsidRDefault="00AC444F" w:rsidP="00AC444F">
      <w:pPr>
        <w:tabs>
          <w:tab w:val="left" w:pos="720"/>
        </w:tabs>
        <w:rPr>
          <w:rFonts w:ascii="Calibri" w:hAnsi="Calibri" w:cs="Calibri"/>
        </w:rPr>
      </w:pPr>
    </w:p>
    <w:p w14:paraId="29D7BFEB" w14:textId="77777777" w:rsidR="00AC444F" w:rsidRPr="00AC444F" w:rsidRDefault="00AC444F" w:rsidP="00AC444F">
      <w:pPr>
        <w:tabs>
          <w:tab w:val="left" w:pos="720"/>
        </w:tabs>
        <w:rPr>
          <w:rFonts w:ascii="Calibri" w:hAnsi="Calibri" w:cs="Calibri"/>
        </w:rPr>
      </w:pPr>
      <w:r w:rsidRPr="00AC444F">
        <w:rPr>
          <w:rFonts w:ascii="Calibri" w:hAnsi="Calibri" w:cs="Calibri"/>
        </w:rPr>
        <w:t>History.–s. 17, ch. 93-410; s. 1184, ch. 2003-261; s. 14, ch. 2005-111; s. 23, ch. 2006</w:t>
      </w:r>
      <w:r w:rsidRPr="00AC444F">
        <w:rPr>
          <w:rFonts w:ascii="Calibri" w:hAnsi="Calibri" w:cs="Calibri"/>
        </w:rPr>
        <w:noBreakHyphen/>
        <w:t>12; s. 4, ch. 2009-87; s. 19, ch. 2011-39; s. 1, ch. 2018-63; s. 1, ch. 2019-82; s. 14, ch. 2022</w:t>
      </w:r>
      <w:r w:rsidRPr="00AC444F">
        <w:rPr>
          <w:rFonts w:ascii="Calibri" w:hAnsi="Calibri" w:cs="Calibri"/>
        </w:rPr>
        <w:noBreakHyphen/>
        <w:t>268; s. 14, ch. 2022-271; s. 8, ch. 2024-182.</w:t>
      </w:r>
    </w:p>
    <w:p w14:paraId="54EA757C" w14:textId="77777777" w:rsidR="00AC444F" w:rsidRPr="00AC444F" w:rsidRDefault="00AC444F" w:rsidP="00AC444F">
      <w:pPr>
        <w:rPr>
          <w:rFonts w:ascii="Calibri" w:hAnsi="Calibri" w:cs="Calibri"/>
        </w:rPr>
      </w:pPr>
    </w:p>
    <w:p w14:paraId="41A9EB17" w14:textId="77777777" w:rsidR="00AC444F" w:rsidRPr="00AC444F" w:rsidRDefault="00AC444F" w:rsidP="00AC444F">
      <w:pPr>
        <w:rPr>
          <w:rFonts w:ascii="Calibri" w:hAnsi="Calibri" w:cs="Calibri"/>
          <w:b/>
          <w:sz w:val="28"/>
          <w:szCs w:val="28"/>
        </w:rPr>
      </w:pPr>
      <w:r w:rsidRPr="00AC444F">
        <w:rPr>
          <w:rFonts w:ascii="Calibri" w:hAnsi="Calibri" w:cs="Calibri"/>
          <w:b/>
          <w:sz w:val="28"/>
          <w:szCs w:val="28"/>
        </w:rPr>
        <w:br w:type="page"/>
      </w:r>
    </w:p>
    <w:p w14:paraId="2EACB16A" w14:textId="77777777" w:rsidR="00AC444F" w:rsidRPr="00AC444F" w:rsidRDefault="00AC444F" w:rsidP="00AC444F">
      <w:pPr>
        <w:tabs>
          <w:tab w:val="left" w:pos="720"/>
        </w:tabs>
        <w:ind w:left="1440" w:hanging="1440"/>
        <w:rPr>
          <w:rFonts w:ascii="Calibri" w:hAnsi="Calibri" w:cs="Calibri"/>
          <w:b/>
          <w:sz w:val="28"/>
          <w:szCs w:val="28"/>
        </w:rPr>
      </w:pPr>
      <w:r w:rsidRPr="00AC444F">
        <w:rPr>
          <w:rFonts w:ascii="Calibri" w:hAnsi="Calibri" w:cs="Calibri"/>
          <w:b/>
          <w:sz w:val="28"/>
          <w:szCs w:val="28"/>
        </w:rPr>
        <w:lastRenderedPageBreak/>
        <w:t>627.714</w:t>
      </w:r>
      <w:r w:rsidRPr="00AC444F">
        <w:rPr>
          <w:rFonts w:ascii="Calibri" w:hAnsi="Calibri" w:cs="Calibri"/>
          <w:b/>
          <w:sz w:val="28"/>
          <w:szCs w:val="28"/>
        </w:rPr>
        <w:tab/>
        <w:t>Residential condominium unit owner coverage; loss assessment coverage required.–</w:t>
      </w:r>
    </w:p>
    <w:p w14:paraId="321F041A" w14:textId="77777777" w:rsidR="00AC444F" w:rsidRPr="00AC444F" w:rsidRDefault="00AC444F" w:rsidP="00AC444F">
      <w:pPr>
        <w:tabs>
          <w:tab w:val="left" w:pos="720"/>
        </w:tabs>
        <w:ind w:left="1440" w:hanging="1440"/>
        <w:rPr>
          <w:rFonts w:ascii="Calibri" w:hAnsi="Calibri" w:cs="Calibri"/>
        </w:rPr>
      </w:pPr>
    </w:p>
    <w:p w14:paraId="6AED360E" w14:textId="77777777" w:rsidR="00AC444F" w:rsidRPr="00AC444F" w:rsidRDefault="00AC444F" w:rsidP="008D6E9B">
      <w:pPr>
        <w:numPr>
          <w:ilvl w:val="0"/>
          <w:numId w:val="324"/>
        </w:numPr>
        <w:tabs>
          <w:tab w:val="left" w:pos="720"/>
        </w:tabs>
        <w:contextualSpacing/>
        <w:rPr>
          <w:rFonts w:ascii="Calibri" w:hAnsi="Calibri" w:cs="Calibri"/>
        </w:rPr>
      </w:pPr>
      <w:r w:rsidRPr="00AC444F">
        <w:rPr>
          <w:rFonts w:ascii="Calibri" w:hAnsi="Calibri" w:cs="Calibri"/>
        </w:rPr>
        <w:t xml:space="preserve">For policies issued or renewed on or after July 1, 2010, coverage under a unit owner’s residential property policy must include at least $2,000 in property loss assessment coverage for all assessments made as a result of the same direct loss to the property, regardless of the number of assessments, owned by all members of the association collectively if such loss is of the type of loss covered by the unit owner’s residential </w:t>
      </w:r>
    </w:p>
    <w:p w14:paraId="621BECBA" w14:textId="77777777" w:rsidR="00D12991" w:rsidRDefault="00AC444F" w:rsidP="00AC444F">
      <w:pPr>
        <w:tabs>
          <w:tab w:val="left" w:pos="720"/>
        </w:tabs>
        <w:ind w:left="360"/>
        <w:contextualSpacing/>
        <w:rPr>
          <w:rFonts w:ascii="Calibri" w:hAnsi="Calibri" w:cs="Calibri"/>
        </w:rPr>
      </w:pPr>
      <w:r w:rsidRPr="00AC444F">
        <w:rPr>
          <w:rFonts w:ascii="Calibri" w:hAnsi="Calibri" w:cs="Calibri"/>
        </w:rPr>
        <w:t xml:space="preserve">property insurance policy, to which a deductible of no more than $250 per direct </w:t>
      </w:r>
    </w:p>
    <w:p w14:paraId="3E7A63D3" w14:textId="77777777" w:rsidR="00D12991" w:rsidRDefault="00AC444F" w:rsidP="00AC444F">
      <w:pPr>
        <w:tabs>
          <w:tab w:val="left" w:pos="720"/>
        </w:tabs>
        <w:ind w:left="360"/>
        <w:contextualSpacing/>
        <w:rPr>
          <w:rFonts w:ascii="Calibri" w:hAnsi="Calibri" w:cs="Calibri"/>
        </w:rPr>
      </w:pPr>
      <w:r w:rsidRPr="00AC444F">
        <w:rPr>
          <w:rFonts w:ascii="Calibri" w:hAnsi="Calibri" w:cs="Calibri"/>
        </w:rPr>
        <w:t xml:space="preserve">property loss applies. If a deductible was or will be applied to other property loss </w:t>
      </w:r>
    </w:p>
    <w:p w14:paraId="09930439" w14:textId="78546A05" w:rsidR="00AC444F" w:rsidRPr="00AC444F" w:rsidRDefault="00AC444F" w:rsidP="00AC444F">
      <w:pPr>
        <w:tabs>
          <w:tab w:val="left" w:pos="720"/>
        </w:tabs>
        <w:ind w:left="360"/>
        <w:contextualSpacing/>
        <w:rPr>
          <w:rFonts w:ascii="Calibri" w:hAnsi="Calibri" w:cs="Calibri"/>
        </w:rPr>
      </w:pPr>
      <w:r w:rsidRPr="00AC444F">
        <w:rPr>
          <w:rFonts w:ascii="Calibri" w:hAnsi="Calibri" w:cs="Calibri"/>
        </w:rPr>
        <w:t>sustained by the unit owner resulting from the same direct loss to the property, no deductible applies to the loss assessment coverage.</w:t>
      </w:r>
    </w:p>
    <w:p w14:paraId="6815BB66" w14:textId="77777777" w:rsidR="00AC444F" w:rsidRPr="00AC444F" w:rsidRDefault="00AC444F" w:rsidP="00AC444F">
      <w:pPr>
        <w:tabs>
          <w:tab w:val="left" w:pos="720"/>
        </w:tabs>
        <w:ind w:left="360"/>
        <w:contextualSpacing/>
        <w:rPr>
          <w:rFonts w:ascii="Calibri" w:hAnsi="Calibri" w:cs="Calibri"/>
        </w:rPr>
      </w:pPr>
    </w:p>
    <w:p w14:paraId="24C316D7" w14:textId="77777777" w:rsidR="00AC444F" w:rsidRPr="00AC444F" w:rsidRDefault="00AC444F" w:rsidP="008D6E9B">
      <w:pPr>
        <w:numPr>
          <w:ilvl w:val="0"/>
          <w:numId w:val="324"/>
        </w:numPr>
        <w:tabs>
          <w:tab w:val="left" w:pos="720"/>
        </w:tabs>
        <w:contextualSpacing/>
        <w:rPr>
          <w:rFonts w:ascii="Calibri" w:hAnsi="Calibri" w:cs="Calibri"/>
        </w:rPr>
      </w:pPr>
      <w:r w:rsidRPr="00AC444F">
        <w:rPr>
          <w:rFonts w:ascii="Calibri" w:hAnsi="Calibri" w:cs="Calibri"/>
        </w:rPr>
        <w:t xml:space="preserve">The maximum amount of any unit owner’s loss assessment coverage that can be assessed for any loss shall be an amount equal to that unit owner’s loss assessment coverage limit in effect 1 day before the date of the occurrence that gave rise to the loss. Such coverage is applicable to any loss assessment regardless of the date of the assessment by the association. Any changes to the limits of a unit owner’s coverage for loss assessments </w:t>
      </w:r>
    </w:p>
    <w:p w14:paraId="6B500753" w14:textId="77777777" w:rsidR="00AC444F" w:rsidRPr="00AC444F" w:rsidRDefault="00AC444F" w:rsidP="00AC444F">
      <w:pPr>
        <w:tabs>
          <w:tab w:val="left" w:pos="720"/>
        </w:tabs>
        <w:ind w:left="360"/>
        <w:contextualSpacing/>
        <w:rPr>
          <w:rFonts w:ascii="Calibri" w:hAnsi="Calibri" w:cs="Calibri"/>
        </w:rPr>
      </w:pPr>
      <w:r w:rsidRPr="00AC444F">
        <w:rPr>
          <w:rFonts w:ascii="Calibri" w:hAnsi="Calibri" w:cs="Calibri"/>
        </w:rPr>
        <w:t>made on or after the day before the date of the occurrence are not applicable to such loss.</w:t>
      </w:r>
    </w:p>
    <w:p w14:paraId="7835F775" w14:textId="77777777" w:rsidR="00AC444F" w:rsidRPr="00AC444F" w:rsidRDefault="00AC444F" w:rsidP="00AC444F">
      <w:pPr>
        <w:ind w:left="720"/>
        <w:contextualSpacing/>
        <w:rPr>
          <w:rFonts w:ascii="Calibri" w:hAnsi="Calibri" w:cs="Calibri"/>
        </w:rPr>
      </w:pPr>
    </w:p>
    <w:p w14:paraId="595DEADC" w14:textId="77777777" w:rsidR="00D12991" w:rsidRDefault="00AC444F" w:rsidP="008D6E9B">
      <w:pPr>
        <w:numPr>
          <w:ilvl w:val="0"/>
          <w:numId w:val="324"/>
        </w:numPr>
        <w:tabs>
          <w:tab w:val="left" w:pos="720"/>
        </w:tabs>
        <w:contextualSpacing/>
        <w:rPr>
          <w:rFonts w:ascii="Calibri" w:hAnsi="Calibri" w:cs="Calibri"/>
        </w:rPr>
      </w:pPr>
      <w:r w:rsidRPr="00AC444F">
        <w:rPr>
          <w:rFonts w:ascii="Calibri" w:hAnsi="Calibri" w:cs="Calibri"/>
        </w:rPr>
        <w:t xml:space="preserve">Regardless of the number of assessments, an insurer providing loss assessment coverage </w:t>
      </w:r>
    </w:p>
    <w:p w14:paraId="5F480684" w14:textId="77777777" w:rsidR="00D12991" w:rsidRDefault="00AC444F" w:rsidP="00D12991">
      <w:pPr>
        <w:tabs>
          <w:tab w:val="left" w:pos="720"/>
        </w:tabs>
        <w:ind w:left="360"/>
        <w:contextualSpacing/>
        <w:rPr>
          <w:rFonts w:ascii="Calibri" w:hAnsi="Calibri" w:cs="Calibri"/>
        </w:rPr>
      </w:pPr>
      <w:r w:rsidRPr="00AC444F">
        <w:rPr>
          <w:rFonts w:ascii="Calibri" w:hAnsi="Calibri" w:cs="Calibri"/>
        </w:rPr>
        <w:t xml:space="preserve">to a unit owner is not required to pay more than an amount equal to that unit owner’s </w:t>
      </w:r>
    </w:p>
    <w:p w14:paraId="49632A88" w14:textId="0307DA22" w:rsidR="00AC444F" w:rsidRPr="00AC444F" w:rsidRDefault="00AC444F" w:rsidP="00D12991">
      <w:pPr>
        <w:tabs>
          <w:tab w:val="left" w:pos="720"/>
        </w:tabs>
        <w:ind w:left="360"/>
        <w:contextualSpacing/>
        <w:rPr>
          <w:rFonts w:ascii="Calibri" w:hAnsi="Calibri" w:cs="Calibri"/>
        </w:rPr>
      </w:pPr>
      <w:r w:rsidRPr="00AC444F">
        <w:rPr>
          <w:rFonts w:ascii="Calibri" w:hAnsi="Calibri" w:cs="Calibri"/>
        </w:rPr>
        <w:t>loss assessment coverage limit as a result of the same direct loss to property.</w:t>
      </w:r>
    </w:p>
    <w:p w14:paraId="7C6373F3" w14:textId="77777777" w:rsidR="00AC444F" w:rsidRPr="00AC444F" w:rsidRDefault="00AC444F" w:rsidP="00AC444F">
      <w:pPr>
        <w:ind w:left="720"/>
        <w:contextualSpacing/>
        <w:rPr>
          <w:rFonts w:ascii="Calibri" w:hAnsi="Calibri" w:cs="Calibri"/>
        </w:rPr>
      </w:pPr>
    </w:p>
    <w:p w14:paraId="0E643B99" w14:textId="77777777" w:rsidR="00AC444F" w:rsidRPr="00AC444F" w:rsidRDefault="00AC444F" w:rsidP="008D6E9B">
      <w:pPr>
        <w:numPr>
          <w:ilvl w:val="0"/>
          <w:numId w:val="324"/>
        </w:numPr>
        <w:tabs>
          <w:tab w:val="left" w:pos="720"/>
        </w:tabs>
        <w:contextualSpacing/>
        <w:rPr>
          <w:rFonts w:ascii="Calibri" w:hAnsi="Calibri" w:cs="Calibri"/>
        </w:rPr>
      </w:pPr>
      <w:r w:rsidRPr="00AC444F">
        <w:rPr>
          <w:rFonts w:ascii="Calibri" w:hAnsi="Calibri" w:cs="Calibri"/>
        </w:rPr>
        <w:t>Every individual unit owner’s residential property policy must contain a provision stating that the coverage afforded by such policy is excess coverage over the amount recoverable under any other policy covering the same property. If a condominium association’s insurance policy does not provide rights for subrogation against the unit owners in the association, an insurance policy issued to an individual unit owner in the association may not provide rights of subrogation against the condominium association.</w:t>
      </w:r>
    </w:p>
    <w:p w14:paraId="364F1C0C" w14:textId="77777777" w:rsidR="00AC444F" w:rsidRPr="00AC444F" w:rsidRDefault="00AC444F" w:rsidP="00AC444F">
      <w:pPr>
        <w:ind w:left="720"/>
        <w:contextualSpacing/>
        <w:rPr>
          <w:rFonts w:ascii="Calibri" w:hAnsi="Calibri" w:cs="Calibri"/>
        </w:rPr>
      </w:pPr>
    </w:p>
    <w:p w14:paraId="13F3CC6F" w14:textId="77777777" w:rsidR="00AC444F" w:rsidRPr="00AC444F" w:rsidRDefault="00AC444F" w:rsidP="00AC444F">
      <w:pPr>
        <w:tabs>
          <w:tab w:val="left" w:pos="720"/>
        </w:tabs>
        <w:rPr>
          <w:rFonts w:ascii="Calibri" w:hAnsi="Calibri" w:cs="Calibri"/>
        </w:rPr>
      </w:pPr>
      <w:r w:rsidRPr="00AC444F">
        <w:rPr>
          <w:rFonts w:ascii="Calibri" w:hAnsi="Calibri" w:cs="Calibri"/>
        </w:rPr>
        <w:t>History.–s. 5, ch. 2010-174; s. 12, ch. 2020-63; s. 1, ch. 2021-99.</w:t>
      </w:r>
    </w:p>
    <w:p w14:paraId="0AF66A29" w14:textId="77777777" w:rsidR="00AC444F" w:rsidRPr="00AC444F" w:rsidRDefault="00AC444F" w:rsidP="00AC444F">
      <w:pPr>
        <w:tabs>
          <w:tab w:val="left" w:pos="720"/>
        </w:tabs>
        <w:ind w:left="720"/>
        <w:contextualSpacing/>
        <w:rPr>
          <w:rFonts w:ascii="Calibri" w:hAnsi="Calibri" w:cs="Calibri"/>
        </w:rPr>
      </w:pPr>
    </w:p>
    <w:p w14:paraId="2A536456" w14:textId="77777777" w:rsidR="00AC444F" w:rsidRPr="00AC444F" w:rsidRDefault="00AC444F" w:rsidP="00AC444F">
      <w:pPr>
        <w:rPr>
          <w:rFonts w:ascii="Calibri" w:hAnsi="Calibri" w:cs="Calibri"/>
          <w:sz w:val="20"/>
          <w:szCs w:val="20"/>
        </w:rPr>
      </w:pPr>
      <w:r w:rsidRPr="00AC444F">
        <w:rPr>
          <w:rFonts w:ascii="Calibri" w:hAnsi="Calibri" w:cs="Calibri"/>
          <w:sz w:val="20"/>
          <w:szCs w:val="20"/>
        </w:rPr>
        <w:br w:type="page"/>
      </w:r>
    </w:p>
    <w:p w14:paraId="5C3D0EFB" w14:textId="77777777" w:rsidR="00AC444F" w:rsidRPr="00AC444F" w:rsidRDefault="00AC444F" w:rsidP="00AC444F">
      <w:pPr>
        <w:spacing w:before="10"/>
        <w:jc w:val="center"/>
        <w:rPr>
          <w:rFonts w:ascii="Calibri" w:hAnsi="Calibri" w:cs="Calibri"/>
          <w:b/>
          <w:sz w:val="32"/>
          <w:szCs w:val="32"/>
        </w:rPr>
      </w:pPr>
      <w:r w:rsidRPr="00AC444F">
        <w:rPr>
          <w:rFonts w:ascii="Calibri" w:hAnsi="Calibri" w:cs="Calibri"/>
          <w:b/>
          <w:sz w:val="32"/>
          <w:szCs w:val="32"/>
        </w:rPr>
        <w:lastRenderedPageBreak/>
        <w:t>Florida Office of Insurance Regulation Informational Memoranda</w:t>
      </w:r>
    </w:p>
    <w:p w14:paraId="2D74A7EC" w14:textId="77777777" w:rsidR="00AC444F" w:rsidRPr="00AC444F" w:rsidRDefault="00AC444F" w:rsidP="00AC444F">
      <w:pPr>
        <w:spacing w:before="72" w:line="264" w:lineRule="auto"/>
        <w:ind w:left="2160" w:right="1029" w:firstLine="720"/>
        <w:jc w:val="center"/>
        <w:rPr>
          <w:rFonts w:ascii="Calibri" w:hAnsi="Calibri" w:cs="Calibri"/>
          <w:b/>
          <w:w w:val="105"/>
        </w:rPr>
      </w:pPr>
    </w:p>
    <w:p w14:paraId="6F5AE26C" w14:textId="77777777" w:rsidR="00AC444F" w:rsidRPr="00AC444F" w:rsidRDefault="00AC444F" w:rsidP="00AC444F">
      <w:pPr>
        <w:spacing w:before="72" w:line="264" w:lineRule="auto"/>
        <w:ind w:left="2160" w:right="1029" w:firstLine="720"/>
        <w:jc w:val="center"/>
        <w:rPr>
          <w:rFonts w:ascii="Calibri" w:hAnsi="Calibri" w:cs="Calibri"/>
          <w:b/>
          <w:w w:val="105"/>
        </w:rPr>
      </w:pPr>
      <w:r w:rsidRPr="00AC444F">
        <w:rPr>
          <w:rFonts w:ascii="Calibri" w:hAnsi="Calibri" w:cs="Calibri"/>
          <w:noProof/>
        </w:rPr>
        <w:drawing>
          <wp:anchor distT="0" distB="0" distL="114300" distR="114300" simplePos="0" relativeHeight="251751424" behindDoc="0" locked="0" layoutInCell="1" allowOverlap="1" wp14:anchorId="6A4DC6A1" wp14:editId="44CA0F24">
            <wp:simplePos x="0" y="0"/>
            <wp:positionH relativeFrom="margin">
              <wp:align>left</wp:align>
            </wp:positionH>
            <wp:positionV relativeFrom="paragraph">
              <wp:posOffset>87658</wp:posOffset>
            </wp:positionV>
            <wp:extent cx="1389888" cy="1408176"/>
            <wp:effectExtent l="0" t="0" r="1270" b="1905"/>
            <wp:wrapNone/>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rotWithShape="1">
                    <a:blip r:embed="rId65" cstate="print">
                      <a:extLst>
                        <a:ext uri="{28A0092B-C50C-407E-A947-70E740481C1C}">
                          <a14:useLocalDpi xmlns:a14="http://schemas.microsoft.com/office/drawing/2010/main" val="0"/>
                        </a:ext>
                      </a:extLst>
                    </a:blip>
                    <a:srcRect l="3585" t="4776" r="2036" b="3768"/>
                    <a:stretch/>
                  </pic:blipFill>
                  <pic:spPr bwMode="auto">
                    <a:xfrm>
                      <a:off x="0" y="0"/>
                      <a:ext cx="1389888" cy="14081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AD3356" w14:textId="77777777" w:rsidR="00AC444F" w:rsidRPr="00AC444F" w:rsidRDefault="00AC444F" w:rsidP="00AC444F">
      <w:pPr>
        <w:spacing w:before="72" w:line="264" w:lineRule="auto"/>
        <w:ind w:firstLine="1440"/>
        <w:jc w:val="center"/>
        <w:rPr>
          <w:rFonts w:ascii="Calibri" w:eastAsia="Arial" w:hAnsi="Calibri" w:cs="Calibri"/>
        </w:rPr>
      </w:pPr>
      <w:r w:rsidRPr="00AC444F">
        <w:rPr>
          <w:rFonts w:ascii="Calibri" w:hAnsi="Calibri" w:cs="Calibri"/>
          <w:b/>
          <w:w w:val="105"/>
        </w:rPr>
        <w:t>INFORMATIONAL</w:t>
      </w:r>
      <w:r w:rsidRPr="00AC444F">
        <w:rPr>
          <w:rFonts w:ascii="Calibri" w:hAnsi="Calibri" w:cs="Calibri"/>
          <w:b/>
          <w:spacing w:val="44"/>
          <w:w w:val="105"/>
        </w:rPr>
        <w:t xml:space="preserve"> </w:t>
      </w:r>
      <w:r w:rsidRPr="00AC444F">
        <w:rPr>
          <w:rFonts w:ascii="Calibri" w:hAnsi="Calibri" w:cs="Calibri"/>
          <w:b/>
          <w:w w:val="105"/>
        </w:rPr>
        <w:t>MEMORANDUM</w:t>
      </w:r>
      <w:r w:rsidRPr="00AC444F">
        <w:rPr>
          <w:rFonts w:ascii="Calibri" w:hAnsi="Calibri" w:cs="Calibri"/>
          <w:b/>
          <w:w w:val="106"/>
        </w:rPr>
        <w:t xml:space="preserve"> </w:t>
      </w:r>
      <w:r w:rsidRPr="00AC444F">
        <w:rPr>
          <w:rFonts w:ascii="Calibri" w:hAnsi="Calibri" w:cs="Calibri"/>
          <w:b/>
          <w:w w:val="105"/>
        </w:rPr>
        <w:t>02-0470M</w:t>
      </w:r>
    </w:p>
    <w:p w14:paraId="6B972582" w14:textId="77777777" w:rsidR="00AC444F" w:rsidRPr="00AC444F" w:rsidRDefault="00AC444F" w:rsidP="00AC444F">
      <w:pPr>
        <w:spacing w:line="263" w:lineRule="exact"/>
        <w:ind w:firstLine="1440"/>
        <w:jc w:val="center"/>
        <w:rPr>
          <w:rFonts w:ascii="Calibri" w:eastAsia="Arial" w:hAnsi="Calibri" w:cs="Calibri"/>
        </w:rPr>
      </w:pPr>
      <w:r w:rsidRPr="00AC444F">
        <w:rPr>
          <w:rFonts w:ascii="Calibri" w:hAnsi="Calibri" w:cs="Calibri"/>
          <w:b/>
        </w:rPr>
        <w:t>June</w:t>
      </w:r>
      <w:r w:rsidRPr="00AC444F">
        <w:rPr>
          <w:rFonts w:ascii="Calibri" w:hAnsi="Calibri" w:cs="Calibri"/>
          <w:b/>
          <w:spacing w:val="16"/>
        </w:rPr>
        <w:t xml:space="preserve"> </w:t>
      </w:r>
      <w:r w:rsidRPr="00AC444F">
        <w:rPr>
          <w:rFonts w:ascii="Calibri" w:hAnsi="Calibri" w:cs="Calibri"/>
          <w:b/>
        </w:rPr>
        <w:t>6,</w:t>
      </w:r>
      <w:r w:rsidRPr="00AC444F">
        <w:rPr>
          <w:rFonts w:ascii="Calibri" w:hAnsi="Calibri" w:cs="Calibri"/>
          <w:b/>
          <w:spacing w:val="5"/>
        </w:rPr>
        <w:t xml:space="preserve"> </w:t>
      </w:r>
      <w:r w:rsidRPr="00AC444F">
        <w:rPr>
          <w:rFonts w:ascii="Calibri" w:hAnsi="Calibri" w:cs="Calibri"/>
          <w:b/>
        </w:rPr>
        <w:t>2002</w:t>
      </w:r>
    </w:p>
    <w:p w14:paraId="4C5DA6C2" w14:textId="54F83FAA" w:rsidR="00887EC0" w:rsidRDefault="00887EC0" w:rsidP="00AC444F">
      <w:pPr>
        <w:spacing w:before="17"/>
        <w:ind w:firstLine="1440"/>
        <w:jc w:val="center"/>
        <w:rPr>
          <w:rFonts w:ascii="Calibri" w:hAnsi="Calibri" w:cs="Calibri"/>
        </w:rPr>
      </w:pPr>
      <w:r>
        <w:rPr>
          <w:rFonts w:ascii="Calibri" w:hAnsi="Calibri" w:cs="Calibri"/>
        </w:rPr>
        <w:t>Florida Department of Insurance</w:t>
      </w:r>
    </w:p>
    <w:p w14:paraId="714EBF1E" w14:textId="77777777" w:rsidR="00AC444F" w:rsidRPr="00AC444F" w:rsidRDefault="00AC444F" w:rsidP="00AC444F">
      <w:pPr>
        <w:spacing w:before="15"/>
        <w:ind w:firstLine="1440"/>
        <w:jc w:val="center"/>
        <w:rPr>
          <w:rFonts w:ascii="Calibri" w:eastAsia="Arial" w:hAnsi="Calibri" w:cs="Calibri"/>
        </w:rPr>
      </w:pPr>
      <w:r w:rsidRPr="00AC444F">
        <w:rPr>
          <w:rFonts w:ascii="Calibri" w:hAnsi="Calibri" w:cs="Calibri"/>
          <w:b/>
          <w:w w:val="95"/>
        </w:rPr>
        <w:t>Tom</w:t>
      </w:r>
      <w:r w:rsidRPr="00AC444F">
        <w:rPr>
          <w:rFonts w:ascii="Calibri" w:hAnsi="Calibri" w:cs="Calibri"/>
          <w:b/>
          <w:spacing w:val="24"/>
          <w:w w:val="95"/>
        </w:rPr>
        <w:t xml:space="preserve"> </w:t>
      </w:r>
      <w:r w:rsidRPr="00AC444F">
        <w:rPr>
          <w:rFonts w:ascii="Calibri" w:hAnsi="Calibri" w:cs="Calibri"/>
          <w:b/>
          <w:w w:val="95"/>
        </w:rPr>
        <w:t>Gallagher</w:t>
      </w:r>
    </w:p>
    <w:p w14:paraId="031C40C0" w14:textId="65B98ADD" w:rsidR="00887EC0" w:rsidRDefault="00887EC0" w:rsidP="00AC444F">
      <w:pPr>
        <w:spacing w:before="12"/>
        <w:ind w:firstLine="1440"/>
        <w:jc w:val="center"/>
        <w:rPr>
          <w:rFonts w:ascii="Calibri" w:hAnsi="Calibri" w:cs="Calibri"/>
        </w:rPr>
      </w:pPr>
      <w:r>
        <w:rPr>
          <w:rFonts w:ascii="Calibri" w:hAnsi="Calibri" w:cs="Calibri"/>
        </w:rPr>
        <w:t>Treasurer, Insurance Commissioner and Fire Marshal</w:t>
      </w:r>
    </w:p>
    <w:p w14:paraId="4D4F26D7" w14:textId="77777777" w:rsidR="00AC444F" w:rsidRDefault="00AC444F" w:rsidP="00AC444F">
      <w:pPr>
        <w:ind w:firstLine="2880"/>
        <w:rPr>
          <w:rFonts w:ascii="Calibri" w:eastAsia="Arial" w:hAnsi="Calibri" w:cs="Calibri"/>
        </w:rPr>
      </w:pPr>
    </w:p>
    <w:p w14:paraId="1E7FDFA7" w14:textId="77777777" w:rsidR="00887EC0" w:rsidRPr="00AC444F" w:rsidRDefault="00887EC0" w:rsidP="00AC444F">
      <w:pPr>
        <w:ind w:firstLine="2880"/>
        <w:rPr>
          <w:rFonts w:ascii="Calibri" w:eastAsia="Arial" w:hAnsi="Calibri" w:cs="Calibri"/>
        </w:rPr>
      </w:pPr>
    </w:p>
    <w:p w14:paraId="7091E1AA" w14:textId="77777777" w:rsidR="00AC444F" w:rsidRPr="00AC444F" w:rsidRDefault="00AC444F" w:rsidP="00116DD5">
      <w:pPr>
        <w:keepNext/>
        <w:keepLines/>
        <w:ind w:right="-10"/>
        <w:jc w:val="center"/>
        <w:outlineLvl w:val="0"/>
        <w:rPr>
          <w:rFonts w:ascii="Calibri" w:hAnsi="Calibri" w:cs="Calibri"/>
          <w:b/>
          <w:bCs/>
        </w:rPr>
      </w:pPr>
      <w:r w:rsidRPr="00AC444F">
        <w:rPr>
          <w:rFonts w:ascii="Calibri" w:hAnsi="Calibri" w:cs="Calibri"/>
          <w:b/>
          <w:bCs/>
          <w:w w:val="105"/>
        </w:rPr>
        <w:t>All</w:t>
      </w:r>
      <w:r w:rsidRPr="00AC444F">
        <w:rPr>
          <w:rFonts w:ascii="Calibri" w:hAnsi="Calibri" w:cs="Calibri"/>
          <w:b/>
          <w:bCs/>
          <w:spacing w:val="-1"/>
          <w:w w:val="105"/>
        </w:rPr>
        <w:t xml:space="preserve"> </w:t>
      </w:r>
      <w:r w:rsidRPr="00AC444F">
        <w:rPr>
          <w:rFonts w:ascii="Calibri" w:hAnsi="Calibri" w:cs="Calibri"/>
          <w:b/>
          <w:bCs/>
          <w:w w:val="105"/>
        </w:rPr>
        <w:t>Property</w:t>
      </w:r>
      <w:r w:rsidRPr="00AC444F">
        <w:rPr>
          <w:rFonts w:ascii="Calibri" w:hAnsi="Calibri" w:cs="Calibri"/>
          <w:b/>
          <w:bCs/>
          <w:spacing w:val="20"/>
          <w:w w:val="105"/>
        </w:rPr>
        <w:t xml:space="preserve"> </w:t>
      </w:r>
      <w:r w:rsidRPr="00AC444F">
        <w:rPr>
          <w:rFonts w:ascii="Calibri" w:hAnsi="Calibri" w:cs="Calibri"/>
          <w:b/>
          <w:bCs/>
          <w:w w:val="105"/>
        </w:rPr>
        <w:t>and</w:t>
      </w:r>
      <w:r w:rsidRPr="00AC444F">
        <w:rPr>
          <w:rFonts w:ascii="Calibri" w:hAnsi="Calibri" w:cs="Calibri"/>
          <w:b/>
          <w:bCs/>
          <w:spacing w:val="5"/>
          <w:w w:val="105"/>
        </w:rPr>
        <w:t xml:space="preserve"> </w:t>
      </w:r>
      <w:r w:rsidRPr="00AC444F">
        <w:rPr>
          <w:rFonts w:ascii="Calibri" w:hAnsi="Calibri" w:cs="Calibri"/>
          <w:b/>
          <w:bCs/>
          <w:w w:val="105"/>
        </w:rPr>
        <w:t>Casualty</w:t>
      </w:r>
      <w:r w:rsidRPr="00AC444F">
        <w:rPr>
          <w:rFonts w:ascii="Calibri" w:hAnsi="Calibri" w:cs="Calibri"/>
          <w:b/>
          <w:bCs/>
          <w:spacing w:val="12"/>
          <w:w w:val="105"/>
        </w:rPr>
        <w:t xml:space="preserve"> </w:t>
      </w:r>
      <w:r w:rsidRPr="00AC444F">
        <w:rPr>
          <w:rFonts w:ascii="Calibri" w:hAnsi="Calibri" w:cs="Calibri"/>
          <w:b/>
          <w:bCs/>
          <w:w w:val="105"/>
        </w:rPr>
        <w:t>Insurers</w:t>
      </w:r>
      <w:r w:rsidRPr="00AC444F">
        <w:rPr>
          <w:rFonts w:ascii="Calibri" w:hAnsi="Calibri" w:cs="Calibri"/>
          <w:b/>
          <w:bCs/>
          <w:spacing w:val="4"/>
          <w:w w:val="105"/>
        </w:rPr>
        <w:t xml:space="preserve"> </w:t>
      </w:r>
      <w:r w:rsidRPr="00AC444F">
        <w:rPr>
          <w:rFonts w:ascii="Calibri" w:hAnsi="Calibri" w:cs="Calibri"/>
          <w:b/>
          <w:bCs/>
          <w:w w:val="105"/>
        </w:rPr>
        <w:t>Authorized</w:t>
      </w:r>
      <w:r w:rsidRPr="00AC444F">
        <w:rPr>
          <w:rFonts w:ascii="Calibri" w:hAnsi="Calibri" w:cs="Calibri"/>
          <w:b/>
          <w:bCs/>
          <w:spacing w:val="27"/>
          <w:w w:val="105"/>
        </w:rPr>
        <w:t xml:space="preserve"> </w:t>
      </w:r>
      <w:r w:rsidRPr="00AC444F">
        <w:rPr>
          <w:rFonts w:ascii="Calibri" w:hAnsi="Calibri" w:cs="Calibri"/>
          <w:b/>
          <w:bCs/>
          <w:w w:val="105"/>
        </w:rPr>
        <w:t>to</w:t>
      </w:r>
      <w:r w:rsidRPr="00AC444F">
        <w:rPr>
          <w:rFonts w:ascii="Calibri" w:hAnsi="Calibri" w:cs="Calibri"/>
          <w:b/>
          <w:bCs/>
          <w:spacing w:val="1"/>
          <w:w w:val="105"/>
        </w:rPr>
        <w:t xml:space="preserve"> </w:t>
      </w:r>
      <w:r w:rsidRPr="00AC444F">
        <w:rPr>
          <w:rFonts w:ascii="Calibri" w:hAnsi="Calibri" w:cs="Calibri"/>
          <w:b/>
          <w:bCs/>
          <w:w w:val="105"/>
        </w:rPr>
        <w:t>Write</w:t>
      </w:r>
      <w:r w:rsidRPr="00AC444F">
        <w:rPr>
          <w:rFonts w:ascii="Calibri" w:hAnsi="Calibri" w:cs="Calibri"/>
          <w:b/>
          <w:bCs/>
          <w:spacing w:val="-2"/>
          <w:w w:val="105"/>
        </w:rPr>
        <w:t xml:space="preserve"> </w:t>
      </w:r>
      <w:r w:rsidRPr="00AC444F">
        <w:rPr>
          <w:rFonts w:ascii="Calibri" w:hAnsi="Calibri" w:cs="Calibri"/>
          <w:b/>
          <w:bCs/>
          <w:w w:val="105"/>
        </w:rPr>
        <w:t>Residential</w:t>
      </w:r>
      <w:r w:rsidRPr="00AC444F">
        <w:rPr>
          <w:rFonts w:ascii="Calibri" w:hAnsi="Calibri" w:cs="Calibri"/>
          <w:b/>
          <w:bCs/>
          <w:spacing w:val="18"/>
          <w:w w:val="105"/>
        </w:rPr>
        <w:t xml:space="preserve"> </w:t>
      </w:r>
      <w:r w:rsidRPr="00AC444F">
        <w:rPr>
          <w:rFonts w:ascii="Calibri" w:hAnsi="Calibri" w:cs="Calibri"/>
          <w:b/>
          <w:bCs/>
          <w:w w:val="105"/>
        </w:rPr>
        <w:t>Property</w:t>
      </w:r>
      <w:r w:rsidRPr="00AC444F">
        <w:rPr>
          <w:rFonts w:ascii="Calibri" w:hAnsi="Calibri" w:cs="Calibri"/>
          <w:b/>
          <w:bCs/>
          <w:w w:val="107"/>
        </w:rPr>
        <w:t xml:space="preserve"> </w:t>
      </w:r>
      <w:r w:rsidRPr="00AC444F">
        <w:rPr>
          <w:rFonts w:ascii="Calibri" w:hAnsi="Calibri" w:cs="Calibri"/>
          <w:b/>
          <w:bCs/>
          <w:w w:val="105"/>
        </w:rPr>
        <w:t>Insurance</w:t>
      </w:r>
      <w:r w:rsidRPr="00AC444F">
        <w:rPr>
          <w:rFonts w:ascii="Calibri" w:hAnsi="Calibri" w:cs="Calibri"/>
          <w:b/>
          <w:bCs/>
          <w:spacing w:val="13"/>
          <w:w w:val="105"/>
        </w:rPr>
        <w:t xml:space="preserve"> </w:t>
      </w:r>
      <w:r w:rsidRPr="00AC444F">
        <w:rPr>
          <w:rFonts w:ascii="Calibri" w:hAnsi="Calibri" w:cs="Calibri"/>
          <w:b/>
          <w:bCs/>
          <w:w w:val="105"/>
        </w:rPr>
        <w:t>in</w:t>
      </w:r>
      <w:r w:rsidRPr="00AC444F">
        <w:rPr>
          <w:rFonts w:ascii="Calibri" w:hAnsi="Calibri" w:cs="Calibri"/>
          <w:b/>
          <w:bCs/>
          <w:spacing w:val="-4"/>
          <w:w w:val="105"/>
        </w:rPr>
        <w:t xml:space="preserve"> </w:t>
      </w:r>
      <w:r w:rsidRPr="00AC444F">
        <w:rPr>
          <w:rFonts w:ascii="Calibri" w:hAnsi="Calibri" w:cs="Calibri"/>
          <w:b/>
          <w:bCs/>
          <w:w w:val="105"/>
        </w:rPr>
        <w:t>the</w:t>
      </w:r>
      <w:r w:rsidRPr="00AC444F">
        <w:rPr>
          <w:rFonts w:ascii="Calibri" w:hAnsi="Calibri" w:cs="Calibri"/>
          <w:b/>
          <w:bCs/>
          <w:spacing w:val="1"/>
          <w:w w:val="105"/>
        </w:rPr>
        <w:t xml:space="preserve"> </w:t>
      </w:r>
      <w:r w:rsidRPr="00AC444F">
        <w:rPr>
          <w:rFonts w:ascii="Calibri" w:hAnsi="Calibri" w:cs="Calibri"/>
          <w:b/>
          <w:bCs/>
          <w:w w:val="105"/>
        </w:rPr>
        <w:t>State</w:t>
      </w:r>
      <w:r w:rsidRPr="00AC444F">
        <w:rPr>
          <w:rFonts w:ascii="Calibri" w:hAnsi="Calibri" w:cs="Calibri"/>
          <w:b/>
          <w:bCs/>
          <w:spacing w:val="-5"/>
          <w:w w:val="105"/>
        </w:rPr>
        <w:t xml:space="preserve"> </w:t>
      </w:r>
      <w:r w:rsidRPr="00AC444F">
        <w:rPr>
          <w:rFonts w:ascii="Calibri" w:hAnsi="Calibri" w:cs="Calibri"/>
          <w:b/>
          <w:bCs/>
          <w:w w:val="105"/>
        </w:rPr>
        <w:t>of</w:t>
      </w:r>
      <w:r w:rsidRPr="00AC444F">
        <w:rPr>
          <w:rFonts w:ascii="Calibri" w:hAnsi="Calibri" w:cs="Calibri"/>
          <w:b/>
          <w:bCs/>
          <w:spacing w:val="-8"/>
          <w:w w:val="105"/>
        </w:rPr>
        <w:t xml:space="preserve"> </w:t>
      </w:r>
      <w:r w:rsidRPr="00AC444F">
        <w:rPr>
          <w:rFonts w:ascii="Calibri" w:hAnsi="Calibri" w:cs="Calibri"/>
          <w:b/>
          <w:bCs/>
          <w:w w:val="105"/>
        </w:rPr>
        <w:t>Florida</w:t>
      </w:r>
    </w:p>
    <w:p w14:paraId="278B359D" w14:textId="77777777" w:rsidR="00AC444F" w:rsidRPr="00AC444F" w:rsidRDefault="00AC444F" w:rsidP="00116DD5">
      <w:pPr>
        <w:rPr>
          <w:rFonts w:ascii="Calibri" w:hAnsi="Calibri" w:cs="Calibri"/>
        </w:rPr>
      </w:pPr>
    </w:p>
    <w:p w14:paraId="22948F72" w14:textId="03EF82EF" w:rsidR="00AC444F" w:rsidRPr="00AC444F" w:rsidRDefault="00AC444F" w:rsidP="00116DD5">
      <w:pPr>
        <w:jc w:val="center"/>
        <w:rPr>
          <w:rFonts w:ascii="Calibri" w:hAnsi="Calibri" w:cs="Calibri"/>
          <w:b/>
        </w:rPr>
      </w:pPr>
      <w:r w:rsidRPr="00AC444F">
        <w:rPr>
          <w:rFonts w:ascii="Calibri" w:hAnsi="Calibri" w:cs="Calibri"/>
          <w:b/>
          <w:w w:val="105"/>
        </w:rPr>
        <w:t>Implementation</w:t>
      </w:r>
      <w:r w:rsidRPr="00AC444F">
        <w:rPr>
          <w:rFonts w:ascii="Calibri" w:hAnsi="Calibri" w:cs="Calibri"/>
          <w:b/>
          <w:spacing w:val="-6"/>
          <w:w w:val="105"/>
        </w:rPr>
        <w:t xml:space="preserve"> </w:t>
      </w:r>
      <w:r w:rsidRPr="00AC444F">
        <w:rPr>
          <w:rFonts w:ascii="Calibri" w:hAnsi="Calibri" w:cs="Calibri"/>
          <w:b/>
          <w:w w:val="105"/>
        </w:rPr>
        <w:t>of</w:t>
      </w:r>
      <w:r w:rsidRPr="00AC444F">
        <w:rPr>
          <w:rFonts w:ascii="Calibri" w:hAnsi="Calibri" w:cs="Calibri"/>
          <w:b/>
          <w:spacing w:val="-30"/>
          <w:w w:val="105"/>
        </w:rPr>
        <w:t xml:space="preserve"> </w:t>
      </w:r>
      <w:r w:rsidRPr="00AC444F">
        <w:rPr>
          <w:rFonts w:ascii="Calibri" w:hAnsi="Calibri" w:cs="Calibri"/>
          <w:b/>
          <w:w w:val="105"/>
        </w:rPr>
        <w:t>Revision</w:t>
      </w:r>
      <w:r w:rsidRPr="00AC444F">
        <w:rPr>
          <w:rFonts w:ascii="Calibri" w:hAnsi="Calibri" w:cs="Calibri"/>
          <w:b/>
          <w:spacing w:val="-17"/>
          <w:w w:val="105"/>
        </w:rPr>
        <w:t xml:space="preserve"> </w:t>
      </w:r>
      <w:r w:rsidRPr="00AC444F">
        <w:rPr>
          <w:rFonts w:ascii="Calibri" w:hAnsi="Calibri" w:cs="Calibri"/>
          <w:b/>
          <w:w w:val="105"/>
        </w:rPr>
        <w:t>to</w:t>
      </w:r>
      <w:r w:rsidRPr="00AC444F">
        <w:rPr>
          <w:rFonts w:ascii="Calibri" w:hAnsi="Calibri" w:cs="Calibri"/>
          <w:b/>
          <w:spacing w:val="-24"/>
          <w:w w:val="105"/>
        </w:rPr>
        <w:t xml:space="preserve"> </w:t>
      </w:r>
      <w:r w:rsidRPr="00AC444F">
        <w:rPr>
          <w:rFonts w:ascii="Calibri" w:hAnsi="Calibri" w:cs="Calibri"/>
          <w:b/>
          <w:w w:val="105"/>
        </w:rPr>
        <w:t>Section</w:t>
      </w:r>
      <w:r w:rsidRPr="00AC444F">
        <w:rPr>
          <w:rFonts w:ascii="Calibri" w:hAnsi="Calibri" w:cs="Calibri"/>
          <w:b/>
          <w:spacing w:val="-21"/>
          <w:w w:val="105"/>
        </w:rPr>
        <w:t xml:space="preserve"> </w:t>
      </w:r>
      <w:r w:rsidRPr="00AC444F">
        <w:rPr>
          <w:rFonts w:ascii="Calibri" w:hAnsi="Calibri" w:cs="Calibri"/>
          <w:b/>
          <w:w w:val="105"/>
        </w:rPr>
        <w:t>627.0629(1),</w:t>
      </w:r>
      <w:r w:rsidRPr="00AC444F">
        <w:rPr>
          <w:rFonts w:ascii="Calibri" w:hAnsi="Calibri" w:cs="Calibri"/>
          <w:b/>
          <w:spacing w:val="-33"/>
          <w:w w:val="105"/>
        </w:rPr>
        <w:t xml:space="preserve"> </w:t>
      </w:r>
      <w:r w:rsidRPr="00AC444F">
        <w:rPr>
          <w:rFonts w:ascii="Calibri" w:hAnsi="Calibri" w:cs="Calibri"/>
          <w:b/>
          <w:w w:val="105"/>
        </w:rPr>
        <w:t>F.S.</w:t>
      </w:r>
      <w:r w:rsidRPr="00AC444F">
        <w:rPr>
          <w:rFonts w:ascii="Calibri" w:hAnsi="Calibri" w:cs="Calibri"/>
          <w:b/>
          <w:spacing w:val="-23"/>
          <w:w w:val="105"/>
        </w:rPr>
        <w:t xml:space="preserve"> </w:t>
      </w:r>
      <w:r w:rsidRPr="00AC444F">
        <w:rPr>
          <w:rFonts w:ascii="Calibri" w:hAnsi="Calibri" w:cs="Calibri"/>
          <w:b/>
          <w:w w:val="105"/>
        </w:rPr>
        <w:t>Concerning</w:t>
      </w:r>
      <w:r w:rsidRPr="00AC444F">
        <w:rPr>
          <w:rFonts w:ascii="Calibri" w:hAnsi="Calibri" w:cs="Calibri"/>
          <w:b/>
          <w:spacing w:val="-24"/>
          <w:w w:val="105"/>
        </w:rPr>
        <w:t xml:space="preserve"> </w:t>
      </w:r>
      <w:r w:rsidRPr="00AC444F">
        <w:rPr>
          <w:rFonts w:ascii="Calibri" w:hAnsi="Calibri" w:cs="Calibri"/>
          <w:b/>
          <w:w w:val="105"/>
        </w:rPr>
        <w:t>Residential</w:t>
      </w:r>
      <w:r w:rsidRPr="00AC444F">
        <w:rPr>
          <w:rFonts w:ascii="Calibri" w:hAnsi="Calibri" w:cs="Calibri"/>
          <w:b/>
          <w:spacing w:val="26"/>
          <w:w w:val="104"/>
        </w:rPr>
        <w:t xml:space="preserve"> </w:t>
      </w:r>
      <w:r w:rsidRPr="00AC444F">
        <w:rPr>
          <w:rFonts w:ascii="Calibri" w:hAnsi="Calibri" w:cs="Calibri"/>
          <w:b/>
          <w:w w:val="105"/>
        </w:rPr>
        <w:t>Property</w:t>
      </w:r>
      <w:r w:rsidRPr="00AC444F">
        <w:rPr>
          <w:rFonts w:ascii="Calibri" w:hAnsi="Calibri" w:cs="Calibri"/>
          <w:b/>
          <w:spacing w:val="6"/>
          <w:w w:val="105"/>
        </w:rPr>
        <w:t xml:space="preserve"> </w:t>
      </w:r>
      <w:r w:rsidRPr="00AC444F">
        <w:rPr>
          <w:rFonts w:ascii="Calibri" w:hAnsi="Calibri" w:cs="Calibri"/>
          <w:b/>
          <w:w w:val="105"/>
        </w:rPr>
        <w:t>Insurance</w:t>
      </w:r>
      <w:r w:rsidRPr="00AC444F">
        <w:rPr>
          <w:rFonts w:ascii="Calibri" w:hAnsi="Calibri" w:cs="Calibri"/>
          <w:b/>
          <w:spacing w:val="-3"/>
          <w:w w:val="105"/>
        </w:rPr>
        <w:t xml:space="preserve"> </w:t>
      </w:r>
      <w:r w:rsidRPr="00AC444F">
        <w:rPr>
          <w:rFonts w:ascii="Calibri" w:hAnsi="Calibri" w:cs="Calibri"/>
          <w:b/>
          <w:w w:val="105"/>
        </w:rPr>
        <w:t>Rate</w:t>
      </w:r>
      <w:r w:rsidRPr="00AC444F">
        <w:rPr>
          <w:rFonts w:ascii="Calibri" w:hAnsi="Calibri" w:cs="Calibri"/>
          <w:b/>
          <w:spacing w:val="-4"/>
          <w:w w:val="105"/>
        </w:rPr>
        <w:t xml:space="preserve"> </w:t>
      </w:r>
      <w:r w:rsidRPr="00AC444F">
        <w:rPr>
          <w:rFonts w:ascii="Calibri" w:hAnsi="Calibri" w:cs="Calibri"/>
          <w:b/>
          <w:w w:val="105"/>
        </w:rPr>
        <w:t>Filings</w:t>
      </w:r>
      <w:r w:rsidR="00116DD5">
        <w:rPr>
          <w:rFonts w:ascii="Calibri" w:hAnsi="Calibri" w:cs="Calibri"/>
          <w:b/>
          <w:w w:val="105"/>
        </w:rPr>
        <w:t xml:space="preserve"> – </w:t>
      </w:r>
      <w:r w:rsidRPr="00AC444F">
        <w:rPr>
          <w:rFonts w:ascii="Calibri" w:hAnsi="Calibri" w:cs="Calibri"/>
          <w:b/>
          <w:w w:val="105"/>
        </w:rPr>
        <w:t>Delayed</w:t>
      </w:r>
      <w:r w:rsidRPr="00AC444F">
        <w:rPr>
          <w:rFonts w:ascii="Calibri" w:hAnsi="Calibri" w:cs="Calibri"/>
          <w:b/>
          <w:spacing w:val="18"/>
          <w:w w:val="105"/>
        </w:rPr>
        <w:t xml:space="preserve"> </w:t>
      </w:r>
      <w:r w:rsidRPr="00AC444F">
        <w:rPr>
          <w:rFonts w:ascii="Calibri" w:hAnsi="Calibri" w:cs="Calibri"/>
          <w:b/>
          <w:w w:val="105"/>
        </w:rPr>
        <w:t>Effective</w:t>
      </w:r>
      <w:r w:rsidRPr="00AC444F">
        <w:rPr>
          <w:rFonts w:ascii="Calibri" w:hAnsi="Calibri" w:cs="Calibri"/>
          <w:b/>
          <w:spacing w:val="-4"/>
          <w:w w:val="105"/>
        </w:rPr>
        <w:t xml:space="preserve"> </w:t>
      </w:r>
      <w:r w:rsidRPr="00AC444F">
        <w:rPr>
          <w:rFonts w:ascii="Calibri" w:hAnsi="Calibri" w:cs="Calibri"/>
          <w:b/>
          <w:w w:val="105"/>
        </w:rPr>
        <w:t>Date</w:t>
      </w:r>
      <w:r w:rsidRPr="00AC444F">
        <w:rPr>
          <w:rFonts w:ascii="Calibri" w:hAnsi="Calibri" w:cs="Calibri"/>
          <w:b/>
          <w:spacing w:val="-5"/>
          <w:w w:val="105"/>
        </w:rPr>
        <w:t xml:space="preserve"> </w:t>
      </w:r>
      <w:r w:rsidRPr="00AC444F">
        <w:rPr>
          <w:rFonts w:ascii="Calibri" w:hAnsi="Calibri" w:cs="Calibri"/>
          <w:b/>
          <w:w w:val="105"/>
        </w:rPr>
        <w:t>Pursuant</w:t>
      </w:r>
      <w:r w:rsidRPr="00AC444F">
        <w:rPr>
          <w:rFonts w:ascii="Calibri" w:hAnsi="Calibri" w:cs="Calibri"/>
          <w:b/>
          <w:spacing w:val="7"/>
          <w:w w:val="105"/>
        </w:rPr>
        <w:t xml:space="preserve"> </w:t>
      </w:r>
      <w:r w:rsidRPr="00AC444F">
        <w:rPr>
          <w:rFonts w:ascii="Calibri" w:hAnsi="Calibri" w:cs="Calibri"/>
          <w:b/>
          <w:w w:val="105"/>
        </w:rPr>
        <w:t>to</w:t>
      </w:r>
      <w:r w:rsidRPr="00AC444F">
        <w:rPr>
          <w:rFonts w:ascii="Calibri" w:hAnsi="Calibri" w:cs="Calibri"/>
          <w:b/>
          <w:spacing w:val="-3"/>
          <w:w w:val="105"/>
        </w:rPr>
        <w:t xml:space="preserve"> </w:t>
      </w:r>
      <w:r w:rsidRPr="00AC444F">
        <w:rPr>
          <w:rFonts w:ascii="Calibri" w:hAnsi="Calibri" w:cs="Calibri"/>
          <w:b/>
          <w:w w:val="105"/>
          <w:sz w:val="23"/>
        </w:rPr>
        <w:t>HB </w:t>
      </w:r>
      <w:r w:rsidRPr="00AC444F">
        <w:rPr>
          <w:rFonts w:ascii="Calibri" w:hAnsi="Calibri" w:cs="Calibri"/>
          <w:b/>
          <w:spacing w:val="-35"/>
          <w:w w:val="105"/>
        </w:rPr>
        <w:t>1</w:t>
      </w:r>
      <w:r w:rsidRPr="00AC444F">
        <w:rPr>
          <w:rFonts w:ascii="Calibri" w:hAnsi="Calibri" w:cs="Calibri"/>
          <w:b/>
          <w:w w:val="105"/>
        </w:rPr>
        <w:t>307</w:t>
      </w:r>
    </w:p>
    <w:p w14:paraId="384FBFDD" w14:textId="77777777" w:rsidR="00AC444F" w:rsidRPr="00AC444F" w:rsidRDefault="00AC444F" w:rsidP="00116DD5">
      <w:pPr>
        <w:rPr>
          <w:rFonts w:ascii="Calibri" w:hAnsi="Calibri" w:cs="Calibri"/>
          <w:b/>
        </w:rPr>
      </w:pPr>
    </w:p>
    <w:p w14:paraId="1B5FBFF8" w14:textId="77777777" w:rsidR="00D12991" w:rsidRDefault="00D12991" w:rsidP="00116DD5">
      <w:pPr>
        <w:ind w:right="-14"/>
        <w:rPr>
          <w:rFonts w:ascii="Calibri" w:hAnsi="Calibri" w:cs="Calibri"/>
        </w:rPr>
      </w:pPr>
      <w:r>
        <w:rPr>
          <w:rFonts w:ascii="Calibri" w:hAnsi="Calibri" w:cs="Calibri"/>
        </w:rPr>
        <w:t>The purpose of this memorandum is to advise insurers that the substantive changes to the captioned statute have been postponed from a February 28, 2002 effective date to a June 1, 2002 effective date. Rate filings received by the Department on or after June 1, 2002 must include actuarially reasonable differentials for fixtures or construction techniques demonstrated to reduce the amount of loss in a windstorm. Types of fixtures or techniques</w:t>
      </w:r>
    </w:p>
    <w:p w14:paraId="580DAB45" w14:textId="77777777" w:rsidR="00D12991" w:rsidRDefault="00D12991" w:rsidP="00116DD5">
      <w:pPr>
        <w:ind w:right="-14"/>
        <w:rPr>
          <w:rFonts w:ascii="Calibri" w:hAnsi="Calibri" w:cs="Calibri"/>
        </w:rPr>
      </w:pPr>
      <w:r>
        <w:rPr>
          <w:rFonts w:ascii="Calibri" w:hAnsi="Calibri" w:cs="Calibri"/>
        </w:rPr>
        <w:t xml:space="preserve">that must be included are specified in the statute. In addition, credits for fixtures and techniques that meet the minimum requirements of the Florida Building Code must be </w:t>
      </w:r>
    </w:p>
    <w:p w14:paraId="48D46EA6" w14:textId="1171DBE5" w:rsidR="00D12991" w:rsidRDefault="00D12991" w:rsidP="00116DD5">
      <w:pPr>
        <w:ind w:right="-14"/>
        <w:rPr>
          <w:rFonts w:ascii="Calibri" w:hAnsi="Calibri" w:cs="Calibri"/>
        </w:rPr>
      </w:pPr>
      <w:r>
        <w:rPr>
          <w:rFonts w:ascii="Calibri" w:hAnsi="Calibri" w:cs="Calibri"/>
        </w:rPr>
        <w:t xml:space="preserve">included in the rate filing. All insurers must make a rate filing which includes actuarially reasonable differentials by February 28, 2003. This date has not changed. </w:t>
      </w:r>
    </w:p>
    <w:p w14:paraId="32BC08B2" w14:textId="77777777" w:rsidR="00D12991" w:rsidRDefault="00D12991" w:rsidP="00116DD5">
      <w:pPr>
        <w:ind w:right="-14"/>
        <w:rPr>
          <w:rFonts w:ascii="Calibri" w:hAnsi="Calibri" w:cs="Calibri"/>
        </w:rPr>
      </w:pPr>
    </w:p>
    <w:p w14:paraId="5D1D9360" w14:textId="77777777" w:rsidR="00D12991" w:rsidRDefault="00D12991" w:rsidP="00116DD5">
      <w:pPr>
        <w:ind w:right="-14"/>
        <w:rPr>
          <w:rFonts w:ascii="Calibri" w:hAnsi="Calibri" w:cs="Calibri"/>
        </w:rPr>
      </w:pPr>
      <w:r>
        <w:rPr>
          <w:rFonts w:ascii="Calibri" w:hAnsi="Calibri" w:cs="Calibri"/>
        </w:rPr>
        <w:t xml:space="preserve">A public domain study providing data and information on estimated loss reduction for wind resistive building features in single-family residences in Florida is available. The complete text </w:t>
      </w:r>
    </w:p>
    <w:p w14:paraId="749CAB89" w14:textId="2650BA47" w:rsidR="00D12991" w:rsidRDefault="00D12991" w:rsidP="00116DD5">
      <w:pPr>
        <w:ind w:right="-14"/>
        <w:rPr>
          <w:rFonts w:ascii="Calibri" w:hAnsi="Calibri" w:cs="Calibri"/>
        </w:rPr>
      </w:pPr>
      <w:r>
        <w:rPr>
          <w:rFonts w:ascii="Calibri" w:hAnsi="Calibri" w:cs="Calibri"/>
        </w:rPr>
        <w:t xml:space="preserve">of that study, </w:t>
      </w:r>
      <w:r>
        <w:rPr>
          <w:rFonts w:ascii="Calibri" w:hAnsi="Calibri" w:cs="Calibri"/>
          <w:u w:val="single"/>
        </w:rPr>
        <w:t>Development of Loss Relativities for Wind Resistive Features of Residential Structures</w:t>
      </w:r>
      <w:r>
        <w:rPr>
          <w:rFonts w:ascii="Calibri" w:hAnsi="Calibri" w:cs="Calibri"/>
        </w:rPr>
        <w:t xml:space="preserve">, may be downloaded from the website of the Florida Department of Community Affairs at </w:t>
      </w:r>
      <w:r w:rsidRPr="00D12991">
        <w:rPr>
          <w:rFonts w:ascii="Calibri" w:hAnsi="Calibri" w:cs="Calibri"/>
          <w:u w:val="single"/>
        </w:rPr>
        <w:t>http://www.dca.state.fl.us/fbcdJprograms/ rcmp/ index.htm</w:t>
      </w:r>
      <w:r>
        <w:rPr>
          <w:rFonts w:ascii="Calibri" w:hAnsi="Calibri" w:cs="Calibri"/>
        </w:rPr>
        <w:t>. The Florida Department of Insurance recognizes that study as a basis for deriving actuarially reasonable differentials to reflect techniques that have been demonstrated to reduce the amount of loss in a windstorm. Insurers may rely upon other fully documented studies as long as filings include comparable documentation for the differentials (or lack of same) requested.</w:t>
      </w:r>
    </w:p>
    <w:p w14:paraId="63AA8EA0" w14:textId="77777777" w:rsidR="00D12991" w:rsidRDefault="00D12991" w:rsidP="00116DD5">
      <w:pPr>
        <w:ind w:right="-14"/>
        <w:rPr>
          <w:rFonts w:ascii="Calibri" w:hAnsi="Calibri" w:cs="Calibri"/>
        </w:rPr>
      </w:pPr>
    </w:p>
    <w:p w14:paraId="0FE5ABE7" w14:textId="0FF8948A" w:rsidR="00D12991" w:rsidRDefault="00D12991" w:rsidP="00116DD5">
      <w:pPr>
        <w:ind w:right="-14"/>
        <w:rPr>
          <w:rFonts w:ascii="Calibri" w:hAnsi="Calibri" w:cs="Calibri"/>
        </w:rPr>
      </w:pPr>
      <w:r>
        <w:rPr>
          <w:rFonts w:ascii="Calibri" w:hAnsi="Calibri" w:cs="Calibri"/>
        </w:rPr>
        <w:t>Compliance with this statute requires each filing to include appropriate treatment for existing construction (retrofit) as well as for new construction (built to meet the requirements of the new Florida Building Code). Provisions should be considered for construction features that exceed building code requirements for the location of the structure and that have been demonstrated to reduce windstorm losses. Each filer must specify how the construction features it proposes to use in rating will be verified and must precisely define the fixtures</w:t>
      </w:r>
    </w:p>
    <w:p w14:paraId="652EEDF2" w14:textId="6C753824" w:rsidR="00116DD5" w:rsidRDefault="00116DD5" w:rsidP="00116DD5">
      <w:pPr>
        <w:ind w:right="-14"/>
        <w:rPr>
          <w:rFonts w:ascii="Calibri" w:hAnsi="Calibri" w:cs="Calibri"/>
        </w:rPr>
      </w:pPr>
      <w:r>
        <w:rPr>
          <w:rFonts w:ascii="Calibri" w:hAnsi="Calibri" w:cs="Calibri"/>
        </w:rPr>
        <w:t xml:space="preserve">and techniques within its rate manual. At this time, filers will not be permitted to offset </w:t>
      </w:r>
    </w:p>
    <w:p w14:paraId="079093FA" w14:textId="77777777" w:rsidR="00D12991" w:rsidRDefault="00D12991" w:rsidP="00116DD5">
      <w:pPr>
        <w:ind w:right="-14"/>
        <w:rPr>
          <w:rFonts w:ascii="Calibri" w:hAnsi="Calibri" w:cs="Calibri"/>
        </w:rPr>
      </w:pPr>
    </w:p>
    <w:p w14:paraId="4B77C12C" w14:textId="67F7ADFE" w:rsidR="00D12991" w:rsidRDefault="00AC3CDC" w:rsidP="00116DD5">
      <w:pPr>
        <w:ind w:right="-14"/>
        <w:rPr>
          <w:rFonts w:ascii="Calibri" w:hAnsi="Calibri" w:cs="Calibri"/>
        </w:rPr>
      </w:pPr>
      <w:r>
        <w:rPr>
          <w:rFonts w:ascii="Calibri" w:hAnsi="Calibri" w:cs="Calibri"/>
        </w:rPr>
        <w:lastRenderedPageBreak/>
        <w:t>hypothetical loss of premium revenue as a result of compliance with this statute. Partly</w:t>
      </w:r>
    </w:p>
    <w:p w14:paraId="29BCCABC" w14:textId="5E724D86" w:rsidR="00AC3CDC" w:rsidRDefault="00AC3CDC" w:rsidP="00116DD5">
      <w:pPr>
        <w:ind w:right="-14"/>
        <w:rPr>
          <w:rFonts w:ascii="Calibri" w:hAnsi="Calibri" w:cs="Calibri"/>
        </w:rPr>
      </w:pPr>
      <w:r>
        <w:rPr>
          <w:rFonts w:ascii="Calibri" w:hAnsi="Calibri" w:cs="Calibri"/>
        </w:rPr>
        <w:t>in order to minimize the effect of the lack of offset, the Department is currently suggesting</w:t>
      </w:r>
    </w:p>
    <w:p w14:paraId="32B319F5" w14:textId="36839EE8" w:rsidR="00AC3CDC" w:rsidRPr="00D12991" w:rsidRDefault="00AC3CDC" w:rsidP="00116DD5">
      <w:pPr>
        <w:ind w:right="-14"/>
        <w:rPr>
          <w:rFonts w:ascii="Calibri" w:hAnsi="Calibri" w:cs="Calibri"/>
        </w:rPr>
      </w:pPr>
      <w:r>
        <w:rPr>
          <w:rFonts w:ascii="Calibri" w:hAnsi="Calibri" w:cs="Calibri"/>
        </w:rPr>
        <w:t>a modification to the relativities contained in the above study (see below). Once the actual distribution of insureds is available for a company’s combination of fixtures and techniques recognized, differentials for each, and verification procedures, the company may submit a complete rate filing that adjusts base rates accordingly. This rate filing should also completely implement the discounts, credits, or other rate differentials indicated in the fully documented study relied upon by the insurer, to the extent they are actuarially credible.</w:t>
      </w:r>
    </w:p>
    <w:p w14:paraId="61D65318" w14:textId="77777777" w:rsidR="00AC444F" w:rsidRDefault="00AC444F" w:rsidP="00116DD5">
      <w:pPr>
        <w:rPr>
          <w:rFonts w:ascii="Calibri" w:hAnsi="Calibri" w:cs="Calibri"/>
        </w:rPr>
      </w:pPr>
    </w:p>
    <w:p w14:paraId="29917D71" w14:textId="2316B84B" w:rsidR="00887EC0" w:rsidRDefault="00887EC0" w:rsidP="00116DD5">
      <w:pPr>
        <w:rPr>
          <w:rFonts w:ascii="Calibri" w:hAnsi="Calibri" w:cs="Calibri"/>
        </w:rPr>
      </w:pPr>
      <w:r w:rsidRPr="00887EC0">
        <w:rPr>
          <w:rFonts w:ascii="Calibri" w:hAnsi="Calibri" w:cs="Calibri"/>
        </w:rPr>
        <w:t>The statute requires</w:t>
      </w:r>
      <w:r>
        <w:rPr>
          <w:rFonts w:ascii="Calibri" w:hAnsi="Calibri" w:cs="Calibri"/>
        </w:rPr>
        <w:t xml:space="preserve"> inclusion of at least the following fixtures or construction techniques:</w:t>
      </w:r>
    </w:p>
    <w:p w14:paraId="1CF23E52" w14:textId="17415071" w:rsidR="00887EC0" w:rsidRDefault="00887EC0" w:rsidP="00116DD5">
      <w:pPr>
        <w:pStyle w:val="ListParagraph"/>
        <w:numPr>
          <w:ilvl w:val="0"/>
          <w:numId w:val="333"/>
        </w:numPr>
        <w:tabs>
          <w:tab w:val="clear" w:pos="1080"/>
        </w:tabs>
        <w:ind w:left="720"/>
        <w:rPr>
          <w:rFonts w:ascii="Calibri" w:hAnsi="Calibri" w:cs="Calibri"/>
        </w:rPr>
      </w:pPr>
      <w:r>
        <w:rPr>
          <w:rFonts w:ascii="Calibri" w:hAnsi="Calibri" w:cs="Calibri"/>
        </w:rPr>
        <w:t>Enhanced roof strength. Example: Roof covering materials that comply with the Florida Building Code 2001 or the 1994 South Florida Building Code (“110 mph” rated shingle)</w:t>
      </w:r>
    </w:p>
    <w:p w14:paraId="081D1621" w14:textId="5CBB7438" w:rsidR="00887EC0" w:rsidRDefault="00887EC0" w:rsidP="00116DD5">
      <w:pPr>
        <w:pStyle w:val="ListParagraph"/>
        <w:numPr>
          <w:ilvl w:val="0"/>
          <w:numId w:val="333"/>
        </w:numPr>
        <w:tabs>
          <w:tab w:val="clear" w:pos="1080"/>
        </w:tabs>
        <w:ind w:left="720"/>
        <w:rPr>
          <w:rFonts w:ascii="Calibri" w:hAnsi="Calibri" w:cs="Calibri"/>
        </w:rPr>
      </w:pPr>
      <w:r>
        <w:rPr>
          <w:rFonts w:ascii="Calibri" w:hAnsi="Calibri" w:cs="Calibri"/>
        </w:rPr>
        <w:t>En</w:t>
      </w:r>
      <w:r w:rsidR="00C5547B">
        <w:rPr>
          <w:rFonts w:ascii="Calibri" w:hAnsi="Calibri" w:cs="Calibri"/>
        </w:rPr>
        <w:t>hanced roof covering performance. Example: Secondary water resistance in case of roof covering failure (application of self-adhering modified bitumen tape to plywood joints or foamed polyurethane structural adhesive covering joints between all plywood sheets)</w:t>
      </w:r>
    </w:p>
    <w:p w14:paraId="58B1D82B" w14:textId="387A14DB" w:rsidR="00C5547B" w:rsidRDefault="00C5547B" w:rsidP="00116DD5">
      <w:pPr>
        <w:pStyle w:val="ListParagraph"/>
        <w:numPr>
          <w:ilvl w:val="0"/>
          <w:numId w:val="333"/>
        </w:numPr>
        <w:tabs>
          <w:tab w:val="clear" w:pos="1080"/>
        </w:tabs>
        <w:ind w:left="720"/>
        <w:rPr>
          <w:rFonts w:ascii="Calibri" w:hAnsi="Calibri" w:cs="Calibri"/>
        </w:rPr>
      </w:pPr>
      <w:r>
        <w:rPr>
          <w:rFonts w:ascii="Calibri" w:hAnsi="Calibri" w:cs="Calibri"/>
        </w:rPr>
        <w:t>Enhanced roof to wall strength. Example: Hurricane Clips or Wraps, increased size or decreased spacing of nails in roof deck attachment</w:t>
      </w:r>
    </w:p>
    <w:p w14:paraId="25D597B0" w14:textId="2989E87A" w:rsidR="00C5547B" w:rsidRDefault="00C5547B" w:rsidP="00116DD5">
      <w:pPr>
        <w:pStyle w:val="ListParagraph"/>
        <w:numPr>
          <w:ilvl w:val="0"/>
          <w:numId w:val="333"/>
        </w:numPr>
        <w:tabs>
          <w:tab w:val="clear" w:pos="1080"/>
        </w:tabs>
        <w:ind w:left="720"/>
        <w:rPr>
          <w:rFonts w:ascii="Calibri" w:hAnsi="Calibri" w:cs="Calibri"/>
        </w:rPr>
      </w:pPr>
      <w:r>
        <w:rPr>
          <w:rFonts w:ascii="Calibri" w:hAnsi="Calibri" w:cs="Calibri"/>
        </w:rPr>
        <w:t>Enhanced wall-to-floor-to-foundation strength. Example: House may not rely solely on gravity and friction for resistance to uplift and lateral loads</w:t>
      </w:r>
    </w:p>
    <w:p w14:paraId="15770CB0" w14:textId="3445B61E" w:rsidR="00C5547B" w:rsidRDefault="00C5547B" w:rsidP="00116DD5">
      <w:pPr>
        <w:pStyle w:val="ListParagraph"/>
        <w:numPr>
          <w:ilvl w:val="0"/>
          <w:numId w:val="333"/>
        </w:numPr>
        <w:tabs>
          <w:tab w:val="clear" w:pos="1080"/>
        </w:tabs>
        <w:ind w:left="720"/>
        <w:rPr>
          <w:rFonts w:ascii="Calibri" w:hAnsi="Calibri" w:cs="Calibri"/>
        </w:rPr>
      </w:pPr>
      <w:r>
        <w:rPr>
          <w:rFonts w:ascii="Calibri" w:hAnsi="Calibri" w:cs="Calibri"/>
        </w:rPr>
        <w:t>Opening protection. Example: Shutter products</w:t>
      </w:r>
    </w:p>
    <w:p w14:paraId="4BC32ED2" w14:textId="0903A151" w:rsidR="00C5547B" w:rsidRDefault="00C5547B" w:rsidP="00116DD5">
      <w:pPr>
        <w:pStyle w:val="ListParagraph"/>
        <w:numPr>
          <w:ilvl w:val="0"/>
          <w:numId w:val="333"/>
        </w:numPr>
        <w:tabs>
          <w:tab w:val="clear" w:pos="1080"/>
        </w:tabs>
        <w:ind w:left="720"/>
        <w:rPr>
          <w:rFonts w:ascii="Calibri" w:hAnsi="Calibri" w:cs="Calibri"/>
        </w:rPr>
      </w:pPr>
      <w:r>
        <w:rPr>
          <w:rFonts w:ascii="Calibri" w:hAnsi="Calibri" w:cs="Calibri"/>
        </w:rPr>
        <w:t>Window, door, and skylight strength. Example: Impact resistant glazing.</w:t>
      </w:r>
    </w:p>
    <w:p w14:paraId="0DD80973" w14:textId="77777777" w:rsidR="00C5547B" w:rsidRDefault="00C5547B" w:rsidP="00116DD5">
      <w:pPr>
        <w:rPr>
          <w:rFonts w:ascii="Calibri" w:hAnsi="Calibri" w:cs="Calibri"/>
        </w:rPr>
      </w:pPr>
    </w:p>
    <w:p w14:paraId="71387FE8" w14:textId="77777777" w:rsidR="00C5547B" w:rsidRDefault="00C5547B" w:rsidP="00116DD5">
      <w:pPr>
        <w:rPr>
          <w:rFonts w:ascii="Calibri" w:hAnsi="Calibri" w:cs="Calibri"/>
        </w:rPr>
      </w:pPr>
      <w:r>
        <w:rPr>
          <w:rFonts w:ascii="Calibri" w:hAnsi="Calibri" w:cs="Calibri"/>
        </w:rPr>
        <w:t xml:space="preserve">The examples cited in this list have been demonstrated to reduce windstorm losses in the above referenced study. Filings that omit consideration of any of these items must contain actuarially sound and documented demonstrations that the item(s) omitted do not reduce windstorm losses. Filings must also include rate differentials for all other techniques that </w:t>
      </w:r>
    </w:p>
    <w:p w14:paraId="3B2F1FE6" w14:textId="2D42A81F" w:rsidR="00C5547B" w:rsidRDefault="00C5547B" w:rsidP="00116DD5">
      <w:pPr>
        <w:rPr>
          <w:rFonts w:ascii="Calibri" w:hAnsi="Calibri" w:cs="Calibri"/>
        </w:rPr>
      </w:pPr>
      <w:r>
        <w:rPr>
          <w:rFonts w:ascii="Calibri" w:hAnsi="Calibri" w:cs="Calibri"/>
        </w:rPr>
        <w:t>meet the minimum requirements of the Florida Building Code.</w:t>
      </w:r>
    </w:p>
    <w:p w14:paraId="6AF31CEF" w14:textId="77777777" w:rsidR="00C5547B" w:rsidRDefault="00C5547B" w:rsidP="00116DD5">
      <w:pPr>
        <w:rPr>
          <w:rFonts w:ascii="Calibri" w:hAnsi="Calibri" w:cs="Calibri"/>
        </w:rPr>
      </w:pPr>
    </w:p>
    <w:p w14:paraId="0E52216F" w14:textId="42975E90" w:rsidR="00C5547B" w:rsidRDefault="00C5547B" w:rsidP="00116DD5">
      <w:pPr>
        <w:rPr>
          <w:rFonts w:ascii="Calibri" w:hAnsi="Calibri" w:cs="Calibri"/>
        </w:rPr>
      </w:pPr>
      <w:r>
        <w:rPr>
          <w:rFonts w:ascii="Calibri" w:hAnsi="Calibri" w:cs="Calibri"/>
        </w:rPr>
        <w:t>The following fixtures or construction techniques have also been demonstrated to reduce windstorm losses in the above referenced study:</w:t>
      </w:r>
    </w:p>
    <w:p w14:paraId="3B8F6BB7" w14:textId="2C7AD61C" w:rsidR="00C5547B" w:rsidRDefault="00C5547B" w:rsidP="00116DD5">
      <w:pPr>
        <w:pStyle w:val="ListParagraph"/>
        <w:numPr>
          <w:ilvl w:val="0"/>
          <w:numId w:val="334"/>
        </w:numPr>
        <w:tabs>
          <w:tab w:val="clear" w:pos="1080"/>
        </w:tabs>
        <w:ind w:left="720"/>
        <w:rPr>
          <w:rFonts w:ascii="Calibri" w:hAnsi="Calibri" w:cs="Calibri"/>
        </w:rPr>
      </w:pPr>
      <w:r>
        <w:rPr>
          <w:rFonts w:ascii="Calibri" w:hAnsi="Calibri" w:cs="Calibri"/>
        </w:rPr>
        <w:t>Roof Shape – Hip roof with sloping ends and sloping sides down to the roof eaves line</w:t>
      </w:r>
    </w:p>
    <w:p w14:paraId="3CA7DB95" w14:textId="613905AE" w:rsidR="00C5547B" w:rsidRDefault="00C5547B" w:rsidP="00116DD5">
      <w:pPr>
        <w:pStyle w:val="ListParagraph"/>
        <w:numPr>
          <w:ilvl w:val="0"/>
          <w:numId w:val="334"/>
        </w:numPr>
        <w:tabs>
          <w:tab w:val="clear" w:pos="1080"/>
        </w:tabs>
        <w:ind w:left="720"/>
        <w:rPr>
          <w:rFonts w:ascii="Calibri" w:hAnsi="Calibri" w:cs="Calibri"/>
        </w:rPr>
      </w:pPr>
      <w:r>
        <w:rPr>
          <w:rFonts w:ascii="Calibri" w:hAnsi="Calibri" w:cs="Calibri"/>
        </w:rPr>
        <w:t>Wall Construction – Masonry or reinforced masonry</w:t>
      </w:r>
    </w:p>
    <w:p w14:paraId="6A803741" w14:textId="3BA42BED" w:rsidR="00C5547B" w:rsidRDefault="00C5547B" w:rsidP="00116DD5">
      <w:pPr>
        <w:pStyle w:val="ListParagraph"/>
        <w:numPr>
          <w:ilvl w:val="0"/>
          <w:numId w:val="334"/>
        </w:numPr>
        <w:tabs>
          <w:tab w:val="clear" w:pos="1080"/>
        </w:tabs>
        <w:ind w:left="720"/>
        <w:rPr>
          <w:rFonts w:ascii="Calibri" w:hAnsi="Calibri" w:cs="Calibri"/>
        </w:rPr>
      </w:pPr>
      <w:r>
        <w:rPr>
          <w:rFonts w:ascii="Calibri" w:hAnsi="Calibri" w:cs="Calibri"/>
        </w:rPr>
        <w:t>Opening protection for non-glazed openings – Doors and garage doors</w:t>
      </w:r>
    </w:p>
    <w:p w14:paraId="4377F46A" w14:textId="41A0E60D" w:rsidR="00C5547B" w:rsidRDefault="00C5547B" w:rsidP="00116DD5">
      <w:pPr>
        <w:pStyle w:val="ListParagraph"/>
        <w:numPr>
          <w:ilvl w:val="0"/>
          <w:numId w:val="334"/>
        </w:numPr>
        <w:tabs>
          <w:tab w:val="clear" w:pos="1080"/>
        </w:tabs>
        <w:ind w:left="720"/>
        <w:rPr>
          <w:rFonts w:ascii="Calibri" w:hAnsi="Calibri" w:cs="Calibri"/>
        </w:rPr>
      </w:pPr>
      <w:r>
        <w:rPr>
          <w:rFonts w:ascii="Calibri" w:hAnsi="Calibri" w:cs="Calibri"/>
        </w:rPr>
        <w:t>Gable End Bracing for roof shapes other than hip roof.</w:t>
      </w:r>
    </w:p>
    <w:p w14:paraId="1F52FA59" w14:textId="77777777" w:rsidR="00C5547B" w:rsidRDefault="00C5547B" w:rsidP="00116DD5">
      <w:pPr>
        <w:rPr>
          <w:rFonts w:ascii="Calibri" w:hAnsi="Calibri" w:cs="Calibri"/>
        </w:rPr>
      </w:pPr>
    </w:p>
    <w:p w14:paraId="72A5BB36" w14:textId="2262F224" w:rsidR="00C5547B" w:rsidRDefault="00C5547B" w:rsidP="00116DD5">
      <w:pPr>
        <w:rPr>
          <w:rFonts w:ascii="Calibri" w:hAnsi="Calibri" w:cs="Calibri"/>
        </w:rPr>
      </w:pPr>
      <w:r>
        <w:rPr>
          <w:rFonts w:ascii="Calibri" w:hAnsi="Calibri" w:cs="Calibri"/>
        </w:rPr>
        <w:t>Such fixtures or techniques should be considered in each filing.</w:t>
      </w:r>
    </w:p>
    <w:p w14:paraId="3A84F46C" w14:textId="77777777" w:rsidR="00C5547B" w:rsidRDefault="00C5547B" w:rsidP="00116DD5">
      <w:pPr>
        <w:rPr>
          <w:rFonts w:ascii="Calibri" w:hAnsi="Calibri" w:cs="Calibri"/>
        </w:rPr>
      </w:pPr>
    </w:p>
    <w:p w14:paraId="6A37668C" w14:textId="40972934" w:rsidR="00C5547B" w:rsidRDefault="00C5547B" w:rsidP="00116DD5">
      <w:pPr>
        <w:rPr>
          <w:rFonts w:ascii="Calibri" w:hAnsi="Calibri" w:cs="Calibri"/>
        </w:rPr>
      </w:pPr>
      <w:r>
        <w:rPr>
          <w:rFonts w:ascii="Calibri" w:hAnsi="Calibri" w:cs="Calibri"/>
        </w:rPr>
        <w:t>There are other fixtures and techniques that were not considered in the above referenced study. Filers wishing to include such items must provide appropriately documented actuarially reasonable bases for their inclusion and the differentials requested.</w:t>
      </w:r>
    </w:p>
    <w:p w14:paraId="1837E21A" w14:textId="77777777" w:rsidR="00AC444F" w:rsidRPr="00AC444F" w:rsidRDefault="00AC444F" w:rsidP="00116DD5">
      <w:pPr>
        <w:rPr>
          <w:rFonts w:ascii="Calibri" w:hAnsi="Calibri" w:cs="Calibri"/>
        </w:rPr>
      </w:pPr>
    </w:p>
    <w:p w14:paraId="08A1C8E0" w14:textId="77777777" w:rsidR="00116DD5" w:rsidRDefault="00116DD5" w:rsidP="00116DD5">
      <w:pPr>
        <w:rPr>
          <w:rFonts w:ascii="Calibri" w:hAnsi="Calibri" w:cs="Calibri"/>
        </w:rPr>
      </w:pPr>
      <w:r>
        <w:rPr>
          <w:rFonts w:ascii="Calibri" w:hAnsi="Calibri" w:cs="Calibri"/>
        </w:rPr>
        <w:t xml:space="preserve">Rate relativities may be based on Tables 6-1, 6-2, 6-4, 6-5, 6-6, and 6-7 of the above referenced study, appropriately modified. Filers must modify those tables if their rate relativities are to apply to more than the hurricane portion of the rate since the tables are predicated solely on </w:t>
      </w:r>
      <w:r>
        <w:rPr>
          <w:rFonts w:ascii="Calibri" w:hAnsi="Calibri" w:cs="Calibri"/>
        </w:rPr>
        <w:lastRenderedPageBreak/>
        <w:t xml:space="preserve">reduction in hurricane loss costs. Filers must also modify those tables to treat the expense portion of the rate properly. To the extent that relativities will apply to that part of the rate </w:t>
      </w:r>
    </w:p>
    <w:p w14:paraId="72087133" w14:textId="5792369C" w:rsidR="00AC444F" w:rsidRPr="00AC444F" w:rsidRDefault="00116DD5" w:rsidP="00116DD5">
      <w:pPr>
        <w:rPr>
          <w:rFonts w:ascii="Calibri" w:hAnsi="Calibri" w:cs="Calibri"/>
        </w:rPr>
      </w:pPr>
      <w:r>
        <w:rPr>
          <w:rFonts w:ascii="Calibri" w:hAnsi="Calibri" w:cs="Calibri"/>
        </w:rPr>
        <w:t>that is not proportional to loss costs (for example general and other acquisition expense components) the tables must be modified. Finally, filers are required to apply sound actuarial judgment in using the loss cost relativities shown in those tables. In view of the large rate changes which might otherwise be induced, the approximations needed to produce practical results (such as the specifications of the houses used for modeling and the number of rating factors used), and the potential for differences in results using different hurricane models, the Department currently suggests the following modification:</w:t>
      </w:r>
    </w:p>
    <w:p w14:paraId="7F40D0C8" w14:textId="77777777" w:rsidR="00AC444F" w:rsidRPr="00AC444F" w:rsidRDefault="00AC444F" w:rsidP="00116DD5">
      <w:pPr>
        <w:rPr>
          <w:rFonts w:ascii="Calibri" w:hAnsi="Calibri" w:cs="Calibri"/>
        </w:rPr>
      </w:pPr>
    </w:p>
    <w:p w14:paraId="1C0EE482" w14:textId="6F0FCE00" w:rsidR="00AC444F" w:rsidRPr="00CE35D6" w:rsidRDefault="00AC444F" w:rsidP="00116DD5">
      <w:pPr>
        <w:tabs>
          <w:tab w:val="left" w:pos="2844"/>
        </w:tabs>
        <w:rPr>
          <w:rFonts w:ascii="Calibri" w:hAnsi="Calibri" w:cs="Calibri"/>
          <w:bCs/>
          <w:sz w:val="23"/>
          <w:szCs w:val="23"/>
        </w:rPr>
      </w:pPr>
      <w:r w:rsidRPr="00AC444F">
        <w:rPr>
          <w:rFonts w:ascii="Calibri" w:hAnsi="Calibri" w:cs="Calibri"/>
          <w:b/>
          <w:w w:val="110"/>
        </w:rPr>
        <w:t>R</w:t>
      </w:r>
      <w:r w:rsidRPr="00AC444F">
        <w:rPr>
          <w:rFonts w:ascii="Calibri" w:hAnsi="Calibri" w:cs="Calibri"/>
          <w:b/>
          <w:spacing w:val="-28"/>
          <w:w w:val="110"/>
        </w:rPr>
        <w:t xml:space="preserve"> </w:t>
      </w:r>
      <w:r w:rsidRPr="00AC444F">
        <w:rPr>
          <w:rFonts w:ascii="Calibri" w:hAnsi="Calibri" w:cs="Calibri"/>
          <w:b/>
          <w:w w:val="110"/>
          <w:sz w:val="19"/>
        </w:rPr>
        <w:t>=</w:t>
      </w:r>
      <w:r w:rsidRPr="00AC444F">
        <w:rPr>
          <w:rFonts w:ascii="Calibri" w:hAnsi="Calibri" w:cs="Calibri"/>
          <w:b/>
          <w:spacing w:val="-23"/>
          <w:w w:val="110"/>
          <w:sz w:val="19"/>
        </w:rPr>
        <w:t xml:space="preserve"> </w:t>
      </w:r>
      <w:r w:rsidRPr="00AC444F">
        <w:rPr>
          <w:rFonts w:ascii="Calibri" w:hAnsi="Calibri" w:cs="Calibri"/>
          <w:b/>
          <w:w w:val="110"/>
        </w:rPr>
        <w:t>(R</w:t>
      </w:r>
      <w:r w:rsidRPr="00AC444F">
        <w:rPr>
          <w:rFonts w:ascii="Calibri" w:hAnsi="Calibri" w:cs="Calibri"/>
          <w:b/>
          <w:w w:val="110"/>
          <w:vertAlign w:val="subscript"/>
        </w:rPr>
        <w:t>t</w:t>
      </w:r>
      <w:r w:rsidRPr="00AC444F">
        <w:rPr>
          <w:rFonts w:ascii="Calibri" w:hAnsi="Calibri" w:cs="Calibri"/>
          <w:b/>
          <w:spacing w:val="-45"/>
          <w:w w:val="110"/>
        </w:rPr>
        <w:t xml:space="preserve"> </w:t>
      </w:r>
      <w:r w:rsidRPr="00AC444F">
        <w:rPr>
          <w:rFonts w:ascii="Calibri" w:hAnsi="Calibri" w:cs="Calibri"/>
          <w:b/>
          <w:w w:val="150"/>
        </w:rPr>
        <w:t>-</w:t>
      </w:r>
      <w:r w:rsidRPr="00AC444F">
        <w:rPr>
          <w:rFonts w:ascii="Calibri" w:hAnsi="Calibri" w:cs="Calibri"/>
          <w:b/>
          <w:spacing w:val="-55"/>
          <w:w w:val="150"/>
        </w:rPr>
        <w:t xml:space="preserve"> </w:t>
      </w:r>
      <w:r w:rsidRPr="00AC444F">
        <w:rPr>
          <w:rFonts w:ascii="Calibri" w:hAnsi="Calibri" w:cs="Calibri"/>
          <w:b/>
          <w:w w:val="110"/>
        </w:rPr>
        <w:t>1.0).50</w:t>
      </w:r>
      <w:r w:rsidRPr="00AC444F">
        <w:rPr>
          <w:rFonts w:ascii="Calibri" w:hAnsi="Calibri" w:cs="Calibri"/>
          <w:b/>
          <w:spacing w:val="7"/>
          <w:w w:val="110"/>
        </w:rPr>
        <w:t xml:space="preserve"> </w:t>
      </w:r>
      <w:r w:rsidRPr="00AC444F">
        <w:rPr>
          <w:rFonts w:ascii="Calibri" w:hAnsi="Calibri" w:cs="Calibri"/>
          <w:b/>
          <w:w w:val="110"/>
        </w:rPr>
        <w:t>+</w:t>
      </w:r>
      <w:r w:rsidRPr="00AC444F">
        <w:rPr>
          <w:rFonts w:ascii="Calibri" w:hAnsi="Calibri" w:cs="Calibri"/>
          <w:b/>
          <w:spacing w:val="1"/>
          <w:w w:val="110"/>
        </w:rPr>
        <w:t xml:space="preserve"> </w:t>
      </w:r>
      <w:r w:rsidRPr="00AC444F">
        <w:rPr>
          <w:rFonts w:ascii="Calibri" w:hAnsi="Calibri" w:cs="Calibri"/>
          <w:b/>
          <w:w w:val="110"/>
        </w:rPr>
        <w:t xml:space="preserve">1.0 </w:t>
      </w:r>
      <w:r w:rsidR="00CE35D6">
        <w:rPr>
          <w:rFonts w:ascii="Calibri" w:hAnsi="Calibri" w:cs="Calibri"/>
          <w:bCs/>
          <w:w w:val="110"/>
        </w:rPr>
        <w:t>where</w:t>
      </w:r>
    </w:p>
    <w:p w14:paraId="02610C4C" w14:textId="77777777" w:rsidR="00AC444F" w:rsidRDefault="00AC444F" w:rsidP="00116DD5">
      <w:pPr>
        <w:rPr>
          <w:rFonts w:ascii="Calibri" w:hAnsi="Calibri" w:cs="Calibri"/>
          <w:sz w:val="25"/>
          <w:szCs w:val="25"/>
        </w:rPr>
      </w:pPr>
    </w:p>
    <w:p w14:paraId="55452EA0" w14:textId="4401766E" w:rsidR="00116DD5" w:rsidRDefault="00116DD5" w:rsidP="00116DD5">
      <w:pPr>
        <w:rPr>
          <w:rFonts w:ascii="Calibri" w:hAnsi="Calibri" w:cs="Calibri"/>
        </w:rPr>
      </w:pPr>
      <w:r w:rsidRPr="00116DD5">
        <w:rPr>
          <w:rFonts w:ascii="Calibri" w:hAnsi="Calibri" w:cs="Calibri"/>
          <w:sz w:val="25"/>
          <w:szCs w:val="25"/>
        </w:rPr>
        <w:t>R</w:t>
      </w:r>
      <w:r w:rsidRPr="00116DD5">
        <w:rPr>
          <w:rFonts w:ascii="Calibri" w:hAnsi="Calibri" w:cs="Calibri"/>
          <w:sz w:val="25"/>
          <w:szCs w:val="25"/>
          <w:vertAlign w:val="subscript"/>
        </w:rPr>
        <w:t>t</w:t>
      </w:r>
      <w:r>
        <w:rPr>
          <w:rFonts w:ascii="Calibri" w:hAnsi="Calibri" w:cs="Calibri"/>
          <w:sz w:val="25"/>
          <w:szCs w:val="25"/>
        </w:rPr>
        <w:t xml:space="preserve"> </w:t>
      </w:r>
      <w:r w:rsidRPr="00116DD5">
        <w:rPr>
          <w:rFonts w:ascii="Calibri" w:hAnsi="Calibri" w:cs="Calibri"/>
        </w:rPr>
        <w:t>is the rate</w:t>
      </w:r>
      <w:r>
        <w:rPr>
          <w:rFonts w:ascii="Calibri" w:hAnsi="Calibri" w:cs="Calibri"/>
        </w:rPr>
        <w:t xml:space="preserve"> relativity based on the Table, modified for the prior two considerations and R is the rate relativity to be used. As filers become able to measure the effects of implementation accurately, this modification must be curtailed. </w:t>
      </w:r>
    </w:p>
    <w:p w14:paraId="1EB4D095" w14:textId="77777777" w:rsidR="00116DD5" w:rsidRDefault="00116DD5" w:rsidP="00116DD5">
      <w:pPr>
        <w:rPr>
          <w:rFonts w:ascii="Calibri" w:hAnsi="Calibri" w:cs="Calibri"/>
        </w:rPr>
      </w:pPr>
    </w:p>
    <w:p w14:paraId="3F24A71C" w14:textId="77777777" w:rsidR="00116DD5" w:rsidRDefault="00116DD5" w:rsidP="00116DD5">
      <w:pPr>
        <w:rPr>
          <w:rFonts w:ascii="Calibri" w:hAnsi="Calibri" w:cs="Calibri"/>
        </w:rPr>
      </w:pPr>
      <w:r>
        <w:rPr>
          <w:rFonts w:ascii="Calibri" w:hAnsi="Calibri" w:cs="Calibri"/>
        </w:rPr>
        <w:t xml:space="preserve">The Department of Insurance recognizes that, in many cases, verification of fixtures and techniques will involve professional inspection of properties. The cost of such inspections </w:t>
      </w:r>
    </w:p>
    <w:p w14:paraId="329D50D5" w14:textId="77777777" w:rsidR="00116DD5" w:rsidRDefault="00116DD5" w:rsidP="00116DD5">
      <w:pPr>
        <w:rPr>
          <w:rFonts w:ascii="Calibri" w:hAnsi="Calibri" w:cs="Calibri"/>
        </w:rPr>
      </w:pPr>
      <w:r>
        <w:rPr>
          <w:rFonts w:ascii="Calibri" w:hAnsi="Calibri" w:cs="Calibri"/>
        </w:rPr>
        <w:t>may be included as an expense by insurers within their rate filings as specified by Section 627.062(2)(b)2, Florida Statutes or any necessary certificate of inspection may be provided</w:t>
      </w:r>
    </w:p>
    <w:p w14:paraId="70832C4F" w14:textId="77777777" w:rsidR="00AD27BA" w:rsidRDefault="00116DD5" w:rsidP="00116DD5">
      <w:pPr>
        <w:rPr>
          <w:rFonts w:ascii="Calibri" w:hAnsi="Calibri" w:cs="Calibri"/>
        </w:rPr>
      </w:pPr>
      <w:r>
        <w:rPr>
          <w:rFonts w:ascii="Calibri" w:hAnsi="Calibri" w:cs="Calibri"/>
        </w:rPr>
        <w:t xml:space="preserve">by the insured at the expense of the insured. Where some elements of an insurer’s </w:t>
      </w:r>
    </w:p>
    <w:p w14:paraId="2239BEB5" w14:textId="77777777" w:rsidR="00AD27BA" w:rsidRDefault="00116DD5" w:rsidP="00116DD5">
      <w:pPr>
        <w:rPr>
          <w:rFonts w:ascii="Calibri" w:hAnsi="Calibri" w:cs="Calibri"/>
        </w:rPr>
      </w:pPr>
      <w:r>
        <w:rPr>
          <w:rFonts w:ascii="Calibri" w:hAnsi="Calibri" w:cs="Calibri"/>
        </w:rPr>
        <w:t xml:space="preserve">compliance plan are reasonably subject to self-certification by the insured or to exterior photographic documentation, insureds must be permitted to take advantage of such </w:t>
      </w:r>
    </w:p>
    <w:p w14:paraId="2932C7CA" w14:textId="77777777" w:rsidR="00AD27BA" w:rsidRDefault="00116DD5" w:rsidP="00116DD5">
      <w:pPr>
        <w:rPr>
          <w:rFonts w:ascii="Calibri" w:hAnsi="Calibri" w:cs="Calibri"/>
        </w:rPr>
      </w:pPr>
      <w:r>
        <w:rPr>
          <w:rFonts w:ascii="Calibri" w:hAnsi="Calibri" w:cs="Calibri"/>
        </w:rPr>
        <w:t xml:space="preserve">elements without incurring inspection expenses. Acceptable inspector qualifications </w:t>
      </w:r>
    </w:p>
    <w:p w14:paraId="76DE7F67" w14:textId="1C276547" w:rsidR="00116DD5" w:rsidRDefault="00116DD5" w:rsidP="00116DD5">
      <w:pPr>
        <w:rPr>
          <w:rFonts w:ascii="Calibri" w:hAnsi="Calibri" w:cs="Calibri"/>
        </w:rPr>
      </w:pPr>
      <w:r>
        <w:rPr>
          <w:rFonts w:ascii="Calibri" w:hAnsi="Calibri" w:cs="Calibri"/>
        </w:rPr>
        <w:t>should be documented in insurer manuals to permit insureds a choice of qualified inspectors.</w:t>
      </w:r>
    </w:p>
    <w:p w14:paraId="7B95C39F" w14:textId="77777777" w:rsidR="00116DD5" w:rsidRDefault="00116DD5" w:rsidP="00116DD5">
      <w:pPr>
        <w:rPr>
          <w:rFonts w:ascii="Calibri" w:hAnsi="Calibri" w:cs="Calibri"/>
        </w:rPr>
      </w:pPr>
    </w:p>
    <w:p w14:paraId="0746227A" w14:textId="470382FD" w:rsidR="00116DD5" w:rsidRPr="00116DD5" w:rsidRDefault="00116DD5" w:rsidP="00116DD5">
      <w:pPr>
        <w:rPr>
          <w:rFonts w:ascii="Calibri" w:hAnsi="Calibri" w:cs="Calibri"/>
        </w:rPr>
      </w:pPr>
      <w:r>
        <w:rPr>
          <w:rFonts w:ascii="Calibri" w:hAnsi="Calibri" w:cs="Calibri"/>
        </w:rPr>
        <w:t>Questions regarding this memorandum may be directed to Howard Eagelfeld, Actuary, Bureau of Property and Casualty Forms and Rates, at (850) 413-5319 or eagelfeldh@doi.state.fl.us.</w:t>
      </w:r>
    </w:p>
    <w:p w14:paraId="45E9A8E3" w14:textId="77777777" w:rsidR="00116DD5" w:rsidRPr="00AC444F" w:rsidRDefault="00116DD5" w:rsidP="00116DD5">
      <w:pPr>
        <w:rPr>
          <w:rFonts w:ascii="Calibri" w:hAnsi="Calibri" w:cs="Calibri"/>
          <w:sz w:val="25"/>
          <w:szCs w:val="25"/>
        </w:rPr>
      </w:pPr>
    </w:p>
    <w:p w14:paraId="7E7F8235" w14:textId="77777777" w:rsidR="00AC444F" w:rsidRPr="00AC444F" w:rsidRDefault="00AC444F" w:rsidP="00116DD5">
      <w:pPr>
        <w:rPr>
          <w:rFonts w:ascii="Calibri" w:hAnsi="Calibri" w:cs="Calibri"/>
          <w:sz w:val="23"/>
          <w:szCs w:val="23"/>
        </w:rPr>
      </w:pPr>
    </w:p>
    <w:p w14:paraId="7E3017AD" w14:textId="77777777" w:rsidR="00AC444F" w:rsidRPr="00AC444F" w:rsidRDefault="00AC444F" w:rsidP="00116DD5">
      <w:pPr>
        <w:rPr>
          <w:rFonts w:ascii="Calibri" w:hAnsi="Calibri" w:cs="Calibri"/>
        </w:rPr>
      </w:pPr>
    </w:p>
    <w:p w14:paraId="7D320BA3" w14:textId="77777777" w:rsidR="00AC444F" w:rsidRPr="00AC444F" w:rsidRDefault="00AC444F" w:rsidP="00AC444F">
      <w:pPr>
        <w:rPr>
          <w:rFonts w:ascii="Calibri" w:hAnsi="Calibri" w:cs="Calibri"/>
        </w:rPr>
      </w:pPr>
      <w:r w:rsidRPr="00AC444F">
        <w:rPr>
          <w:rFonts w:ascii="Calibri" w:hAnsi="Calibri" w:cs="Calibri"/>
        </w:rPr>
        <w:br w:type="page"/>
      </w:r>
    </w:p>
    <w:p w14:paraId="03F55D10" w14:textId="77777777" w:rsidR="00AC444F" w:rsidRPr="00AC444F" w:rsidRDefault="00AC444F" w:rsidP="00AC444F">
      <w:pPr>
        <w:spacing w:before="5"/>
        <w:rPr>
          <w:rFonts w:ascii="Calibri" w:hAnsi="Calibri" w:cs="Calibri"/>
          <w:sz w:val="12"/>
          <w:szCs w:val="12"/>
        </w:rPr>
      </w:pPr>
    </w:p>
    <w:p w14:paraId="76FFD134" w14:textId="77777777" w:rsidR="00AC444F" w:rsidRPr="00AC444F" w:rsidRDefault="00AC444F" w:rsidP="00AC444F">
      <w:pPr>
        <w:keepNext/>
        <w:keepLines/>
        <w:spacing w:before="69"/>
        <w:ind w:left="1440"/>
        <w:jc w:val="center"/>
        <w:outlineLvl w:val="0"/>
        <w:rPr>
          <w:rFonts w:ascii="Calibri" w:hAnsi="Calibri" w:cs="Calibri"/>
          <w:b/>
          <w:bCs/>
          <w:spacing w:val="-1"/>
        </w:rPr>
      </w:pPr>
      <w:r w:rsidRPr="00AC444F">
        <w:rPr>
          <w:rFonts w:ascii="Calibri" w:hAnsi="Calibri" w:cs="Calibri"/>
          <w:b/>
          <w:bCs/>
          <w:noProof/>
        </w:rPr>
        <w:drawing>
          <wp:anchor distT="0" distB="0" distL="114300" distR="114300" simplePos="0" relativeHeight="251752448" behindDoc="0" locked="0" layoutInCell="1" allowOverlap="1" wp14:anchorId="16B3AD33" wp14:editId="06083E32">
            <wp:simplePos x="0" y="0"/>
            <wp:positionH relativeFrom="margin">
              <wp:posOffset>63610</wp:posOffset>
            </wp:positionH>
            <wp:positionV relativeFrom="paragraph">
              <wp:posOffset>51104</wp:posOffset>
            </wp:positionV>
            <wp:extent cx="1389888" cy="1408176"/>
            <wp:effectExtent l="0" t="0" r="1270" b="1905"/>
            <wp:wrapNone/>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rotWithShape="1">
                    <a:blip r:embed="rId65" cstate="print">
                      <a:extLst>
                        <a:ext uri="{28A0092B-C50C-407E-A947-70E740481C1C}">
                          <a14:useLocalDpi xmlns:a14="http://schemas.microsoft.com/office/drawing/2010/main" val="0"/>
                        </a:ext>
                      </a:extLst>
                    </a:blip>
                    <a:srcRect l="3585" t="4776" r="2036" b="3768"/>
                    <a:stretch/>
                  </pic:blipFill>
                  <pic:spPr bwMode="auto">
                    <a:xfrm>
                      <a:off x="0" y="0"/>
                      <a:ext cx="1389888" cy="14081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444F">
        <w:rPr>
          <w:rFonts w:ascii="Calibri" w:hAnsi="Calibri" w:cs="Calibri"/>
          <w:b/>
          <w:bCs/>
          <w:spacing w:val="-1"/>
        </w:rPr>
        <w:t>INFORMATIONAL</w:t>
      </w:r>
      <w:r w:rsidRPr="00AC444F">
        <w:rPr>
          <w:rFonts w:ascii="Calibri" w:hAnsi="Calibri" w:cs="Calibri"/>
          <w:b/>
          <w:bCs/>
        </w:rPr>
        <w:t xml:space="preserve"> </w:t>
      </w:r>
      <w:r w:rsidRPr="00AC444F">
        <w:rPr>
          <w:rFonts w:ascii="Calibri" w:hAnsi="Calibri" w:cs="Calibri"/>
          <w:b/>
          <w:bCs/>
          <w:spacing w:val="-1"/>
        </w:rPr>
        <w:t>MEMORANDUM</w:t>
      </w:r>
    </w:p>
    <w:p w14:paraId="4F09A00A" w14:textId="77777777" w:rsidR="00AC444F" w:rsidRPr="00AC444F" w:rsidRDefault="00AC444F" w:rsidP="00AC444F">
      <w:pPr>
        <w:keepNext/>
        <w:keepLines/>
        <w:spacing w:before="69"/>
        <w:ind w:left="1440"/>
        <w:jc w:val="center"/>
        <w:outlineLvl w:val="0"/>
        <w:rPr>
          <w:rFonts w:ascii="Calibri" w:eastAsia="Arial" w:hAnsi="Calibri" w:cs="Calibri"/>
        </w:rPr>
      </w:pPr>
      <w:r w:rsidRPr="00AC444F">
        <w:rPr>
          <w:rFonts w:ascii="Calibri" w:hAnsi="Calibri" w:cs="Calibri"/>
          <w:b/>
          <w:bCs/>
        </w:rPr>
        <w:t>OIR-03-001M</w:t>
      </w:r>
    </w:p>
    <w:p w14:paraId="3F4D8C0E" w14:textId="77777777" w:rsidR="00AC444F" w:rsidRPr="00AC444F" w:rsidRDefault="00AC444F" w:rsidP="00AC444F">
      <w:pPr>
        <w:ind w:left="1440"/>
        <w:jc w:val="center"/>
        <w:rPr>
          <w:rFonts w:ascii="Calibri" w:eastAsia="Arial" w:hAnsi="Calibri" w:cs="Calibri"/>
        </w:rPr>
      </w:pPr>
      <w:r w:rsidRPr="00AC444F">
        <w:rPr>
          <w:rFonts w:ascii="Calibri" w:hAnsi="Calibri" w:cs="Calibri"/>
          <w:b/>
          <w:spacing w:val="-1"/>
        </w:rPr>
        <w:t>ISSUED</w:t>
      </w:r>
    </w:p>
    <w:p w14:paraId="1D02C88F" w14:textId="77777777" w:rsidR="00AC444F" w:rsidRPr="00AC444F" w:rsidRDefault="00AC444F" w:rsidP="00AC444F">
      <w:pPr>
        <w:spacing w:line="275" w:lineRule="exact"/>
        <w:ind w:left="1440"/>
        <w:jc w:val="center"/>
        <w:rPr>
          <w:rFonts w:ascii="Calibri" w:eastAsia="Arial" w:hAnsi="Calibri" w:cs="Calibri"/>
        </w:rPr>
      </w:pPr>
      <w:r w:rsidRPr="00AC444F">
        <w:rPr>
          <w:rFonts w:ascii="Calibri" w:hAnsi="Calibri" w:cs="Calibri"/>
          <w:b/>
          <w:spacing w:val="-1"/>
        </w:rPr>
        <w:t>January 23,</w:t>
      </w:r>
      <w:r w:rsidRPr="00AC444F">
        <w:rPr>
          <w:rFonts w:ascii="Calibri" w:hAnsi="Calibri" w:cs="Calibri"/>
          <w:b/>
        </w:rPr>
        <w:t xml:space="preserve"> </w:t>
      </w:r>
      <w:r w:rsidRPr="00AC444F">
        <w:rPr>
          <w:rFonts w:ascii="Calibri" w:hAnsi="Calibri" w:cs="Calibri"/>
          <w:b/>
          <w:spacing w:val="-1"/>
        </w:rPr>
        <w:t>2003</w:t>
      </w:r>
    </w:p>
    <w:p w14:paraId="0ED4D6C4" w14:textId="77777777" w:rsidR="00AC444F" w:rsidRPr="00AC444F" w:rsidRDefault="00AC444F" w:rsidP="00AC444F">
      <w:pPr>
        <w:spacing w:line="275" w:lineRule="exact"/>
        <w:ind w:left="1440"/>
        <w:jc w:val="center"/>
        <w:rPr>
          <w:rFonts w:ascii="Calibri" w:eastAsia="Arial" w:hAnsi="Calibri" w:cs="Calibri"/>
        </w:rPr>
      </w:pPr>
      <w:r w:rsidRPr="00AC444F">
        <w:rPr>
          <w:rFonts w:ascii="Calibri" w:hAnsi="Calibri" w:cs="Calibri"/>
        </w:rPr>
        <w:t>Office</w:t>
      </w:r>
      <w:r w:rsidRPr="00AC444F">
        <w:rPr>
          <w:rFonts w:ascii="Calibri" w:hAnsi="Calibri" w:cs="Calibri"/>
          <w:spacing w:val="-4"/>
        </w:rPr>
        <w:t xml:space="preserve"> </w:t>
      </w:r>
      <w:r w:rsidRPr="00AC444F">
        <w:rPr>
          <w:rFonts w:ascii="Calibri" w:hAnsi="Calibri" w:cs="Calibri"/>
          <w:spacing w:val="-1"/>
        </w:rPr>
        <w:t>of</w:t>
      </w:r>
      <w:r w:rsidRPr="00AC444F">
        <w:rPr>
          <w:rFonts w:ascii="Calibri" w:hAnsi="Calibri" w:cs="Calibri"/>
          <w:spacing w:val="-3"/>
        </w:rPr>
        <w:t xml:space="preserve"> </w:t>
      </w:r>
      <w:r w:rsidRPr="00AC444F">
        <w:rPr>
          <w:rFonts w:ascii="Calibri" w:hAnsi="Calibri" w:cs="Calibri"/>
          <w:spacing w:val="-1"/>
        </w:rPr>
        <w:t>Insurance</w:t>
      </w:r>
      <w:r w:rsidRPr="00AC444F">
        <w:rPr>
          <w:rFonts w:ascii="Calibri" w:hAnsi="Calibri" w:cs="Calibri"/>
          <w:spacing w:val="-4"/>
        </w:rPr>
        <w:t xml:space="preserve"> </w:t>
      </w:r>
      <w:r w:rsidRPr="00AC444F">
        <w:rPr>
          <w:rFonts w:ascii="Calibri" w:hAnsi="Calibri" w:cs="Calibri"/>
          <w:spacing w:val="-1"/>
        </w:rPr>
        <w:t>Regulation</w:t>
      </w:r>
    </w:p>
    <w:p w14:paraId="163FD541" w14:textId="77777777" w:rsidR="00AC444F" w:rsidRPr="00AC444F" w:rsidRDefault="00AC444F" w:rsidP="00AC444F">
      <w:pPr>
        <w:keepNext/>
        <w:keepLines/>
        <w:spacing w:before="1" w:line="275" w:lineRule="exact"/>
        <w:ind w:left="1440"/>
        <w:jc w:val="center"/>
        <w:outlineLvl w:val="0"/>
        <w:rPr>
          <w:rFonts w:ascii="Calibri" w:eastAsia="Arial" w:hAnsi="Calibri" w:cs="Calibri"/>
        </w:rPr>
      </w:pPr>
      <w:r w:rsidRPr="00AC444F">
        <w:rPr>
          <w:rFonts w:ascii="Calibri" w:hAnsi="Calibri" w:cs="Calibri"/>
          <w:b/>
          <w:bCs/>
        </w:rPr>
        <w:t>Kevin</w:t>
      </w:r>
      <w:r w:rsidRPr="00AC444F">
        <w:rPr>
          <w:rFonts w:ascii="Calibri" w:hAnsi="Calibri" w:cs="Calibri"/>
          <w:b/>
          <w:bCs/>
          <w:spacing w:val="-1"/>
        </w:rPr>
        <w:t xml:space="preserve"> </w:t>
      </w:r>
      <w:r w:rsidRPr="00AC444F">
        <w:rPr>
          <w:rFonts w:ascii="Calibri" w:hAnsi="Calibri" w:cs="Calibri"/>
          <w:b/>
          <w:bCs/>
        </w:rPr>
        <w:t>M.</w:t>
      </w:r>
      <w:r w:rsidRPr="00AC444F">
        <w:rPr>
          <w:rFonts w:ascii="Calibri" w:hAnsi="Calibri" w:cs="Calibri"/>
          <w:b/>
          <w:bCs/>
          <w:spacing w:val="-1"/>
        </w:rPr>
        <w:t xml:space="preserve"> </w:t>
      </w:r>
      <w:r w:rsidRPr="00AC444F">
        <w:rPr>
          <w:rFonts w:ascii="Calibri" w:hAnsi="Calibri" w:cs="Calibri"/>
          <w:b/>
          <w:bCs/>
        </w:rPr>
        <w:t>McCarty</w:t>
      </w:r>
    </w:p>
    <w:p w14:paraId="29E4CCFF" w14:textId="77777777" w:rsidR="00AC444F" w:rsidRPr="00AC444F" w:rsidRDefault="00AC444F" w:rsidP="00AC444F">
      <w:pPr>
        <w:spacing w:line="275" w:lineRule="exact"/>
        <w:ind w:left="1440"/>
        <w:jc w:val="center"/>
        <w:rPr>
          <w:rFonts w:ascii="Calibri" w:eastAsia="Arial" w:hAnsi="Calibri" w:cs="Calibri"/>
        </w:rPr>
      </w:pPr>
      <w:r w:rsidRPr="00AC444F">
        <w:rPr>
          <w:rFonts w:ascii="Calibri" w:hAnsi="Calibri" w:cs="Calibri"/>
          <w:spacing w:val="-1"/>
        </w:rPr>
        <w:t>Director</w:t>
      </w:r>
    </w:p>
    <w:p w14:paraId="499916D2" w14:textId="77777777" w:rsidR="00AC444F" w:rsidRPr="00AC444F" w:rsidRDefault="00AC444F" w:rsidP="00AC444F">
      <w:pPr>
        <w:keepNext/>
        <w:keepLines/>
        <w:spacing w:before="480"/>
        <w:ind w:right="10"/>
        <w:jc w:val="center"/>
        <w:outlineLvl w:val="0"/>
        <w:rPr>
          <w:rFonts w:ascii="Calibri" w:hAnsi="Calibri" w:cs="Calibri"/>
        </w:rPr>
      </w:pPr>
      <w:r w:rsidRPr="00AC444F">
        <w:rPr>
          <w:rFonts w:ascii="Calibri" w:hAnsi="Calibri" w:cs="Calibri"/>
          <w:b/>
          <w:bCs/>
        </w:rPr>
        <w:t xml:space="preserve">All Property and Casualty Insurers </w:t>
      </w:r>
      <w:r w:rsidRPr="00AC444F">
        <w:rPr>
          <w:rFonts w:ascii="Calibri" w:hAnsi="Calibri" w:cs="Calibri"/>
          <w:b/>
          <w:bCs/>
          <w:spacing w:val="-1"/>
        </w:rPr>
        <w:t>Authorized</w:t>
      </w:r>
      <w:r w:rsidRPr="00AC444F">
        <w:rPr>
          <w:rFonts w:ascii="Calibri" w:hAnsi="Calibri" w:cs="Calibri"/>
          <w:b/>
          <w:bCs/>
          <w:spacing w:val="-2"/>
        </w:rPr>
        <w:t xml:space="preserve"> </w:t>
      </w:r>
      <w:r w:rsidRPr="00AC444F">
        <w:rPr>
          <w:rFonts w:ascii="Calibri" w:hAnsi="Calibri" w:cs="Calibri"/>
          <w:b/>
          <w:bCs/>
        </w:rPr>
        <w:t>to</w:t>
      </w:r>
      <w:r w:rsidRPr="00AC444F">
        <w:rPr>
          <w:rFonts w:ascii="Calibri" w:hAnsi="Calibri" w:cs="Calibri"/>
          <w:b/>
          <w:bCs/>
          <w:spacing w:val="-1"/>
        </w:rPr>
        <w:t xml:space="preserve"> </w:t>
      </w:r>
      <w:r w:rsidRPr="00AC444F">
        <w:rPr>
          <w:rFonts w:ascii="Calibri" w:hAnsi="Calibri" w:cs="Calibri"/>
          <w:b/>
          <w:bCs/>
        </w:rPr>
        <w:t>Write</w:t>
      </w:r>
      <w:r w:rsidRPr="00AC444F">
        <w:rPr>
          <w:rFonts w:ascii="Calibri" w:hAnsi="Calibri" w:cs="Calibri"/>
          <w:b/>
          <w:bCs/>
          <w:spacing w:val="-1"/>
        </w:rPr>
        <w:t xml:space="preserve"> </w:t>
      </w:r>
      <w:r w:rsidRPr="00AC444F">
        <w:rPr>
          <w:rFonts w:ascii="Calibri" w:hAnsi="Calibri" w:cs="Calibri"/>
          <w:b/>
          <w:bCs/>
        </w:rPr>
        <w:t>Residential</w:t>
      </w:r>
      <w:r w:rsidRPr="00AC444F">
        <w:rPr>
          <w:rFonts w:ascii="Calibri" w:hAnsi="Calibri" w:cs="Calibri"/>
          <w:b/>
          <w:bCs/>
          <w:spacing w:val="-1"/>
        </w:rPr>
        <w:t xml:space="preserve"> </w:t>
      </w:r>
      <w:r w:rsidRPr="00AC444F">
        <w:rPr>
          <w:rFonts w:ascii="Calibri" w:hAnsi="Calibri" w:cs="Calibri"/>
          <w:b/>
          <w:bCs/>
        </w:rPr>
        <w:t>Property</w:t>
      </w:r>
      <w:r w:rsidRPr="00AC444F">
        <w:rPr>
          <w:rFonts w:ascii="Calibri" w:hAnsi="Calibri" w:cs="Calibri"/>
          <w:b/>
          <w:bCs/>
          <w:spacing w:val="-1"/>
        </w:rPr>
        <w:t xml:space="preserve"> Insurance</w:t>
      </w:r>
      <w:r w:rsidRPr="00AC444F">
        <w:rPr>
          <w:rFonts w:ascii="Calibri" w:hAnsi="Calibri" w:cs="Calibri"/>
          <w:b/>
          <w:bCs/>
          <w:spacing w:val="31"/>
        </w:rPr>
        <w:t xml:space="preserve"> </w:t>
      </w:r>
      <w:r w:rsidRPr="00AC444F">
        <w:rPr>
          <w:rFonts w:ascii="Calibri" w:hAnsi="Calibri" w:cs="Calibri"/>
          <w:b/>
          <w:bCs/>
        </w:rPr>
        <w:t>in</w:t>
      </w:r>
      <w:r w:rsidRPr="00AC444F">
        <w:rPr>
          <w:rFonts w:ascii="Calibri" w:hAnsi="Calibri" w:cs="Calibri"/>
          <w:b/>
          <w:bCs/>
          <w:spacing w:val="-1"/>
        </w:rPr>
        <w:t xml:space="preserve"> </w:t>
      </w:r>
      <w:r w:rsidRPr="00AC444F">
        <w:rPr>
          <w:rFonts w:ascii="Calibri" w:hAnsi="Calibri" w:cs="Calibri"/>
          <w:b/>
          <w:bCs/>
        </w:rPr>
        <w:t>the</w:t>
      </w:r>
      <w:r w:rsidRPr="00AC444F">
        <w:rPr>
          <w:rFonts w:ascii="Calibri" w:hAnsi="Calibri" w:cs="Calibri"/>
          <w:b/>
          <w:bCs/>
          <w:spacing w:val="-1"/>
        </w:rPr>
        <w:t xml:space="preserve"> </w:t>
      </w:r>
      <w:r w:rsidRPr="00AC444F">
        <w:rPr>
          <w:rFonts w:ascii="Calibri" w:hAnsi="Calibri" w:cs="Calibri"/>
          <w:b/>
          <w:bCs/>
        </w:rPr>
        <w:t>State</w:t>
      </w:r>
      <w:r w:rsidRPr="00AC444F">
        <w:rPr>
          <w:rFonts w:ascii="Calibri" w:hAnsi="Calibri" w:cs="Calibri"/>
          <w:b/>
          <w:bCs/>
          <w:spacing w:val="-1"/>
        </w:rPr>
        <w:t xml:space="preserve"> </w:t>
      </w:r>
      <w:r w:rsidRPr="00AC444F">
        <w:rPr>
          <w:rFonts w:ascii="Calibri" w:hAnsi="Calibri" w:cs="Calibri"/>
          <w:b/>
          <w:bCs/>
        </w:rPr>
        <w:t>of</w:t>
      </w:r>
      <w:r w:rsidRPr="00AC444F">
        <w:rPr>
          <w:rFonts w:ascii="Calibri" w:hAnsi="Calibri" w:cs="Calibri"/>
          <w:b/>
          <w:bCs/>
          <w:spacing w:val="-1"/>
        </w:rPr>
        <w:t xml:space="preserve"> </w:t>
      </w:r>
      <w:r w:rsidRPr="00AC444F">
        <w:rPr>
          <w:rFonts w:ascii="Calibri" w:hAnsi="Calibri" w:cs="Calibri"/>
          <w:b/>
          <w:bCs/>
        </w:rPr>
        <w:t>Florida</w:t>
      </w:r>
    </w:p>
    <w:p w14:paraId="110D5B5F" w14:textId="77777777" w:rsidR="00AC444F" w:rsidRPr="00AC444F" w:rsidRDefault="00AC444F" w:rsidP="00AC444F">
      <w:pPr>
        <w:jc w:val="center"/>
        <w:rPr>
          <w:rFonts w:ascii="Calibri" w:hAnsi="Calibri" w:cs="Calibri"/>
          <w:b/>
          <w:bCs/>
        </w:rPr>
      </w:pPr>
    </w:p>
    <w:p w14:paraId="48770043" w14:textId="77777777" w:rsidR="00AC444F" w:rsidRPr="00AC444F" w:rsidRDefault="00AC444F" w:rsidP="00AC444F">
      <w:pPr>
        <w:ind w:right="10"/>
        <w:jc w:val="center"/>
        <w:rPr>
          <w:rFonts w:ascii="Calibri" w:hAnsi="Calibri" w:cs="Calibri"/>
        </w:rPr>
      </w:pPr>
      <w:r w:rsidRPr="00AC444F">
        <w:rPr>
          <w:rFonts w:ascii="Calibri" w:hAnsi="Calibri" w:cs="Calibri"/>
          <w:b/>
        </w:rPr>
        <w:t xml:space="preserve">Implementation of Revision to Section </w:t>
      </w:r>
      <w:r w:rsidRPr="00AC444F">
        <w:rPr>
          <w:rFonts w:ascii="Calibri" w:hAnsi="Calibri" w:cs="Calibri"/>
          <w:b/>
          <w:spacing w:val="-1"/>
        </w:rPr>
        <w:t>627.0629(1),</w:t>
      </w:r>
      <w:r w:rsidRPr="00AC444F">
        <w:rPr>
          <w:rFonts w:ascii="Calibri" w:hAnsi="Calibri" w:cs="Calibri"/>
          <w:b/>
        </w:rPr>
        <w:t xml:space="preserve"> F.S. Concerning Residential Property</w:t>
      </w:r>
      <w:r w:rsidRPr="00AC444F">
        <w:rPr>
          <w:rFonts w:ascii="Calibri" w:hAnsi="Calibri" w:cs="Calibri"/>
          <w:b/>
          <w:spacing w:val="22"/>
        </w:rPr>
        <w:t xml:space="preserve"> </w:t>
      </w:r>
      <w:r w:rsidRPr="00AC444F">
        <w:rPr>
          <w:rFonts w:ascii="Calibri" w:hAnsi="Calibri" w:cs="Calibri"/>
          <w:b/>
        </w:rPr>
        <w:t>Insurance</w:t>
      </w:r>
      <w:r w:rsidRPr="00AC444F">
        <w:rPr>
          <w:rFonts w:ascii="Calibri" w:hAnsi="Calibri" w:cs="Calibri"/>
          <w:b/>
          <w:spacing w:val="-1"/>
        </w:rPr>
        <w:t xml:space="preserve"> </w:t>
      </w:r>
      <w:r w:rsidRPr="00AC444F">
        <w:rPr>
          <w:rFonts w:ascii="Calibri" w:hAnsi="Calibri" w:cs="Calibri"/>
          <w:b/>
        </w:rPr>
        <w:t>Rate</w:t>
      </w:r>
      <w:r w:rsidRPr="00AC444F">
        <w:rPr>
          <w:rFonts w:ascii="Calibri" w:hAnsi="Calibri" w:cs="Calibri"/>
          <w:b/>
          <w:spacing w:val="-1"/>
        </w:rPr>
        <w:t xml:space="preserve"> Filings, </w:t>
      </w:r>
      <w:r w:rsidRPr="00AC444F">
        <w:rPr>
          <w:rFonts w:ascii="Calibri" w:hAnsi="Calibri" w:cs="Calibri"/>
          <w:b/>
        </w:rPr>
        <w:t>Effective</w:t>
      </w:r>
      <w:r w:rsidRPr="00AC444F">
        <w:rPr>
          <w:rFonts w:ascii="Calibri" w:hAnsi="Calibri" w:cs="Calibri"/>
          <w:b/>
          <w:spacing w:val="-1"/>
        </w:rPr>
        <w:t xml:space="preserve"> </w:t>
      </w:r>
      <w:r w:rsidRPr="00AC444F">
        <w:rPr>
          <w:rFonts w:ascii="Calibri" w:hAnsi="Calibri" w:cs="Calibri"/>
          <w:b/>
        </w:rPr>
        <w:t>June</w:t>
      </w:r>
      <w:r w:rsidRPr="00AC444F">
        <w:rPr>
          <w:rFonts w:ascii="Calibri" w:hAnsi="Calibri" w:cs="Calibri"/>
          <w:b/>
          <w:spacing w:val="-1"/>
        </w:rPr>
        <w:t xml:space="preserve"> </w:t>
      </w:r>
      <w:r w:rsidRPr="00AC444F">
        <w:rPr>
          <w:rFonts w:ascii="Calibri" w:hAnsi="Calibri" w:cs="Calibri"/>
          <w:b/>
        </w:rPr>
        <w:t>1,</w:t>
      </w:r>
      <w:r w:rsidRPr="00AC444F">
        <w:rPr>
          <w:rFonts w:ascii="Calibri" w:hAnsi="Calibri" w:cs="Calibri"/>
          <w:b/>
          <w:spacing w:val="-1"/>
        </w:rPr>
        <w:t xml:space="preserve"> </w:t>
      </w:r>
      <w:r w:rsidRPr="00AC444F">
        <w:rPr>
          <w:rFonts w:ascii="Calibri" w:hAnsi="Calibri" w:cs="Calibri"/>
          <w:b/>
        </w:rPr>
        <w:t>2002</w:t>
      </w:r>
    </w:p>
    <w:p w14:paraId="1851DF63" w14:textId="77777777" w:rsidR="00AC444F" w:rsidRPr="00AC444F" w:rsidRDefault="00AC444F" w:rsidP="00AC444F">
      <w:pPr>
        <w:spacing w:before="10"/>
        <w:jc w:val="center"/>
        <w:rPr>
          <w:rFonts w:ascii="Calibri" w:hAnsi="Calibri" w:cs="Calibri"/>
          <w:b/>
          <w:bCs/>
        </w:rPr>
      </w:pPr>
    </w:p>
    <w:p w14:paraId="17F392AA" w14:textId="77777777" w:rsidR="00AC444F" w:rsidRPr="00AC444F" w:rsidRDefault="00AC444F" w:rsidP="00AC444F">
      <w:pPr>
        <w:ind w:right="-90"/>
        <w:jc w:val="center"/>
        <w:rPr>
          <w:rFonts w:ascii="Calibri" w:hAnsi="Calibri" w:cs="Calibri"/>
        </w:rPr>
      </w:pPr>
      <w:r w:rsidRPr="00AC444F">
        <w:rPr>
          <w:rFonts w:ascii="Calibri" w:hAnsi="Calibri" w:cs="Calibri"/>
          <w:b/>
        </w:rPr>
        <w:t>Supplement</w:t>
      </w:r>
      <w:r w:rsidRPr="00AC444F">
        <w:rPr>
          <w:rFonts w:ascii="Calibri" w:hAnsi="Calibri" w:cs="Calibri"/>
          <w:b/>
          <w:spacing w:val="-8"/>
        </w:rPr>
        <w:t xml:space="preserve"> </w:t>
      </w:r>
      <w:r w:rsidRPr="00AC444F">
        <w:rPr>
          <w:rFonts w:ascii="Calibri" w:hAnsi="Calibri" w:cs="Calibri"/>
          <w:b/>
        </w:rPr>
        <w:t>to</w:t>
      </w:r>
      <w:r w:rsidRPr="00AC444F">
        <w:rPr>
          <w:rFonts w:ascii="Calibri" w:hAnsi="Calibri" w:cs="Calibri"/>
          <w:b/>
          <w:spacing w:val="-9"/>
        </w:rPr>
        <w:t xml:space="preserve"> </w:t>
      </w:r>
      <w:r w:rsidRPr="00AC444F">
        <w:rPr>
          <w:rFonts w:ascii="Calibri" w:hAnsi="Calibri" w:cs="Calibri"/>
          <w:b/>
        </w:rPr>
        <w:t>INFORMATIONAL</w:t>
      </w:r>
      <w:r w:rsidRPr="00AC444F">
        <w:rPr>
          <w:rFonts w:ascii="Calibri" w:hAnsi="Calibri" w:cs="Calibri"/>
          <w:b/>
          <w:spacing w:val="-8"/>
        </w:rPr>
        <w:t xml:space="preserve"> </w:t>
      </w:r>
      <w:r w:rsidRPr="00AC444F">
        <w:rPr>
          <w:rFonts w:ascii="Calibri" w:hAnsi="Calibri" w:cs="Calibri"/>
          <w:b/>
        </w:rPr>
        <w:t>MEMORANDUM</w:t>
      </w:r>
      <w:r w:rsidRPr="00AC444F">
        <w:rPr>
          <w:rFonts w:ascii="Calibri" w:hAnsi="Calibri" w:cs="Calibri"/>
          <w:b/>
          <w:spacing w:val="-7"/>
        </w:rPr>
        <w:t xml:space="preserve"> </w:t>
      </w:r>
      <w:r w:rsidRPr="00AC444F">
        <w:rPr>
          <w:rFonts w:ascii="Calibri" w:hAnsi="Calibri" w:cs="Calibri"/>
          <w:b/>
        </w:rPr>
        <w:t>02-0470M</w:t>
      </w:r>
      <w:r w:rsidRPr="00AC444F">
        <w:rPr>
          <w:rFonts w:ascii="Calibri" w:hAnsi="Calibri" w:cs="Calibri"/>
          <w:b/>
          <w:spacing w:val="-9"/>
        </w:rPr>
        <w:t xml:space="preserve"> </w:t>
      </w:r>
      <w:r w:rsidRPr="00AC444F">
        <w:rPr>
          <w:rFonts w:ascii="Calibri" w:hAnsi="Calibri" w:cs="Calibri"/>
          <w:b/>
        </w:rPr>
        <w:t>issued</w:t>
      </w:r>
      <w:r w:rsidRPr="00AC444F">
        <w:rPr>
          <w:rFonts w:ascii="Calibri" w:hAnsi="Calibri" w:cs="Calibri"/>
          <w:b/>
          <w:spacing w:val="-9"/>
        </w:rPr>
        <w:t xml:space="preserve"> </w:t>
      </w:r>
      <w:r w:rsidRPr="00AC444F">
        <w:rPr>
          <w:rFonts w:ascii="Calibri" w:hAnsi="Calibri" w:cs="Calibri"/>
          <w:b/>
        </w:rPr>
        <w:t>on</w:t>
      </w:r>
      <w:r w:rsidRPr="00AC444F">
        <w:rPr>
          <w:rFonts w:ascii="Calibri" w:hAnsi="Calibri" w:cs="Calibri"/>
          <w:b/>
          <w:spacing w:val="-8"/>
        </w:rPr>
        <w:t xml:space="preserve"> </w:t>
      </w:r>
      <w:r w:rsidRPr="00AC444F">
        <w:rPr>
          <w:rFonts w:ascii="Calibri" w:hAnsi="Calibri" w:cs="Calibri"/>
          <w:b/>
        </w:rPr>
        <w:t>June</w:t>
      </w:r>
      <w:r w:rsidRPr="00AC444F">
        <w:rPr>
          <w:rFonts w:ascii="Calibri" w:hAnsi="Calibri" w:cs="Calibri"/>
          <w:b/>
          <w:spacing w:val="-9"/>
        </w:rPr>
        <w:t xml:space="preserve"> </w:t>
      </w:r>
      <w:r w:rsidRPr="00AC444F">
        <w:rPr>
          <w:rFonts w:ascii="Calibri" w:hAnsi="Calibri" w:cs="Calibri"/>
          <w:b/>
        </w:rPr>
        <w:t>6,</w:t>
      </w:r>
      <w:r w:rsidRPr="00AC444F">
        <w:rPr>
          <w:rFonts w:ascii="Calibri" w:hAnsi="Calibri" w:cs="Calibri"/>
          <w:b/>
          <w:spacing w:val="-8"/>
        </w:rPr>
        <w:t xml:space="preserve"> </w:t>
      </w:r>
      <w:r w:rsidRPr="00AC444F">
        <w:rPr>
          <w:rFonts w:ascii="Calibri" w:hAnsi="Calibri" w:cs="Calibri"/>
          <w:b/>
        </w:rPr>
        <w:t>2002</w:t>
      </w:r>
    </w:p>
    <w:p w14:paraId="764E31FC" w14:textId="77777777" w:rsidR="00AC444F" w:rsidRDefault="00AC444F" w:rsidP="00AC444F">
      <w:pPr>
        <w:spacing w:before="10"/>
        <w:rPr>
          <w:rFonts w:ascii="Calibri" w:hAnsi="Calibri" w:cs="Calibri"/>
        </w:rPr>
      </w:pPr>
    </w:p>
    <w:p w14:paraId="2D92F3F3" w14:textId="23AEAFF9" w:rsidR="006E33BB" w:rsidRDefault="006E33BB" w:rsidP="00AC444F">
      <w:pPr>
        <w:spacing w:before="10"/>
        <w:rPr>
          <w:rFonts w:ascii="Calibri" w:hAnsi="Calibri" w:cs="Calibri"/>
        </w:rPr>
      </w:pPr>
      <w:r>
        <w:rPr>
          <w:rFonts w:ascii="Calibri" w:hAnsi="Calibri" w:cs="Calibri"/>
        </w:rPr>
        <w:t xml:space="preserve">The purpose of this memorandum is to assist insurers with the filing requirements for this referenced statutory revision. The Department has analyzed the study, </w:t>
      </w:r>
      <w:r>
        <w:rPr>
          <w:rFonts w:ascii="Calibri" w:hAnsi="Calibri" w:cs="Calibri"/>
          <w:u w:val="single"/>
        </w:rPr>
        <w:t>Development of Loss Relativities for Wind Resistive Features of Residential Structures</w:t>
      </w:r>
      <w:r>
        <w:rPr>
          <w:rFonts w:ascii="Calibri" w:hAnsi="Calibri" w:cs="Calibri"/>
        </w:rPr>
        <w:t xml:space="preserve"> commissioned by the Florida Department of Community Affairs, and created suggested sets of credits for new and existing construction. These suggested credits are available on the Department’s website and are intended to facilitate filing preparation and review as well as simplify administration and  application of such credits.</w:t>
      </w:r>
    </w:p>
    <w:p w14:paraId="773348F5" w14:textId="77777777" w:rsidR="006E33BB" w:rsidRDefault="006E33BB" w:rsidP="00AC444F">
      <w:pPr>
        <w:spacing w:before="10"/>
        <w:rPr>
          <w:rFonts w:ascii="Calibri" w:hAnsi="Calibri" w:cs="Calibri"/>
        </w:rPr>
      </w:pPr>
    </w:p>
    <w:p w14:paraId="65C09579" w14:textId="77777777" w:rsidR="00267F05" w:rsidRDefault="006E33BB" w:rsidP="00AC444F">
      <w:pPr>
        <w:spacing w:before="10"/>
        <w:rPr>
          <w:rFonts w:ascii="Calibri" w:hAnsi="Calibri" w:cs="Calibri"/>
        </w:rPr>
      </w:pPr>
      <w:r>
        <w:rPr>
          <w:rFonts w:ascii="Calibri" w:hAnsi="Calibri" w:cs="Calibri"/>
        </w:rPr>
        <w:t xml:space="preserve">For </w:t>
      </w:r>
      <w:r>
        <w:rPr>
          <w:rFonts w:ascii="Calibri" w:hAnsi="Calibri" w:cs="Calibri"/>
          <w:u w:val="single"/>
        </w:rPr>
        <w:t>existing construction</w:t>
      </w:r>
      <w:r>
        <w:rPr>
          <w:rFonts w:ascii="Calibri" w:hAnsi="Calibri" w:cs="Calibri"/>
        </w:rPr>
        <w:t xml:space="preserve">, the Department’s analysis combined Tables 6-1, 6-2, and 6-4 from </w:t>
      </w:r>
    </w:p>
    <w:p w14:paraId="50739B46" w14:textId="77777777" w:rsidR="00267F05" w:rsidRDefault="006E33BB" w:rsidP="00AC444F">
      <w:pPr>
        <w:spacing w:before="10"/>
        <w:rPr>
          <w:rFonts w:ascii="Calibri" w:hAnsi="Calibri" w:cs="Calibri"/>
        </w:rPr>
      </w:pPr>
      <w:r>
        <w:rPr>
          <w:rFonts w:ascii="Calibri" w:hAnsi="Calibri" w:cs="Calibri"/>
        </w:rPr>
        <w:t xml:space="preserve">the above-referenced study. For purposes of determining credits, all of the relativities were divided by the existing construction relativity for the non-FBC equivalent roof cover, roof deck attachment A, roof-wall toe nails connection, and no opening protection for Terrain B and C, respectively. This approach was confirmed as appropriate with the firm that conducted this study. Credits were then determined and tempered by 50%. This tempering was applied in </w:t>
      </w:r>
    </w:p>
    <w:p w14:paraId="057DEB40" w14:textId="28333B38" w:rsidR="006E33BB" w:rsidRDefault="006E33BB" w:rsidP="00AC444F">
      <w:pPr>
        <w:spacing w:before="10"/>
        <w:rPr>
          <w:rFonts w:ascii="Calibri" w:hAnsi="Calibri" w:cs="Calibri"/>
        </w:rPr>
      </w:pPr>
      <w:r>
        <w:rPr>
          <w:rFonts w:ascii="Calibri" w:hAnsi="Calibri" w:cs="Calibri"/>
        </w:rPr>
        <w:t xml:space="preserve">view of the large rate </w:t>
      </w:r>
      <w:r w:rsidR="00267F05">
        <w:rPr>
          <w:rFonts w:ascii="Calibri" w:hAnsi="Calibri" w:cs="Calibri"/>
        </w:rPr>
        <w:t>changes which might otherwise be induced, the approximations needed to produce practical results (such as the specifications of the houses used for modeling and the number of rating factors used), and the potential for differences in results using different hurricane models. As filers become abled to measure the effects of implementation accurately, this tempering must be curtailed. An examination of the resultant credits indicated that the differences between the credits for certain fixtures/techniques were minimal. The suggested credits, therefore, combined the credits for the following fixtures/techniques:</w:t>
      </w:r>
    </w:p>
    <w:p w14:paraId="4E6CF3C0" w14:textId="77777777" w:rsidR="00267F05" w:rsidRDefault="00267F05" w:rsidP="00AC444F">
      <w:pPr>
        <w:spacing w:before="10"/>
        <w:rPr>
          <w:rFonts w:ascii="Calibri" w:hAnsi="Calibri" w:cs="Calibri"/>
        </w:rPr>
      </w:pPr>
    </w:p>
    <w:p w14:paraId="76EABF3B" w14:textId="441458F6" w:rsidR="00267F05" w:rsidRDefault="00267F05" w:rsidP="00267F05">
      <w:pPr>
        <w:pStyle w:val="ListParagraph"/>
        <w:numPr>
          <w:ilvl w:val="0"/>
          <w:numId w:val="335"/>
        </w:numPr>
        <w:tabs>
          <w:tab w:val="clear" w:pos="1080"/>
          <w:tab w:val="num" w:pos="720"/>
        </w:tabs>
        <w:spacing w:before="10"/>
        <w:ind w:left="720"/>
        <w:rPr>
          <w:rFonts w:ascii="Calibri" w:hAnsi="Calibri" w:cs="Calibri"/>
        </w:rPr>
      </w:pPr>
      <w:r>
        <w:rPr>
          <w:rFonts w:ascii="Calibri" w:hAnsi="Calibri" w:cs="Calibri"/>
        </w:rPr>
        <w:t>Roof Deck Attachment D and Roof Deck Attachment C</w:t>
      </w:r>
    </w:p>
    <w:p w14:paraId="2199585F" w14:textId="5BA5BC3E" w:rsidR="00267F05" w:rsidRDefault="00267F05" w:rsidP="00267F05">
      <w:pPr>
        <w:pStyle w:val="ListParagraph"/>
        <w:numPr>
          <w:ilvl w:val="0"/>
          <w:numId w:val="335"/>
        </w:numPr>
        <w:tabs>
          <w:tab w:val="clear" w:pos="1080"/>
          <w:tab w:val="num" w:pos="720"/>
        </w:tabs>
        <w:spacing w:before="10"/>
        <w:ind w:left="720"/>
        <w:rPr>
          <w:rFonts w:ascii="Calibri" w:hAnsi="Calibri" w:cs="Calibri"/>
        </w:rPr>
      </w:pPr>
      <w:r>
        <w:rPr>
          <w:rFonts w:ascii="Calibri" w:hAnsi="Calibri" w:cs="Calibri"/>
        </w:rPr>
        <w:t>Hurricane Opening Protection for all Openings and Windows Only</w:t>
      </w:r>
    </w:p>
    <w:p w14:paraId="52AC3776" w14:textId="40A1D1B3" w:rsidR="00267F05" w:rsidRDefault="00267F05" w:rsidP="00267F05">
      <w:pPr>
        <w:pStyle w:val="ListParagraph"/>
        <w:numPr>
          <w:ilvl w:val="0"/>
          <w:numId w:val="335"/>
        </w:numPr>
        <w:tabs>
          <w:tab w:val="clear" w:pos="1080"/>
          <w:tab w:val="num" w:pos="720"/>
        </w:tabs>
        <w:spacing w:before="10"/>
        <w:ind w:left="720"/>
        <w:rPr>
          <w:rFonts w:ascii="Calibri" w:hAnsi="Calibri" w:cs="Calibri"/>
        </w:rPr>
      </w:pPr>
      <w:r>
        <w:rPr>
          <w:rFonts w:ascii="Calibri" w:hAnsi="Calibri" w:cs="Calibri"/>
        </w:rPr>
        <w:t>Basic Opening Protection for all Openings and Windows Only</w:t>
      </w:r>
    </w:p>
    <w:p w14:paraId="0093B5AC" w14:textId="7E7ABBDA" w:rsidR="00267F05" w:rsidRDefault="00267F05" w:rsidP="00267F05">
      <w:pPr>
        <w:pStyle w:val="ListParagraph"/>
        <w:numPr>
          <w:ilvl w:val="0"/>
          <w:numId w:val="335"/>
        </w:numPr>
        <w:tabs>
          <w:tab w:val="clear" w:pos="1080"/>
          <w:tab w:val="num" w:pos="720"/>
        </w:tabs>
        <w:spacing w:before="10"/>
        <w:ind w:left="720"/>
        <w:rPr>
          <w:rFonts w:ascii="Calibri" w:hAnsi="Calibri" w:cs="Calibri"/>
        </w:rPr>
      </w:pPr>
      <w:r>
        <w:rPr>
          <w:rFonts w:ascii="Calibri" w:hAnsi="Calibri" w:cs="Calibri"/>
        </w:rPr>
        <w:t>Braced Gable Roof Shape and Unbraced Gable Roof Shape.</w:t>
      </w:r>
    </w:p>
    <w:p w14:paraId="3391F502" w14:textId="77777777" w:rsidR="00267F05" w:rsidRDefault="00267F05" w:rsidP="00267F05">
      <w:pPr>
        <w:spacing w:before="10"/>
        <w:rPr>
          <w:rFonts w:ascii="Calibri" w:hAnsi="Calibri" w:cs="Calibri"/>
        </w:rPr>
      </w:pPr>
    </w:p>
    <w:p w14:paraId="6E1906D7" w14:textId="77777777" w:rsidR="00267F05" w:rsidRDefault="00267F05" w:rsidP="00267F05">
      <w:pPr>
        <w:spacing w:before="10"/>
        <w:rPr>
          <w:rFonts w:ascii="Calibri" w:hAnsi="Calibri" w:cs="Calibri"/>
        </w:rPr>
      </w:pPr>
    </w:p>
    <w:p w14:paraId="29E7568B" w14:textId="5F301C6B" w:rsidR="00267F05" w:rsidRDefault="00267F05" w:rsidP="00267F05">
      <w:pPr>
        <w:spacing w:before="10"/>
        <w:rPr>
          <w:rFonts w:ascii="Calibri" w:hAnsi="Calibri" w:cs="Calibri"/>
        </w:rPr>
      </w:pPr>
      <w:r>
        <w:rPr>
          <w:rFonts w:ascii="Calibri" w:hAnsi="Calibri" w:cs="Calibri"/>
        </w:rPr>
        <w:lastRenderedPageBreak/>
        <w:t>The suggested additional credits for Masonry and Reinforced Masonry Construction were eliminated recognizing the fact that insurers currently use construction type in the rating of their policies and will continue to do so.</w:t>
      </w:r>
    </w:p>
    <w:p w14:paraId="14D75DE9" w14:textId="77777777" w:rsidR="00267F05" w:rsidRDefault="00267F05" w:rsidP="00267F05">
      <w:pPr>
        <w:spacing w:before="10"/>
        <w:rPr>
          <w:rFonts w:ascii="Calibri" w:hAnsi="Calibri" w:cs="Calibri"/>
        </w:rPr>
      </w:pPr>
    </w:p>
    <w:p w14:paraId="02752236" w14:textId="77777777" w:rsidR="00267F05" w:rsidRDefault="00267F05" w:rsidP="00267F05">
      <w:pPr>
        <w:spacing w:before="10"/>
        <w:rPr>
          <w:rFonts w:ascii="Calibri" w:hAnsi="Calibri" w:cs="Calibri"/>
        </w:rPr>
      </w:pPr>
      <w:r>
        <w:rPr>
          <w:rFonts w:ascii="Calibri" w:hAnsi="Calibri" w:cs="Calibri"/>
        </w:rPr>
        <w:t xml:space="preserve">For </w:t>
      </w:r>
      <w:r>
        <w:rPr>
          <w:rFonts w:ascii="Calibri" w:hAnsi="Calibri" w:cs="Calibri"/>
          <w:u w:val="single"/>
        </w:rPr>
        <w:t>new construction</w:t>
      </w:r>
      <w:r>
        <w:rPr>
          <w:rFonts w:ascii="Calibri" w:hAnsi="Calibri" w:cs="Calibri"/>
        </w:rPr>
        <w:t xml:space="preserve">, the Department’s analysis combined Tables 6-6 and 6-7 from the above-referenced study. For purposes of determining credits, all of the relativities were divided by </w:t>
      </w:r>
    </w:p>
    <w:p w14:paraId="4C2B4E67" w14:textId="77777777" w:rsidR="00267F05" w:rsidRDefault="00267F05" w:rsidP="00267F05">
      <w:pPr>
        <w:spacing w:before="10"/>
        <w:rPr>
          <w:rFonts w:ascii="Calibri" w:hAnsi="Calibri" w:cs="Calibri"/>
        </w:rPr>
      </w:pPr>
      <w:r>
        <w:rPr>
          <w:rFonts w:ascii="Calibri" w:hAnsi="Calibri" w:cs="Calibri"/>
        </w:rPr>
        <w:t xml:space="preserve">the existing construction relativity for the non-FBC equivalent roof cover, roof deck attachment A, roof-wall toe nails connection, and no opening protection for Terrain B and C, respectively (the Terrain C relativity was used for the High Velocity Hurricane Zone). This approach was confirmed as appropriate with the firm that conducted this study. Credits were then determined and tempered by 50%. This tempering was applied in view of the large rate </w:t>
      </w:r>
    </w:p>
    <w:p w14:paraId="7DC30474" w14:textId="62AE1A14" w:rsidR="00267F05" w:rsidRDefault="00267F05" w:rsidP="00267F05">
      <w:pPr>
        <w:spacing w:before="10"/>
        <w:rPr>
          <w:rFonts w:ascii="Calibri" w:hAnsi="Calibri" w:cs="Calibri"/>
        </w:rPr>
      </w:pPr>
      <w:r>
        <w:rPr>
          <w:rFonts w:ascii="Calibri" w:hAnsi="Calibri" w:cs="Calibri"/>
        </w:rPr>
        <w:t>changes which might otherwise be induced, the approximations needed to produce practical results (such as the specifications of the houses used for modeling and the number of rating factors used), and the potential for differences in results using different hurricane models. As filers become able to measure the effects of implementation accurately, this tempering must be curtailed.</w:t>
      </w:r>
    </w:p>
    <w:p w14:paraId="21F71F90" w14:textId="77777777" w:rsidR="00267F05" w:rsidRDefault="00267F05" w:rsidP="00267F05">
      <w:pPr>
        <w:spacing w:before="10"/>
        <w:rPr>
          <w:rFonts w:ascii="Calibri" w:hAnsi="Calibri" w:cs="Calibri"/>
        </w:rPr>
      </w:pPr>
    </w:p>
    <w:p w14:paraId="4BEDAF3A" w14:textId="3A210D60" w:rsidR="00267F05" w:rsidRDefault="00267F05" w:rsidP="00267F05">
      <w:pPr>
        <w:spacing w:before="10"/>
        <w:rPr>
          <w:rFonts w:ascii="Calibri" w:hAnsi="Calibri" w:cs="Calibri"/>
        </w:rPr>
      </w:pPr>
      <w:r>
        <w:rPr>
          <w:rFonts w:ascii="Calibri" w:hAnsi="Calibri" w:cs="Calibri"/>
        </w:rPr>
        <w:t>An examination of the resultant credits indicated that the differences between the credits for certain fixtures/techniques were minimal. The suggested credits, therefore, combined the credits for the following fixtures/techniques:</w:t>
      </w:r>
    </w:p>
    <w:p w14:paraId="3AFA50BE" w14:textId="77777777" w:rsidR="00267F05" w:rsidRDefault="00267F05" w:rsidP="00267F05">
      <w:pPr>
        <w:spacing w:before="10"/>
        <w:rPr>
          <w:rFonts w:ascii="Calibri" w:hAnsi="Calibri" w:cs="Calibri"/>
        </w:rPr>
      </w:pPr>
    </w:p>
    <w:p w14:paraId="64A56499" w14:textId="2F0C4476" w:rsidR="00267F05" w:rsidRDefault="00267F05" w:rsidP="00267F05">
      <w:pPr>
        <w:pStyle w:val="ListParagraph"/>
        <w:numPr>
          <w:ilvl w:val="1"/>
          <w:numId w:val="296"/>
        </w:numPr>
        <w:spacing w:before="10"/>
        <w:ind w:left="720"/>
        <w:rPr>
          <w:rFonts w:ascii="Calibri" w:hAnsi="Calibri" w:cs="Calibri"/>
        </w:rPr>
      </w:pPr>
      <w:r>
        <w:rPr>
          <w:rFonts w:ascii="Calibri" w:hAnsi="Calibri" w:cs="Calibri"/>
        </w:rPr>
        <w:t>Dimensional Lumber Deck and Other Roof Deck</w:t>
      </w:r>
    </w:p>
    <w:p w14:paraId="354DDF92" w14:textId="7892FF50" w:rsidR="00267F05" w:rsidRDefault="00267F05" w:rsidP="00267F05">
      <w:pPr>
        <w:pStyle w:val="ListParagraph"/>
        <w:numPr>
          <w:ilvl w:val="1"/>
          <w:numId w:val="296"/>
        </w:numPr>
        <w:spacing w:before="10"/>
        <w:ind w:left="720"/>
        <w:rPr>
          <w:rFonts w:ascii="Calibri" w:hAnsi="Calibri" w:cs="Calibri"/>
        </w:rPr>
      </w:pPr>
      <w:r>
        <w:rPr>
          <w:rFonts w:ascii="Calibri" w:hAnsi="Calibri" w:cs="Calibri"/>
        </w:rPr>
        <w:t>Terrain B and Terrain C – Wind Speed ≥ 120, Wind Borne Debris Region</w:t>
      </w:r>
    </w:p>
    <w:p w14:paraId="1A7A6D0F" w14:textId="414FE6E3" w:rsidR="00267F05" w:rsidRDefault="00267F05" w:rsidP="00267F05">
      <w:pPr>
        <w:pStyle w:val="ListParagraph"/>
        <w:numPr>
          <w:ilvl w:val="1"/>
          <w:numId w:val="296"/>
        </w:numPr>
        <w:spacing w:before="10"/>
        <w:ind w:left="720"/>
        <w:rPr>
          <w:rFonts w:ascii="Calibri" w:hAnsi="Calibri" w:cs="Calibri"/>
        </w:rPr>
      </w:pPr>
      <w:r>
        <w:rPr>
          <w:rFonts w:ascii="Calibri" w:hAnsi="Calibri" w:cs="Calibri"/>
        </w:rPr>
        <w:t>High Velocity Hurricane Zone and Terrain C</w:t>
      </w:r>
    </w:p>
    <w:p w14:paraId="4D6EEB96" w14:textId="118661D1" w:rsidR="00267F05" w:rsidRDefault="00267F05" w:rsidP="00267F05">
      <w:pPr>
        <w:pStyle w:val="ListParagraph"/>
        <w:numPr>
          <w:ilvl w:val="1"/>
          <w:numId w:val="296"/>
        </w:numPr>
        <w:spacing w:before="10"/>
        <w:ind w:left="720"/>
        <w:rPr>
          <w:rFonts w:ascii="Calibri" w:hAnsi="Calibri" w:cs="Calibri"/>
        </w:rPr>
      </w:pPr>
      <w:r>
        <w:rPr>
          <w:rFonts w:ascii="Calibri" w:hAnsi="Calibri" w:cs="Calibri"/>
        </w:rPr>
        <w:t>Terrain B FBC Wind Speed = 100, all Wind Speeds of Design</w:t>
      </w:r>
    </w:p>
    <w:p w14:paraId="5B530B71" w14:textId="0AF84A34" w:rsidR="00267F05" w:rsidRDefault="00A851C6" w:rsidP="00267F05">
      <w:pPr>
        <w:pStyle w:val="ListParagraph"/>
        <w:numPr>
          <w:ilvl w:val="1"/>
          <w:numId w:val="296"/>
        </w:numPr>
        <w:spacing w:before="10"/>
        <w:ind w:left="720"/>
        <w:rPr>
          <w:rFonts w:ascii="Calibri" w:hAnsi="Calibri" w:cs="Calibri"/>
        </w:rPr>
      </w:pPr>
      <w:r>
        <w:rPr>
          <w:rFonts w:ascii="Calibri" w:hAnsi="Calibri" w:cs="Calibri"/>
        </w:rPr>
        <w:t>Terrain B FBC Wind Speed = 110, all Wind Speeds of Design</w:t>
      </w:r>
    </w:p>
    <w:p w14:paraId="1EAF3DFE" w14:textId="70566443" w:rsidR="00A851C6" w:rsidRDefault="00A851C6" w:rsidP="00267F05">
      <w:pPr>
        <w:pStyle w:val="ListParagraph"/>
        <w:numPr>
          <w:ilvl w:val="1"/>
          <w:numId w:val="296"/>
        </w:numPr>
        <w:spacing w:before="10"/>
        <w:ind w:left="720"/>
        <w:rPr>
          <w:rFonts w:ascii="Calibri" w:hAnsi="Calibri" w:cs="Calibri"/>
        </w:rPr>
      </w:pPr>
      <w:r>
        <w:rPr>
          <w:rFonts w:ascii="Calibri" w:hAnsi="Calibri" w:cs="Calibri"/>
        </w:rPr>
        <w:t>Enclosed and Partially Enclosed Structures</w:t>
      </w:r>
    </w:p>
    <w:p w14:paraId="75544FDC" w14:textId="4C5EBA54" w:rsidR="00A851C6" w:rsidRDefault="00A851C6" w:rsidP="00267F05">
      <w:pPr>
        <w:pStyle w:val="ListParagraph"/>
        <w:numPr>
          <w:ilvl w:val="1"/>
          <w:numId w:val="296"/>
        </w:numPr>
        <w:spacing w:before="10"/>
        <w:ind w:left="720"/>
        <w:rPr>
          <w:rFonts w:ascii="Calibri" w:hAnsi="Calibri" w:cs="Calibri"/>
        </w:rPr>
      </w:pPr>
      <w:r>
        <w:rPr>
          <w:rFonts w:ascii="Calibri" w:hAnsi="Calibri" w:cs="Calibri"/>
        </w:rPr>
        <w:t>Opening Protection – All Openings and Windows Only</w:t>
      </w:r>
    </w:p>
    <w:p w14:paraId="6F10D3C6" w14:textId="77777777" w:rsidR="00A851C6" w:rsidRDefault="00A851C6" w:rsidP="00A851C6">
      <w:pPr>
        <w:spacing w:before="10"/>
        <w:rPr>
          <w:rFonts w:ascii="Calibri" w:hAnsi="Calibri" w:cs="Calibri"/>
        </w:rPr>
      </w:pPr>
    </w:p>
    <w:p w14:paraId="3F2722EC" w14:textId="77777777" w:rsidR="00A851C6" w:rsidRDefault="00A851C6" w:rsidP="00A851C6">
      <w:pPr>
        <w:spacing w:before="10"/>
        <w:rPr>
          <w:rFonts w:ascii="Calibri" w:hAnsi="Calibri" w:cs="Calibri"/>
        </w:rPr>
      </w:pPr>
      <w:r>
        <w:rPr>
          <w:rFonts w:ascii="Calibri" w:hAnsi="Calibri" w:cs="Calibri"/>
        </w:rPr>
        <w:t xml:space="preserve">The suggested additional credits for Masonry and Reinforced Masonry Construction were eliminated recognizing the fact that insurers currently use construction type in the rating </w:t>
      </w:r>
    </w:p>
    <w:p w14:paraId="1F448736" w14:textId="42EAA776" w:rsidR="00A851C6" w:rsidRDefault="00A851C6" w:rsidP="00A851C6">
      <w:pPr>
        <w:spacing w:before="10"/>
        <w:rPr>
          <w:rFonts w:ascii="Calibri" w:hAnsi="Calibri" w:cs="Calibri"/>
        </w:rPr>
      </w:pPr>
      <w:r>
        <w:rPr>
          <w:rFonts w:ascii="Calibri" w:hAnsi="Calibri" w:cs="Calibri"/>
        </w:rPr>
        <w:t>of their policies and will continue to do so.</w:t>
      </w:r>
    </w:p>
    <w:p w14:paraId="7C371F7A" w14:textId="77777777" w:rsidR="00A851C6" w:rsidRDefault="00A851C6" w:rsidP="00A851C6">
      <w:pPr>
        <w:spacing w:before="10"/>
        <w:rPr>
          <w:rFonts w:ascii="Calibri" w:hAnsi="Calibri" w:cs="Calibri"/>
        </w:rPr>
      </w:pPr>
    </w:p>
    <w:p w14:paraId="7186E5CF" w14:textId="3F122BA4" w:rsidR="00A851C6" w:rsidRDefault="00A851C6" w:rsidP="00A851C6">
      <w:pPr>
        <w:spacing w:before="10"/>
        <w:rPr>
          <w:rFonts w:ascii="Calibri" w:hAnsi="Calibri" w:cs="Calibri"/>
        </w:rPr>
      </w:pPr>
      <w:r>
        <w:rPr>
          <w:rFonts w:ascii="Calibri" w:hAnsi="Calibri" w:cs="Calibri"/>
        </w:rPr>
        <w:t>These suggested sets of credits contemplate the elimination of insurers’ current windstorm protective devices (i.e. shutter) credits. Insureds who currently qualify for a windstorm protective devices credit should at least qualify for a Basic Opening Protection credit.</w:t>
      </w:r>
    </w:p>
    <w:p w14:paraId="0779527B" w14:textId="77777777" w:rsidR="00A851C6" w:rsidRDefault="00A851C6" w:rsidP="00A851C6">
      <w:pPr>
        <w:spacing w:before="10"/>
        <w:rPr>
          <w:rFonts w:ascii="Calibri" w:hAnsi="Calibri" w:cs="Calibri"/>
        </w:rPr>
      </w:pPr>
    </w:p>
    <w:p w14:paraId="335365E5" w14:textId="177CA9B7" w:rsidR="00A851C6" w:rsidRDefault="00A851C6" w:rsidP="00A851C6">
      <w:pPr>
        <w:spacing w:before="10"/>
        <w:rPr>
          <w:rFonts w:ascii="Calibri" w:hAnsi="Calibri" w:cs="Calibri"/>
        </w:rPr>
      </w:pPr>
      <w:r>
        <w:rPr>
          <w:rFonts w:ascii="Calibri" w:hAnsi="Calibri" w:cs="Calibri"/>
        </w:rPr>
        <w:t>Insurers should continue to give Building Code Effectiveness Grading Schedule (BCEGS) credits to those insureds that qualify for such credits. The Department suggests tempering these credits by 25% to eliminate any overlap between these credits and the suggested windstorm loss reduction credits.</w:t>
      </w:r>
    </w:p>
    <w:p w14:paraId="7F29AF7B" w14:textId="77777777" w:rsidR="00A851C6" w:rsidRDefault="00A851C6" w:rsidP="00A851C6">
      <w:pPr>
        <w:spacing w:before="10"/>
        <w:rPr>
          <w:rFonts w:ascii="Calibri" w:hAnsi="Calibri" w:cs="Calibri"/>
        </w:rPr>
      </w:pPr>
    </w:p>
    <w:p w14:paraId="4F093124" w14:textId="2F3BF5B0" w:rsidR="00A851C6" w:rsidRDefault="00A851C6" w:rsidP="00A851C6">
      <w:pPr>
        <w:spacing w:before="10"/>
        <w:rPr>
          <w:rFonts w:ascii="Calibri" w:hAnsi="Calibri" w:cs="Calibri"/>
        </w:rPr>
      </w:pPr>
      <w:r>
        <w:rPr>
          <w:rFonts w:ascii="Calibri" w:hAnsi="Calibri" w:cs="Calibri"/>
        </w:rPr>
        <w:t>The Department is willing to consider the reduction or elimination of new home discounts on wind premiums for homes that qualify for new construction credits.</w:t>
      </w:r>
    </w:p>
    <w:p w14:paraId="6BC424C7" w14:textId="77777777" w:rsidR="00A851C6" w:rsidRDefault="00A851C6" w:rsidP="00A851C6">
      <w:pPr>
        <w:spacing w:before="10"/>
        <w:rPr>
          <w:rFonts w:ascii="Calibri" w:hAnsi="Calibri" w:cs="Calibri"/>
        </w:rPr>
      </w:pPr>
    </w:p>
    <w:p w14:paraId="1BB6702A" w14:textId="4A85A629" w:rsidR="00A851C6" w:rsidRPr="00A851C6" w:rsidRDefault="00A851C6" w:rsidP="00A851C6">
      <w:pPr>
        <w:spacing w:before="10"/>
        <w:rPr>
          <w:rFonts w:ascii="Calibri" w:hAnsi="Calibri" w:cs="Calibri"/>
        </w:rPr>
      </w:pPr>
      <w:r>
        <w:rPr>
          <w:rFonts w:ascii="Calibri" w:hAnsi="Calibri" w:cs="Calibri"/>
        </w:rPr>
        <w:lastRenderedPageBreak/>
        <w:t xml:space="preserve">Questions regarding this memorandum may be directed to Ken Ritzenthaler. He can be contacted at (850) 413-5314 or ritzenthalerk@dfs.state.fl.us. </w:t>
      </w:r>
    </w:p>
    <w:p w14:paraId="18DA83F9" w14:textId="77777777" w:rsidR="006E33BB" w:rsidRDefault="006E33BB" w:rsidP="00AC444F">
      <w:pPr>
        <w:spacing w:before="10"/>
        <w:rPr>
          <w:rFonts w:ascii="Calibri" w:hAnsi="Calibri" w:cs="Calibri"/>
        </w:rPr>
      </w:pPr>
    </w:p>
    <w:p w14:paraId="7E62D9FB" w14:textId="77777777" w:rsidR="006E33BB" w:rsidRPr="006E33BB" w:rsidRDefault="006E33BB" w:rsidP="00AC444F">
      <w:pPr>
        <w:spacing w:before="10"/>
        <w:rPr>
          <w:rFonts w:ascii="Calibri" w:hAnsi="Calibri" w:cs="Calibri"/>
        </w:rPr>
      </w:pPr>
    </w:p>
    <w:p w14:paraId="328842A3" w14:textId="77777777" w:rsidR="00AC444F" w:rsidRPr="00AC444F" w:rsidRDefault="00AC444F" w:rsidP="00AC444F">
      <w:pPr>
        <w:rPr>
          <w:rFonts w:ascii="Calibri" w:hAnsi="Calibri" w:cs="Calibri"/>
        </w:rPr>
      </w:pPr>
    </w:p>
    <w:p w14:paraId="43FE81A4" w14:textId="77777777" w:rsidR="00AC444F" w:rsidRPr="00AC444F" w:rsidRDefault="00AC444F" w:rsidP="00AC444F">
      <w:pPr>
        <w:rPr>
          <w:rFonts w:ascii="Calibri" w:hAnsi="Calibri" w:cs="Calibri"/>
        </w:rPr>
      </w:pPr>
    </w:p>
    <w:p w14:paraId="0CF3BC8C" w14:textId="77777777" w:rsidR="00AC444F" w:rsidRPr="00AC444F" w:rsidRDefault="00AC444F" w:rsidP="00AC444F">
      <w:pPr>
        <w:rPr>
          <w:rFonts w:ascii="Calibri" w:hAnsi="Calibri" w:cs="Calibri"/>
        </w:rPr>
      </w:pPr>
    </w:p>
    <w:p w14:paraId="574347B0" w14:textId="77777777" w:rsidR="00AC444F" w:rsidRPr="00AC444F" w:rsidRDefault="00AC444F" w:rsidP="00AC444F">
      <w:pPr>
        <w:rPr>
          <w:rFonts w:ascii="Calibri" w:hAnsi="Calibri" w:cs="Calibri"/>
        </w:rPr>
      </w:pPr>
      <w:r w:rsidRPr="00AC444F">
        <w:rPr>
          <w:rFonts w:ascii="Calibri" w:hAnsi="Calibri" w:cs="Calibri"/>
        </w:rPr>
        <w:br w:type="page"/>
      </w:r>
    </w:p>
    <w:p w14:paraId="4B221D0E" w14:textId="77777777" w:rsidR="00AC444F" w:rsidRPr="00B8092C" w:rsidRDefault="00AC444F" w:rsidP="00AC444F">
      <w:pPr>
        <w:tabs>
          <w:tab w:val="left" w:pos="-1440"/>
        </w:tabs>
        <w:jc w:val="center"/>
        <w:rPr>
          <w:rFonts w:ascii="Calibri" w:hAnsi="Calibri" w:cs="Calibri"/>
          <w:sz w:val="28"/>
          <w:szCs w:val="28"/>
        </w:rPr>
      </w:pPr>
      <w:r w:rsidRPr="00B8092C">
        <w:rPr>
          <w:rFonts w:ascii="Calibri" w:hAnsi="Calibri" w:cs="Calibri"/>
          <w:b/>
          <w:sz w:val="28"/>
          <w:szCs w:val="28"/>
        </w:rPr>
        <w:lastRenderedPageBreak/>
        <w:t>Meeting Schedule and Topics of Discussion</w:t>
      </w:r>
    </w:p>
    <w:p w14:paraId="76C16E0F" w14:textId="77777777" w:rsidR="00AC444F" w:rsidRPr="00AC444F" w:rsidRDefault="00AC444F" w:rsidP="00AC444F">
      <w:pPr>
        <w:tabs>
          <w:tab w:val="left" w:pos="-1440"/>
        </w:tabs>
        <w:rPr>
          <w:rFonts w:ascii="Calibri" w:hAnsi="Calibri" w:cs="Calibri"/>
          <w:b/>
        </w:rPr>
      </w:pPr>
    </w:p>
    <w:p w14:paraId="75A83CB1" w14:textId="77777777" w:rsidR="00AC444F" w:rsidRPr="00AC444F" w:rsidRDefault="00AC444F" w:rsidP="00AC444F">
      <w:pPr>
        <w:tabs>
          <w:tab w:val="left" w:pos="-1440"/>
        </w:tabs>
        <w:rPr>
          <w:rFonts w:ascii="Calibri" w:hAnsi="Calibri" w:cs="Calibri"/>
          <w:b/>
        </w:rPr>
      </w:pPr>
      <w:r w:rsidRPr="00AC444F">
        <w:rPr>
          <w:rFonts w:ascii="Calibri" w:hAnsi="Calibri" w:cs="Calibri"/>
          <w:b/>
        </w:rPr>
        <w:t>1995</w:t>
      </w:r>
    </w:p>
    <w:p w14:paraId="522D4D42" w14:textId="77777777" w:rsidR="00AC444F" w:rsidRPr="00AC444F" w:rsidRDefault="00AC444F" w:rsidP="00AC444F">
      <w:pPr>
        <w:tabs>
          <w:tab w:val="left" w:pos="-1440"/>
        </w:tabs>
        <w:spacing w:line="360" w:lineRule="auto"/>
        <w:ind w:firstLine="720"/>
        <w:rPr>
          <w:rFonts w:ascii="Calibri" w:hAnsi="Calibri" w:cs="Calibri"/>
        </w:rPr>
      </w:pPr>
      <w:r w:rsidRPr="00AC444F">
        <w:rPr>
          <w:rFonts w:ascii="Calibri" w:hAnsi="Calibri" w:cs="Calibri"/>
        </w:rPr>
        <w:t>July 14</w:t>
      </w:r>
      <w:r w:rsidRPr="00AC444F">
        <w:rPr>
          <w:rFonts w:ascii="Calibri" w:hAnsi="Calibri" w:cs="Calibri"/>
        </w:rPr>
        <w:tab/>
        <w:t xml:space="preserve"> </w:t>
      </w:r>
      <w:r w:rsidRPr="00AC444F">
        <w:rPr>
          <w:rFonts w:ascii="Calibri" w:hAnsi="Calibri" w:cs="Calibri"/>
        </w:rPr>
        <w:tab/>
      </w:r>
      <w:r w:rsidRPr="00AC444F">
        <w:rPr>
          <w:rFonts w:ascii="Calibri" w:hAnsi="Calibri" w:cs="Calibri"/>
        </w:rPr>
        <w:tab/>
        <w:t>Commission Organizational Meeting</w:t>
      </w:r>
    </w:p>
    <w:p w14:paraId="2EF9B9AA" w14:textId="77777777" w:rsidR="00AC444F" w:rsidRPr="00AC444F" w:rsidRDefault="00AC444F" w:rsidP="00AC444F">
      <w:pPr>
        <w:tabs>
          <w:tab w:val="left" w:pos="-1440"/>
        </w:tabs>
        <w:spacing w:line="360" w:lineRule="auto"/>
        <w:ind w:firstLine="720"/>
        <w:rPr>
          <w:rFonts w:ascii="Calibri" w:hAnsi="Calibri" w:cs="Calibri"/>
        </w:rPr>
      </w:pPr>
      <w:r w:rsidRPr="00AC444F">
        <w:rPr>
          <w:rFonts w:ascii="Calibri" w:hAnsi="Calibri" w:cs="Calibri"/>
        </w:rPr>
        <w:t>August 10</w:t>
      </w:r>
      <w:r w:rsidRPr="00AC444F">
        <w:rPr>
          <w:rFonts w:ascii="Calibri" w:hAnsi="Calibri" w:cs="Calibri"/>
        </w:rPr>
        <w:tab/>
      </w:r>
      <w:r w:rsidRPr="00AC444F">
        <w:rPr>
          <w:rFonts w:ascii="Calibri" w:hAnsi="Calibri" w:cs="Calibri"/>
        </w:rPr>
        <w:tab/>
        <w:t>Discussion of the Problem</w:t>
      </w:r>
    </w:p>
    <w:p w14:paraId="3D547CAF" w14:textId="77777777" w:rsidR="00AC444F" w:rsidRPr="00AC444F" w:rsidRDefault="00AC444F" w:rsidP="00AC444F">
      <w:pPr>
        <w:tabs>
          <w:tab w:val="left" w:pos="-1440"/>
        </w:tabs>
        <w:spacing w:line="360" w:lineRule="auto"/>
        <w:ind w:firstLine="720"/>
        <w:rPr>
          <w:rFonts w:ascii="Calibri" w:hAnsi="Calibri" w:cs="Calibri"/>
        </w:rPr>
      </w:pPr>
      <w:r w:rsidRPr="00AC444F">
        <w:rPr>
          <w:rFonts w:ascii="Calibri" w:hAnsi="Calibri" w:cs="Calibri"/>
        </w:rPr>
        <w:t xml:space="preserve">August 24 </w:t>
      </w:r>
      <w:r w:rsidRPr="00AC444F">
        <w:rPr>
          <w:rFonts w:ascii="Calibri" w:hAnsi="Calibri" w:cs="Calibri"/>
        </w:rPr>
        <w:tab/>
      </w:r>
      <w:r w:rsidRPr="00AC444F">
        <w:rPr>
          <w:rFonts w:ascii="Calibri" w:hAnsi="Calibri" w:cs="Calibri"/>
        </w:rPr>
        <w:tab/>
        <w:t>Discussion on Mission, Goals, and Objectives</w:t>
      </w:r>
    </w:p>
    <w:p w14:paraId="6D401BD0" w14:textId="77777777" w:rsidR="00AC444F" w:rsidRPr="00AC444F" w:rsidRDefault="00AC444F" w:rsidP="00AC444F">
      <w:pPr>
        <w:tabs>
          <w:tab w:val="left" w:pos="-1440"/>
        </w:tabs>
        <w:spacing w:line="360" w:lineRule="auto"/>
        <w:ind w:firstLine="720"/>
        <w:rPr>
          <w:rFonts w:ascii="Calibri" w:hAnsi="Calibri" w:cs="Calibri"/>
        </w:rPr>
      </w:pPr>
      <w:r w:rsidRPr="00AC444F">
        <w:rPr>
          <w:rFonts w:ascii="Calibri" w:hAnsi="Calibri" w:cs="Calibri"/>
        </w:rPr>
        <w:t>September 7</w:t>
      </w:r>
      <w:r w:rsidRPr="00AC444F">
        <w:rPr>
          <w:rFonts w:ascii="Calibri" w:hAnsi="Calibri" w:cs="Calibri"/>
        </w:rPr>
        <w:tab/>
      </w:r>
      <w:r w:rsidRPr="00AC444F">
        <w:rPr>
          <w:rFonts w:ascii="Calibri" w:hAnsi="Calibri" w:cs="Calibri"/>
        </w:rPr>
        <w:tab/>
        <w:t>Meeting with Modeling Organizations</w:t>
      </w:r>
    </w:p>
    <w:p w14:paraId="4F77FD63" w14:textId="77777777" w:rsidR="00AC444F" w:rsidRPr="00AC444F" w:rsidRDefault="00AC444F" w:rsidP="00AC444F">
      <w:pPr>
        <w:tabs>
          <w:tab w:val="left" w:pos="-1440"/>
        </w:tabs>
        <w:spacing w:line="360" w:lineRule="auto"/>
        <w:ind w:firstLine="720"/>
        <w:rPr>
          <w:rFonts w:ascii="Calibri" w:hAnsi="Calibri" w:cs="Calibri"/>
        </w:rPr>
      </w:pPr>
      <w:r w:rsidRPr="00AC444F">
        <w:rPr>
          <w:rFonts w:ascii="Calibri" w:hAnsi="Calibri" w:cs="Calibri"/>
        </w:rPr>
        <w:t>September 21</w:t>
      </w:r>
      <w:r w:rsidRPr="00AC444F">
        <w:rPr>
          <w:rFonts w:ascii="Calibri" w:hAnsi="Calibri" w:cs="Calibri"/>
        </w:rPr>
        <w:tab/>
      </w:r>
      <w:r w:rsidRPr="00AC444F">
        <w:rPr>
          <w:rFonts w:ascii="Calibri" w:hAnsi="Calibri" w:cs="Calibri"/>
        </w:rPr>
        <w:tab/>
        <w:t>Development of Work Plan</w:t>
      </w:r>
    </w:p>
    <w:p w14:paraId="49409E80" w14:textId="77777777" w:rsidR="00AC444F" w:rsidRPr="00AC444F" w:rsidRDefault="00AC444F" w:rsidP="00AC444F">
      <w:pPr>
        <w:tabs>
          <w:tab w:val="left" w:pos="-1440"/>
        </w:tabs>
        <w:spacing w:line="360" w:lineRule="auto"/>
        <w:ind w:firstLine="720"/>
        <w:rPr>
          <w:rFonts w:ascii="Calibri" w:hAnsi="Calibri" w:cs="Calibri"/>
        </w:rPr>
      </w:pPr>
      <w:r w:rsidRPr="00AC444F">
        <w:rPr>
          <w:rFonts w:ascii="Calibri" w:hAnsi="Calibri" w:cs="Calibri"/>
        </w:rPr>
        <w:t>October 5</w:t>
      </w:r>
      <w:r w:rsidRPr="00AC444F">
        <w:rPr>
          <w:rFonts w:ascii="Calibri" w:hAnsi="Calibri" w:cs="Calibri"/>
        </w:rPr>
        <w:tab/>
      </w:r>
      <w:r w:rsidRPr="00AC444F">
        <w:rPr>
          <w:rFonts w:ascii="Calibri" w:hAnsi="Calibri" w:cs="Calibri"/>
        </w:rPr>
        <w:tab/>
        <w:t>Canceled Due to Hurricane Opal</w:t>
      </w:r>
    </w:p>
    <w:p w14:paraId="4F0D5EAE" w14:textId="77777777" w:rsidR="00AC444F" w:rsidRPr="00AC444F" w:rsidRDefault="00AC444F" w:rsidP="00AC444F">
      <w:pPr>
        <w:tabs>
          <w:tab w:val="left" w:pos="-1440"/>
        </w:tabs>
        <w:ind w:left="2160" w:hanging="1440"/>
        <w:rPr>
          <w:rFonts w:ascii="Calibri" w:hAnsi="Calibri" w:cs="Calibri"/>
        </w:rPr>
      </w:pPr>
      <w:r w:rsidRPr="00AC444F">
        <w:rPr>
          <w:rFonts w:ascii="Calibri" w:hAnsi="Calibri" w:cs="Calibri"/>
        </w:rPr>
        <w:t>October 19</w:t>
      </w:r>
      <w:r w:rsidRPr="00AC444F">
        <w:rPr>
          <w:rFonts w:ascii="Calibri" w:hAnsi="Calibri" w:cs="Calibri"/>
        </w:rPr>
        <w:tab/>
      </w:r>
      <w:r w:rsidRPr="00AC444F">
        <w:rPr>
          <w:rFonts w:ascii="Calibri" w:hAnsi="Calibri" w:cs="Calibri"/>
        </w:rPr>
        <w:tab/>
        <w:t>Development of Descriptive Criteria and Tests of the Hurricane</w:t>
      </w:r>
    </w:p>
    <w:p w14:paraId="4EF60C4E" w14:textId="77777777" w:rsidR="00AC444F" w:rsidRPr="00AC444F" w:rsidRDefault="00AC444F" w:rsidP="00AC444F">
      <w:pPr>
        <w:tabs>
          <w:tab w:val="left" w:pos="-1440"/>
        </w:tabs>
        <w:spacing w:line="360" w:lineRule="auto"/>
        <w:ind w:left="2160" w:hanging="1440"/>
        <w:rPr>
          <w:rFonts w:ascii="Calibri" w:hAnsi="Calibri" w:cs="Calibri"/>
        </w:rPr>
      </w:pPr>
      <w:r w:rsidRPr="00AC444F">
        <w:rPr>
          <w:rFonts w:ascii="Calibri" w:hAnsi="Calibri" w:cs="Calibri"/>
        </w:rPr>
        <w:tab/>
      </w:r>
      <w:r w:rsidRPr="00AC444F">
        <w:rPr>
          <w:rFonts w:ascii="Calibri" w:hAnsi="Calibri" w:cs="Calibri"/>
        </w:rPr>
        <w:tab/>
        <w:t>Model</w:t>
      </w:r>
    </w:p>
    <w:p w14:paraId="5042F708" w14:textId="77777777" w:rsidR="00AC444F" w:rsidRPr="00AC444F" w:rsidRDefault="00AC444F" w:rsidP="00AC444F">
      <w:pPr>
        <w:tabs>
          <w:tab w:val="left" w:pos="-1440"/>
        </w:tabs>
        <w:spacing w:line="360" w:lineRule="auto"/>
        <w:ind w:firstLine="720"/>
        <w:rPr>
          <w:rFonts w:ascii="Calibri" w:hAnsi="Calibri" w:cs="Calibri"/>
        </w:rPr>
      </w:pPr>
      <w:r w:rsidRPr="00AC444F">
        <w:rPr>
          <w:rFonts w:ascii="Calibri" w:hAnsi="Calibri" w:cs="Calibri"/>
        </w:rPr>
        <w:t>November 2</w:t>
      </w:r>
      <w:r w:rsidRPr="00AC444F">
        <w:rPr>
          <w:rFonts w:ascii="Calibri" w:hAnsi="Calibri" w:cs="Calibri"/>
        </w:rPr>
        <w:tab/>
      </w:r>
      <w:r w:rsidRPr="00AC444F">
        <w:rPr>
          <w:rFonts w:ascii="Calibri" w:hAnsi="Calibri" w:cs="Calibri"/>
        </w:rPr>
        <w:tab/>
        <w:t>The Evaluation Process</w:t>
      </w:r>
    </w:p>
    <w:p w14:paraId="340BE0EC" w14:textId="77777777" w:rsidR="00AC444F" w:rsidRPr="00AC444F" w:rsidRDefault="00AC444F" w:rsidP="00AC444F">
      <w:pPr>
        <w:tabs>
          <w:tab w:val="left" w:pos="-1440"/>
        </w:tabs>
        <w:ind w:left="2880" w:hanging="2160"/>
        <w:rPr>
          <w:rFonts w:ascii="Calibri" w:hAnsi="Calibri" w:cs="Calibri"/>
        </w:rPr>
      </w:pPr>
      <w:r w:rsidRPr="00AC444F">
        <w:rPr>
          <w:rFonts w:ascii="Calibri" w:hAnsi="Calibri" w:cs="Calibri"/>
        </w:rPr>
        <w:t>November 16</w:t>
      </w:r>
      <w:r w:rsidRPr="00AC444F">
        <w:rPr>
          <w:rFonts w:ascii="Calibri" w:hAnsi="Calibri" w:cs="Calibri"/>
        </w:rPr>
        <w:tab/>
        <w:t>Meeting with Modeling Organizations to provide input for the Evaluation Process</w:t>
      </w:r>
    </w:p>
    <w:p w14:paraId="46C0909B" w14:textId="77777777" w:rsidR="00AC444F" w:rsidRPr="00AC444F" w:rsidRDefault="00AC444F" w:rsidP="00AC444F">
      <w:pPr>
        <w:tabs>
          <w:tab w:val="left" w:pos="-1440"/>
        </w:tabs>
        <w:spacing w:before="120" w:line="360" w:lineRule="auto"/>
        <w:ind w:firstLine="720"/>
        <w:rPr>
          <w:rFonts w:ascii="Calibri" w:hAnsi="Calibri" w:cs="Calibri"/>
        </w:rPr>
      </w:pPr>
      <w:r w:rsidRPr="00AC444F">
        <w:rPr>
          <w:rFonts w:ascii="Calibri" w:hAnsi="Calibri" w:cs="Calibri"/>
        </w:rPr>
        <w:t>November 30</w:t>
      </w:r>
      <w:r w:rsidRPr="00AC444F">
        <w:rPr>
          <w:rFonts w:ascii="Calibri" w:hAnsi="Calibri" w:cs="Calibri"/>
        </w:rPr>
        <w:tab/>
      </w:r>
      <w:r w:rsidRPr="00AC444F">
        <w:rPr>
          <w:rFonts w:ascii="Calibri" w:hAnsi="Calibri" w:cs="Calibri"/>
        </w:rPr>
        <w:tab/>
        <w:t>Adoption of Initial Hurricane Standards and Guidelines</w:t>
      </w:r>
    </w:p>
    <w:p w14:paraId="64786019" w14:textId="77777777" w:rsidR="00AC444F" w:rsidRPr="00AC444F" w:rsidRDefault="00AC444F" w:rsidP="00AC444F">
      <w:pPr>
        <w:tabs>
          <w:tab w:val="left" w:pos="-1440"/>
        </w:tabs>
        <w:spacing w:line="360" w:lineRule="auto"/>
        <w:rPr>
          <w:rFonts w:ascii="Calibri" w:hAnsi="Calibri" w:cs="Calibri"/>
          <w:b/>
        </w:rPr>
      </w:pPr>
      <w:r w:rsidRPr="00AC444F">
        <w:rPr>
          <w:rFonts w:ascii="Calibri" w:hAnsi="Calibri" w:cs="Calibri"/>
          <w:b/>
        </w:rPr>
        <w:t>1996</w:t>
      </w:r>
    </w:p>
    <w:p w14:paraId="790B9E75" w14:textId="77777777" w:rsidR="00AC444F" w:rsidRPr="00AC444F" w:rsidRDefault="00AC444F" w:rsidP="00AC444F">
      <w:pPr>
        <w:tabs>
          <w:tab w:val="left" w:pos="-1440"/>
        </w:tabs>
        <w:spacing w:line="360" w:lineRule="auto"/>
        <w:ind w:firstLine="720"/>
        <w:rPr>
          <w:rFonts w:ascii="Calibri" w:hAnsi="Calibri" w:cs="Calibri"/>
        </w:rPr>
      </w:pPr>
      <w:r w:rsidRPr="00AC444F">
        <w:rPr>
          <w:rFonts w:ascii="Calibri" w:hAnsi="Calibri" w:cs="Calibri"/>
        </w:rPr>
        <w:t>January 8</w:t>
      </w:r>
      <w:r w:rsidRPr="00AC444F">
        <w:rPr>
          <w:rFonts w:ascii="Calibri" w:hAnsi="Calibri" w:cs="Calibri"/>
        </w:rPr>
        <w:tab/>
      </w:r>
      <w:r w:rsidRPr="00AC444F">
        <w:rPr>
          <w:rFonts w:ascii="Calibri" w:hAnsi="Calibri" w:cs="Calibri"/>
        </w:rPr>
        <w:tab/>
        <w:t>Review of Modeling Organization Responses for Modules 1 and 2</w:t>
      </w:r>
    </w:p>
    <w:p w14:paraId="4DCAE69D" w14:textId="77777777" w:rsidR="00AC444F" w:rsidRPr="00AC444F" w:rsidRDefault="00AC444F" w:rsidP="00AC444F">
      <w:pPr>
        <w:tabs>
          <w:tab w:val="left" w:pos="-1440"/>
        </w:tabs>
        <w:spacing w:line="360" w:lineRule="auto"/>
        <w:ind w:firstLine="720"/>
        <w:rPr>
          <w:rFonts w:ascii="Calibri" w:hAnsi="Calibri" w:cs="Calibri"/>
        </w:rPr>
      </w:pPr>
      <w:r w:rsidRPr="00AC444F">
        <w:rPr>
          <w:rFonts w:ascii="Calibri" w:hAnsi="Calibri" w:cs="Calibri"/>
        </w:rPr>
        <w:t>January 29</w:t>
      </w:r>
      <w:r w:rsidRPr="00AC444F">
        <w:rPr>
          <w:rFonts w:ascii="Calibri" w:hAnsi="Calibri" w:cs="Calibri"/>
        </w:rPr>
        <w:tab/>
      </w:r>
      <w:r w:rsidRPr="00AC444F">
        <w:rPr>
          <w:rFonts w:ascii="Calibri" w:hAnsi="Calibri" w:cs="Calibri"/>
        </w:rPr>
        <w:tab/>
        <w:t>Comparison of Hurricane Models</w:t>
      </w:r>
    </w:p>
    <w:p w14:paraId="7BFDF577" w14:textId="77777777" w:rsidR="00AC444F" w:rsidRPr="00AC444F" w:rsidRDefault="00AC444F" w:rsidP="00AC444F">
      <w:pPr>
        <w:tabs>
          <w:tab w:val="left" w:pos="-1440"/>
        </w:tabs>
        <w:spacing w:line="360" w:lineRule="auto"/>
        <w:ind w:firstLine="720"/>
        <w:rPr>
          <w:rFonts w:ascii="Calibri" w:hAnsi="Calibri" w:cs="Calibri"/>
        </w:rPr>
      </w:pPr>
      <w:r w:rsidRPr="00AC444F">
        <w:rPr>
          <w:rFonts w:ascii="Calibri" w:hAnsi="Calibri" w:cs="Calibri"/>
        </w:rPr>
        <w:t>February 12</w:t>
      </w:r>
      <w:r w:rsidRPr="00AC444F">
        <w:rPr>
          <w:rFonts w:ascii="Calibri" w:hAnsi="Calibri" w:cs="Calibri"/>
        </w:rPr>
        <w:tab/>
      </w:r>
      <w:r w:rsidRPr="00AC444F">
        <w:rPr>
          <w:rFonts w:ascii="Calibri" w:hAnsi="Calibri" w:cs="Calibri"/>
        </w:rPr>
        <w:tab/>
        <w:t>Tests and Evaluations</w:t>
      </w:r>
    </w:p>
    <w:p w14:paraId="58BECDAA" w14:textId="77777777" w:rsidR="00AC444F" w:rsidRPr="00AC444F" w:rsidRDefault="00AC444F" w:rsidP="00AC444F">
      <w:pPr>
        <w:tabs>
          <w:tab w:val="left" w:pos="-1440"/>
        </w:tabs>
        <w:spacing w:line="360" w:lineRule="auto"/>
        <w:ind w:firstLine="720"/>
        <w:rPr>
          <w:rFonts w:ascii="Calibri" w:hAnsi="Calibri" w:cs="Calibri"/>
        </w:rPr>
      </w:pPr>
      <w:r w:rsidRPr="00AC444F">
        <w:rPr>
          <w:rFonts w:ascii="Calibri" w:hAnsi="Calibri" w:cs="Calibri"/>
        </w:rPr>
        <w:t>February 26</w:t>
      </w:r>
      <w:r w:rsidRPr="00AC444F">
        <w:rPr>
          <w:rFonts w:ascii="Calibri" w:hAnsi="Calibri" w:cs="Calibri"/>
        </w:rPr>
        <w:tab/>
      </w:r>
      <w:r w:rsidRPr="00AC444F">
        <w:rPr>
          <w:rFonts w:ascii="Calibri" w:hAnsi="Calibri" w:cs="Calibri"/>
        </w:rPr>
        <w:tab/>
        <w:t>Tests and Evaluations</w:t>
      </w:r>
    </w:p>
    <w:p w14:paraId="2AE4E147" w14:textId="77777777" w:rsidR="00AC444F" w:rsidRPr="00AC444F" w:rsidRDefault="00AC444F" w:rsidP="00AC444F">
      <w:pPr>
        <w:tabs>
          <w:tab w:val="left" w:pos="-1440"/>
        </w:tabs>
        <w:spacing w:line="360" w:lineRule="auto"/>
        <w:ind w:firstLine="720"/>
        <w:rPr>
          <w:rFonts w:ascii="Calibri" w:hAnsi="Calibri" w:cs="Calibri"/>
        </w:rPr>
      </w:pPr>
      <w:r w:rsidRPr="00AC444F">
        <w:rPr>
          <w:rFonts w:ascii="Calibri" w:hAnsi="Calibri" w:cs="Calibri"/>
        </w:rPr>
        <w:t>April 1</w:t>
      </w:r>
      <w:r w:rsidRPr="00AC444F">
        <w:rPr>
          <w:rFonts w:ascii="Calibri" w:hAnsi="Calibri" w:cs="Calibri"/>
        </w:rPr>
        <w:tab/>
      </w:r>
      <w:r w:rsidRPr="00AC444F">
        <w:rPr>
          <w:rFonts w:ascii="Calibri" w:hAnsi="Calibri" w:cs="Calibri"/>
        </w:rPr>
        <w:tab/>
      </w:r>
      <w:r w:rsidRPr="00AC444F">
        <w:rPr>
          <w:rFonts w:ascii="Calibri" w:hAnsi="Calibri" w:cs="Calibri"/>
        </w:rPr>
        <w:tab/>
        <w:t>Professional Team Report</w:t>
      </w:r>
    </w:p>
    <w:p w14:paraId="29A33790" w14:textId="77777777" w:rsidR="00AC444F" w:rsidRPr="00AC444F" w:rsidRDefault="00AC444F" w:rsidP="00AC444F">
      <w:pPr>
        <w:tabs>
          <w:tab w:val="left" w:pos="-1440"/>
        </w:tabs>
        <w:spacing w:line="360" w:lineRule="auto"/>
        <w:ind w:firstLine="720"/>
        <w:rPr>
          <w:rFonts w:ascii="Calibri" w:hAnsi="Calibri" w:cs="Calibri"/>
        </w:rPr>
      </w:pPr>
      <w:r w:rsidRPr="00AC444F">
        <w:rPr>
          <w:rFonts w:ascii="Calibri" w:hAnsi="Calibri" w:cs="Calibri"/>
        </w:rPr>
        <w:t>April 15</w:t>
      </w:r>
      <w:r w:rsidRPr="00AC444F">
        <w:rPr>
          <w:rFonts w:ascii="Calibri" w:hAnsi="Calibri" w:cs="Calibri"/>
        </w:rPr>
        <w:tab/>
      </w:r>
      <w:r w:rsidRPr="00AC444F">
        <w:rPr>
          <w:rFonts w:ascii="Calibri" w:hAnsi="Calibri" w:cs="Calibri"/>
        </w:rPr>
        <w:tab/>
        <w:t>Module 3 Phase 2 Test Results</w:t>
      </w:r>
    </w:p>
    <w:p w14:paraId="75974FD3" w14:textId="1E21070E" w:rsidR="00AC444F" w:rsidRPr="00AC444F" w:rsidRDefault="00AC444F" w:rsidP="00AC444F">
      <w:pPr>
        <w:tabs>
          <w:tab w:val="left" w:pos="-1440"/>
        </w:tabs>
        <w:spacing w:line="360" w:lineRule="auto"/>
        <w:ind w:firstLine="720"/>
        <w:rPr>
          <w:rFonts w:ascii="Calibri" w:hAnsi="Calibri" w:cs="Calibri"/>
        </w:rPr>
      </w:pPr>
      <w:r w:rsidRPr="00AC444F">
        <w:rPr>
          <w:rFonts w:ascii="Calibri" w:hAnsi="Calibri" w:cs="Calibri"/>
        </w:rPr>
        <w:t xml:space="preserve">April 19 </w:t>
      </w:r>
      <w:r w:rsidRPr="00AC444F">
        <w:rPr>
          <w:rFonts w:ascii="Calibri" w:hAnsi="Calibri" w:cs="Calibri"/>
        </w:rPr>
        <w:tab/>
      </w:r>
      <w:r w:rsidRPr="00AC444F">
        <w:rPr>
          <w:rFonts w:ascii="Calibri" w:hAnsi="Calibri" w:cs="Calibri"/>
        </w:rPr>
        <w:tab/>
      </w:r>
      <w:r w:rsidR="00052F41">
        <w:rPr>
          <w:rFonts w:ascii="Calibri" w:hAnsi="Calibri" w:cs="Calibri"/>
        </w:rPr>
        <w:t>AIR Worldwide Corporation</w:t>
      </w:r>
      <w:r w:rsidR="003F7C1F">
        <w:rPr>
          <w:rFonts w:ascii="Calibri" w:hAnsi="Calibri" w:cs="Calibri"/>
        </w:rPr>
        <w:t xml:space="preserve"> (AIR</w:t>
      </w:r>
      <w:r w:rsidR="00052F41">
        <w:rPr>
          <w:rFonts w:ascii="Calibri" w:hAnsi="Calibri" w:cs="Calibri"/>
        </w:rPr>
        <w:t xml:space="preserve">) </w:t>
      </w:r>
      <w:r w:rsidRPr="00AC444F">
        <w:rPr>
          <w:rFonts w:ascii="Calibri" w:hAnsi="Calibri" w:cs="Calibri"/>
        </w:rPr>
        <w:t>Presentation</w:t>
      </w:r>
    </w:p>
    <w:p w14:paraId="48DE3A8D" w14:textId="7E8E3BEB" w:rsidR="00AC444F" w:rsidRPr="00AC444F" w:rsidRDefault="00AC444F" w:rsidP="00AC444F">
      <w:pPr>
        <w:tabs>
          <w:tab w:val="left" w:pos="-1440"/>
        </w:tabs>
        <w:spacing w:line="360" w:lineRule="auto"/>
        <w:ind w:firstLine="720"/>
        <w:rPr>
          <w:rFonts w:ascii="Calibri" w:hAnsi="Calibri" w:cs="Calibri"/>
        </w:rPr>
      </w:pPr>
      <w:r w:rsidRPr="00AC444F">
        <w:rPr>
          <w:rFonts w:ascii="Calibri" w:hAnsi="Calibri" w:cs="Calibri"/>
        </w:rPr>
        <w:t xml:space="preserve">April 20 </w:t>
      </w:r>
      <w:r w:rsidRPr="00AC444F">
        <w:rPr>
          <w:rFonts w:ascii="Calibri" w:hAnsi="Calibri" w:cs="Calibri"/>
        </w:rPr>
        <w:tab/>
      </w:r>
      <w:r w:rsidRPr="00AC444F">
        <w:rPr>
          <w:rFonts w:ascii="Calibri" w:hAnsi="Calibri" w:cs="Calibri"/>
        </w:rPr>
        <w:tab/>
      </w:r>
      <w:r w:rsidR="00052F41">
        <w:rPr>
          <w:rFonts w:ascii="Calibri" w:hAnsi="Calibri" w:cs="Calibri"/>
        </w:rPr>
        <w:t>EQECAT, Inc.</w:t>
      </w:r>
      <w:r w:rsidR="003F7C1F">
        <w:rPr>
          <w:rFonts w:ascii="Calibri" w:hAnsi="Calibri" w:cs="Calibri"/>
        </w:rPr>
        <w:t xml:space="preserve"> (EQE</w:t>
      </w:r>
      <w:r w:rsidR="00052F41">
        <w:rPr>
          <w:rFonts w:ascii="Calibri" w:hAnsi="Calibri" w:cs="Calibri"/>
        </w:rPr>
        <w:t xml:space="preserve">) </w:t>
      </w:r>
      <w:r w:rsidRPr="00AC444F">
        <w:rPr>
          <w:rFonts w:ascii="Calibri" w:hAnsi="Calibri" w:cs="Calibri"/>
        </w:rPr>
        <w:t>Presentation</w:t>
      </w:r>
    </w:p>
    <w:p w14:paraId="10791874" w14:textId="77777777" w:rsidR="00AC444F" w:rsidRPr="00AC444F" w:rsidRDefault="00AC444F" w:rsidP="00AC444F">
      <w:pPr>
        <w:tabs>
          <w:tab w:val="left" w:pos="-1440"/>
        </w:tabs>
        <w:spacing w:line="360" w:lineRule="auto"/>
        <w:ind w:firstLine="720"/>
        <w:rPr>
          <w:rFonts w:ascii="Calibri" w:hAnsi="Calibri" w:cs="Calibri"/>
        </w:rPr>
      </w:pPr>
      <w:r w:rsidRPr="00AC444F">
        <w:rPr>
          <w:rFonts w:ascii="Calibri" w:hAnsi="Calibri" w:cs="Calibri"/>
        </w:rPr>
        <w:t xml:space="preserve">April 26 </w:t>
      </w:r>
      <w:r w:rsidRPr="00AC444F">
        <w:rPr>
          <w:rFonts w:ascii="Calibri" w:hAnsi="Calibri" w:cs="Calibri"/>
        </w:rPr>
        <w:tab/>
      </w:r>
      <w:r w:rsidRPr="00AC444F">
        <w:rPr>
          <w:rFonts w:ascii="Calibri" w:hAnsi="Calibri" w:cs="Calibri"/>
        </w:rPr>
        <w:tab/>
        <w:t>Tillinghast Presentation</w:t>
      </w:r>
    </w:p>
    <w:p w14:paraId="10ABDCD4" w14:textId="0DAAFB78" w:rsidR="00AC444F" w:rsidRPr="00AC444F" w:rsidRDefault="00AC444F" w:rsidP="00AC444F">
      <w:pPr>
        <w:tabs>
          <w:tab w:val="left" w:pos="-1440"/>
        </w:tabs>
        <w:spacing w:line="360" w:lineRule="auto"/>
        <w:ind w:firstLine="720"/>
        <w:rPr>
          <w:rFonts w:ascii="Calibri" w:hAnsi="Calibri" w:cs="Calibri"/>
        </w:rPr>
      </w:pPr>
      <w:r w:rsidRPr="00AC444F">
        <w:rPr>
          <w:rFonts w:ascii="Calibri" w:hAnsi="Calibri" w:cs="Calibri"/>
        </w:rPr>
        <w:t xml:space="preserve">April 27 </w:t>
      </w:r>
      <w:r w:rsidRPr="00AC444F">
        <w:rPr>
          <w:rFonts w:ascii="Calibri" w:hAnsi="Calibri" w:cs="Calibri"/>
        </w:rPr>
        <w:tab/>
      </w:r>
      <w:r w:rsidRPr="00AC444F">
        <w:rPr>
          <w:rFonts w:ascii="Calibri" w:hAnsi="Calibri" w:cs="Calibri"/>
        </w:rPr>
        <w:tab/>
      </w:r>
      <w:r w:rsidR="00052F41">
        <w:rPr>
          <w:rFonts w:ascii="Calibri" w:hAnsi="Calibri" w:cs="Calibri"/>
        </w:rPr>
        <w:t>Risk Management Solutions, Inc.</w:t>
      </w:r>
      <w:r w:rsidR="003F7C1F">
        <w:rPr>
          <w:rFonts w:ascii="Calibri" w:hAnsi="Calibri" w:cs="Calibri"/>
        </w:rPr>
        <w:t xml:space="preserve"> (RMS</w:t>
      </w:r>
      <w:r w:rsidR="00052F41">
        <w:rPr>
          <w:rFonts w:ascii="Calibri" w:hAnsi="Calibri" w:cs="Calibri"/>
        </w:rPr>
        <w:t xml:space="preserve">) </w:t>
      </w:r>
      <w:r w:rsidRPr="00AC444F">
        <w:rPr>
          <w:rFonts w:ascii="Calibri" w:hAnsi="Calibri" w:cs="Calibri"/>
        </w:rPr>
        <w:t>Presentation</w:t>
      </w:r>
    </w:p>
    <w:p w14:paraId="2C437DD2" w14:textId="77777777" w:rsidR="00AC444F" w:rsidRPr="00AC444F" w:rsidRDefault="00AC444F" w:rsidP="00AC444F">
      <w:pPr>
        <w:tabs>
          <w:tab w:val="left" w:pos="-1440"/>
        </w:tabs>
        <w:spacing w:line="360" w:lineRule="auto"/>
        <w:ind w:left="2880" w:hanging="2160"/>
        <w:rPr>
          <w:rFonts w:ascii="Calibri" w:hAnsi="Calibri" w:cs="Calibri"/>
        </w:rPr>
      </w:pPr>
      <w:r w:rsidRPr="00AC444F">
        <w:rPr>
          <w:rFonts w:ascii="Calibri" w:hAnsi="Calibri" w:cs="Calibri"/>
        </w:rPr>
        <w:t xml:space="preserve">May 6 </w:t>
      </w:r>
      <w:r w:rsidRPr="00AC444F">
        <w:rPr>
          <w:rFonts w:ascii="Calibri" w:hAnsi="Calibri" w:cs="Calibri"/>
        </w:rPr>
        <w:tab/>
        <w:t>Committee Meetings B Session 1 Adopting Hurricane Standards</w:t>
      </w:r>
    </w:p>
    <w:p w14:paraId="343E9BBC" w14:textId="77777777" w:rsidR="00AC444F" w:rsidRPr="00AC444F" w:rsidRDefault="00AC444F" w:rsidP="00AC444F">
      <w:pPr>
        <w:tabs>
          <w:tab w:val="left" w:pos="-1440"/>
        </w:tabs>
        <w:spacing w:line="360" w:lineRule="auto"/>
        <w:ind w:firstLine="720"/>
        <w:rPr>
          <w:rFonts w:ascii="Calibri" w:hAnsi="Calibri" w:cs="Calibri"/>
        </w:rPr>
      </w:pPr>
      <w:r w:rsidRPr="00AC444F">
        <w:rPr>
          <w:rFonts w:ascii="Calibri" w:hAnsi="Calibri" w:cs="Calibri"/>
        </w:rPr>
        <w:t>May 20</w:t>
      </w:r>
      <w:r w:rsidRPr="00AC444F">
        <w:rPr>
          <w:rFonts w:ascii="Calibri" w:hAnsi="Calibri" w:cs="Calibri"/>
        </w:rPr>
        <w:tab/>
      </w:r>
      <w:r w:rsidRPr="00AC444F">
        <w:rPr>
          <w:rFonts w:ascii="Calibri" w:hAnsi="Calibri" w:cs="Calibri"/>
        </w:rPr>
        <w:tab/>
        <w:t>Committee Meetings B Session 2 Adopting Hurricane Standards</w:t>
      </w:r>
    </w:p>
    <w:p w14:paraId="60E948D9" w14:textId="77777777" w:rsidR="00AC444F" w:rsidRPr="00AC444F" w:rsidRDefault="00AC444F" w:rsidP="00AC444F">
      <w:pPr>
        <w:tabs>
          <w:tab w:val="left" w:pos="-1440"/>
        </w:tabs>
        <w:ind w:left="2880" w:hanging="2160"/>
        <w:rPr>
          <w:rFonts w:ascii="Calibri" w:hAnsi="Calibri" w:cs="Calibri"/>
        </w:rPr>
      </w:pPr>
      <w:r w:rsidRPr="00AC444F">
        <w:rPr>
          <w:rFonts w:ascii="Calibri" w:hAnsi="Calibri" w:cs="Calibri"/>
        </w:rPr>
        <w:t xml:space="preserve">June 3 </w:t>
      </w:r>
      <w:r w:rsidRPr="00AC444F">
        <w:rPr>
          <w:rFonts w:ascii="Calibri" w:hAnsi="Calibri" w:cs="Calibri"/>
        </w:rPr>
        <w:tab/>
        <w:t>Adopting a Specification of Acceptable Computer Hurricane Models or Hurricane Output Ranges</w:t>
      </w:r>
    </w:p>
    <w:p w14:paraId="709C8698" w14:textId="77777777" w:rsidR="00AC444F" w:rsidRPr="00AC444F" w:rsidRDefault="00AC444F" w:rsidP="00AC444F">
      <w:pPr>
        <w:tabs>
          <w:tab w:val="left" w:pos="-1440"/>
        </w:tabs>
        <w:spacing w:before="120" w:line="360" w:lineRule="auto"/>
        <w:ind w:firstLine="720"/>
        <w:rPr>
          <w:rFonts w:ascii="Calibri" w:hAnsi="Calibri" w:cs="Calibri"/>
        </w:rPr>
      </w:pPr>
      <w:r w:rsidRPr="00AC444F">
        <w:rPr>
          <w:rFonts w:ascii="Calibri" w:hAnsi="Calibri" w:cs="Calibri"/>
        </w:rPr>
        <w:t>August 26</w:t>
      </w:r>
      <w:r w:rsidRPr="00AC444F">
        <w:rPr>
          <w:rFonts w:ascii="Calibri" w:hAnsi="Calibri" w:cs="Calibri"/>
        </w:rPr>
        <w:tab/>
      </w:r>
      <w:r w:rsidRPr="00AC444F">
        <w:rPr>
          <w:rFonts w:ascii="Calibri" w:hAnsi="Calibri" w:cs="Calibri"/>
        </w:rPr>
        <w:tab/>
        <w:t>Planning and Update as to Modeling Organization Progress</w:t>
      </w:r>
    </w:p>
    <w:p w14:paraId="3FE46649" w14:textId="77777777" w:rsidR="00AC444F" w:rsidRPr="00AC444F" w:rsidRDefault="00AC444F" w:rsidP="00AC444F">
      <w:pPr>
        <w:tabs>
          <w:tab w:val="left" w:pos="-1440"/>
        </w:tabs>
        <w:spacing w:line="360" w:lineRule="auto"/>
        <w:ind w:firstLine="720"/>
        <w:rPr>
          <w:rFonts w:ascii="Calibri" w:hAnsi="Calibri" w:cs="Calibri"/>
        </w:rPr>
      </w:pPr>
      <w:r w:rsidRPr="00AC444F">
        <w:rPr>
          <w:rFonts w:ascii="Calibri" w:hAnsi="Calibri" w:cs="Calibri"/>
        </w:rPr>
        <w:t xml:space="preserve">November 13 </w:t>
      </w:r>
      <w:r w:rsidRPr="00AC444F">
        <w:rPr>
          <w:rFonts w:ascii="Calibri" w:hAnsi="Calibri" w:cs="Calibri"/>
        </w:rPr>
        <w:tab/>
      </w:r>
      <w:r w:rsidRPr="00AC444F">
        <w:rPr>
          <w:rFonts w:ascii="Calibri" w:hAnsi="Calibri" w:cs="Calibri"/>
        </w:rPr>
        <w:tab/>
        <w:t>Vulnerability Standards Committee Meeting</w:t>
      </w:r>
    </w:p>
    <w:p w14:paraId="13022FB1" w14:textId="77777777" w:rsidR="00B8092C" w:rsidRDefault="00B8092C" w:rsidP="00AC444F">
      <w:pPr>
        <w:tabs>
          <w:tab w:val="left" w:pos="-1440"/>
        </w:tabs>
        <w:spacing w:line="360" w:lineRule="auto"/>
        <w:ind w:firstLine="720"/>
        <w:rPr>
          <w:rFonts w:ascii="Calibri" w:hAnsi="Calibri" w:cs="Calibri"/>
        </w:rPr>
      </w:pPr>
    </w:p>
    <w:p w14:paraId="3834DC1B" w14:textId="5376E37E" w:rsidR="00AC444F" w:rsidRPr="00AC444F" w:rsidRDefault="00AC444F" w:rsidP="00AC444F">
      <w:pPr>
        <w:tabs>
          <w:tab w:val="left" w:pos="-1440"/>
        </w:tabs>
        <w:spacing w:line="360" w:lineRule="auto"/>
        <w:ind w:firstLine="720"/>
        <w:rPr>
          <w:rFonts w:ascii="Calibri" w:hAnsi="Calibri" w:cs="Calibri"/>
        </w:rPr>
      </w:pPr>
      <w:r w:rsidRPr="00AC444F">
        <w:rPr>
          <w:rFonts w:ascii="Calibri" w:hAnsi="Calibri" w:cs="Calibri"/>
        </w:rPr>
        <w:lastRenderedPageBreak/>
        <w:t xml:space="preserve">December 11 </w:t>
      </w:r>
      <w:r w:rsidRPr="00AC444F">
        <w:rPr>
          <w:rFonts w:ascii="Calibri" w:hAnsi="Calibri" w:cs="Calibri"/>
        </w:rPr>
        <w:tab/>
      </w:r>
      <w:r w:rsidRPr="00AC444F">
        <w:rPr>
          <w:rFonts w:ascii="Calibri" w:hAnsi="Calibri" w:cs="Calibri"/>
        </w:rPr>
        <w:tab/>
        <w:t>Actuarial Standards Committee Meeting</w:t>
      </w:r>
    </w:p>
    <w:p w14:paraId="5EECCCA0" w14:textId="77777777" w:rsidR="00AC444F" w:rsidRPr="00AC444F" w:rsidRDefault="00AC444F" w:rsidP="00AC444F">
      <w:pPr>
        <w:tabs>
          <w:tab w:val="left" w:pos="-1440"/>
        </w:tabs>
        <w:spacing w:line="360" w:lineRule="auto"/>
        <w:rPr>
          <w:rFonts w:ascii="Calibri" w:hAnsi="Calibri" w:cs="Calibri"/>
        </w:rPr>
      </w:pPr>
      <w:r w:rsidRPr="00AC444F">
        <w:rPr>
          <w:rFonts w:ascii="Calibri" w:hAnsi="Calibri" w:cs="Calibri"/>
          <w:b/>
        </w:rPr>
        <w:t>1997</w:t>
      </w:r>
    </w:p>
    <w:p w14:paraId="3D7307A4" w14:textId="77777777" w:rsidR="00AC444F" w:rsidRPr="00AC444F" w:rsidRDefault="00AC444F" w:rsidP="00AC444F">
      <w:pPr>
        <w:tabs>
          <w:tab w:val="left" w:pos="-1440"/>
        </w:tabs>
        <w:ind w:left="2880" w:hanging="2160"/>
        <w:rPr>
          <w:rFonts w:ascii="Calibri" w:hAnsi="Calibri" w:cs="Calibri"/>
        </w:rPr>
      </w:pPr>
      <w:r w:rsidRPr="00AC444F">
        <w:rPr>
          <w:rFonts w:ascii="Calibri" w:hAnsi="Calibri" w:cs="Calibri"/>
        </w:rPr>
        <w:t xml:space="preserve">February 7 </w:t>
      </w:r>
      <w:r w:rsidRPr="00AC444F">
        <w:rPr>
          <w:rFonts w:ascii="Calibri" w:hAnsi="Calibri" w:cs="Calibri"/>
        </w:rPr>
        <w:tab/>
        <w:t>Review of Hurricane Standards and Procedures; Vulnerability Standards Committee Meeting</w:t>
      </w:r>
    </w:p>
    <w:p w14:paraId="00F8FF8A" w14:textId="77777777" w:rsidR="00AC444F" w:rsidRPr="00AC444F" w:rsidRDefault="00AC444F" w:rsidP="00AC444F">
      <w:pPr>
        <w:tabs>
          <w:tab w:val="left" w:pos="-1440"/>
        </w:tabs>
        <w:spacing w:before="120" w:line="360" w:lineRule="auto"/>
        <w:ind w:firstLine="720"/>
        <w:rPr>
          <w:rFonts w:ascii="Calibri" w:hAnsi="Calibri" w:cs="Calibri"/>
        </w:rPr>
      </w:pPr>
      <w:r w:rsidRPr="00AC444F">
        <w:rPr>
          <w:rFonts w:ascii="Calibri" w:hAnsi="Calibri" w:cs="Calibri"/>
        </w:rPr>
        <w:t xml:space="preserve">April 11 </w:t>
      </w:r>
      <w:r w:rsidRPr="00AC444F">
        <w:rPr>
          <w:rFonts w:ascii="Calibri" w:hAnsi="Calibri" w:cs="Calibri"/>
        </w:rPr>
        <w:tab/>
      </w:r>
      <w:r w:rsidRPr="00AC444F">
        <w:rPr>
          <w:rFonts w:ascii="Calibri" w:hAnsi="Calibri" w:cs="Calibri"/>
        </w:rPr>
        <w:tab/>
        <w:t>Review of AIR Hurricane Model</w:t>
      </w:r>
    </w:p>
    <w:p w14:paraId="6B700641" w14:textId="77777777" w:rsidR="00AC444F" w:rsidRPr="00AC444F" w:rsidRDefault="00AC444F" w:rsidP="00AC444F">
      <w:pPr>
        <w:tabs>
          <w:tab w:val="left" w:pos="-1440"/>
        </w:tabs>
        <w:spacing w:line="360" w:lineRule="auto"/>
        <w:ind w:left="2880" w:hanging="2160"/>
        <w:rPr>
          <w:rFonts w:ascii="Calibri" w:hAnsi="Calibri" w:cs="Calibri"/>
        </w:rPr>
      </w:pPr>
      <w:r w:rsidRPr="00AC444F">
        <w:rPr>
          <w:rFonts w:ascii="Calibri" w:hAnsi="Calibri" w:cs="Calibri"/>
        </w:rPr>
        <w:t xml:space="preserve">May 6 </w:t>
      </w:r>
      <w:r w:rsidRPr="00AC444F">
        <w:rPr>
          <w:rFonts w:ascii="Calibri" w:hAnsi="Calibri" w:cs="Calibri"/>
        </w:rPr>
        <w:tab/>
        <w:t>Meteorology Standards Committee Meeting</w:t>
      </w:r>
    </w:p>
    <w:p w14:paraId="43ACE380" w14:textId="77777777" w:rsidR="00AC444F" w:rsidRPr="00AC444F" w:rsidRDefault="00AC444F" w:rsidP="00AC444F">
      <w:pPr>
        <w:tabs>
          <w:tab w:val="left" w:pos="-1440"/>
        </w:tabs>
        <w:spacing w:line="360" w:lineRule="auto"/>
        <w:ind w:left="2880" w:hanging="2160"/>
        <w:rPr>
          <w:rFonts w:ascii="Calibri" w:hAnsi="Calibri" w:cs="Calibri"/>
        </w:rPr>
      </w:pPr>
      <w:r w:rsidRPr="00AC444F">
        <w:rPr>
          <w:rFonts w:ascii="Calibri" w:hAnsi="Calibri" w:cs="Calibri"/>
        </w:rPr>
        <w:t xml:space="preserve">May 7 </w:t>
      </w:r>
      <w:r w:rsidRPr="00AC444F">
        <w:rPr>
          <w:rFonts w:ascii="Calibri" w:hAnsi="Calibri" w:cs="Calibri"/>
        </w:rPr>
        <w:tab/>
        <w:t>General Standards Committee Meeting</w:t>
      </w:r>
    </w:p>
    <w:p w14:paraId="5AA07C7E" w14:textId="77777777" w:rsidR="00AC444F" w:rsidRPr="00AC444F" w:rsidRDefault="00AC444F" w:rsidP="00AC444F">
      <w:pPr>
        <w:tabs>
          <w:tab w:val="left" w:pos="-1440"/>
        </w:tabs>
        <w:ind w:left="2880" w:hanging="2160"/>
        <w:rPr>
          <w:rFonts w:ascii="Calibri" w:hAnsi="Calibri" w:cs="Calibri"/>
        </w:rPr>
      </w:pPr>
      <w:r w:rsidRPr="00AC444F">
        <w:rPr>
          <w:rFonts w:ascii="Calibri" w:hAnsi="Calibri" w:cs="Calibri"/>
        </w:rPr>
        <w:t xml:space="preserve">May 16 </w:t>
      </w:r>
      <w:r w:rsidRPr="00AC444F">
        <w:rPr>
          <w:rFonts w:ascii="Calibri" w:hAnsi="Calibri" w:cs="Calibri"/>
        </w:rPr>
        <w:tab/>
        <w:t>Review of AIR Hurricane Model (Continued); Computer Standards Committee Meeting</w:t>
      </w:r>
    </w:p>
    <w:p w14:paraId="59D4C331" w14:textId="77777777" w:rsidR="00AC444F" w:rsidRPr="00AC444F" w:rsidRDefault="00AC444F" w:rsidP="00AC444F">
      <w:pPr>
        <w:tabs>
          <w:tab w:val="left" w:pos="-1440"/>
        </w:tabs>
        <w:spacing w:before="120" w:line="360" w:lineRule="auto"/>
        <w:ind w:firstLine="720"/>
        <w:rPr>
          <w:rFonts w:ascii="Calibri" w:hAnsi="Calibri" w:cs="Calibri"/>
        </w:rPr>
      </w:pPr>
      <w:r w:rsidRPr="00AC444F">
        <w:rPr>
          <w:rFonts w:ascii="Calibri" w:hAnsi="Calibri" w:cs="Calibri"/>
        </w:rPr>
        <w:t xml:space="preserve">May 22 </w:t>
      </w:r>
      <w:r w:rsidRPr="00AC444F">
        <w:rPr>
          <w:rFonts w:ascii="Calibri" w:hAnsi="Calibri" w:cs="Calibri"/>
        </w:rPr>
        <w:tab/>
      </w:r>
      <w:r w:rsidRPr="00AC444F">
        <w:rPr>
          <w:rFonts w:ascii="Calibri" w:hAnsi="Calibri" w:cs="Calibri"/>
        </w:rPr>
        <w:tab/>
        <w:t>Vulnerability Standards Committee Conference Call Meeting</w:t>
      </w:r>
    </w:p>
    <w:p w14:paraId="52510B56" w14:textId="77777777" w:rsidR="00AC444F" w:rsidRPr="00AC444F" w:rsidRDefault="00AC444F" w:rsidP="00AC444F">
      <w:pPr>
        <w:tabs>
          <w:tab w:val="left" w:pos="-1440"/>
        </w:tabs>
        <w:ind w:left="2880" w:hanging="2160"/>
        <w:rPr>
          <w:rFonts w:ascii="Calibri" w:hAnsi="Calibri" w:cs="Calibri"/>
        </w:rPr>
      </w:pPr>
      <w:r w:rsidRPr="00AC444F">
        <w:rPr>
          <w:rFonts w:ascii="Calibri" w:hAnsi="Calibri" w:cs="Calibri"/>
        </w:rPr>
        <w:t xml:space="preserve">May 29  </w:t>
      </w:r>
      <w:r w:rsidRPr="00AC444F">
        <w:rPr>
          <w:rFonts w:ascii="Calibri" w:hAnsi="Calibri" w:cs="Calibri"/>
        </w:rPr>
        <w:tab/>
        <w:t>Review of AIR Hurricane Model (Continued); Adoption of 1997 Hurricane Standards</w:t>
      </w:r>
    </w:p>
    <w:p w14:paraId="0A2CC899" w14:textId="77777777" w:rsidR="00AC444F" w:rsidRPr="00AC444F" w:rsidRDefault="00AC444F" w:rsidP="00AC444F">
      <w:pPr>
        <w:tabs>
          <w:tab w:val="left" w:pos="-1440"/>
        </w:tabs>
        <w:spacing w:before="120" w:line="360" w:lineRule="auto"/>
        <w:ind w:left="2880" w:hanging="2160"/>
        <w:rPr>
          <w:rFonts w:ascii="Calibri" w:hAnsi="Calibri" w:cs="Calibri"/>
        </w:rPr>
      </w:pPr>
      <w:r w:rsidRPr="00AC444F">
        <w:rPr>
          <w:rFonts w:ascii="Calibri" w:hAnsi="Calibri" w:cs="Calibri"/>
        </w:rPr>
        <w:t xml:space="preserve">September 29 </w:t>
      </w:r>
      <w:r w:rsidRPr="00AC444F">
        <w:rPr>
          <w:rFonts w:ascii="Calibri" w:hAnsi="Calibri" w:cs="Calibri"/>
        </w:rPr>
        <w:tab/>
        <w:t>Planning for Calendar Year and Review of Hurricane Models</w:t>
      </w:r>
    </w:p>
    <w:p w14:paraId="73184DB3" w14:textId="77777777" w:rsidR="00AC444F" w:rsidRPr="00AC444F" w:rsidRDefault="00AC444F" w:rsidP="00AC444F">
      <w:pPr>
        <w:tabs>
          <w:tab w:val="left" w:pos="-1440"/>
        </w:tabs>
        <w:spacing w:line="360" w:lineRule="auto"/>
        <w:ind w:left="2880" w:hanging="2160"/>
        <w:rPr>
          <w:rFonts w:ascii="Calibri" w:hAnsi="Calibri" w:cs="Calibri"/>
        </w:rPr>
      </w:pPr>
      <w:r w:rsidRPr="00AC444F">
        <w:rPr>
          <w:rFonts w:ascii="Calibri" w:hAnsi="Calibri" w:cs="Calibri"/>
        </w:rPr>
        <w:t xml:space="preserve">October 23 </w:t>
      </w:r>
      <w:r w:rsidRPr="00AC444F">
        <w:rPr>
          <w:rFonts w:ascii="Calibri" w:hAnsi="Calibri" w:cs="Calibri"/>
        </w:rPr>
        <w:tab/>
        <w:t>Vulnerability Committee Meeting</w:t>
      </w:r>
    </w:p>
    <w:p w14:paraId="0669CE1B" w14:textId="77777777" w:rsidR="00AC444F" w:rsidRPr="00AC444F" w:rsidRDefault="00AC444F" w:rsidP="00AC444F">
      <w:pPr>
        <w:tabs>
          <w:tab w:val="left" w:pos="-1440"/>
        </w:tabs>
        <w:spacing w:line="360" w:lineRule="auto"/>
        <w:ind w:left="2880" w:hanging="2160"/>
        <w:rPr>
          <w:rFonts w:ascii="Calibri" w:hAnsi="Calibri" w:cs="Calibri"/>
        </w:rPr>
      </w:pPr>
      <w:r w:rsidRPr="00AC444F">
        <w:rPr>
          <w:rFonts w:ascii="Calibri" w:hAnsi="Calibri" w:cs="Calibri"/>
        </w:rPr>
        <w:t xml:space="preserve">October 24 </w:t>
      </w:r>
      <w:r w:rsidRPr="00AC444F">
        <w:rPr>
          <w:rFonts w:ascii="Calibri" w:hAnsi="Calibri" w:cs="Calibri"/>
        </w:rPr>
        <w:tab/>
        <w:t>Review of AIR Hurricane Model</w:t>
      </w:r>
    </w:p>
    <w:p w14:paraId="2414A1E0" w14:textId="77777777" w:rsidR="00AC444F" w:rsidRPr="00AC444F" w:rsidRDefault="00AC444F" w:rsidP="00AC444F">
      <w:pPr>
        <w:tabs>
          <w:tab w:val="left" w:pos="-1440"/>
        </w:tabs>
        <w:spacing w:line="360" w:lineRule="auto"/>
        <w:ind w:left="2880" w:hanging="2160"/>
        <w:rPr>
          <w:rFonts w:ascii="Calibri" w:hAnsi="Calibri" w:cs="Calibri"/>
        </w:rPr>
      </w:pPr>
      <w:r w:rsidRPr="00AC444F">
        <w:rPr>
          <w:rFonts w:ascii="Calibri" w:hAnsi="Calibri" w:cs="Calibri"/>
        </w:rPr>
        <w:t xml:space="preserve">December 11 &amp; 12 </w:t>
      </w:r>
      <w:r w:rsidRPr="00AC444F">
        <w:rPr>
          <w:rFonts w:ascii="Calibri" w:hAnsi="Calibri" w:cs="Calibri"/>
        </w:rPr>
        <w:tab/>
        <w:t>Review of EQE Hurricane Model</w:t>
      </w:r>
    </w:p>
    <w:p w14:paraId="4692CD77" w14:textId="77777777" w:rsidR="00AC444F" w:rsidRPr="00AC444F" w:rsidRDefault="00AC444F" w:rsidP="00AC444F">
      <w:pPr>
        <w:tabs>
          <w:tab w:val="left" w:pos="-1440"/>
        </w:tabs>
        <w:spacing w:line="360" w:lineRule="auto"/>
        <w:ind w:left="2880" w:hanging="2160"/>
        <w:rPr>
          <w:rFonts w:ascii="Calibri" w:hAnsi="Calibri" w:cs="Calibri"/>
        </w:rPr>
      </w:pPr>
      <w:r w:rsidRPr="00AC444F">
        <w:rPr>
          <w:rFonts w:ascii="Calibri" w:hAnsi="Calibri" w:cs="Calibri"/>
        </w:rPr>
        <w:t xml:space="preserve">December 16  </w:t>
      </w:r>
      <w:r w:rsidRPr="00AC444F">
        <w:rPr>
          <w:rFonts w:ascii="Calibri" w:hAnsi="Calibri" w:cs="Calibri"/>
        </w:rPr>
        <w:tab/>
        <w:t>Review of RMS Hurricane Model</w:t>
      </w:r>
    </w:p>
    <w:p w14:paraId="08E125D3" w14:textId="77777777" w:rsidR="00AC444F" w:rsidRPr="00AC444F" w:rsidRDefault="00AC444F" w:rsidP="00AC444F">
      <w:pPr>
        <w:tabs>
          <w:tab w:val="left" w:pos="-1440"/>
        </w:tabs>
        <w:spacing w:line="360" w:lineRule="auto"/>
        <w:rPr>
          <w:rFonts w:ascii="Calibri" w:hAnsi="Calibri" w:cs="Calibri"/>
          <w:b/>
        </w:rPr>
      </w:pPr>
      <w:r w:rsidRPr="00AC444F">
        <w:rPr>
          <w:rFonts w:ascii="Calibri" w:hAnsi="Calibri" w:cs="Calibri"/>
          <w:b/>
        </w:rPr>
        <w:t>1998</w:t>
      </w:r>
    </w:p>
    <w:p w14:paraId="4074D017" w14:textId="77777777" w:rsidR="00AC444F" w:rsidRPr="00AC444F" w:rsidRDefault="00AC444F" w:rsidP="00AC444F">
      <w:pPr>
        <w:tabs>
          <w:tab w:val="left" w:pos="-1440"/>
        </w:tabs>
        <w:spacing w:line="360" w:lineRule="auto"/>
        <w:ind w:left="2880" w:hanging="2160"/>
        <w:rPr>
          <w:rFonts w:ascii="Calibri" w:hAnsi="Calibri" w:cs="Calibri"/>
        </w:rPr>
      </w:pPr>
      <w:r w:rsidRPr="00AC444F">
        <w:rPr>
          <w:rFonts w:ascii="Calibri" w:hAnsi="Calibri" w:cs="Calibri"/>
        </w:rPr>
        <w:t xml:space="preserve">April 23 </w:t>
      </w:r>
      <w:r w:rsidRPr="00AC444F">
        <w:rPr>
          <w:rFonts w:ascii="Calibri" w:hAnsi="Calibri" w:cs="Calibri"/>
        </w:rPr>
        <w:tab/>
        <w:t>Committee Meetings</w:t>
      </w:r>
    </w:p>
    <w:p w14:paraId="5C5FE449" w14:textId="77777777" w:rsidR="00AC444F" w:rsidRPr="00AC444F" w:rsidRDefault="00AC444F" w:rsidP="00AC444F">
      <w:pPr>
        <w:tabs>
          <w:tab w:val="left" w:pos="-1440"/>
        </w:tabs>
        <w:spacing w:line="360" w:lineRule="auto"/>
        <w:ind w:left="2880" w:hanging="2160"/>
        <w:rPr>
          <w:rFonts w:ascii="Calibri" w:hAnsi="Calibri" w:cs="Calibri"/>
        </w:rPr>
      </w:pPr>
      <w:r w:rsidRPr="00AC444F">
        <w:rPr>
          <w:rFonts w:ascii="Calibri" w:hAnsi="Calibri" w:cs="Calibri"/>
        </w:rPr>
        <w:t xml:space="preserve">April 24 </w:t>
      </w:r>
      <w:r w:rsidRPr="00AC444F">
        <w:rPr>
          <w:rFonts w:ascii="Calibri" w:hAnsi="Calibri" w:cs="Calibri"/>
        </w:rPr>
        <w:tab/>
        <w:t>Committee Meetings; Adoption of 1998 Hurricane Standards</w:t>
      </w:r>
    </w:p>
    <w:p w14:paraId="65C5ADDE" w14:textId="77777777" w:rsidR="00AC444F" w:rsidRPr="00AC444F" w:rsidRDefault="00AC444F" w:rsidP="00AC444F">
      <w:pPr>
        <w:tabs>
          <w:tab w:val="left" w:pos="-1440"/>
        </w:tabs>
        <w:spacing w:line="360" w:lineRule="auto"/>
        <w:ind w:left="2880" w:hanging="2160"/>
        <w:rPr>
          <w:rFonts w:ascii="Calibri" w:hAnsi="Calibri" w:cs="Calibri"/>
        </w:rPr>
      </w:pPr>
      <w:r w:rsidRPr="00AC444F">
        <w:rPr>
          <w:rFonts w:ascii="Calibri" w:hAnsi="Calibri" w:cs="Calibri"/>
        </w:rPr>
        <w:t xml:space="preserve">May 21 </w:t>
      </w:r>
      <w:r w:rsidRPr="00AC444F">
        <w:rPr>
          <w:rFonts w:ascii="Calibri" w:hAnsi="Calibri" w:cs="Calibri"/>
        </w:rPr>
        <w:tab/>
        <w:t>Modules and Acceptability Process Adopted</w:t>
      </w:r>
    </w:p>
    <w:p w14:paraId="6BAC0652" w14:textId="77777777" w:rsidR="00AC444F" w:rsidRPr="00AC444F" w:rsidRDefault="00AC444F" w:rsidP="00AC444F">
      <w:pPr>
        <w:tabs>
          <w:tab w:val="left" w:pos="-1440"/>
        </w:tabs>
        <w:spacing w:line="360" w:lineRule="auto"/>
        <w:ind w:left="2880" w:hanging="2160"/>
        <w:rPr>
          <w:rFonts w:ascii="Calibri" w:hAnsi="Calibri" w:cs="Calibri"/>
        </w:rPr>
      </w:pPr>
      <w:r w:rsidRPr="00AC444F">
        <w:rPr>
          <w:rFonts w:ascii="Calibri" w:hAnsi="Calibri" w:cs="Calibri"/>
        </w:rPr>
        <w:t>November 17 &amp; 18</w:t>
      </w:r>
      <w:r w:rsidRPr="00AC444F">
        <w:rPr>
          <w:rFonts w:ascii="Calibri" w:hAnsi="Calibri" w:cs="Calibri"/>
        </w:rPr>
        <w:tab/>
        <w:t>Review of Tillinghast Hurricane Model</w:t>
      </w:r>
    </w:p>
    <w:p w14:paraId="417B6E7A" w14:textId="77777777" w:rsidR="00AC444F" w:rsidRPr="00AC444F" w:rsidRDefault="00AC444F" w:rsidP="00AC444F">
      <w:pPr>
        <w:tabs>
          <w:tab w:val="left" w:pos="-1440"/>
        </w:tabs>
        <w:spacing w:line="360" w:lineRule="auto"/>
        <w:ind w:left="2880" w:hanging="2160"/>
        <w:rPr>
          <w:rFonts w:ascii="Calibri" w:hAnsi="Calibri" w:cs="Calibri"/>
        </w:rPr>
      </w:pPr>
      <w:r w:rsidRPr="00AC444F">
        <w:rPr>
          <w:rFonts w:ascii="Calibri" w:hAnsi="Calibri" w:cs="Calibri"/>
        </w:rPr>
        <w:t xml:space="preserve">November 19 &amp; 20 </w:t>
      </w:r>
      <w:r w:rsidRPr="00AC444F">
        <w:rPr>
          <w:rFonts w:ascii="Calibri" w:hAnsi="Calibri" w:cs="Calibri"/>
        </w:rPr>
        <w:tab/>
        <w:t>Review of E.W. Blanch Hurricane Model</w:t>
      </w:r>
    </w:p>
    <w:p w14:paraId="374A0D5F" w14:textId="77777777" w:rsidR="00AC444F" w:rsidRPr="00AC444F" w:rsidRDefault="00AC444F" w:rsidP="00AC444F">
      <w:pPr>
        <w:tabs>
          <w:tab w:val="left" w:pos="-1440"/>
        </w:tabs>
        <w:spacing w:line="360" w:lineRule="auto"/>
        <w:ind w:left="2880" w:hanging="2160"/>
        <w:rPr>
          <w:rFonts w:ascii="Calibri" w:hAnsi="Calibri" w:cs="Calibri"/>
        </w:rPr>
      </w:pPr>
      <w:r w:rsidRPr="00AC444F">
        <w:rPr>
          <w:rFonts w:ascii="Calibri" w:hAnsi="Calibri" w:cs="Calibri"/>
        </w:rPr>
        <w:t xml:space="preserve">December 8 </w:t>
      </w:r>
      <w:r w:rsidRPr="00AC444F">
        <w:rPr>
          <w:rFonts w:ascii="Calibri" w:hAnsi="Calibri" w:cs="Calibri"/>
        </w:rPr>
        <w:tab/>
        <w:t>Review of RMS Hurricane Model</w:t>
      </w:r>
    </w:p>
    <w:p w14:paraId="2EEFC131" w14:textId="77777777" w:rsidR="00AC444F" w:rsidRPr="00AC444F" w:rsidRDefault="00AC444F" w:rsidP="00AC444F">
      <w:pPr>
        <w:tabs>
          <w:tab w:val="left" w:pos="-1440"/>
        </w:tabs>
        <w:spacing w:line="360" w:lineRule="auto"/>
        <w:ind w:left="2880" w:hanging="2160"/>
        <w:rPr>
          <w:rFonts w:ascii="Calibri" w:hAnsi="Calibri" w:cs="Calibri"/>
        </w:rPr>
      </w:pPr>
      <w:r w:rsidRPr="00AC444F">
        <w:rPr>
          <w:rFonts w:ascii="Calibri" w:hAnsi="Calibri" w:cs="Calibri"/>
        </w:rPr>
        <w:t xml:space="preserve">December 9 </w:t>
      </w:r>
      <w:r w:rsidRPr="00AC444F">
        <w:rPr>
          <w:rFonts w:ascii="Calibri" w:hAnsi="Calibri" w:cs="Calibri"/>
        </w:rPr>
        <w:tab/>
        <w:t>Review of EQE Hurricane Model</w:t>
      </w:r>
    </w:p>
    <w:p w14:paraId="3ED339CF" w14:textId="77777777" w:rsidR="00AC444F" w:rsidRPr="00AC444F" w:rsidRDefault="00AC444F" w:rsidP="00AC444F">
      <w:pPr>
        <w:tabs>
          <w:tab w:val="left" w:pos="-1440"/>
        </w:tabs>
        <w:spacing w:line="360" w:lineRule="auto"/>
        <w:ind w:left="2880" w:hanging="2160"/>
        <w:rPr>
          <w:rFonts w:ascii="Calibri" w:hAnsi="Calibri" w:cs="Calibri"/>
        </w:rPr>
      </w:pPr>
      <w:r w:rsidRPr="00AC444F">
        <w:rPr>
          <w:rFonts w:ascii="Calibri" w:hAnsi="Calibri" w:cs="Calibri"/>
        </w:rPr>
        <w:t>December 10</w:t>
      </w:r>
      <w:r w:rsidRPr="00AC444F">
        <w:rPr>
          <w:rFonts w:ascii="Calibri" w:hAnsi="Calibri" w:cs="Calibri"/>
        </w:rPr>
        <w:tab/>
        <w:t>Review of AIR Hurricane Model</w:t>
      </w:r>
    </w:p>
    <w:p w14:paraId="485D9F34" w14:textId="77777777" w:rsidR="00AC444F" w:rsidRPr="00AC444F" w:rsidRDefault="00AC444F" w:rsidP="00AC444F">
      <w:pPr>
        <w:tabs>
          <w:tab w:val="left" w:pos="-1440"/>
        </w:tabs>
        <w:spacing w:line="360" w:lineRule="auto"/>
        <w:rPr>
          <w:rFonts w:ascii="Calibri" w:hAnsi="Calibri" w:cs="Calibri"/>
          <w:b/>
        </w:rPr>
      </w:pPr>
      <w:r w:rsidRPr="00AC444F">
        <w:rPr>
          <w:rFonts w:ascii="Calibri" w:hAnsi="Calibri" w:cs="Calibri"/>
          <w:b/>
        </w:rPr>
        <w:t>1999</w:t>
      </w:r>
    </w:p>
    <w:p w14:paraId="4AB16209" w14:textId="77777777" w:rsidR="00AC444F" w:rsidRPr="00AC444F" w:rsidRDefault="00AC444F" w:rsidP="00AC444F">
      <w:pPr>
        <w:tabs>
          <w:tab w:val="left" w:pos="-1440"/>
        </w:tabs>
        <w:ind w:left="2880" w:hanging="2160"/>
        <w:rPr>
          <w:rFonts w:ascii="Calibri" w:hAnsi="Calibri" w:cs="Calibri"/>
        </w:rPr>
      </w:pPr>
      <w:r w:rsidRPr="00AC444F">
        <w:rPr>
          <w:rFonts w:ascii="Calibri" w:hAnsi="Calibri" w:cs="Calibri"/>
        </w:rPr>
        <w:t xml:space="preserve">March 19 </w:t>
      </w:r>
      <w:r w:rsidRPr="00AC444F">
        <w:rPr>
          <w:rFonts w:ascii="Calibri" w:hAnsi="Calibri" w:cs="Calibri"/>
        </w:rPr>
        <w:tab/>
        <w:t>Commission Workshop; New Timeframe for Hurricane Model</w:t>
      </w:r>
    </w:p>
    <w:p w14:paraId="120ACC70" w14:textId="77777777" w:rsidR="00AC444F" w:rsidRPr="00AC444F" w:rsidRDefault="00AC444F" w:rsidP="00AC444F">
      <w:pPr>
        <w:tabs>
          <w:tab w:val="left" w:pos="-1440"/>
        </w:tabs>
        <w:spacing w:line="360" w:lineRule="auto"/>
        <w:ind w:left="2880" w:hanging="2160"/>
        <w:rPr>
          <w:rFonts w:ascii="Calibri" w:hAnsi="Calibri" w:cs="Calibri"/>
        </w:rPr>
      </w:pPr>
      <w:r w:rsidRPr="00AC444F">
        <w:rPr>
          <w:rFonts w:ascii="Calibri" w:hAnsi="Calibri" w:cs="Calibri"/>
        </w:rPr>
        <w:tab/>
        <w:t>Review</w:t>
      </w:r>
    </w:p>
    <w:p w14:paraId="43519E02" w14:textId="77777777" w:rsidR="00AC444F" w:rsidRPr="00AC444F" w:rsidRDefault="00AC444F" w:rsidP="00AC444F">
      <w:pPr>
        <w:tabs>
          <w:tab w:val="left" w:pos="-1440"/>
        </w:tabs>
        <w:spacing w:line="360" w:lineRule="auto"/>
        <w:ind w:left="2880" w:hanging="2160"/>
        <w:rPr>
          <w:rFonts w:ascii="Calibri" w:hAnsi="Calibri" w:cs="Calibri"/>
        </w:rPr>
      </w:pPr>
      <w:r w:rsidRPr="00AC444F">
        <w:rPr>
          <w:rFonts w:ascii="Calibri" w:hAnsi="Calibri" w:cs="Calibri"/>
        </w:rPr>
        <w:t>July 15 &amp; 16</w:t>
      </w:r>
      <w:r w:rsidRPr="00AC444F">
        <w:rPr>
          <w:rFonts w:ascii="Calibri" w:hAnsi="Calibri" w:cs="Calibri"/>
        </w:rPr>
        <w:tab/>
        <w:t>Committee Meetings</w:t>
      </w:r>
    </w:p>
    <w:p w14:paraId="2D278AD8" w14:textId="77777777" w:rsidR="00AC444F" w:rsidRPr="00AC444F" w:rsidRDefault="00AC444F" w:rsidP="00AC444F">
      <w:pPr>
        <w:tabs>
          <w:tab w:val="left" w:pos="-1440"/>
        </w:tabs>
        <w:spacing w:line="360" w:lineRule="auto"/>
        <w:ind w:left="2880" w:hanging="2160"/>
        <w:rPr>
          <w:rFonts w:ascii="Calibri" w:hAnsi="Calibri" w:cs="Calibri"/>
        </w:rPr>
      </w:pPr>
      <w:r w:rsidRPr="00AC444F">
        <w:rPr>
          <w:rFonts w:ascii="Calibri" w:hAnsi="Calibri" w:cs="Calibri"/>
        </w:rPr>
        <w:t xml:space="preserve">July 28 </w:t>
      </w:r>
      <w:r w:rsidRPr="00AC444F">
        <w:rPr>
          <w:rFonts w:ascii="Calibri" w:hAnsi="Calibri" w:cs="Calibri"/>
        </w:rPr>
        <w:tab/>
        <w:t>Meteorology Standards Committee Meeting</w:t>
      </w:r>
    </w:p>
    <w:p w14:paraId="61064B52" w14:textId="77777777" w:rsidR="00AC444F" w:rsidRPr="00AC444F" w:rsidRDefault="00AC444F" w:rsidP="00AC444F">
      <w:pPr>
        <w:tabs>
          <w:tab w:val="left" w:pos="2880"/>
        </w:tabs>
        <w:spacing w:after="120"/>
        <w:ind w:left="2880" w:hanging="2160"/>
        <w:rPr>
          <w:rFonts w:ascii="Calibri" w:hAnsi="Calibri" w:cs="Calibri"/>
        </w:rPr>
      </w:pPr>
      <w:r w:rsidRPr="00AC444F">
        <w:rPr>
          <w:rFonts w:ascii="Calibri" w:hAnsi="Calibri" w:cs="Calibri"/>
        </w:rPr>
        <w:lastRenderedPageBreak/>
        <w:t>August 17</w:t>
      </w:r>
      <w:r w:rsidRPr="00AC444F">
        <w:rPr>
          <w:rFonts w:ascii="Calibri" w:hAnsi="Calibri" w:cs="Calibri"/>
        </w:rPr>
        <w:tab/>
        <w:t xml:space="preserve">Adoption of 1999 Hurricane Standards and </w:t>
      </w:r>
      <w:r w:rsidRPr="00AC444F">
        <w:rPr>
          <w:rFonts w:ascii="Calibri" w:hAnsi="Calibri" w:cs="Calibri"/>
          <w:i/>
        </w:rPr>
        <w:t>Hurricane Standards Report of Activities</w:t>
      </w:r>
    </w:p>
    <w:p w14:paraId="4984743C" w14:textId="77777777" w:rsidR="00AC444F" w:rsidRPr="00AC444F" w:rsidRDefault="00AC444F" w:rsidP="00AC444F">
      <w:pPr>
        <w:tabs>
          <w:tab w:val="left" w:pos="-1440"/>
        </w:tabs>
        <w:spacing w:line="360" w:lineRule="auto"/>
        <w:rPr>
          <w:rFonts w:ascii="Calibri" w:hAnsi="Calibri" w:cs="Calibri"/>
          <w:b/>
        </w:rPr>
      </w:pPr>
      <w:r w:rsidRPr="00AC444F">
        <w:rPr>
          <w:rFonts w:ascii="Calibri" w:hAnsi="Calibri" w:cs="Calibri"/>
          <w:b/>
        </w:rPr>
        <w:t>2000</w:t>
      </w:r>
    </w:p>
    <w:p w14:paraId="796C0DC4" w14:textId="77777777" w:rsidR="00AC444F" w:rsidRPr="00AC444F" w:rsidRDefault="00AC444F" w:rsidP="00AC444F">
      <w:pPr>
        <w:tabs>
          <w:tab w:val="left" w:pos="-1440"/>
        </w:tabs>
        <w:ind w:left="2880" w:hanging="2160"/>
        <w:rPr>
          <w:rFonts w:ascii="Calibri" w:hAnsi="Calibri" w:cs="Calibri"/>
        </w:rPr>
      </w:pPr>
      <w:r w:rsidRPr="00AC444F">
        <w:rPr>
          <w:rFonts w:ascii="Calibri" w:hAnsi="Calibri" w:cs="Calibri"/>
        </w:rPr>
        <w:t xml:space="preserve">March 15  </w:t>
      </w:r>
      <w:r w:rsidRPr="00AC444F">
        <w:rPr>
          <w:rFonts w:ascii="Calibri" w:hAnsi="Calibri" w:cs="Calibri"/>
        </w:rPr>
        <w:tab/>
        <w:t>Discussion of Hurricane Model Submissions and Determination</w:t>
      </w:r>
    </w:p>
    <w:p w14:paraId="41590E97" w14:textId="77777777" w:rsidR="00AC444F" w:rsidRPr="00AC444F" w:rsidRDefault="00AC444F" w:rsidP="00AC444F">
      <w:pPr>
        <w:tabs>
          <w:tab w:val="left" w:pos="-1440"/>
        </w:tabs>
        <w:ind w:left="2880" w:hanging="2160"/>
        <w:rPr>
          <w:rFonts w:ascii="Calibri" w:hAnsi="Calibri" w:cs="Calibri"/>
        </w:rPr>
      </w:pPr>
      <w:r w:rsidRPr="00AC444F">
        <w:rPr>
          <w:rFonts w:ascii="Calibri" w:hAnsi="Calibri" w:cs="Calibri"/>
        </w:rPr>
        <w:tab/>
        <w:t>of On</w:t>
      </w:r>
      <w:r w:rsidRPr="00AC444F">
        <w:rPr>
          <w:rFonts w:ascii="Calibri" w:hAnsi="Calibri" w:cs="Calibri"/>
        </w:rPr>
        <w:noBreakHyphen/>
        <w:t>Site Reviews</w:t>
      </w:r>
    </w:p>
    <w:p w14:paraId="10919066" w14:textId="77777777" w:rsidR="00AC444F" w:rsidRPr="00AC444F" w:rsidRDefault="00AC444F" w:rsidP="00AC444F">
      <w:pPr>
        <w:tabs>
          <w:tab w:val="left" w:pos="-1440"/>
        </w:tabs>
        <w:spacing w:before="120"/>
        <w:ind w:left="2880" w:hanging="2160"/>
        <w:rPr>
          <w:rFonts w:ascii="Calibri" w:hAnsi="Calibri" w:cs="Calibri"/>
        </w:rPr>
      </w:pPr>
      <w:r w:rsidRPr="00AC444F">
        <w:rPr>
          <w:rFonts w:ascii="Calibri" w:hAnsi="Calibri" w:cs="Calibri"/>
        </w:rPr>
        <w:t xml:space="preserve">May 9 </w:t>
      </w:r>
      <w:r w:rsidRPr="00AC444F">
        <w:rPr>
          <w:rFonts w:ascii="Calibri" w:hAnsi="Calibri" w:cs="Calibri"/>
        </w:rPr>
        <w:tab/>
        <w:t xml:space="preserve">Review of AIR Hurricane Model – Suspended Consideration; </w:t>
      </w:r>
    </w:p>
    <w:p w14:paraId="3B5D4EDB" w14:textId="77777777" w:rsidR="00AC444F" w:rsidRPr="00AC444F" w:rsidRDefault="00AC444F" w:rsidP="00AC444F">
      <w:pPr>
        <w:tabs>
          <w:tab w:val="left" w:pos="-1440"/>
        </w:tabs>
        <w:ind w:left="2880" w:hanging="2160"/>
        <w:rPr>
          <w:rFonts w:ascii="Calibri" w:hAnsi="Calibri" w:cs="Calibri"/>
        </w:rPr>
      </w:pPr>
      <w:r w:rsidRPr="00AC444F">
        <w:rPr>
          <w:rFonts w:ascii="Calibri" w:hAnsi="Calibri" w:cs="Calibri"/>
        </w:rPr>
        <w:tab/>
        <w:t>E.W. Blanch and RMS Hurricane Models Determined Acceptable under the 1999 Hurricane Standards</w:t>
      </w:r>
    </w:p>
    <w:p w14:paraId="05A6EB13" w14:textId="77777777" w:rsidR="00AC444F" w:rsidRPr="00AC444F" w:rsidRDefault="00AC444F" w:rsidP="00AC444F">
      <w:pPr>
        <w:tabs>
          <w:tab w:val="left" w:pos="2880"/>
        </w:tabs>
        <w:spacing w:before="120"/>
        <w:ind w:left="2880" w:hanging="2160"/>
        <w:rPr>
          <w:rFonts w:ascii="Calibri" w:hAnsi="Calibri" w:cs="Calibri"/>
        </w:rPr>
      </w:pPr>
      <w:r w:rsidRPr="00AC444F">
        <w:rPr>
          <w:rFonts w:ascii="Calibri" w:hAnsi="Calibri" w:cs="Calibri"/>
        </w:rPr>
        <w:t xml:space="preserve">May 10 </w:t>
      </w:r>
      <w:r w:rsidRPr="00AC444F">
        <w:rPr>
          <w:rFonts w:ascii="Calibri" w:hAnsi="Calibri" w:cs="Calibri"/>
        </w:rPr>
        <w:tab/>
        <w:t>EQE Hurricane Model Determined Acceptable under the 1999 Hurricane Standards; Review of Risk Engineering Hurricane Model</w:t>
      </w:r>
    </w:p>
    <w:p w14:paraId="6F94DE43" w14:textId="77777777" w:rsidR="00AC444F" w:rsidRPr="00AC444F" w:rsidRDefault="00AC444F" w:rsidP="00AC444F">
      <w:pPr>
        <w:tabs>
          <w:tab w:val="left" w:pos="-1440"/>
        </w:tabs>
        <w:spacing w:before="120"/>
        <w:ind w:left="2880" w:hanging="2160"/>
        <w:rPr>
          <w:rFonts w:ascii="Calibri" w:hAnsi="Calibri" w:cs="Calibri"/>
        </w:rPr>
      </w:pPr>
      <w:r w:rsidRPr="00AC444F">
        <w:rPr>
          <w:rFonts w:ascii="Calibri" w:hAnsi="Calibri" w:cs="Calibri"/>
        </w:rPr>
        <w:t xml:space="preserve">May 11 </w:t>
      </w:r>
      <w:r w:rsidRPr="00AC444F">
        <w:rPr>
          <w:rFonts w:ascii="Calibri" w:hAnsi="Calibri" w:cs="Calibri"/>
        </w:rPr>
        <w:tab/>
        <w:t>Review of Risk Engineering Hurricane Model (Continued) – Suspended Consideration</w:t>
      </w:r>
    </w:p>
    <w:p w14:paraId="3D1FB08B" w14:textId="77777777" w:rsidR="00AC444F" w:rsidRPr="00AC444F" w:rsidRDefault="00AC444F" w:rsidP="00AC444F">
      <w:pPr>
        <w:tabs>
          <w:tab w:val="left" w:pos="-1440"/>
        </w:tabs>
        <w:spacing w:before="120"/>
        <w:ind w:left="2880" w:hanging="2160"/>
        <w:rPr>
          <w:rFonts w:ascii="Calibri" w:hAnsi="Calibri" w:cs="Calibri"/>
        </w:rPr>
      </w:pPr>
      <w:r w:rsidRPr="00AC444F">
        <w:rPr>
          <w:rFonts w:ascii="Calibri" w:hAnsi="Calibri" w:cs="Calibri"/>
        </w:rPr>
        <w:t xml:space="preserve">May 12  </w:t>
      </w:r>
      <w:r w:rsidRPr="00AC444F">
        <w:rPr>
          <w:rFonts w:ascii="Calibri" w:hAnsi="Calibri" w:cs="Calibri"/>
        </w:rPr>
        <w:tab/>
        <w:t>Review of AIR Hurricane Model (Continued) – Postponement Approved</w:t>
      </w:r>
    </w:p>
    <w:p w14:paraId="03C4963F" w14:textId="39E603AC" w:rsidR="00AC444F" w:rsidRPr="00AC444F" w:rsidRDefault="00AC444F" w:rsidP="00AC444F">
      <w:pPr>
        <w:tabs>
          <w:tab w:val="left" w:pos="-1440"/>
        </w:tabs>
        <w:spacing w:before="120"/>
        <w:ind w:left="2880" w:hanging="2160"/>
        <w:rPr>
          <w:rFonts w:ascii="Calibri" w:hAnsi="Calibri" w:cs="Calibri"/>
        </w:rPr>
      </w:pPr>
      <w:r w:rsidRPr="00AC444F">
        <w:rPr>
          <w:rFonts w:ascii="Calibri" w:hAnsi="Calibri" w:cs="Calibri"/>
        </w:rPr>
        <w:t xml:space="preserve">July 25 &amp; 26  </w:t>
      </w:r>
      <w:r w:rsidRPr="00AC444F">
        <w:rPr>
          <w:rFonts w:ascii="Calibri" w:hAnsi="Calibri" w:cs="Calibri"/>
        </w:rPr>
        <w:tab/>
      </w:r>
      <w:r w:rsidR="00052F41">
        <w:rPr>
          <w:rFonts w:ascii="Calibri" w:hAnsi="Calibri" w:cs="Calibri"/>
        </w:rPr>
        <w:t>Applied Research Associates, Inc.</w:t>
      </w:r>
      <w:r w:rsidR="003F7C1F">
        <w:rPr>
          <w:rFonts w:ascii="Calibri" w:hAnsi="Calibri" w:cs="Calibri"/>
        </w:rPr>
        <w:t xml:space="preserve"> (ARA</w:t>
      </w:r>
      <w:r w:rsidR="00052F41">
        <w:rPr>
          <w:rFonts w:ascii="Calibri" w:hAnsi="Calibri" w:cs="Calibri"/>
        </w:rPr>
        <w:t xml:space="preserve">) </w:t>
      </w:r>
      <w:r w:rsidRPr="00AC444F">
        <w:rPr>
          <w:rFonts w:ascii="Calibri" w:hAnsi="Calibri" w:cs="Calibri"/>
        </w:rPr>
        <w:t>Hurricane Model Determined Acceptable under the 1999 Hurricane Standards</w:t>
      </w:r>
    </w:p>
    <w:p w14:paraId="27C4A8E2" w14:textId="77777777" w:rsidR="00AC444F" w:rsidRPr="00AC444F" w:rsidRDefault="00AC444F" w:rsidP="00AC444F">
      <w:pPr>
        <w:tabs>
          <w:tab w:val="left" w:pos="-1440"/>
        </w:tabs>
        <w:spacing w:before="120" w:line="360" w:lineRule="auto"/>
        <w:ind w:left="2880" w:hanging="2160"/>
        <w:rPr>
          <w:rFonts w:ascii="Calibri" w:hAnsi="Calibri" w:cs="Calibri"/>
        </w:rPr>
      </w:pPr>
      <w:r w:rsidRPr="00AC444F">
        <w:rPr>
          <w:rFonts w:ascii="Calibri" w:hAnsi="Calibri" w:cs="Calibri"/>
        </w:rPr>
        <w:t xml:space="preserve">July 27 </w:t>
      </w:r>
      <w:r w:rsidRPr="00AC444F">
        <w:rPr>
          <w:rFonts w:ascii="Calibri" w:hAnsi="Calibri" w:cs="Calibri"/>
        </w:rPr>
        <w:tab/>
        <w:t>Committee Meetings</w:t>
      </w:r>
    </w:p>
    <w:p w14:paraId="3E8FB035" w14:textId="77777777" w:rsidR="00AC444F" w:rsidRPr="00AC444F" w:rsidRDefault="00AC444F" w:rsidP="00AC444F">
      <w:pPr>
        <w:tabs>
          <w:tab w:val="left" w:pos="2880"/>
        </w:tabs>
        <w:ind w:left="2880" w:hanging="2160"/>
        <w:rPr>
          <w:rFonts w:ascii="Calibri" w:hAnsi="Calibri" w:cs="Calibri"/>
        </w:rPr>
      </w:pPr>
      <w:r w:rsidRPr="00AC444F">
        <w:rPr>
          <w:rFonts w:ascii="Calibri" w:hAnsi="Calibri" w:cs="Calibri"/>
        </w:rPr>
        <w:t xml:space="preserve">July 28  </w:t>
      </w:r>
      <w:r w:rsidRPr="00AC444F">
        <w:rPr>
          <w:rFonts w:ascii="Calibri" w:hAnsi="Calibri" w:cs="Calibri"/>
        </w:rPr>
        <w:tab/>
        <w:t>Committee Meetings; AIR Hurricane Model Determined Acceptable under the 1999 Hurricane Standards</w:t>
      </w:r>
    </w:p>
    <w:p w14:paraId="2967AD62" w14:textId="77777777" w:rsidR="00AC444F" w:rsidRPr="00AC444F" w:rsidRDefault="00AC444F" w:rsidP="00AC444F">
      <w:pPr>
        <w:tabs>
          <w:tab w:val="left" w:pos="-1440"/>
        </w:tabs>
        <w:spacing w:before="120"/>
        <w:ind w:left="2880" w:hanging="2160"/>
        <w:rPr>
          <w:rFonts w:ascii="Calibri" w:hAnsi="Calibri" w:cs="Calibri"/>
        </w:rPr>
      </w:pPr>
      <w:r w:rsidRPr="00AC444F">
        <w:rPr>
          <w:rFonts w:ascii="Calibri" w:hAnsi="Calibri" w:cs="Calibri"/>
        </w:rPr>
        <w:t xml:space="preserve">September 14 &amp; 15 </w:t>
      </w:r>
      <w:r w:rsidRPr="00AC444F">
        <w:rPr>
          <w:rFonts w:ascii="Calibri" w:hAnsi="Calibri" w:cs="Calibri"/>
        </w:rPr>
        <w:tab/>
        <w:t xml:space="preserve">Adoption of 2000 Hurricane Standards and </w:t>
      </w:r>
      <w:r w:rsidRPr="00AC444F">
        <w:rPr>
          <w:rFonts w:ascii="Calibri" w:hAnsi="Calibri" w:cs="Calibri"/>
          <w:i/>
        </w:rPr>
        <w:t>Hurricane Standards Report of Activities</w:t>
      </w:r>
    </w:p>
    <w:p w14:paraId="09735110" w14:textId="77777777" w:rsidR="00AC444F" w:rsidRPr="00AC444F" w:rsidRDefault="00AC444F" w:rsidP="00AC444F">
      <w:pPr>
        <w:tabs>
          <w:tab w:val="left" w:pos="-1440"/>
        </w:tabs>
        <w:spacing w:line="360" w:lineRule="auto"/>
        <w:rPr>
          <w:rFonts w:ascii="Calibri" w:hAnsi="Calibri" w:cs="Calibri"/>
        </w:rPr>
      </w:pPr>
      <w:r w:rsidRPr="00AC444F">
        <w:rPr>
          <w:rFonts w:ascii="Calibri" w:hAnsi="Calibri" w:cs="Calibri"/>
          <w:b/>
        </w:rPr>
        <w:t>2001</w:t>
      </w:r>
    </w:p>
    <w:p w14:paraId="27F978BA" w14:textId="77777777" w:rsidR="00AC444F" w:rsidRPr="00AC444F" w:rsidRDefault="00AC444F" w:rsidP="00AC444F">
      <w:pPr>
        <w:tabs>
          <w:tab w:val="left" w:pos="-1440"/>
        </w:tabs>
        <w:ind w:left="2880" w:hanging="2160"/>
        <w:rPr>
          <w:rFonts w:ascii="Calibri" w:hAnsi="Calibri" w:cs="Calibri"/>
        </w:rPr>
      </w:pPr>
      <w:r w:rsidRPr="00AC444F">
        <w:rPr>
          <w:rFonts w:ascii="Calibri" w:hAnsi="Calibri" w:cs="Calibri"/>
        </w:rPr>
        <w:t xml:space="preserve">March 27 </w:t>
      </w:r>
      <w:r w:rsidRPr="00AC444F">
        <w:rPr>
          <w:rFonts w:ascii="Calibri" w:hAnsi="Calibri" w:cs="Calibri"/>
        </w:rPr>
        <w:tab/>
        <w:t xml:space="preserve">Discussion of Hurricane Model Submissions and Determination </w:t>
      </w:r>
    </w:p>
    <w:p w14:paraId="28994DF7" w14:textId="77777777" w:rsidR="00AC444F" w:rsidRPr="00AC444F" w:rsidRDefault="00AC444F" w:rsidP="00AC444F">
      <w:pPr>
        <w:tabs>
          <w:tab w:val="left" w:pos="-1440"/>
        </w:tabs>
        <w:ind w:left="2880" w:hanging="2160"/>
        <w:rPr>
          <w:rFonts w:ascii="Calibri" w:hAnsi="Calibri" w:cs="Calibri"/>
        </w:rPr>
      </w:pPr>
      <w:r w:rsidRPr="00AC444F">
        <w:rPr>
          <w:rFonts w:ascii="Calibri" w:hAnsi="Calibri" w:cs="Calibri"/>
        </w:rPr>
        <w:tab/>
        <w:t>of On</w:t>
      </w:r>
      <w:r w:rsidRPr="00AC444F">
        <w:rPr>
          <w:rFonts w:ascii="Calibri" w:hAnsi="Calibri" w:cs="Calibri"/>
        </w:rPr>
        <w:noBreakHyphen/>
        <w:t>Site Reviews</w:t>
      </w:r>
    </w:p>
    <w:p w14:paraId="1C50C0C5" w14:textId="77777777" w:rsidR="00AC444F" w:rsidRPr="00AC444F" w:rsidRDefault="00AC444F" w:rsidP="00AC444F">
      <w:pPr>
        <w:tabs>
          <w:tab w:val="left" w:pos="-1440"/>
        </w:tabs>
        <w:spacing w:before="120"/>
        <w:ind w:left="2880" w:hanging="2160"/>
        <w:rPr>
          <w:rFonts w:ascii="Calibri" w:hAnsi="Calibri" w:cs="Calibri"/>
        </w:rPr>
      </w:pPr>
      <w:r w:rsidRPr="00AC444F">
        <w:rPr>
          <w:rFonts w:ascii="Calibri" w:hAnsi="Calibri" w:cs="Calibri"/>
        </w:rPr>
        <w:t xml:space="preserve">May 10 </w:t>
      </w:r>
      <w:r w:rsidRPr="00AC444F">
        <w:rPr>
          <w:rFonts w:ascii="Calibri" w:hAnsi="Calibri" w:cs="Calibri"/>
        </w:rPr>
        <w:tab/>
        <w:t>EQE and E.W. Blanch Hurricane Models Determined Acceptable under the 2000 Hurricane Standards</w:t>
      </w:r>
    </w:p>
    <w:p w14:paraId="60FFF658" w14:textId="77777777" w:rsidR="00AC444F" w:rsidRPr="00AC444F" w:rsidRDefault="00AC444F" w:rsidP="00AC444F">
      <w:pPr>
        <w:tabs>
          <w:tab w:val="left" w:pos="-1440"/>
        </w:tabs>
        <w:spacing w:before="120"/>
        <w:ind w:left="2880" w:hanging="2160"/>
        <w:rPr>
          <w:rFonts w:ascii="Calibri" w:hAnsi="Calibri" w:cs="Calibri"/>
        </w:rPr>
      </w:pPr>
      <w:r w:rsidRPr="00AC444F">
        <w:rPr>
          <w:rFonts w:ascii="Calibri" w:hAnsi="Calibri" w:cs="Calibri"/>
        </w:rPr>
        <w:t xml:space="preserve">May 11 </w:t>
      </w:r>
      <w:r w:rsidRPr="00AC444F">
        <w:rPr>
          <w:rFonts w:ascii="Calibri" w:hAnsi="Calibri" w:cs="Calibri"/>
        </w:rPr>
        <w:tab/>
        <w:t>AIR and ARA Hurricane Models Determined Acceptable under the 2000 Hurricane Standards</w:t>
      </w:r>
    </w:p>
    <w:p w14:paraId="569A7153"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 xml:space="preserve">July 30 </w:t>
      </w:r>
      <w:r w:rsidRPr="00AC444F">
        <w:rPr>
          <w:rFonts w:ascii="Calibri" w:hAnsi="Calibri" w:cs="Calibri"/>
        </w:rPr>
        <w:tab/>
        <w:t>RMS Hurricane Model Determined Acceptable under the 2000 Hurricane Standards; Committee Meetings</w:t>
      </w:r>
    </w:p>
    <w:p w14:paraId="7DFA5171" w14:textId="77777777" w:rsidR="00AC444F" w:rsidRPr="00AC444F" w:rsidRDefault="00AC444F" w:rsidP="00AC444F">
      <w:pPr>
        <w:tabs>
          <w:tab w:val="left" w:pos="-1440"/>
          <w:tab w:val="left" w:pos="2880"/>
        </w:tabs>
        <w:spacing w:before="120" w:line="360" w:lineRule="auto"/>
        <w:ind w:left="3240" w:hanging="2520"/>
        <w:rPr>
          <w:rFonts w:ascii="Calibri" w:hAnsi="Calibri" w:cs="Calibri"/>
        </w:rPr>
      </w:pPr>
      <w:r w:rsidRPr="00AC444F">
        <w:rPr>
          <w:rFonts w:ascii="Calibri" w:hAnsi="Calibri" w:cs="Calibri"/>
        </w:rPr>
        <w:t xml:space="preserve">July 31 </w:t>
      </w:r>
      <w:r w:rsidRPr="00AC444F">
        <w:rPr>
          <w:rFonts w:ascii="Calibri" w:hAnsi="Calibri" w:cs="Calibri"/>
        </w:rPr>
        <w:tab/>
        <w:t>Committee Meetings</w:t>
      </w:r>
    </w:p>
    <w:p w14:paraId="07136985" w14:textId="77777777" w:rsidR="00AC444F" w:rsidRPr="00AC444F" w:rsidRDefault="00AC444F" w:rsidP="00AC444F">
      <w:pPr>
        <w:tabs>
          <w:tab w:val="left" w:pos="-1440"/>
          <w:tab w:val="left" w:pos="2880"/>
        </w:tabs>
        <w:spacing w:line="360" w:lineRule="auto"/>
        <w:ind w:left="3240" w:hanging="2520"/>
        <w:rPr>
          <w:rFonts w:ascii="Calibri" w:hAnsi="Calibri" w:cs="Calibri"/>
        </w:rPr>
      </w:pPr>
      <w:r w:rsidRPr="00AC444F">
        <w:rPr>
          <w:rFonts w:ascii="Calibri" w:hAnsi="Calibri" w:cs="Calibri"/>
        </w:rPr>
        <w:t xml:space="preserve">September 18 </w:t>
      </w:r>
      <w:r w:rsidRPr="00AC444F">
        <w:rPr>
          <w:rFonts w:ascii="Calibri" w:hAnsi="Calibri" w:cs="Calibri"/>
        </w:rPr>
        <w:tab/>
        <w:t>Canceled due to World Trade Center Bombings</w:t>
      </w:r>
    </w:p>
    <w:p w14:paraId="0EC3C466"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 xml:space="preserve">September 19 </w:t>
      </w:r>
      <w:r w:rsidRPr="00AC444F">
        <w:rPr>
          <w:rFonts w:ascii="Calibri" w:hAnsi="Calibri" w:cs="Calibri"/>
        </w:rPr>
        <w:tab/>
        <w:t xml:space="preserve">Adoption of 2001 Hurricane Standards and </w:t>
      </w:r>
      <w:r w:rsidRPr="00AC444F">
        <w:rPr>
          <w:rFonts w:ascii="Calibri" w:hAnsi="Calibri" w:cs="Calibri"/>
          <w:i/>
        </w:rPr>
        <w:t>Hurricane Standards Report of Activities</w:t>
      </w:r>
    </w:p>
    <w:p w14:paraId="07522F8F"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 xml:space="preserve">October 15 </w:t>
      </w:r>
      <w:r w:rsidRPr="00AC444F">
        <w:rPr>
          <w:rFonts w:ascii="Calibri" w:hAnsi="Calibri" w:cs="Calibri"/>
        </w:rPr>
        <w:tab/>
        <w:t xml:space="preserve">Adoption of 2001 Hurricane Standards and </w:t>
      </w:r>
      <w:r w:rsidRPr="00AC444F">
        <w:rPr>
          <w:rFonts w:ascii="Calibri" w:hAnsi="Calibri" w:cs="Calibri"/>
          <w:i/>
        </w:rPr>
        <w:t>Hurricane Standards Report of Activities</w:t>
      </w:r>
      <w:r w:rsidRPr="00AC444F">
        <w:rPr>
          <w:rFonts w:ascii="Calibri" w:hAnsi="Calibri" w:cs="Calibri"/>
        </w:rPr>
        <w:t xml:space="preserve"> (Continued) </w:t>
      </w:r>
    </w:p>
    <w:p w14:paraId="76F744C2" w14:textId="77777777" w:rsidR="00AC444F" w:rsidRPr="00AC444F" w:rsidRDefault="00AC444F" w:rsidP="00AC444F">
      <w:pPr>
        <w:tabs>
          <w:tab w:val="left" w:pos="-1440"/>
          <w:tab w:val="left" w:pos="2880"/>
        </w:tabs>
        <w:spacing w:line="360" w:lineRule="auto"/>
        <w:rPr>
          <w:rFonts w:ascii="Calibri" w:hAnsi="Calibri" w:cs="Calibri"/>
          <w:b/>
          <w:bCs/>
        </w:rPr>
      </w:pPr>
    </w:p>
    <w:p w14:paraId="0715AF15" w14:textId="77777777" w:rsidR="00AC444F" w:rsidRPr="00AC444F" w:rsidRDefault="00AC444F" w:rsidP="00AC444F">
      <w:pPr>
        <w:tabs>
          <w:tab w:val="left" w:pos="-1440"/>
          <w:tab w:val="left" w:pos="2880"/>
        </w:tabs>
        <w:spacing w:line="360" w:lineRule="auto"/>
        <w:rPr>
          <w:rFonts w:ascii="Calibri" w:hAnsi="Calibri" w:cs="Calibri"/>
        </w:rPr>
      </w:pPr>
      <w:r w:rsidRPr="00AC444F">
        <w:rPr>
          <w:rFonts w:ascii="Calibri" w:hAnsi="Calibri" w:cs="Calibri"/>
          <w:b/>
          <w:bCs/>
        </w:rPr>
        <w:lastRenderedPageBreak/>
        <w:t>2002</w:t>
      </w:r>
    </w:p>
    <w:p w14:paraId="65EA5B9E"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 xml:space="preserve">March 27 </w:t>
      </w:r>
      <w:r w:rsidRPr="00AC444F">
        <w:rPr>
          <w:rFonts w:ascii="Calibri" w:hAnsi="Calibri" w:cs="Calibri"/>
        </w:rPr>
        <w:tab/>
        <w:t xml:space="preserve">Discussion of Hurricane Model Submissions and Determination </w:t>
      </w:r>
    </w:p>
    <w:p w14:paraId="6AC9B5EE"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ab/>
        <w:t>of On</w:t>
      </w:r>
      <w:r w:rsidRPr="00AC444F">
        <w:rPr>
          <w:rFonts w:ascii="Calibri" w:hAnsi="Calibri" w:cs="Calibri"/>
        </w:rPr>
        <w:noBreakHyphen/>
        <w:t>Site Reviews</w:t>
      </w:r>
    </w:p>
    <w:p w14:paraId="57555D20"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 xml:space="preserve">May 29 </w:t>
      </w:r>
      <w:r w:rsidRPr="00AC444F">
        <w:rPr>
          <w:rFonts w:ascii="Calibri" w:hAnsi="Calibri" w:cs="Calibri"/>
        </w:rPr>
        <w:tab/>
        <w:t>RMS Hurricane Model Determined Acceptable under the 2001 Hurricane Standards</w:t>
      </w:r>
    </w:p>
    <w:p w14:paraId="00E28399"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May 30</w:t>
      </w:r>
      <w:r w:rsidRPr="00AC444F">
        <w:rPr>
          <w:rFonts w:ascii="Calibri" w:hAnsi="Calibri" w:cs="Calibri"/>
        </w:rPr>
        <w:tab/>
        <w:t>EQE and AIR Hurricane Models Determined Acceptable under</w:t>
      </w:r>
    </w:p>
    <w:p w14:paraId="0CDF3870"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ab/>
        <w:t>the 2001 Hurricane Standards</w:t>
      </w:r>
    </w:p>
    <w:p w14:paraId="6A84C879"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 xml:space="preserve">May 31 </w:t>
      </w:r>
      <w:r w:rsidRPr="00AC444F">
        <w:rPr>
          <w:rFonts w:ascii="Calibri" w:hAnsi="Calibri" w:cs="Calibri"/>
        </w:rPr>
        <w:tab/>
        <w:t>ARA Hurricane Model Determined Acceptable under the 2001 Hurricane Standards</w:t>
      </w:r>
    </w:p>
    <w:p w14:paraId="030BC09C" w14:textId="77777777" w:rsidR="00AC444F" w:rsidRPr="00AC444F" w:rsidRDefault="00AC444F" w:rsidP="00AC444F">
      <w:pPr>
        <w:tabs>
          <w:tab w:val="left" w:pos="-1440"/>
          <w:tab w:val="left" w:pos="2880"/>
        </w:tabs>
        <w:spacing w:before="120" w:line="360" w:lineRule="auto"/>
        <w:ind w:left="720"/>
        <w:rPr>
          <w:rFonts w:ascii="Calibri" w:hAnsi="Calibri" w:cs="Calibri"/>
        </w:rPr>
      </w:pPr>
      <w:r w:rsidRPr="00AC444F">
        <w:rPr>
          <w:rFonts w:ascii="Calibri" w:hAnsi="Calibri" w:cs="Calibri"/>
        </w:rPr>
        <w:t xml:space="preserve">July 23 &amp; 24 </w:t>
      </w:r>
      <w:r w:rsidRPr="00AC444F">
        <w:rPr>
          <w:rFonts w:ascii="Calibri" w:hAnsi="Calibri" w:cs="Calibri"/>
        </w:rPr>
        <w:tab/>
        <w:t>Committee Meetings</w:t>
      </w:r>
    </w:p>
    <w:p w14:paraId="74E8D904"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 xml:space="preserve">September 18 &amp; 19 </w:t>
      </w:r>
      <w:r w:rsidRPr="00AC444F">
        <w:rPr>
          <w:rFonts w:ascii="Calibri" w:hAnsi="Calibri" w:cs="Calibri"/>
        </w:rPr>
        <w:tab/>
        <w:t xml:space="preserve">Adoption of 2002 Hurricane Standards and </w:t>
      </w:r>
      <w:r w:rsidRPr="00AC444F">
        <w:rPr>
          <w:rFonts w:ascii="Calibri" w:hAnsi="Calibri" w:cs="Calibri"/>
          <w:i/>
        </w:rPr>
        <w:t>Hurricane Standards Report of Activities</w:t>
      </w:r>
    </w:p>
    <w:p w14:paraId="23DA5F13" w14:textId="77777777" w:rsidR="00AC444F" w:rsidRPr="00AC444F" w:rsidRDefault="00AC444F" w:rsidP="00AC444F">
      <w:pPr>
        <w:tabs>
          <w:tab w:val="left" w:pos="-1440"/>
          <w:tab w:val="left" w:pos="2880"/>
        </w:tabs>
        <w:spacing w:line="360" w:lineRule="auto"/>
        <w:rPr>
          <w:rFonts w:ascii="Calibri" w:hAnsi="Calibri" w:cs="Calibri"/>
        </w:rPr>
      </w:pPr>
      <w:r w:rsidRPr="00AC444F">
        <w:rPr>
          <w:rFonts w:ascii="Calibri" w:hAnsi="Calibri" w:cs="Calibri"/>
          <w:b/>
          <w:bCs/>
        </w:rPr>
        <w:t>2003</w:t>
      </w:r>
    </w:p>
    <w:p w14:paraId="0B7E269C"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 xml:space="preserve">February 20 </w:t>
      </w:r>
      <w:r w:rsidRPr="00AC444F">
        <w:rPr>
          <w:rFonts w:ascii="Calibri" w:hAnsi="Calibri" w:cs="Calibri"/>
        </w:rPr>
        <w:tab/>
        <w:t>Continuing Education and Training Workshop – Overview of Methodologies used in Catastrophe Computer Simulation Models</w:t>
      </w:r>
    </w:p>
    <w:p w14:paraId="019BE5D3"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 xml:space="preserve">April 1 </w:t>
      </w:r>
      <w:r w:rsidRPr="00AC444F">
        <w:rPr>
          <w:rFonts w:ascii="Calibri" w:hAnsi="Calibri" w:cs="Calibri"/>
        </w:rPr>
        <w:tab/>
        <w:t>Discussion of Hurricane Model Submissions and Determination of On</w:t>
      </w:r>
      <w:r w:rsidRPr="00AC444F">
        <w:rPr>
          <w:rFonts w:ascii="Calibri" w:hAnsi="Calibri" w:cs="Calibri"/>
        </w:rPr>
        <w:noBreakHyphen/>
        <w:t>Site Reviews</w:t>
      </w:r>
    </w:p>
    <w:p w14:paraId="54CC7723"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May 29</w:t>
      </w:r>
      <w:r w:rsidRPr="00AC444F">
        <w:rPr>
          <w:rFonts w:ascii="Calibri" w:hAnsi="Calibri" w:cs="Calibri"/>
        </w:rPr>
        <w:tab/>
        <w:t>AIR and ARA Hurricane Models Determined Acceptable under the 2002 Hurricane Standards</w:t>
      </w:r>
    </w:p>
    <w:p w14:paraId="43036F5B"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 xml:space="preserve">May 30 </w:t>
      </w:r>
      <w:r w:rsidRPr="00AC444F">
        <w:rPr>
          <w:rFonts w:ascii="Calibri" w:hAnsi="Calibri" w:cs="Calibri"/>
        </w:rPr>
        <w:tab/>
        <w:t>EQE and RMS Hurricane Models Determined Acceptable under the 2002 Hurricane Standards</w:t>
      </w:r>
    </w:p>
    <w:p w14:paraId="75D3BBBD" w14:textId="77777777" w:rsidR="00AC444F" w:rsidRPr="00AC444F" w:rsidRDefault="00AC444F" w:rsidP="00AC444F">
      <w:pPr>
        <w:tabs>
          <w:tab w:val="left" w:pos="-1440"/>
          <w:tab w:val="left" w:pos="2880"/>
        </w:tabs>
        <w:spacing w:before="120" w:line="360" w:lineRule="auto"/>
        <w:ind w:left="720"/>
        <w:rPr>
          <w:rFonts w:ascii="Calibri" w:hAnsi="Calibri" w:cs="Calibri"/>
        </w:rPr>
      </w:pPr>
      <w:r w:rsidRPr="00AC444F">
        <w:rPr>
          <w:rFonts w:ascii="Calibri" w:hAnsi="Calibri" w:cs="Calibri"/>
        </w:rPr>
        <w:t xml:space="preserve">July 22 &amp; 23 </w:t>
      </w:r>
      <w:r w:rsidRPr="00AC444F">
        <w:rPr>
          <w:rFonts w:ascii="Calibri" w:hAnsi="Calibri" w:cs="Calibri"/>
        </w:rPr>
        <w:tab/>
        <w:t>Committee Meetings</w:t>
      </w:r>
    </w:p>
    <w:p w14:paraId="56D63F04"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 xml:space="preserve">August 21 &amp; 22 </w:t>
      </w:r>
      <w:r w:rsidRPr="00AC444F">
        <w:rPr>
          <w:rFonts w:ascii="Calibri" w:hAnsi="Calibri" w:cs="Calibri"/>
        </w:rPr>
        <w:tab/>
        <w:t xml:space="preserve">Adoption of 2003 Hurricane Standards and </w:t>
      </w:r>
      <w:r w:rsidRPr="00AC444F">
        <w:rPr>
          <w:rFonts w:ascii="Calibri" w:hAnsi="Calibri" w:cs="Calibri"/>
          <w:i/>
        </w:rPr>
        <w:t>Hurricane Standards Report of Activities</w:t>
      </w:r>
    </w:p>
    <w:p w14:paraId="743C51F2" w14:textId="77777777" w:rsidR="00AC444F" w:rsidRPr="00AC444F" w:rsidRDefault="00AC444F" w:rsidP="00AC444F">
      <w:pPr>
        <w:tabs>
          <w:tab w:val="left" w:pos="-1440"/>
          <w:tab w:val="left" w:pos="2880"/>
        </w:tabs>
        <w:spacing w:line="360" w:lineRule="auto"/>
        <w:rPr>
          <w:rFonts w:ascii="Calibri" w:hAnsi="Calibri" w:cs="Calibri"/>
          <w:b/>
          <w:bCs/>
        </w:rPr>
      </w:pPr>
      <w:r w:rsidRPr="00AC444F">
        <w:rPr>
          <w:rFonts w:ascii="Calibri" w:hAnsi="Calibri" w:cs="Calibri"/>
          <w:b/>
          <w:bCs/>
        </w:rPr>
        <w:t>2004</w:t>
      </w:r>
    </w:p>
    <w:p w14:paraId="4920946B"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March 18</w:t>
      </w:r>
      <w:r w:rsidRPr="00AC444F">
        <w:rPr>
          <w:rFonts w:ascii="Calibri" w:hAnsi="Calibri" w:cs="Calibri"/>
        </w:rPr>
        <w:tab/>
        <w:t xml:space="preserve">Discussion of Hurricane Model Submissions and Determination </w:t>
      </w:r>
    </w:p>
    <w:p w14:paraId="01EAAF1B"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ab/>
        <w:t>of On</w:t>
      </w:r>
      <w:r w:rsidRPr="00AC444F">
        <w:rPr>
          <w:rFonts w:ascii="Calibri" w:hAnsi="Calibri" w:cs="Calibri"/>
        </w:rPr>
        <w:noBreakHyphen/>
        <w:t>Site Reviews</w:t>
      </w:r>
    </w:p>
    <w:p w14:paraId="234C574E"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May 12</w:t>
      </w:r>
      <w:r w:rsidRPr="00AC444F">
        <w:rPr>
          <w:rFonts w:ascii="Calibri" w:hAnsi="Calibri" w:cs="Calibri"/>
        </w:rPr>
        <w:tab/>
        <w:t>RMS and ARA Hurricane Models Determined Acceptable under the 2003 Hurricane Standards</w:t>
      </w:r>
    </w:p>
    <w:p w14:paraId="42BE2387"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May 13</w:t>
      </w:r>
      <w:r w:rsidRPr="00AC444F">
        <w:rPr>
          <w:rFonts w:ascii="Calibri" w:hAnsi="Calibri" w:cs="Calibri"/>
        </w:rPr>
        <w:tab/>
        <w:t xml:space="preserve">AIR and EQE Hurricane Models Determined Acceptable under </w:t>
      </w:r>
    </w:p>
    <w:p w14:paraId="1365DADF"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ab/>
        <w:t>the 2003 Hurricane Standards</w:t>
      </w:r>
    </w:p>
    <w:p w14:paraId="458A54E9" w14:textId="77777777" w:rsidR="00AC444F" w:rsidRPr="00AC444F" w:rsidRDefault="00AC444F" w:rsidP="00AC444F">
      <w:pPr>
        <w:tabs>
          <w:tab w:val="left" w:pos="-1440"/>
          <w:tab w:val="left" w:pos="2880"/>
        </w:tabs>
        <w:spacing w:before="120" w:line="360" w:lineRule="auto"/>
        <w:ind w:left="720"/>
        <w:rPr>
          <w:rFonts w:ascii="Calibri" w:hAnsi="Calibri" w:cs="Calibri"/>
        </w:rPr>
      </w:pPr>
      <w:r w:rsidRPr="00AC444F">
        <w:rPr>
          <w:rFonts w:ascii="Calibri" w:hAnsi="Calibri" w:cs="Calibri"/>
        </w:rPr>
        <w:t xml:space="preserve">July 27 &amp; 28 </w:t>
      </w:r>
      <w:r w:rsidRPr="00AC444F">
        <w:rPr>
          <w:rFonts w:ascii="Calibri" w:hAnsi="Calibri" w:cs="Calibri"/>
        </w:rPr>
        <w:tab/>
        <w:t>Committee Meetings</w:t>
      </w:r>
    </w:p>
    <w:p w14:paraId="66E83573" w14:textId="77777777" w:rsidR="00AC444F" w:rsidRPr="00AC444F" w:rsidRDefault="00AC444F" w:rsidP="00AC444F">
      <w:pPr>
        <w:tabs>
          <w:tab w:val="left" w:pos="-1440"/>
          <w:tab w:val="left" w:pos="2880"/>
        </w:tabs>
        <w:spacing w:line="360" w:lineRule="auto"/>
        <w:ind w:left="720"/>
        <w:rPr>
          <w:rFonts w:ascii="Calibri" w:hAnsi="Calibri" w:cs="Calibri"/>
        </w:rPr>
      </w:pPr>
      <w:r w:rsidRPr="00AC444F">
        <w:rPr>
          <w:rFonts w:ascii="Calibri" w:hAnsi="Calibri" w:cs="Calibri"/>
        </w:rPr>
        <w:t xml:space="preserve">September 15 &amp; 16 </w:t>
      </w:r>
      <w:r w:rsidRPr="00AC444F">
        <w:rPr>
          <w:rFonts w:ascii="Calibri" w:hAnsi="Calibri" w:cs="Calibri"/>
        </w:rPr>
        <w:tab/>
        <w:t>Canceled due to Hurricane Ivan</w:t>
      </w:r>
    </w:p>
    <w:p w14:paraId="75576F91" w14:textId="77777777" w:rsidR="00AC444F" w:rsidRPr="00AC444F" w:rsidRDefault="00AC444F" w:rsidP="00AC444F">
      <w:pPr>
        <w:tabs>
          <w:tab w:val="left" w:pos="-1440"/>
          <w:tab w:val="left" w:pos="2880"/>
        </w:tabs>
        <w:ind w:left="2880" w:hanging="2160"/>
        <w:rPr>
          <w:rFonts w:ascii="Calibri" w:hAnsi="Calibri" w:cs="Calibri"/>
          <w:i/>
        </w:rPr>
      </w:pPr>
      <w:r w:rsidRPr="00AC444F">
        <w:rPr>
          <w:rFonts w:ascii="Calibri" w:hAnsi="Calibri" w:cs="Calibri"/>
        </w:rPr>
        <w:t xml:space="preserve">October 6 &amp; 7 </w:t>
      </w:r>
      <w:r w:rsidRPr="00AC444F">
        <w:rPr>
          <w:rFonts w:ascii="Calibri" w:hAnsi="Calibri" w:cs="Calibri"/>
        </w:rPr>
        <w:tab/>
        <w:t xml:space="preserve">Adoption of 2004 Hurricane Standards and </w:t>
      </w:r>
      <w:r w:rsidRPr="00AC444F">
        <w:rPr>
          <w:rFonts w:ascii="Calibri" w:hAnsi="Calibri" w:cs="Calibri"/>
          <w:i/>
        </w:rPr>
        <w:t>Hurricane Standards Report of Activities</w:t>
      </w:r>
    </w:p>
    <w:p w14:paraId="365FF201" w14:textId="77777777" w:rsidR="00AC444F" w:rsidRPr="00AC444F" w:rsidRDefault="00AC444F" w:rsidP="00AC444F">
      <w:pPr>
        <w:tabs>
          <w:tab w:val="left" w:pos="-1440"/>
          <w:tab w:val="left" w:pos="2880"/>
        </w:tabs>
        <w:spacing w:line="360" w:lineRule="auto"/>
        <w:rPr>
          <w:rFonts w:ascii="Calibri" w:hAnsi="Calibri" w:cs="Calibri"/>
          <w:b/>
          <w:bCs/>
        </w:rPr>
      </w:pPr>
    </w:p>
    <w:p w14:paraId="19D3F299" w14:textId="77777777" w:rsidR="00AC444F" w:rsidRPr="00AC444F" w:rsidRDefault="00AC444F" w:rsidP="00AC444F">
      <w:pPr>
        <w:tabs>
          <w:tab w:val="left" w:pos="-1440"/>
          <w:tab w:val="left" w:pos="2880"/>
        </w:tabs>
        <w:spacing w:line="360" w:lineRule="auto"/>
        <w:rPr>
          <w:rFonts w:ascii="Calibri" w:hAnsi="Calibri" w:cs="Calibri"/>
          <w:b/>
          <w:bCs/>
        </w:rPr>
      </w:pPr>
    </w:p>
    <w:p w14:paraId="730E9013" w14:textId="77777777" w:rsidR="00AC444F" w:rsidRPr="00AC444F" w:rsidRDefault="00AC444F" w:rsidP="00AC444F">
      <w:pPr>
        <w:tabs>
          <w:tab w:val="left" w:pos="-1440"/>
          <w:tab w:val="left" w:pos="2880"/>
        </w:tabs>
        <w:spacing w:line="360" w:lineRule="auto"/>
        <w:rPr>
          <w:rFonts w:ascii="Calibri" w:hAnsi="Calibri" w:cs="Calibri"/>
          <w:b/>
          <w:bCs/>
        </w:rPr>
      </w:pPr>
      <w:r w:rsidRPr="00AC444F">
        <w:rPr>
          <w:rFonts w:ascii="Calibri" w:hAnsi="Calibri" w:cs="Calibri"/>
          <w:b/>
          <w:bCs/>
        </w:rPr>
        <w:lastRenderedPageBreak/>
        <w:t>2005</w:t>
      </w:r>
    </w:p>
    <w:p w14:paraId="10BA2776" w14:textId="77777777" w:rsidR="00AC444F" w:rsidRPr="00AC444F" w:rsidRDefault="00AC444F" w:rsidP="00125539">
      <w:pPr>
        <w:tabs>
          <w:tab w:val="left" w:pos="-1440"/>
          <w:tab w:val="left" w:pos="2880"/>
        </w:tabs>
        <w:ind w:left="2880" w:hanging="2160"/>
        <w:rPr>
          <w:rFonts w:ascii="Calibri" w:hAnsi="Calibri" w:cs="Calibri"/>
        </w:rPr>
      </w:pPr>
      <w:r w:rsidRPr="00AC444F">
        <w:rPr>
          <w:rFonts w:ascii="Calibri" w:hAnsi="Calibri" w:cs="Calibri"/>
        </w:rPr>
        <w:t xml:space="preserve">March 10 &amp; 11 </w:t>
      </w:r>
      <w:r w:rsidRPr="00AC444F">
        <w:rPr>
          <w:rFonts w:ascii="Calibri" w:hAnsi="Calibri" w:cs="Calibri"/>
        </w:rPr>
        <w:tab/>
        <w:t xml:space="preserve">Discussion of Hurricane Model Submissions and Determination </w:t>
      </w:r>
    </w:p>
    <w:p w14:paraId="50888566" w14:textId="77777777" w:rsidR="00AC444F" w:rsidRPr="00AC444F" w:rsidRDefault="00AC444F" w:rsidP="00125539">
      <w:pPr>
        <w:tabs>
          <w:tab w:val="left" w:pos="-1440"/>
          <w:tab w:val="left" w:pos="2880"/>
        </w:tabs>
        <w:ind w:left="2880" w:hanging="2160"/>
        <w:rPr>
          <w:rFonts w:ascii="Calibri" w:hAnsi="Calibri" w:cs="Calibri"/>
        </w:rPr>
      </w:pPr>
      <w:r w:rsidRPr="00AC444F">
        <w:rPr>
          <w:rFonts w:ascii="Calibri" w:hAnsi="Calibri" w:cs="Calibri"/>
        </w:rPr>
        <w:tab/>
        <w:t>of On</w:t>
      </w:r>
      <w:r w:rsidRPr="00AC444F">
        <w:rPr>
          <w:rFonts w:ascii="Calibri" w:hAnsi="Calibri" w:cs="Calibri"/>
        </w:rPr>
        <w:noBreakHyphen/>
        <w:t>Site Reviews</w:t>
      </w:r>
    </w:p>
    <w:p w14:paraId="2072885A" w14:textId="77777777" w:rsidR="00AC444F" w:rsidRPr="00AC444F" w:rsidRDefault="00AC444F" w:rsidP="00125539">
      <w:pPr>
        <w:tabs>
          <w:tab w:val="left" w:pos="-1440"/>
          <w:tab w:val="left" w:pos="2880"/>
        </w:tabs>
        <w:spacing w:before="120" w:line="360" w:lineRule="auto"/>
        <w:ind w:left="720"/>
        <w:rPr>
          <w:rFonts w:ascii="Calibri" w:hAnsi="Calibri" w:cs="Calibri"/>
        </w:rPr>
      </w:pPr>
      <w:r w:rsidRPr="00AC444F">
        <w:rPr>
          <w:rFonts w:ascii="Calibri" w:hAnsi="Calibri" w:cs="Calibri"/>
        </w:rPr>
        <w:t xml:space="preserve">June 1 </w:t>
      </w:r>
      <w:r w:rsidRPr="00AC444F">
        <w:rPr>
          <w:rFonts w:ascii="Calibri" w:hAnsi="Calibri" w:cs="Calibri"/>
        </w:rPr>
        <w:tab/>
        <w:t>Review of RMS Hurricane Model</w:t>
      </w:r>
    </w:p>
    <w:p w14:paraId="64E5A68E"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June 2</w:t>
      </w:r>
      <w:r w:rsidRPr="00AC444F">
        <w:rPr>
          <w:rFonts w:ascii="Calibri" w:hAnsi="Calibri" w:cs="Calibri"/>
        </w:rPr>
        <w:tab/>
        <w:t>RMS, AIR, and EQE Hurricane Models Determined Acceptable under the 2004 Hurricane Standards</w:t>
      </w:r>
    </w:p>
    <w:p w14:paraId="593388D3"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June 3</w:t>
      </w:r>
      <w:r w:rsidRPr="00AC444F">
        <w:rPr>
          <w:rFonts w:ascii="Calibri" w:hAnsi="Calibri" w:cs="Calibri"/>
        </w:rPr>
        <w:tab/>
        <w:t>ARA Hurricane Model Determined Acceptable under the 2004 Hurricane Standards</w:t>
      </w:r>
    </w:p>
    <w:p w14:paraId="2914EE6E" w14:textId="77777777" w:rsidR="00AC444F" w:rsidRPr="00AC444F" w:rsidRDefault="00AC444F" w:rsidP="00AC444F">
      <w:pPr>
        <w:tabs>
          <w:tab w:val="left" w:pos="-1440"/>
          <w:tab w:val="left" w:pos="2880"/>
        </w:tabs>
        <w:spacing w:before="120" w:line="360" w:lineRule="auto"/>
        <w:ind w:left="720"/>
        <w:rPr>
          <w:rFonts w:ascii="Calibri" w:hAnsi="Calibri" w:cs="Calibri"/>
        </w:rPr>
      </w:pPr>
      <w:r w:rsidRPr="00AC444F">
        <w:rPr>
          <w:rFonts w:ascii="Calibri" w:hAnsi="Calibri" w:cs="Calibri"/>
        </w:rPr>
        <w:t xml:space="preserve">July 15 </w:t>
      </w:r>
      <w:r w:rsidRPr="00AC444F">
        <w:rPr>
          <w:rFonts w:ascii="Calibri" w:hAnsi="Calibri" w:cs="Calibri"/>
        </w:rPr>
        <w:tab/>
        <w:t>Acceptability Process Committee Meeting</w:t>
      </w:r>
    </w:p>
    <w:p w14:paraId="230BBB65" w14:textId="77777777" w:rsidR="00AC444F" w:rsidRPr="00AC444F" w:rsidRDefault="00AC444F" w:rsidP="00AC444F">
      <w:pPr>
        <w:tabs>
          <w:tab w:val="left" w:pos="-1440"/>
          <w:tab w:val="left" w:pos="2880"/>
        </w:tabs>
        <w:spacing w:line="360" w:lineRule="auto"/>
        <w:ind w:left="720"/>
        <w:rPr>
          <w:rFonts w:ascii="Calibri" w:hAnsi="Calibri" w:cs="Calibri"/>
        </w:rPr>
      </w:pPr>
      <w:r w:rsidRPr="00AC444F">
        <w:rPr>
          <w:rFonts w:ascii="Calibri" w:hAnsi="Calibri" w:cs="Calibri"/>
        </w:rPr>
        <w:t>July 26 - 28</w:t>
      </w:r>
      <w:r w:rsidRPr="00AC444F">
        <w:rPr>
          <w:rFonts w:ascii="Calibri" w:hAnsi="Calibri" w:cs="Calibri"/>
        </w:rPr>
        <w:tab/>
        <w:t>Committee Meetings</w:t>
      </w:r>
    </w:p>
    <w:p w14:paraId="1420C578" w14:textId="77777777" w:rsidR="00AC444F" w:rsidRPr="00AC444F" w:rsidRDefault="00AC444F" w:rsidP="00AC444F">
      <w:pPr>
        <w:tabs>
          <w:tab w:val="left" w:pos="-1440"/>
          <w:tab w:val="left" w:pos="2880"/>
        </w:tabs>
        <w:ind w:left="720"/>
        <w:rPr>
          <w:rFonts w:ascii="Calibri" w:hAnsi="Calibri" w:cs="Calibri"/>
        </w:rPr>
      </w:pPr>
      <w:r w:rsidRPr="00AC444F">
        <w:rPr>
          <w:rFonts w:ascii="Calibri" w:hAnsi="Calibri" w:cs="Calibri"/>
        </w:rPr>
        <w:t xml:space="preserve">August 10 </w:t>
      </w:r>
      <w:r w:rsidRPr="00AC444F">
        <w:rPr>
          <w:rFonts w:ascii="Calibri" w:hAnsi="Calibri" w:cs="Calibri"/>
        </w:rPr>
        <w:tab/>
        <w:t>Actuarial Standards and Acceptability Process Committee</w:t>
      </w:r>
    </w:p>
    <w:p w14:paraId="484453C7" w14:textId="77777777" w:rsidR="00AC444F" w:rsidRPr="00AC444F" w:rsidRDefault="00AC444F" w:rsidP="00AC444F">
      <w:pPr>
        <w:tabs>
          <w:tab w:val="left" w:pos="-1440"/>
          <w:tab w:val="left" w:pos="2880"/>
        </w:tabs>
        <w:spacing w:line="360" w:lineRule="auto"/>
        <w:ind w:left="720"/>
        <w:rPr>
          <w:rFonts w:ascii="Calibri" w:hAnsi="Calibri" w:cs="Calibri"/>
        </w:rPr>
      </w:pPr>
      <w:r w:rsidRPr="00AC444F">
        <w:rPr>
          <w:rFonts w:ascii="Calibri" w:hAnsi="Calibri" w:cs="Calibri"/>
        </w:rPr>
        <w:tab/>
        <w:t>Meetings</w:t>
      </w:r>
    </w:p>
    <w:p w14:paraId="004EC234"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September 14 &amp; 15</w:t>
      </w:r>
      <w:r w:rsidRPr="00AC444F">
        <w:rPr>
          <w:rFonts w:ascii="Calibri" w:hAnsi="Calibri" w:cs="Calibri"/>
        </w:rPr>
        <w:tab/>
        <w:t xml:space="preserve">Adoption of 2005 Hurricane Standards and </w:t>
      </w:r>
      <w:r w:rsidRPr="00AC444F">
        <w:rPr>
          <w:rFonts w:ascii="Calibri" w:hAnsi="Calibri" w:cs="Calibri"/>
          <w:i/>
        </w:rPr>
        <w:t>Hurricane Standards Report of Activities</w:t>
      </w:r>
    </w:p>
    <w:p w14:paraId="687CEE40" w14:textId="77777777" w:rsidR="00AC444F" w:rsidRPr="00AC444F" w:rsidRDefault="00AC444F" w:rsidP="00AC444F">
      <w:pPr>
        <w:tabs>
          <w:tab w:val="left" w:pos="-1440"/>
          <w:tab w:val="left" w:pos="2880"/>
        </w:tabs>
        <w:spacing w:line="360" w:lineRule="auto"/>
        <w:rPr>
          <w:rFonts w:ascii="Calibri" w:hAnsi="Calibri" w:cs="Calibri"/>
        </w:rPr>
      </w:pPr>
      <w:r w:rsidRPr="00AC444F">
        <w:rPr>
          <w:rFonts w:ascii="Calibri" w:hAnsi="Calibri" w:cs="Calibri"/>
          <w:b/>
        </w:rPr>
        <w:t>2006</w:t>
      </w:r>
    </w:p>
    <w:p w14:paraId="1BCCF149" w14:textId="77777777" w:rsidR="00AC444F" w:rsidRPr="00AC444F" w:rsidRDefault="00AC444F" w:rsidP="00AC444F">
      <w:pPr>
        <w:tabs>
          <w:tab w:val="left" w:pos="-1440"/>
          <w:tab w:val="left" w:pos="2880"/>
        </w:tabs>
        <w:ind w:left="2880" w:hanging="2160"/>
        <w:rPr>
          <w:rFonts w:ascii="Calibri" w:hAnsi="Calibri" w:cs="Calibri"/>
          <w:i/>
        </w:rPr>
      </w:pPr>
      <w:r w:rsidRPr="00AC444F">
        <w:rPr>
          <w:rFonts w:ascii="Calibri" w:hAnsi="Calibri" w:cs="Calibri"/>
        </w:rPr>
        <w:t xml:space="preserve">January 25 &amp; 26 </w:t>
      </w:r>
      <w:r w:rsidRPr="00AC444F">
        <w:rPr>
          <w:rFonts w:ascii="Calibri" w:hAnsi="Calibri" w:cs="Calibri"/>
        </w:rPr>
        <w:tab/>
        <w:t>Workshop to Discuss Modeling Commercial Residential Exposure, Simplification of the Commission’s Review Process, and to Review the Study “</w:t>
      </w:r>
      <w:r w:rsidRPr="00AC444F">
        <w:rPr>
          <w:rFonts w:ascii="Calibri" w:hAnsi="Calibri" w:cs="Calibri"/>
          <w:i/>
        </w:rPr>
        <w:t>An Assessment of Computer Generated Loss Costs in Florida”</w:t>
      </w:r>
    </w:p>
    <w:p w14:paraId="20512BD4"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 xml:space="preserve">March 16 </w:t>
      </w:r>
      <w:r w:rsidRPr="00AC444F">
        <w:rPr>
          <w:rFonts w:ascii="Calibri" w:hAnsi="Calibri" w:cs="Calibri"/>
        </w:rPr>
        <w:tab/>
        <w:t>Discussion of Hurricane Model Submissions and Determination of On</w:t>
      </w:r>
      <w:r w:rsidRPr="00AC444F">
        <w:rPr>
          <w:rFonts w:ascii="Calibri" w:hAnsi="Calibri" w:cs="Calibri"/>
        </w:rPr>
        <w:noBreakHyphen/>
        <w:t>Site Reviews</w:t>
      </w:r>
    </w:p>
    <w:p w14:paraId="650B213B"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 xml:space="preserve">May 16 </w:t>
      </w:r>
      <w:r w:rsidRPr="00AC444F">
        <w:rPr>
          <w:rFonts w:ascii="Calibri" w:hAnsi="Calibri" w:cs="Calibri"/>
        </w:rPr>
        <w:tab/>
        <w:t>AIR Hurricane Model Determined Acceptable under the 2005 Hurricane Standards; Review of RMS Hurricane Model</w:t>
      </w:r>
    </w:p>
    <w:p w14:paraId="7706BDA1"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 xml:space="preserve">May 17 </w:t>
      </w:r>
      <w:r w:rsidRPr="00AC444F">
        <w:rPr>
          <w:rFonts w:ascii="Calibri" w:hAnsi="Calibri" w:cs="Calibri"/>
        </w:rPr>
        <w:tab/>
        <w:t>RMS and ARA Hurricane Models Determined Acceptable under the 2005 Hurricane Standards</w:t>
      </w:r>
    </w:p>
    <w:p w14:paraId="58A5CA97"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 xml:space="preserve">May 18 </w:t>
      </w:r>
      <w:r w:rsidRPr="00AC444F">
        <w:rPr>
          <w:rFonts w:ascii="Calibri" w:hAnsi="Calibri" w:cs="Calibri"/>
        </w:rPr>
        <w:tab/>
        <w:t>EQE Hurricane Model Determined Acceptable under the 2005 Hurricane Standards</w:t>
      </w:r>
    </w:p>
    <w:p w14:paraId="6B59DB7E" w14:textId="77777777" w:rsidR="00AC444F" w:rsidRPr="00AC444F" w:rsidRDefault="00AC444F" w:rsidP="00AC444F">
      <w:pPr>
        <w:tabs>
          <w:tab w:val="left" w:pos="-1440"/>
          <w:tab w:val="left" w:pos="2880"/>
        </w:tabs>
        <w:spacing w:before="120" w:line="360" w:lineRule="auto"/>
        <w:ind w:left="720"/>
        <w:rPr>
          <w:rFonts w:ascii="Calibri" w:hAnsi="Calibri" w:cs="Calibri"/>
        </w:rPr>
      </w:pPr>
      <w:r w:rsidRPr="00AC444F">
        <w:rPr>
          <w:rFonts w:ascii="Calibri" w:hAnsi="Calibri" w:cs="Calibri"/>
        </w:rPr>
        <w:t xml:space="preserve">June 30 </w:t>
      </w:r>
      <w:r w:rsidRPr="00AC444F">
        <w:rPr>
          <w:rFonts w:ascii="Calibri" w:hAnsi="Calibri" w:cs="Calibri"/>
        </w:rPr>
        <w:tab/>
        <w:t>Promulgating Rules Conference Call Meeting</w:t>
      </w:r>
    </w:p>
    <w:p w14:paraId="71466C67" w14:textId="77777777" w:rsidR="00AC444F" w:rsidRPr="00AC444F" w:rsidRDefault="00AC444F" w:rsidP="00125539">
      <w:pPr>
        <w:tabs>
          <w:tab w:val="left" w:pos="-1440"/>
          <w:tab w:val="left" w:pos="2880"/>
        </w:tabs>
        <w:spacing w:line="360" w:lineRule="auto"/>
        <w:ind w:left="720"/>
        <w:rPr>
          <w:rFonts w:ascii="Calibri" w:hAnsi="Calibri" w:cs="Calibri"/>
        </w:rPr>
      </w:pPr>
      <w:r w:rsidRPr="00AC444F">
        <w:rPr>
          <w:rFonts w:ascii="Calibri" w:hAnsi="Calibri" w:cs="Calibri"/>
        </w:rPr>
        <w:t xml:space="preserve">July 26 &amp; 27 </w:t>
      </w:r>
      <w:r w:rsidRPr="00AC444F">
        <w:rPr>
          <w:rFonts w:ascii="Calibri" w:hAnsi="Calibri" w:cs="Calibri"/>
        </w:rPr>
        <w:tab/>
        <w:t>Committee Meetings and Rule Workshop</w:t>
      </w:r>
    </w:p>
    <w:p w14:paraId="35B9A088" w14:textId="77777777" w:rsidR="00AC444F" w:rsidRPr="00AC444F" w:rsidRDefault="00AC444F" w:rsidP="00125539">
      <w:pPr>
        <w:tabs>
          <w:tab w:val="left" w:pos="-1440"/>
          <w:tab w:val="left" w:pos="2880"/>
        </w:tabs>
        <w:ind w:left="2880" w:hanging="2160"/>
        <w:rPr>
          <w:rFonts w:ascii="Calibri" w:hAnsi="Calibri" w:cs="Calibri"/>
        </w:rPr>
      </w:pPr>
      <w:r w:rsidRPr="00AC444F">
        <w:rPr>
          <w:rFonts w:ascii="Calibri" w:hAnsi="Calibri" w:cs="Calibri"/>
        </w:rPr>
        <w:t xml:space="preserve">August 17 &amp; 18 </w:t>
      </w:r>
      <w:r w:rsidRPr="00AC444F">
        <w:rPr>
          <w:rFonts w:ascii="Calibri" w:hAnsi="Calibri" w:cs="Calibri"/>
        </w:rPr>
        <w:tab/>
        <w:t xml:space="preserve">Adoption of 2006 Hurricane Standards and </w:t>
      </w:r>
      <w:r w:rsidRPr="00AC444F">
        <w:rPr>
          <w:rFonts w:ascii="Calibri" w:hAnsi="Calibri" w:cs="Calibri"/>
          <w:i/>
        </w:rPr>
        <w:t>Hurricane Standards Report of Activities</w:t>
      </w:r>
      <w:r w:rsidRPr="00AC444F">
        <w:rPr>
          <w:rFonts w:ascii="Calibri" w:hAnsi="Calibri" w:cs="Calibri"/>
        </w:rPr>
        <w:t xml:space="preserve">; Approval to file Notice of Proposed Rulemaking for Rule 19-16.001, Florida Commission on </w:t>
      </w:r>
    </w:p>
    <w:p w14:paraId="2D5057A6" w14:textId="77777777" w:rsidR="00AC444F" w:rsidRPr="00AC444F" w:rsidRDefault="00AC444F" w:rsidP="00125539">
      <w:pPr>
        <w:tabs>
          <w:tab w:val="left" w:pos="-1440"/>
          <w:tab w:val="left" w:pos="2880"/>
        </w:tabs>
        <w:spacing w:line="360" w:lineRule="auto"/>
        <w:ind w:left="2880" w:hanging="2160"/>
        <w:rPr>
          <w:rFonts w:ascii="Calibri" w:hAnsi="Calibri" w:cs="Calibri"/>
        </w:rPr>
      </w:pPr>
      <w:r w:rsidRPr="00AC444F">
        <w:rPr>
          <w:rFonts w:ascii="Calibri" w:hAnsi="Calibri" w:cs="Calibri"/>
        </w:rPr>
        <w:tab/>
        <w:t>Hurricane Loss Projection Methodology</w:t>
      </w:r>
    </w:p>
    <w:p w14:paraId="7BC1CD62" w14:textId="77777777" w:rsidR="00125539" w:rsidRDefault="00AC444F" w:rsidP="00125539">
      <w:pPr>
        <w:tabs>
          <w:tab w:val="left" w:pos="-1440"/>
          <w:tab w:val="left" w:pos="2880"/>
        </w:tabs>
        <w:ind w:left="2880" w:hanging="2160"/>
        <w:rPr>
          <w:rFonts w:ascii="Calibri" w:hAnsi="Calibri" w:cs="Calibri"/>
        </w:rPr>
      </w:pPr>
      <w:r w:rsidRPr="00AC444F">
        <w:rPr>
          <w:rFonts w:ascii="Calibri" w:hAnsi="Calibri" w:cs="Calibri"/>
        </w:rPr>
        <w:t xml:space="preserve">September 26 </w:t>
      </w:r>
      <w:r w:rsidRPr="00AC444F">
        <w:rPr>
          <w:rFonts w:ascii="Calibri" w:hAnsi="Calibri" w:cs="Calibri"/>
        </w:rPr>
        <w:tab/>
        <w:t>Discussion of Rule Hearing comments received on Rule 19</w:t>
      </w:r>
      <w:r w:rsidRPr="00AC444F">
        <w:rPr>
          <w:rFonts w:ascii="Calibri" w:hAnsi="Calibri" w:cs="Calibri"/>
        </w:rPr>
        <w:noBreakHyphen/>
        <w:t>16.001,</w:t>
      </w:r>
    </w:p>
    <w:p w14:paraId="7E3F57C3" w14:textId="43583157" w:rsidR="00AC444F" w:rsidRDefault="00125539" w:rsidP="00125539">
      <w:pPr>
        <w:tabs>
          <w:tab w:val="left" w:pos="-1440"/>
          <w:tab w:val="left" w:pos="2880"/>
        </w:tabs>
        <w:spacing w:line="360" w:lineRule="auto"/>
        <w:ind w:left="2880" w:hanging="2160"/>
        <w:rPr>
          <w:rFonts w:ascii="Calibri" w:hAnsi="Calibri" w:cs="Calibri"/>
        </w:rPr>
      </w:pPr>
      <w:r>
        <w:rPr>
          <w:rFonts w:ascii="Calibri" w:hAnsi="Calibri" w:cs="Calibri"/>
        </w:rPr>
        <w:tab/>
      </w:r>
      <w:r w:rsidR="00AC444F" w:rsidRPr="00AC444F">
        <w:rPr>
          <w:rFonts w:ascii="Calibri" w:hAnsi="Calibri" w:cs="Calibri"/>
        </w:rPr>
        <w:t>Florida Commission on Hurricane Loss Projection Methodology</w:t>
      </w:r>
    </w:p>
    <w:p w14:paraId="7B9EEC58" w14:textId="77777777" w:rsidR="00125539" w:rsidRDefault="00125539" w:rsidP="00125539">
      <w:pPr>
        <w:tabs>
          <w:tab w:val="left" w:pos="-1440"/>
          <w:tab w:val="left" w:pos="2880"/>
        </w:tabs>
        <w:spacing w:line="360" w:lineRule="auto"/>
        <w:ind w:left="2880" w:hanging="2160"/>
        <w:rPr>
          <w:rFonts w:ascii="Calibri" w:hAnsi="Calibri" w:cs="Calibri"/>
        </w:rPr>
      </w:pPr>
    </w:p>
    <w:p w14:paraId="427C30FC" w14:textId="77777777" w:rsidR="00125539" w:rsidRPr="00AC444F" w:rsidRDefault="00125539" w:rsidP="00125539">
      <w:pPr>
        <w:tabs>
          <w:tab w:val="left" w:pos="-1440"/>
          <w:tab w:val="left" w:pos="2880"/>
        </w:tabs>
        <w:spacing w:line="360" w:lineRule="auto"/>
        <w:ind w:left="2880" w:hanging="2160"/>
        <w:rPr>
          <w:rFonts w:ascii="Calibri" w:hAnsi="Calibri" w:cs="Calibri"/>
        </w:rPr>
      </w:pPr>
    </w:p>
    <w:p w14:paraId="187ACCEE" w14:textId="77777777" w:rsidR="00125539" w:rsidRDefault="00AC444F" w:rsidP="00125539">
      <w:pPr>
        <w:tabs>
          <w:tab w:val="left" w:pos="-1440"/>
          <w:tab w:val="left" w:pos="2880"/>
        </w:tabs>
        <w:ind w:left="2880" w:hanging="2160"/>
        <w:rPr>
          <w:rFonts w:ascii="Calibri" w:hAnsi="Calibri" w:cs="Calibri"/>
        </w:rPr>
      </w:pPr>
      <w:r w:rsidRPr="00AC444F">
        <w:rPr>
          <w:rFonts w:ascii="Calibri" w:hAnsi="Calibri" w:cs="Calibri"/>
        </w:rPr>
        <w:lastRenderedPageBreak/>
        <w:t xml:space="preserve">October 23 </w:t>
      </w:r>
      <w:r w:rsidRPr="00AC444F">
        <w:rPr>
          <w:rFonts w:ascii="Calibri" w:hAnsi="Calibri" w:cs="Calibri"/>
        </w:rPr>
        <w:tab/>
        <w:t>Withdrawal of Rule 19-16.001, Florida Commission on Hurricane</w:t>
      </w:r>
    </w:p>
    <w:p w14:paraId="5F16D996" w14:textId="3117D3A6" w:rsidR="00AC444F" w:rsidRPr="00AC444F" w:rsidRDefault="00125539" w:rsidP="00125539">
      <w:pPr>
        <w:tabs>
          <w:tab w:val="left" w:pos="-1440"/>
          <w:tab w:val="left" w:pos="2880"/>
        </w:tabs>
        <w:spacing w:line="360" w:lineRule="auto"/>
        <w:ind w:left="2880" w:hanging="2160"/>
        <w:rPr>
          <w:rFonts w:ascii="Calibri" w:hAnsi="Calibri" w:cs="Calibri"/>
        </w:rPr>
      </w:pPr>
      <w:r>
        <w:rPr>
          <w:rFonts w:ascii="Calibri" w:hAnsi="Calibri" w:cs="Calibri"/>
        </w:rPr>
        <w:tab/>
      </w:r>
      <w:r w:rsidR="00AC444F" w:rsidRPr="00AC444F">
        <w:rPr>
          <w:rFonts w:ascii="Calibri" w:hAnsi="Calibri" w:cs="Calibri"/>
        </w:rPr>
        <w:t>Loss Projection Methodology</w:t>
      </w:r>
    </w:p>
    <w:p w14:paraId="0AA6322D" w14:textId="77777777" w:rsidR="00AC444F" w:rsidRPr="00AC444F" w:rsidRDefault="00AC444F" w:rsidP="00AC444F">
      <w:pPr>
        <w:tabs>
          <w:tab w:val="left" w:pos="-1440"/>
          <w:tab w:val="left" w:pos="2880"/>
        </w:tabs>
        <w:spacing w:line="360" w:lineRule="auto"/>
        <w:rPr>
          <w:rFonts w:ascii="Calibri" w:hAnsi="Calibri" w:cs="Calibri"/>
          <w:b/>
        </w:rPr>
      </w:pPr>
      <w:r w:rsidRPr="00AC444F">
        <w:rPr>
          <w:rFonts w:ascii="Calibri" w:hAnsi="Calibri" w:cs="Calibri"/>
          <w:b/>
        </w:rPr>
        <w:t>2007</w:t>
      </w:r>
    </w:p>
    <w:p w14:paraId="24DFA44B" w14:textId="77777777" w:rsidR="00AC444F" w:rsidRPr="00AC444F" w:rsidRDefault="00AC444F" w:rsidP="00125539">
      <w:pPr>
        <w:tabs>
          <w:tab w:val="left" w:pos="-1440"/>
          <w:tab w:val="left" w:pos="2880"/>
        </w:tabs>
        <w:ind w:left="2880" w:hanging="2160"/>
        <w:rPr>
          <w:rFonts w:ascii="Calibri" w:hAnsi="Calibri" w:cs="Calibri"/>
        </w:rPr>
      </w:pPr>
      <w:r w:rsidRPr="00AC444F">
        <w:rPr>
          <w:rFonts w:ascii="Calibri" w:hAnsi="Calibri" w:cs="Calibri"/>
        </w:rPr>
        <w:t xml:space="preserve">March 13 </w:t>
      </w:r>
      <w:r w:rsidRPr="00AC444F">
        <w:rPr>
          <w:rFonts w:ascii="Calibri" w:hAnsi="Calibri" w:cs="Calibri"/>
        </w:rPr>
        <w:tab/>
        <w:t xml:space="preserve">Discussion of Hurricane Model Submissions and Determination </w:t>
      </w:r>
    </w:p>
    <w:p w14:paraId="32AE90B6" w14:textId="77777777" w:rsidR="00AC444F" w:rsidRPr="00AC444F" w:rsidRDefault="00AC444F" w:rsidP="00125539">
      <w:pPr>
        <w:tabs>
          <w:tab w:val="left" w:pos="-1440"/>
          <w:tab w:val="left" w:pos="2880"/>
        </w:tabs>
        <w:ind w:left="2880" w:hanging="2160"/>
        <w:rPr>
          <w:rFonts w:ascii="Calibri" w:hAnsi="Calibri" w:cs="Calibri"/>
        </w:rPr>
      </w:pPr>
      <w:r w:rsidRPr="00AC444F">
        <w:rPr>
          <w:rFonts w:ascii="Calibri" w:hAnsi="Calibri" w:cs="Calibri"/>
        </w:rPr>
        <w:tab/>
        <w:t>of On</w:t>
      </w:r>
      <w:r w:rsidRPr="00AC444F">
        <w:rPr>
          <w:rFonts w:ascii="Calibri" w:hAnsi="Calibri" w:cs="Calibri"/>
        </w:rPr>
        <w:noBreakHyphen/>
        <w:t>Site Reviews</w:t>
      </w:r>
    </w:p>
    <w:p w14:paraId="6DF26A2F" w14:textId="77777777" w:rsidR="00AC444F" w:rsidRPr="00AC444F" w:rsidRDefault="00AC444F" w:rsidP="00125539">
      <w:pPr>
        <w:tabs>
          <w:tab w:val="left" w:pos="-1440"/>
          <w:tab w:val="left" w:pos="2880"/>
        </w:tabs>
        <w:spacing w:before="120"/>
        <w:ind w:left="2880" w:hanging="2160"/>
        <w:rPr>
          <w:rFonts w:ascii="Calibri" w:hAnsi="Calibri" w:cs="Calibri"/>
        </w:rPr>
      </w:pPr>
      <w:r w:rsidRPr="00AC444F">
        <w:rPr>
          <w:rFonts w:ascii="Calibri" w:hAnsi="Calibri" w:cs="Calibri"/>
        </w:rPr>
        <w:t xml:space="preserve">May 8 </w:t>
      </w:r>
      <w:r w:rsidRPr="00AC444F">
        <w:rPr>
          <w:rFonts w:ascii="Calibri" w:hAnsi="Calibri" w:cs="Calibri"/>
        </w:rPr>
        <w:tab/>
        <w:t>ARA Hurricane Model Determined Acceptable under the 2006 Hurricane Standards</w:t>
      </w:r>
    </w:p>
    <w:p w14:paraId="07E085A3"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 xml:space="preserve">May 9 </w:t>
      </w:r>
      <w:r w:rsidRPr="00AC444F">
        <w:rPr>
          <w:rFonts w:ascii="Calibri" w:hAnsi="Calibri" w:cs="Calibri"/>
        </w:rPr>
        <w:tab/>
        <w:t xml:space="preserve">EQE and AIR Hurricane Models Determined Acceptable under </w:t>
      </w:r>
    </w:p>
    <w:p w14:paraId="4B737BBB"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ab/>
        <w:t>the 2006 Hurricane Standards</w:t>
      </w:r>
    </w:p>
    <w:p w14:paraId="285E93A5"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 xml:space="preserve">June 21 </w:t>
      </w:r>
      <w:r w:rsidRPr="00AC444F">
        <w:rPr>
          <w:rFonts w:ascii="Calibri" w:hAnsi="Calibri" w:cs="Calibri"/>
        </w:rPr>
        <w:tab/>
        <w:t>RMS Hurricane Model Determined Acceptable under the 2006 Hurricane Standards</w:t>
      </w:r>
    </w:p>
    <w:p w14:paraId="4F52EB32" w14:textId="77777777" w:rsidR="00AC444F" w:rsidRPr="00AC444F" w:rsidRDefault="00AC444F" w:rsidP="00AC444F">
      <w:pPr>
        <w:tabs>
          <w:tab w:val="left" w:pos="-1440"/>
          <w:tab w:val="left" w:pos="2880"/>
        </w:tabs>
        <w:spacing w:before="120" w:line="360" w:lineRule="auto"/>
        <w:ind w:left="720"/>
        <w:rPr>
          <w:rFonts w:ascii="Calibri" w:hAnsi="Calibri" w:cs="Calibri"/>
        </w:rPr>
      </w:pPr>
      <w:r w:rsidRPr="00AC444F">
        <w:rPr>
          <w:rFonts w:ascii="Calibri" w:hAnsi="Calibri" w:cs="Calibri"/>
        </w:rPr>
        <w:t xml:space="preserve">August 15 &amp; 16  </w:t>
      </w:r>
      <w:r w:rsidRPr="00AC444F">
        <w:rPr>
          <w:rFonts w:ascii="Calibri" w:hAnsi="Calibri" w:cs="Calibri"/>
        </w:rPr>
        <w:tab/>
        <w:t>Committee Meetings</w:t>
      </w:r>
    </w:p>
    <w:p w14:paraId="597F0109" w14:textId="0727C0D0" w:rsidR="00125539" w:rsidRDefault="00AC444F" w:rsidP="00125539">
      <w:pPr>
        <w:tabs>
          <w:tab w:val="left" w:pos="-1440"/>
          <w:tab w:val="left" w:pos="2880"/>
        </w:tabs>
        <w:ind w:left="720"/>
        <w:rPr>
          <w:rFonts w:ascii="Calibri" w:hAnsi="Calibri" w:cs="Calibri"/>
        </w:rPr>
      </w:pPr>
      <w:r w:rsidRPr="00AC444F">
        <w:rPr>
          <w:rFonts w:ascii="Calibri" w:hAnsi="Calibri" w:cs="Calibri"/>
        </w:rPr>
        <w:t xml:space="preserve">August 17 </w:t>
      </w:r>
      <w:r w:rsidRPr="00AC444F">
        <w:rPr>
          <w:rFonts w:ascii="Calibri" w:hAnsi="Calibri" w:cs="Calibri"/>
        </w:rPr>
        <w:tab/>
      </w:r>
      <w:r w:rsidR="00125539">
        <w:rPr>
          <w:rFonts w:ascii="Calibri" w:hAnsi="Calibri" w:cs="Calibri"/>
        </w:rPr>
        <w:t>Florida Public Model</w:t>
      </w:r>
      <w:r w:rsidR="003F7C1F">
        <w:rPr>
          <w:rFonts w:ascii="Calibri" w:hAnsi="Calibri" w:cs="Calibri"/>
        </w:rPr>
        <w:t xml:space="preserve"> (FPM)</w:t>
      </w:r>
      <w:r w:rsidR="00125539">
        <w:rPr>
          <w:rFonts w:ascii="Calibri" w:hAnsi="Calibri" w:cs="Calibri"/>
        </w:rPr>
        <w:t xml:space="preserve"> </w:t>
      </w:r>
      <w:r w:rsidRPr="00AC444F">
        <w:rPr>
          <w:rFonts w:ascii="Calibri" w:hAnsi="Calibri" w:cs="Calibri"/>
        </w:rPr>
        <w:t>Determined Acceptable under the</w:t>
      </w:r>
    </w:p>
    <w:p w14:paraId="3B15B73A" w14:textId="5667E3FE" w:rsidR="00AC444F" w:rsidRPr="00AC444F" w:rsidRDefault="00125539" w:rsidP="00125539">
      <w:pPr>
        <w:tabs>
          <w:tab w:val="left" w:pos="-1440"/>
          <w:tab w:val="left" w:pos="2880"/>
        </w:tabs>
        <w:spacing w:line="360" w:lineRule="auto"/>
        <w:ind w:left="720"/>
        <w:rPr>
          <w:rFonts w:ascii="Calibri" w:hAnsi="Calibri" w:cs="Calibri"/>
        </w:rPr>
      </w:pPr>
      <w:r>
        <w:rPr>
          <w:rFonts w:ascii="Calibri" w:hAnsi="Calibri" w:cs="Calibri"/>
        </w:rPr>
        <w:tab/>
      </w:r>
      <w:r w:rsidR="00AC444F" w:rsidRPr="00AC444F">
        <w:rPr>
          <w:rFonts w:ascii="Calibri" w:hAnsi="Calibri" w:cs="Calibri"/>
        </w:rPr>
        <w:t>2006 Hurricane Standards</w:t>
      </w:r>
    </w:p>
    <w:p w14:paraId="4B2312A6"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 xml:space="preserve">September 20 &amp; 21 </w:t>
      </w:r>
      <w:r w:rsidRPr="00AC444F">
        <w:rPr>
          <w:rFonts w:ascii="Calibri" w:hAnsi="Calibri" w:cs="Calibri"/>
        </w:rPr>
        <w:tab/>
        <w:t xml:space="preserve">Adoption of 2007 Hurricane Standards and </w:t>
      </w:r>
      <w:r w:rsidRPr="00AC444F">
        <w:rPr>
          <w:rFonts w:ascii="Calibri" w:hAnsi="Calibri" w:cs="Calibri"/>
          <w:i/>
        </w:rPr>
        <w:t>Hurricane Standards Report of Activities</w:t>
      </w:r>
    </w:p>
    <w:p w14:paraId="1B8F3755"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 xml:space="preserve">November 5 </w:t>
      </w:r>
      <w:r w:rsidRPr="00AC444F">
        <w:rPr>
          <w:rFonts w:ascii="Calibri" w:hAnsi="Calibri" w:cs="Calibri"/>
        </w:rPr>
        <w:tab/>
        <w:t>Approval of Report to the Florida House of Representatives, Comparison of Hurricane Loss Projection Models</w:t>
      </w:r>
    </w:p>
    <w:p w14:paraId="604A873A"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 xml:space="preserve">December 18 </w:t>
      </w:r>
      <w:r w:rsidRPr="00AC444F">
        <w:rPr>
          <w:rFonts w:ascii="Calibri" w:hAnsi="Calibri" w:cs="Calibri"/>
        </w:rPr>
        <w:tab/>
        <w:t xml:space="preserve">Adoption of an addendum to the </w:t>
      </w:r>
      <w:r w:rsidRPr="00AC444F">
        <w:rPr>
          <w:rFonts w:ascii="Calibri" w:hAnsi="Calibri" w:cs="Calibri"/>
          <w:i/>
        </w:rPr>
        <w:t>Hurricane Standards Report of Activities as of November 1, 2007</w:t>
      </w:r>
    </w:p>
    <w:p w14:paraId="2632A3A0" w14:textId="77777777" w:rsidR="00AC444F" w:rsidRPr="00AC444F" w:rsidRDefault="00AC444F" w:rsidP="00AC444F">
      <w:pPr>
        <w:tabs>
          <w:tab w:val="left" w:pos="-1440"/>
          <w:tab w:val="left" w:pos="2880"/>
        </w:tabs>
        <w:spacing w:line="360" w:lineRule="auto"/>
        <w:rPr>
          <w:rFonts w:ascii="Calibri" w:hAnsi="Calibri" w:cs="Calibri"/>
        </w:rPr>
      </w:pPr>
      <w:r w:rsidRPr="00AC444F">
        <w:rPr>
          <w:rFonts w:ascii="Calibri" w:hAnsi="Calibri" w:cs="Calibri"/>
          <w:b/>
        </w:rPr>
        <w:t>2008</w:t>
      </w:r>
    </w:p>
    <w:p w14:paraId="7FBBE5A5"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 xml:space="preserve">March 12 </w:t>
      </w:r>
      <w:r w:rsidRPr="00AC444F">
        <w:rPr>
          <w:rFonts w:ascii="Calibri" w:hAnsi="Calibri" w:cs="Calibri"/>
        </w:rPr>
        <w:tab/>
        <w:t xml:space="preserve">Discussion of Hurricane Model Submissions and Determination </w:t>
      </w:r>
    </w:p>
    <w:p w14:paraId="6665F7CE"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ab/>
        <w:t>of On</w:t>
      </w:r>
      <w:r w:rsidRPr="00AC444F">
        <w:rPr>
          <w:rFonts w:ascii="Calibri" w:hAnsi="Calibri" w:cs="Calibri"/>
        </w:rPr>
        <w:noBreakHyphen/>
        <w:t>Site Reviews</w:t>
      </w:r>
    </w:p>
    <w:p w14:paraId="70E08641"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 xml:space="preserve">March 21  </w:t>
      </w:r>
      <w:r w:rsidRPr="00AC444F">
        <w:rPr>
          <w:rFonts w:ascii="Calibri" w:hAnsi="Calibri" w:cs="Calibri"/>
        </w:rPr>
        <w:tab/>
        <w:t>Discussion of RMS Hurricane Model Submission and Determination of On-Site Review</w:t>
      </w:r>
    </w:p>
    <w:p w14:paraId="708B6572"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 xml:space="preserve">May 20 </w:t>
      </w:r>
      <w:r w:rsidRPr="00AC444F">
        <w:rPr>
          <w:rFonts w:ascii="Calibri" w:hAnsi="Calibri" w:cs="Calibri"/>
        </w:rPr>
        <w:tab/>
        <w:t xml:space="preserve">AIR and RMS Hurricane Models Determined Acceptable under </w:t>
      </w:r>
    </w:p>
    <w:p w14:paraId="2EBFADBE"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ab/>
        <w:t>the 2007 Hurricane Standards</w:t>
      </w:r>
    </w:p>
    <w:p w14:paraId="0A791816"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 xml:space="preserve">May 21 </w:t>
      </w:r>
      <w:r w:rsidRPr="00AC444F">
        <w:rPr>
          <w:rFonts w:ascii="Calibri" w:hAnsi="Calibri" w:cs="Calibri"/>
        </w:rPr>
        <w:tab/>
        <w:t>ARA Hurricane Model Determined Acceptable under the 2007 Hurricane Standards</w:t>
      </w:r>
    </w:p>
    <w:p w14:paraId="629DB119"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 xml:space="preserve">June 23 </w:t>
      </w:r>
      <w:r w:rsidRPr="00AC444F">
        <w:rPr>
          <w:rFonts w:ascii="Calibri" w:hAnsi="Calibri" w:cs="Calibri"/>
        </w:rPr>
        <w:tab/>
        <w:t>EQE and FPM Determined Acceptable under the 2007 Hurricane Standards</w:t>
      </w:r>
    </w:p>
    <w:p w14:paraId="569FF342"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 xml:space="preserve">July 28 </w:t>
      </w:r>
      <w:r w:rsidRPr="00AC444F">
        <w:rPr>
          <w:rFonts w:ascii="Calibri" w:hAnsi="Calibri" w:cs="Calibri"/>
        </w:rPr>
        <w:tab/>
        <w:t>Public Testimony and Discussion of CS/CS/SB 2860 passed during the 2007 Legislative Session</w:t>
      </w:r>
    </w:p>
    <w:p w14:paraId="51440963" w14:textId="77777777" w:rsidR="00AC444F" w:rsidRPr="00AC444F" w:rsidRDefault="00AC444F" w:rsidP="00AC444F">
      <w:pPr>
        <w:tabs>
          <w:tab w:val="left" w:pos="-1440"/>
          <w:tab w:val="left" w:pos="2880"/>
        </w:tabs>
        <w:spacing w:before="120" w:line="360" w:lineRule="auto"/>
        <w:ind w:left="720"/>
        <w:rPr>
          <w:rFonts w:ascii="Calibri" w:hAnsi="Calibri" w:cs="Calibri"/>
        </w:rPr>
      </w:pPr>
      <w:r w:rsidRPr="00AC444F">
        <w:rPr>
          <w:rFonts w:ascii="Calibri" w:hAnsi="Calibri" w:cs="Calibri"/>
        </w:rPr>
        <w:t xml:space="preserve">August 12 &amp; 13 </w:t>
      </w:r>
      <w:r w:rsidRPr="00AC444F">
        <w:rPr>
          <w:rFonts w:ascii="Calibri" w:hAnsi="Calibri" w:cs="Calibri"/>
        </w:rPr>
        <w:tab/>
        <w:t>Committee Meetings</w:t>
      </w:r>
    </w:p>
    <w:p w14:paraId="3A28EFB6" w14:textId="77777777" w:rsidR="00AC444F" w:rsidRDefault="00AC444F" w:rsidP="00AC444F">
      <w:pPr>
        <w:tabs>
          <w:tab w:val="left" w:pos="-1440"/>
          <w:tab w:val="left" w:pos="2880"/>
        </w:tabs>
        <w:ind w:left="2880" w:hanging="2160"/>
        <w:rPr>
          <w:rFonts w:ascii="Calibri" w:hAnsi="Calibri" w:cs="Calibri"/>
          <w:i/>
        </w:rPr>
      </w:pPr>
      <w:r w:rsidRPr="00AC444F">
        <w:rPr>
          <w:rFonts w:ascii="Calibri" w:hAnsi="Calibri" w:cs="Calibri"/>
        </w:rPr>
        <w:t xml:space="preserve">September 17 &amp; 18  </w:t>
      </w:r>
      <w:r w:rsidRPr="00AC444F">
        <w:rPr>
          <w:rFonts w:ascii="Calibri" w:hAnsi="Calibri" w:cs="Calibri"/>
        </w:rPr>
        <w:tab/>
        <w:t xml:space="preserve">Adoption of 2008 Hurricane Standards and </w:t>
      </w:r>
      <w:r w:rsidRPr="00AC444F">
        <w:rPr>
          <w:rFonts w:ascii="Calibri" w:hAnsi="Calibri" w:cs="Calibri"/>
          <w:i/>
        </w:rPr>
        <w:t>Hurricane Standards Report of Activities</w:t>
      </w:r>
    </w:p>
    <w:p w14:paraId="1E6CC3E6" w14:textId="77777777" w:rsidR="00125539" w:rsidRDefault="00125539" w:rsidP="00AC444F">
      <w:pPr>
        <w:tabs>
          <w:tab w:val="left" w:pos="-1440"/>
          <w:tab w:val="left" w:pos="2880"/>
        </w:tabs>
        <w:ind w:left="2880" w:hanging="2160"/>
        <w:rPr>
          <w:rFonts w:ascii="Calibri" w:hAnsi="Calibri" w:cs="Calibri"/>
          <w:i/>
        </w:rPr>
      </w:pPr>
    </w:p>
    <w:p w14:paraId="2B44782B" w14:textId="77777777" w:rsidR="00125539" w:rsidRPr="00AC444F" w:rsidRDefault="00125539" w:rsidP="00AC444F">
      <w:pPr>
        <w:tabs>
          <w:tab w:val="left" w:pos="-1440"/>
          <w:tab w:val="left" w:pos="2880"/>
        </w:tabs>
        <w:ind w:left="2880" w:hanging="2160"/>
        <w:rPr>
          <w:rFonts w:ascii="Calibri" w:hAnsi="Calibri" w:cs="Calibri"/>
          <w:i/>
        </w:rPr>
      </w:pPr>
    </w:p>
    <w:p w14:paraId="4F80DD4D" w14:textId="77777777" w:rsidR="00AC444F" w:rsidRPr="00AC444F" w:rsidRDefault="00AC444F" w:rsidP="00AC444F">
      <w:pPr>
        <w:tabs>
          <w:tab w:val="left" w:pos="-1440"/>
          <w:tab w:val="left" w:pos="2880"/>
        </w:tabs>
        <w:spacing w:line="360" w:lineRule="auto"/>
        <w:rPr>
          <w:rFonts w:ascii="Calibri" w:hAnsi="Calibri" w:cs="Calibri"/>
        </w:rPr>
      </w:pPr>
      <w:r w:rsidRPr="00AC444F">
        <w:rPr>
          <w:rFonts w:ascii="Calibri" w:hAnsi="Calibri" w:cs="Calibri"/>
          <w:b/>
        </w:rPr>
        <w:lastRenderedPageBreak/>
        <w:t>2009</w:t>
      </w:r>
    </w:p>
    <w:p w14:paraId="1DB6B80E"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 xml:space="preserve">January 29 &amp; 30 </w:t>
      </w:r>
      <w:r w:rsidRPr="00AC444F">
        <w:rPr>
          <w:rFonts w:ascii="Calibri" w:hAnsi="Calibri" w:cs="Calibri"/>
        </w:rPr>
        <w:tab/>
        <w:t>Workshop to Discuss Modeling of Commercial Residential Exposure and Short-Term Frequency</w:t>
      </w:r>
    </w:p>
    <w:p w14:paraId="2449D7CA"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 xml:space="preserve">March 19  </w:t>
      </w:r>
      <w:r w:rsidRPr="00AC444F">
        <w:rPr>
          <w:rFonts w:ascii="Calibri" w:hAnsi="Calibri" w:cs="Calibri"/>
        </w:rPr>
        <w:tab/>
        <w:t xml:space="preserve">Discussion of Hurricane Model Submissions and Determination </w:t>
      </w:r>
    </w:p>
    <w:p w14:paraId="3FE81A14"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ab/>
        <w:t>of On</w:t>
      </w:r>
      <w:r w:rsidRPr="00AC444F">
        <w:rPr>
          <w:rFonts w:ascii="Calibri" w:hAnsi="Calibri" w:cs="Calibri"/>
        </w:rPr>
        <w:noBreakHyphen/>
        <w:t>Site Reviews</w:t>
      </w:r>
    </w:p>
    <w:p w14:paraId="463D45DC"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 xml:space="preserve">May 19 </w:t>
      </w:r>
      <w:r w:rsidRPr="00AC444F">
        <w:rPr>
          <w:rFonts w:ascii="Calibri" w:hAnsi="Calibri" w:cs="Calibri"/>
        </w:rPr>
        <w:tab/>
        <w:t>AIR Hurricane Model Determined Acceptable under the 2008 Hurricane Standards</w:t>
      </w:r>
    </w:p>
    <w:p w14:paraId="37ADE589"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 xml:space="preserve">June 2 </w:t>
      </w:r>
      <w:r w:rsidRPr="00AC444F">
        <w:rPr>
          <w:rFonts w:ascii="Calibri" w:hAnsi="Calibri" w:cs="Calibri"/>
        </w:rPr>
        <w:tab/>
        <w:t>ARA and FPM Determined Acceptable under the 2008 Hurricane Standards</w:t>
      </w:r>
    </w:p>
    <w:p w14:paraId="254B7FBB"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June 3</w:t>
      </w:r>
      <w:r w:rsidRPr="00AC444F">
        <w:rPr>
          <w:rFonts w:ascii="Calibri" w:hAnsi="Calibri" w:cs="Calibri"/>
        </w:rPr>
        <w:tab/>
        <w:t>EQE Hurricane Model Determined Acceptable under the 2008 Hurricane Standards; RMS Hurricane Model Not Determined Acceptable under the 2008 Hurricane Standards</w:t>
      </w:r>
    </w:p>
    <w:p w14:paraId="5C6FDCEF"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 xml:space="preserve">July 23 &amp; 24 </w:t>
      </w:r>
      <w:r w:rsidRPr="00AC444F">
        <w:rPr>
          <w:rFonts w:ascii="Calibri" w:hAnsi="Calibri" w:cs="Calibri"/>
        </w:rPr>
        <w:tab/>
        <w:t xml:space="preserve">Workshop to Discuss Modeling of Commercial Residential Exposure, Short Term Frequency, and Storm Surge; Discussion </w:t>
      </w:r>
    </w:p>
    <w:p w14:paraId="4A7B98E9"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ab/>
        <w:t xml:space="preserve">of RMS Request to Reconsider Denial of the RMS Hurricane Model under the 2008 Hurricane Standards; Adoption of an Addendum to the </w:t>
      </w:r>
      <w:r w:rsidRPr="00AC444F">
        <w:rPr>
          <w:rFonts w:ascii="Calibri" w:hAnsi="Calibri" w:cs="Calibri"/>
          <w:i/>
        </w:rPr>
        <w:t>Hurricane Standards Report of Activities as of November 1, 2008</w:t>
      </w:r>
      <w:r w:rsidRPr="00AC444F">
        <w:rPr>
          <w:rFonts w:ascii="Calibri" w:hAnsi="Calibri" w:cs="Calibri"/>
        </w:rPr>
        <w:t>; RMS Hurricane Model Determined Acceptable under the 2008 Hurricane Standards</w:t>
      </w:r>
    </w:p>
    <w:p w14:paraId="02A6058E" w14:textId="77777777" w:rsidR="00AC444F" w:rsidRPr="00AC444F" w:rsidRDefault="00AC444F" w:rsidP="00AC444F">
      <w:pPr>
        <w:tabs>
          <w:tab w:val="left" w:pos="-1440"/>
          <w:tab w:val="left" w:pos="2880"/>
        </w:tabs>
        <w:spacing w:before="120" w:line="360" w:lineRule="auto"/>
        <w:ind w:left="2880" w:hanging="2160"/>
        <w:rPr>
          <w:rFonts w:ascii="Calibri" w:hAnsi="Calibri" w:cs="Calibri"/>
        </w:rPr>
      </w:pPr>
      <w:r w:rsidRPr="00AC444F">
        <w:rPr>
          <w:rFonts w:ascii="Calibri" w:hAnsi="Calibri" w:cs="Calibri"/>
        </w:rPr>
        <w:t xml:space="preserve">August 11 </w:t>
      </w:r>
      <w:r w:rsidRPr="00AC444F">
        <w:rPr>
          <w:rFonts w:ascii="Calibri" w:hAnsi="Calibri" w:cs="Calibri"/>
        </w:rPr>
        <w:tab/>
        <w:t xml:space="preserve">Committee Meetings </w:t>
      </w:r>
    </w:p>
    <w:p w14:paraId="362FC312" w14:textId="77777777" w:rsidR="00AC444F" w:rsidRPr="00AC444F" w:rsidRDefault="00AC444F" w:rsidP="00AC444F">
      <w:pPr>
        <w:tabs>
          <w:tab w:val="left" w:pos="-1440"/>
          <w:tab w:val="left" w:pos="2880"/>
        </w:tabs>
        <w:spacing w:line="360" w:lineRule="auto"/>
        <w:ind w:left="2880" w:hanging="2160"/>
        <w:rPr>
          <w:rFonts w:ascii="Calibri" w:hAnsi="Calibri" w:cs="Calibri"/>
        </w:rPr>
      </w:pPr>
      <w:r w:rsidRPr="00AC444F">
        <w:rPr>
          <w:rFonts w:ascii="Calibri" w:hAnsi="Calibri" w:cs="Calibri"/>
        </w:rPr>
        <w:t xml:space="preserve">August 12 </w:t>
      </w:r>
      <w:r w:rsidRPr="00AC444F">
        <w:rPr>
          <w:rFonts w:ascii="Calibri" w:hAnsi="Calibri" w:cs="Calibri"/>
        </w:rPr>
        <w:tab/>
        <w:t>Windstorm Mitigation Committee Meeting</w:t>
      </w:r>
    </w:p>
    <w:p w14:paraId="615B6301" w14:textId="77777777" w:rsidR="00AC444F" w:rsidRPr="00AC444F" w:rsidRDefault="00AC444F" w:rsidP="00AC444F">
      <w:pPr>
        <w:tabs>
          <w:tab w:val="left" w:pos="-1440"/>
          <w:tab w:val="left" w:pos="2880"/>
        </w:tabs>
        <w:spacing w:line="360" w:lineRule="auto"/>
        <w:ind w:left="2880" w:hanging="2160"/>
        <w:rPr>
          <w:rFonts w:ascii="Calibri" w:hAnsi="Calibri" w:cs="Calibri"/>
        </w:rPr>
      </w:pPr>
      <w:r w:rsidRPr="00AC444F">
        <w:rPr>
          <w:rFonts w:ascii="Calibri" w:hAnsi="Calibri" w:cs="Calibri"/>
        </w:rPr>
        <w:t xml:space="preserve">August 13 </w:t>
      </w:r>
      <w:r w:rsidRPr="00AC444F">
        <w:rPr>
          <w:rFonts w:ascii="Calibri" w:hAnsi="Calibri" w:cs="Calibri"/>
        </w:rPr>
        <w:tab/>
        <w:t>Committee Meetings</w:t>
      </w:r>
    </w:p>
    <w:p w14:paraId="09F20990" w14:textId="77777777" w:rsidR="00AC444F" w:rsidRPr="00AC444F" w:rsidRDefault="00AC444F" w:rsidP="00AC444F">
      <w:pPr>
        <w:tabs>
          <w:tab w:val="left" w:pos="-1440"/>
          <w:tab w:val="left" w:pos="2880"/>
        </w:tabs>
        <w:ind w:left="2880" w:hanging="2160"/>
        <w:rPr>
          <w:rFonts w:ascii="Calibri" w:hAnsi="Calibri" w:cs="Calibri"/>
          <w:i/>
        </w:rPr>
      </w:pPr>
      <w:r w:rsidRPr="00AC444F">
        <w:rPr>
          <w:rFonts w:ascii="Calibri" w:hAnsi="Calibri" w:cs="Calibri"/>
        </w:rPr>
        <w:t xml:space="preserve">September 15 &amp; 16 </w:t>
      </w:r>
      <w:r w:rsidRPr="00AC444F">
        <w:rPr>
          <w:rFonts w:ascii="Calibri" w:hAnsi="Calibri" w:cs="Calibri"/>
        </w:rPr>
        <w:tab/>
        <w:t xml:space="preserve">Adoption of 2009 Hurricane Standards and </w:t>
      </w:r>
      <w:r w:rsidRPr="00AC444F">
        <w:rPr>
          <w:rFonts w:ascii="Calibri" w:hAnsi="Calibri" w:cs="Calibri"/>
          <w:i/>
        </w:rPr>
        <w:t>Hurricane Standards Report of Activities</w:t>
      </w:r>
    </w:p>
    <w:p w14:paraId="256597E1" w14:textId="77777777" w:rsidR="00AC444F" w:rsidRPr="00AC444F" w:rsidRDefault="00AC444F" w:rsidP="00AC444F">
      <w:pPr>
        <w:tabs>
          <w:tab w:val="left" w:pos="-1440"/>
          <w:tab w:val="left" w:pos="2880"/>
        </w:tabs>
        <w:spacing w:before="120" w:line="360" w:lineRule="auto"/>
        <w:ind w:firstLine="720"/>
        <w:rPr>
          <w:rFonts w:ascii="Calibri" w:hAnsi="Calibri" w:cs="Calibri"/>
        </w:rPr>
      </w:pPr>
      <w:r w:rsidRPr="00AC444F">
        <w:rPr>
          <w:rFonts w:ascii="Calibri" w:hAnsi="Calibri" w:cs="Calibri"/>
        </w:rPr>
        <w:t xml:space="preserve">September 17 </w:t>
      </w:r>
      <w:r w:rsidRPr="00AC444F">
        <w:rPr>
          <w:rFonts w:ascii="Calibri" w:hAnsi="Calibri" w:cs="Calibri"/>
        </w:rPr>
        <w:tab/>
        <w:t>Windstorm Mitigation Committee Meeting</w:t>
      </w:r>
    </w:p>
    <w:p w14:paraId="45805FEA" w14:textId="77777777" w:rsidR="00AC444F" w:rsidRPr="00AC444F" w:rsidRDefault="00AC444F" w:rsidP="00AC444F">
      <w:pPr>
        <w:tabs>
          <w:tab w:val="left" w:pos="-1440"/>
          <w:tab w:val="left" w:pos="2880"/>
        </w:tabs>
        <w:spacing w:line="360" w:lineRule="auto"/>
        <w:ind w:left="2880" w:hanging="2160"/>
        <w:rPr>
          <w:rFonts w:ascii="Calibri" w:hAnsi="Calibri" w:cs="Calibri"/>
        </w:rPr>
      </w:pPr>
      <w:r w:rsidRPr="00AC444F">
        <w:rPr>
          <w:rFonts w:ascii="Calibri" w:hAnsi="Calibri" w:cs="Calibri"/>
        </w:rPr>
        <w:t>October 29</w:t>
      </w:r>
      <w:r w:rsidRPr="00AC444F">
        <w:rPr>
          <w:rFonts w:ascii="Calibri" w:hAnsi="Calibri" w:cs="Calibri"/>
        </w:rPr>
        <w:tab/>
        <w:t>Windstorm Mitigation Committee Meeting</w:t>
      </w:r>
    </w:p>
    <w:p w14:paraId="68EC714B" w14:textId="77777777" w:rsidR="00AC444F" w:rsidRPr="00AC444F" w:rsidRDefault="00AC444F" w:rsidP="00AC444F">
      <w:pPr>
        <w:tabs>
          <w:tab w:val="left" w:pos="-1440"/>
          <w:tab w:val="left" w:pos="2880"/>
        </w:tabs>
        <w:ind w:left="2880" w:hanging="2160"/>
        <w:rPr>
          <w:rFonts w:ascii="Calibri" w:hAnsi="Calibri" w:cs="Calibri"/>
          <w:i/>
        </w:rPr>
      </w:pPr>
      <w:r w:rsidRPr="00AC444F">
        <w:rPr>
          <w:rFonts w:ascii="Calibri" w:hAnsi="Calibri" w:cs="Calibri"/>
        </w:rPr>
        <w:t>December 4</w:t>
      </w:r>
      <w:r w:rsidRPr="00AC444F">
        <w:rPr>
          <w:rFonts w:ascii="Calibri" w:hAnsi="Calibri" w:cs="Calibri"/>
        </w:rPr>
        <w:tab/>
        <w:t xml:space="preserve">Discussion of AIR Request to Submit a Hurricane Model for Review Outside of the Every Other Year Review Cycle Adopted in the </w:t>
      </w:r>
      <w:r w:rsidRPr="00AC444F">
        <w:rPr>
          <w:rFonts w:ascii="Calibri" w:hAnsi="Calibri" w:cs="Calibri"/>
          <w:i/>
        </w:rPr>
        <w:t>Hurricane Standards Report of Activities as of November 1, 2009</w:t>
      </w:r>
      <w:r w:rsidRPr="00AC444F">
        <w:rPr>
          <w:rFonts w:ascii="Calibri" w:hAnsi="Calibri" w:cs="Calibri"/>
        </w:rPr>
        <w:t xml:space="preserve">; Adoption of an Addendum to the </w:t>
      </w:r>
      <w:r w:rsidRPr="00AC444F">
        <w:rPr>
          <w:rFonts w:ascii="Calibri" w:hAnsi="Calibri" w:cs="Calibri"/>
          <w:i/>
        </w:rPr>
        <w:t>Hurricane Standards Report of Activities as of November 1, 2009</w:t>
      </w:r>
    </w:p>
    <w:p w14:paraId="51C3298E" w14:textId="77777777" w:rsidR="00AC444F" w:rsidRPr="00AC444F" w:rsidRDefault="00AC444F" w:rsidP="00AC444F">
      <w:pPr>
        <w:tabs>
          <w:tab w:val="left" w:pos="-1440"/>
          <w:tab w:val="left" w:pos="2880"/>
        </w:tabs>
        <w:spacing w:before="120" w:line="360" w:lineRule="auto"/>
        <w:ind w:left="2880" w:hanging="2160"/>
        <w:rPr>
          <w:rFonts w:ascii="Calibri" w:hAnsi="Calibri" w:cs="Calibri"/>
        </w:rPr>
      </w:pPr>
      <w:r w:rsidRPr="00AC444F">
        <w:rPr>
          <w:rFonts w:ascii="Calibri" w:hAnsi="Calibri" w:cs="Calibri"/>
        </w:rPr>
        <w:t>December 18</w:t>
      </w:r>
      <w:r w:rsidRPr="00AC444F">
        <w:rPr>
          <w:rFonts w:ascii="Calibri" w:hAnsi="Calibri" w:cs="Calibri"/>
        </w:rPr>
        <w:tab/>
        <w:t>Windstorm Mitigation Committee Meeting</w:t>
      </w:r>
    </w:p>
    <w:p w14:paraId="471E0839" w14:textId="77777777" w:rsidR="00AC444F" w:rsidRPr="00AC444F" w:rsidRDefault="00AC444F" w:rsidP="00AC444F">
      <w:pPr>
        <w:tabs>
          <w:tab w:val="left" w:pos="-1440"/>
          <w:tab w:val="left" w:pos="2880"/>
        </w:tabs>
        <w:spacing w:line="360" w:lineRule="auto"/>
        <w:rPr>
          <w:rFonts w:ascii="Calibri" w:hAnsi="Calibri" w:cs="Calibri"/>
        </w:rPr>
      </w:pPr>
      <w:r w:rsidRPr="00AC444F">
        <w:rPr>
          <w:rFonts w:ascii="Calibri" w:hAnsi="Calibri" w:cs="Calibri"/>
          <w:b/>
        </w:rPr>
        <w:t>2010</w:t>
      </w:r>
    </w:p>
    <w:p w14:paraId="662E522A" w14:textId="77777777" w:rsidR="00AC444F" w:rsidRPr="00AC444F" w:rsidRDefault="00AC444F" w:rsidP="00AC444F">
      <w:pPr>
        <w:tabs>
          <w:tab w:val="left" w:pos="-1440"/>
          <w:tab w:val="left" w:pos="2880"/>
        </w:tabs>
        <w:spacing w:line="360" w:lineRule="auto"/>
        <w:ind w:left="2880" w:hanging="2160"/>
        <w:rPr>
          <w:rFonts w:ascii="Calibri" w:hAnsi="Calibri" w:cs="Calibri"/>
        </w:rPr>
      </w:pPr>
      <w:r w:rsidRPr="00AC444F">
        <w:rPr>
          <w:rFonts w:ascii="Calibri" w:hAnsi="Calibri" w:cs="Calibri"/>
        </w:rPr>
        <w:t xml:space="preserve">January 15 </w:t>
      </w:r>
      <w:r w:rsidRPr="00AC444F">
        <w:rPr>
          <w:rFonts w:ascii="Calibri" w:hAnsi="Calibri" w:cs="Calibri"/>
        </w:rPr>
        <w:tab/>
        <w:t>Discussion on Windstorm Mitigation Discounts Report</w:t>
      </w:r>
    </w:p>
    <w:p w14:paraId="1A12FED6"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January 25</w:t>
      </w:r>
      <w:r w:rsidRPr="00AC444F">
        <w:rPr>
          <w:rFonts w:ascii="Calibri" w:hAnsi="Calibri" w:cs="Calibri"/>
        </w:rPr>
        <w:tab/>
        <w:t>Approval of Windstorm Mitigation Discounts Report to the Governor, the Cabinet, the President of the Senate, and the Speaker of the House of Representatives</w:t>
      </w:r>
    </w:p>
    <w:p w14:paraId="65C70898"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lastRenderedPageBreak/>
        <w:t>April 15</w:t>
      </w:r>
      <w:r w:rsidRPr="00AC444F">
        <w:rPr>
          <w:rFonts w:ascii="Calibri" w:hAnsi="Calibri" w:cs="Calibri"/>
        </w:rPr>
        <w:tab/>
        <w:t>Discussion of AIR Hurricane Model Submission and Determination of On-Site Review</w:t>
      </w:r>
    </w:p>
    <w:p w14:paraId="1FA1998B"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June 8</w:t>
      </w:r>
      <w:r w:rsidRPr="00AC444F">
        <w:rPr>
          <w:rFonts w:ascii="Calibri" w:hAnsi="Calibri" w:cs="Calibri"/>
        </w:rPr>
        <w:tab/>
        <w:t>AIR Hurricane Model Determined Acceptable under the 2009 Hurricane Standards</w:t>
      </w:r>
    </w:p>
    <w:p w14:paraId="158C39AC"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October 26</w:t>
      </w:r>
      <w:r w:rsidRPr="00AC444F">
        <w:rPr>
          <w:rFonts w:ascii="Calibri" w:hAnsi="Calibri" w:cs="Calibri"/>
        </w:rPr>
        <w:tab/>
        <w:t>Discussion of AIR Hurricane Model Software Implementation Issue; Acceptability of AIR Hurricane Model under the 2009 Hurricane Standards Temporarily Suspended</w:t>
      </w:r>
    </w:p>
    <w:p w14:paraId="3F8D3C99"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November 8</w:t>
      </w:r>
      <w:r w:rsidRPr="00AC444F">
        <w:rPr>
          <w:rFonts w:ascii="Calibri" w:hAnsi="Calibri" w:cs="Calibri"/>
        </w:rPr>
        <w:tab/>
        <w:t xml:space="preserve">Corrected AIR Hurricane Model Determined Acceptable under </w:t>
      </w:r>
    </w:p>
    <w:p w14:paraId="285A8D81"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ab/>
        <w:t>the 2009 Hurricane Standards</w:t>
      </w:r>
    </w:p>
    <w:p w14:paraId="34F35220"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December 14</w:t>
      </w:r>
      <w:r w:rsidRPr="00AC444F">
        <w:rPr>
          <w:rFonts w:ascii="Calibri" w:hAnsi="Calibri" w:cs="Calibri"/>
        </w:rPr>
        <w:tab/>
        <w:t>Discussion of Hurricane Model Submissions and Determination of On-Site Reviews</w:t>
      </w:r>
    </w:p>
    <w:p w14:paraId="75A25B4E" w14:textId="77777777" w:rsidR="00AC444F" w:rsidRPr="00AC444F" w:rsidRDefault="00AC444F" w:rsidP="00AC444F">
      <w:pPr>
        <w:tabs>
          <w:tab w:val="left" w:pos="-1440"/>
          <w:tab w:val="left" w:pos="2880"/>
        </w:tabs>
        <w:spacing w:line="360" w:lineRule="auto"/>
        <w:rPr>
          <w:rFonts w:ascii="Calibri" w:hAnsi="Calibri" w:cs="Calibri"/>
        </w:rPr>
      </w:pPr>
      <w:r w:rsidRPr="00AC444F">
        <w:rPr>
          <w:rFonts w:ascii="Calibri" w:hAnsi="Calibri" w:cs="Calibri"/>
          <w:b/>
        </w:rPr>
        <w:t>2011</w:t>
      </w:r>
    </w:p>
    <w:p w14:paraId="7095BCB0"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 xml:space="preserve">June 2 </w:t>
      </w:r>
      <w:r w:rsidRPr="00AC444F">
        <w:rPr>
          <w:rFonts w:ascii="Calibri" w:hAnsi="Calibri" w:cs="Calibri"/>
        </w:rPr>
        <w:tab/>
        <w:t>ARA and RMS Hurricane Models Determined Acceptable under the 2009 Hurricane Standards</w:t>
      </w:r>
    </w:p>
    <w:p w14:paraId="3B74A7CB"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June 16</w:t>
      </w:r>
      <w:r w:rsidRPr="00AC444F">
        <w:rPr>
          <w:rFonts w:ascii="Calibri" w:hAnsi="Calibri" w:cs="Calibri"/>
        </w:rPr>
        <w:tab/>
        <w:t xml:space="preserve">EQE Hurricane Model Determined Acceptable under the 2009 Hurricane Standards; FPM Not Determined Acceptable under </w:t>
      </w:r>
    </w:p>
    <w:p w14:paraId="0555FA54"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ab/>
        <w:t>the 2009 Hurricane Standards</w:t>
      </w:r>
    </w:p>
    <w:p w14:paraId="4E712B5A"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August 17 &amp; 18</w:t>
      </w:r>
      <w:r w:rsidRPr="00AC444F">
        <w:rPr>
          <w:rFonts w:ascii="Calibri" w:hAnsi="Calibri" w:cs="Calibri"/>
        </w:rPr>
        <w:tab/>
        <w:t>Reconsideration of the FPM; FPM Determined Acceptable under the 2009 Hurricane Standards; Committee Meetings</w:t>
      </w:r>
    </w:p>
    <w:p w14:paraId="6698F66E"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September 21 &amp; 22</w:t>
      </w:r>
      <w:r w:rsidRPr="00AC444F">
        <w:rPr>
          <w:rFonts w:ascii="Calibri" w:hAnsi="Calibri" w:cs="Calibri"/>
        </w:rPr>
        <w:tab/>
        <w:t>Corrected RMS Hurricane Model Determined Acceptable under the 2009 Hurricane Standards; Committee Meetings</w:t>
      </w:r>
    </w:p>
    <w:p w14:paraId="1532D8E4" w14:textId="77777777" w:rsidR="00AC444F" w:rsidRPr="00AC444F" w:rsidRDefault="00AC444F" w:rsidP="00AC444F">
      <w:pPr>
        <w:tabs>
          <w:tab w:val="left" w:pos="-1440"/>
          <w:tab w:val="left" w:pos="2880"/>
        </w:tabs>
        <w:spacing w:before="120"/>
        <w:ind w:left="2880" w:hanging="2160"/>
        <w:rPr>
          <w:rFonts w:ascii="Calibri" w:hAnsi="Calibri" w:cs="Calibri"/>
          <w:i/>
        </w:rPr>
      </w:pPr>
      <w:r w:rsidRPr="00AC444F">
        <w:rPr>
          <w:rFonts w:ascii="Calibri" w:hAnsi="Calibri" w:cs="Calibri"/>
        </w:rPr>
        <w:t>October 19 &amp; 20</w:t>
      </w:r>
      <w:r w:rsidRPr="00AC444F">
        <w:rPr>
          <w:rFonts w:ascii="Calibri" w:hAnsi="Calibri" w:cs="Calibri"/>
        </w:rPr>
        <w:tab/>
        <w:t xml:space="preserve">Adoption of 2011 Hurricane Standards and </w:t>
      </w:r>
      <w:r w:rsidRPr="00AC444F">
        <w:rPr>
          <w:rFonts w:ascii="Calibri" w:hAnsi="Calibri" w:cs="Calibri"/>
          <w:i/>
        </w:rPr>
        <w:t>Hurricane Standards Report of Activities</w:t>
      </w:r>
    </w:p>
    <w:p w14:paraId="5AB77120" w14:textId="7D8ACF51"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November 16</w:t>
      </w:r>
      <w:r w:rsidRPr="00AC444F">
        <w:rPr>
          <w:rFonts w:ascii="Calibri" w:hAnsi="Calibri" w:cs="Calibri"/>
        </w:rPr>
        <w:tab/>
        <w:t xml:space="preserve">Adoption of 2011 Hurricane Standards and </w:t>
      </w:r>
      <w:r w:rsidRPr="00AC444F">
        <w:rPr>
          <w:rFonts w:ascii="Calibri" w:hAnsi="Calibri" w:cs="Calibri"/>
          <w:i/>
        </w:rPr>
        <w:t>Hurricane Standards Report of Activities</w:t>
      </w:r>
      <w:r w:rsidRPr="00AC444F">
        <w:rPr>
          <w:rFonts w:ascii="Calibri" w:hAnsi="Calibri" w:cs="Calibri"/>
        </w:rPr>
        <w:t xml:space="preserve"> (Continued); Discussion of AIR Request for Consideration of Different Software Versions Acceptable under the 2009 Hurricane Standards; Review and Action Delegated to Commission Chair with Input </w:t>
      </w:r>
      <w:r w:rsidR="00125539">
        <w:rPr>
          <w:rFonts w:ascii="Calibri" w:hAnsi="Calibri" w:cs="Calibri"/>
        </w:rPr>
        <w:t>from the</w:t>
      </w:r>
      <w:r w:rsidRPr="00AC444F">
        <w:rPr>
          <w:rFonts w:ascii="Calibri" w:hAnsi="Calibri" w:cs="Calibri"/>
        </w:rPr>
        <w:t xml:space="preserve"> Professional Team</w:t>
      </w:r>
    </w:p>
    <w:p w14:paraId="4A7BD1B5" w14:textId="77777777" w:rsidR="00AC444F" w:rsidRPr="00AC444F" w:rsidRDefault="00AC444F" w:rsidP="00AC444F">
      <w:pPr>
        <w:tabs>
          <w:tab w:val="left" w:pos="-1440"/>
          <w:tab w:val="left" w:pos="2880"/>
        </w:tabs>
        <w:spacing w:line="360" w:lineRule="auto"/>
        <w:rPr>
          <w:rFonts w:ascii="Calibri" w:hAnsi="Calibri" w:cs="Calibri"/>
        </w:rPr>
      </w:pPr>
      <w:r w:rsidRPr="00AC444F">
        <w:rPr>
          <w:rFonts w:ascii="Calibri" w:hAnsi="Calibri" w:cs="Calibri"/>
        </w:rPr>
        <w:t xml:space="preserve"> </w:t>
      </w:r>
      <w:r w:rsidRPr="00AC444F">
        <w:rPr>
          <w:rFonts w:ascii="Calibri" w:hAnsi="Calibri" w:cs="Calibri"/>
          <w:b/>
        </w:rPr>
        <w:t>2012</w:t>
      </w:r>
    </w:p>
    <w:p w14:paraId="0B28FAFA"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 xml:space="preserve">December 17 </w:t>
      </w:r>
      <w:r w:rsidRPr="00AC444F">
        <w:rPr>
          <w:rFonts w:ascii="Calibri" w:hAnsi="Calibri" w:cs="Calibri"/>
        </w:rPr>
        <w:tab/>
        <w:t xml:space="preserve">Discussion of Hurricane Model Submissions and Determination </w:t>
      </w:r>
    </w:p>
    <w:p w14:paraId="3E3103B7"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ab/>
        <w:t>of On</w:t>
      </w:r>
      <w:r w:rsidRPr="00AC444F">
        <w:rPr>
          <w:rFonts w:ascii="Calibri" w:hAnsi="Calibri" w:cs="Calibri"/>
        </w:rPr>
        <w:noBreakHyphen/>
        <w:t xml:space="preserve">Site Reviews; Discussion of RMS Notification of Error in Previous Hurricane Model </w:t>
      </w:r>
    </w:p>
    <w:p w14:paraId="7968547A" w14:textId="77777777" w:rsidR="00AC444F" w:rsidRPr="00AC444F" w:rsidRDefault="00AC444F" w:rsidP="00AC444F">
      <w:pPr>
        <w:tabs>
          <w:tab w:val="left" w:pos="-1440"/>
          <w:tab w:val="left" w:pos="2880"/>
        </w:tabs>
        <w:spacing w:line="360" w:lineRule="auto"/>
        <w:rPr>
          <w:rFonts w:ascii="Calibri" w:hAnsi="Calibri" w:cs="Calibri"/>
        </w:rPr>
      </w:pPr>
      <w:r w:rsidRPr="00AC444F">
        <w:rPr>
          <w:rFonts w:ascii="Calibri" w:hAnsi="Calibri" w:cs="Calibri"/>
          <w:b/>
        </w:rPr>
        <w:t>2013</w:t>
      </w:r>
    </w:p>
    <w:p w14:paraId="327DB3B9" w14:textId="77777777" w:rsidR="00AC444F" w:rsidRDefault="00AC444F" w:rsidP="00AC444F">
      <w:pPr>
        <w:tabs>
          <w:tab w:val="left" w:pos="-1440"/>
          <w:tab w:val="left" w:pos="2880"/>
        </w:tabs>
        <w:ind w:left="2880" w:hanging="2160"/>
        <w:rPr>
          <w:rFonts w:ascii="Calibri" w:hAnsi="Calibri" w:cs="Calibri"/>
        </w:rPr>
      </w:pPr>
      <w:r w:rsidRPr="00AC444F">
        <w:rPr>
          <w:rFonts w:ascii="Calibri" w:hAnsi="Calibri" w:cs="Calibri"/>
        </w:rPr>
        <w:t xml:space="preserve">March 7 </w:t>
      </w:r>
      <w:r w:rsidRPr="00AC444F">
        <w:rPr>
          <w:rFonts w:ascii="Calibri" w:hAnsi="Calibri" w:cs="Calibri"/>
        </w:rPr>
        <w:tab/>
        <w:t>Discussion of RMS Error in Previous Hurricane Model; Acceptability of RMS Hurricane Model under the 2009 Hurricane Standards Rescinded; Corrected RMS Hurricane Model Determined Acceptable under the 2009 Hurricane Standards</w:t>
      </w:r>
    </w:p>
    <w:p w14:paraId="5C1891FA" w14:textId="77777777" w:rsidR="00125539" w:rsidRDefault="00125539" w:rsidP="00AC444F">
      <w:pPr>
        <w:tabs>
          <w:tab w:val="left" w:pos="-1440"/>
          <w:tab w:val="left" w:pos="2880"/>
        </w:tabs>
        <w:ind w:left="2880" w:hanging="2160"/>
        <w:rPr>
          <w:rFonts w:ascii="Calibri" w:hAnsi="Calibri" w:cs="Calibri"/>
        </w:rPr>
      </w:pPr>
    </w:p>
    <w:p w14:paraId="17C6357F" w14:textId="77777777" w:rsidR="00125539" w:rsidRPr="00AC444F" w:rsidRDefault="00125539" w:rsidP="00AC444F">
      <w:pPr>
        <w:tabs>
          <w:tab w:val="left" w:pos="-1440"/>
          <w:tab w:val="left" w:pos="2880"/>
        </w:tabs>
        <w:ind w:left="2880" w:hanging="2160"/>
        <w:rPr>
          <w:rFonts w:ascii="Calibri" w:hAnsi="Calibri" w:cs="Calibri"/>
        </w:rPr>
      </w:pPr>
    </w:p>
    <w:p w14:paraId="1B648D29"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lastRenderedPageBreak/>
        <w:t>June 18</w:t>
      </w:r>
      <w:r w:rsidRPr="00AC444F">
        <w:rPr>
          <w:rFonts w:ascii="Calibri" w:hAnsi="Calibri" w:cs="Calibri"/>
        </w:rPr>
        <w:tab/>
        <w:t>Workshop to Discuss New Software Platforms, Modeling Storm Surge, Recent Revisions to HURDAT, Recap of Hurricane Model Review Process; ARA Hurricane Model Determined Acceptable under the 2011 Hurricane Standards</w:t>
      </w:r>
    </w:p>
    <w:p w14:paraId="7B882646"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June 19</w:t>
      </w:r>
      <w:r w:rsidRPr="00AC444F">
        <w:rPr>
          <w:rFonts w:ascii="Calibri" w:hAnsi="Calibri" w:cs="Calibri"/>
        </w:rPr>
        <w:tab/>
        <w:t xml:space="preserve">AIR and RMS Hurricane Models Determined Acceptable under </w:t>
      </w:r>
    </w:p>
    <w:p w14:paraId="3131371A"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ab/>
        <w:t>the 2011 Hurricane Standards</w:t>
      </w:r>
    </w:p>
    <w:p w14:paraId="481BBB09"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June 20</w:t>
      </w:r>
      <w:r w:rsidRPr="00AC444F">
        <w:rPr>
          <w:rFonts w:ascii="Calibri" w:hAnsi="Calibri" w:cs="Calibri"/>
        </w:rPr>
        <w:tab/>
        <w:t xml:space="preserve">EQE Hurricane Model Determined Acceptable under the 2011 Hurricane Standards; Executive Committee Meeting </w:t>
      </w:r>
    </w:p>
    <w:p w14:paraId="6AE312E5" w14:textId="3E801B54"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August 13</w:t>
      </w:r>
      <w:r w:rsidRPr="00AC444F">
        <w:rPr>
          <w:rFonts w:ascii="Calibri" w:hAnsi="Calibri" w:cs="Calibri"/>
        </w:rPr>
        <w:tab/>
        <w:t xml:space="preserve">FPM Determined Acceptable under the 2011 Hurricane Standards; Discussion of AIR Request for Consideration of New Software Platform Acceptable under the 2011 Hurricane Standards and Approval of Professional Team to Review </w:t>
      </w:r>
      <w:r w:rsidR="00125539">
        <w:rPr>
          <w:rFonts w:ascii="Calibri" w:hAnsi="Calibri" w:cs="Calibri"/>
        </w:rPr>
        <w:t xml:space="preserve">the New Software Platform </w:t>
      </w:r>
      <w:r w:rsidRPr="00AC444F">
        <w:rPr>
          <w:rFonts w:ascii="Calibri" w:hAnsi="Calibri" w:cs="Calibri"/>
        </w:rPr>
        <w:t>On-Site; Approval of Executive Committee Recommendations; Committee Meetings</w:t>
      </w:r>
    </w:p>
    <w:p w14:paraId="2458D819" w14:textId="77777777" w:rsidR="00AC444F" w:rsidRPr="00AC444F" w:rsidRDefault="00AC444F" w:rsidP="00AC444F">
      <w:pPr>
        <w:tabs>
          <w:tab w:val="left" w:pos="-1440"/>
          <w:tab w:val="left" w:pos="2880"/>
        </w:tabs>
        <w:spacing w:before="120" w:line="360" w:lineRule="auto"/>
        <w:ind w:left="2880" w:hanging="2160"/>
        <w:rPr>
          <w:rFonts w:ascii="Calibri" w:hAnsi="Calibri" w:cs="Calibri"/>
        </w:rPr>
      </w:pPr>
      <w:r w:rsidRPr="00AC444F">
        <w:rPr>
          <w:rFonts w:ascii="Calibri" w:hAnsi="Calibri" w:cs="Calibri"/>
        </w:rPr>
        <w:t>August 14 &amp; 15</w:t>
      </w:r>
      <w:r w:rsidRPr="00AC444F">
        <w:rPr>
          <w:rFonts w:ascii="Calibri" w:hAnsi="Calibri" w:cs="Calibri"/>
        </w:rPr>
        <w:tab/>
        <w:t>Committee Meetings (Continued)</w:t>
      </w:r>
    </w:p>
    <w:p w14:paraId="7F670920"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September 24 &amp; 25</w:t>
      </w:r>
      <w:r w:rsidRPr="00AC444F">
        <w:rPr>
          <w:rFonts w:ascii="Calibri" w:hAnsi="Calibri" w:cs="Calibri"/>
        </w:rPr>
        <w:tab/>
        <w:t xml:space="preserve">Adoption of 2013 Hurricane Standards and </w:t>
      </w:r>
      <w:r w:rsidRPr="00AC444F">
        <w:rPr>
          <w:rFonts w:ascii="Calibri" w:hAnsi="Calibri" w:cs="Calibri"/>
          <w:i/>
        </w:rPr>
        <w:t>Hurricane Standards Report of Activities</w:t>
      </w:r>
    </w:p>
    <w:p w14:paraId="2ED60CDC" w14:textId="77777777" w:rsidR="00AC444F" w:rsidRPr="00AC444F" w:rsidRDefault="00AC444F" w:rsidP="00AC444F">
      <w:pPr>
        <w:tabs>
          <w:tab w:val="left" w:pos="-1440"/>
          <w:tab w:val="left" w:pos="2880"/>
        </w:tabs>
        <w:spacing w:line="360" w:lineRule="auto"/>
        <w:rPr>
          <w:rFonts w:ascii="Calibri" w:hAnsi="Calibri" w:cs="Calibri"/>
          <w:b/>
        </w:rPr>
      </w:pPr>
      <w:r w:rsidRPr="00AC444F">
        <w:rPr>
          <w:rFonts w:ascii="Calibri" w:hAnsi="Calibri" w:cs="Calibri"/>
          <w:b/>
        </w:rPr>
        <w:t>2014</w:t>
      </w:r>
    </w:p>
    <w:p w14:paraId="64B80DB1"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September 30</w:t>
      </w:r>
      <w:r w:rsidRPr="00AC444F">
        <w:rPr>
          <w:rFonts w:ascii="Calibri" w:hAnsi="Calibri" w:cs="Calibri"/>
        </w:rPr>
        <w:tab/>
        <w:t>Acceptability Process Committee Meeting to discuss the process and timeline for developing flood standards</w:t>
      </w:r>
    </w:p>
    <w:p w14:paraId="03F21ADE"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October 30</w:t>
      </w:r>
      <w:r w:rsidRPr="00AC444F">
        <w:rPr>
          <w:rFonts w:ascii="Calibri" w:hAnsi="Calibri" w:cs="Calibri"/>
        </w:rPr>
        <w:tab/>
        <w:t>Flood Standards Development Committee Meeting</w:t>
      </w:r>
    </w:p>
    <w:p w14:paraId="79FD68C6"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November 14</w:t>
      </w:r>
      <w:r w:rsidRPr="00AC444F">
        <w:rPr>
          <w:rFonts w:ascii="Calibri" w:hAnsi="Calibri" w:cs="Calibri"/>
        </w:rPr>
        <w:tab/>
        <w:t>Flood Standards Development Committee Meeting</w:t>
      </w:r>
    </w:p>
    <w:p w14:paraId="09A961A1"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December 16</w:t>
      </w:r>
      <w:r w:rsidRPr="00AC444F">
        <w:rPr>
          <w:rFonts w:ascii="Calibri" w:hAnsi="Calibri" w:cs="Calibri"/>
        </w:rPr>
        <w:tab/>
        <w:t xml:space="preserve">Discussion of Hurricane Model Submissions and Determination </w:t>
      </w:r>
    </w:p>
    <w:p w14:paraId="42130DF8"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ab/>
        <w:t>of On</w:t>
      </w:r>
      <w:r w:rsidRPr="00AC444F">
        <w:rPr>
          <w:rFonts w:ascii="Calibri" w:hAnsi="Calibri" w:cs="Calibri"/>
        </w:rPr>
        <w:noBreakHyphen/>
        <w:t>Site Reviews; Flood Standards Development Committee Meeting</w:t>
      </w:r>
    </w:p>
    <w:p w14:paraId="700BAA93" w14:textId="77777777" w:rsidR="00AC444F" w:rsidRPr="00AC444F" w:rsidRDefault="00AC444F" w:rsidP="00AC444F">
      <w:pPr>
        <w:tabs>
          <w:tab w:val="left" w:pos="-1440"/>
          <w:tab w:val="left" w:pos="2880"/>
        </w:tabs>
        <w:spacing w:line="360" w:lineRule="auto"/>
        <w:rPr>
          <w:rFonts w:ascii="Calibri" w:hAnsi="Calibri" w:cs="Calibri"/>
          <w:b/>
        </w:rPr>
      </w:pPr>
      <w:r w:rsidRPr="00AC444F">
        <w:rPr>
          <w:rFonts w:ascii="Calibri" w:hAnsi="Calibri" w:cs="Calibri"/>
          <w:b/>
        </w:rPr>
        <w:t>2015</w:t>
      </w:r>
    </w:p>
    <w:p w14:paraId="0A9BAE2F"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 xml:space="preserve">January 29 </w:t>
      </w:r>
      <w:r w:rsidRPr="00AC444F">
        <w:rPr>
          <w:rFonts w:ascii="Calibri" w:hAnsi="Calibri" w:cs="Calibri"/>
        </w:rPr>
        <w:tab/>
        <w:t>Flood Standards Development Committee Meeting</w:t>
      </w:r>
    </w:p>
    <w:p w14:paraId="11760064"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February 19</w:t>
      </w:r>
      <w:r w:rsidRPr="00AC444F">
        <w:rPr>
          <w:rFonts w:ascii="Calibri" w:hAnsi="Calibri" w:cs="Calibri"/>
        </w:rPr>
        <w:tab/>
        <w:t>Discussion of AIR Notification of Issue in Previous Hurricane Model; Discussion of ARA Notification of Error in Previous Hurricane Model; Acceptability of ARA Hurricane Model under</w:t>
      </w:r>
    </w:p>
    <w:p w14:paraId="76F9C275"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ab/>
        <w:t>the 2011 Hurricane Standards Temporarily Suspended; Flood Standards Development Committee Meeting</w:t>
      </w:r>
    </w:p>
    <w:p w14:paraId="66A6034E"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March 31</w:t>
      </w:r>
      <w:r w:rsidRPr="00AC444F">
        <w:rPr>
          <w:rFonts w:ascii="Calibri" w:hAnsi="Calibri" w:cs="Calibri"/>
        </w:rPr>
        <w:tab/>
        <w:t>Flood Standards Development Committee Meeting</w:t>
      </w:r>
    </w:p>
    <w:p w14:paraId="09D9AA78"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April 22</w:t>
      </w:r>
      <w:r w:rsidRPr="00AC444F">
        <w:rPr>
          <w:rFonts w:ascii="Calibri" w:hAnsi="Calibri" w:cs="Calibri"/>
        </w:rPr>
        <w:tab/>
        <w:t>Corrected ARA Hurricane Model Determined Acceptable under the 2011 Hurricane Standards; Flood Standards Development Committee Meeting</w:t>
      </w:r>
    </w:p>
    <w:p w14:paraId="7E6D7CFB" w14:textId="77777777" w:rsid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June 2</w:t>
      </w:r>
      <w:r w:rsidRPr="00AC444F">
        <w:rPr>
          <w:rFonts w:ascii="Calibri" w:hAnsi="Calibri" w:cs="Calibri"/>
        </w:rPr>
        <w:tab/>
        <w:t>FPM and EQE Hurricane Models Determined Acceptable under the 2013 Hurricane Standards</w:t>
      </w:r>
    </w:p>
    <w:p w14:paraId="05067D09" w14:textId="77777777" w:rsidR="00125539" w:rsidRPr="00AC444F" w:rsidRDefault="00125539" w:rsidP="00AC444F">
      <w:pPr>
        <w:tabs>
          <w:tab w:val="left" w:pos="-1440"/>
          <w:tab w:val="left" w:pos="2880"/>
        </w:tabs>
        <w:spacing w:before="120"/>
        <w:ind w:left="2880" w:hanging="2160"/>
        <w:rPr>
          <w:rFonts w:ascii="Calibri" w:hAnsi="Calibri" w:cs="Calibri"/>
        </w:rPr>
      </w:pPr>
    </w:p>
    <w:p w14:paraId="49609CA6"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lastRenderedPageBreak/>
        <w:t>June 3</w:t>
      </w:r>
      <w:r w:rsidRPr="00AC444F">
        <w:rPr>
          <w:rFonts w:ascii="Calibri" w:hAnsi="Calibri" w:cs="Calibri"/>
        </w:rPr>
        <w:tab/>
        <w:t xml:space="preserve">ARA and AIR Hurricane Models Determined Acceptable under </w:t>
      </w:r>
    </w:p>
    <w:p w14:paraId="1A6662B3"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ab/>
        <w:t>the 2013 Hurricane Standards</w:t>
      </w:r>
    </w:p>
    <w:p w14:paraId="64E5310F"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June 4</w:t>
      </w:r>
      <w:r w:rsidRPr="00AC444F">
        <w:rPr>
          <w:rFonts w:ascii="Calibri" w:hAnsi="Calibri" w:cs="Calibri"/>
        </w:rPr>
        <w:tab/>
        <w:t>Flood Standards Development Committee Meeting</w:t>
      </w:r>
    </w:p>
    <w:p w14:paraId="479809F4"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June 30</w:t>
      </w:r>
      <w:r w:rsidRPr="00AC444F">
        <w:rPr>
          <w:rFonts w:ascii="Calibri" w:hAnsi="Calibri" w:cs="Calibri"/>
        </w:rPr>
        <w:tab/>
        <w:t>RMS Hurricane Model Determined Acceptable under the 2013 Hurricane Standards; Flood Standards Development Committee Meeting</w:t>
      </w:r>
    </w:p>
    <w:p w14:paraId="2EC2B8FF"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July 1</w:t>
      </w:r>
      <w:r w:rsidRPr="00AC444F">
        <w:rPr>
          <w:rFonts w:ascii="Calibri" w:hAnsi="Calibri" w:cs="Calibri"/>
        </w:rPr>
        <w:tab/>
        <w:t>Flood Standards Development Committee Meeting</w:t>
      </w:r>
    </w:p>
    <w:p w14:paraId="7F3FE2ED"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August 11</w:t>
      </w:r>
      <w:r w:rsidRPr="00AC444F">
        <w:rPr>
          <w:rFonts w:ascii="Calibri" w:hAnsi="Calibri" w:cs="Calibri"/>
        </w:rPr>
        <w:tab/>
        <w:t>Executive Committee Meeting; Approval of Executive Committee Recommendations; Flood Standards Development Committee Meeting</w:t>
      </w:r>
    </w:p>
    <w:p w14:paraId="50F1AB90"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September 22 &amp; 23</w:t>
      </w:r>
      <w:r w:rsidRPr="00AC444F">
        <w:rPr>
          <w:rFonts w:ascii="Calibri" w:hAnsi="Calibri" w:cs="Calibri"/>
        </w:rPr>
        <w:tab/>
        <w:t>Hurricane Standards Committee Meetings</w:t>
      </w:r>
    </w:p>
    <w:p w14:paraId="624F8AC1"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September 24</w:t>
      </w:r>
      <w:r w:rsidRPr="00AC444F">
        <w:rPr>
          <w:rFonts w:ascii="Calibri" w:hAnsi="Calibri" w:cs="Calibri"/>
        </w:rPr>
        <w:tab/>
        <w:t>Flood Standards Development Committee Meeting</w:t>
      </w:r>
    </w:p>
    <w:p w14:paraId="208AE6FB"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October 8</w:t>
      </w:r>
      <w:r w:rsidRPr="00AC444F">
        <w:rPr>
          <w:rFonts w:ascii="Calibri" w:hAnsi="Calibri" w:cs="Calibri"/>
        </w:rPr>
        <w:tab/>
        <w:t>Flood Standards Development Committee Meeting</w:t>
      </w:r>
    </w:p>
    <w:p w14:paraId="0BCBEEFF"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October 13 &amp; 14</w:t>
      </w:r>
      <w:r w:rsidRPr="00AC444F">
        <w:rPr>
          <w:rFonts w:ascii="Calibri" w:hAnsi="Calibri" w:cs="Calibri"/>
        </w:rPr>
        <w:tab/>
        <w:t xml:space="preserve">Adoption of 2015 Hurricane Standards and </w:t>
      </w:r>
      <w:r w:rsidRPr="00AC444F">
        <w:rPr>
          <w:rFonts w:ascii="Calibri" w:hAnsi="Calibri" w:cs="Calibri"/>
          <w:i/>
        </w:rPr>
        <w:t>Hurricane Standards Report of Activities</w:t>
      </w:r>
    </w:p>
    <w:p w14:paraId="299C6EE0"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November 17</w:t>
      </w:r>
      <w:r w:rsidRPr="00AC444F">
        <w:rPr>
          <w:rFonts w:ascii="Calibri" w:hAnsi="Calibri" w:cs="Calibri"/>
        </w:rPr>
        <w:tab/>
        <w:t>Commission Meeting to Consider Publication of Discussion Flood Standards</w:t>
      </w:r>
    </w:p>
    <w:p w14:paraId="715650BA" w14:textId="77777777" w:rsidR="00AC444F" w:rsidRPr="00AC444F" w:rsidRDefault="00AC444F" w:rsidP="00AC444F">
      <w:pPr>
        <w:tabs>
          <w:tab w:val="left" w:pos="-1440"/>
          <w:tab w:val="left" w:pos="2880"/>
        </w:tabs>
        <w:spacing w:line="360" w:lineRule="auto"/>
        <w:rPr>
          <w:rFonts w:ascii="Calibri" w:hAnsi="Calibri" w:cs="Calibri"/>
          <w:b/>
        </w:rPr>
      </w:pPr>
      <w:r w:rsidRPr="00AC444F">
        <w:rPr>
          <w:rFonts w:ascii="Calibri" w:hAnsi="Calibri" w:cs="Calibri"/>
          <w:b/>
        </w:rPr>
        <w:t>2016</w:t>
      </w:r>
    </w:p>
    <w:p w14:paraId="1763E91B"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 xml:space="preserve">December 13 </w:t>
      </w:r>
      <w:r w:rsidRPr="00AC444F">
        <w:rPr>
          <w:rFonts w:ascii="Calibri" w:hAnsi="Calibri" w:cs="Calibri"/>
        </w:rPr>
        <w:tab/>
        <w:t>Corrected ARA Hurricane Model Determined Acceptable under the 2013 Hurricane Standards; Discussion of Hurricane Model Submissions and Determination of On-Site Reviews</w:t>
      </w:r>
    </w:p>
    <w:p w14:paraId="6EF27C42" w14:textId="77777777" w:rsidR="00AC444F" w:rsidRPr="00AC444F" w:rsidRDefault="00AC444F" w:rsidP="00AC444F">
      <w:pPr>
        <w:tabs>
          <w:tab w:val="left" w:pos="-1440"/>
          <w:tab w:val="left" w:pos="2880"/>
        </w:tabs>
        <w:spacing w:before="120"/>
        <w:rPr>
          <w:rFonts w:ascii="Calibri" w:hAnsi="Calibri" w:cs="Calibri"/>
          <w:b/>
        </w:rPr>
      </w:pPr>
      <w:r w:rsidRPr="00AC444F">
        <w:rPr>
          <w:rFonts w:ascii="Calibri" w:hAnsi="Calibri" w:cs="Calibri"/>
          <w:b/>
        </w:rPr>
        <w:t>2017</w:t>
      </w:r>
    </w:p>
    <w:p w14:paraId="6795ECCE"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 xml:space="preserve">May 10 </w:t>
      </w:r>
      <w:r w:rsidRPr="00AC444F">
        <w:rPr>
          <w:rFonts w:ascii="Calibri" w:hAnsi="Calibri" w:cs="Calibri"/>
        </w:rPr>
        <w:tab/>
        <w:t>AIR and FPM Hurricane Models Determined Acceptable under the 2015 Hurricane Standards</w:t>
      </w:r>
    </w:p>
    <w:p w14:paraId="7DAA8C59" w14:textId="339C02EB"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May 11</w:t>
      </w:r>
      <w:r w:rsidRPr="00AC444F">
        <w:rPr>
          <w:rFonts w:ascii="Calibri" w:hAnsi="Calibri" w:cs="Calibri"/>
        </w:rPr>
        <w:tab/>
        <w:t xml:space="preserve">ARA and </w:t>
      </w:r>
      <w:r w:rsidR="00255788">
        <w:rPr>
          <w:rFonts w:ascii="Calibri" w:hAnsi="Calibri" w:cs="Calibri"/>
        </w:rPr>
        <w:t>CoreLogic, Inc.</w:t>
      </w:r>
      <w:r w:rsidR="003F7C1F">
        <w:rPr>
          <w:rFonts w:ascii="Calibri" w:hAnsi="Calibri" w:cs="Calibri"/>
        </w:rPr>
        <w:t xml:space="preserve"> (CL</w:t>
      </w:r>
      <w:r w:rsidR="00255788">
        <w:rPr>
          <w:rFonts w:ascii="Calibri" w:hAnsi="Calibri" w:cs="Calibri"/>
        </w:rPr>
        <w:t>)</w:t>
      </w:r>
      <w:r w:rsidRPr="00AC444F">
        <w:rPr>
          <w:rFonts w:ascii="Calibri" w:hAnsi="Calibri" w:cs="Calibri"/>
        </w:rPr>
        <w:t xml:space="preserve"> Hurricane Models Determined Acceptable under the 2015 Hurricane Standards</w:t>
      </w:r>
    </w:p>
    <w:p w14:paraId="12D739A8"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May 12</w:t>
      </w:r>
      <w:r w:rsidRPr="00AC444F">
        <w:rPr>
          <w:rFonts w:ascii="Calibri" w:hAnsi="Calibri" w:cs="Calibri"/>
        </w:rPr>
        <w:tab/>
        <w:t>RMS Hurricane Model Determined Acceptable under the 2015 Hurricane Standards</w:t>
      </w:r>
    </w:p>
    <w:p w14:paraId="65CB974E"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May 22 &amp; 23</w:t>
      </w:r>
      <w:r w:rsidRPr="00AC444F">
        <w:rPr>
          <w:rFonts w:ascii="Calibri" w:hAnsi="Calibri" w:cs="Calibri"/>
        </w:rPr>
        <w:tab/>
        <w:t>Flood Standards Committee Meetings</w:t>
      </w:r>
    </w:p>
    <w:p w14:paraId="4E786ACB"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June 15 &amp; 16</w:t>
      </w:r>
      <w:r w:rsidRPr="00AC444F">
        <w:rPr>
          <w:rFonts w:ascii="Calibri" w:hAnsi="Calibri" w:cs="Calibri"/>
        </w:rPr>
        <w:tab/>
        <w:t>Adoption of 2017 Flood Standards, Principles, and Acceptability Process</w:t>
      </w:r>
    </w:p>
    <w:p w14:paraId="7CA5D751"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September 27 &amp; 28</w:t>
      </w:r>
      <w:r w:rsidRPr="00AC444F">
        <w:rPr>
          <w:rFonts w:ascii="Calibri" w:hAnsi="Calibri" w:cs="Calibri"/>
        </w:rPr>
        <w:tab/>
        <w:t>Hurricane Standards Committee Meetings</w:t>
      </w:r>
    </w:p>
    <w:p w14:paraId="01423C02"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October 25</w:t>
      </w:r>
      <w:r w:rsidRPr="00AC444F">
        <w:rPr>
          <w:rFonts w:ascii="Calibri" w:hAnsi="Calibri" w:cs="Calibri"/>
        </w:rPr>
        <w:tab/>
        <w:t xml:space="preserve">Adoption of 2017 Hurricane Standards, </w:t>
      </w:r>
      <w:r w:rsidRPr="00AC444F">
        <w:rPr>
          <w:rFonts w:ascii="Calibri" w:hAnsi="Calibri" w:cs="Calibri"/>
          <w:i/>
        </w:rPr>
        <w:t xml:space="preserve">Hurricane Standards Report of Activities, </w:t>
      </w:r>
      <w:r w:rsidRPr="00AC444F">
        <w:rPr>
          <w:rFonts w:ascii="Calibri" w:hAnsi="Calibri" w:cs="Calibri"/>
        </w:rPr>
        <w:t xml:space="preserve">and </w:t>
      </w:r>
      <w:r w:rsidRPr="00AC444F">
        <w:rPr>
          <w:rFonts w:ascii="Calibri" w:hAnsi="Calibri" w:cs="Calibri"/>
          <w:i/>
        </w:rPr>
        <w:t>Flood Standards Report of Activities</w:t>
      </w:r>
    </w:p>
    <w:p w14:paraId="6504DCAF" w14:textId="77777777" w:rsidR="00AC444F" w:rsidRPr="00AC444F" w:rsidRDefault="00AC444F" w:rsidP="00AC444F">
      <w:pPr>
        <w:tabs>
          <w:tab w:val="left" w:pos="-1440"/>
          <w:tab w:val="left" w:pos="2880"/>
        </w:tabs>
        <w:spacing w:before="120"/>
        <w:rPr>
          <w:rFonts w:ascii="Calibri" w:hAnsi="Calibri" w:cs="Calibri"/>
          <w:b/>
        </w:rPr>
      </w:pPr>
      <w:r w:rsidRPr="00AC444F">
        <w:rPr>
          <w:rFonts w:ascii="Calibri" w:hAnsi="Calibri" w:cs="Calibri"/>
          <w:b/>
        </w:rPr>
        <w:t>2019</w:t>
      </w:r>
    </w:p>
    <w:p w14:paraId="06931C1E"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 xml:space="preserve">January 7 </w:t>
      </w:r>
      <w:r w:rsidRPr="00AC444F">
        <w:rPr>
          <w:rFonts w:ascii="Calibri" w:hAnsi="Calibri" w:cs="Calibri"/>
        </w:rPr>
        <w:tab/>
        <w:t xml:space="preserve">Discussion of Hurricane Model Submissions and Determination </w:t>
      </w:r>
    </w:p>
    <w:p w14:paraId="54AA511C"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ab/>
        <w:t>of On</w:t>
      </w:r>
      <w:r w:rsidRPr="00AC444F">
        <w:rPr>
          <w:rFonts w:ascii="Calibri" w:hAnsi="Calibri" w:cs="Calibri"/>
        </w:rPr>
        <w:noBreakHyphen/>
        <w:t>Site Reviews</w:t>
      </w:r>
    </w:p>
    <w:p w14:paraId="24F69171" w14:textId="5AA6C19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lastRenderedPageBreak/>
        <w:t>June 11</w:t>
      </w:r>
      <w:r w:rsidRPr="00AC444F">
        <w:rPr>
          <w:rFonts w:ascii="Calibri" w:hAnsi="Calibri" w:cs="Calibri"/>
        </w:rPr>
        <w:tab/>
        <w:t xml:space="preserve">AIR and </w:t>
      </w:r>
      <w:r w:rsidR="00255788">
        <w:rPr>
          <w:rFonts w:ascii="Calibri" w:hAnsi="Calibri" w:cs="Calibri"/>
        </w:rPr>
        <w:t>Karen Clark &amp; Company</w:t>
      </w:r>
      <w:r w:rsidR="003F7C1F">
        <w:rPr>
          <w:rFonts w:ascii="Calibri" w:hAnsi="Calibri" w:cs="Calibri"/>
        </w:rPr>
        <w:t xml:space="preserve"> (KCC</w:t>
      </w:r>
      <w:r w:rsidR="00255788">
        <w:rPr>
          <w:rFonts w:ascii="Calibri" w:hAnsi="Calibri" w:cs="Calibri"/>
        </w:rPr>
        <w:t>)</w:t>
      </w:r>
      <w:r w:rsidRPr="00AC444F">
        <w:rPr>
          <w:rFonts w:ascii="Calibri" w:hAnsi="Calibri" w:cs="Calibri"/>
        </w:rPr>
        <w:t xml:space="preserve"> Hurricane Models Determined Acceptable under the 2017 Hurricane Standards</w:t>
      </w:r>
    </w:p>
    <w:p w14:paraId="22364F9B"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June 12</w:t>
      </w:r>
      <w:r w:rsidRPr="00AC444F">
        <w:rPr>
          <w:rFonts w:ascii="Calibri" w:hAnsi="Calibri" w:cs="Calibri"/>
        </w:rPr>
        <w:tab/>
        <w:t>ARA and FPM Hurricane Models Determined Acceptable under the 2017 Hurricane Standards</w:t>
      </w:r>
    </w:p>
    <w:p w14:paraId="18989F97"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June 13</w:t>
      </w:r>
      <w:r w:rsidRPr="00AC444F">
        <w:rPr>
          <w:rFonts w:ascii="Calibri" w:hAnsi="Calibri" w:cs="Calibri"/>
        </w:rPr>
        <w:tab/>
        <w:t>CL and RMS Hurricane Models Determined Acceptable under the 2017 Hurricane Standards</w:t>
      </w:r>
    </w:p>
    <w:p w14:paraId="322F12C3"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September 18 &amp; 19</w:t>
      </w:r>
      <w:r w:rsidRPr="00AC444F">
        <w:rPr>
          <w:rFonts w:ascii="Calibri" w:hAnsi="Calibri" w:cs="Calibri"/>
        </w:rPr>
        <w:tab/>
        <w:t>Hurricane Standards Committee Meetings</w:t>
      </w:r>
    </w:p>
    <w:p w14:paraId="52EF9170" w14:textId="77777777" w:rsidR="00AC444F" w:rsidRPr="00AC444F" w:rsidRDefault="00AC444F" w:rsidP="00AC444F">
      <w:pPr>
        <w:tabs>
          <w:tab w:val="left" w:pos="-1440"/>
          <w:tab w:val="left" w:pos="2880"/>
        </w:tabs>
        <w:spacing w:before="120"/>
        <w:ind w:left="2880" w:hanging="2160"/>
        <w:rPr>
          <w:rFonts w:ascii="Calibri" w:hAnsi="Calibri" w:cs="Calibri"/>
          <w:i/>
        </w:rPr>
      </w:pPr>
      <w:r w:rsidRPr="00AC444F">
        <w:rPr>
          <w:rFonts w:ascii="Calibri" w:hAnsi="Calibri" w:cs="Calibri"/>
        </w:rPr>
        <w:t>October 29</w:t>
      </w:r>
      <w:r w:rsidRPr="00AC444F">
        <w:rPr>
          <w:rFonts w:ascii="Calibri" w:hAnsi="Calibri" w:cs="Calibri"/>
        </w:rPr>
        <w:tab/>
        <w:t xml:space="preserve">Adoption of 2019 Hurricane Standards and </w:t>
      </w:r>
      <w:r w:rsidRPr="00AC444F">
        <w:rPr>
          <w:rFonts w:ascii="Calibri" w:hAnsi="Calibri" w:cs="Calibri"/>
          <w:i/>
        </w:rPr>
        <w:t>Hurricane Standards Report of Activities</w:t>
      </w:r>
      <w:r w:rsidRPr="00AC444F">
        <w:rPr>
          <w:rFonts w:ascii="Calibri" w:hAnsi="Calibri" w:cs="Calibri"/>
        </w:rPr>
        <w:t xml:space="preserve">; Adoption of an Amendment to the 2017 Flood Standards Model Review Schedule in the </w:t>
      </w:r>
      <w:r w:rsidRPr="00AC444F">
        <w:rPr>
          <w:rFonts w:ascii="Calibri" w:hAnsi="Calibri" w:cs="Calibri"/>
          <w:i/>
        </w:rPr>
        <w:t>Flood Standards Report of Activities as of November 1, 2017</w:t>
      </w:r>
    </w:p>
    <w:p w14:paraId="4BAB6448" w14:textId="77777777" w:rsidR="00AC444F" w:rsidRPr="00AC444F" w:rsidRDefault="00AC444F" w:rsidP="00AC444F">
      <w:pPr>
        <w:tabs>
          <w:tab w:val="left" w:pos="-1440"/>
          <w:tab w:val="left" w:pos="2880"/>
        </w:tabs>
        <w:spacing w:before="120"/>
        <w:rPr>
          <w:rFonts w:ascii="Calibri" w:hAnsi="Calibri" w:cs="Calibri"/>
          <w:b/>
        </w:rPr>
      </w:pPr>
      <w:r w:rsidRPr="00AC444F">
        <w:rPr>
          <w:rFonts w:ascii="Calibri" w:hAnsi="Calibri" w:cs="Calibri"/>
          <w:b/>
        </w:rPr>
        <w:t>2020</w:t>
      </w:r>
    </w:p>
    <w:p w14:paraId="0932FBE5" w14:textId="77777777" w:rsidR="00AC444F" w:rsidRPr="00AC444F" w:rsidRDefault="00AC444F" w:rsidP="00AC444F">
      <w:pPr>
        <w:tabs>
          <w:tab w:val="left" w:pos="-1440"/>
          <w:tab w:val="left" w:pos="2880"/>
        </w:tabs>
        <w:spacing w:before="120"/>
        <w:ind w:left="2880" w:hanging="2160"/>
        <w:rPr>
          <w:rFonts w:ascii="Calibri" w:hAnsi="Calibri" w:cs="Calibri"/>
          <w:i/>
          <w:u w:val="single"/>
        </w:rPr>
      </w:pPr>
      <w:r w:rsidRPr="00AC444F">
        <w:rPr>
          <w:rFonts w:ascii="Calibri" w:hAnsi="Calibri" w:cs="Calibri"/>
        </w:rPr>
        <w:t xml:space="preserve">December 10  </w:t>
      </w:r>
      <w:r w:rsidRPr="00AC444F">
        <w:rPr>
          <w:rFonts w:ascii="Calibri" w:hAnsi="Calibri" w:cs="Calibri"/>
        </w:rPr>
        <w:tab/>
        <w:t xml:space="preserve">Adoption of Remote Review Procedures amending the 2019 </w:t>
      </w:r>
      <w:r w:rsidRPr="00AC444F">
        <w:rPr>
          <w:rFonts w:ascii="Calibri" w:hAnsi="Calibri" w:cs="Calibri"/>
          <w:i/>
        </w:rPr>
        <w:t>Hurricane Standards Report of Activities</w:t>
      </w:r>
      <w:r w:rsidRPr="00AC444F">
        <w:rPr>
          <w:rFonts w:ascii="Calibri" w:hAnsi="Calibri" w:cs="Calibri"/>
        </w:rPr>
        <w:t xml:space="preserve"> and the 2017 </w:t>
      </w:r>
      <w:r w:rsidRPr="00AC444F">
        <w:rPr>
          <w:rFonts w:ascii="Calibri" w:hAnsi="Calibri" w:cs="Calibri"/>
          <w:i/>
        </w:rPr>
        <w:t>Flood Standards Report of Activities</w:t>
      </w:r>
    </w:p>
    <w:p w14:paraId="03F63C96" w14:textId="77777777" w:rsidR="00AC444F" w:rsidRPr="00AC444F" w:rsidRDefault="00AC444F" w:rsidP="00AC444F">
      <w:pPr>
        <w:tabs>
          <w:tab w:val="left" w:pos="-1440"/>
          <w:tab w:val="left" w:pos="2880"/>
        </w:tabs>
        <w:spacing w:before="120"/>
        <w:rPr>
          <w:rFonts w:ascii="Calibri" w:hAnsi="Calibri" w:cs="Calibri"/>
          <w:b/>
        </w:rPr>
      </w:pPr>
      <w:r w:rsidRPr="00AC444F">
        <w:rPr>
          <w:rFonts w:ascii="Calibri" w:hAnsi="Calibri" w:cs="Calibri"/>
          <w:b/>
        </w:rPr>
        <w:t>2021</w:t>
      </w:r>
    </w:p>
    <w:p w14:paraId="187F0968"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 xml:space="preserve">January 12 </w:t>
      </w:r>
      <w:r w:rsidRPr="00AC444F">
        <w:rPr>
          <w:rFonts w:ascii="Calibri" w:hAnsi="Calibri" w:cs="Calibri"/>
        </w:rPr>
        <w:tab/>
        <w:t xml:space="preserve">Discussion of Hurricane Model Submissions and Determination </w:t>
      </w:r>
    </w:p>
    <w:p w14:paraId="5C98961F"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ab/>
        <w:t>of On</w:t>
      </w:r>
      <w:r w:rsidRPr="00AC444F">
        <w:rPr>
          <w:rFonts w:ascii="Calibri" w:hAnsi="Calibri" w:cs="Calibri"/>
        </w:rPr>
        <w:noBreakHyphen/>
        <w:t>Site Reviews</w:t>
      </w:r>
    </w:p>
    <w:p w14:paraId="64C41E11"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June 1</w:t>
      </w:r>
      <w:r w:rsidRPr="00AC444F">
        <w:rPr>
          <w:rFonts w:ascii="Calibri" w:hAnsi="Calibri" w:cs="Calibri"/>
        </w:rPr>
        <w:tab/>
        <w:t>RMS and ARA Hurricane Models Determined Acceptable under the 2019 Hurricane Standards</w:t>
      </w:r>
    </w:p>
    <w:p w14:paraId="52C26737"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June 2</w:t>
      </w:r>
      <w:r w:rsidRPr="00AC444F">
        <w:rPr>
          <w:rFonts w:ascii="Calibri" w:hAnsi="Calibri" w:cs="Calibri"/>
        </w:rPr>
        <w:tab/>
        <w:t>KCC and CL Hurricane Models Determined Acceptable under the 2019 Hurricane Standards</w:t>
      </w:r>
    </w:p>
    <w:p w14:paraId="06FE782F"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June 9</w:t>
      </w:r>
      <w:r w:rsidRPr="00AC444F">
        <w:rPr>
          <w:rFonts w:ascii="Calibri" w:hAnsi="Calibri" w:cs="Calibri"/>
        </w:rPr>
        <w:tab/>
        <w:t xml:space="preserve">AIR and FPM Hurricane Models Determined Acceptable under </w:t>
      </w:r>
    </w:p>
    <w:p w14:paraId="6B555653"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ab/>
        <w:t>the 2019 Hurricane Standards</w:t>
      </w:r>
    </w:p>
    <w:p w14:paraId="43DD9148" w14:textId="04CC4B53"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June 10</w:t>
      </w:r>
      <w:r w:rsidRPr="00AC444F">
        <w:rPr>
          <w:rFonts w:ascii="Calibri" w:hAnsi="Calibri" w:cs="Calibri"/>
        </w:rPr>
        <w:tab/>
      </w:r>
      <w:r w:rsidR="00255788">
        <w:rPr>
          <w:rFonts w:ascii="Calibri" w:hAnsi="Calibri" w:cs="Calibri"/>
        </w:rPr>
        <w:t>Impact Forecasting</w:t>
      </w:r>
      <w:r w:rsidR="003F7C1F">
        <w:rPr>
          <w:rFonts w:ascii="Calibri" w:hAnsi="Calibri" w:cs="Calibri"/>
        </w:rPr>
        <w:t xml:space="preserve"> (IF</w:t>
      </w:r>
      <w:r w:rsidR="00255788">
        <w:rPr>
          <w:rFonts w:ascii="Calibri" w:hAnsi="Calibri" w:cs="Calibri"/>
        </w:rPr>
        <w:t xml:space="preserve">) </w:t>
      </w:r>
      <w:r w:rsidRPr="00AC444F">
        <w:rPr>
          <w:rFonts w:ascii="Calibri" w:hAnsi="Calibri" w:cs="Calibri"/>
        </w:rPr>
        <w:t>Hurricane Model Determined Acceptable under the 2019 Hurricane Standards</w:t>
      </w:r>
    </w:p>
    <w:p w14:paraId="261B5CFC"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September 29 &amp; 30</w:t>
      </w:r>
      <w:r w:rsidRPr="00AC444F">
        <w:rPr>
          <w:rFonts w:ascii="Calibri" w:hAnsi="Calibri" w:cs="Calibri"/>
        </w:rPr>
        <w:tab/>
        <w:t>Hurricane and Flood Standards Committee Meetings</w:t>
      </w:r>
    </w:p>
    <w:p w14:paraId="02CB039F"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October 26 &amp; 27</w:t>
      </w:r>
      <w:r w:rsidRPr="00AC444F">
        <w:rPr>
          <w:rFonts w:ascii="Calibri" w:hAnsi="Calibri" w:cs="Calibri"/>
        </w:rPr>
        <w:tab/>
        <w:t xml:space="preserve">Adoption of 2021 Hurricane Standards, 2021 Flood Standards, </w:t>
      </w:r>
      <w:r w:rsidRPr="00AC444F">
        <w:rPr>
          <w:rFonts w:ascii="Calibri" w:hAnsi="Calibri" w:cs="Calibri"/>
          <w:i/>
        </w:rPr>
        <w:t xml:space="preserve">Hurricane Standards Report of Activities, </w:t>
      </w:r>
      <w:r w:rsidRPr="00AC444F">
        <w:rPr>
          <w:rFonts w:ascii="Calibri" w:hAnsi="Calibri" w:cs="Calibri"/>
        </w:rPr>
        <w:t xml:space="preserve">and </w:t>
      </w:r>
      <w:r w:rsidRPr="00AC444F">
        <w:rPr>
          <w:rFonts w:ascii="Calibri" w:hAnsi="Calibri" w:cs="Calibri"/>
          <w:i/>
        </w:rPr>
        <w:t>Flood Standards Report of Activities</w:t>
      </w:r>
    </w:p>
    <w:p w14:paraId="41569698" w14:textId="77777777" w:rsidR="00AC444F" w:rsidRPr="00AC444F" w:rsidRDefault="00AC444F" w:rsidP="00AC444F">
      <w:pPr>
        <w:tabs>
          <w:tab w:val="left" w:pos="-1440"/>
          <w:tab w:val="left" w:pos="2880"/>
        </w:tabs>
        <w:spacing w:before="120"/>
        <w:rPr>
          <w:rFonts w:ascii="Calibri" w:hAnsi="Calibri" w:cs="Calibri"/>
          <w:b/>
        </w:rPr>
      </w:pPr>
      <w:r w:rsidRPr="00AC444F">
        <w:rPr>
          <w:rFonts w:ascii="Calibri" w:hAnsi="Calibri" w:cs="Calibri"/>
          <w:b/>
        </w:rPr>
        <w:t>2022</w:t>
      </w:r>
    </w:p>
    <w:p w14:paraId="31DC2907"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 xml:space="preserve">February 3 </w:t>
      </w:r>
      <w:r w:rsidRPr="00AC444F">
        <w:rPr>
          <w:rFonts w:ascii="Calibri" w:hAnsi="Calibri" w:cs="Calibri"/>
        </w:rPr>
        <w:tab/>
        <w:t>Corrected ARA Hurricane Model Determined Acceptable under the 2019 Hurricane Standards</w:t>
      </w:r>
    </w:p>
    <w:p w14:paraId="661EB9EC" w14:textId="0C524978"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June 10</w:t>
      </w:r>
      <w:r w:rsidRPr="00AC444F">
        <w:rPr>
          <w:rFonts w:ascii="Calibri" w:hAnsi="Calibri" w:cs="Calibri"/>
        </w:rPr>
        <w:tab/>
        <w:t>Discussion of Senate Bill 2-D passed during the 2022 Florida Legislative Special Session</w:t>
      </w:r>
    </w:p>
    <w:p w14:paraId="43CF7E68"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September 15 &amp; 16</w:t>
      </w:r>
      <w:r w:rsidRPr="00AC444F">
        <w:rPr>
          <w:rFonts w:ascii="Calibri" w:hAnsi="Calibri" w:cs="Calibri"/>
        </w:rPr>
        <w:tab/>
        <w:t>Workshop to Discuss the Current State of the Science in the Field of Climatology and the Annual Catastrophe Stress Testing Performed by the Florida Office of Insurance Regulation</w:t>
      </w:r>
    </w:p>
    <w:p w14:paraId="0A31364C" w14:textId="77777777" w:rsidR="00AC444F" w:rsidRPr="00AC444F" w:rsidRDefault="00AC444F" w:rsidP="00AC444F">
      <w:pPr>
        <w:tabs>
          <w:tab w:val="left" w:pos="-1440"/>
          <w:tab w:val="left" w:pos="2880"/>
        </w:tabs>
        <w:spacing w:before="120"/>
        <w:rPr>
          <w:rFonts w:ascii="Calibri" w:hAnsi="Calibri" w:cs="Calibri"/>
          <w:b/>
        </w:rPr>
      </w:pPr>
      <w:r w:rsidRPr="00AC444F">
        <w:rPr>
          <w:rFonts w:ascii="Calibri" w:hAnsi="Calibri" w:cs="Calibri"/>
          <w:b/>
        </w:rPr>
        <w:lastRenderedPageBreak/>
        <w:t>2023</w:t>
      </w:r>
    </w:p>
    <w:p w14:paraId="1CFCC546"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 xml:space="preserve">January 5 </w:t>
      </w:r>
      <w:r w:rsidRPr="00AC444F">
        <w:rPr>
          <w:rFonts w:ascii="Calibri" w:hAnsi="Calibri" w:cs="Calibri"/>
        </w:rPr>
        <w:tab/>
        <w:t xml:space="preserve">Discussion of Hurricane Model Submissions and Determination </w:t>
      </w:r>
    </w:p>
    <w:p w14:paraId="2828C2BB"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ab/>
        <w:t>of On</w:t>
      </w:r>
      <w:r w:rsidRPr="00AC444F">
        <w:rPr>
          <w:rFonts w:ascii="Calibri" w:hAnsi="Calibri" w:cs="Calibri"/>
        </w:rPr>
        <w:noBreakHyphen/>
        <w:t>Site Reviews</w:t>
      </w:r>
    </w:p>
    <w:p w14:paraId="3EC35188"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June 1</w:t>
      </w:r>
      <w:r w:rsidRPr="00AC444F">
        <w:rPr>
          <w:rFonts w:ascii="Calibri" w:hAnsi="Calibri" w:cs="Calibri"/>
        </w:rPr>
        <w:tab/>
        <w:t>RMS and CL Hurricane Models Determined Acceptable under the 2021 Hurricane Standards</w:t>
      </w:r>
    </w:p>
    <w:p w14:paraId="661BA0D3"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June 2</w:t>
      </w:r>
      <w:r w:rsidRPr="00AC444F">
        <w:rPr>
          <w:rFonts w:ascii="Calibri" w:hAnsi="Calibri" w:cs="Calibri"/>
        </w:rPr>
        <w:tab/>
        <w:t>ARA Hurricane Model Determined Acceptable under the 2021 Hurricane Standards</w:t>
      </w:r>
    </w:p>
    <w:p w14:paraId="4CF5B75D"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July 19</w:t>
      </w:r>
      <w:r w:rsidRPr="00AC444F">
        <w:rPr>
          <w:rFonts w:ascii="Calibri" w:hAnsi="Calibri" w:cs="Calibri"/>
        </w:rPr>
        <w:tab/>
        <w:t xml:space="preserve">KCC and FPM Hurricane Models Determined Acceptable under </w:t>
      </w:r>
    </w:p>
    <w:p w14:paraId="0988362B"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ab/>
        <w:t>the 2021 Hurricane Standards</w:t>
      </w:r>
    </w:p>
    <w:p w14:paraId="4992B8C2"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July 20</w:t>
      </w:r>
      <w:r w:rsidRPr="00AC444F">
        <w:rPr>
          <w:rFonts w:ascii="Calibri" w:hAnsi="Calibri" w:cs="Calibri"/>
        </w:rPr>
        <w:tab/>
        <w:t>IF Hurricane Model Determined Acceptable under the 2021 Hurricane Standards</w:t>
      </w:r>
    </w:p>
    <w:p w14:paraId="1CC6B99A"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September 27 &amp; 28</w:t>
      </w:r>
      <w:r w:rsidRPr="00AC444F">
        <w:rPr>
          <w:rFonts w:ascii="Calibri" w:hAnsi="Calibri" w:cs="Calibri"/>
        </w:rPr>
        <w:tab/>
        <w:t>Hurricane Standards Committee Meetings</w:t>
      </w:r>
    </w:p>
    <w:p w14:paraId="0ECB1B98" w14:textId="77777777" w:rsidR="00AC444F" w:rsidRPr="00AC444F" w:rsidRDefault="00AC444F" w:rsidP="00AC444F">
      <w:pPr>
        <w:tabs>
          <w:tab w:val="left" w:pos="-1440"/>
          <w:tab w:val="left" w:pos="2880"/>
        </w:tabs>
        <w:spacing w:before="120"/>
        <w:ind w:left="2880" w:hanging="2160"/>
        <w:rPr>
          <w:rFonts w:ascii="Calibri" w:hAnsi="Calibri" w:cs="Calibri"/>
          <w:i/>
          <w:iCs/>
        </w:rPr>
      </w:pPr>
      <w:r w:rsidRPr="00AC444F">
        <w:rPr>
          <w:rFonts w:ascii="Calibri" w:hAnsi="Calibri" w:cs="Calibri"/>
        </w:rPr>
        <w:t>October 25 &amp; 26</w:t>
      </w:r>
      <w:r w:rsidRPr="00AC444F">
        <w:rPr>
          <w:rFonts w:ascii="Calibri" w:hAnsi="Calibri" w:cs="Calibri"/>
        </w:rPr>
        <w:tab/>
        <w:t xml:space="preserve">Adoption of 2023 Hurricane Standards and </w:t>
      </w:r>
      <w:r w:rsidRPr="00AC444F">
        <w:rPr>
          <w:rFonts w:ascii="Calibri" w:hAnsi="Calibri" w:cs="Calibri"/>
          <w:i/>
          <w:iCs/>
        </w:rPr>
        <w:t>Hurricane Standards Report of Activities</w:t>
      </w:r>
      <w:r w:rsidRPr="00AC444F">
        <w:rPr>
          <w:rFonts w:ascii="Calibri" w:hAnsi="Calibri" w:cs="Calibri"/>
        </w:rPr>
        <w:t xml:space="preserve">; Adoption of an Amendment to the 2021 Flood Standards Model Review Schedule in the </w:t>
      </w:r>
      <w:r w:rsidRPr="00AC444F">
        <w:rPr>
          <w:rFonts w:ascii="Calibri" w:hAnsi="Calibri" w:cs="Calibri"/>
          <w:i/>
          <w:iCs/>
        </w:rPr>
        <w:t>Flood Standards Report of Activities as of November 1, 2021</w:t>
      </w:r>
    </w:p>
    <w:p w14:paraId="20EE571C" w14:textId="77777777" w:rsidR="00AC444F" w:rsidRPr="00AC444F" w:rsidRDefault="00AC444F" w:rsidP="00AC444F">
      <w:pPr>
        <w:tabs>
          <w:tab w:val="left" w:pos="-1440"/>
          <w:tab w:val="left" w:pos="2880"/>
        </w:tabs>
        <w:spacing w:before="120"/>
        <w:rPr>
          <w:rFonts w:ascii="Calibri" w:hAnsi="Calibri" w:cs="Calibri"/>
          <w:b/>
        </w:rPr>
      </w:pPr>
      <w:r w:rsidRPr="00AC444F">
        <w:rPr>
          <w:rFonts w:ascii="Calibri" w:hAnsi="Calibri" w:cs="Calibri"/>
          <w:b/>
        </w:rPr>
        <w:t>2024</w:t>
      </w:r>
    </w:p>
    <w:p w14:paraId="72908C2F"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 xml:space="preserve">January 4 </w:t>
      </w:r>
      <w:r w:rsidRPr="00AC444F">
        <w:rPr>
          <w:rFonts w:ascii="Calibri" w:hAnsi="Calibri" w:cs="Calibri"/>
        </w:rPr>
        <w:tab/>
        <w:t>Verisk Hurricane Model Determined Acceptable under the 2021 Hurricane Standards</w:t>
      </w:r>
    </w:p>
    <w:p w14:paraId="2E5EDE10" w14:textId="77777777" w:rsidR="00AC444F" w:rsidRPr="00AC444F" w:rsidRDefault="00AC444F" w:rsidP="00AC444F">
      <w:pPr>
        <w:tabs>
          <w:tab w:val="left" w:pos="-1440"/>
          <w:tab w:val="left" w:pos="2880"/>
        </w:tabs>
        <w:spacing w:before="120"/>
        <w:rPr>
          <w:rFonts w:ascii="Calibri" w:hAnsi="Calibri" w:cs="Calibri"/>
          <w:b/>
        </w:rPr>
      </w:pPr>
      <w:r w:rsidRPr="00AC444F">
        <w:rPr>
          <w:rFonts w:ascii="Calibri" w:hAnsi="Calibri" w:cs="Calibri"/>
          <w:b/>
        </w:rPr>
        <w:t>2025</w:t>
      </w:r>
    </w:p>
    <w:p w14:paraId="0879D060"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 xml:space="preserve">January 3 </w:t>
      </w:r>
      <w:r w:rsidRPr="00AC444F">
        <w:rPr>
          <w:rFonts w:ascii="Calibri" w:hAnsi="Calibri" w:cs="Calibri"/>
        </w:rPr>
        <w:tab/>
        <w:t>Discussion of Hurricane Model Submissions and Determination of On</w:t>
      </w:r>
      <w:r w:rsidRPr="00AC444F">
        <w:rPr>
          <w:rFonts w:ascii="Calibri" w:hAnsi="Calibri" w:cs="Calibri"/>
        </w:rPr>
        <w:noBreakHyphen/>
        <w:t>Site Reviews</w:t>
      </w:r>
    </w:p>
    <w:p w14:paraId="443BAE12"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June 11</w:t>
      </w:r>
      <w:r w:rsidRPr="00AC444F">
        <w:rPr>
          <w:rFonts w:ascii="Calibri" w:hAnsi="Calibri" w:cs="Calibri"/>
        </w:rPr>
        <w:tab/>
        <w:t>KCC and CL Hurricane Models Determined Acceptable under the 2023 Hurricane Standards</w:t>
      </w:r>
    </w:p>
    <w:p w14:paraId="4091AF0C"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June 12</w:t>
      </w:r>
      <w:r w:rsidRPr="00AC444F">
        <w:rPr>
          <w:rFonts w:ascii="Calibri" w:hAnsi="Calibri" w:cs="Calibri"/>
        </w:rPr>
        <w:tab/>
        <w:t>Verisk and Moody’s Hurricane Models Determined Acceptable under the 2023 Hurricane Standards</w:t>
      </w:r>
    </w:p>
    <w:p w14:paraId="2FF53647"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June 13</w:t>
      </w:r>
      <w:r w:rsidRPr="00AC444F">
        <w:rPr>
          <w:rFonts w:ascii="Calibri" w:hAnsi="Calibri" w:cs="Calibri"/>
        </w:rPr>
        <w:tab/>
        <w:t xml:space="preserve">FPM and IF Hurricane Models Determined Acceptable under </w:t>
      </w:r>
    </w:p>
    <w:p w14:paraId="6D30103E" w14:textId="77777777" w:rsidR="00AC444F" w:rsidRPr="00AC444F" w:rsidRDefault="00AC444F" w:rsidP="00AC444F">
      <w:pPr>
        <w:tabs>
          <w:tab w:val="left" w:pos="-1440"/>
          <w:tab w:val="left" w:pos="2880"/>
        </w:tabs>
        <w:ind w:left="2880" w:hanging="2160"/>
        <w:rPr>
          <w:rFonts w:ascii="Calibri" w:hAnsi="Calibri" w:cs="Calibri"/>
        </w:rPr>
      </w:pPr>
      <w:r w:rsidRPr="00AC444F">
        <w:rPr>
          <w:rFonts w:ascii="Calibri" w:hAnsi="Calibri" w:cs="Calibri"/>
        </w:rPr>
        <w:tab/>
        <w:t>the 2023 Hurricane Standards</w:t>
      </w:r>
    </w:p>
    <w:p w14:paraId="67EBFB2E" w14:textId="77777777" w:rsidR="00AC444F" w:rsidRPr="00AC444F" w:rsidRDefault="00AC444F" w:rsidP="00AC444F">
      <w:pPr>
        <w:tabs>
          <w:tab w:val="left" w:pos="-1440"/>
          <w:tab w:val="left" w:pos="2880"/>
        </w:tabs>
        <w:spacing w:before="120"/>
        <w:ind w:left="2880" w:hanging="2160"/>
        <w:rPr>
          <w:rFonts w:ascii="Calibri" w:hAnsi="Calibri" w:cs="Calibri"/>
        </w:rPr>
      </w:pPr>
      <w:r w:rsidRPr="00AC444F">
        <w:rPr>
          <w:rFonts w:ascii="Calibri" w:hAnsi="Calibri" w:cs="Calibri"/>
        </w:rPr>
        <w:t>September 16 - 18</w:t>
      </w:r>
      <w:r w:rsidRPr="00AC444F">
        <w:rPr>
          <w:rFonts w:ascii="Calibri" w:hAnsi="Calibri" w:cs="Calibri"/>
        </w:rPr>
        <w:tab/>
        <w:t>Hurricane and Flood Standards Committee Meetings</w:t>
      </w:r>
    </w:p>
    <w:p w14:paraId="630FF9D6" w14:textId="77777777" w:rsidR="00AC444F" w:rsidRPr="00AC444F" w:rsidRDefault="00AC444F" w:rsidP="00AC444F">
      <w:pPr>
        <w:tabs>
          <w:tab w:val="left" w:pos="-1440"/>
          <w:tab w:val="left" w:pos="2880"/>
        </w:tabs>
        <w:spacing w:before="120"/>
        <w:ind w:left="2880" w:hanging="2160"/>
        <w:rPr>
          <w:rFonts w:ascii="Calibri" w:hAnsi="Calibri" w:cs="Calibri"/>
          <w:i/>
          <w:iCs/>
        </w:rPr>
      </w:pPr>
      <w:r w:rsidRPr="00AC444F">
        <w:rPr>
          <w:rFonts w:ascii="Calibri" w:hAnsi="Calibri" w:cs="Calibri"/>
        </w:rPr>
        <w:t>October 28</w:t>
      </w:r>
      <w:r w:rsidRPr="00AC444F">
        <w:rPr>
          <w:rFonts w:ascii="Calibri" w:hAnsi="Calibri" w:cs="Calibri"/>
        </w:rPr>
        <w:tab/>
        <w:t xml:space="preserve">Adoption of 2025 Hurricane Standards, 2025 Flood Standards, </w:t>
      </w:r>
      <w:r w:rsidRPr="00AC444F">
        <w:rPr>
          <w:rFonts w:ascii="Calibri" w:hAnsi="Calibri" w:cs="Calibri"/>
          <w:i/>
          <w:iCs/>
        </w:rPr>
        <w:t>Hurricane Standards Report of Activities</w:t>
      </w:r>
      <w:r w:rsidRPr="00AC444F">
        <w:rPr>
          <w:rFonts w:ascii="Calibri" w:hAnsi="Calibri" w:cs="Calibri"/>
        </w:rPr>
        <w:t xml:space="preserve">, and </w:t>
      </w:r>
      <w:r w:rsidRPr="00AC444F">
        <w:rPr>
          <w:rFonts w:ascii="Calibri" w:hAnsi="Calibri" w:cs="Calibri"/>
          <w:i/>
          <w:iCs/>
        </w:rPr>
        <w:t>Flood Standards Report of Activities</w:t>
      </w:r>
    </w:p>
    <w:p w14:paraId="76F076AF" w14:textId="77777777" w:rsidR="00AC444F" w:rsidRPr="00AC444F" w:rsidRDefault="00AC444F" w:rsidP="00AC444F">
      <w:pPr>
        <w:tabs>
          <w:tab w:val="left" w:pos="-1440"/>
          <w:tab w:val="left" w:pos="2880"/>
        </w:tabs>
        <w:spacing w:before="120"/>
        <w:ind w:left="2880" w:hanging="2160"/>
        <w:rPr>
          <w:rFonts w:ascii="Calibri" w:hAnsi="Calibri" w:cs="Calibri"/>
          <w:i/>
          <w:iCs/>
          <w:sz w:val="22"/>
          <w:szCs w:val="22"/>
        </w:rPr>
      </w:pPr>
    </w:p>
    <w:p w14:paraId="0205FFA7" w14:textId="77777777" w:rsidR="00AC444F" w:rsidRPr="00AC444F" w:rsidRDefault="00AC444F" w:rsidP="00AC444F">
      <w:pPr>
        <w:rPr>
          <w:rFonts w:ascii="Calibri" w:hAnsi="Calibri" w:cs="Calibri"/>
          <w:b/>
          <w:sz w:val="32"/>
        </w:rPr>
      </w:pPr>
      <w:r w:rsidRPr="00AC444F">
        <w:rPr>
          <w:rFonts w:ascii="Calibri" w:hAnsi="Calibri" w:cs="Calibri"/>
          <w:b/>
          <w:sz w:val="32"/>
        </w:rPr>
        <w:br w:type="page"/>
      </w:r>
    </w:p>
    <w:p w14:paraId="3B2D68AF" w14:textId="77777777" w:rsidR="00AC444F" w:rsidRPr="00D42B2A" w:rsidRDefault="00AC444F" w:rsidP="00AC444F">
      <w:pPr>
        <w:jc w:val="center"/>
        <w:rPr>
          <w:rFonts w:ascii="Calibri" w:hAnsi="Calibri" w:cs="Calibri"/>
          <w:sz w:val="28"/>
          <w:szCs w:val="28"/>
        </w:rPr>
      </w:pPr>
      <w:r w:rsidRPr="00D42B2A">
        <w:rPr>
          <w:rFonts w:ascii="Calibri" w:hAnsi="Calibri" w:cs="Calibri"/>
          <w:b/>
          <w:sz w:val="28"/>
          <w:szCs w:val="28"/>
        </w:rPr>
        <w:lastRenderedPageBreak/>
        <w:t>Transcript Information</w:t>
      </w:r>
    </w:p>
    <w:p w14:paraId="5815D233" w14:textId="77777777" w:rsidR="00AC444F" w:rsidRPr="00AC444F" w:rsidRDefault="00AC444F" w:rsidP="00AC444F">
      <w:pPr>
        <w:jc w:val="both"/>
        <w:rPr>
          <w:rFonts w:ascii="Calibri" w:hAnsi="Calibri" w:cs="Calibri"/>
          <w:color w:val="800000"/>
        </w:rPr>
      </w:pPr>
    </w:p>
    <w:p w14:paraId="582DCA17" w14:textId="0D7648FC" w:rsidR="00AC444F" w:rsidRPr="00AC444F" w:rsidRDefault="00AC444F" w:rsidP="00AC444F">
      <w:pPr>
        <w:rPr>
          <w:rFonts w:ascii="Calibri" w:hAnsi="Calibri" w:cs="Calibri"/>
        </w:rPr>
      </w:pPr>
      <w:r w:rsidRPr="00AC444F">
        <w:rPr>
          <w:rFonts w:ascii="Calibri" w:hAnsi="Calibri" w:cs="Calibri"/>
        </w:rPr>
        <w:t xml:space="preserve">All public meetings of the Florida Commission on Hurricane Loss Projection Methodology are transcribed by a </w:t>
      </w:r>
      <w:r w:rsidR="00255788">
        <w:rPr>
          <w:rFonts w:ascii="Calibri" w:hAnsi="Calibri" w:cs="Calibri"/>
        </w:rPr>
        <w:t>c</w:t>
      </w:r>
      <w:r w:rsidRPr="00AC444F">
        <w:rPr>
          <w:rFonts w:ascii="Calibri" w:hAnsi="Calibri" w:cs="Calibri"/>
        </w:rPr>
        <w:t xml:space="preserve">ourt </w:t>
      </w:r>
      <w:r w:rsidR="00255788">
        <w:rPr>
          <w:rFonts w:ascii="Calibri" w:hAnsi="Calibri" w:cs="Calibri"/>
        </w:rPr>
        <w:t>r</w:t>
      </w:r>
      <w:r w:rsidRPr="00AC444F">
        <w:rPr>
          <w:rFonts w:ascii="Calibri" w:hAnsi="Calibri" w:cs="Calibri"/>
        </w:rPr>
        <w:t xml:space="preserve">eporter. If you would like to purchase copies of any transcript, contact the </w:t>
      </w:r>
      <w:r w:rsidR="00255788">
        <w:rPr>
          <w:rFonts w:ascii="Calibri" w:hAnsi="Calibri" w:cs="Calibri"/>
        </w:rPr>
        <w:t>c</w:t>
      </w:r>
      <w:r w:rsidRPr="00AC444F">
        <w:rPr>
          <w:rFonts w:ascii="Calibri" w:hAnsi="Calibri" w:cs="Calibri"/>
        </w:rPr>
        <w:t xml:space="preserve">ourt </w:t>
      </w:r>
      <w:r w:rsidR="00255788">
        <w:rPr>
          <w:rFonts w:ascii="Calibri" w:hAnsi="Calibri" w:cs="Calibri"/>
        </w:rPr>
        <w:t>r</w:t>
      </w:r>
      <w:r w:rsidRPr="00AC444F">
        <w:rPr>
          <w:rFonts w:ascii="Calibri" w:hAnsi="Calibri" w:cs="Calibri"/>
        </w:rPr>
        <w:t xml:space="preserve">eporter for the date of the meeting. </w:t>
      </w:r>
    </w:p>
    <w:p w14:paraId="6FAEACD8" w14:textId="77777777" w:rsidR="00AC444F" w:rsidRPr="00AC444F" w:rsidRDefault="00AC444F" w:rsidP="00AC444F">
      <w:pPr>
        <w:tabs>
          <w:tab w:val="left" w:pos="-1440"/>
        </w:tabs>
        <w:jc w:val="both"/>
        <w:rPr>
          <w:rFonts w:ascii="Calibri" w:hAnsi="Calibri" w:cs="Calibri"/>
        </w:rPr>
      </w:pPr>
    </w:p>
    <w:p w14:paraId="1B29C82B" w14:textId="77777777" w:rsidR="00AC444F" w:rsidRPr="00AC444F" w:rsidRDefault="00AC444F" w:rsidP="00AC444F">
      <w:pPr>
        <w:tabs>
          <w:tab w:val="left" w:pos="-1440"/>
          <w:tab w:val="left" w:pos="3240"/>
        </w:tabs>
        <w:spacing w:line="360" w:lineRule="auto"/>
        <w:ind w:left="2160" w:hanging="2160"/>
        <w:rPr>
          <w:rFonts w:ascii="Calibri" w:hAnsi="Calibri" w:cs="Calibri"/>
        </w:rPr>
      </w:pPr>
      <w:r w:rsidRPr="00AC444F">
        <w:rPr>
          <w:rFonts w:ascii="Calibri" w:hAnsi="Calibri" w:cs="Calibri"/>
        </w:rPr>
        <w:t xml:space="preserve">July 14, 1995 </w:t>
      </w:r>
      <w:r w:rsidRPr="00AC444F">
        <w:rPr>
          <w:rFonts w:ascii="Calibri" w:hAnsi="Calibri" w:cs="Calibri"/>
        </w:rPr>
        <w:tab/>
        <w:t xml:space="preserve"> </w:t>
      </w:r>
      <w:r w:rsidRPr="00AC444F">
        <w:rPr>
          <w:rFonts w:ascii="Calibri" w:hAnsi="Calibri" w:cs="Calibri"/>
        </w:rPr>
        <w:tab/>
        <w:t>Amy Gonter, Habershaw Reporting Service, 850-385-9426</w:t>
      </w:r>
    </w:p>
    <w:p w14:paraId="2CF0CA1A"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August 10, 1995</w:t>
      </w:r>
      <w:r w:rsidRPr="00AC444F">
        <w:rPr>
          <w:rFonts w:ascii="Calibri" w:hAnsi="Calibri" w:cs="Calibri"/>
        </w:rPr>
        <w:tab/>
        <w:t>Amy Gonter, Habershaw Reporting Service, 850-385-9426</w:t>
      </w:r>
    </w:p>
    <w:p w14:paraId="2C860EEE"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August 24, 1995 </w:t>
      </w:r>
      <w:r w:rsidRPr="00AC444F">
        <w:rPr>
          <w:rFonts w:ascii="Calibri" w:hAnsi="Calibri" w:cs="Calibri"/>
        </w:rPr>
        <w:tab/>
        <w:t>Sue Habershaw, Habershaw Reporting Service, 850-385-9426</w:t>
      </w:r>
    </w:p>
    <w:p w14:paraId="2DF77EE1"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September 7, 1995 </w:t>
      </w:r>
      <w:r w:rsidRPr="00AC444F">
        <w:rPr>
          <w:rFonts w:ascii="Calibri" w:hAnsi="Calibri" w:cs="Calibri"/>
        </w:rPr>
        <w:tab/>
        <w:t>Sue Habershaw, Habershaw Reporting Service, 850-385-9426</w:t>
      </w:r>
    </w:p>
    <w:p w14:paraId="0ACB3CFB" w14:textId="77777777" w:rsidR="00AC444F" w:rsidRPr="00AC444F" w:rsidRDefault="00AC444F" w:rsidP="00AC444F">
      <w:pPr>
        <w:tabs>
          <w:tab w:val="left" w:pos="-1440"/>
          <w:tab w:val="left" w:pos="3240"/>
        </w:tabs>
        <w:rPr>
          <w:rFonts w:ascii="Calibri" w:hAnsi="Calibri" w:cs="Calibri"/>
        </w:rPr>
      </w:pPr>
      <w:r w:rsidRPr="00AC444F">
        <w:rPr>
          <w:rFonts w:ascii="Calibri" w:hAnsi="Calibri" w:cs="Calibri"/>
        </w:rPr>
        <w:t>September 21, 1995</w:t>
      </w:r>
      <w:r w:rsidRPr="00AC444F">
        <w:rPr>
          <w:rFonts w:ascii="Calibri" w:hAnsi="Calibri" w:cs="Calibri"/>
        </w:rPr>
        <w:tab/>
        <w:t xml:space="preserve">Nancy Vetterick, Accurate Stenotype Reporters, Inc., </w:t>
      </w:r>
    </w:p>
    <w:p w14:paraId="31EF2859"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ab/>
        <w:t>850-878-2221</w:t>
      </w:r>
    </w:p>
    <w:p w14:paraId="3EEBBCE4" w14:textId="77777777" w:rsidR="00AC444F" w:rsidRPr="00AC444F" w:rsidRDefault="00AC444F" w:rsidP="00AC444F">
      <w:pPr>
        <w:tabs>
          <w:tab w:val="left" w:pos="-1440"/>
          <w:tab w:val="left" w:pos="3240"/>
        </w:tabs>
        <w:rPr>
          <w:rFonts w:ascii="Calibri" w:hAnsi="Calibri" w:cs="Calibri"/>
        </w:rPr>
      </w:pPr>
      <w:r w:rsidRPr="00AC444F">
        <w:rPr>
          <w:rFonts w:ascii="Calibri" w:hAnsi="Calibri" w:cs="Calibri"/>
        </w:rPr>
        <w:t xml:space="preserve">October 19, 1995 </w:t>
      </w:r>
      <w:r w:rsidRPr="00AC444F">
        <w:rPr>
          <w:rFonts w:ascii="Calibri" w:hAnsi="Calibri" w:cs="Calibri"/>
        </w:rPr>
        <w:tab/>
        <w:t xml:space="preserve">Christine Wheeler, Habershaw Reporting Service, </w:t>
      </w:r>
    </w:p>
    <w:p w14:paraId="74BA5981"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ab/>
        <w:t>850-385-9426</w:t>
      </w:r>
    </w:p>
    <w:p w14:paraId="2C08B289"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November 2, 1995 </w:t>
      </w:r>
      <w:r w:rsidRPr="00AC444F">
        <w:rPr>
          <w:rFonts w:ascii="Calibri" w:hAnsi="Calibri" w:cs="Calibri"/>
        </w:rPr>
        <w:tab/>
        <w:t>Cathy Webster, C &amp; N Reporters, 850-926-2020</w:t>
      </w:r>
    </w:p>
    <w:p w14:paraId="64B5F13B"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November 16, 1995 </w:t>
      </w:r>
      <w:r w:rsidRPr="00AC444F">
        <w:rPr>
          <w:rFonts w:ascii="Calibri" w:hAnsi="Calibri" w:cs="Calibri"/>
        </w:rPr>
        <w:tab/>
        <w:t>Cathy Webster, C &amp; N Reporters, 850-926-2020</w:t>
      </w:r>
    </w:p>
    <w:p w14:paraId="32F45EDE"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November 30, 1995 </w:t>
      </w:r>
      <w:r w:rsidRPr="00AC444F">
        <w:rPr>
          <w:rFonts w:ascii="Calibri" w:hAnsi="Calibri" w:cs="Calibri"/>
        </w:rPr>
        <w:tab/>
        <w:t>Lori Dezell, Kirkland &amp; Associates, 850-222-8390</w:t>
      </w:r>
    </w:p>
    <w:p w14:paraId="63E83CD8"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January 8, 1996</w:t>
      </w:r>
      <w:r w:rsidRPr="00AC444F">
        <w:rPr>
          <w:rFonts w:ascii="Calibri" w:hAnsi="Calibri" w:cs="Calibri"/>
        </w:rPr>
        <w:tab/>
        <w:t>Cathy Webster, C &amp; N Reporters, 850-926-2020</w:t>
      </w:r>
    </w:p>
    <w:p w14:paraId="5F730E46"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January 29, 1996 </w:t>
      </w:r>
      <w:r w:rsidRPr="00AC444F">
        <w:rPr>
          <w:rFonts w:ascii="Calibri" w:hAnsi="Calibri" w:cs="Calibri"/>
        </w:rPr>
        <w:tab/>
        <w:t>Cathy Webster, C &amp; N Reporters, 850-926-2020</w:t>
      </w:r>
    </w:p>
    <w:p w14:paraId="5BF76B2B"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February 12, 1996 </w:t>
      </w:r>
      <w:r w:rsidRPr="00AC444F">
        <w:rPr>
          <w:rFonts w:ascii="Calibri" w:hAnsi="Calibri" w:cs="Calibri"/>
        </w:rPr>
        <w:tab/>
        <w:t>Cathy Webster, C &amp; N Reporters, 850-926-2020</w:t>
      </w:r>
    </w:p>
    <w:p w14:paraId="3DD7455C"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February 26, 1996 </w:t>
      </w:r>
      <w:r w:rsidRPr="00AC444F">
        <w:rPr>
          <w:rFonts w:ascii="Calibri" w:hAnsi="Calibri" w:cs="Calibri"/>
        </w:rPr>
        <w:tab/>
        <w:t>Cathy Webster, C &amp; N Reporters, 850-926-2020</w:t>
      </w:r>
    </w:p>
    <w:p w14:paraId="068CB41D"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April 1, 1996</w:t>
      </w:r>
      <w:r w:rsidRPr="00AC444F">
        <w:rPr>
          <w:rFonts w:ascii="Calibri" w:hAnsi="Calibri" w:cs="Calibri"/>
        </w:rPr>
        <w:tab/>
        <w:t>Cathy Webster, C &amp; N Reporters, 850-926-2020</w:t>
      </w:r>
    </w:p>
    <w:p w14:paraId="5EE68045"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April 15, 1996</w:t>
      </w:r>
      <w:r w:rsidRPr="00AC444F">
        <w:rPr>
          <w:rFonts w:ascii="Calibri" w:hAnsi="Calibri" w:cs="Calibri"/>
        </w:rPr>
        <w:tab/>
        <w:t>Cathy Webster, C &amp; N Reporters, 850-926-2020</w:t>
      </w:r>
    </w:p>
    <w:p w14:paraId="4BD3B8B3"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April 19 &amp; 20, 1996</w:t>
      </w:r>
      <w:r w:rsidRPr="00AC444F">
        <w:rPr>
          <w:rFonts w:ascii="Calibri" w:hAnsi="Calibri" w:cs="Calibri"/>
        </w:rPr>
        <w:tab/>
        <w:t>Cathy Webster, C &amp; N Reporters, 850-926-2020</w:t>
      </w:r>
    </w:p>
    <w:p w14:paraId="14617882"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April 26 &amp; 27, 1996</w:t>
      </w:r>
      <w:r w:rsidRPr="00AC444F">
        <w:rPr>
          <w:rFonts w:ascii="Calibri" w:hAnsi="Calibri" w:cs="Calibri"/>
        </w:rPr>
        <w:tab/>
        <w:t>Cathy Webster, C &amp; N Reporters, 850-926-2020</w:t>
      </w:r>
    </w:p>
    <w:p w14:paraId="7A58BFA8"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May 6, 1996 </w:t>
      </w:r>
      <w:r w:rsidRPr="00AC444F">
        <w:rPr>
          <w:rFonts w:ascii="Calibri" w:hAnsi="Calibri" w:cs="Calibri"/>
        </w:rPr>
        <w:tab/>
        <w:t>Cathy Webster, C &amp; N Reporters, 850-926-2020</w:t>
      </w:r>
    </w:p>
    <w:p w14:paraId="39BD8538"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May 20, 1996</w:t>
      </w:r>
      <w:r w:rsidRPr="00AC444F">
        <w:rPr>
          <w:rFonts w:ascii="Calibri" w:hAnsi="Calibri" w:cs="Calibri"/>
        </w:rPr>
        <w:tab/>
        <w:t>Cathy Webster, C &amp; N Reporters, 850-926-2020</w:t>
      </w:r>
    </w:p>
    <w:p w14:paraId="36AC927B"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June 3, 1996 </w:t>
      </w:r>
      <w:r w:rsidRPr="00AC444F">
        <w:rPr>
          <w:rFonts w:ascii="Calibri" w:hAnsi="Calibri" w:cs="Calibri"/>
        </w:rPr>
        <w:tab/>
        <w:t>Nancy Metzke, C &amp; N Reporters, 850-926-2020</w:t>
      </w:r>
    </w:p>
    <w:p w14:paraId="157C4A0F"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August 26, 1996 </w:t>
      </w:r>
      <w:r w:rsidRPr="00AC444F">
        <w:rPr>
          <w:rFonts w:ascii="Calibri" w:hAnsi="Calibri" w:cs="Calibri"/>
        </w:rPr>
        <w:tab/>
        <w:t>Cathy Webster, C &amp; N Reporters, 850-926-2020</w:t>
      </w:r>
    </w:p>
    <w:p w14:paraId="5C31DEF7"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November 13, 1996</w:t>
      </w:r>
      <w:r w:rsidRPr="00AC444F">
        <w:rPr>
          <w:rFonts w:ascii="Calibri" w:hAnsi="Calibri" w:cs="Calibri"/>
        </w:rPr>
        <w:tab/>
        <w:t>Cathy Webster, C &amp; N Reporters, 850-926-2020</w:t>
      </w:r>
    </w:p>
    <w:p w14:paraId="00438872"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December 11, 1996 </w:t>
      </w:r>
      <w:r w:rsidRPr="00AC444F">
        <w:rPr>
          <w:rFonts w:ascii="Calibri" w:hAnsi="Calibri" w:cs="Calibri"/>
        </w:rPr>
        <w:tab/>
        <w:t>Cathy Webster, C &amp; N Reporters, 850-926-2020</w:t>
      </w:r>
    </w:p>
    <w:p w14:paraId="39D6214E"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February 7, 1997 </w:t>
      </w:r>
      <w:r w:rsidRPr="00AC444F">
        <w:rPr>
          <w:rFonts w:ascii="Calibri" w:hAnsi="Calibri" w:cs="Calibri"/>
        </w:rPr>
        <w:tab/>
        <w:t>Cathy Webster, C &amp; N Reporters, 850-926-2020</w:t>
      </w:r>
    </w:p>
    <w:p w14:paraId="66C88766"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April 11, 1997</w:t>
      </w:r>
      <w:r w:rsidRPr="00AC444F">
        <w:rPr>
          <w:rFonts w:ascii="Calibri" w:hAnsi="Calibri" w:cs="Calibri"/>
        </w:rPr>
        <w:tab/>
        <w:t>Cathy Webster, C &amp; N Reporters, 850-926-2020</w:t>
      </w:r>
    </w:p>
    <w:p w14:paraId="35FF4905"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lastRenderedPageBreak/>
        <w:t xml:space="preserve">May 6, 1997 </w:t>
      </w:r>
      <w:r w:rsidRPr="00AC444F">
        <w:rPr>
          <w:rFonts w:ascii="Calibri" w:hAnsi="Calibri" w:cs="Calibri"/>
        </w:rPr>
        <w:tab/>
        <w:t>Nancy Metzke, C &amp; N Reporters, 850-926-2020</w:t>
      </w:r>
    </w:p>
    <w:p w14:paraId="1DA10D0D"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May 7, 1997 </w:t>
      </w:r>
      <w:r w:rsidRPr="00AC444F">
        <w:rPr>
          <w:rFonts w:ascii="Calibri" w:hAnsi="Calibri" w:cs="Calibri"/>
        </w:rPr>
        <w:tab/>
        <w:t>Lisa G. Eslinger, C &amp; N Reporters, 850-926-2020</w:t>
      </w:r>
    </w:p>
    <w:p w14:paraId="467E6318"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May 16, 1997 </w:t>
      </w:r>
      <w:r w:rsidRPr="00AC444F">
        <w:rPr>
          <w:rFonts w:ascii="Calibri" w:hAnsi="Calibri" w:cs="Calibri"/>
        </w:rPr>
        <w:tab/>
        <w:t>Cathy Webster, C &amp; N Reporters, 850-926-2020</w:t>
      </w:r>
    </w:p>
    <w:p w14:paraId="79AC7279"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May 22, 1997  </w:t>
      </w:r>
      <w:r w:rsidRPr="00AC444F">
        <w:rPr>
          <w:rFonts w:ascii="Calibri" w:hAnsi="Calibri" w:cs="Calibri"/>
        </w:rPr>
        <w:tab/>
        <w:t>Cathy Webster, C &amp; N Reporters, 850-926-2020</w:t>
      </w:r>
    </w:p>
    <w:p w14:paraId="67B0753B"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May 29, 1997</w:t>
      </w:r>
      <w:r w:rsidRPr="00AC444F">
        <w:rPr>
          <w:rFonts w:ascii="Calibri" w:hAnsi="Calibri" w:cs="Calibri"/>
        </w:rPr>
        <w:tab/>
        <w:t>Nancy Metzke, C &amp; N Reporters, 850-926-2020</w:t>
      </w:r>
    </w:p>
    <w:p w14:paraId="778E3A36"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September 29, 1997</w:t>
      </w:r>
      <w:r w:rsidRPr="00AC444F">
        <w:rPr>
          <w:rFonts w:ascii="Calibri" w:hAnsi="Calibri" w:cs="Calibri"/>
        </w:rPr>
        <w:tab/>
        <w:t>Lisa Girod Jones, Registered Merit Reporter, 850-894-2277</w:t>
      </w:r>
    </w:p>
    <w:p w14:paraId="265C2B65"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October 23 &amp; 24, 1997 </w:t>
      </w:r>
      <w:r w:rsidRPr="00AC444F">
        <w:rPr>
          <w:rFonts w:ascii="Calibri" w:hAnsi="Calibri" w:cs="Calibri"/>
        </w:rPr>
        <w:tab/>
        <w:t>Cathy Webster, C &amp; N Reporters, 850-926-2020</w:t>
      </w:r>
      <w:r w:rsidRPr="00AC444F">
        <w:rPr>
          <w:rFonts w:ascii="Calibri" w:hAnsi="Calibri" w:cs="Calibri"/>
        </w:rPr>
        <w:tab/>
      </w:r>
    </w:p>
    <w:p w14:paraId="38F98C3F"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December 11 &amp; 12, 1997 </w:t>
      </w:r>
      <w:r w:rsidRPr="00AC444F">
        <w:rPr>
          <w:rFonts w:ascii="Calibri" w:hAnsi="Calibri" w:cs="Calibri"/>
        </w:rPr>
        <w:tab/>
        <w:t>Nancy Metzke, C &amp; N Reporters, 850-926-2020</w:t>
      </w:r>
    </w:p>
    <w:p w14:paraId="58861C76" w14:textId="77777777" w:rsidR="00AC444F" w:rsidRPr="00AC444F" w:rsidRDefault="00AC444F" w:rsidP="00AC444F">
      <w:pPr>
        <w:tabs>
          <w:tab w:val="left" w:pos="-1440"/>
          <w:tab w:val="left" w:pos="1440"/>
          <w:tab w:val="left" w:pos="3240"/>
        </w:tabs>
        <w:spacing w:line="360" w:lineRule="auto"/>
        <w:rPr>
          <w:rFonts w:ascii="Calibri" w:hAnsi="Calibri" w:cs="Calibri"/>
        </w:rPr>
      </w:pPr>
      <w:r w:rsidRPr="00AC444F">
        <w:rPr>
          <w:rFonts w:ascii="Calibri" w:hAnsi="Calibri" w:cs="Calibri"/>
        </w:rPr>
        <w:t xml:space="preserve">December 16, 1997 </w:t>
      </w:r>
      <w:r w:rsidRPr="00AC444F">
        <w:rPr>
          <w:rFonts w:ascii="Calibri" w:hAnsi="Calibri" w:cs="Calibri"/>
        </w:rPr>
        <w:tab/>
        <w:t>Nancy Metzke, C &amp; N Reporters, 850-926-2020</w:t>
      </w:r>
    </w:p>
    <w:p w14:paraId="2BFEB0F6" w14:textId="77777777" w:rsidR="00AC444F" w:rsidRPr="00AC444F" w:rsidRDefault="00AC444F" w:rsidP="00AC444F">
      <w:pPr>
        <w:tabs>
          <w:tab w:val="left" w:pos="-1440"/>
          <w:tab w:val="left" w:pos="1440"/>
          <w:tab w:val="left" w:pos="3240"/>
        </w:tabs>
        <w:spacing w:line="360" w:lineRule="auto"/>
        <w:rPr>
          <w:rFonts w:ascii="Calibri" w:hAnsi="Calibri" w:cs="Calibri"/>
        </w:rPr>
      </w:pPr>
      <w:r w:rsidRPr="00AC444F">
        <w:rPr>
          <w:rFonts w:ascii="Calibri" w:hAnsi="Calibri" w:cs="Calibri"/>
        </w:rPr>
        <w:t xml:space="preserve">April 23 &amp; 24, 1998 </w:t>
      </w:r>
      <w:r w:rsidRPr="00AC444F">
        <w:rPr>
          <w:rFonts w:ascii="Calibri" w:hAnsi="Calibri" w:cs="Calibri"/>
        </w:rPr>
        <w:tab/>
        <w:t>Nancy Metzke, C &amp; N Reporters, 850-926-2020</w:t>
      </w:r>
    </w:p>
    <w:p w14:paraId="64D79BE4" w14:textId="77777777" w:rsidR="00AC444F" w:rsidRPr="00AC444F" w:rsidRDefault="00AC444F" w:rsidP="00AC444F">
      <w:pPr>
        <w:tabs>
          <w:tab w:val="left" w:pos="-1440"/>
          <w:tab w:val="left" w:pos="1440"/>
          <w:tab w:val="left" w:pos="3240"/>
        </w:tabs>
        <w:spacing w:line="360" w:lineRule="auto"/>
        <w:rPr>
          <w:rFonts w:ascii="Calibri" w:hAnsi="Calibri" w:cs="Calibri"/>
        </w:rPr>
      </w:pPr>
      <w:r w:rsidRPr="00AC444F">
        <w:rPr>
          <w:rFonts w:ascii="Calibri" w:hAnsi="Calibri" w:cs="Calibri"/>
        </w:rPr>
        <w:t xml:space="preserve">May 21, 1998 </w:t>
      </w:r>
      <w:r w:rsidRPr="00AC444F">
        <w:rPr>
          <w:rFonts w:ascii="Calibri" w:hAnsi="Calibri" w:cs="Calibri"/>
        </w:rPr>
        <w:tab/>
      </w:r>
      <w:r w:rsidRPr="00AC444F">
        <w:rPr>
          <w:rFonts w:ascii="Calibri" w:hAnsi="Calibri" w:cs="Calibri"/>
        </w:rPr>
        <w:tab/>
        <w:t>Cathy Webster, C &amp; N Reporters, 850-926-2020</w:t>
      </w:r>
    </w:p>
    <w:p w14:paraId="3E846174" w14:textId="77777777" w:rsidR="00AC444F" w:rsidRPr="00AC444F" w:rsidRDefault="00AC444F" w:rsidP="00AC444F">
      <w:pPr>
        <w:tabs>
          <w:tab w:val="left" w:pos="-1440"/>
          <w:tab w:val="left" w:pos="720"/>
          <w:tab w:val="left" w:pos="3240"/>
        </w:tabs>
        <w:spacing w:line="360" w:lineRule="auto"/>
        <w:rPr>
          <w:rFonts w:ascii="Calibri" w:hAnsi="Calibri" w:cs="Calibri"/>
        </w:rPr>
      </w:pPr>
      <w:r w:rsidRPr="00AC444F">
        <w:rPr>
          <w:rFonts w:ascii="Calibri" w:hAnsi="Calibri" w:cs="Calibri"/>
        </w:rPr>
        <w:t xml:space="preserve">November 17 - 20, 1998 </w:t>
      </w:r>
      <w:r w:rsidRPr="00AC444F">
        <w:rPr>
          <w:rFonts w:ascii="Calibri" w:hAnsi="Calibri" w:cs="Calibri"/>
        </w:rPr>
        <w:tab/>
        <w:t>Cathy Webster, C &amp; N Reporters, 850-926-2020</w:t>
      </w:r>
    </w:p>
    <w:p w14:paraId="779B80FE" w14:textId="77777777" w:rsidR="00AC444F" w:rsidRPr="00AC444F" w:rsidRDefault="00AC444F" w:rsidP="00AC444F">
      <w:pPr>
        <w:tabs>
          <w:tab w:val="left" w:pos="-1440"/>
          <w:tab w:val="left" w:pos="720"/>
          <w:tab w:val="left" w:pos="3240"/>
        </w:tabs>
        <w:spacing w:line="360" w:lineRule="auto"/>
        <w:rPr>
          <w:rFonts w:ascii="Calibri" w:hAnsi="Calibri" w:cs="Calibri"/>
        </w:rPr>
      </w:pPr>
      <w:r w:rsidRPr="00AC444F">
        <w:rPr>
          <w:rFonts w:ascii="Calibri" w:hAnsi="Calibri" w:cs="Calibri"/>
        </w:rPr>
        <w:t xml:space="preserve">December 8, 1998 </w:t>
      </w:r>
      <w:r w:rsidRPr="00AC444F">
        <w:rPr>
          <w:rFonts w:ascii="Calibri" w:hAnsi="Calibri" w:cs="Calibri"/>
        </w:rPr>
        <w:tab/>
        <w:t>Cathy Webster, C &amp; N Reporters, 850-926-2020</w:t>
      </w:r>
    </w:p>
    <w:p w14:paraId="23B09905" w14:textId="77777777" w:rsidR="00AC444F" w:rsidRPr="00AC444F" w:rsidRDefault="00AC444F" w:rsidP="00AC444F">
      <w:pPr>
        <w:tabs>
          <w:tab w:val="left" w:pos="-1440"/>
          <w:tab w:val="left" w:pos="720"/>
          <w:tab w:val="left" w:pos="3240"/>
        </w:tabs>
        <w:spacing w:line="360" w:lineRule="auto"/>
        <w:rPr>
          <w:rFonts w:ascii="Calibri" w:hAnsi="Calibri" w:cs="Calibri"/>
        </w:rPr>
      </w:pPr>
      <w:r w:rsidRPr="00AC444F">
        <w:rPr>
          <w:rFonts w:ascii="Calibri" w:hAnsi="Calibri" w:cs="Calibri"/>
        </w:rPr>
        <w:t xml:space="preserve">December 9, 1998 </w:t>
      </w:r>
      <w:r w:rsidRPr="00AC444F">
        <w:rPr>
          <w:rFonts w:ascii="Calibri" w:hAnsi="Calibri" w:cs="Calibri"/>
        </w:rPr>
        <w:tab/>
        <w:t>Nancy Metzke, C &amp; N Reporters, 850-697-8314</w:t>
      </w:r>
    </w:p>
    <w:p w14:paraId="48EB1B53" w14:textId="77777777" w:rsidR="00AC444F" w:rsidRPr="00AC444F" w:rsidRDefault="00AC444F" w:rsidP="00AC444F">
      <w:pPr>
        <w:tabs>
          <w:tab w:val="left" w:pos="-1440"/>
          <w:tab w:val="left" w:pos="720"/>
          <w:tab w:val="left" w:pos="3240"/>
        </w:tabs>
        <w:spacing w:line="360" w:lineRule="auto"/>
        <w:rPr>
          <w:rFonts w:ascii="Calibri" w:hAnsi="Calibri" w:cs="Calibri"/>
        </w:rPr>
      </w:pPr>
      <w:r w:rsidRPr="00AC444F">
        <w:rPr>
          <w:rFonts w:ascii="Calibri" w:hAnsi="Calibri" w:cs="Calibri"/>
        </w:rPr>
        <w:t xml:space="preserve">December 10, 1998 </w:t>
      </w:r>
      <w:r w:rsidRPr="00AC444F">
        <w:rPr>
          <w:rFonts w:ascii="Calibri" w:hAnsi="Calibri" w:cs="Calibri"/>
        </w:rPr>
        <w:tab/>
        <w:t>Cathy Webster, C &amp; N Reporters, 850-926-2020</w:t>
      </w:r>
      <w:r w:rsidRPr="00AC444F">
        <w:rPr>
          <w:rFonts w:ascii="Calibri" w:hAnsi="Calibri" w:cs="Calibri"/>
        </w:rPr>
        <w:br/>
        <w:t xml:space="preserve">March 19, 1999 </w:t>
      </w:r>
      <w:r w:rsidRPr="00AC444F">
        <w:rPr>
          <w:rFonts w:ascii="Calibri" w:hAnsi="Calibri" w:cs="Calibri"/>
        </w:rPr>
        <w:tab/>
        <w:t>Cathy Webster, C &amp; N Reporters, 850-926-2020</w:t>
      </w:r>
    </w:p>
    <w:p w14:paraId="7E841611" w14:textId="77777777" w:rsidR="00AC444F" w:rsidRPr="00AC444F" w:rsidRDefault="00AC444F" w:rsidP="00AC444F">
      <w:pPr>
        <w:tabs>
          <w:tab w:val="left" w:pos="-1440"/>
          <w:tab w:val="left" w:pos="360"/>
          <w:tab w:val="left" w:pos="720"/>
          <w:tab w:val="left" w:pos="3240"/>
        </w:tabs>
        <w:spacing w:line="360" w:lineRule="auto"/>
        <w:rPr>
          <w:rFonts w:ascii="Calibri" w:hAnsi="Calibri" w:cs="Calibri"/>
        </w:rPr>
      </w:pPr>
      <w:r w:rsidRPr="00AC444F">
        <w:rPr>
          <w:rFonts w:ascii="Calibri" w:hAnsi="Calibri" w:cs="Calibri"/>
        </w:rPr>
        <w:t xml:space="preserve">July 15 &amp; 16, 1999 </w:t>
      </w:r>
      <w:r w:rsidRPr="00AC444F">
        <w:rPr>
          <w:rFonts w:ascii="Calibri" w:hAnsi="Calibri" w:cs="Calibri"/>
        </w:rPr>
        <w:tab/>
        <w:t>Nancy Metzke, C &amp; N Reporters, 850-697-8314</w:t>
      </w:r>
    </w:p>
    <w:p w14:paraId="2C4F7EFE" w14:textId="77777777" w:rsidR="00AC444F" w:rsidRPr="00AC444F" w:rsidRDefault="00AC444F" w:rsidP="00AC444F">
      <w:pPr>
        <w:tabs>
          <w:tab w:val="left" w:pos="-1440"/>
          <w:tab w:val="left" w:pos="360"/>
          <w:tab w:val="left" w:pos="720"/>
          <w:tab w:val="left" w:pos="3240"/>
        </w:tabs>
        <w:spacing w:line="360" w:lineRule="auto"/>
        <w:rPr>
          <w:rFonts w:ascii="Calibri" w:hAnsi="Calibri" w:cs="Calibri"/>
        </w:rPr>
      </w:pPr>
      <w:r w:rsidRPr="00AC444F">
        <w:rPr>
          <w:rFonts w:ascii="Calibri" w:hAnsi="Calibri" w:cs="Calibri"/>
        </w:rPr>
        <w:t xml:space="preserve">July 28, 1999 </w:t>
      </w:r>
      <w:r w:rsidRPr="00AC444F">
        <w:rPr>
          <w:rFonts w:ascii="Calibri" w:hAnsi="Calibri" w:cs="Calibri"/>
        </w:rPr>
        <w:tab/>
        <w:t>Nancy Metzke, C &amp; N Reporters, 850-697-8314</w:t>
      </w:r>
    </w:p>
    <w:p w14:paraId="00C790A6" w14:textId="77777777" w:rsidR="00AC444F" w:rsidRPr="00AC444F" w:rsidRDefault="00AC444F" w:rsidP="00AC444F">
      <w:pPr>
        <w:tabs>
          <w:tab w:val="left" w:pos="-1440"/>
          <w:tab w:val="left" w:pos="360"/>
          <w:tab w:val="left" w:pos="720"/>
          <w:tab w:val="left" w:pos="3240"/>
        </w:tabs>
        <w:spacing w:line="360" w:lineRule="auto"/>
        <w:rPr>
          <w:rFonts w:ascii="Calibri" w:hAnsi="Calibri" w:cs="Calibri"/>
        </w:rPr>
      </w:pPr>
      <w:r w:rsidRPr="00AC444F">
        <w:rPr>
          <w:rFonts w:ascii="Calibri" w:hAnsi="Calibri" w:cs="Calibri"/>
        </w:rPr>
        <w:t xml:space="preserve">August 17, 1999 </w:t>
      </w:r>
      <w:r w:rsidRPr="00AC444F">
        <w:rPr>
          <w:rFonts w:ascii="Calibri" w:hAnsi="Calibri" w:cs="Calibri"/>
        </w:rPr>
        <w:tab/>
        <w:t>Debra Krick, Premier Reporting, 850-894-0828</w:t>
      </w:r>
    </w:p>
    <w:p w14:paraId="0304D087" w14:textId="77777777" w:rsidR="00AC444F" w:rsidRPr="00AC444F" w:rsidRDefault="00AC444F" w:rsidP="00AC444F">
      <w:pPr>
        <w:tabs>
          <w:tab w:val="left" w:pos="-1440"/>
          <w:tab w:val="left" w:pos="360"/>
          <w:tab w:val="left" w:pos="720"/>
          <w:tab w:val="left" w:pos="3240"/>
        </w:tabs>
        <w:spacing w:line="360" w:lineRule="auto"/>
        <w:rPr>
          <w:rFonts w:ascii="Calibri" w:hAnsi="Calibri" w:cs="Calibri"/>
        </w:rPr>
      </w:pPr>
      <w:r w:rsidRPr="00AC444F">
        <w:rPr>
          <w:rFonts w:ascii="Calibri" w:hAnsi="Calibri" w:cs="Calibri"/>
        </w:rPr>
        <w:t xml:space="preserve">March 15, 2000 </w:t>
      </w:r>
      <w:r w:rsidRPr="00AC444F">
        <w:rPr>
          <w:rFonts w:ascii="Calibri" w:hAnsi="Calibri" w:cs="Calibri"/>
        </w:rPr>
        <w:tab/>
        <w:t>Nancy Metzke, C &amp; N Reporters, 850-697-8314</w:t>
      </w:r>
    </w:p>
    <w:p w14:paraId="6AC08290" w14:textId="77777777" w:rsidR="00AC444F" w:rsidRPr="00AC444F" w:rsidRDefault="00AC444F" w:rsidP="00AC444F">
      <w:pPr>
        <w:tabs>
          <w:tab w:val="left" w:pos="-1440"/>
          <w:tab w:val="left" w:pos="360"/>
          <w:tab w:val="left" w:pos="720"/>
          <w:tab w:val="left" w:pos="3240"/>
        </w:tabs>
        <w:spacing w:line="360" w:lineRule="auto"/>
        <w:rPr>
          <w:rFonts w:ascii="Calibri" w:hAnsi="Calibri" w:cs="Calibri"/>
        </w:rPr>
      </w:pPr>
      <w:r w:rsidRPr="00AC444F">
        <w:rPr>
          <w:rFonts w:ascii="Calibri" w:hAnsi="Calibri" w:cs="Calibri"/>
        </w:rPr>
        <w:t xml:space="preserve">May 9 - 12, 2000 </w:t>
      </w:r>
      <w:r w:rsidRPr="00AC444F">
        <w:rPr>
          <w:rFonts w:ascii="Calibri" w:hAnsi="Calibri" w:cs="Calibri"/>
        </w:rPr>
        <w:tab/>
        <w:t>Nancy Metzke, C &amp; N Reporters, 850-697-8314</w:t>
      </w:r>
    </w:p>
    <w:p w14:paraId="765DCA80" w14:textId="77777777" w:rsidR="00AC444F" w:rsidRPr="00AC444F" w:rsidRDefault="00AC444F" w:rsidP="00AC444F">
      <w:pPr>
        <w:tabs>
          <w:tab w:val="left" w:pos="-1440"/>
          <w:tab w:val="left" w:pos="360"/>
          <w:tab w:val="left" w:pos="720"/>
          <w:tab w:val="left" w:pos="3240"/>
        </w:tabs>
        <w:spacing w:line="360" w:lineRule="auto"/>
        <w:rPr>
          <w:rFonts w:ascii="Calibri" w:hAnsi="Calibri" w:cs="Calibri"/>
        </w:rPr>
      </w:pPr>
      <w:r w:rsidRPr="00AC444F">
        <w:rPr>
          <w:rFonts w:ascii="Calibri" w:hAnsi="Calibri" w:cs="Calibri"/>
        </w:rPr>
        <w:t xml:space="preserve">July 25 - 28, 2000 </w:t>
      </w:r>
      <w:r w:rsidRPr="00AC444F">
        <w:rPr>
          <w:rFonts w:ascii="Calibri" w:hAnsi="Calibri" w:cs="Calibri"/>
        </w:rPr>
        <w:tab/>
        <w:t>Nancy Metzke, C &amp; N Reporters, 850-697-8314</w:t>
      </w:r>
    </w:p>
    <w:p w14:paraId="072E8F95" w14:textId="77777777" w:rsidR="00AC444F" w:rsidRPr="00AC444F" w:rsidRDefault="00AC444F" w:rsidP="00AC444F">
      <w:pPr>
        <w:tabs>
          <w:tab w:val="left" w:pos="-1440"/>
          <w:tab w:val="left" w:pos="360"/>
          <w:tab w:val="left" w:pos="720"/>
          <w:tab w:val="left" w:pos="3240"/>
        </w:tabs>
        <w:spacing w:line="360" w:lineRule="auto"/>
        <w:rPr>
          <w:rFonts w:ascii="Calibri" w:hAnsi="Calibri" w:cs="Calibri"/>
        </w:rPr>
      </w:pPr>
      <w:r w:rsidRPr="00AC444F">
        <w:rPr>
          <w:rFonts w:ascii="Calibri" w:hAnsi="Calibri" w:cs="Calibri"/>
        </w:rPr>
        <w:t xml:space="preserve">September 14 &amp; 15, 2000 </w:t>
      </w:r>
      <w:r w:rsidRPr="00AC444F">
        <w:rPr>
          <w:rFonts w:ascii="Calibri" w:hAnsi="Calibri" w:cs="Calibri"/>
        </w:rPr>
        <w:tab/>
        <w:t>Nancy Metzke, C &amp; N Reporters, 850-697-8314</w:t>
      </w:r>
    </w:p>
    <w:p w14:paraId="2046FD01" w14:textId="77777777" w:rsidR="00AC444F" w:rsidRPr="00AC444F" w:rsidRDefault="00AC444F" w:rsidP="00AC444F">
      <w:pPr>
        <w:tabs>
          <w:tab w:val="left" w:pos="-1440"/>
          <w:tab w:val="left" w:pos="360"/>
          <w:tab w:val="left" w:pos="720"/>
          <w:tab w:val="left" w:pos="3240"/>
        </w:tabs>
        <w:spacing w:line="360" w:lineRule="auto"/>
        <w:rPr>
          <w:rFonts w:ascii="Calibri" w:hAnsi="Calibri" w:cs="Calibri"/>
        </w:rPr>
      </w:pPr>
      <w:r w:rsidRPr="00AC444F">
        <w:rPr>
          <w:rFonts w:ascii="Calibri" w:hAnsi="Calibri" w:cs="Calibri"/>
        </w:rPr>
        <w:t xml:space="preserve">March 27, 2001 </w:t>
      </w:r>
      <w:r w:rsidRPr="00AC444F">
        <w:rPr>
          <w:rFonts w:ascii="Calibri" w:hAnsi="Calibri" w:cs="Calibri"/>
        </w:rPr>
        <w:tab/>
        <w:t>Nancy Metzke, C &amp; N Reporters, 850-697-8314</w:t>
      </w:r>
    </w:p>
    <w:p w14:paraId="5E64D9D7" w14:textId="77777777" w:rsidR="00AC444F" w:rsidRPr="00AC444F" w:rsidRDefault="00AC444F" w:rsidP="00AC444F">
      <w:pPr>
        <w:tabs>
          <w:tab w:val="left" w:pos="-1440"/>
          <w:tab w:val="left" w:pos="360"/>
          <w:tab w:val="left" w:pos="720"/>
          <w:tab w:val="left" w:pos="3240"/>
        </w:tabs>
        <w:spacing w:line="360" w:lineRule="auto"/>
        <w:rPr>
          <w:rFonts w:ascii="Calibri" w:hAnsi="Calibri" w:cs="Calibri"/>
        </w:rPr>
      </w:pPr>
      <w:r w:rsidRPr="00AC444F">
        <w:rPr>
          <w:rFonts w:ascii="Calibri" w:hAnsi="Calibri" w:cs="Calibri"/>
        </w:rPr>
        <w:t xml:space="preserve">May 10 &amp; 11, 2001  </w:t>
      </w:r>
      <w:r w:rsidRPr="00AC444F">
        <w:rPr>
          <w:rFonts w:ascii="Calibri" w:hAnsi="Calibri" w:cs="Calibri"/>
        </w:rPr>
        <w:tab/>
        <w:t>Nancy Metzke, C &amp; N Reporters, 850-697-8314</w:t>
      </w:r>
    </w:p>
    <w:p w14:paraId="5E05FC13" w14:textId="77777777" w:rsidR="00AC444F" w:rsidRPr="00AC444F" w:rsidRDefault="00AC444F" w:rsidP="00AC444F">
      <w:pPr>
        <w:tabs>
          <w:tab w:val="left" w:pos="-1440"/>
          <w:tab w:val="left" w:pos="360"/>
          <w:tab w:val="left" w:pos="720"/>
          <w:tab w:val="left" w:pos="3240"/>
        </w:tabs>
        <w:spacing w:line="360" w:lineRule="auto"/>
        <w:rPr>
          <w:rFonts w:ascii="Calibri" w:hAnsi="Calibri" w:cs="Calibri"/>
        </w:rPr>
      </w:pPr>
      <w:r w:rsidRPr="00AC444F">
        <w:rPr>
          <w:rFonts w:ascii="Calibri" w:hAnsi="Calibri" w:cs="Calibri"/>
        </w:rPr>
        <w:t xml:space="preserve">July 30 &amp; 31, 2001 </w:t>
      </w:r>
      <w:r w:rsidRPr="00AC444F">
        <w:rPr>
          <w:rFonts w:ascii="Calibri" w:hAnsi="Calibri" w:cs="Calibri"/>
        </w:rPr>
        <w:tab/>
        <w:t>Nancy Metzke, C &amp; N Reporters, 850-697-8314</w:t>
      </w:r>
    </w:p>
    <w:p w14:paraId="26A43F1E" w14:textId="77777777" w:rsidR="00AC444F" w:rsidRPr="00AC444F" w:rsidRDefault="00AC444F" w:rsidP="00AC444F">
      <w:pPr>
        <w:tabs>
          <w:tab w:val="left" w:pos="-1440"/>
          <w:tab w:val="left" w:pos="360"/>
          <w:tab w:val="left" w:pos="720"/>
          <w:tab w:val="left" w:pos="3240"/>
        </w:tabs>
        <w:spacing w:line="360" w:lineRule="auto"/>
        <w:rPr>
          <w:rFonts w:ascii="Calibri" w:hAnsi="Calibri" w:cs="Calibri"/>
        </w:rPr>
      </w:pPr>
      <w:r w:rsidRPr="00AC444F">
        <w:rPr>
          <w:rFonts w:ascii="Calibri" w:hAnsi="Calibri" w:cs="Calibri"/>
        </w:rPr>
        <w:t xml:space="preserve">September 19, 2001 </w:t>
      </w:r>
      <w:r w:rsidRPr="00AC444F">
        <w:rPr>
          <w:rFonts w:ascii="Calibri" w:hAnsi="Calibri" w:cs="Calibri"/>
        </w:rPr>
        <w:tab/>
        <w:t>Nancy Metzke, C &amp; N Reporters, 850-697-8314</w:t>
      </w:r>
    </w:p>
    <w:p w14:paraId="0616300D" w14:textId="77777777" w:rsidR="00AC444F" w:rsidRPr="00AC444F" w:rsidRDefault="00AC444F" w:rsidP="00AC444F">
      <w:pPr>
        <w:tabs>
          <w:tab w:val="left" w:pos="-1440"/>
          <w:tab w:val="left" w:pos="360"/>
          <w:tab w:val="left" w:pos="720"/>
          <w:tab w:val="left" w:pos="3240"/>
        </w:tabs>
        <w:rPr>
          <w:rFonts w:ascii="Calibri" w:hAnsi="Calibri" w:cs="Calibri"/>
        </w:rPr>
      </w:pPr>
      <w:r w:rsidRPr="00AC444F">
        <w:rPr>
          <w:rFonts w:ascii="Calibri" w:hAnsi="Calibri" w:cs="Calibri"/>
        </w:rPr>
        <w:t xml:space="preserve">October 15, 2001 </w:t>
      </w:r>
      <w:r w:rsidRPr="00AC444F">
        <w:rPr>
          <w:rFonts w:ascii="Calibri" w:hAnsi="Calibri" w:cs="Calibri"/>
        </w:rPr>
        <w:tab/>
        <w:t xml:space="preserve">Mindy Martin, Catherine Wilkinson &amp; Associates, </w:t>
      </w:r>
    </w:p>
    <w:p w14:paraId="1C3E2782" w14:textId="77777777" w:rsidR="00AC444F" w:rsidRPr="00AC444F" w:rsidRDefault="00AC444F" w:rsidP="00AC444F">
      <w:pPr>
        <w:tabs>
          <w:tab w:val="left" w:pos="-1440"/>
          <w:tab w:val="left" w:pos="360"/>
          <w:tab w:val="left" w:pos="720"/>
          <w:tab w:val="left" w:pos="3240"/>
        </w:tabs>
        <w:spacing w:line="360" w:lineRule="auto"/>
        <w:rPr>
          <w:rFonts w:ascii="Calibri" w:hAnsi="Calibri" w:cs="Calibri"/>
        </w:rPr>
      </w:pPr>
      <w:r w:rsidRPr="00AC444F">
        <w:rPr>
          <w:rFonts w:ascii="Calibri" w:hAnsi="Calibri" w:cs="Calibri"/>
        </w:rPr>
        <w:tab/>
      </w:r>
      <w:r w:rsidRPr="00AC444F">
        <w:rPr>
          <w:rFonts w:ascii="Calibri" w:hAnsi="Calibri" w:cs="Calibri"/>
        </w:rPr>
        <w:tab/>
      </w:r>
      <w:r w:rsidRPr="00AC444F">
        <w:rPr>
          <w:rFonts w:ascii="Calibri" w:hAnsi="Calibri" w:cs="Calibri"/>
        </w:rPr>
        <w:tab/>
        <w:t>850-224-0127</w:t>
      </w:r>
    </w:p>
    <w:p w14:paraId="177E7654" w14:textId="77777777" w:rsidR="00AC444F" w:rsidRPr="00AC444F" w:rsidRDefault="00AC444F" w:rsidP="00AC444F">
      <w:pPr>
        <w:tabs>
          <w:tab w:val="left" w:pos="-1440"/>
          <w:tab w:val="left" w:pos="360"/>
          <w:tab w:val="left" w:pos="720"/>
          <w:tab w:val="left" w:pos="3240"/>
        </w:tabs>
        <w:rPr>
          <w:rFonts w:ascii="Calibri" w:hAnsi="Calibri" w:cs="Calibri"/>
        </w:rPr>
      </w:pPr>
      <w:r w:rsidRPr="00AC444F">
        <w:rPr>
          <w:rFonts w:ascii="Calibri" w:hAnsi="Calibri" w:cs="Calibri"/>
        </w:rPr>
        <w:t>March 27, 2002</w:t>
      </w:r>
      <w:r w:rsidRPr="00AC444F">
        <w:rPr>
          <w:rFonts w:ascii="Calibri" w:hAnsi="Calibri" w:cs="Calibri"/>
        </w:rPr>
        <w:tab/>
        <w:t xml:space="preserve">Mindy Martin, Catherine Wilkinson &amp; Associates, </w:t>
      </w:r>
    </w:p>
    <w:p w14:paraId="698E2EA8" w14:textId="77777777" w:rsidR="00AC444F" w:rsidRPr="00AC444F" w:rsidRDefault="00AC444F" w:rsidP="00AC444F">
      <w:pPr>
        <w:tabs>
          <w:tab w:val="left" w:pos="-1440"/>
          <w:tab w:val="left" w:pos="360"/>
          <w:tab w:val="left" w:pos="720"/>
          <w:tab w:val="left" w:pos="3240"/>
        </w:tabs>
        <w:spacing w:line="360" w:lineRule="auto"/>
        <w:rPr>
          <w:rFonts w:ascii="Calibri" w:hAnsi="Calibri" w:cs="Calibri"/>
        </w:rPr>
      </w:pPr>
      <w:r w:rsidRPr="00AC444F">
        <w:rPr>
          <w:rFonts w:ascii="Calibri" w:hAnsi="Calibri" w:cs="Calibri"/>
        </w:rPr>
        <w:tab/>
      </w:r>
      <w:r w:rsidRPr="00AC444F">
        <w:rPr>
          <w:rFonts w:ascii="Calibri" w:hAnsi="Calibri" w:cs="Calibri"/>
        </w:rPr>
        <w:tab/>
      </w:r>
      <w:r w:rsidRPr="00AC444F">
        <w:rPr>
          <w:rFonts w:ascii="Calibri" w:hAnsi="Calibri" w:cs="Calibri"/>
        </w:rPr>
        <w:tab/>
        <w:t>850-224-0127</w:t>
      </w:r>
    </w:p>
    <w:p w14:paraId="0EA0E170" w14:textId="77777777" w:rsidR="00AC444F" w:rsidRPr="00AC444F" w:rsidRDefault="00AC444F" w:rsidP="00AC444F">
      <w:pPr>
        <w:tabs>
          <w:tab w:val="left" w:pos="-1440"/>
          <w:tab w:val="left" w:pos="360"/>
          <w:tab w:val="left" w:pos="1440"/>
          <w:tab w:val="left" w:pos="3240"/>
        </w:tabs>
        <w:rPr>
          <w:rFonts w:ascii="Calibri" w:hAnsi="Calibri" w:cs="Calibri"/>
        </w:rPr>
      </w:pPr>
      <w:r w:rsidRPr="00AC444F">
        <w:rPr>
          <w:rFonts w:ascii="Calibri" w:hAnsi="Calibri" w:cs="Calibri"/>
        </w:rPr>
        <w:lastRenderedPageBreak/>
        <w:t xml:space="preserve">May 29 - 31, 2002 </w:t>
      </w:r>
      <w:r w:rsidRPr="00AC444F">
        <w:rPr>
          <w:rFonts w:ascii="Calibri" w:hAnsi="Calibri" w:cs="Calibri"/>
        </w:rPr>
        <w:tab/>
        <w:t xml:space="preserve">Catherine Wilkinson, Catherine Wilkinson &amp; Associates, </w:t>
      </w:r>
    </w:p>
    <w:p w14:paraId="4CF54992" w14:textId="77777777" w:rsidR="00AC444F" w:rsidRPr="00AC444F" w:rsidRDefault="00AC444F" w:rsidP="00AC444F">
      <w:pPr>
        <w:tabs>
          <w:tab w:val="left" w:pos="-1440"/>
          <w:tab w:val="left" w:pos="360"/>
          <w:tab w:val="left" w:pos="1440"/>
          <w:tab w:val="left" w:pos="3240"/>
        </w:tabs>
        <w:spacing w:line="360" w:lineRule="auto"/>
        <w:rPr>
          <w:rFonts w:ascii="Calibri" w:hAnsi="Calibri" w:cs="Calibri"/>
        </w:rPr>
      </w:pPr>
      <w:r w:rsidRPr="00AC444F">
        <w:rPr>
          <w:rFonts w:ascii="Calibri" w:hAnsi="Calibri" w:cs="Calibri"/>
        </w:rPr>
        <w:tab/>
      </w:r>
      <w:r w:rsidRPr="00AC444F">
        <w:rPr>
          <w:rFonts w:ascii="Calibri" w:hAnsi="Calibri" w:cs="Calibri"/>
        </w:rPr>
        <w:tab/>
      </w:r>
      <w:r w:rsidRPr="00AC444F">
        <w:rPr>
          <w:rFonts w:ascii="Calibri" w:hAnsi="Calibri" w:cs="Calibri"/>
        </w:rPr>
        <w:tab/>
        <w:t>850-224-0127</w:t>
      </w:r>
    </w:p>
    <w:p w14:paraId="7914559B" w14:textId="77777777" w:rsidR="00AC444F" w:rsidRPr="00AC444F" w:rsidRDefault="00AC444F" w:rsidP="00AC444F">
      <w:pPr>
        <w:tabs>
          <w:tab w:val="left" w:pos="-1440"/>
          <w:tab w:val="left" w:pos="360"/>
          <w:tab w:val="left" w:pos="1440"/>
          <w:tab w:val="left" w:pos="3240"/>
        </w:tabs>
        <w:rPr>
          <w:rFonts w:ascii="Calibri" w:hAnsi="Calibri" w:cs="Calibri"/>
        </w:rPr>
      </w:pPr>
      <w:r w:rsidRPr="00AC444F">
        <w:rPr>
          <w:rFonts w:ascii="Calibri" w:hAnsi="Calibri" w:cs="Calibri"/>
        </w:rPr>
        <w:t>July 23 &amp; 24, 2002</w:t>
      </w:r>
      <w:r w:rsidRPr="00AC444F">
        <w:rPr>
          <w:rFonts w:ascii="Calibri" w:hAnsi="Calibri" w:cs="Calibri"/>
        </w:rPr>
        <w:tab/>
        <w:t>Catherine Wilkinson, Catherine Wilkinson &amp; Associates,</w:t>
      </w:r>
    </w:p>
    <w:p w14:paraId="1C2506E8" w14:textId="77777777" w:rsidR="00AC444F" w:rsidRPr="00AC444F" w:rsidRDefault="00AC444F" w:rsidP="00AC444F">
      <w:pPr>
        <w:tabs>
          <w:tab w:val="left" w:pos="-1440"/>
          <w:tab w:val="left" w:pos="360"/>
          <w:tab w:val="left" w:pos="1440"/>
          <w:tab w:val="left" w:pos="3240"/>
        </w:tabs>
        <w:spacing w:line="360" w:lineRule="auto"/>
        <w:rPr>
          <w:rFonts w:ascii="Calibri" w:hAnsi="Calibri" w:cs="Calibri"/>
        </w:rPr>
      </w:pPr>
      <w:r w:rsidRPr="00AC444F">
        <w:rPr>
          <w:rFonts w:ascii="Calibri" w:hAnsi="Calibri" w:cs="Calibri"/>
        </w:rPr>
        <w:tab/>
      </w:r>
      <w:r w:rsidRPr="00AC444F">
        <w:rPr>
          <w:rFonts w:ascii="Calibri" w:hAnsi="Calibri" w:cs="Calibri"/>
        </w:rPr>
        <w:tab/>
      </w:r>
      <w:r w:rsidRPr="00AC444F">
        <w:rPr>
          <w:rFonts w:ascii="Calibri" w:hAnsi="Calibri" w:cs="Calibri"/>
        </w:rPr>
        <w:tab/>
        <w:t>850-224-0127</w:t>
      </w:r>
    </w:p>
    <w:p w14:paraId="5386C5D3" w14:textId="77777777" w:rsidR="00AC444F" w:rsidRPr="00AC444F" w:rsidRDefault="00AC444F" w:rsidP="00AC444F">
      <w:pPr>
        <w:tabs>
          <w:tab w:val="left" w:pos="-1440"/>
          <w:tab w:val="left" w:pos="360"/>
          <w:tab w:val="left" w:pos="1440"/>
          <w:tab w:val="left" w:pos="3240"/>
        </w:tabs>
        <w:rPr>
          <w:rFonts w:ascii="Calibri" w:hAnsi="Calibri" w:cs="Calibri"/>
        </w:rPr>
      </w:pPr>
      <w:r w:rsidRPr="00AC444F">
        <w:rPr>
          <w:rFonts w:ascii="Calibri" w:hAnsi="Calibri" w:cs="Calibri"/>
        </w:rPr>
        <w:t xml:space="preserve">September 18, 2002 </w:t>
      </w:r>
      <w:r w:rsidRPr="00AC444F">
        <w:rPr>
          <w:rFonts w:ascii="Calibri" w:hAnsi="Calibri" w:cs="Calibri"/>
        </w:rPr>
        <w:tab/>
        <w:t>Christine Wheeler, Accurate Stenotype Reporters, Inc.,</w:t>
      </w:r>
    </w:p>
    <w:p w14:paraId="74601DCB" w14:textId="77777777" w:rsidR="00AC444F" w:rsidRPr="00AC444F" w:rsidRDefault="00AC444F" w:rsidP="00AC444F">
      <w:pPr>
        <w:tabs>
          <w:tab w:val="left" w:pos="-1440"/>
          <w:tab w:val="left" w:pos="360"/>
          <w:tab w:val="left" w:pos="1440"/>
          <w:tab w:val="left" w:pos="3240"/>
        </w:tabs>
        <w:spacing w:line="360" w:lineRule="auto"/>
        <w:rPr>
          <w:rFonts w:ascii="Calibri" w:hAnsi="Calibri" w:cs="Calibri"/>
        </w:rPr>
      </w:pPr>
      <w:r w:rsidRPr="00AC444F">
        <w:rPr>
          <w:rFonts w:ascii="Calibri" w:hAnsi="Calibri" w:cs="Calibri"/>
        </w:rPr>
        <w:tab/>
      </w:r>
      <w:r w:rsidRPr="00AC444F">
        <w:rPr>
          <w:rFonts w:ascii="Calibri" w:hAnsi="Calibri" w:cs="Calibri"/>
        </w:rPr>
        <w:tab/>
      </w:r>
      <w:r w:rsidRPr="00AC444F">
        <w:rPr>
          <w:rFonts w:ascii="Calibri" w:hAnsi="Calibri" w:cs="Calibri"/>
        </w:rPr>
        <w:tab/>
        <w:t>850-878-2221</w:t>
      </w:r>
    </w:p>
    <w:p w14:paraId="2663F566" w14:textId="77777777" w:rsidR="00AC444F" w:rsidRPr="00AC444F" w:rsidRDefault="00AC444F" w:rsidP="00AC444F">
      <w:pPr>
        <w:tabs>
          <w:tab w:val="left" w:pos="-1440"/>
          <w:tab w:val="left" w:pos="360"/>
          <w:tab w:val="left" w:pos="1440"/>
          <w:tab w:val="left" w:pos="3240"/>
        </w:tabs>
        <w:spacing w:line="360" w:lineRule="auto"/>
        <w:rPr>
          <w:rFonts w:ascii="Calibri" w:hAnsi="Calibri" w:cs="Calibri"/>
        </w:rPr>
      </w:pPr>
      <w:r w:rsidRPr="00AC444F">
        <w:rPr>
          <w:rFonts w:ascii="Calibri" w:hAnsi="Calibri" w:cs="Calibri"/>
        </w:rPr>
        <w:t xml:space="preserve">September 19, 2002 </w:t>
      </w:r>
      <w:r w:rsidRPr="00AC444F">
        <w:rPr>
          <w:rFonts w:ascii="Calibri" w:hAnsi="Calibri" w:cs="Calibri"/>
        </w:rPr>
        <w:tab/>
        <w:t>Lori Dezell, Accurate Stenotype Reporters, Inc., 850-878-2221</w:t>
      </w:r>
    </w:p>
    <w:p w14:paraId="63CA1F3F" w14:textId="77777777" w:rsidR="00AC444F" w:rsidRPr="00AC444F" w:rsidRDefault="00AC444F" w:rsidP="00AC444F">
      <w:pPr>
        <w:tabs>
          <w:tab w:val="left" w:pos="-1440"/>
          <w:tab w:val="left" w:pos="360"/>
          <w:tab w:val="left" w:pos="1440"/>
          <w:tab w:val="left" w:pos="2880"/>
          <w:tab w:val="left" w:pos="3240"/>
        </w:tabs>
        <w:spacing w:line="360" w:lineRule="auto"/>
        <w:rPr>
          <w:rFonts w:ascii="Calibri" w:hAnsi="Calibri" w:cs="Calibri"/>
        </w:rPr>
      </w:pPr>
      <w:r w:rsidRPr="00AC444F">
        <w:rPr>
          <w:rFonts w:ascii="Calibri" w:hAnsi="Calibri" w:cs="Calibri"/>
        </w:rPr>
        <w:t xml:space="preserve">April 1, 2003 </w:t>
      </w:r>
      <w:r w:rsidRPr="00AC444F">
        <w:rPr>
          <w:rFonts w:ascii="Calibri" w:hAnsi="Calibri" w:cs="Calibri"/>
        </w:rPr>
        <w:tab/>
      </w:r>
      <w:r w:rsidRPr="00AC444F">
        <w:rPr>
          <w:rFonts w:ascii="Calibri" w:hAnsi="Calibri" w:cs="Calibri"/>
        </w:rPr>
        <w:tab/>
      </w:r>
      <w:r w:rsidRPr="00AC444F">
        <w:rPr>
          <w:rFonts w:ascii="Calibri" w:hAnsi="Calibri" w:cs="Calibri"/>
        </w:rPr>
        <w:tab/>
        <w:t>Lori Dezell, Accurate Stenotype Reporters, Inc., 850-878-2221</w:t>
      </w:r>
    </w:p>
    <w:p w14:paraId="5C1DA1E1" w14:textId="77777777" w:rsidR="00AC444F" w:rsidRPr="00AC444F" w:rsidRDefault="00AC444F" w:rsidP="00AC444F">
      <w:pPr>
        <w:tabs>
          <w:tab w:val="left" w:pos="-1440"/>
          <w:tab w:val="left" w:pos="360"/>
          <w:tab w:val="left" w:pos="1440"/>
          <w:tab w:val="left" w:pos="2880"/>
          <w:tab w:val="left" w:pos="3240"/>
        </w:tabs>
        <w:spacing w:line="360" w:lineRule="auto"/>
        <w:rPr>
          <w:rFonts w:ascii="Calibri" w:hAnsi="Calibri" w:cs="Calibri"/>
        </w:rPr>
      </w:pPr>
      <w:r w:rsidRPr="00AC444F">
        <w:rPr>
          <w:rFonts w:ascii="Calibri" w:hAnsi="Calibri" w:cs="Calibri"/>
        </w:rPr>
        <w:t xml:space="preserve">May 29 &amp; 30, 2003 </w:t>
      </w:r>
      <w:r w:rsidRPr="00AC444F">
        <w:rPr>
          <w:rFonts w:ascii="Calibri" w:hAnsi="Calibri" w:cs="Calibri"/>
        </w:rPr>
        <w:tab/>
      </w:r>
      <w:r w:rsidRPr="00AC444F">
        <w:rPr>
          <w:rFonts w:ascii="Calibri" w:hAnsi="Calibri" w:cs="Calibri"/>
        </w:rPr>
        <w:tab/>
        <w:t>Lori Dezell, Accurate Stenotype Reporters, Inc., 850-878-2221</w:t>
      </w:r>
    </w:p>
    <w:p w14:paraId="77D82773" w14:textId="77777777" w:rsidR="00AC444F" w:rsidRPr="00AC444F" w:rsidRDefault="00AC444F" w:rsidP="00AC444F">
      <w:pPr>
        <w:tabs>
          <w:tab w:val="left" w:pos="-1440"/>
          <w:tab w:val="left" w:pos="360"/>
          <w:tab w:val="left" w:pos="1440"/>
          <w:tab w:val="left" w:pos="2880"/>
          <w:tab w:val="left" w:pos="3240"/>
        </w:tabs>
        <w:spacing w:line="360" w:lineRule="auto"/>
        <w:rPr>
          <w:rFonts w:ascii="Calibri" w:hAnsi="Calibri" w:cs="Calibri"/>
        </w:rPr>
      </w:pPr>
      <w:r w:rsidRPr="00AC444F">
        <w:rPr>
          <w:rFonts w:ascii="Calibri" w:hAnsi="Calibri" w:cs="Calibri"/>
        </w:rPr>
        <w:t xml:space="preserve">July 22 &amp; 23, 2003 </w:t>
      </w:r>
      <w:r w:rsidRPr="00AC444F">
        <w:rPr>
          <w:rFonts w:ascii="Calibri" w:hAnsi="Calibri" w:cs="Calibri"/>
        </w:rPr>
        <w:tab/>
      </w:r>
      <w:r w:rsidRPr="00AC444F">
        <w:rPr>
          <w:rFonts w:ascii="Calibri" w:hAnsi="Calibri" w:cs="Calibri"/>
        </w:rPr>
        <w:tab/>
        <w:t>Lori Dezell, Accurate Stenotype Reporters, Inc., 850-878-2221</w:t>
      </w:r>
    </w:p>
    <w:p w14:paraId="3A6E6A81" w14:textId="77777777" w:rsidR="00AC444F" w:rsidRPr="00AC444F" w:rsidRDefault="00AC444F" w:rsidP="00AC444F">
      <w:pPr>
        <w:tabs>
          <w:tab w:val="left" w:pos="-1440"/>
          <w:tab w:val="left" w:pos="360"/>
          <w:tab w:val="left" w:pos="1440"/>
          <w:tab w:val="left" w:pos="2880"/>
          <w:tab w:val="left" w:pos="3240"/>
        </w:tabs>
        <w:spacing w:line="360" w:lineRule="auto"/>
        <w:rPr>
          <w:rFonts w:ascii="Calibri" w:hAnsi="Calibri" w:cs="Calibri"/>
        </w:rPr>
      </w:pPr>
      <w:r w:rsidRPr="00AC444F">
        <w:rPr>
          <w:rFonts w:ascii="Calibri" w:hAnsi="Calibri" w:cs="Calibri"/>
        </w:rPr>
        <w:t xml:space="preserve">August 21 &amp; 22, 2003 </w:t>
      </w:r>
      <w:r w:rsidRPr="00AC444F">
        <w:rPr>
          <w:rFonts w:ascii="Calibri" w:hAnsi="Calibri" w:cs="Calibri"/>
        </w:rPr>
        <w:tab/>
      </w:r>
      <w:r w:rsidRPr="00AC444F">
        <w:rPr>
          <w:rFonts w:ascii="Calibri" w:hAnsi="Calibri" w:cs="Calibri"/>
        </w:rPr>
        <w:tab/>
        <w:t>Lori Dezell, Accurate Stenotype Reporters, Inc., 850-878-2221</w:t>
      </w:r>
    </w:p>
    <w:p w14:paraId="38F896ED" w14:textId="77777777" w:rsidR="00AC444F" w:rsidRPr="00AC444F" w:rsidRDefault="00AC444F" w:rsidP="00AC444F">
      <w:pPr>
        <w:tabs>
          <w:tab w:val="left" w:pos="-1440"/>
          <w:tab w:val="left" w:pos="360"/>
          <w:tab w:val="left" w:pos="1440"/>
          <w:tab w:val="left" w:pos="3240"/>
        </w:tabs>
        <w:spacing w:line="360" w:lineRule="auto"/>
        <w:rPr>
          <w:rFonts w:ascii="Calibri" w:hAnsi="Calibri" w:cs="Calibri"/>
        </w:rPr>
      </w:pPr>
      <w:r w:rsidRPr="00AC444F">
        <w:rPr>
          <w:rFonts w:ascii="Calibri" w:hAnsi="Calibri" w:cs="Calibri"/>
        </w:rPr>
        <w:t xml:space="preserve">March 18, 2004 </w:t>
      </w:r>
      <w:r w:rsidRPr="00AC444F">
        <w:rPr>
          <w:rFonts w:ascii="Calibri" w:hAnsi="Calibri" w:cs="Calibri"/>
        </w:rPr>
        <w:tab/>
        <w:t>Lori Dezell, Accurate Stenotype Reporters, Inc., 850-878-2221</w:t>
      </w:r>
    </w:p>
    <w:p w14:paraId="33C2E78D" w14:textId="77777777" w:rsidR="00AC444F" w:rsidRPr="00AC444F" w:rsidRDefault="00AC444F" w:rsidP="00AC444F">
      <w:pPr>
        <w:tabs>
          <w:tab w:val="left" w:pos="-1440"/>
          <w:tab w:val="left" w:pos="360"/>
          <w:tab w:val="left" w:pos="1440"/>
          <w:tab w:val="left" w:pos="3240"/>
        </w:tabs>
        <w:spacing w:line="360" w:lineRule="auto"/>
        <w:rPr>
          <w:rFonts w:ascii="Calibri" w:hAnsi="Calibri" w:cs="Calibri"/>
        </w:rPr>
      </w:pPr>
      <w:r w:rsidRPr="00AC444F">
        <w:rPr>
          <w:rFonts w:ascii="Calibri" w:hAnsi="Calibri" w:cs="Calibri"/>
        </w:rPr>
        <w:t xml:space="preserve">May 12 &amp; 13, 2004 </w:t>
      </w:r>
      <w:r w:rsidRPr="00AC444F">
        <w:rPr>
          <w:rFonts w:ascii="Calibri" w:hAnsi="Calibri" w:cs="Calibri"/>
        </w:rPr>
        <w:tab/>
        <w:t>Lori Dezell, Accurate Stenotype Reporters, Inc., 850-878-2221</w:t>
      </w:r>
    </w:p>
    <w:p w14:paraId="5739E3D0" w14:textId="77777777" w:rsidR="00AC444F" w:rsidRPr="00AC444F" w:rsidRDefault="00AC444F" w:rsidP="00AC444F">
      <w:pPr>
        <w:tabs>
          <w:tab w:val="left" w:pos="-1440"/>
          <w:tab w:val="left" w:pos="360"/>
          <w:tab w:val="left" w:pos="1440"/>
          <w:tab w:val="left" w:pos="3240"/>
        </w:tabs>
        <w:spacing w:line="360" w:lineRule="auto"/>
        <w:rPr>
          <w:rFonts w:ascii="Calibri" w:hAnsi="Calibri" w:cs="Calibri"/>
        </w:rPr>
      </w:pPr>
      <w:r w:rsidRPr="00AC444F">
        <w:rPr>
          <w:rFonts w:ascii="Calibri" w:hAnsi="Calibri" w:cs="Calibri"/>
        </w:rPr>
        <w:t xml:space="preserve">July 27 &amp; 28, 2004 </w:t>
      </w:r>
      <w:r w:rsidRPr="00AC444F">
        <w:rPr>
          <w:rFonts w:ascii="Calibri" w:hAnsi="Calibri" w:cs="Calibri"/>
        </w:rPr>
        <w:tab/>
        <w:t>Lori Dezell, Accurate Stenotype Reporters, Inc., 850-878-2221</w:t>
      </w:r>
    </w:p>
    <w:p w14:paraId="62E5895D" w14:textId="77777777" w:rsidR="00AC444F" w:rsidRPr="00AC444F" w:rsidRDefault="00AC444F" w:rsidP="00AC444F">
      <w:pPr>
        <w:tabs>
          <w:tab w:val="left" w:pos="-1440"/>
          <w:tab w:val="left" w:pos="1440"/>
          <w:tab w:val="left" w:pos="3240"/>
        </w:tabs>
        <w:spacing w:line="360" w:lineRule="auto"/>
        <w:rPr>
          <w:rFonts w:ascii="Calibri" w:hAnsi="Calibri" w:cs="Calibri"/>
        </w:rPr>
      </w:pPr>
      <w:r w:rsidRPr="00AC444F">
        <w:rPr>
          <w:rFonts w:ascii="Calibri" w:hAnsi="Calibri" w:cs="Calibri"/>
        </w:rPr>
        <w:t xml:space="preserve">October 6 &amp; 7, 2004 </w:t>
      </w:r>
      <w:r w:rsidRPr="00AC444F">
        <w:rPr>
          <w:rFonts w:ascii="Calibri" w:hAnsi="Calibri" w:cs="Calibri"/>
        </w:rPr>
        <w:tab/>
        <w:t>Lori Dezell, Accurate Stenotype Reporters, Inc., 850-878-2221</w:t>
      </w:r>
    </w:p>
    <w:p w14:paraId="1AD396B8" w14:textId="77777777" w:rsidR="00AC444F" w:rsidRPr="00AC444F" w:rsidRDefault="00AC444F" w:rsidP="00AC444F">
      <w:pPr>
        <w:tabs>
          <w:tab w:val="left" w:pos="-1440"/>
          <w:tab w:val="left" w:pos="1440"/>
          <w:tab w:val="left" w:pos="3240"/>
        </w:tabs>
        <w:spacing w:line="360" w:lineRule="auto"/>
        <w:rPr>
          <w:rFonts w:ascii="Calibri" w:hAnsi="Calibri" w:cs="Calibri"/>
        </w:rPr>
      </w:pPr>
      <w:r w:rsidRPr="00AC444F">
        <w:rPr>
          <w:rFonts w:ascii="Calibri" w:hAnsi="Calibri" w:cs="Calibri"/>
        </w:rPr>
        <w:t xml:space="preserve">March 10 &amp; 11, 2005 </w:t>
      </w:r>
      <w:r w:rsidRPr="00AC444F">
        <w:rPr>
          <w:rFonts w:ascii="Calibri" w:hAnsi="Calibri" w:cs="Calibri"/>
        </w:rPr>
        <w:tab/>
        <w:t>Lori Dezell, Accurate Stenotype Reporters, Inc., 850-878-2221</w:t>
      </w:r>
    </w:p>
    <w:p w14:paraId="4249D3D4" w14:textId="77777777" w:rsidR="00AC444F" w:rsidRPr="00AC444F" w:rsidRDefault="00AC444F" w:rsidP="00AC444F">
      <w:pPr>
        <w:tabs>
          <w:tab w:val="left" w:pos="-1440"/>
          <w:tab w:val="left" w:pos="1440"/>
          <w:tab w:val="left" w:pos="3240"/>
        </w:tabs>
        <w:spacing w:line="360" w:lineRule="auto"/>
        <w:rPr>
          <w:rFonts w:ascii="Calibri" w:hAnsi="Calibri" w:cs="Calibri"/>
        </w:rPr>
      </w:pPr>
      <w:r w:rsidRPr="00AC444F">
        <w:rPr>
          <w:rFonts w:ascii="Calibri" w:hAnsi="Calibri" w:cs="Calibri"/>
        </w:rPr>
        <w:t xml:space="preserve">June 1 - 3, 2005 </w:t>
      </w:r>
      <w:r w:rsidRPr="00AC444F">
        <w:rPr>
          <w:rFonts w:ascii="Calibri" w:hAnsi="Calibri" w:cs="Calibri"/>
        </w:rPr>
        <w:tab/>
        <w:t>Lori Dezell, Accurate Stenotype Reporters, Inc., 850-878-2221</w:t>
      </w:r>
    </w:p>
    <w:p w14:paraId="255054B1" w14:textId="77777777" w:rsidR="00AC444F" w:rsidRPr="00AC444F" w:rsidRDefault="00AC444F" w:rsidP="00AC444F">
      <w:pPr>
        <w:tabs>
          <w:tab w:val="left" w:pos="-1440"/>
          <w:tab w:val="left" w:pos="1440"/>
          <w:tab w:val="left" w:pos="3240"/>
        </w:tabs>
        <w:spacing w:line="360" w:lineRule="auto"/>
        <w:rPr>
          <w:rFonts w:ascii="Calibri" w:hAnsi="Calibri" w:cs="Calibri"/>
        </w:rPr>
      </w:pPr>
      <w:r w:rsidRPr="00AC444F">
        <w:rPr>
          <w:rFonts w:ascii="Calibri" w:hAnsi="Calibri" w:cs="Calibri"/>
        </w:rPr>
        <w:t xml:space="preserve">July 15, 2005 </w:t>
      </w:r>
      <w:r w:rsidRPr="00AC444F">
        <w:rPr>
          <w:rFonts w:ascii="Calibri" w:hAnsi="Calibri" w:cs="Calibri"/>
        </w:rPr>
        <w:tab/>
      </w:r>
      <w:r w:rsidRPr="00AC444F">
        <w:rPr>
          <w:rFonts w:ascii="Calibri" w:hAnsi="Calibri" w:cs="Calibri"/>
        </w:rPr>
        <w:tab/>
        <w:t>Lori Dezell, Accurate Stenotype Reporters, Inc., 850-878-2221</w:t>
      </w:r>
    </w:p>
    <w:p w14:paraId="15CDDAA0" w14:textId="77777777" w:rsidR="00AC444F" w:rsidRPr="00AC444F" w:rsidRDefault="00AC444F" w:rsidP="00AC444F">
      <w:pPr>
        <w:tabs>
          <w:tab w:val="left" w:pos="-1440"/>
          <w:tab w:val="left" w:pos="1440"/>
          <w:tab w:val="left" w:pos="3240"/>
        </w:tabs>
        <w:spacing w:line="360" w:lineRule="auto"/>
        <w:rPr>
          <w:rFonts w:ascii="Calibri" w:hAnsi="Calibri" w:cs="Calibri"/>
        </w:rPr>
      </w:pPr>
      <w:r w:rsidRPr="00AC444F">
        <w:rPr>
          <w:rFonts w:ascii="Calibri" w:hAnsi="Calibri" w:cs="Calibri"/>
        </w:rPr>
        <w:t xml:space="preserve">July 26 - 28, 2005 </w:t>
      </w:r>
      <w:r w:rsidRPr="00AC444F">
        <w:rPr>
          <w:rFonts w:ascii="Calibri" w:hAnsi="Calibri" w:cs="Calibri"/>
        </w:rPr>
        <w:tab/>
        <w:t>Lori Dezell, Accurate Stenotype Reporters, Inc., 850-878-2221</w:t>
      </w:r>
    </w:p>
    <w:p w14:paraId="1548FB2D" w14:textId="77777777" w:rsidR="00AC444F" w:rsidRPr="00AC444F" w:rsidRDefault="00AC444F" w:rsidP="00AC444F">
      <w:pPr>
        <w:tabs>
          <w:tab w:val="left" w:pos="-1440"/>
          <w:tab w:val="left" w:pos="1440"/>
          <w:tab w:val="left" w:pos="3240"/>
        </w:tabs>
        <w:spacing w:line="360" w:lineRule="auto"/>
        <w:rPr>
          <w:rFonts w:ascii="Calibri" w:hAnsi="Calibri" w:cs="Calibri"/>
        </w:rPr>
      </w:pPr>
      <w:r w:rsidRPr="00AC444F">
        <w:rPr>
          <w:rFonts w:ascii="Calibri" w:hAnsi="Calibri" w:cs="Calibri"/>
        </w:rPr>
        <w:t xml:space="preserve">August 10, 2005 </w:t>
      </w:r>
      <w:r w:rsidRPr="00AC444F">
        <w:rPr>
          <w:rFonts w:ascii="Calibri" w:hAnsi="Calibri" w:cs="Calibri"/>
        </w:rPr>
        <w:tab/>
        <w:t>Lori Dezell, Accurate Stenotype Reporters, Inc., 850-878-2221</w:t>
      </w:r>
    </w:p>
    <w:p w14:paraId="2BD8B907" w14:textId="77777777" w:rsidR="00AC444F" w:rsidRPr="00AC444F" w:rsidRDefault="00AC444F" w:rsidP="00AC444F">
      <w:pPr>
        <w:tabs>
          <w:tab w:val="left" w:pos="-1440"/>
          <w:tab w:val="left" w:pos="1440"/>
          <w:tab w:val="left" w:pos="3240"/>
        </w:tabs>
        <w:spacing w:line="360" w:lineRule="auto"/>
        <w:rPr>
          <w:rFonts w:ascii="Calibri" w:hAnsi="Calibri" w:cs="Calibri"/>
        </w:rPr>
      </w:pPr>
      <w:r w:rsidRPr="00AC444F">
        <w:rPr>
          <w:rFonts w:ascii="Calibri" w:hAnsi="Calibri" w:cs="Calibri"/>
        </w:rPr>
        <w:t xml:space="preserve">September 14 &amp; 15, 2005 </w:t>
      </w:r>
      <w:r w:rsidRPr="00AC444F">
        <w:rPr>
          <w:rFonts w:ascii="Calibri" w:hAnsi="Calibri" w:cs="Calibri"/>
        </w:rPr>
        <w:tab/>
        <w:t>Lori Dezell, Accurate Stenotype Reporters, Inc., 850-878-2221</w:t>
      </w:r>
    </w:p>
    <w:p w14:paraId="343F068E"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March 16, 2006 </w:t>
      </w:r>
      <w:r w:rsidRPr="00AC444F">
        <w:rPr>
          <w:rFonts w:ascii="Calibri" w:hAnsi="Calibri" w:cs="Calibri"/>
        </w:rPr>
        <w:tab/>
        <w:t>Lori Dezell, Accurate Stenotype Reporters, Inc., 850-878-2221</w:t>
      </w:r>
    </w:p>
    <w:p w14:paraId="70EB3439"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May 16 - 18, 2006 </w:t>
      </w:r>
      <w:r w:rsidRPr="00AC444F">
        <w:rPr>
          <w:rFonts w:ascii="Calibri" w:hAnsi="Calibri" w:cs="Calibri"/>
        </w:rPr>
        <w:tab/>
        <w:t>Lori Dezell, Accurate Stenotype Reporters, Inc., 850-878-2221</w:t>
      </w:r>
    </w:p>
    <w:p w14:paraId="0A3F6938"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June 30, 2006 </w:t>
      </w:r>
      <w:r w:rsidRPr="00AC444F">
        <w:rPr>
          <w:rFonts w:ascii="Calibri" w:hAnsi="Calibri" w:cs="Calibri"/>
        </w:rPr>
        <w:tab/>
        <w:t>Lori Dezell, Accurate Stenotype Reporters, Inc., 850-878-2221</w:t>
      </w:r>
    </w:p>
    <w:p w14:paraId="3DB43C38"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July 26 &amp; 27, 2006 </w:t>
      </w:r>
      <w:r w:rsidRPr="00AC444F">
        <w:rPr>
          <w:rFonts w:ascii="Calibri" w:hAnsi="Calibri" w:cs="Calibri"/>
        </w:rPr>
        <w:tab/>
        <w:t>Lori Dezell, Accurate Stenotype Reporters, Inc., 850-878-2221</w:t>
      </w:r>
    </w:p>
    <w:p w14:paraId="467716FF"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August 17, 2006  </w:t>
      </w:r>
      <w:r w:rsidRPr="00AC444F">
        <w:rPr>
          <w:rFonts w:ascii="Calibri" w:hAnsi="Calibri" w:cs="Calibri"/>
        </w:rPr>
        <w:tab/>
        <w:t>Lori Dezell, Accurate Stenotype Reporters, Inc., 850-878-2221</w:t>
      </w:r>
    </w:p>
    <w:p w14:paraId="61BA08A1" w14:textId="77777777" w:rsidR="00AC444F" w:rsidRPr="00AC444F" w:rsidRDefault="00AC444F" w:rsidP="00AC444F">
      <w:pPr>
        <w:tabs>
          <w:tab w:val="left" w:pos="-1440"/>
          <w:tab w:val="left" w:pos="3240"/>
        </w:tabs>
        <w:rPr>
          <w:rFonts w:ascii="Calibri" w:hAnsi="Calibri" w:cs="Calibri"/>
        </w:rPr>
      </w:pPr>
      <w:r w:rsidRPr="00AC444F">
        <w:rPr>
          <w:rFonts w:ascii="Calibri" w:hAnsi="Calibri" w:cs="Calibri"/>
        </w:rPr>
        <w:t xml:space="preserve">August 18, 2006  </w:t>
      </w:r>
      <w:r w:rsidRPr="00AC444F">
        <w:rPr>
          <w:rFonts w:ascii="Calibri" w:hAnsi="Calibri" w:cs="Calibri"/>
        </w:rPr>
        <w:tab/>
        <w:t>Danielle Freeze, Accurate Stenotype Reporters, Inc.,</w:t>
      </w:r>
    </w:p>
    <w:p w14:paraId="38E9FA15"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ab/>
        <w:t>850-878-2221</w:t>
      </w:r>
    </w:p>
    <w:p w14:paraId="032BB932"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September 26, 2006 </w:t>
      </w:r>
      <w:r w:rsidRPr="00AC444F">
        <w:rPr>
          <w:rFonts w:ascii="Calibri" w:hAnsi="Calibri" w:cs="Calibri"/>
        </w:rPr>
        <w:tab/>
        <w:t>Lori Dezell, Accurate Stenotype Reporters, Inc., 850-878-2221</w:t>
      </w:r>
    </w:p>
    <w:p w14:paraId="3F6C642B"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October 23, 2006 </w:t>
      </w:r>
      <w:r w:rsidRPr="00AC444F">
        <w:rPr>
          <w:rFonts w:ascii="Calibri" w:hAnsi="Calibri" w:cs="Calibri"/>
        </w:rPr>
        <w:tab/>
        <w:t>Lori Dezell, Accurate Stenotype Reporters, Inc., 850-878-2221</w:t>
      </w:r>
    </w:p>
    <w:p w14:paraId="3C4B9785"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March 13, 2007 </w:t>
      </w:r>
      <w:r w:rsidRPr="00AC444F">
        <w:rPr>
          <w:rFonts w:ascii="Calibri" w:hAnsi="Calibri" w:cs="Calibri"/>
        </w:rPr>
        <w:tab/>
        <w:t>Lori Dezell, Accurate Stenotype Reporters, Inc., 850-878-2221</w:t>
      </w:r>
    </w:p>
    <w:p w14:paraId="3B00A840"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May 8 &amp; 9, 2007  </w:t>
      </w:r>
      <w:r w:rsidRPr="00AC444F">
        <w:rPr>
          <w:rFonts w:ascii="Calibri" w:hAnsi="Calibri" w:cs="Calibri"/>
        </w:rPr>
        <w:tab/>
        <w:t>Lori Dezell, Accurate Stenotype Reporters, Inc., 850-878-2221</w:t>
      </w:r>
    </w:p>
    <w:p w14:paraId="23437E69"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lastRenderedPageBreak/>
        <w:t xml:space="preserve">June 21, 2007 </w:t>
      </w:r>
      <w:r w:rsidRPr="00AC444F">
        <w:rPr>
          <w:rFonts w:ascii="Calibri" w:hAnsi="Calibri" w:cs="Calibri"/>
        </w:rPr>
        <w:tab/>
        <w:t>Lori Dezell, Accurate Stenotype Reporters, Inc., 850-878-2221</w:t>
      </w:r>
    </w:p>
    <w:p w14:paraId="6F554FD8"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August 15 - 17, 2007  </w:t>
      </w:r>
      <w:r w:rsidRPr="00AC444F">
        <w:rPr>
          <w:rFonts w:ascii="Calibri" w:hAnsi="Calibri" w:cs="Calibri"/>
        </w:rPr>
        <w:tab/>
        <w:t>Lori Dezell, Accurate Stenotype Reporters, Inc., 850-878-2221</w:t>
      </w:r>
    </w:p>
    <w:p w14:paraId="36E4F92C"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September 20 &amp; 21, 2007 </w:t>
      </w:r>
      <w:r w:rsidRPr="00AC444F">
        <w:rPr>
          <w:rFonts w:ascii="Calibri" w:hAnsi="Calibri" w:cs="Calibri"/>
        </w:rPr>
        <w:tab/>
        <w:t>Lori Dezell, Accurate Stenotype Reporters, Inc., 850-878-2221</w:t>
      </w:r>
    </w:p>
    <w:p w14:paraId="0937CF73" w14:textId="77777777" w:rsidR="00AC444F" w:rsidRPr="00AC444F" w:rsidRDefault="00AC444F" w:rsidP="00AC444F">
      <w:pPr>
        <w:tabs>
          <w:tab w:val="left" w:pos="-1440"/>
          <w:tab w:val="left" w:pos="3240"/>
        </w:tabs>
        <w:spacing w:line="360" w:lineRule="auto"/>
        <w:ind w:right="-90"/>
        <w:rPr>
          <w:rFonts w:ascii="Calibri" w:hAnsi="Calibri" w:cs="Calibri"/>
        </w:rPr>
      </w:pPr>
      <w:r w:rsidRPr="00AC444F">
        <w:rPr>
          <w:rFonts w:ascii="Calibri" w:hAnsi="Calibri" w:cs="Calibri"/>
        </w:rPr>
        <w:t xml:space="preserve">November 5, 2007 </w:t>
      </w:r>
      <w:r w:rsidRPr="00AC444F">
        <w:rPr>
          <w:rFonts w:ascii="Calibri" w:hAnsi="Calibri" w:cs="Calibri"/>
        </w:rPr>
        <w:tab/>
        <w:t>Jo Langston, Accurate Stenotype Reporters, Inc., 850-878-2221</w:t>
      </w:r>
    </w:p>
    <w:p w14:paraId="3D1E26AD"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December 18, 2007  </w:t>
      </w:r>
      <w:r w:rsidRPr="00AC444F">
        <w:rPr>
          <w:rFonts w:ascii="Calibri" w:hAnsi="Calibri" w:cs="Calibri"/>
        </w:rPr>
        <w:tab/>
        <w:t>Lori Dezell, Accurate Stenotype Reporters, Inc., 850-878-2221</w:t>
      </w:r>
    </w:p>
    <w:p w14:paraId="48BE81A8"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March 12, 2008 </w:t>
      </w:r>
      <w:r w:rsidRPr="00AC444F">
        <w:rPr>
          <w:rFonts w:ascii="Calibri" w:hAnsi="Calibri" w:cs="Calibri"/>
        </w:rPr>
        <w:tab/>
        <w:t>Lori Dezell, Accurate Stenotype Reporters, Inc., 850-878-2221</w:t>
      </w:r>
    </w:p>
    <w:p w14:paraId="4F80D675"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March 21, 2008 </w:t>
      </w:r>
      <w:r w:rsidRPr="00AC444F">
        <w:rPr>
          <w:rFonts w:ascii="Calibri" w:hAnsi="Calibri" w:cs="Calibri"/>
        </w:rPr>
        <w:tab/>
        <w:t>Lori Dezell, Accurate Stenotype Reporters, Inc., 850-878-2221</w:t>
      </w:r>
    </w:p>
    <w:p w14:paraId="1CB02AD6"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May 20 &amp; 21, 2008 </w:t>
      </w:r>
      <w:r w:rsidRPr="00AC444F">
        <w:rPr>
          <w:rFonts w:ascii="Calibri" w:hAnsi="Calibri" w:cs="Calibri"/>
        </w:rPr>
        <w:tab/>
        <w:t>Lori Dezell, Accurate Stenotype Reporters, Inc., 850-878-2221</w:t>
      </w:r>
    </w:p>
    <w:p w14:paraId="2D680F89"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June 23, 2008 </w:t>
      </w:r>
      <w:r w:rsidRPr="00AC444F">
        <w:rPr>
          <w:rFonts w:ascii="Calibri" w:hAnsi="Calibri" w:cs="Calibri"/>
        </w:rPr>
        <w:tab/>
        <w:t>Lori Dezell, Accurate Stenotype Reporters, Inc., 850-878-2221</w:t>
      </w:r>
    </w:p>
    <w:p w14:paraId="0C28D2AA"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July 28, 2008 </w:t>
      </w:r>
      <w:r w:rsidRPr="00AC444F">
        <w:rPr>
          <w:rFonts w:ascii="Calibri" w:hAnsi="Calibri" w:cs="Calibri"/>
        </w:rPr>
        <w:tab/>
        <w:t>Lori Dezell, Accurate Stenotype Reporters, Inc., 850-878-2221</w:t>
      </w:r>
    </w:p>
    <w:p w14:paraId="152679B6"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August 12 &amp; 13, 2008 </w:t>
      </w:r>
      <w:r w:rsidRPr="00AC444F">
        <w:rPr>
          <w:rFonts w:ascii="Calibri" w:hAnsi="Calibri" w:cs="Calibri"/>
        </w:rPr>
        <w:tab/>
        <w:t>Lori Dezell, Accurate Stenotype Reporters, Inc., 850-878-2221</w:t>
      </w:r>
    </w:p>
    <w:p w14:paraId="0017E635"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September 17 &amp; 18, 2008 </w:t>
      </w:r>
      <w:r w:rsidRPr="00AC444F">
        <w:rPr>
          <w:rFonts w:ascii="Calibri" w:hAnsi="Calibri" w:cs="Calibri"/>
        </w:rPr>
        <w:tab/>
        <w:t>Lori Dezell, Accurate Stenotype Reporters, Inc., 850-878-2221</w:t>
      </w:r>
    </w:p>
    <w:p w14:paraId="2FE71D60"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 xml:space="preserve">January 29 &amp; 30, 2009  </w:t>
      </w:r>
      <w:r w:rsidRPr="00AC444F">
        <w:rPr>
          <w:rFonts w:ascii="Calibri" w:hAnsi="Calibri" w:cs="Calibri"/>
        </w:rPr>
        <w:tab/>
        <w:t>Lori Dezell, Accurate Stenotype Reporters, Inc., 850-878-2221</w:t>
      </w:r>
    </w:p>
    <w:p w14:paraId="505EC677"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 xml:space="preserve">March 19, 2009 </w:t>
      </w:r>
      <w:r w:rsidRPr="00AC444F">
        <w:rPr>
          <w:rFonts w:ascii="Calibri" w:hAnsi="Calibri" w:cs="Calibri"/>
        </w:rPr>
        <w:tab/>
        <w:t>Lori Dezell, Accurate Stenotype Reporters, Inc., 850-878-2221</w:t>
      </w:r>
    </w:p>
    <w:p w14:paraId="5EF09B7F"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 xml:space="preserve">May 19, 2009 </w:t>
      </w:r>
      <w:r w:rsidRPr="00AC444F">
        <w:rPr>
          <w:rFonts w:ascii="Calibri" w:hAnsi="Calibri" w:cs="Calibri"/>
        </w:rPr>
        <w:tab/>
        <w:t>Lori Dezell, Accurate Stenotype Reporters, Inc., 850-878-2221</w:t>
      </w:r>
    </w:p>
    <w:p w14:paraId="4F8A2FED"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 xml:space="preserve">June 2 &amp; 3, 2009 </w:t>
      </w:r>
      <w:r w:rsidRPr="00AC444F">
        <w:rPr>
          <w:rFonts w:ascii="Calibri" w:hAnsi="Calibri" w:cs="Calibri"/>
        </w:rPr>
        <w:tab/>
        <w:t>Lori Dezell, Accurate Stenotype Reporters, Inc., 850-878-2221</w:t>
      </w:r>
    </w:p>
    <w:p w14:paraId="035D7A4F"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 xml:space="preserve">July 23 &amp; 24, 2009 </w:t>
      </w:r>
      <w:r w:rsidRPr="00AC444F">
        <w:rPr>
          <w:rFonts w:ascii="Calibri" w:hAnsi="Calibri" w:cs="Calibri"/>
        </w:rPr>
        <w:tab/>
        <w:t>Lori Dezell, Accurate Stenotype Reporters, Inc., 850-878-2221</w:t>
      </w:r>
    </w:p>
    <w:p w14:paraId="3429C8B2"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 xml:space="preserve">August 11 - 13, 2009 </w:t>
      </w:r>
      <w:r w:rsidRPr="00AC444F">
        <w:rPr>
          <w:rFonts w:ascii="Calibri" w:hAnsi="Calibri" w:cs="Calibri"/>
        </w:rPr>
        <w:tab/>
        <w:t>Lori Dezell, Accurate Stenotype Reporters, Inc., 850-878-2221</w:t>
      </w:r>
    </w:p>
    <w:p w14:paraId="42051DA5"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 xml:space="preserve">September 15 - 17, 2009 </w:t>
      </w:r>
      <w:r w:rsidRPr="00AC444F">
        <w:rPr>
          <w:rFonts w:ascii="Calibri" w:hAnsi="Calibri" w:cs="Calibri"/>
        </w:rPr>
        <w:tab/>
        <w:t>Lori Dezell, Accurate Stenotype Reporters, Inc., 850-878-2221</w:t>
      </w:r>
    </w:p>
    <w:p w14:paraId="594F19A2"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October 29, 2009</w:t>
      </w:r>
      <w:r w:rsidRPr="00AC444F">
        <w:rPr>
          <w:rFonts w:ascii="Calibri" w:hAnsi="Calibri" w:cs="Calibri"/>
        </w:rPr>
        <w:tab/>
        <w:t>Lori Dezell, Accurate Stenotype Reporters, Inc., 850-878-2221</w:t>
      </w:r>
    </w:p>
    <w:p w14:paraId="4A973BC2"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December 4, 2009</w:t>
      </w:r>
      <w:r w:rsidRPr="00AC444F">
        <w:rPr>
          <w:rFonts w:ascii="Calibri" w:hAnsi="Calibri" w:cs="Calibri"/>
        </w:rPr>
        <w:tab/>
        <w:t>Lori Dezell, Accurate Stenotype Reporters, Inc., 850-878-2221</w:t>
      </w:r>
    </w:p>
    <w:p w14:paraId="26DC6E80"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December 18, 2009</w:t>
      </w:r>
      <w:r w:rsidRPr="00AC444F">
        <w:rPr>
          <w:rFonts w:ascii="Calibri" w:hAnsi="Calibri" w:cs="Calibri"/>
        </w:rPr>
        <w:tab/>
        <w:t>Lori Dezell, Accurate Stenotype Reporters, Inc., 850-878-2221</w:t>
      </w:r>
    </w:p>
    <w:p w14:paraId="7187E2FD"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January 15, 2010</w:t>
      </w:r>
      <w:r w:rsidRPr="00AC444F">
        <w:rPr>
          <w:rFonts w:ascii="Calibri" w:hAnsi="Calibri" w:cs="Calibri"/>
        </w:rPr>
        <w:tab/>
        <w:t>Lori Dezell, Accurate Stenotype Reporters, Inc., 850-878-2221</w:t>
      </w:r>
    </w:p>
    <w:p w14:paraId="051BF07C"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January 25, 2010</w:t>
      </w:r>
      <w:r w:rsidRPr="00AC444F">
        <w:rPr>
          <w:rFonts w:ascii="Calibri" w:hAnsi="Calibri" w:cs="Calibri"/>
        </w:rPr>
        <w:tab/>
        <w:t>Lori Dezell, Accurate Stenotype Reporters, Inc., 850-878-2221</w:t>
      </w:r>
    </w:p>
    <w:p w14:paraId="1BE5802B"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April 15, 2010</w:t>
      </w:r>
      <w:r w:rsidRPr="00AC444F">
        <w:rPr>
          <w:rFonts w:ascii="Calibri" w:hAnsi="Calibri" w:cs="Calibri"/>
        </w:rPr>
        <w:tab/>
        <w:t>Lori Dezell, Accurate Stenotype Reporters, Inc., 850-878-2221</w:t>
      </w:r>
    </w:p>
    <w:p w14:paraId="4E72B129"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June 8, 2010</w:t>
      </w:r>
      <w:r w:rsidRPr="00AC444F">
        <w:rPr>
          <w:rFonts w:ascii="Calibri" w:hAnsi="Calibri" w:cs="Calibri"/>
        </w:rPr>
        <w:tab/>
        <w:t>Lori Dezell, Accurate Stenotype Reporters, Inc., 850-878-2221</w:t>
      </w:r>
    </w:p>
    <w:p w14:paraId="21034CEF"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October 26, 2010</w:t>
      </w:r>
      <w:r w:rsidRPr="00AC444F">
        <w:rPr>
          <w:rFonts w:ascii="Calibri" w:hAnsi="Calibri" w:cs="Calibri"/>
        </w:rPr>
        <w:tab/>
        <w:t>Lori Dezell, Accurate Stenotype Reporters, Inc., 850-878-2221</w:t>
      </w:r>
    </w:p>
    <w:p w14:paraId="16AB3AE7"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November 8, 2010</w:t>
      </w:r>
      <w:r w:rsidRPr="00AC444F">
        <w:rPr>
          <w:rFonts w:ascii="Calibri" w:hAnsi="Calibri" w:cs="Calibri"/>
        </w:rPr>
        <w:tab/>
        <w:t>Lori Dezell, Accurate Stenotype Reporters, Inc., 850-878-2221</w:t>
      </w:r>
    </w:p>
    <w:p w14:paraId="41FF6DBC"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December 14, 2010</w:t>
      </w:r>
      <w:r w:rsidRPr="00AC444F">
        <w:rPr>
          <w:rFonts w:ascii="Calibri" w:hAnsi="Calibri" w:cs="Calibri"/>
        </w:rPr>
        <w:tab/>
        <w:t>Lori Dezell, Accurate Stenotype Reporters, Inc., 850-878-2221</w:t>
      </w:r>
    </w:p>
    <w:p w14:paraId="7F219983"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June 2, 2011</w:t>
      </w:r>
      <w:r w:rsidRPr="00AC444F">
        <w:rPr>
          <w:rFonts w:ascii="Calibri" w:hAnsi="Calibri" w:cs="Calibri"/>
        </w:rPr>
        <w:tab/>
        <w:t>Lori Dezell, Accurate Stenotype Reporters, Inc., 850-878-2221</w:t>
      </w:r>
    </w:p>
    <w:p w14:paraId="470B3D16" w14:textId="77777777" w:rsidR="00AC444F" w:rsidRPr="00AC444F" w:rsidRDefault="00AC444F" w:rsidP="00AC444F">
      <w:pPr>
        <w:tabs>
          <w:tab w:val="left" w:pos="-1440"/>
          <w:tab w:val="left" w:pos="3240"/>
        </w:tabs>
        <w:spacing w:line="360" w:lineRule="auto"/>
        <w:ind w:left="720" w:hanging="720"/>
        <w:rPr>
          <w:rFonts w:ascii="Calibri" w:hAnsi="Calibri" w:cs="Calibri"/>
        </w:rPr>
      </w:pPr>
    </w:p>
    <w:p w14:paraId="153350A2"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lastRenderedPageBreak/>
        <w:t>June 16, 2011</w:t>
      </w:r>
      <w:r w:rsidRPr="00AC444F">
        <w:rPr>
          <w:rFonts w:ascii="Calibri" w:hAnsi="Calibri" w:cs="Calibri"/>
        </w:rPr>
        <w:tab/>
        <w:t>Lori Dezell, Accurate Stenotype Reporters, Inc., 850-878-2221</w:t>
      </w:r>
    </w:p>
    <w:p w14:paraId="6CA90FF2" w14:textId="77777777" w:rsidR="00AC444F" w:rsidRPr="00AC444F" w:rsidRDefault="00AC444F" w:rsidP="00AC444F">
      <w:pPr>
        <w:tabs>
          <w:tab w:val="left" w:pos="-1440"/>
          <w:tab w:val="left" w:pos="3240"/>
        </w:tabs>
        <w:spacing w:line="360" w:lineRule="auto"/>
        <w:ind w:left="720" w:right="-90" w:hanging="720"/>
        <w:rPr>
          <w:rFonts w:ascii="Calibri" w:hAnsi="Calibri" w:cs="Calibri"/>
        </w:rPr>
      </w:pPr>
      <w:r w:rsidRPr="00AC444F">
        <w:rPr>
          <w:rFonts w:ascii="Calibri" w:hAnsi="Calibri" w:cs="Calibri"/>
        </w:rPr>
        <w:t>August 17, 2011</w:t>
      </w:r>
      <w:r w:rsidRPr="00AC444F">
        <w:rPr>
          <w:rFonts w:ascii="Calibri" w:hAnsi="Calibri" w:cs="Calibri"/>
        </w:rPr>
        <w:tab/>
        <w:t>Tracy Brown, Accurate Stenotype Reporters, Inc., 850-878-2221</w:t>
      </w:r>
    </w:p>
    <w:p w14:paraId="2CD5A07D"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August 18, 2011</w:t>
      </w:r>
      <w:r w:rsidRPr="00AC444F">
        <w:rPr>
          <w:rFonts w:ascii="Calibri" w:hAnsi="Calibri" w:cs="Calibri"/>
        </w:rPr>
        <w:tab/>
        <w:t>Lori Dezell, Accurate Stenotype Reporters, Inc., 850-878-2221</w:t>
      </w:r>
    </w:p>
    <w:p w14:paraId="1A7AB2B4" w14:textId="77777777" w:rsidR="00AC444F" w:rsidRPr="00AC444F" w:rsidRDefault="00AC444F" w:rsidP="00AC444F">
      <w:pPr>
        <w:tabs>
          <w:tab w:val="left" w:pos="-1440"/>
          <w:tab w:val="left" w:pos="3240"/>
        </w:tabs>
        <w:spacing w:line="360" w:lineRule="auto"/>
        <w:ind w:left="720" w:right="-90" w:hanging="720"/>
        <w:rPr>
          <w:rFonts w:ascii="Calibri" w:hAnsi="Calibri" w:cs="Calibri"/>
        </w:rPr>
      </w:pPr>
      <w:r w:rsidRPr="00AC444F">
        <w:rPr>
          <w:rFonts w:ascii="Calibri" w:hAnsi="Calibri" w:cs="Calibri"/>
        </w:rPr>
        <w:t>September 21, 2011</w:t>
      </w:r>
      <w:r w:rsidRPr="00AC444F">
        <w:rPr>
          <w:rFonts w:ascii="Calibri" w:hAnsi="Calibri" w:cs="Calibri"/>
        </w:rPr>
        <w:tab/>
        <w:t>Tracy Brown, Accurate Stenotype Reporters, Inc., 850-878-2221</w:t>
      </w:r>
    </w:p>
    <w:p w14:paraId="70266E51"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September 22, 2011</w:t>
      </w:r>
      <w:r w:rsidRPr="00AC444F">
        <w:rPr>
          <w:rFonts w:ascii="Calibri" w:hAnsi="Calibri" w:cs="Calibri"/>
        </w:rPr>
        <w:tab/>
        <w:t>Lori Dezell, Accurate Stenotype Reporters, Inc., 850-878-2221</w:t>
      </w:r>
    </w:p>
    <w:p w14:paraId="0D630BD8" w14:textId="77777777" w:rsidR="00AC444F" w:rsidRPr="00AC444F" w:rsidRDefault="00AC444F" w:rsidP="00AC444F">
      <w:pPr>
        <w:tabs>
          <w:tab w:val="left" w:pos="-1440"/>
          <w:tab w:val="left" w:pos="3240"/>
        </w:tabs>
        <w:spacing w:line="360" w:lineRule="auto"/>
        <w:ind w:left="720" w:right="-90" w:hanging="720"/>
        <w:rPr>
          <w:rFonts w:ascii="Calibri" w:hAnsi="Calibri" w:cs="Calibri"/>
        </w:rPr>
      </w:pPr>
      <w:r w:rsidRPr="00AC444F">
        <w:rPr>
          <w:rFonts w:ascii="Calibri" w:hAnsi="Calibri" w:cs="Calibri"/>
        </w:rPr>
        <w:t>October 19, 2011</w:t>
      </w:r>
      <w:r w:rsidRPr="00AC444F">
        <w:rPr>
          <w:rFonts w:ascii="Calibri" w:hAnsi="Calibri" w:cs="Calibri"/>
        </w:rPr>
        <w:tab/>
        <w:t>Sarah Gilroy, Accurate Stenotype Reporters, Inc., 850-878-2221</w:t>
      </w:r>
    </w:p>
    <w:p w14:paraId="2BCA1F08"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October 20, 2011</w:t>
      </w:r>
      <w:r w:rsidRPr="00AC444F">
        <w:rPr>
          <w:rFonts w:ascii="Calibri" w:hAnsi="Calibri" w:cs="Calibri"/>
        </w:rPr>
        <w:tab/>
        <w:t>Lori Dezell, Accurate Stenotype Reporters, Inc., 850-878-2221</w:t>
      </w:r>
    </w:p>
    <w:p w14:paraId="04154D47"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November 16, 2011</w:t>
      </w:r>
      <w:r w:rsidRPr="00AC444F">
        <w:rPr>
          <w:rFonts w:ascii="Calibri" w:hAnsi="Calibri" w:cs="Calibri"/>
        </w:rPr>
        <w:tab/>
        <w:t>Lori Dezell, Accurate Stenotype Reporters, Inc., 850-878-2221</w:t>
      </w:r>
    </w:p>
    <w:p w14:paraId="40424854"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December 17, 2012</w:t>
      </w:r>
      <w:r w:rsidRPr="00AC444F">
        <w:rPr>
          <w:rFonts w:ascii="Calibri" w:hAnsi="Calibri" w:cs="Calibri"/>
        </w:rPr>
        <w:tab/>
        <w:t>Lori Dezell, Accurate Stenotype Reporters, Inc., 850-878-2221</w:t>
      </w:r>
    </w:p>
    <w:p w14:paraId="49DD8672" w14:textId="77777777" w:rsidR="00AC444F" w:rsidRPr="00AC444F" w:rsidRDefault="00AC444F" w:rsidP="00AC444F">
      <w:pPr>
        <w:tabs>
          <w:tab w:val="left" w:pos="-1440"/>
          <w:tab w:val="left" w:pos="3240"/>
        </w:tabs>
        <w:spacing w:line="360" w:lineRule="auto"/>
        <w:ind w:left="720" w:right="-90" w:hanging="720"/>
        <w:rPr>
          <w:rFonts w:ascii="Calibri" w:hAnsi="Calibri" w:cs="Calibri"/>
        </w:rPr>
      </w:pPr>
      <w:r w:rsidRPr="00AC444F">
        <w:rPr>
          <w:rFonts w:ascii="Calibri" w:hAnsi="Calibri" w:cs="Calibri"/>
        </w:rPr>
        <w:t>March 7, 2013</w:t>
      </w:r>
      <w:r w:rsidRPr="00AC444F">
        <w:rPr>
          <w:rFonts w:ascii="Calibri" w:hAnsi="Calibri" w:cs="Calibri"/>
        </w:rPr>
        <w:tab/>
        <w:t>Tracy Brown, Accurate Stenotype Reporters, Inc., 850-878-2221</w:t>
      </w:r>
    </w:p>
    <w:p w14:paraId="527BABA3" w14:textId="77777777" w:rsidR="00AC444F" w:rsidRPr="00AC444F" w:rsidRDefault="00AC444F" w:rsidP="00AC444F">
      <w:pPr>
        <w:tabs>
          <w:tab w:val="left" w:pos="-1440"/>
          <w:tab w:val="left" w:pos="3240"/>
        </w:tabs>
        <w:spacing w:line="360" w:lineRule="auto"/>
        <w:ind w:left="720" w:right="-90" w:hanging="720"/>
        <w:rPr>
          <w:rFonts w:ascii="Calibri" w:hAnsi="Calibri" w:cs="Calibri"/>
        </w:rPr>
      </w:pPr>
      <w:r w:rsidRPr="00AC444F">
        <w:rPr>
          <w:rFonts w:ascii="Calibri" w:hAnsi="Calibri" w:cs="Calibri"/>
        </w:rPr>
        <w:t>June 18 - 20, 2013</w:t>
      </w:r>
      <w:r w:rsidRPr="00AC444F">
        <w:rPr>
          <w:rFonts w:ascii="Calibri" w:hAnsi="Calibri" w:cs="Calibri"/>
        </w:rPr>
        <w:tab/>
        <w:t>Tracy Brown, Accurate Stenotype Reporters, Inc., 850-878-2221</w:t>
      </w:r>
    </w:p>
    <w:p w14:paraId="6D747F74"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August 13 - 15, 2013</w:t>
      </w:r>
      <w:r w:rsidRPr="00AC444F">
        <w:rPr>
          <w:rFonts w:ascii="Calibri" w:hAnsi="Calibri" w:cs="Calibri"/>
        </w:rPr>
        <w:tab/>
        <w:t>Lori Dezell, Accurate Stenotype Reporters, Inc., 850-878-2221</w:t>
      </w:r>
    </w:p>
    <w:p w14:paraId="294A6CEB"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September 24 &amp; 25, 2013</w:t>
      </w:r>
      <w:r w:rsidRPr="00AC444F">
        <w:rPr>
          <w:rFonts w:ascii="Calibri" w:hAnsi="Calibri" w:cs="Calibri"/>
        </w:rPr>
        <w:tab/>
        <w:t>Lori Dezell, Accurate Stenotype Reporters, Inc., 850-878-2221</w:t>
      </w:r>
    </w:p>
    <w:p w14:paraId="27413CE1" w14:textId="77777777" w:rsidR="00AC444F" w:rsidRPr="00AC444F" w:rsidRDefault="00AC444F" w:rsidP="00AC444F">
      <w:pPr>
        <w:tabs>
          <w:tab w:val="left" w:pos="-1440"/>
          <w:tab w:val="left" w:pos="3240"/>
        </w:tabs>
        <w:spacing w:line="360" w:lineRule="auto"/>
        <w:ind w:left="720" w:right="-90" w:hanging="720"/>
        <w:rPr>
          <w:rFonts w:ascii="Calibri" w:hAnsi="Calibri" w:cs="Calibri"/>
        </w:rPr>
      </w:pPr>
      <w:r w:rsidRPr="00AC444F">
        <w:rPr>
          <w:rFonts w:ascii="Calibri" w:hAnsi="Calibri" w:cs="Calibri"/>
        </w:rPr>
        <w:t>September 30, 2014</w:t>
      </w:r>
      <w:r w:rsidRPr="00AC444F">
        <w:rPr>
          <w:rFonts w:ascii="Calibri" w:hAnsi="Calibri" w:cs="Calibri"/>
        </w:rPr>
        <w:tab/>
        <w:t>Tracy Brown, Accurate Stenotype Reporters, Inc., 850-878-2221</w:t>
      </w:r>
    </w:p>
    <w:p w14:paraId="0CC93E7C" w14:textId="77777777" w:rsidR="00AC444F" w:rsidRPr="00AC444F" w:rsidRDefault="00AC444F" w:rsidP="00AC444F">
      <w:pPr>
        <w:tabs>
          <w:tab w:val="left" w:pos="-1440"/>
          <w:tab w:val="left" w:pos="3240"/>
        </w:tabs>
        <w:spacing w:line="360" w:lineRule="auto"/>
        <w:ind w:left="720" w:right="-360" w:hanging="720"/>
        <w:rPr>
          <w:rFonts w:ascii="Calibri" w:hAnsi="Calibri" w:cs="Calibri"/>
        </w:rPr>
      </w:pPr>
      <w:r w:rsidRPr="00AC444F">
        <w:rPr>
          <w:rFonts w:ascii="Calibri" w:hAnsi="Calibri" w:cs="Calibri"/>
        </w:rPr>
        <w:t>October 30, 2014</w:t>
      </w:r>
      <w:r w:rsidRPr="00AC444F">
        <w:rPr>
          <w:rFonts w:ascii="Calibri" w:hAnsi="Calibri" w:cs="Calibri"/>
        </w:rPr>
        <w:tab/>
        <w:t>Mary Kay Kline, Accurate Stenotype Reporters, Inc., 850-878-2221</w:t>
      </w:r>
    </w:p>
    <w:p w14:paraId="1F6EDE1C"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November 14, 2014</w:t>
      </w:r>
      <w:r w:rsidRPr="00AC444F">
        <w:rPr>
          <w:rFonts w:ascii="Calibri" w:hAnsi="Calibri" w:cs="Calibri"/>
        </w:rPr>
        <w:tab/>
        <w:t>Lori Dezell, Accurate Stenotype Reporters, Inc., 850-878-2221</w:t>
      </w:r>
    </w:p>
    <w:p w14:paraId="7B4BA173"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December 16, 2014</w:t>
      </w:r>
      <w:r w:rsidRPr="00AC444F">
        <w:rPr>
          <w:rFonts w:ascii="Calibri" w:hAnsi="Calibri" w:cs="Calibri"/>
        </w:rPr>
        <w:tab/>
        <w:t>Lori Dezell, Accurate Stenotype Reporters, Inc., 850-878-2221</w:t>
      </w:r>
    </w:p>
    <w:p w14:paraId="1F7DAB58"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January 29, 2015</w:t>
      </w:r>
      <w:r w:rsidRPr="00AC444F">
        <w:rPr>
          <w:rFonts w:ascii="Calibri" w:hAnsi="Calibri" w:cs="Calibri"/>
        </w:rPr>
        <w:tab/>
        <w:t>Lori Dezell, Accurate Stenotype Reporters, Inc., 850-878-2221</w:t>
      </w:r>
    </w:p>
    <w:p w14:paraId="33231E78"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February 19, 2015</w:t>
      </w:r>
      <w:r w:rsidRPr="00AC444F">
        <w:rPr>
          <w:rFonts w:ascii="Calibri" w:hAnsi="Calibri" w:cs="Calibri"/>
        </w:rPr>
        <w:tab/>
        <w:t>Lori Dezell, Accurate Stenotype Reporters, Inc., 850-878-2221</w:t>
      </w:r>
    </w:p>
    <w:p w14:paraId="6554B0B7" w14:textId="77777777" w:rsidR="00AC444F" w:rsidRPr="00AC444F" w:rsidRDefault="00AC444F" w:rsidP="00AC444F">
      <w:pPr>
        <w:tabs>
          <w:tab w:val="left" w:pos="-1440"/>
          <w:tab w:val="left" w:pos="3240"/>
        </w:tabs>
        <w:spacing w:line="360" w:lineRule="auto"/>
        <w:ind w:left="720" w:right="-180" w:hanging="720"/>
        <w:rPr>
          <w:rFonts w:ascii="Calibri" w:hAnsi="Calibri" w:cs="Calibri"/>
        </w:rPr>
      </w:pPr>
      <w:r w:rsidRPr="00AC444F">
        <w:rPr>
          <w:rFonts w:ascii="Calibri" w:hAnsi="Calibri" w:cs="Calibri"/>
        </w:rPr>
        <w:t>March 31, 2015</w:t>
      </w:r>
      <w:r w:rsidRPr="00AC444F">
        <w:rPr>
          <w:rFonts w:ascii="Calibri" w:hAnsi="Calibri" w:cs="Calibri"/>
        </w:rPr>
        <w:tab/>
        <w:t>Tracy Brown, Accurate Stenotype Reporters, Inc., 850-878-2221</w:t>
      </w:r>
    </w:p>
    <w:p w14:paraId="7D0C557C" w14:textId="77777777" w:rsidR="00AC444F" w:rsidRPr="00AC444F" w:rsidRDefault="00AC444F" w:rsidP="00AC444F">
      <w:pPr>
        <w:tabs>
          <w:tab w:val="left" w:pos="-1440"/>
          <w:tab w:val="left" w:pos="3240"/>
        </w:tabs>
        <w:spacing w:line="360" w:lineRule="auto"/>
        <w:ind w:left="720" w:right="-180" w:hanging="720"/>
        <w:rPr>
          <w:rFonts w:ascii="Calibri" w:hAnsi="Calibri" w:cs="Calibri"/>
        </w:rPr>
      </w:pPr>
      <w:r w:rsidRPr="00AC444F">
        <w:rPr>
          <w:rFonts w:ascii="Calibri" w:hAnsi="Calibri" w:cs="Calibri"/>
        </w:rPr>
        <w:t>April 22, 2015</w:t>
      </w:r>
      <w:r w:rsidRPr="00AC444F">
        <w:rPr>
          <w:rFonts w:ascii="Calibri" w:hAnsi="Calibri" w:cs="Calibri"/>
        </w:rPr>
        <w:tab/>
        <w:t>Tracy Brown, Accurate Stenotype Reporters, Inc., 850-878-2221</w:t>
      </w:r>
    </w:p>
    <w:p w14:paraId="5D3883A9"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June 2 - 4, 2015</w:t>
      </w:r>
      <w:r w:rsidRPr="00AC444F">
        <w:rPr>
          <w:rFonts w:ascii="Calibri" w:hAnsi="Calibri" w:cs="Calibri"/>
        </w:rPr>
        <w:tab/>
        <w:t>Lori Dezell, Accurate Stenotype Reporters, Inc., 850-878-2221</w:t>
      </w:r>
    </w:p>
    <w:p w14:paraId="5C1FCFEC" w14:textId="77777777" w:rsidR="00AC444F" w:rsidRPr="00AC444F" w:rsidRDefault="00AC444F" w:rsidP="00AC444F">
      <w:pPr>
        <w:tabs>
          <w:tab w:val="left" w:pos="-1440"/>
          <w:tab w:val="left" w:pos="3240"/>
        </w:tabs>
        <w:spacing w:line="360" w:lineRule="auto"/>
        <w:ind w:left="720" w:right="-180" w:hanging="720"/>
        <w:rPr>
          <w:rFonts w:ascii="Calibri" w:hAnsi="Calibri" w:cs="Calibri"/>
        </w:rPr>
      </w:pPr>
      <w:r w:rsidRPr="00AC444F">
        <w:rPr>
          <w:rFonts w:ascii="Calibri" w:hAnsi="Calibri" w:cs="Calibri"/>
        </w:rPr>
        <w:t>June 30, 2015</w:t>
      </w:r>
      <w:r w:rsidRPr="00AC444F">
        <w:rPr>
          <w:rFonts w:ascii="Calibri" w:hAnsi="Calibri" w:cs="Calibri"/>
        </w:rPr>
        <w:tab/>
        <w:t>Tracy Brown, Accurate Stenotype Reporters, Inc., 850-878-2221</w:t>
      </w:r>
    </w:p>
    <w:p w14:paraId="4B786F4B"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July 1, 2015</w:t>
      </w:r>
      <w:r w:rsidRPr="00AC444F">
        <w:rPr>
          <w:rFonts w:ascii="Calibri" w:hAnsi="Calibri" w:cs="Calibri"/>
        </w:rPr>
        <w:tab/>
        <w:t>Lori Dezell, Accurate Stenotype Reporters, Inc., 850-878-2221</w:t>
      </w:r>
    </w:p>
    <w:p w14:paraId="665272ED"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August 11, 2015</w:t>
      </w:r>
      <w:r w:rsidRPr="00AC444F">
        <w:rPr>
          <w:rFonts w:ascii="Calibri" w:hAnsi="Calibri" w:cs="Calibri"/>
        </w:rPr>
        <w:tab/>
        <w:t>Lori Dezell, 850-251-1482</w:t>
      </w:r>
    </w:p>
    <w:p w14:paraId="040FD068"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September 22 - 24, 2015</w:t>
      </w:r>
      <w:r w:rsidRPr="00AC444F">
        <w:rPr>
          <w:rFonts w:ascii="Calibri" w:hAnsi="Calibri" w:cs="Calibri"/>
        </w:rPr>
        <w:tab/>
        <w:t>Lori Dezell, 850-251-1482</w:t>
      </w:r>
    </w:p>
    <w:p w14:paraId="6DBAE53E"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October 8, 2015</w:t>
      </w:r>
      <w:r w:rsidRPr="00AC444F">
        <w:rPr>
          <w:rFonts w:ascii="Calibri" w:hAnsi="Calibri" w:cs="Calibri"/>
        </w:rPr>
        <w:tab/>
        <w:t>Lori Dezell, 850-251-1482</w:t>
      </w:r>
    </w:p>
    <w:p w14:paraId="35F975F5"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October 13 &amp; 14, 2015</w:t>
      </w:r>
      <w:r w:rsidRPr="00AC444F">
        <w:rPr>
          <w:rFonts w:ascii="Calibri" w:hAnsi="Calibri" w:cs="Calibri"/>
        </w:rPr>
        <w:tab/>
        <w:t>Lori Dezell, 850-251-1482</w:t>
      </w:r>
    </w:p>
    <w:p w14:paraId="3E2F0A5A" w14:textId="77777777" w:rsidR="00AC444F" w:rsidRPr="00AC444F" w:rsidRDefault="00AC444F" w:rsidP="00AC444F">
      <w:pPr>
        <w:tabs>
          <w:tab w:val="left" w:pos="-1440"/>
          <w:tab w:val="left" w:pos="3240"/>
        </w:tabs>
        <w:spacing w:line="360" w:lineRule="auto"/>
        <w:rPr>
          <w:rFonts w:ascii="Calibri" w:hAnsi="Calibri" w:cs="Calibri"/>
        </w:rPr>
      </w:pPr>
      <w:r w:rsidRPr="00AC444F">
        <w:rPr>
          <w:rFonts w:ascii="Calibri" w:hAnsi="Calibri" w:cs="Calibri"/>
        </w:rPr>
        <w:t>November 17, 2015</w:t>
      </w:r>
      <w:r w:rsidRPr="00AC444F">
        <w:rPr>
          <w:rFonts w:ascii="Calibri" w:hAnsi="Calibri" w:cs="Calibri"/>
        </w:rPr>
        <w:tab/>
        <w:t>Carolyn Rankine, Premier Reporting, 850-894-0828</w:t>
      </w:r>
    </w:p>
    <w:p w14:paraId="2DACEA13" w14:textId="77777777" w:rsidR="00AC444F" w:rsidRPr="00AC444F" w:rsidRDefault="00AC444F" w:rsidP="00AC444F">
      <w:pPr>
        <w:tabs>
          <w:tab w:val="left" w:pos="-1440"/>
          <w:tab w:val="left" w:pos="3240"/>
        </w:tabs>
        <w:spacing w:line="360" w:lineRule="auto"/>
        <w:ind w:left="720" w:right="-90" w:hanging="720"/>
        <w:rPr>
          <w:rFonts w:ascii="Calibri" w:hAnsi="Calibri" w:cs="Calibri"/>
        </w:rPr>
      </w:pPr>
      <w:r w:rsidRPr="00AC444F">
        <w:rPr>
          <w:rFonts w:ascii="Calibri" w:hAnsi="Calibri" w:cs="Calibri"/>
        </w:rPr>
        <w:t>December 13, 2016</w:t>
      </w:r>
      <w:r w:rsidRPr="00AC444F">
        <w:rPr>
          <w:rFonts w:ascii="Calibri" w:hAnsi="Calibri" w:cs="Calibri"/>
        </w:rPr>
        <w:tab/>
        <w:t>Jo Langston, Accurate Stenotype Reporters, Inc., 850-878-2221</w:t>
      </w:r>
    </w:p>
    <w:p w14:paraId="5D9CAA66" w14:textId="77777777" w:rsidR="00AC444F" w:rsidRPr="00AC444F" w:rsidRDefault="00AC444F" w:rsidP="00AC444F">
      <w:pPr>
        <w:tabs>
          <w:tab w:val="left" w:pos="-1440"/>
          <w:tab w:val="left" w:pos="3240"/>
        </w:tabs>
        <w:spacing w:line="360" w:lineRule="auto"/>
        <w:ind w:left="720" w:right="-90" w:hanging="720"/>
        <w:rPr>
          <w:rFonts w:ascii="Calibri" w:hAnsi="Calibri" w:cs="Calibri"/>
        </w:rPr>
      </w:pPr>
    </w:p>
    <w:p w14:paraId="5E42008A" w14:textId="1A4F559C"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lastRenderedPageBreak/>
        <w:t>May 10</w:t>
      </w:r>
      <w:r w:rsidR="00255788">
        <w:rPr>
          <w:rFonts w:ascii="Calibri" w:hAnsi="Calibri" w:cs="Calibri"/>
        </w:rPr>
        <w:t xml:space="preserve"> </w:t>
      </w:r>
      <w:r w:rsidRPr="00AC444F">
        <w:rPr>
          <w:rFonts w:ascii="Calibri" w:hAnsi="Calibri" w:cs="Calibri"/>
        </w:rPr>
        <w:t>-</w:t>
      </w:r>
      <w:r w:rsidR="00255788">
        <w:rPr>
          <w:rFonts w:ascii="Calibri" w:hAnsi="Calibri" w:cs="Calibri"/>
        </w:rPr>
        <w:t xml:space="preserve"> </w:t>
      </w:r>
      <w:r w:rsidRPr="00AC444F">
        <w:rPr>
          <w:rFonts w:ascii="Calibri" w:hAnsi="Calibri" w:cs="Calibri"/>
        </w:rPr>
        <w:t>12, 2017</w:t>
      </w:r>
      <w:r w:rsidRPr="00AC444F">
        <w:rPr>
          <w:rFonts w:ascii="Calibri" w:hAnsi="Calibri" w:cs="Calibri"/>
        </w:rPr>
        <w:tab/>
        <w:t>Lori Dezell, 850-251-1482</w:t>
      </w:r>
    </w:p>
    <w:p w14:paraId="251BA725"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May 22 &amp; 23, 2017</w:t>
      </w:r>
      <w:r w:rsidRPr="00AC444F">
        <w:rPr>
          <w:rFonts w:ascii="Calibri" w:hAnsi="Calibri" w:cs="Calibri"/>
        </w:rPr>
        <w:tab/>
        <w:t>Lori Dezell, 850-251-1482</w:t>
      </w:r>
    </w:p>
    <w:p w14:paraId="30E7F755"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June 15 &amp; 16, 2017</w:t>
      </w:r>
      <w:r w:rsidRPr="00AC444F">
        <w:rPr>
          <w:rFonts w:ascii="Calibri" w:hAnsi="Calibri" w:cs="Calibri"/>
        </w:rPr>
        <w:tab/>
        <w:t>Lori Dezell, 850-251-1482</w:t>
      </w:r>
    </w:p>
    <w:p w14:paraId="4E0836E5"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September 27 &amp; 28, 2017</w:t>
      </w:r>
      <w:r w:rsidRPr="00AC444F">
        <w:rPr>
          <w:rFonts w:ascii="Calibri" w:hAnsi="Calibri" w:cs="Calibri"/>
        </w:rPr>
        <w:tab/>
        <w:t>Lori Dezell, 850-251-1482</w:t>
      </w:r>
    </w:p>
    <w:p w14:paraId="2C2EBFD1"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October 25, 2017</w:t>
      </w:r>
      <w:r w:rsidRPr="00AC444F">
        <w:rPr>
          <w:rFonts w:ascii="Calibri" w:hAnsi="Calibri" w:cs="Calibri"/>
        </w:rPr>
        <w:tab/>
        <w:t>Lori Dezell, 850-251-1482</w:t>
      </w:r>
    </w:p>
    <w:p w14:paraId="1881797D"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January 7, 2019</w:t>
      </w:r>
      <w:r w:rsidRPr="00AC444F">
        <w:rPr>
          <w:rFonts w:ascii="Calibri" w:hAnsi="Calibri" w:cs="Calibri"/>
        </w:rPr>
        <w:tab/>
        <w:t>Lori Dezell, 850-251-1482</w:t>
      </w:r>
    </w:p>
    <w:p w14:paraId="3A1E6B9B" w14:textId="777B411C"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June 11</w:t>
      </w:r>
      <w:r w:rsidR="00255788">
        <w:rPr>
          <w:rFonts w:ascii="Calibri" w:hAnsi="Calibri" w:cs="Calibri"/>
        </w:rPr>
        <w:t xml:space="preserve"> </w:t>
      </w:r>
      <w:r w:rsidRPr="00AC444F">
        <w:rPr>
          <w:rFonts w:ascii="Calibri" w:hAnsi="Calibri" w:cs="Calibri"/>
        </w:rPr>
        <w:t>-</w:t>
      </w:r>
      <w:r w:rsidR="00255788">
        <w:rPr>
          <w:rFonts w:ascii="Calibri" w:hAnsi="Calibri" w:cs="Calibri"/>
        </w:rPr>
        <w:t xml:space="preserve"> </w:t>
      </w:r>
      <w:r w:rsidRPr="00AC444F">
        <w:rPr>
          <w:rFonts w:ascii="Calibri" w:hAnsi="Calibri" w:cs="Calibri"/>
        </w:rPr>
        <w:t>13, 2019</w:t>
      </w:r>
      <w:r w:rsidRPr="00AC444F">
        <w:rPr>
          <w:rFonts w:ascii="Calibri" w:hAnsi="Calibri" w:cs="Calibri"/>
        </w:rPr>
        <w:tab/>
        <w:t>Lori Dezell, 850-251-1482</w:t>
      </w:r>
    </w:p>
    <w:p w14:paraId="3C12DFD1"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September 18 &amp; 19, 2019</w:t>
      </w:r>
      <w:r w:rsidRPr="00AC444F">
        <w:rPr>
          <w:rFonts w:ascii="Calibri" w:hAnsi="Calibri" w:cs="Calibri"/>
        </w:rPr>
        <w:tab/>
        <w:t>Lori Dezell, 850-251-1482</w:t>
      </w:r>
    </w:p>
    <w:p w14:paraId="3B212BD8"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October 29, 2019</w:t>
      </w:r>
      <w:r w:rsidRPr="00AC444F">
        <w:rPr>
          <w:rFonts w:ascii="Calibri" w:hAnsi="Calibri" w:cs="Calibri"/>
        </w:rPr>
        <w:tab/>
        <w:t>Lori Dezell, 850-251-1482</w:t>
      </w:r>
    </w:p>
    <w:p w14:paraId="029BCBEC"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December 10, 2020</w:t>
      </w:r>
      <w:r w:rsidRPr="00AC444F">
        <w:rPr>
          <w:rFonts w:ascii="Calibri" w:hAnsi="Calibri" w:cs="Calibri"/>
        </w:rPr>
        <w:tab/>
        <w:t>Lori Dezell, 850-251-1482</w:t>
      </w:r>
    </w:p>
    <w:p w14:paraId="2DEAD708"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January 12, 2021</w:t>
      </w:r>
      <w:r w:rsidRPr="00AC444F">
        <w:rPr>
          <w:rFonts w:ascii="Calibri" w:hAnsi="Calibri" w:cs="Calibri"/>
        </w:rPr>
        <w:tab/>
        <w:t>Lori Dezell, 850-251-1482</w:t>
      </w:r>
    </w:p>
    <w:p w14:paraId="25480D86"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June 1 &amp; 2, 2021</w:t>
      </w:r>
      <w:r w:rsidRPr="00AC444F">
        <w:rPr>
          <w:rFonts w:ascii="Calibri" w:hAnsi="Calibri" w:cs="Calibri"/>
        </w:rPr>
        <w:tab/>
        <w:t>Lori Dezell, 850-251-1482</w:t>
      </w:r>
    </w:p>
    <w:p w14:paraId="583BA053"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June 9 &amp; 10, 2021</w:t>
      </w:r>
      <w:r w:rsidRPr="00AC444F">
        <w:rPr>
          <w:rFonts w:ascii="Calibri" w:hAnsi="Calibri" w:cs="Calibri"/>
        </w:rPr>
        <w:tab/>
        <w:t>Lori Dezell, 850-251-1482</w:t>
      </w:r>
    </w:p>
    <w:p w14:paraId="02827768"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September 29 &amp; 30, 2021</w:t>
      </w:r>
      <w:r w:rsidRPr="00AC444F">
        <w:rPr>
          <w:rFonts w:ascii="Calibri" w:hAnsi="Calibri" w:cs="Calibri"/>
        </w:rPr>
        <w:tab/>
        <w:t>Lori Dezell, 850-251-1482</w:t>
      </w:r>
    </w:p>
    <w:p w14:paraId="622B8FCB"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October 26 &amp; 27, 2021</w:t>
      </w:r>
      <w:r w:rsidRPr="00AC444F">
        <w:rPr>
          <w:rFonts w:ascii="Calibri" w:hAnsi="Calibri" w:cs="Calibri"/>
        </w:rPr>
        <w:tab/>
        <w:t>Lori Dezell, 850-251-1482</w:t>
      </w:r>
    </w:p>
    <w:p w14:paraId="3C3855BC"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February 3, 2022</w:t>
      </w:r>
      <w:r w:rsidRPr="00AC444F">
        <w:rPr>
          <w:rFonts w:ascii="Calibri" w:hAnsi="Calibri" w:cs="Calibri"/>
        </w:rPr>
        <w:tab/>
        <w:t>Lori Dezell, 850-251-1482</w:t>
      </w:r>
    </w:p>
    <w:p w14:paraId="583DE8DC"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June 10, 2022</w:t>
      </w:r>
      <w:r w:rsidRPr="00AC444F">
        <w:rPr>
          <w:rFonts w:ascii="Calibri" w:hAnsi="Calibri" w:cs="Calibri"/>
        </w:rPr>
        <w:tab/>
        <w:t>Lori Dezell, 850-251-1482</w:t>
      </w:r>
    </w:p>
    <w:p w14:paraId="5A1B1869"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September 15 &amp; 16, 2022</w:t>
      </w:r>
      <w:r w:rsidRPr="00AC444F">
        <w:rPr>
          <w:rFonts w:ascii="Calibri" w:hAnsi="Calibri" w:cs="Calibri"/>
        </w:rPr>
        <w:tab/>
        <w:t>Lori Dezell, 850-251-1482</w:t>
      </w:r>
    </w:p>
    <w:p w14:paraId="5C8461D7"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January 5, 2023</w:t>
      </w:r>
      <w:r w:rsidRPr="00AC444F">
        <w:rPr>
          <w:rFonts w:ascii="Calibri" w:hAnsi="Calibri" w:cs="Calibri"/>
        </w:rPr>
        <w:tab/>
        <w:t>Lori Dezell, 850-251-1482</w:t>
      </w:r>
    </w:p>
    <w:p w14:paraId="5DAA4BF2"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June 1 &amp; 2, 2023</w:t>
      </w:r>
      <w:r w:rsidRPr="00AC444F">
        <w:rPr>
          <w:rFonts w:ascii="Calibri" w:hAnsi="Calibri" w:cs="Calibri"/>
        </w:rPr>
        <w:tab/>
        <w:t>Lori Dezell, 850-251-1482</w:t>
      </w:r>
    </w:p>
    <w:p w14:paraId="693070C2"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July 19 &amp; 20, 2023</w:t>
      </w:r>
      <w:r w:rsidRPr="00AC444F">
        <w:rPr>
          <w:rFonts w:ascii="Calibri" w:hAnsi="Calibri" w:cs="Calibri"/>
        </w:rPr>
        <w:tab/>
        <w:t>Lori Dezell, 850-251-1482</w:t>
      </w:r>
    </w:p>
    <w:p w14:paraId="0262A742"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September 27 &amp; 28, 2023</w:t>
      </w:r>
      <w:r w:rsidRPr="00AC444F">
        <w:rPr>
          <w:rFonts w:ascii="Calibri" w:hAnsi="Calibri" w:cs="Calibri"/>
        </w:rPr>
        <w:tab/>
        <w:t>Lori Dezell, 850-251-1482</w:t>
      </w:r>
    </w:p>
    <w:p w14:paraId="1DB74E38"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October 25 &amp; 26, 2023</w:t>
      </w:r>
      <w:r w:rsidRPr="00AC444F">
        <w:rPr>
          <w:rFonts w:ascii="Calibri" w:hAnsi="Calibri" w:cs="Calibri"/>
        </w:rPr>
        <w:tab/>
        <w:t>Lori Dezell, 850-251-1482</w:t>
      </w:r>
    </w:p>
    <w:p w14:paraId="1C407983" w14:textId="77777777" w:rsidR="00AC444F" w:rsidRPr="00AC444F" w:rsidRDefault="00AC444F" w:rsidP="00AC444F">
      <w:pPr>
        <w:tabs>
          <w:tab w:val="left" w:pos="-1440"/>
          <w:tab w:val="left" w:pos="3240"/>
        </w:tabs>
        <w:spacing w:line="360" w:lineRule="auto"/>
        <w:ind w:left="720" w:right="-90" w:hanging="720"/>
        <w:rPr>
          <w:rFonts w:ascii="Calibri" w:hAnsi="Calibri" w:cs="Calibri"/>
        </w:rPr>
      </w:pPr>
      <w:r w:rsidRPr="00AC444F">
        <w:rPr>
          <w:rFonts w:ascii="Calibri" w:hAnsi="Calibri" w:cs="Calibri"/>
        </w:rPr>
        <w:t>January 4, 2024</w:t>
      </w:r>
      <w:r w:rsidRPr="00AC444F">
        <w:rPr>
          <w:rFonts w:ascii="Calibri" w:hAnsi="Calibri" w:cs="Calibri"/>
        </w:rPr>
        <w:tab/>
        <w:t>Tracy Brown, Tally Stenos, 850-445-9876</w:t>
      </w:r>
    </w:p>
    <w:p w14:paraId="708265C9" w14:textId="77777777" w:rsidR="00AC444F" w:rsidRPr="00AC444F" w:rsidRDefault="00AC444F" w:rsidP="00AC444F">
      <w:pPr>
        <w:tabs>
          <w:tab w:val="left" w:pos="-1440"/>
          <w:tab w:val="left" w:pos="3240"/>
        </w:tabs>
        <w:spacing w:line="360" w:lineRule="auto"/>
        <w:ind w:left="720" w:right="-180" w:hanging="720"/>
        <w:rPr>
          <w:rFonts w:ascii="Calibri" w:hAnsi="Calibri" w:cs="Calibri"/>
        </w:rPr>
      </w:pPr>
      <w:r w:rsidRPr="00AC444F">
        <w:rPr>
          <w:rFonts w:ascii="Calibri" w:hAnsi="Calibri" w:cs="Calibri"/>
        </w:rPr>
        <w:t>January 3, 2025</w:t>
      </w:r>
      <w:r w:rsidRPr="00AC444F">
        <w:rPr>
          <w:rFonts w:ascii="Calibri" w:hAnsi="Calibri" w:cs="Calibri"/>
        </w:rPr>
        <w:tab/>
        <w:t>Stephanie Nargiz, North Florida Court Reporters, 850-701-8800</w:t>
      </w:r>
    </w:p>
    <w:p w14:paraId="5587CFFF"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June 11 &amp; 12, 2025</w:t>
      </w:r>
      <w:r w:rsidRPr="00AC444F">
        <w:rPr>
          <w:rFonts w:ascii="Calibri" w:hAnsi="Calibri" w:cs="Calibri"/>
        </w:rPr>
        <w:tab/>
        <w:t>Lori Dezell, 850-251-1482</w:t>
      </w:r>
    </w:p>
    <w:p w14:paraId="56434CC4"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June 13, 2025</w:t>
      </w:r>
      <w:r w:rsidRPr="00AC444F">
        <w:rPr>
          <w:rFonts w:ascii="Calibri" w:hAnsi="Calibri" w:cs="Calibri"/>
        </w:rPr>
        <w:tab/>
        <w:t>Tracy Brown, Tally Stenos, 850-445-9876</w:t>
      </w:r>
    </w:p>
    <w:p w14:paraId="6EE4E0F4"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September 16 - 18, 2025</w:t>
      </w:r>
      <w:r w:rsidRPr="00AC444F">
        <w:rPr>
          <w:rFonts w:ascii="Calibri" w:hAnsi="Calibri" w:cs="Calibri"/>
        </w:rPr>
        <w:tab/>
        <w:t>Lori Dezell, 850-251-1482</w:t>
      </w:r>
    </w:p>
    <w:p w14:paraId="5D96E41B" w14:textId="77777777" w:rsidR="00AC444F" w:rsidRPr="00AC444F" w:rsidRDefault="00AC444F" w:rsidP="00AC444F">
      <w:pPr>
        <w:tabs>
          <w:tab w:val="left" w:pos="-1440"/>
          <w:tab w:val="left" w:pos="3240"/>
        </w:tabs>
        <w:spacing w:line="360" w:lineRule="auto"/>
        <w:ind w:left="720" w:hanging="720"/>
        <w:rPr>
          <w:rFonts w:ascii="Calibri" w:hAnsi="Calibri" w:cs="Calibri"/>
        </w:rPr>
      </w:pPr>
      <w:r w:rsidRPr="00AC444F">
        <w:rPr>
          <w:rFonts w:ascii="Calibri" w:hAnsi="Calibri" w:cs="Calibri"/>
        </w:rPr>
        <w:t>October 28, 2025</w:t>
      </w:r>
      <w:r w:rsidRPr="00AC444F">
        <w:rPr>
          <w:rFonts w:ascii="Calibri" w:hAnsi="Calibri" w:cs="Calibri"/>
        </w:rPr>
        <w:tab/>
        <w:t>Lori Dezell, 850-251-1482</w:t>
      </w:r>
    </w:p>
    <w:p w14:paraId="00B9B635" w14:textId="77777777" w:rsidR="00AC444F" w:rsidRPr="00D42B2A" w:rsidRDefault="00AC444F" w:rsidP="00AC444F">
      <w:pPr>
        <w:tabs>
          <w:tab w:val="left" w:pos="-1440"/>
        </w:tabs>
        <w:jc w:val="center"/>
        <w:rPr>
          <w:rFonts w:ascii="Calibri" w:hAnsi="Calibri" w:cs="Calibri"/>
          <w:b/>
          <w:sz w:val="28"/>
          <w:szCs w:val="28"/>
        </w:rPr>
      </w:pPr>
      <w:r w:rsidRPr="00AC444F">
        <w:rPr>
          <w:rFonts w:ascii="Calibri" w:hAnsi="Calibri" w:cs="Calibri"/>
          <w:b/>
          <w:sz w:val="32"/>
        </w:rPr>
        <w:br w:type="page"/>
      </w:r>
      <w:r w:rsidRPr="00D42B2A">
        <w:rPr>
          <w:rFonts w:ascii="Calibri" w:hAnsi="Calibri" w:cs="Calibri"/>
          <w:b/>
          <w:sz w:val="28"/>
          <w:szCs w:val="28"/>
        </w:rPr>
        <w:lastRenderedPageBreak/>
        <w:t>Commission Documentation</w:t>
      </w:r>
    </w:p>
    <w:p w14:paraId="6F8FACEC" w14:textId="77777777" w:rsidR="00AC444F" w:rsidRPr="00AC444F" w:rsidRDefault="00AC444F" w:rsidP="00AC444F">
      <w:pPr>
        <w:tabs>
          <w:tab w:val="left" w:pos="-1440"/>
        </w:tabs>
        <w:jc w:val="both"/>
        <w:rPr>
          <w:rFonts w:ascii="Calibri" w:hAnsi="Calibri" w:cs="Calibri"/>
        </w:rPr>
      </w:pPr>
    </w:p>
    <w:p w14:paraId="75E9D73D" w14:textId="77777777" w:rsidR="00AC444F" w:rsidRPr="00AC444F" w:rsidRDefault="00AC444F" w:rsidP="00AC444F">
      <w:pPr>
        <w:tabs>
          <w:tab w:val="left" w:pos="-1440"/>
        </w:tabs>
        <w:rPr>
          <w:rFonts w:ascii="Calibri" w:hAnsi="Calibri" w:cs="Calibri"/>
        </w:rPr>
      </w:pPr>
      <w:r w:rsidRPr="00AC444F">
        <w:rPr>
          <w:rFonts w:ascii="Calibri" w:hAnsi="Calibri" w:cs="Calibri"/>
        </w:rPr>
        <w:t>The State Board of Administration, in its responsibility as administrator for the Commission, maintains documentation for all meetings of the Commission. This information may be obtained by writing to:</w:t>
      </w:r>
    </w:p>
    <w:p w14:paraId="26F32E21" w14:textId="77777777" w:rsidR="00AC444F" w:rsidRPr="00AC444F" w:rsidRDefault="00AC444F" w:rsidP="00AC444F">
      <w:pPr>
        <w:tabs>
          <w:tab w:val="left" w:pos="-1440"/>
        </w:tabs>
        <w:ind w:firstLine="2160"/>
        <w:jc w:val="both"/>
        <w:rPr>
          <w:rFonts w:ascii="Calibri" w:hAnsi="Calibri" w:cs="Calibri"/>
        </w:rPr>
      </w:pPr>
    </w:p>
    <w:p w14:paraId="5A3D8247" w14:textId="77777777" w:rsidR="00AC444F" w:rsidRPr="00AC444F" w:rsidRDefault="00AC444F" w:rsidP="00AC444F">
      <w:pPr>
        <w:tabs>
          <w:tab w:val="left" w:pos="-1440"/>
        </w:tabs>
        <w:ind w:firstLine="2160"/>
        <w:jc w:val="both"/>
        <w:rPr>
          <w:rFonts w:ascii="Calibri" w:hAnsi="Calibri" w:cs="Calibri"/>
        </w:rPr>
      </w:pPr>
      <w:r w:rsidRPr="00AC444F">
        <w:rPr>
          <w:rFonts w:ascii="Calibri" w:hAnsi="Calibri" w:cs="Calibri"/>
        </w:rPr>
        <w:t>Donna Sirmons</w:t>
      </w:r>
    </w:p>
    <w:p w14:paraId="04BBB2EA" w14:textId="77777777" w:rsidR="00AC444F" w:rsidRPr="00AC444F" w:rsidRDefault="00AC444F" w:rsidP="00AC444F">
      <w:pPr>
        <w:tabs>
          <w:tab w:val="left" w:pos="-1440"/>
        </w:tabs>
        <w:ind w:firstLine="2160"/>
        <w:rPr>
          <w:rFonts w:ascii="Calibri" w:hAnsi="Calibri" w:cs="Calibri"/>
        </w:rPr>
      </w:pPr>
      <w:smartTag w:uri="urn:schemas-microsoft-com:office:smarttags" w:element="State">
        <w:smartTag w:uri="urn:schemas-microsoft-com:office:smarttags" w:element="place">
          <w:r w:rsidRPr="00AC444F">
            <w:rPr>
              <w:rFonts w:ascii="Calibri" w:hAnsi="Calibri" w:cs="Calibri"/>
            </w:rPr>
            <w:t>Florida</w:t>
          </w:r>
        </w:smartTag>
      </w:smartTag>
      <w:r w:rsidRPr="00AC444F">
        <w:rPr>
          <w:rFonts w:ascii="Calibri" w:hAnsi="Calibri" w:cs="Calibri"/>
        </w:rPr>
        <w:t xml:space="preserve"> Commission on Hurricane Loss Projection Methodology</w:t>
      </w:r>
    </w:p>
    <w:p w14:paraId="2FCB7BAC" w14:textId="77777777" w:rsidR="00AC444F" w:rsidRPr="00AC444F" w:rsidRDefault="00AC444F" w:rsidP="00AC444F">
      <w:pPr>
        <w:tabs>
          <w:tab w:val="left" w:pos="-1440"/>
        </w:tabs>
        <w:ind w:firstLine="2160"/>
        <w:jc w:val="both"/>
        <w:rPr>
          <w:rFonts w:ascii="Calibri" w:hAnsi="Calibri" w:cs="Calibri"/>
        </w:rPr>
      </w:pPr>
      <w:r w:rsidRPr="00AC444F">
        <w:rPr>
          <w:rFonts w:ascii="Calibri" w:hAnsi="Calibri" w:cs="Calibri"/>
        </w:rPr>
        <w:t>c/o State Board of Administration</w:t>
      </w:r>
    </w:p>
    <w:p w14:paraId="2C5445F5" w14:textId="77777777" w:rsidR="00AC444F" w:rsidRPr="00AC444F" w:rsidRDefault="00AC444F" w:rsidP="00AC444F">
      <w:pPr>
        <w:tabs>
          <w:tab w:val="left" w:pos="-1440"/>
        </w:tabs>
        <w:ind w:firstLine="2160"/>
        <w:jc w:val="both"/>
        <w:rPr>
          <w:rFonts w:ascii="Calibri" w:hAnsi="Calibri" w:cs="Calibri"/>
        </w:rPr>
      </w:pPr>
      <w:r w:rsidRPr="00AC444F">
        <w:rPr>
          <w:rFonts w:ascii="Calibri" w:hAnsi="Calibri" w:cs="Calibri"/>
        </w:rPr>
        <w:t>Post Office Box 13300</w:t>
      </w:r>
    </w:p>
    <w:p w14:paraId="380CA4FE" w14:textId="77777777" w:rsidR="00AC444F" w:rsidRPr="00AC444F" w:rsidRDefault="00AC444F" w:rsidP="00AC444F">
      <w:pPr>
        <w:tabs>
          <w:tab w:val="left" w:pos="-1440"/>
        </w:tabs>
        <w:ind w:firstLine="2160"/>
        <w:jc w:val="both"/>
        <w:rPr>
          <w:rFonts w:ascii="Calibri" w:hAnsi="Calibri" w:cs="Calibri"/>
        </w:rPr>
      </w:pPr>
      <w:smartTag w:uri="urn:schemas-microsoft-com:office:smarttags" w:element="City">
        <w:r w:rsidRPr="00AC444F">
          <w:rPr>
            <w:rFonts w:ascii="Calibri" w:hAnsi="Calibri" w:cs="Calibri"/>
          </w:rPr>
          <w:t>Tallahassee</w:t>
        </w:r>
      </w:smartTag>
      <w:r w:rsidRPr="00AC444F">
        <w:rPr>
          <w:rFonts w:ascii="Calibri" w:hAnsi="Calibri" w:cs="Calibri"/>
        </w:rPr>
        <w:t xml:space="preserve">, </w:t>
      </w:r>
      <w:smartTag w:uri="urn:schemas-microsoft-com:office:smarttags" w:element="State">
        <w:r w:rsidRPr="00AC444F">
          <w:rPr>
            <w:rFonts w:ascii="Calibri" w:hAnsi="Calibri" w:cs="Calibri"/>
          </w:rPr>
          <w:t>Florida</w:t>
        </w:r>
      </w:smartTag>
      <w:r w:rsidRPr="00AC444F">
        <w:rPr>
          <w:rFonts w:ascii="Calibri" w:hAnsi="Calibri" w:cs="Calibri"/>
        </w:rPr>
        <w:t xml:space="preserve"> 32317-3300</w:t>
      </w:r>
    </w:p>
    <w:p w14:paraId="582267B5" w14:textId="77777777" w:rsidR="00AC444F" w:rsidRPr="00AC444F" w:rsidRDefault="00AC444F" w:rsidP="00AC444F">
      <w:pPr>
        <w:tabs>
          <w:tab w:val="left" w:pos="-1440"/>
        </w:tabs>
        <w:jc w:val="both"/>
        <w:rPr>
          <w:rFonts w:ascii="Calibri" w:hAnsi="Calibri" w:cs="Calibri"/>
        </w:rPr>
      </w:pPr>
    </w:p>
    <w:p w14:paraId="3AF176E0" w14:textId="77777777" w:rsidR="00AC444F" w:rsidRPr="00AC444F" w:rsidRDefault="00AC444F" w:rsidP="00AC444F">
      <w:pPr>
        <w:tabs>
          <w:tab w:val="left" w:pos="-1440"/>
        </w:tabs>
        <w:jc w:val="both"/>
        <w:rPr>
          <w:rFonts w:ascii="Calibri" w:hAnsi="Calibri" w:cs="Calibri"/>
        </w:rPr>
      </w:pPr>
      <w:r w:rsidRPr="00AC444F">
        <w:rPr>
          <w:rFonts w:ascii="Calibri" w:hAnsi="Calibri" w:cs="Calibri"/>
        </w:rPr>
        <w:t xml:space="preserve">or by emailing donna.sirmons@sbafla.com. </w:t>
      </w:r>
    </w:p>
    <w:p w14:paraId="5C6A4D55" w14:textId="77777777" w:rsidR="00AC444F" w:rsidRPr="00AC444F" w:rsidRDefault="00AC444F" w:rsidP="00AC444F">
      <w:pPr>
        <w:tabs>
          <w:tab w:val="left" w:pos="-1440"/>
        </w:tabs>
        <w:jc w:val="both"/>
        <w:rPr>
          <w:rFonts w:ascii="Calibri" w:hAnsi="Calibri" w:cs="Calibri"/>
        </w:rPr>
      </w:pPr>
    </w:p>
    <w:p w14:paraId="7525AD89" w14:textId="77777777" w:rsidR="00AC444F" w:rsidRPr="00AC444F" w:rsidRDefault="00AC444F" w:rsidP="00AC444F">
      <w:pPr>
        <w:tabs>
          <w:tab w:val="left" w:pos="-1440"/>
        </w:tabs>
        <w:rPr>
          <w:rFonts w:ascii="Calibri" w:hAnsi="Calibri" w:cs="Calibri"/>
        </w:rPr>
      </w:pPr>
      <w:r w:rsidRPr="00AC444F">
        <w:rPr>
          <w:rFonts w:ascii="Calibri" w:hAnsi="Calibri" w:cs="Calibri"/>
        </w:rPr>
        <w:t>There is a $0.15 charge per page per s. 119.07(4)(a), F.S.</w:t>
      </w:r>
    </w:p>
    <w:p w14:paraId="417F640B" w14:textId="77777777" w:rsidR="00AC444F" w:rsidRPr="00AC444F" w:rsidRDefault="00AC444F" w:rsidP="00AC444F">
      <w:pPr>
        <w:tabs>
          <w:tab w:val="left" w:pos="-1440"/>
        </w:tabs>
        <w:jc w:val="both"/>
        <w:rPr>
          <w:rFonts w:ascii="Calibri" w:hAnsi="Calibri" w:cs="Calibri"/>
        </w:rPr>
      </w:pPr>
    </w:p>
    <w:p w14:paraId="4F2DDCD3" w14:textId="1CEEFFF2" w:rsidR="00AC444F" w:rsidRPr="00AC444F" w:rsidRDefault="00255788" w:rsidP="00AC444F">
      <w:pPr>
        <w:tabs>
          <w:tab w:val="center" w:pos="4365"/>
        </w:tabs>
        <w:jc w:val="both"/>
        <w:rPr>
          <w:rFonts w:ascii="Calibri" w:hAnsi="Calibri" w:cs="Calibri"/>
        </w:rPr>
      </w:pPr>
      <w:r>
        <w:rPr>
          <w:rFonts w:ascii="Calibri" w:hAnsi="Calibri" w:cs="Calibri"/>
        </w:rPr>
        <w:t>A hard copy of this</w:t>
      </w:r>
      <w:r w:rsidR="00AC444F" w:rsidRPr="00AC444F">
        <w:rPr>
          <w:rFonts w:ascii="Calibri" w:hAnsi="Calibri" w:cs="Calibri"/>
        </w:rPr>
        <w:t xml:space="preserve"> publication is available for a charge of $</w:t>
      </w:r>
      <w:r>
        <w:rPr>
          <w:rFonts w:ascii="Calibri" w:hAnsi="Calibri" w:cs="Calibri"/>
        </w:rPr>
        <w:t>20.11</w:t>
      </w:r>
      <w:r w:rsidR="00AC444F" w:rsidRPr="00AC444F">
        <w:rPr>
          <w:rFonts w:ascii="Calibri" w:hAnsi="Calibri" w:cs="Calibri"/>
        </w:rPr>
        <w:t xml:space="preserve">. </w:t>
      </w:r>
    </w:p>
    <w:p w14:paraId="2D7D7AE5" w14:textId="77777777" w:rsidR="00AC444F" w:rsidRPr="00AC444F" w:rsidRDefault="00AC444F" w:rsidP="00AC444F">
      <w:pPr>
        <w:tabs>
          <w:tab w:val="center" w:pos="4365"/>
        </w:tabs>
        <w:rPr>
          <w:rFonts w:ascii="Calibri" w:hAnsi="Calibri" w:cs="Calibri"/>
        </w:rPr>
      </w:pPr>
    </w:p>
    <w:p w14:paraId="41E080C7" w14:textId="087EF048" w:rsidR="00AC444F" w:rsidRPr="00AC444F" w:rsidRDefault="00AC444F" w:rsidP="00AC444F">
      <w:pPr>
        <w:tabs>
          <w:tab w:val="center" w:pos="4365"/>
        </w:tabs>
        <w:ind w:right="-180"/>
        <w:rPr>
          <w:rFonts w:ascii="Calibri" w:hAnsi="Calibri" w:cs="Calibri"/>
        </w:rPr>
      </w:pPr>
      <w:r w:rsidRPr="00AC444F">
        <w:rPr>
          <w:rFonts w:ascii="Calibri" w:hAnsi="Calibri" w:cs="Calibri"/>
        </w:rPr>
        <w:t xml:space="preserve">Documentation is also available on the Commission website at </w:t>
      </w:r>
      <w:hyperlink r:id="rId66" w:history="1">
        <w:r w:rsidR="00C2354A" w:rsidRPr="00120B48">
          <w:rPr>
            <w:rStyle w:val="Hyperlink"/>
            <w:rFonts w:ascii="Calibri" w:hAnsi="Calibri" w:cs="Calibri"/>
            <w:i/>
            <w:color w:val="auto"/>
            <w:u w:val="none"/>
          </w:rPr>
          <w:t>https://fchlpm.sbafla.com/</w:t>
        </w:r>
      </w:hyperlink>
      <w:r w:rsidRPr="00AC444F">
        <w:rPr>
          <w:rFonts w:ascii="Calibri" w:hAnsi="Calibri" w:cs="Calibri"/>
        </w:rPr>
        <w:t xml:space="preserve">. </w:t>
      </w:r>
    </w:p>
    <w:p w14:paraId="5CB9271C" w14:textId="77777777" w:rsidR="00AC444F" w:rsidRPr="00AC444F" w:rsidRDefault="00AC444F" w:rsidP="00AC444F">
      <w:pPr>
        <w:tabs>
          <w:tab w:val="center" w:pos="4680"/>
          <w:tab w:val="right" w:pos="9000"/>
          <w:tab w:val="left" w:pos="9360"/>
        </w:tabs>
        <w:jc w:val="both"/>
        <w:rPr>
          <w:rFonts w:ascii="Calibri" w:hAnsi="Calibri" w:cs="Calibri"/>
          <w:color w:val="800000"/>
        </w:rPr>
      </w:pPr>
    </w:p>
    <w:p w14:paraId="461E4EB0" w14:textId="77777777" w:rsidR="00AC444F" w:rsidRPr="00AC444F" w:rsidRDefault="00AC444F" w:rsidP="00AC444F">
      <w:pPr>
        <w:rPr>
          <w:rFonts w:ascii="Calibri" w:hAnsi="Calibri" w:cs="Calibri"/>
        </w:rPr>
      </w:pPr>
    </w:p>
    <w:p w14:paraId="13BD96E6" w14:textId="77777777" w:rsidR="00AC444F" w:rsidRPr="00AC444F" w:rsidRDefault="00AC444F" w:rsidP="00AC444F">
      <w:pPr>
        <w:ind w:left="720" w:hanging="720"/>
        <w:rPr>
          <w:rFonts w:ascii="Calibri" w:hAnsi="Calibri" w:cs="Calibri"/>
        </w:rPr>
      </w:pPr>
    </w:p>
    <w:p w14:paraId="1A2DF7AE" w14:textId="77777777" w:rsidR="00AC444F" w:rsidRPr="00AC444F" w:rsidRDefault="00AC444F" w:rsidP="008D6E9B">
      <w:pPr>
        <w:tabs>
          <w:tab w:val="left" w:pos="720"/>
          <w:tab w:val="left" w:pos="2340"/>
          <w:tab w:val="right" w:pos="9360"/>
        </w:tabs>
        <w:spacing w:line="360" w:lineRule="auto"/>
        <w:jc w:val="both"/>
        <w:rPr>
          <w:rFonts w:ascii="Calibri" w:hAnsi="Calibri" w:cs="Calibri"/>
        </w:rPr>
      </w:pPr>
    </w:p>
    <w:p w14:paraId="0BBF4749" w14:textId="77777777" w:rsidR="00AC444F" w:rsidRDefault="00AC444F" w:rsidP="00AC444F">
      <w:pPr>
        <w:pStyle w:val="BodyTextIndent"/>
        <w:ind w:left="0"/>
      </w:pPr>
    </w:p>
    <w:p w14:paraId="2EA777AC" w14:textId="77777777" w:rsidR="00AC444F" w:rsidRDefault="00AC444F" w:rsidP="00AC444F">
      <w:pPr>
        <w:pStyle w:val="BodyTextIndent"/>
        <w:ind w:left="0"/>
      </w:pPr>
    </w:p>
    <w:p w14:paraId="69A6D986" w14:textId="77777777" w:rsidR="00AC444F" w:rsidRDefault="00AC444F" w:rsidP="00AC444F">
      <w:pPr>
        <w:ind w:left="720"/>
        <w:jc w:val="center"/>
      </w:pPr>
    </w:p>
    <w:p w14:paraId="40F3D3EE" w14:textId="77777777" w:rsidR="00AC444F" w:rsidRDefault="00AC444F" w:rsidP="00AC444F">
      <w:pPr>
        <w:ind w:left="720"/>
        <w:jc w:val="center"/>
      </w:pPr>
    </w:p>
    <w:p w14:paraId="65161AAA" w14:textId="77777777" w:rsidR="00AC444F" w:rsidRDefault="00AC444F" w:rsidP="00AC444F">
      <w:pPr>
        <w:ind w:left="720"/>
        <w:jc w:val="center"/>
      </w:pPr>
    </w:p>
    <w:p w14:paraId="1C09D75B" w14:textId="77777777" w:rsidR="00AC444F" w:rsidRDefault="00AC444F" w:rsidP="00AC444F">
      <w:pPr>
        <w:ind w:left="720"/>
        <w:jc w:val="center"/>
      </w:pPr>
    </w:p>
    <w:p w14:paraId="4097919B" w14:textId="77777777" w:rsidR="00AC444F" w:rsidRDefault="00AC444F" w:rsidP="00AC444F">
      <w:pPr>
        <w:ind w:left="720"/>
        <w:jc w:val="center"/>
      </w:pPr>
    </w:p>
    <w:p w14:paraId="11B9AF18" w14:textId="77777777" w:rsidR="00AC444F" w:rsidRDefault="00AC444F" w:rsidP="00AC444F">
      <w:pPr>
        <w:ind w:left="720"/>
        <w:jc w:val="center"/>
      </w:pPr>
    </w:p>
    <w:p w14:paraId="1B7EDFA6" w14:textId="77777777" w:rsidR="00AC444F" w:rsidRDefault="00AC444F" w:rsidP="00AC444F">
      <w:pPr>
        <w:ind w:left="720"/>
        <w:jc w:val="center"/>
      </w:pPr>
    </w:p>
    <w:p w14:paraId="6D56920F" w14:textId="77777777" w:rsidR="00AC444F" w:rsidRDefault="00AC444F" w:rsidP="00AC444F">
      <w:pPr>
        <w:ind w:left="720"/>
        <w:jc w:val="center"/>
      </w:pPr>
    </w:p>
    <w:p w14:paraId="2D2E307A" w14:textId="77777777" w:rsidR="00AC444F" w:rsidRDefault="00AC444F" w:rsidP="00AC444F">
      <w:pPr>
        <w:ind w:left="720"/>
        <w:jc w:val="center"/>
      </w:pPr>
    </w:p>
    <w:p w14:paraId="600688DE" w14:textId="77777777" w:rsidR="00AC444F" w:rsidRDefault="00AC444F" w:rsidP="00AC444F">
      <w:pPr>
        <w:ind w:left="720"/>
        <w:jc w:val="center"/>
      </w:pPr>
    </w:p>
    <w:p w14:paraId="75BD909A" w14:textId="77777777" w:rsidR="00AC444F" w:rsidRDefault="00AC444F" w:rsidP="00AC444F">
      <w:pPr>
        <w:ind w:left="720"/>
        <w:jc w:val="center"/>
      </w:pPr>
    </w:p>
    <w:p w14:paraId="046149A1" w14:textId="77777777" w:rsidR="00AC444F" w:rsidRDefault="00AC444F" w:rsidP="00AC444F">
      <w:pPr>
        <w:ind w:left="720"/>
        <w:jc w:val="center"/>
      </w:pPr>
    </w:p>
    <w:p w14:paraId="23524556" w14:textId="77777777" w:rsidR="00AC444F" w:rsidRDefault="00AC444F" w:rsidP="00AC444F">
      <w:pPr>
        <w:ind w:left="720"/>
        <w:jc w:val="center"/>
      </w:pPr>
    </w:p>
    <w:p w14:paraId="263AAF4A" w14:textId="77777777" w:rsidR="00AC444F" w:rsidRDefault="00AC444F" w:rsidP="00AC444F">
      <w:pPr>
        <w:ind w:left="720"/>
        <w:jc w:val="center"/>
      </w:pPr>
    </w:p>
    <w:p w14:paraId="34636274" w14:textId="77777777" w:rsidR="00AC444F" w:rsidRDefault="00AC444F" w:rsidP="00AC444F">
      <w:pPr>
        <w:ind w:left="720"/>
        <w:jc w:val="center"/>
      </w:pPr>
    </w:p>
    <w:p w14:paraId="38978DB0" w14:textId="77777777" w:rsidR="007C3204" w:rsidRPr="007C3204" w:rsidRDefault="007C3204" w:rsidP="007C3204">
      <w:pPr>
        <w:rPr>
          <w:rFonts w:ascii="Calibri" w:hAnsi="Calibri" w:cs="Calibri"/>
          <w:b/>
        </w:rPr>
      </w:pPr>
    </w:p>
    <w:p w14:paraId="51E926CB" w14:textId="77777777" w:rsidR="007C3204" w:rsidRPr="007C3204" w:rsidRDefault="007C3204" w:rsidP="007C3204">
      <w:pPr>
        <w:rPr>
          <w:rFonts w:ascii="Calibri" w:hAnsi="Calibri" w:cs="Calibri"/>
        </w:rPr>
      </w:pPr>
    </w:p>
    <w:p w14:paraId="78821A07" w14:textId="77777777" w:rsidR="007C3204" w:rsidRPr="007C3204" w:rsidRDefault="007C3204" w:rsidP="007C3204">
      <w:pPr>
        <w:rPr>
          <w:rFonts w:ascii="Calibri" w:hAnsi="Calibri" w:cs="Calibri"/>
          <w:b/>
          <w:sz w:val="28"/>
          <w:szCs w:val="28"/>
        </w:rPr>
      </w:pPr>
    </w:p>
    <w:p w14:paraId="2E4AB486" w14:textId="77777777" w:rsidR="0015469F" w:rsidRPr="00DD6218" w:rsidRDefault="0015469F" w:rsidP="00DD6218">
      <w:pPr>
        <w:rPr>
          <w:rFonts w:ascii="Calibri" w:hAnsi="Calibri" w:cs="Calibri"/>
        </w:rPr>
      </w:pPr>
    </w:p>
    <w:sectPr w:rsidR="0015469F" w:rsidRPr="00DD6218" w:rsidSect="00DD6218">
      <w:footerReference w:type="default" r:id="rId67"/>
      <w:headerReference w:type="first" r:id="rId68"/>
      <w:footerReference w:type="first" r:id="rId69"/>
      <w:pgSz w:w="12240" w:h="15840"/>
      <w:pgMar w:top="108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8C4EE" w14:textId="77777777" w:rsidR="00DD6218" w:rsidRDefault="00DD6218" w:rsidP="00DD6218">
      <w:r>
        <w:separator/>
      </w:r>
    </w:p>
  </w:endnote>
  <w:endnote w:type="continuationSeparator" w:id="0">
    <w:p w14:paraId="296DF4E2" w14:textId="77777777" w:rsidR="00DD6218" w:rsidRDefault="00DD6218" w:rsidP="00DD6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GoudyOlSt BT">
    <w:altName w:val="Georgia"/>
    <w:charset w:val="00"/>
    <w:family w:val="roman"/>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7C45D" w14:textId="36F6C30E" w:rsidR="00DD6218" w:rsidRDefault="00DD6218">
    <w:pPr>
      <w:pStyle w:val="Footer"/>
      <w:jc w:val="center"/>
    </w:pPr>
  </w:p>
  <w:p w14:paraId="3554A422" w14:textId="77777777" w:rsidR="00DD6218" w:rsidRDefault="00DD62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5017819"/>
      <w:docPartObj>
        <w:docPartGallery w:val="Page Numbers (Bottom of Page)"/>
        <w:docPartUnique/>
      </w:docPartObj>
    </w:sdtPr>
    <w:sdtEndPr>
      <w:rPr>
        <w:rFonts w:ascii="Calibri" w:hAnsi="Calibri" w:cs="Calibri"/>
        <w:noProof/>
        <w:sz w:val="22"/>
        <w:szCs w:val="22"/>
      </w:rPr>
    </w:sdtEndPr>
    <w:sdtContent>
      <w:p w14:paraId="110A453D" w14:textId="77777777" w:rsidR="00DD6218" w:rsidRPr="00DD6218" w:rsidRDefault="00DD6218">
        <w:pPr>
          <w:pStyle w:val="Footer"/>
          <w:jc w:val="center"/>
          <w:rPr>
            <w:rFonts w:ascii="Calibri" w:hAnsi="Calibri" w:cs="Calibri"/>
            <w:sz w:val="22"/>
            <w:szCs w:val="22"/>
          </w:rPr>
        </w:pPr>
        <w:r w:rsidRPr="00DD6218">
          <w:rPr>
            <w:rFonts w:ascii="Calibri" w:hAnsi="Calibri" w:cs="Calibri"/>
            <w:sz w:val="22"/>
            <w:szCs w:val="22"/>
          </w:rPr>
          <w:fldChar w:fldCharType="begin"/>
        </w:r>
        <w:r w:rsidRPr="00DD6218">
          <w:rPr>
            <w:rFonts w:ascii="Calibri" w:hAnsi="Calibri" w:cs="Calibri"/>
            <w:sz w:val="22"/>
            <w:szCs w:val="22"/>
          </w:rPr>
          <w:instrText xml:space="preserve"> PAGE   \* MERGEFORMAT </w:instrText>
        </w:r>
        <w:r w:rsidRPr="00DD6218">
          <w:rPr>
            <w:rFonts w:ascii="Calibri" w:hAnsi="Calibri" w:cs="Calibri"/>
            <w:sz w:val="22"/>
            <w:szCs w:val="22"/>
          </w:rPr>
          <w:fldChar w:fldCharType="separate"/>
        </w:r>
        <w:r w:rsidRPr="00DD6218">
          <w:rPr>
            <w:rFonts w:ascii="Calibri" w:hAnsi="Calibri" w:cs="Calibri"/>
            <w:noProof/>
            <w:sz w:val="22"/>
            <w:szCs w:val="22"/>
          </w:rPr>
          <w:t>2</w:t>
        </w:r>
        <w:r w:rsidRPr="00DD6218">
          <w:rPr>
            <w:rFonts w:ascii="Calibri" w:hAnsi="Calibri" w:cs="Calibri"/>
            <w:noProof/>
            <w:sz w:val="22"/>
            <w:szCs w:val="22"/>
          </w:rPr>
          <w:fldChar w:fldCharType="end"/>
        </w:r>
      </w:p>
    </w:sdtContent>
  </w:sdt>
  <w:p w14:paraId="520EE93C" w14:textId="77777777" w:rsidR="00DD6218" w:rsidRDefault="00DD62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9371079"/>
      <w:docPartObj>
        <w:docPartGallery w:val="Page Numbers (Bottom of Page)"/>
        <w:docPartUnique/>
      </w:docPartObj>
    </w:sdtPr>
    <w:sdtEndPr>
      <w:rPr>
        <w:rFonts w:ascii="Calibri" w:hAnsi="Calibri" w:cs="Calibri"/>
        <w:noProof/>
        <w:sz w:val="22"/>
        <w:szCs w:val="22"/>
      </w:rPr>
    </w:sdtEndPr>
    <w:sdtContent>
      <w:p w14:paraId="3E071D65" w14:textId="62A7A966" w:rsidR="00DD6218" w:rsidRPr="00DD6218" w:rsidRDefault="00DD6218">
        <w:pPr>
          <w:pStyle w:val="Footer"/>
          <w:jc w:val="center"/>
          <w:rPr>
            <w:rFonts w:ascii="Calibri" w:hAnsi="Calibri" w:cs="Calibri"/>
            <w:sz w:val="22"/>
            <w:szCs w:val="22"/>
          </w:rPr>
        </w:pPr>
        <w:r w:rsidRPr="00DD6218">
          <w:rPr>
            <w:rFonts w:ascii="Calibri" w:hAnsi="Calibri" w:cs="Calibri"/>
            <w:sz w:val="22"/>
            <w:szCs w:val="22"/>
          </w:rPr>
          <w:fldChar w:fldCharType="begin"/>
        </w:r>
        <w:r w:rsidRPr="00DD6218">
          <w:rPr>
            <w:rFonts w:ascii="Calibri" w:hAnsi="Calibri" w:cs="Calibri"/>
            <w:sz w:val="22"/>
            <w:szCs w:val="22"/>
          </w:rPr>
          <w:instrText xml:space="preserve"> PAGE   \* MERGEFORMAT </w:instrText>
        </w:r>
        <w:r w:rsidRPr="00DD6218">
          <w:rPr>
            <w:rFonts w:ascii="Calibri" w:hAnsi="Calibri" w:cs="Calibri"/>
            <w:sz w:val="22"/>
            <w:szCs w:val="22"/>
          </w:rPr>
          <w:fldChar w:fldCharType="separate"/>
        </w:r>
        <w:r w:rsidRPr="00DD6218">
          <w:rPr>
            <w:rFonts w:ascii="Calibri" w:hAnsi="Calibri" w:cs="Calibri"/>
            <w:noProof/>
            <w:sz w:val="22"/>
            <w:szCs w:val="22"/>
          </w:rPr>
          <w:t>2</w:t>
        </w:r>
        <w:r w:rsidRPr="00DD6218">
          <w:rPr>
            <w:rFonts w:ascii="Calibri" w:hAnsi="Calibri" w:cs="Calibri"/>
            <w:noProof/>
            <w:sz w:val="22"/>
            <w:szCs w:val="22"/>
          </w:rPr>
          <w:fldChar w:fldCharType="end"/>
        </w:r>
      </w:p>
    </w:sdtContent>
  </w:sdt>
  <w:p w14:paraId="28C33162" w14:textId="77777777" w:rsidR="00DD6218" w:rsidRDefault="00DD62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CDACF" w14:textId="77777777" w:rsidR="00DD6218" w:rsidRDefault="00DD6218" w:rsidP="00DD6218">
      <w:r>
        <w:separator/>
      </w:r>
    </w:p>
  </w:footnote>
  <w:footnote w:type="continuationSeparator" w:id="0">
    <w:p w14:paraId="2AAD28F7" w14:textId="77777777" w:rsidR="00DD6218" w:rsidRDefault="00DD6218" w:rsidP="00DD6218">
      <w:r>
        <w:continuationSeparator/>
      </w:r>
    </w:p>
  </w:footnote>
  <w:footnote w:id="1">
    <w:p w14:paraId="217416BC" w14:textId="77777777" w:rsidR="00DD6218" w:rsidRPr="00DD6218" w:rsidRDefault="00DD6218" w:rsidP="00DD6218">
      <w:pPr>
        <w:pStyle w:val="FootnoteText"/>
        <w:rPr>
          <w:rFonts w:ascii="Calibri" w:hAnsi="Calibri" w:cs="Calibri"/>
        </w:rPr>
      </w:pPr>
      <w:r w:rsidRPr="00DD6218">
        <w:rPr>
          <w:rStyle w:val="FootnoteReference"/>
          <w:rFonts w:ascii="Calibri" w:hAnsi="Calibri" w:cs="Calibri"/>
        </w:rPr>
        <w:footnoteRef/>
      </w:r>
      <w:r w:rsidRPr="00DD6218">
        <w:rPr>
          <w:rFonts w:ascii="Calibri" w:hAnsi="Calibri" w:cs="Calibri"/>
        </w:rPr>
        <w:t xml:space="preserve"> Committee Substitute/House Bill (CS/HB) 2619 (Chapter (Ch.) 95-276, Laws of Florida).</w:t>
      </w:r>
    </w:p>
  </w:footnote>
  <w:footnote w:id="2">
    <w:p w14:paraId="7D98E3FD" w14:textId="77777777" w:rsidR="00DD6218" w:rsidRPr="00DD6218" w:rsidRDefault="00DD6218" w:rsidP="00DD6218">
      <w:pPr>
        <w:pStyle w:val="FootnoteText"/>
        <w:rPr>
          <w:rFonts w:ascii="Calibri" w:hAnsi="Calibri" w:cs="Calibri"/>
        </w:rPr>
      </w:pPr>
      <w:r w:rsidRPr="00DD6218">
        <w:rPr>
          <w:rStyle w:val="FootnoteReference"/>
          <w:rFonts w:ascii="Calibri" w:hAnsi="Calibri" w:cs="Calibri"/>
        </w:rPr>
        <w:footnoteRef/>
      </w:r>
      <w:r w:rsidRPr="00DD6218">
        <w:rPr>
          <w:rFonts w:ascii="Calibri" w:hAnsi="Calibri" w:cs="Calibri"/>
        </w:rPr>
        <w:t xml:space="preserve"> Section 627.0628(1)(a), F.S.</w:t>
      </w:r>
    </w:p>
  </w:footnote>
  <w:footnote w:id="3">
    <w:p w14:paraId="6D6F5BDD" w14:textId="77777777" w:rsidR="00DD6218" w:rsidRPr="00DD6218" w:rsidRDefault="00DD6218" w:rsidP="00DD6218">
      <w:pPr>
        <w:pStyle w:val="FootnoteText"/>
        <w:rPr>
          <w:rFonts w:ascii="Calibri" w:hAnsi="Calibri" w:cs="Calibri"/>
        </w:rPr>
      </w:pPr>
      <w:r w:rsidRPr="00DD6218">
        <w:rPr>
          <w:rStyle w:val="FootnoteReference"/>
          <w:rFonts w:ascii="Calibri" w:hAnsi="Calibri" w:cs="Calibri"/>
        </w:rPr>
        <w:footnoteRef/>
      </w:r>
      <w:r w:rsidRPr="00DD6218">
        <w:rPr>
          <w:rFonts w:ascii="Calibri" w:hAnsi="Calibri" w:cs="Calibri"/>
        </w:rPr>
        <w:t xml:space="preserve"> Created in 2005 by HB 1939 (Ch. 2005-264, Laws of Florida).</w:t>
      </w:r>
    </w:p>
  </w:footnote>
  <w:footnote w:id="4">
    <w:p w14:paraId="64243055" w14:textId="77777777" w:rsidR="00DD6218" w:rsidRPr="00DD6218" w:rsidRDefault="00DD6218" w:rsidP="00DD6218">
      <w:pPr>
        <w:pStyle w:val="FootnoteText"/>
        <w:rPr>
          <w:rFonts w:ascii="Calibri" w:hAnsi="Calibri" w:cs="Calibri"/>
        </w:rPr>
      </w:pPr>
      <w:r w:rsidRPr="00DD6218">
        <w:rPr>
          <w:rStyle w:val="FootnoteReference"/>
          <w:rFonts w:ascii="Calibri" w:hAnsi="Calibri" w:cs="Calibri"/>
        </w:rPr>
        <w:footnoteRef/>
      </w:r>
      <w:r w:rsidRPr="00DD6218">
        <w:rPr>
          <w:rFonts w:ascii="Calibri" w:hAnsi="Calibri" w:cs="Calibri"/>
        </w:rPr>
        <w:t xml:space="preserve"> HB 7119 (Ch. 2010-90, Laws of Florida). The language in s. 812.081, F.S., defines trade secrets which relate to theft, robbery, and related crimes. Under s. 688.002(4), F.S., “trade secret” means information, including a formula, pattern, compilation, program, device, method, technique, or process that:</w:t>
      </w:r>
    </w:p>
    <w:p w14:paraId="5B5F213E" w14:textId="77777777" w:rsidR="00DD6218" w:rsidRPr="00DD6218" w:rsidRDefault="00DD6218" w:rsidP="00DD6218">
      <w:pPr>
        <w:pStyle w:val="FootnoteText"/>
        <w:numPr>
          <w:ilvl w:val="0"/>
          <w:numId w:val="7"/>
        </w:numPr>
        <w:ind w:left="720"/>
        <w:rPr>
          <w:rFonts w:ascii="Calibri" w:hAnsi="Calibri" w:cs="Calibri"/>
        </w:rPr>
      </w:pPr>
      <w:r w:rsidRPr="00DD6218">
        <w:rPr>
          <w:rFonts w:ascii="Calibri" w:hAnsi="Calibri" w:cs="Calibri"/>
        </w:rPr>
        <w:t>Derives independent economic value, actual or potential, from not being generally known to, and not being readily ascertainable by proper means by, other persons who can obtain economic value from its disclosure or use; and</w:t>
      </w:r>
    </w:p>
    <w:p w14:paraId="6B8B24BB" w14:textId="77777777" w:rsidR="00DD6218" w:rsidRPr="00DD6218" w:rsidRDefault="00DD6218" w:rsidP="00DD6218">
      <w:pPr>
        <w:pStyle w:val="FootnoteText"/>
        <w:numPr>
          <w:ilvl w:val="0"/>
          <w:numId w:val="7"/>
        </w:numPr>
        <w:ind w:left="720"/>
        <w:rPr>
          <w:rFonts w:ascii="Calibri" w:hAnsi="Calibri" w:cs="Calibri"/>
        </w:rPr>
      </w:pPr>
      <w:r w:rsidRPr="00DD6218">
        <w:rPr>
          <w:rFonts w:ascii="Calibri" w:hAnsi="Calibri" w:cs="Calibri"/>
        </w:rPr>
        <w:t>Is the subject of efforts that are reasonable under the circumstances to maintain its secrecy.</w:t>
      </w:r>
    </w:p>
  </w:footnote>
  <w:footnote w:id="5">
    <w:p w14:paraId="540D18A3" w14:textId="77777777" w:rsidR="00DD6218" w:rsidRPr="00DD6218" w:rsidRDefault="00DD6218" w:rsidP="00DD6218">
      <w:pPr>
        <w:pStyle w:val="FootnoteText"/>
        <w:rPr>
          <w:rFonts w:ascii="Calibri" w:hAnsi="Calibri" w:cs="Calibri"/>
        </w:rPr>
      </w:pPr>
      <w:r w:rsidRPr="00DD6218">
        <w:rPr>
          <w:rStyle w:val="FootnoteReference"/>
          <w:rFonts w:ascii="Calibri" w:hAnsi="Calibri" w:cs="Calibri"/>
        </w:rPr>
        <w:footnoteRef/>
      </w:r>
      <w:r w:rsidRPr="00DD6218">
        <w:rPr>
          <w:rFonts w:ascii="Calibri" w:hAnsi="Calibri" w:cs="Calibri"/>
        </w:rPr>
        <w:t xml:space="preserve"> SB 1262 (Ch. 2014-98, Laws of Florida).</w:t>
      </w:r>
    </w:p>
  </w:footnote>
  <w:footnote w:id="6">
    <w:p w14:paraId="1577050D" w14:textId="77777777" w:rsidR="00DD6218" w:rsidRPr="00DD6218" w:rsidRDefault="00DD6218" w:rsidP="00DD6218">
      <w:pPr>
        <w:pStyle w:val="FootnoteText"/>
        <w:rPr>
          <w:rFonts w:ascii="Calibri" w:hAnsi="Calibri" w:cs="Calibri"/>
        </w:rPr>
      </w:pPr>
      <w:r w:rsidRPr="00DD6218">
        <w:rPr>
          <w:rStyle w:val="FootnoteReference"/>
          <w:rFonts w:ascii="Calibri" w:hAnsi="Calibri" w:cs="Calibri"/>
        </w:rPr>
        <w:footnoteRef/>
      </w:r>
      <w:r w:rsidRPr="00DD6218">
        <w:rPr>
          <w:rFonts w:ascii="Calibri" w:hAnsi="Calibri" w:cs="Calibri"/>
        </w:rPr>
        <w:t xml:space="preserve"> HB 7091 (Ch. 2019-35, Laws of Florida).</w:t>
      </w:r>
    </w:p>
  </w:footnote>
  <w:footnote w:id="7">
    <w:p w14:paraId="1209836A" w14:textId="77777777" w:rsidR="00DD6218" w:rsidRPr="00DD6218" w:rsidRDefault="00DD6218" w:rsidP="00DD6218">
      <w:pPr>
        <w:pStyle w:val="FootnoteText"/>
        <w:rPr>
          <w:rFonts w:ascii="Calibri" w:hAnsi="Calibri" w:cs="Calibri"/>
        </w:rPr>
      </w:pPr>
      <w:r w:rsidRPr="00DD6218">
        <w:rPr>
          <w:rStyle w:val="FootnoteReference"/>
          <w:rFonts w:ascii="Calibri" w:hAnsi="Calibri" w:cs="Calibri"/>
        </w:rPr>
        <w:footnoteRef/>
      </w:r>
      <w:r w:rsidRPr="00DD6218">
        <w:rPr>
          <w:rFonts w:ascii="Calibri" w:hAnsi="Calibri" w:cs="Calibri"/>
        </w:rPr>
        <w:t xml:space="preserve"> Section 627.0628(1)(b), F.S.</w:t>
      </w:r>
    </w:p>
  </w:footnote>
  <w:footnote w:id="8">
    <w:p w14:paraId="12033C1F" w14:textId="77777777" w:rsidR="00DD6218" w:rsidRPr="00DD6218" w:rsidRDefault="00DD6218" w:rsidP="00DD6218">
      <w:pPr>
        <w:pStyle w:val="FootnoteText"/>
        <w:rPr>
          <w:rFonts w:ascii="Calibri" w:hAnsi="Calibri" w:cs="Calibri"/>
        </w:rPr>
      </w:pPr>
      <w:r w:rsidRPr="00DD6218">
        <w:rPr>
          <w:rStyle w:val="FootnoteReference"/>
          <w:rFonts w:ascii="Calibri" w:hAnsi="Calibri" w:cs="Calibri"/>
        </w:rPr>
        <w:footnoteRef/>
      </w:r>
      <w:r w:rsidRPr="00DD6218">
        <w:rPr>
          <w:rFonts w:ascii="Calibri" w:hAnsi="Calibri" w:cs="Calibri"/>
        </w:rPr>
        <w:t xml:space="preserve"> CS/SB 1758 (Ch. 2009-81, Laws of Florida).</w:t>
      </w:r>
    </w:p>
  </w:footnote>
  <w:footnote w:id="9">
    <w:p w14:paraId="21263719" w14:textId="77777777" w:rsidR="00DD6218" w:rsidRPr="00DD6218" w:rsidRDefault="00DD6218" w:rsidP="00DD6218">
      <w:pPr>
        <w:pStyle w:val="FootnoteText"/>
        <w:rPr>
          <w:rFonts w:ascii="Calibri" w:hAnsi="Calibri" w:cs="Calibri"/>
        </w:rPr>
      </w:pPr>
      <w:r w:rsidRPr="00DD6218">
        <w:rPr>
          <w:rStyle w:val="FootnoteReference"/>
          <w:rFonts w:ascii="Calibri" w:hAnsi="Calibri" w:cs="Calibri"/>
        </w:rPr>
        <w:footnoteRef/>
      </w:r>
      <w:r w:rsidRPr="00DD6218">
        <w:rPr>
          <w:rFonts w:ascii="Calibri" w:hAnsi="Calibri" w:cs="Calibri"/>
        </w:rPr>
        <w:t xml:space="preserve"> CS/CS/CS HB 1495 (Ch. 2009-87, Laws of Florida).</w:t>
      </w:r>
    </w:p>
  </w:footnote>
  <w:footnote w:id="10">
    <w:p w14:paraId="521C78A5" w14:textId="77777777" w:rsidR="00DD6218" w:rsidRPr="00DD6218" w:rsidRDefault="00DD6218" w:rsidP="00DD6218">
      <w:pPr>
        <w:pStyle w:val="FootnoteText"/>
        <w:rPr>
          <w:rFonts w:ascii="Calibri" w:hAnsi="Calibri" w:cs="Calibri"/>
        </w:rPr>
      </w:pPr>
      <w:r w:rsidRPr="00DD6218">
        <w:rPr>
          <w:rStyle w:val="FootnoteReference"/>
          <w:rFonts w:ascii="Calibri" w:hAnsi="Calibri" w:cs="Calibri"/>
        </w:rPr>
        <w:footnoteRef/>
      </w:r>
      <w:r w:rsidRPr="00DD6218">
        <w:rPr>
          <w:rFonts w:ascii="Calibri" w:hAnsi="Calibri" w:cs="Calibri"/>
        </w:rPr>
        <w:t xml:space="preserve"> CS/CS/CS/SB 542 (Ch. 2014-80, Laws of Florida).</w:t>
      </w:r>
    </w:p>
  </w:footnote>
  <w:footnote w:id="11">
    <w:p w14:paraId="294D457C" w14:textId="77777777" w:rsidR="00DD6218" w:rsidRPr="00DD6218" w:rsidRDefault="00DD6218" w:rsidP="00DD6218">
      <w:pPr>
        <w:pStyle w:val="FootnoteText"/>
        <w:rPr>
          <w:rFonts w:ascii="Calibri" w:hAnsi="Calibri" w:cs="Calibri"/>
        </w:rPr>
      </w:pPr>
      <w:r w:rsidRPr="00DD6218">
        <w:rPr>
          <w:rStyle w:val="FootnoteReference"/>
          <w:rFonts w:ascii="Calibri" w:hAnsi="Calibri" w:cs="Calibri"/>
        </w:rPr>
        <w:footnoteRef/>
      </w:r>
      <w:r w:rsidRPr="00DD6218">
        <w:rPr>
          <w:rFonts w:ascii="Calibri" w:hAnsi="Calibri" w:cs="Calibri"/>
        </w:rPr>
        <w:t xml:space="preserve"> SB 2-A (Ch. 2022-271, Laws of Florida).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2F2BE" w14:textId="77777777" w:rsidR="00DD6218" w:rsidRPr="00DD6218" w:rsidRDefault="00DD6218" w:rsidP="00DD62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E077E"/>
    <w:multiLevelType w:val="hybridMultilevel"/>
    <w:tmpl w:val="4F32A2D4"/>
    <w:lvl w:ilvl="0" w:tplc="E6086F66">
      <w:start w:val="1"/>
      <w:numFmt w:val="upp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9A457D"/>
    <w:multiLevelType w:val="hybridMultilevel"/>
    <w:tmpl w:val="2AFC8930"/>
    <w:lvl w:ilvl="0" w:tplc="7E70F7E4">
      <w:start w:val="5"/>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F96D9E"/>
    <w:multiLevelType w:val="hybridMultilevel"/>
    <w:tmpl w:val="A78087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20F1E6F"/>
    <w:multiLevelType w:val="hybridMultilevel"/>
    <w:tmpl w:val="8B269652"/>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02BA5189"/>
    <w:multiLevelType w:val="hybridMultilevel"/>
    <w:tmpl w:val="24E005B6"/>
    <w:lvl w:ilvl="0" w:tplc="EA102638">
      <w:start w:val="1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A171DF"/>
    <w:multiLevelType w:val="hybridMultilevel"/>
    <w:tmpl w:val="A0649FDC"/>
    <w:lvl w:ilvl="0" w:tplc="E8B4F1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43925EB"/>
    <w:multiLevelType w:val="hybridMultilevel"/>
    <w:tmpl w:val="AB148FC4"/>
    <w:lvl w:ilvl="0" w:tplc="136A4AA4">
      <w:start w:val="3"/>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3E62C4"/>
    <w:multiLevelType w:val="hybridMultilevel"/>
    <w:tmpl w:val="A2426F5C"/>
    <w:lvl w:ilvl="0" w:tplc="56EE83C4">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90"/>
        </w:tabs>
        <w:ind w:left="-90" w:hanging="360"/>
      </w:pPr>
      <w:rPr>
        <w:rFonts w:ascii="Courier New" w:hAnsi="Courier New" w:hint="default"/>
      </w:rPr>
    </w:lvl>
    <w:lvl w:ilvl="2" w:tplc="04090005" w:tentative="1">
      <w:start w:val="1"/>
      <w:numFmt w:val="bullet"/>
      <w:lvlText w:val=""/>
      <w:lvlJc w:val="left"/>
      <w:pPr>
        <w:tabs>
          <w:tab w:val="num" w:pos="630"/>
        </w:tabs>
        <w:ind w:left="630" w:hanging="360"/>
      </w:pPr>
      <w:rPr>
        <w:rFonts w:ascii="Wingdings" w:hAnsi="Wingdings" w:hint="default"/>
      </w:rPr>
    </w:lvl>
    <w:lvl w:ilvl="3" w:tplc="04090001" w:tentative="1">
      <w:start w:val="1"/>
      <w:numFmt w:val="bullet"/>
      <w:lvlText w:val=""/>
      <w:lvlJc w:val="left"/>
      <w:pPr>
        <w:tabs>
          <w:tab w:val="num" w:pos="1350"/>
        </w:tabs>
        <w:ind w:left="1350" w:hanging="360"/>
      </w:pPr>
      <w:rPr>
        <w:rFonts w:ascii="Symbol" w:hAnsi="Symbol" w:hint="default"/>
      </w:rPr>
    </w:lvl>
    <w:lvl w:ilvl="4" w:tplc="04090003" w:tentative="1">
      <w:start w:val="1"/>
      <w:numFmt w:val="bullet"/>
      <w:lvlText w:val="o"/>
      <w:lvlJc w:val="left"/>
      <w:pPr>
        <w:tabs>
          <w:tab w:val="num" w:pos="2070"/>
        </w:tabs>
        <w:ind w:left="2070" w:hanging="360"/>
      </w:pPr>
      <w:rPr>
        <w:rFonts w:ascii="Courier New" w:hAnsi="Courier New" w:hint="default"/>
      </w:rPr>
    </w:lvl>
    <w:lvl w:ilvl="5" w:tplc="04090005" w:tentative="1">
      <w:start w:val="1"/>
      <w:numFmt w:val="bullet"/>
      <w:lvlText w:val=""/>
      <w:lvlJc w:val="left"/>
      <w:pPr>
        <w:tabs>
          <w:tab w:val="num" w:pos="2790"/>
        </w:tabs>
        <w:ind w:left="2790" w:hanging="360"/>
      </w:pPr>
      <w:rPr>
        <w:rFonts w:ascii="Wingdings" w:hAnsi="Wingdings" w:hint="default"/>
      </w:rPr>
    </w:lvl>
    <w:lvl w:ilvl="6" w:tplc="04090001" w:tentative="1">
      <w:start w:val="1"/>
      <w:numFmt w:val="bullet"/>
      <w:lvlText w:val=""/>
      <w:lvlJc w:val="left"/>
      <w:pPr>
        <w:tabs>
          <w:tab w:val="num" w:pos="3510"/>
        </w:tabs>
        <w:ind w:left="3510" w:hanging="360"/>
      </w:pPr>
      <w:rPr>
        <w:rFonts w:ascii="Symbol" w:hAnsi="Symbol" w:hint="default"/>
      </w:rPr>
    </w:lvl>
    <w:lvl w:ilvl="7" w:tplc="04090003" w:tentative="1">
      <w:start w:val="1"/>
      <w:numFmt w:val="bullet"/>
      <w:lvlText w:val="o"/>
      <w:lvlJc w:val="left"/>
      <w:pPr>
        <w:tabs>
          <w:tab w:val="num" w:pos="4230"/>
        </w:tabs>
        <w:ind w:left="4230" w:hanging="360"/>
      </w:pPr>
      <w:rPr>
        <w:rFonts w:ascii="Courier New" w:hAnsi="Courier New" w:hint="default"/>
      </w:rPr>
    </w:lvl>
    <w:lvl w:ilvl="8" w:tplc="04090005" w:tentative="1">
      <w:start w:val="1"/>
      <w:numFmt w:val="bullet"/>
      <w:lvlText w:val=""/>
      <w:lvlJc w:val="left"/>
      <w:pPr>
        <w:tabs>
          <w:tab w:val="num" w:pos="4950"/>
        </w:tabs>
        <w:ind w:left="4950" w:hanging="360"/>
      </w:pPr>
      <w:rPr>
        <w:rFonts w:ascii="Wingdings" w:hAnsi="Wingdings" w:hint="default"/>
      </w:rPr>
    </w:lvl>
  </w:abstractNum>
  <w:abstractNum w:abstractNumId="8" w15:restartNumberingAfterBreak="0">
    <w:nsid w:val="047F3957"/>
    <w:multiLevelType w:val="hybridMultilevel"/>
    <w:tmpl w:val="F2B227AA"/>
    <w:lvl w:ilvl="0" w:tplc="107E01AE">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DA5A48"/>
    <w:multiLevelType w:val="hybridMultilevel"/>
    <w:tmpl w:val="6CA8FCDA"/>
    <w:lvl w:ilvl="0" w:tplc="9C0AD3DC">
      <w:start w:val="1"/>
      <w:numFmt w:val="upperLetter"/>
      <w:lvlText w:val="%1."/>
      <w:lvlJc w:val="left"/>
      <w:pPr>
        <w:ind w:left="720" w:hanging="360"/>
      </w:pPr>
      <w:rPr>
        <w:rFonts w:hint="default"/>
        <w:color w:val="auto"/>
        <w:u w:val="none"/>
      </w:rPr>
    </w:lvl>
    <w:lvl w:ilvl="1" w:tplc="F656FCD6">
      <w:start w:val="1"/>
      <w:numFmt w:val="lowerLetter"/>
      <w:lvlText w:val="%2."/>
      <w:lvlJc w:val="left"/>
      <w:pPr>
        <w:ind w:left="1440" w:hanging="360"/>
      </w:pPr>
      <w:rPr>
        <w:cap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357B27"/>
    <w:multiLevelType w:val="hybridMultilevel"/>
    <w:tmpl w:val="F5020BBE"/>
    <w:lvl w:ilvl="0" w:tplc="7C46F74A">
      <w:start w:val="1"/>
      <w:numFmt w:val="upp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6222AD"/>
    <w:multiLevelType w:val="hybridMultilevel"/>
    <w:tmpl w:val="CB9A766E"/>
    <w:lvl w:ilvl="0" w:tplc="181E8A94">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15:restartNumberingAfterBreak="0">
    <w:nsid w:val="056946BF"/>
    <w:multiLevelType w:val="hybridMultilevel"/>
    <w:tmpl w:val="5BD2F82A"/>
    <w:lvl w:ilvl="0" w:tplc="04FA22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0C2FBF"/>
    <w:multiLevelType w:val="hybridMultilevel"/>
    <w:tmpl w:val="ECE21B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883064"/>
    <w:multiLevelType w:val="hybridMultilevel"/>
    <w:tmpl w:val="5002B7E2"/>
    <w:lvl w:ilvl="0" w:tplc="F41A187E">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7283349"/>
    <w:multiLevelType w:val="hybridMultilevel"/>
    <w:tmpl w:val="30860674"/>
    <w:lvl w:ilvl="0" w:tplc="34BC819C">
      <w:start w:val="1"/>
      <w:numFmt w:val="decimal"/>
      <w:lvlText w:val="%1."/>
      <w:lvlJc w:val="left"/>
      <w:pPr>
        <w:tabs>
          <w:tab w:val="num" w:pos="1080"/>
        </w:tabs>
        <w:ind w:left="1080" w:hanging="360"/>
      </w:pPr>
      <w:rPr>
        <w:rFonts w:hint="default"/>
        <w:b w:val="0"/>
        <w:i w:val="0"/>
      </w:rPr>
    </w:lvl>
    <w:lvl w:ilvl="1" w:tplc="A6128C06">
      <w:start w:val="1"/>
      <w:numFmt w:val="upperLetter"/>
      <w:lvlText w:val="%2."/>
      <w:lvlJc w:val="left"/>
      <w:pPr>
        <w:tabs>
          <w:tab w:val="num" w:pos="1440"/>
        </w:tabs>
        <w:ind w:left="1440" w:hanging="360"/>
      </w:pPr>
      <w:rPr>
        <w:rFonts w:hint="default"/>
      </w:rPr>
    </w:lvl>
    <w:lvl w:ilvl="2" w:tplc="0409000F">
      <w:start w:val="1"/>
      <w:numFmt w:val="decimal"/>
      <w:lvlText w:val="%3."/>
      <w:lvlJc w:val="left"/>
      <w:pPr>
        <w:tabs>
          <w:tab w:val="num" w:pos="2160"/>
        </w:tabs>
        <w:ind w:left="2160" w:hanging="180"/>
      </w:pPr>
    </w:lvl>
    <w:lvl w:ilvl="3" w:tplc="E01E818E">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76B3BD4"/>
    <w:multiLevelType w:val="hybridMultilevel"/>
    <w:tmpl w:val="948EAA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77C4FA5"/>
    <w:multiLevelType w:val="hybridMultilevel"/>
    <w:tmpl w:val="405EDBF4"/>
    <w:lvl w:ilvl="0" w:tplc="BF66255E">
      <w:start w:val="1"/>
      <w:numFmt w:val="decimal"/>
      <w:lvlText w:val="%1."/>
      <w:lvlJc w:val="left"/>
      <w:pPr>
        <w:ind w:left="1080" w:hanging="360"/>
      </w:pPr>
      <w:rPr>
        <w:rFonts w:hint="default"/>
        <w:sz w:val="24"/>
      </w:rPr>
    </w:lvl>
    <w:lvl w:ilvl="1" w:tplc="C264FF78"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875113E"/>
    <w:multiLevelType w:val="hybridMultilevel"/>
    <w:tmpl w:val="405A1F0A"/>
    <w:lvl w:ilvl="0" w:tplc="EF6ED442">
      <w:start w:val="5"/>
      <w:numFmt w:val="lowerLetter"/>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8A54077"/>
    <w:multiLevelType w:val="hybridMultilevel"/>
    <w:tmpl w:val="C83C4510"/>
    <w:lvl w:ilvl="0" w:tplc="78DAA95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08B655EE"/>
    <w:multiLevelType w:val="hybridMultilevel"/>
    <w:tmpl w:val="975046EE"/>
    <w:lvl w:ilvl="0" w:tplc="5C2EBF78">
      <w:start w:val="1"/>
      <w:numFmt w:val="bullet"/>
      <w:lvlText w:val=""/>
      <w:lvlJc w:val="left"/>
      <w:pPr>
        <w:tabs>
          <w:tab w:val="num" w:pos="2160"/>
        </w:tabs>
        <w:ind w:left="2160" w:hanging="360"/>
      </w:pPr>
      <w:rPr>
        <w:rFonts w:ascii="Symbol" w:hAnsi="Symbol" w:hint="default"/>
        <w:color w:val="auto"/>
        <w:sz w:val="16"/>
        <w:szCs w:val="16"/>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15:restartNumberingAfterBreak="0">
    <w:nsid w:val="096353C4"/>
    <w:multiLevelType w:val="hybridMultilevel"/>
    <w:tmpl w:val="864EF6CE"/>
    <w:lvl w:ilvl="0" w:tplc="B52E1FBE">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97E500D"/>
    <w:multiLevelType w:val="hybridMultilevel"/>
    <w:tmpl w:val="1E4A802E"/>
    <w:lvl w:ilvl="0" w:tplc="3C62F1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09A3610C"/>
    <w:multiLevelType w:val="hybridMultilevel"/>
    <w:tmpl w:val="C4AC915A"/>
    <w:lvl w:ilvl="0" w:tplc="6226B370">
      <w:start w:val="2"/>
      <w:numFmt w:val="decimal"/>
      <w:lvlText w:val="%1."/>
      <w:lvlJc w:val="left"/>
      <w:pPr>
        <w:ind w:left="180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9B17D5A"/>
    <w:multiLevelType w:val="hybridMultilevel"/>
    <w:tmpl w:val="5F8E5D78"/>
    <w:lvl w:ilvl="0" w:tplc="352A0F3E">
      <w:start w:val="3"/>
      <w:numFmt w:val="decimal"/>
      <w:lvlText w:val="%1."/>
      <w:lvlJc w:val="left"/>
      <w:pPr>
        <w:ind w:left="1080" w:hanging="360"/>
      </w:pPr>
      <w:rPr>
        <w:rFonts w:ascii="Calibri" w:hAnsi="Calibri" w:cs="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09DF70F5"/>
    <w:multiLevelType w:val="hybridMultilevel"/>
    <w:tmpl w:val="6DFAAD8A"/>
    <w:lvl w:ilvl="0" w:tplc="245C3CC4">
      <w:start w:val="3"/>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A6B5075"/>
    <w:multiLevelType w:val="hybridMultilevel"/>
    <w:tmpl w:val="999A1B1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AEE6FE1"/>
    <w:multiLevelType w:val="hybridMultilevel"/>
    <w:tmpl w:val="09569914"/>
    <w:lvl w:ilvl="0" w:tplc="1D4423C8">
      <w:start w:val="1"/>
      <w:numFmt w:val="upperLetter"/>
      <w:lvlText w:val="%1."/>
      <w:lvlJc w:val="left"/>
      <w:pPr>
        <w:ind w:left="1080" w:hanging="360"/>
      </w:pPr>
      <w:rPr>
        <w:rFonts w:hint="default"/>
        <w:i/>
        <w:color w:val="auto"/>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0B87666F"/>
    <w:multiLevelType w:val="hybridMultilevel"/>
    <w:tmpl w:val="36EA1574"/>
    <w:lvl w:ilvl="0" w:tplc="7450A00A">
      <w:start w:val="1"/>
      <w:numFmt w:val="decimal"/>
      <w:lvlText w:val="%1."/>
      <w:lvlJc w:val="left"/>
      <w:pPr>
        <w:tabs>
          <w:tab w:val="num" w:pos="720"/>
        </w:tabs>
        <w:ind w:left="720" w:hanging="360"/>
      </w:pPr>
      <w:rPr>
        <w:rFonts w:ascii="Calibri" w:hAnsi="Calibri" w:cs="Calibri"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0C1364AD"/>
    <w:multiLevelType w:val="hybridMultilevel"/>
    <w:tmpl w:val="2C8A299C"/>
    <w:lvl w:ilvl="0" w:tplc="9C20E85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C861E65"/>
    <w:multiLevelType w:val="hybridMultilevel"/>
    <w:tmpl w:val="FED25EB4"/>
    <w:lvl w:ilvl="0" w:tplc="891446B2">
      <w:start w:val="10"/>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C8A4AB2"/>
    <w:multiLevelType w:val="hybridMultilevel"/>
    <w:tmpl w:val="E5A6B016"/>
    <w:lvl w:ilvl="0" w:tplc="45FEABF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0D9D7644"/>
    <w:multiLevelType w:val="hybridMultilevel"/>
    <w:tmpl w:val="A094E72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0DA075CC"/>
    <w:multiLevelType w:val="hybridMultilevel"/>
    <w:tmpl w:val="80526804"/>
    <w:lvl w:ilvl="0" w:tplc="1D0A61AA">
      <w:start w:val="1"/>
      <w:numFmt w:val="upp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15:restartNumberingAfterBreak="0">
    <w:nsid w:val="0E783DAB"/>
    <w:multiLevelType w:val="hybridMultilevel"/>
    <w:tmpl w:val="A664D76C"/>
    <w:lvl w:ilvl="0" w:tplc="F9944A7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E7F5140"/>
    <w:multiLevelType w:val="hybridMultilevel"/>
    <w:tmpl w:val="81982E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E8A733B"/>
    <w:multiLevelType w:val="hybridMultilevel"/>
    <w:tmpl w:val="EFB8221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0EC12D80"/>
    <w:multiLevelType w:val="hybridMultilevel"/>
    <w:tmpl w:val="3C8E6A64"/>
    <w:lvl w:ilvl="0" w:tplc="48F682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0EF624CC"/>
    <w:multiLevelType w:val="hybridMultilevel"/>
    <w:tmpl w:val="E4E60B36"/>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9" w15:restartNumberingAfterBreak="0">
    <w:nsid w:val="10065839"/>
    <w:multiLevelType w:val="hybridMultilevel"/>
    <w:tmpl w:val="AE8E28B4"/>
    <w:lvl w:ilvl="0" w:tplc="A6348B54">
      <w:start w:val="1"/>
      <w:numFmt w:val="upperLetter"/>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11132D5C"/>
    <w:multiLevelType w:val="hybridMultilevel"/>
    <w:tmpl w:val="D496F4A8"/>
    <w:lvl w:ilvl="0" w:tplc="A768E7F0">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13977D6"/>
    <w:multiLevelType w:val="hybridMultilevel"/>
    <w:tmpl w:val="0A8036C4"/>
    <w:lvl w:ilvl="0" w:tplc="53CADEE8">
      <w:start w:val="1"/>
      <w:numFmt w:val="decimal"/>
      <w:lvlText w:val="%1."/>
      <w:lvlJc w:val="left"/>
      <w:pPr>
        <w:tabs>
          <w:tab w:val="num" w:pos="3276"/>
        </w:tabs>
        <w:ind w:left="3276" w:hanging="396"/>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42" w15:restartNumberingAfterBreak="0">
    <w:nsid w:val="115C16D9"/>
    <w:multiLevelType w:val="hybridMultilevel"/>
    <w:tmpl w:val="B20CFE36"/>
    <w:lvl w:ilvl="0" w:tplc="7BF03358">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11923F39"/>
    <w:multiLevelType w:val="hybridMultilevel"/>
    <w:tmpl w:val="E2CC2E56"/>
    <w:lvl w:ilvl="0" w:tplc="885843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1EC2D66"/>
    <w:multiLevelType w:val="hybridMultilevel"/>
    <w:tmpl w:val="4F782B98"/>
    <w:lvl w:ilvl="0" w:tplc="6A187C2E">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127E3169"/>
    <w:multiLevelType w:val="hybridMultilevel"/>
    <w:tmpl w:val="68783776"/>
    <w:lvl w:ilvl="0" w:tplc="FF74C1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2B43586"/>
    <w:multiLevelType w:val="hybridMultilevel"/>
    <w:tmpl w:val="FC8E5830"/>
    <w:lvl w:ilvl="0" w:tplc="B9AC74EA">
      <w:start w:val="1"/>
      <w:numFmt w:val="decimal"/>
      <w:lvlText w:val="%1."/>
      <w:lvlJc w:val="left"/>
      <w:pPr>
        <w:tabs>
          <w:tab w:val="num" w:pos="1080"/>
        </w:tabs>
        <w:ind w:left="108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12DE75F6"/>
    <w:multiLevelType w:val="hybridMultilevel"/>
    <w:tmpl w:val="F76C79F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13FC6ECA"/>
    <w:multiLevelType w:val="hybridMultilevel"/>
    <w:tmpl w:val="0160270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15:restartNumberingAfterBreak="0">
    <w:nsid w:val="14972B7E"/>
    <w:multiLevelType w:val="hybridMultilevel"/>
    <w:tmpl w:val="2F260C8A"/>
    <w:lvl w:ilvl="0" w:tplc="972E46F6">
      <w:start w:val="1"/>
      <w:numFmt w:val="upperLetter"/>
      <w:lvlText w:val="%1."/>
      <w:lvlJc w:val="left"/>
      <w:pPr>
        <w:tabs>
          <w:tab w:val="num" w:pos="1080"/>
        </w:tabs>
        <w:ind w:left="1080" w:hanging="360"/>
      </w:pPr>
      <w:rPr>
        <w:rFonts w:hint="default"/>
        <w:color w:val="auto"/>
      </w:rPr>
    </w:lvl>
    <w:lvl w:ilvl="1" w:tplc="04090019">
      <w:start w:val="1"/>
      <w:numFmt w:val="lowerLetter"/>
      <w:lvlText w:val="%2."/>
      <w:lvlJc w:val="left"/>
      <w:pPr>
        <w:tabs>
          <w:tab w:val="num" w:pos="1980"/>
        </w:tabs>
        <w:ind w:left="1980" w:hanging="360"/>
      </w:pPr>
    </w:lvl>
    <w:lvl w:ilvl="2" w:tplc="820A4AB8">
      <w:start w:val="2"/>
      <w:numFmt w:val="decimal"/>
      <w:lvlText w:val="%3."/>
      <w:lvlJc w:val="left"/>
      <w:pPr>
        <w:tabs>
          <w:tab w:val="num" w:pos="2880"/>
        </w:tabs>
        <w:ind w:left="2880" w:hanging="360"/>
      </w:pPr>
      <w:rPr>
        <w:rFonts w:hint="default"/>
      </w:rPr>
    </w:lvl>
    <w:lvl w:ilvl="3" w:tplc="0409000F">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50" w15:restartNumberingAfterBreak="0">
    <w:nsid w:val="14B10D57"/>
    <w:multiLevelType w:val="hybridMultilevel"/>
    <w:tmpl w:val="CE5E7C04"/>
    <w:lvl w:ilvl="0" w:tplc="18143344">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4E004B0"/>
    <w:multiLevelType w:val="hybridMultilevel"/>
    <w:tmpl w:val="C0F297A8"/>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157425F4"/>
    <w:multiLevelType w:val="hybridMultilevel"/>
    <w:tmpl w:val="F5D471CE"/>
    <w:lvl w:ilvl="0" w:tplc="0409000F">
      <w:start w:val="1"/>
      <w:numFmt w:val="decimal"/>
      <w:lvlText w:val="%1."/>
      <w:lvlJc w:val="left"/>
      <w:pPr>
        <w:ind w:left="1260" w:hanging="360"/>
      </w:pPr>
      <w:rPr>
        <w:rFonts w:hint="default"/>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53" w15:restartNumberingAfterBreak="0">
    <w:nsid w:val="15C02ACB"/>
    <w:multiLevelType w:val="hybridMultilevel"/>
    <w:tmpl w:val="9C04E5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15EF201C"/>
    <w:multiLevelType w:val="hybridMultilevel"/>
    <w:tmpl w:val="353227E8"/>
    <w:lvl w:ilvl="0" w:tplc="03960F4A">
      <w:start w:val="1"/>
      <w:numFmt w:val="bullet"/>
      <w:lvlText w:val=""/>
      <w:lvlJc w:val="left"/>
      <w:pPr>
        <w:ind w:left="3420" w:hanging="360"/>
      </w:pPr>
      <w:rPr>
        <w:rFonts w:ascii="Symbol" w:hAnsi="Symbol" w:hint="default"/>
        <w:color w:val="auto"/>
        <w:sz w:val="20"/>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55" w15:restartNumberingAfterBreak="0">
    <w:nsid w:val="164221FA"/>
    <w:multiLevelType w:val="hybridMultilevel"/>
    <w:tmpl w:val="5380AF2E"/>
    <w:lvl w:ilvl="0" w:tplc="90B4B8E0">
      <w:start w:val="2"/>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6601552"/>
    <w:multiLevelType w:val="hybridMultilevel"/>
    <w:tmpl w:val="AB486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6C54A27"/>
    <w:multiLevelType w:val="hybridMultilevel"/>
    <w:tmpl w:val="0F6AD834"/>
    <w:lvl w:ilvl="0" w:tplc="109EE83C">
      <w:start w:val="1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71C44E9"/>
    <w:multiLevelType w:val="hybridMultilevel"/>
    <w:tmpl w:val="ABAC8F96"/>
    <w:lvl w:ilvl="0" w:tplc="A2DA2230">
      <w:start w:val="5"/>
      <w:numFmt w:val="upperLetter"/>
      <w:lvlText w:val="%1."/>
      <w:lvlJc w:val="left"/>
      <w:pPr>
        <w:ind w:left="360" w:hanging="360"/>
      </w:pPr>
      <w:rPr>
        <w:rFonts w:hint="default"/>
        <w:color w:val="auto"/>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17641A84"/>
    <w:multiLevelType w:val="hybridMultilevel"/>
    <w:tmpl w:val="C42EB588"/>
    <w:lvl w:ilvl="0" w:tplc="D8E8BF3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7665EE6"/>
    <w:multiLevelType w:val="hybridMultilevel"/>
    <w:tmpl w:val="2BEA2950"/>
    <w:lvl w:ilvl="0" w:tplc="2F869D1E">
      <w:start w:val="1"/>
      <w:numFmt w:val="decimal"/>
      <w:lvlText w:val="%1."/>
      <w:lvlJc w:val="left"/>
      <w:pPr>
        <w:tabs>
          <w:tab w:val="num" w:pos="720"/>
        </w:tabs>
        <w:ind w:left="720" w:hanging="360"/>
      </w:pPr>
      <w:rPr>
        <w:rFonts w:ascii="Calibri" w:hAnsi="Calibri" w:cs="Calibri"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7E7F2A"/>
    <w:multiLevelType w:val="hybridMultilevel"/>
    <w:tmpl w:val="52E44BD6"/>
    <w:lvl w:ilvl="0" w:tplc="0409000F">
      <w:start w:val="1"/>
      <w:numFmt w:val="decimal"/>
      <w:lvlText w:val="%1."/>
      <w:lvlJc w:val="left"/>
      <w:pPr>
        <w:tabs>
          <w:tab w:val="num" w:pos="360"/>
        </w:tabs>
        <w:ind w:left="360" w:hanging="360"/>
      </w:pPr>
      <w:rPr>
        <w:rFonts w:hint="default"/>
      </w:rPr>
    </w:lvl>
    <w:lvl w:ilvl="1" w:tplc="0409000F">
      <w:start w:val="1"/>
      <w:numFmt w:val="decimal"/>
      <w:lvlText w:val="%2."/>
      <w:lvlJc w:val="left"/>
      <w:pPr>
        <w:ind w:left="360" w:hanging="360"/>
      </w:pPr>
    </w:lvl>
    <w:lvl w:ilvl="2" w:tplc="856E427A">
      <w:start w:val="1"/>
      <w:numFmt w:val="decimal"/>
      <w:lvlText w:val="%3."/>
      <w:lvlJc w:val="left"/>
      <w:pPr>
        <w:tabs>
          <w:tab w:val="num" w:pos="1260"/>
        </w:tabs>
        <w:ind w:left="1260" w:hanging="360"/>
      </w:pPr>
      <w:rPr>
        <w:rFonts w:hint="default"/>
        <w:sz w:val="22"/>
      </w:rPr>
    </w:lvl>
    <w:lvl w:ilvl="3" w:tplc="0409000F">
      <w:start w:val="1"/>
      <w:numFmt w:val="decimal"/>
      <w:lvlText w:val="%4."/>
      <w:lvlJc w:val="left"/>
      <w:pPr>
        <w:tabs>
          <w:tab w:val="num" w:pos="1800"/>
        </w:tabs>
        <w:ind w:left="1800" w:hanging="360"/>
      </w:pPr>
    </w:lvl>
    <w:lvl w:ilvl="4" w:tplc="0512E5D4">
      <w:start w:val="6"/>
      <w:numFmt w:val="upperLetter"/>
      <w:lvlText w:val="%5."/>
      <w:lvlJc w:val="left"/>
      <w:pPr>
        <w:ind w:left="2520" w:hanging="360"/>
      </w:pPr>
      <w:rPr>
        <w:rFonts w:hint="default"/>
      </w:rPr>
    </w:lvl>
    <w:lvl w:ilvl="5" w:tplc="0AC45432">
      <w:start w:val="1"/>
      <w:numFmt w:val="decimal"/>
      <w:lvlText w:val="(%6)"/>
      <w:lvlJc w:val="left"/>
      <w:pPr>
        <w:ind w:left="3420" w:hanging="360"/>
      </w:pPr>
      <w:rPr>
        <w:rFonts w:hint="default"/>
      </w:r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62" w15:restartNumberingAfterBreak="0">
    <w:nsid w:val="17960B3E"/>
    <w:multiLevelType w:val="hybridMultilevel"/>
    <w:tmpl w:val="025A7826"/>
    <w:lvl w:ilvl="0" w:tplc="401A8098">
      <w:start w:val="1"/>
      <w:numFmt w:val="bullet"/>
      <w:lvlText w:val=""/>
      <w:lvlJc w:val="left"/>
      <w:pPr>
        <w:tabs>
          <w:tab w:val="num" w:pos="2880"/>
        </w:tabs>
        <w:ind w:left="2880" w:hanging="360"/>
      </w:pPr>
      <w:rPr>
        <w:rFonts w:ascii="Symbol" w:hAnsi="Symbol" w:hint="default"/>
        <w:sz w:val="20"/>
      </w:rPr>
    </w:lvl>
    <w:lvl w:ilvl="1" w:tplc="FFFFFFFF" w:tentative="1">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63" w15:restartNumberingAfterBreak="0">
    <w:nsid w:val="17CE78C2"/>
    <w:multiLevelType w:val="hybridMultilevel"/>
    <w:tmpl w:val="60E6AB14"/>
    <w:lvl w:ilvl="0" w:tplc="398E69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17DF6ED4"/>
    <w:multiLevelType w:val="hybridMultilevel"/>
    <w:tmpl w:val="FBCC8064"/>
    <w:lvl w:ilvl="0" w:tplc="F29AA256">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7DF757C"/>
    <w:multiLevelType w:val="hybridMultilevel"/>
    <w:tmpl w:val="E99A53CA"/>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66" w15:restartNumberingAfterBreak="0">
    <w:nsid w:val="181D4587"/>
    <w:multiLevelType w:val="hybridMultilevel"/>
    <w:tmpl w:val="FA5E80C2"/>
    <w:lvl w:ilvl="0" w:tplc="843A2D9E">
      <w:start w:val="4"/>
      <w:numFmt w:val="upperLetter"/>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990503D"/>
    <w:multiLevelType w:val="hybridMultilevel"/>
    <w:tmpl w:val="FBCC5712"/>
    <w:lvl w:ilvl="0" w:tplc="04090015">
      <w:start w:val="1"/>
      <w:numFmt w:val="upperLetter"/>
      <w:lvlText w:val="%1."/>
      <w:lvlJc w:val="left"/>
      <w:pPr>
        <w:tabs>
          <w:tab w:val="num" w:pos="1080"/>
        </w:tabs>
        <w:ind w:left="1080" w:hanging="360"/>
      </w:pPr>
      <w:rPr>
        <w:rFonts w:hint="default"/>
      </w:rPr>
    </w:lvl>
    <w:lvl w:ilvl="1" w:tplc="78DAA958">
      <w:start w:val="1"/>
      <w:numFmt w:val="decimal"/>
      <w:lvlText w:val="%2."/>
      <w:lvlJc w:val="left"/>
      <w:pPr>
        <w:tabs>
          <w:tab w:val="num" w:pos="1440"/>
        </w:tabs>
        <w:ind w:left="1440" w:hanging="360"/>
      </w:pPr>
      <w:rPr>
        <w:rFonts w:hint="default"/>
      </w:rPr>
    </w:lvl>
    <w:lvl w:ilvl="2" w:tplc="F9A6F9BA">
      <w:start w:val="1"/>
      <w:numFmt w:val="decimal"/>
      <w:lvlText w:val="(%3)"/>
      <w:lvlJc w:val="left"/>
      <w:pPr>
        <w:tabs>
          <w:tab w:val="num" w:pos="2355"/>
        </w:tabs>
        <w:ind w:left="2355" w:hanging="37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19B27E2A"/>
    <w:multiLevelType w:val="hybridMultilevel"/>
    <w:tmpl w:val="D0247CAE"/>
    <w:lvl w:ilvl="0" w:tplc="9C0AD3DC">
      <w:start w:val="1"/>
      <w:numFmt w:val="upperLetter"/>
      <w:lvlText w:val="%1."/>
      <w:lvlJc w:val="left"/>
      <w:pPr>
        <w:tabs>
          <w:tab w:val="num" w:pos="1080"/>
        </w:tabs>
        <w:ind w:left="1080" w:hanging="360"/>
      </w:pPr>
      <w:rPr>
        <w:rFonts w:hint="default"/>
        <w:color w:val="auto"/>
        <w:u w:val="none"/>
      </w:rPr>
    </w:lvl>
    <w:lvl w:ilvl="1" w:tplc="FFFFFFFF">
      <w:start w:val="1"/>
      <w:numFmt w:val="decimal"/>
      <w:lvlText w:val="%2."/>
      <w:lvlJc w:val="left"/>
      <w:pPr>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9" w15:restartNumberingAfterBreak="0">
    <w:nsid w:val="1AE32D06"/>
    <w:multiLevelType w:val="hybridMultilevel"/>
    <w:tmpl w:val="F68E5476"/>
    <w:lvl w:ilvl="0" w:tplc="A10CC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B703B1F"/>
    <w:multiLevelType w:val="hybridMultilevel"/>
    <w:tmpl w:val="94621674"/>
    <w:lvl w:ilvl="0" w:tplc="401A8098">
      <w:start w:val="1"/>
      <w:numFmt w:val="bullet"/>
      <w:lvlText w:val=""/>
      <w:lvlJc w:val="left"/>
      <w:pPr>
        <w:tabs>
          <w:tab w:val="num" w:pos="1800"/>
        </w:tabs>
        <w:ind w:left="1800" w:hanging="360"/>
      </w:pPr>
      <w:rPr>
        <w:rFonts w:ascii="Symbol" w:hAnsi="Symbol" w:hint="default"/>
        <w:sz w:val="20"/>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71" w15:restartNumberingAfterBreak="0">
    <w:nsid w:val="1B792759"/>
    <w:multiLevelType w:val="hybridMultilevel"/>
    <w:tmpl w:val="F48070D4"/>
    <w:lvl w:ilvl="0" w:tplc="04090015">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2" w15:restartNumberingAfterBreak="0">
    <w:nsid w:val="1BBD45A1"/>
    <w:multiLevelType w:val="hybridMultilevel"/>
    <w:tmpl w:val="37F29F76"/>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1C1A5883"/>
    <w:multiLevelType w:val="hybridMultilevel"/>
    <w:tmpl w:val="BF8C1314"/>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4" w15:restartNumberingAfterBreak="0">
    <w:nsid w:val="1C2914B1"/>
    <w:multiLevelType w:val="hybridMultilevel"/>
    <w:tmpl w:val="E0F6B6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1C3F4FC5"/>
    <w:multiLevelType w:val="hybridMultilevel"/>
    <w:tmpl w:val="EE6AD892"/>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76" w15:restartNumberingAfterBreak="0">
    <w:nsid w:val="1C7A2479"/>
    <w:multiLevelType w:val="hybridMultilevel"/>
    <w:tmpl w:val="32C62F94"/>
    <w:lvl w:ilvl="0" w:tplc="CDD88A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1DE76E35"/>
    <w:multiLevelType w:val="hybridMultilevel"/>
    <w:tmpl w:val="565EEB22"/>
    <w:lvl w:ilvl="0" w:tplc="0409000F">
      <w:start w:val="1"/>
      <w:numFmt w:val="decimal"/>
      <w:lvlText w:val="%1."/>
      <w:lvlJc w:val="left"/>
      <w:pPr>
        <w:ind w:left="620" w:hanging="181"/>
      </w:pPr>
      <w:rPr>
        <w:rFonts w:hint="default"/>
        <w:sz w:val="24"/>
        <w:szCs w:val="24"/>
      </w:rPr>
    </w:lvl>
    <w:lvl w:ilvl="1" w:tplc="9BBE52EE">
      <w:start w:val="1"/>
      <w:numFmt w:val="bullet"/>
      <w:lvlText w:val="•"/>
      <w:lvlJc w:val="left"/>
      <w:pPr>
        <w:ind w:left="1494" w:hanging="181"/>
      </w:pPr>
      <w:rPr>
        <w:rFonts w:hint="default"/>
      </w:rPr>
    </w:lvl>
    <w:lvl w:ilvl="2" w:tplc="E626F020">
      <w:start w:val="1"/>
      <w:numFmt w:val="bullet"/>
      <w:lvlText w:val="•"/>
      <w:lvlJc w:val="left"/>
      <w:pPr>
        <w:ind w:left="2368" w:hanging="181"/>
      </w:pPr>
      <w:rPr>
        <w:rFonts w:hint="default"/>
      </w:rPr>
    </w:lvl>
    <w:lvl w:ilvl="3" w:tplc="97283E7A">
      <w:start w:val="1"/>
      <w:numFmt w:val="bullet"/>
      <w:lvlText w:val="•"/>
      <w:lvlJc w:val="left"/>
      <w:pPr>
        <w:ind w:left="3242" w:hanging="181"/>
      </w:pPr>
      <w:rPr>
        <w:rFonts w:hint="default"/>
      </w:rPr>
    </w:lvl>
    <w:lvl w:ilvl="4" w:tplc="6168652E">
      <w:start w:val="1"/>
      <w:numFmt w:val="bullet"/>
      <w:lvlText w:val="•"/>
      <w:lvlJc w:val="left"/>
      <w:pPr>
        <w:ind w:left="4116" w:hanging="181"/>
      </w:pPr>
      <w:rPr>
        <w:rFonts w:hint="default"/>
      </w:rPr>
    </w:lvl>
    <w:lvl w:ilvl="5" w:tplc="2160AB68">
      <w:start w:val="1"/>
      <w:numFmt w:val="bullet"/>
      <w:lvlText w:val="•"/>
      <w:lvlJc w:val="left"/>
      <w:pPr>
        <w:ind w:left="4990" w:hanging="181"/>
      </w:pPr>
      <w:rPr>
        <w:rFonts w:hint="default"/>
      </w:rPr>
    </w:lvl>
    <w:lvl w:ilvl="6" w:tplc="437E927E">
      <w:start w:val="1"/>
      <w:numFmt w:val="bullet"/>
      <w:lvlText w:val="•"/>
      <w:lvlJc w:val="left"/>
      <w:pPr>
        <w:ind w:left="5864" w:hanging="181"/>
      </w:pPr>
      <w:rPr>
        <w:rFonts w:hint="default"/>
      </w:rPr>
    </w:lvl>
    <w:lvl w:ilvl="7" w:tplc="90EE9470">
      <w:start w:val="1"/>
      <w:numFmt w:val="bullet"/>
      <w:lvlText w:val="•"/>
      <w:lvlJc w:val="left"/>
      <w:pPr>
        <w:ind w:left="6738" w:hanging="181"/>
      </w:pPr>
      <w:rPr>
        <w:rFonts w:hint="default"/>
      </w:rPr>
    </w:lvl>
    <w:lvl w:ilvl="8" w:tplc="0D0600EA">
      <w:start w:val="1"/>
      <w:numFmt w:val="bullet"/>
      <w:lvlText w:val="•"/>
      <w:lvlJc w:val="left"/>
      <w:pPr>
        <w:ind w:left="7612" w:hanging="181"/>
      </w:pPr>
      <w:rPr>
        <w:rFonts w:hint="default"/>
      </w:rPr>
    </w:lvl>
  </w:abstractNum>
  <w:abstractNum w:abstractNumId="78" w15:restartNumberingAfterBreak="0">
    <w:nsid w:val="1E8C1E52"/>
    <w:multiLevelType w:val="hybridMultilevel"/>
    <w:tmpl w:val="BEFECA3C"/>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79" w15:restartNumberingAfterBreak="0">
    <w:nsid w:val="1F4019C7"/>
    <w:multiLevelType w:val="hybridMultilevel"/>
    <w:tmpl w:val="C30E7F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FA70A49"/>
    <w:multiLevelType w:val="hybridMultilevel"/>
    <w:tmpl w:val="743A5F4A"/>
    <w:lvl w:ilvl="0" w:tplc="C1F45196">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FB46EC1"/>
    <w:multiLevelType w:val="hybridMultilevel"/>
    <w:tmpl w:val="D988E3B4"/>
    <w:lvl w:ilvl="0" w:tplc="955A4030">
      <w:start w:val="10"/>
      <w:numFmt w:val="upperLetter"/>
      <w:lvlText w:val="%1."/>
      <w:lvlJc w:val="left"/>
      <w:pPr>
        <w:tabs>
          <w:tab w:val="num" w:pos="1080"/>
        </w:tabs>
        <w:ind w:left="1080" w:hanging="360"/>
      </w:pPr>
      <w:rPr>
        <w:rFonts w:hint="default"/>
      </w:rPr>
    </w:lvl>
    <w:lvl w:ilvl="1" w:tplc="0409000F">
      <w:start w:val="1"/>
      <w:numFmt w:val="decimal"/>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00D531F"/>
    <w:multiLevelType w:val="hybridMultilevel"/>
    <w:tmpl w:val="50C29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08411AA"/>
    <w:multiLevelType w:val="hybridMultilevel"/>
    <w:tmpl w:val="A030FA04"/>
    <w:lvl w:ilvl="0" w:tplc="E95291BC">
      <w:start w:val="1"/>
      <w:numFmt w:val="decimal"/>
      <w:lvlText w:val="%1."/>
      <w:lvlJc w:val="left"/>
      <w:pPr>
        <w:tabs>
          <w:tab w:val="num" w:pos="1080"/>
        </w:tabs>
        <w:ind w:left="108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20A339F7"/>
    <w:multiLevelType w:val="hybridMultilevel"/>
    <w:tmpl w:val="AAFAE7CA"/>
    <w:lvl w:ilvl="0" w:tplc="04090015">
      <w:start w:val="1"/>
      <w:numFmt w:val="upperLetter"/>
      <w:lvlText w:val="%1."/>
      <w:lvlJc w:val="left"/>
      <w:pPr>
        <w:tabs>
          <w:tab w:val="num" w:pos="1800"/>
        </w:tabs>
        <w:ind w:left="1800" w:hanging="360"/>
      </w:pPr>
      <w:rPr>
        <w:rFonts w:hint="default"/>
        <w:sz w:val="24"/>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5" w15:restartNumberingAfterBreak="0">
    <w:nsid w:val="20DB3AEA"/>
    <w:multiLevelType w:val="hybridMultilevel"/>
    <w:tmpl w:val="567089C8"/>
    <w:lvl w:ilvl="0" w:tplc="A7C8270C">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11C6AF1"/>
    <w:multiLevelType w:val="hybridMultilevel"/>
    <w:tmpl w:val="C2FCF43E"/>
    <w:lvl w:ilvl="0" w:tplc="47981B86">
      <w:start w:val="3"/>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17A6B3E"/>
    <w:multiLevelType w:val="hybridMultilevel"/>
    <w:tmpl w:val="0420A4FC"/>
    <w:lvl w:ilvl="0" w:tplc="44F276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20837C1"/>
    <w:multiLevelType w:val="hybridMultilevel"/>
    <w:tmpl w:val="BD12E018"/>
    <w:lvl w:ilvl="0" w:tplc="A2C88610">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224F7100"/>
    <w:multiLevelType w:val="hybridMultilevel"/>
    <w:tmpl w:val="A664D7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22887A5E"/>
    <w:multiLevelType w:val="hybridMultilevel"/>
    <w:tmpl w:val="57A83E30"/>
    <w:lvl w:ilvl="0" w:tplc="5948AC28">
      <w:start w:val="9"/>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289184A"/>
    <w:multiLevelType w:val="hybridMultilevel"/>
    <w:tmpl w:val="25F8DF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2AB241F"/>
    <w:multiLevelType w:val="hybridMultilevel"/>
    <w:tmpl w:val="297E0D80"/>
    <w:lvl w:ilvl="0" w:tplc="9C0AD3DC">
      <w:start w:val="1"/>
      <w:numFmt w:val="upperLetter"/>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2DE690B"/>
    <w:multiLevelType w:val="hybridMultilevel"/>
    <w:tmpl w:val="465A714C"/>
    <w:lvl w:ilvl="0" w:tplc="1090C1B2">
      <w:start w:val="2"/>
      <w:numFmt w:val="low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22E741E9"/>
    <w:multiLevelType w:val="hybridMultilevel"/>
    <w:tmpl w:val="1D40724A"/>
    <w:lvl w:ilvl="0" w:tplc="539018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2F82CB0"/>
    <w:multiLevelType w:val="hybridMultilevel"/>
    <w:tmpl w:val="5164F3DC"/>
    <w:lvl w:ilvl="0" w:tplc="401A8098">
      <w:start w:val="1"/>
      <w:numFmt w:val="bullet"/>
      <w:lvlText w:val=""/>
      <w:lvlJc w:val="left"/>
      <w:pPr>
        <w:tabs>
          <w:tab w:val="num" w:pos="2880"/>
        </w:tabs>
        <w:ind w:left="2880" w:hanging="360"/>
      </w:pPr>
      <w:rPr>
        <w:rFonts w:ascii="Symbol" w:hAnsi="Symbol" w:hint="default"/>
        <w:sz w:val="20"/>
      </w:rPr>
    </w:lvl>
    <w:lvl w:ilvl="1" w:tplc="FFFFFFFF" w:tentative="1">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96" w15:restartNumberingAfterBreak="0">
    <w:nsid w:val="234A0470"/>
    <w:multiLevelType w:val="hybridMultilevel"/>
    <w:tmpl w:val="C9D805D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34D0389"/>
    <w:multiLevelType w:val="hybridMultilevel"/>
    <w:tmpl w:val="DD965E1A"/>
    <w:lvl w:ilvl="0" w:tplc="87DA27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240916A4"/>
    <w:multiLevelType w:val="hybridMultilevel"/>
    <w:tmpl w:val="A3E4F2D6"/>
    <w:lvl w:ilvl="0" w:tplc="03960F4A">
      <w:start w:val="1"/>
      <w:numFmt w:val="bullet"/>
      <w:lvlText w:val=""/>
      <w:lvlJc w:val="left"/>
      <w:pPr>
        <w:tabs>
          <w:tab w:val="num" w:pos="1080"/>
        </w:tabs>
        <w:ind w:left="1080" w:hanging="360"/>
      </w:pPr>
      <w:rPr>
        <w:rFonts w:ascii="Symbol" w:hAnsi="Symbol"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4DB2374"/>
    <w:multiLevelType w:val="hybridMultilevel"/>
    <w:tmpl w:val="B2F84816"/>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00" w15:restartNumberingAfterBreak="0">
    <w:nsid w:val="24E07190"/>
    <w:multiLevelType w:val="hybridMultilevel"/>
    <w:tmpl w:val="C8421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5CB0C18"/>
    <w:multiLevelType w:val="hybridMultilevel"/>
    <w:tmpl w:val="33B88D68"/>
    <w:lvl w:ilvl="0" w:tplc="A96E7EF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260074D8"/>
    <w:multiLevelType w:val="hybridMultilevel"/>
    <w:tmpl w:val="AEAA4DF4"/>
    <w:lvl w:ilvl="0" w:tplc="CB08A4C6">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3" w15:restartNumberingAfterBreak="0">
    <w:nsid w:val="276C227C"/>
    <w:multiLevelType w:val="hybridMultilevel"/>
    <w:tmpl w:val="E356F46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2779746A"/>
    <w:multiLevelType w:val="hybridMultilevel"/>
    <w:tmpl w:val="9594D488"/>
    <w:lvl w:ilvl="0" w:tplc="F6E07892">
      <w:start w:val="1"/>
      <w:numFmt w:val="decimal"/>
      <w:lvlText w:val="%1."/>
      <w:lvlJc w:val="left"/>
      <w:pPr>
        <w:ind w:left="360" w:hanging="360"/>
      </w:pPr>
      <w:rPr>
        <w:rFonts w:ascii="Calibri" w:hAnsi="Calibri" w:cs="Calibri"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290D14BD"/>
    <w:multiLevelType w:val="hybridMultilevel"/>
    <w:tmpl w:val="83E6A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93230C2"/>
    <w:multiLevelType w:val="hybridMultilevel"/>
    <w:tmpl w:val="61789C5C"/>
    <w:lvl w:ilvl="0" w:tplc="821851DA">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97245EA"/>
    <w:multiLevelType w:val="hybridMultilevel"/>
    <w:tmpl w:val="E26843B0"/>
    <w:lvl w:ilvl="0" w:tplc="9D1497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9862E2B"/>
    <w:multiLevelType w:val="hybridMultilevel"/>
    <w:tmpl w:val="A5F41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9A678CD"/>
    <w:multiLevelType w:val="hybridMultilevel"/>
    <w:tmpl w:val="60D426A8"/>
    <w:lvl w:ilvl="0" w:tplc="0BD4FF30">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9CD5DB0"/>
    <w:multiLevelType w:val="hybridMultilevel"/>
    <w:tmpl w:val="149C23A2"/>
    <w:lvl w:ilvl="0" w:tplc="09F8D1C8">
      <w:start w:val="9"/>
      <w:numFmt w:val="upp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1" w15:restartNumberingAfterBreak="0">
    <w:nsid w:val="2A6342F8"/>
    <w:multiLevelType w:val="hybridMultilevel"/>
    <w:tmpl w:val="AEC8D29E"/>
    <w:lvl w:ilvl="0" w:tplc="28A21A62">
      <w:start w:val="4"/>
      <w:numFmt w:val="upperLetter"/>
      <w:lvlText w:val="%1."/>
      <w:lvlJc w:val="left"/>
      <w:pPr>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2A694ACC"/>
    <w:multiLevelType w:val="hybridMultilevel"/>
    <w:tmpl w:val="A726D252"/>
    <w:lvl w:ilvl="0" w:tplc="AE628FA2">
      <w:start w:val="1"/>
      <w:numFmt w:val="decimal"/>
      <w:lvlText w:val="%1."/>
      <w:lvlJc w:val="left"/>
      <w:pPr>
        <w:tabs>
          <w:tab w:val="num" w:pos="3276"/>
        </w:tabs>
        <w:ind w:left="3276" w:hanging="372"/>
      </w:pPr>
      <w:rPr>
        <w:rFonts w:hint="default"/>
      </w:rPr>
    </w:lvl>
    <w:lvl w:ilvl="1" w:tplc="04090019">
      <w:start w:val="1"/>
      <w:numFmt w:val="lowerLetter"/>
      <w:lvlText w:val="%2."/>
      <w:lvlJc w:val="left"/>
      <w:pPr>
        <w:tabs>
          <w:tab w:val="num" w:pos="3984"/>
        </w:tabs>
        <w:ind w:left="3984" w:hanging="360"/>
      </w:pPr>
    </w:lvl>
    <w:lvl w:ilvl="2" w:tplc="0409001B" w:tentative="1">
      <w:start w:val="1"/>
      <w:numFmt w:val="lowerRoman"/>
      <w:lvlText w:val="%3."/>
      <w:lvlJc w:val="right"/>
      <w:pPr>
        <w:tabs>
          <w:tab w:val="num" w:pos="4704"/>
        </w:tabs>
        <w:ind w:left="4704" w:hanging="180"/>
      </w:pPr>
    </w:lvl>
    <w:lvl w:ilvl="3" w:tplc="0409000F" w:tentative="1">
      <w:start w:val="1"/>
      <w:numFmt w:val="decimal"/>
      <w:lvlText w:val="%4."/>
      <w:lvlJc w:val="left"/>
      <w:pPr>
        <w:tabs>
          <w:tab w:val="num" w:pos="5424"/>
        </w:tabs>
        <w:ind w:left="5424" w:hanging="360"/>
      </w:pPr>
    </w:lvl>
    <w:lvl w:ilvl="4" w:tplc="04090019" w:tentative="1">
      <w:start w:val="1"/>
      <w:numFmt w:val="lowerLetter"/>
      <w:lvlText w:val="%5."/>
      <w:lvlJc w:val="left"/>
      <w:pPr>
        <w:tabs>
          <w:tab w:val="num" w:pos="6144"/>
        </w:tabs>
        <w:ind w:left="6144" w:hanging="360"/>
      </w:pPr>
    </w:lvl>
    <w:lvl w:ilvl="5" w:tplc="0409001B" w:tentative="1">
      <w:start w:val="1"/>
      <w:numFmt w:val="lowerRoman"/>
      <w:lvlText w:val="%6."/>
      <w:lvlJc w:val="right"/>
      <w:pPr>
        <w:tabs>
          <w:tab w:val="num" w:pos="6864"/>
        </w:tabs>
        <w:ind w:left="6864" w:hanging="180"/>
      </w:pPr>
    </w:lvl>
    <w:lvl w:ilvl="6" w:tplc="0409000F" w:tentative="1">
      <w:start w:val="1"/>
      <w:numFmt w:val="decimal"/>
      <w:lvlText w:val="%7."/>
      <w:lvlJc w:val="left"/>
      <w:pPr>
        <w:tabs>
          <w:tab w:val="num" w:pos="7584"/>
        </w:tabs>
        <w:ind w:left="7584" w:hanging="360"/>
      </w:pPr>
    </w:lvl>
    <w:lvl w:ilvl="7" w:tplc="04090019" w:tentative="1">
      <w:start w:val="1"/>
      <w:numFmt w:val="lowerLetter"/>
      <w:lvlText w:val="%8."/>
      <w:lvlJc w:val="left"/>
      <w:pPr>
        <w:tabs>
          <w:tab w:val="num" w:pos="8304"/>
        </w:tabs>
        <w:ind w:left="8304" w:hanging="360"/>
      </w:pPr>
    </w:lvl>
    <w:lvl w:ilvl="8" w:tplc="0409001B" w:tentative="1">
      <w:start w:val="1"/>
      <w:numFmt w:val="lowerRoman"/>
      <w:lvlText w:val="%9."/>
      <w:lvlJc w:val="right"/>
      <w:pPr>
        <w:tabs>
          <w:tab w:val="num" w:pos="9024"/>
        </w:tabs>
        <w:ind w:left="9024" w:hanging="180"/>
      </w:pPr>
    </w:lvl>
  </w:abstractNum>
  <w:abstractNum w:abstractNumId="113" w15:restartNumberingAfterBreak="0">
    <w:nsid w:val="2AAC4243"/>
    <w:multiLevelType w:val="hybridMultilevel"/>
    <w:tmpl w:val="A56249D2"/>
    <w:lvl w:ilvl="0" w:tplc="323ECBBA">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2BC027EF"/>
    <w:multiLevelType w:val="hybridMultilevel"/>
    <w:tmpl w:val="76E6E8F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5" w15:restartNumberingAfterBreak="0">
    <w:nsid w:val="2C2005F8"/>
    <w:multiLevelType w:val="hybridMultilevel"/>
    <w:tmpl w:val="4D5C5B04"/>
    <w:lvl w:ilvl="0" w:tplc="0409000F">
      <w:start w:val="1"/>
      <w:numFmt w:val="decimal"/>
      <w:lvlText w:val="%1."/>
      <w:lvlJc w:val="left"/>
      <w:pPr>
        <w:tabs>
          <w:tab w:val="num" w:pos="720"/>
        </w:tabs>
        <w:ind w:left="720" w:hanging="360"/>
      </w:pPr>
      <w:rPr>
        <w:rFonts w:hint="default"/>
      </w:rPr>
    </w:lvl>
    <w:lvl w:ilvl="1" w:tplc="2D4AB6C2">
      <w:start w:val="1"/>
      <w:numFmt w:val="lowerLetter"/>
      <w:lvlText w:val="%2."/>
      <w:lvlJc w:val="left"/>
      <w:pPr>
        <w:tabs>
          <w:tab w:val="num" w:pos="1488"/>
        </w:tabs>
        <w:ind w:left="1488" w:hanging="40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2C876372"/>
    <w:multiLevelType w:val="hybridMultilevel"/>
    <w:tmpl w:val="908A8226"/>
    <w:lvl w:ilvl="0" w:tplc="663CA0A4">
      <w:start w:val="2"/>
      <w:numFmt w:val="decimal"/>
      <w:lvlText w:val="%1."/>
      <w:lvlJc w:val="left"/>
      <w:pPr>
        <w:ind w:left="9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2CCB10D1"/>
    <w:multiLevelType w:val="hybridMultilevel"/>
    <w:tmpl w:val="A8961F84"/>
    <w:lvl w:ilvl="0" w:tplc="03063E3C">
      <w:start w:val="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2D0F5C21"/>
    <w:multiLevelType w:val="hybridMultilevel"/>
    <w:tmpl w:val="2C84315C"/>
    <w:lvl w:ilvl="0" w:tplc="BF66255E">
      <w:start w:val="1"/>
      <w:numFmt w:val="decimal"/>
      <w:lvlText w:val="%1."/>
      <w:lvlJc w:val="left"/>
      <w:pPr>
        <w:ind w:left="360" w:hanging="360"/>
      </w:pPr>
      <w:rPr>
        <w:rFonts w:hint="default"/>
        <w:sz w:val="24"/>
      </w:rPr>
    </w:lvl>
    <w:lvl w:ilvl="1" w:tplc="C264FF78"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2DC65304"/>
    <w:multiLevelType w:val="hybridMultilevel"/>
    <w:tmpl w:val="ABA69B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2E8974BF"/>
    <w:multiLevelType w:val="hybridMultilevel"/>
    <w:tmpl w:val="3D962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2F417A7E"/>
    <w:multiLevelType w:val="hybridMultilevel"/>
    <w:tmpl w:val="59B01948"/>
    <w:lvl w:ilvl="0" w:tplc="4D38D8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2FBC7151"/>
    <w:multiLevelType w:val="hybridMultilevel"/>
    <w:tmpl w:val="F1AA9E34"/>
    <w:lvl w:ilvl="0" w:tplc="7BF03358">
      <w:start w:val="1"/>
      <w:numFmt w:val="decimal"/>
      <w:lvlText w:val="%1."/>
      <w:lvlJc w:val="left"/>
      <w:pPr>
        <w:ind w:left="720" w:hanging="360"/>
      </w:pPr>
      <w:rPr>
        <w:rFonts w:hint="default"/>
        <w:b w:val="0"/>
        <w:i w:val="0"/>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2FD71489"/>
    <w:multiLevelType w:val="singleLevel"/>
    <w:tmpl w:val="FF74C17A"/>
    <w:lvl w:ilvl="0">
      <w:start w:val="1"/>
      <w:numFmt w:val="upperLetter"/>
      <w:lvlText w:val="%1."/>
      <w:lvlJc w:val="left"/>
      <w:pPr>
        <w:tabs>
          <w:tab w:val="num" w:pos="2160"/>
        </w:tabs>
        <w:ind w:left="2160" w:hanging="720"/>
      </w:pPr>
      <w:rPr>
        <w:rFonts w:hint="default"/>
      </w:rPr>
    </w:lvl>
  </w:abstractNum>
  <w:abstractNum w:abstractNumId="124" w15:restartNumberingAfterBreak="0">
    <w:nsid w:val="30090B9C"/>
    <w:multiLevelType w:val="hybridMultilevel"/>
    <w:tmpl w:val="B22E1A56"/>
    <w:lvl w:ilvl="0" w:tplc="9D903552">
      <w:start w:val="1"/>
      <w:numFmt w:val="decimal"/>
      <w:lvlText w:val="%1."/>
      <w:lvlJc w:val="left"/>
      <w:pPr>
        <w:tabs>
          <w:tab w:val="num" w:pos="1080"/>
        </w:tabs>
        <w:ind w:left="1080" w:hanging="360"/>
      </w:pPr>
      <w:rPr>
        <w:rFonts w:hint="default"/>
        <w:b w:val="0"/>
        <w:i w:val="0"/>
        <w:color w:val="auto"/>
      </w:rPr>
    </w:lvl>
    <w:lvl w:ilvl="1" w:tplc="2084B83A">
      <w:start w:val="1"/>
      <w:numFmt w:val="lowerLetter"/>
      <w:lvlText w:val="%2."/>
      <w:lvlJc w:val="left"/>
      <w:pPr>
        <w:ind w:left="1800" w:hanging="360"/>
      </w:pPr>
      <w:rPr>
        <w:rFonts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303363E5"/>
    <w:multiLevelType w:val="hybridMultilevel"/>
    <w:tmpl w:val="5A1EAF62"/>
    <w:lvl w:ilvl="0" w:tplc="EC22642C">
      <w:start w:val="1"/>
      <w:numFmt w:val="decimal"/>
      <w:lvlText w:val="%1."/>
      <w:lvlJc w:val="left"/>
      <w:pPr>
        <w:tabs>
          <w:tab w:val="num" w:pos="1080"/>
        </w:tabs>
        <w:ind w:left="1080" w:hanging="360"/>
      </w:pPr>
      <w:rPr>
        <w:rFonts w:ascii="Calibri" w:hAnsi="Calibri" w:cs="Calibri"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303F10D8"/>
    <w:multiLevelType w:val="hybridMultilevel"/>
    <w:tmpl w:val="8FB225BA"/>
    <w:lvl w:ilvl="0" w:tplc="72AA3D5E">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303F1A4A"/>
    <w:multiLevelType w:val="hybridMultilevel"/>
    <w:tmpl w:val="8C6C7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06A0356"/>
    <w:multiLevelType w:val="hybridMultilevel"/>
    <w:tmpl w:val="3D84713A"/>
    <w:lvl w:ilvl="0" w:tplc="8BDAB7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307F2297"/>
    <w:multiLevelType w:val="hybridMultilevel"/>
    <w:tmpl w:val="9EC8C8DE"/>
    <w:lvl w:ilvl="0" w:tplc="04090019">
      <w:start w:val="1"/>
      <w:numFmt w:val="lowerLetter"/>
      <w:lvlText w:val="%1."/>
      <w:lvlJc w:val="left"/>
      <w:pPr>
        <w:ind w:left="720" w:hanging="360"/>
      </w:pPr>
    </w:lvl>
    <w:lvl w:ilvl="1" w:tplc="04090015">
      <w:start w:val="1"/>
      <w:numFmt w:val="upperLetter"/>
      <w:lvlText w:val="%2."/>
      <w:lvlJc w:val="left"/>
      <w:pPr>
        <w:ind w:left="720" w:hanging="360"/>
      </w:pPr>
    </w:lvl>
    <w:lvl w:ilvl="2" w:tplc="794E396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13D3B5E"/>
    <w:multiLevelType w:val="hybridMultilevel"/>
    <w:tmpl w:val="5A2E14AE"/>
    <w:lvl w:ilvl="0" w:tplc="89C4C09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1" w15:restartNumberingAfterBreak="0">
    <w:nsid w:val="316249F2"/>
    <w:multiLevelType w:val="hybridMultilevel"/>
    <w:tmpl w:val="05EA2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31762667"/>
    <w:multiLevelType w:val="hybridMultilevel"/>
    <w:tmpl w:val="848ED5EA"/>
    <w:lvl w:ilvl="0" w:tplc="E31A1920">
      <w:start w:val="1"/>
      <w:numFmt w:val="upperLetter"/>
      <w:lvlText w:val="%1."/>
      <w:lvlJc w:val="left"/>
      <w:pPr>
        <w:tabs>
          <w:tab w:val="num" w:pos="1080"/>
        </w:tabs>
        <w:ind w:left="1080" w:hanging="360"/>
      </w:pPr>
      <w:rPr>
        <w:rFonts w:hint="default"/>
      </w:rPr>
    </w:lvl>
    <w:lvl w:ilvl="1" w:tplc="07106C8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15:restartNumberingAfterBreak="0">
    <w:nsid w:val="31A07B99"/>
    <w:multiLevelType w:val="hybridMultilevel"/>
    <w:tmpl w:val="D24E8EFA"/>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134" w15:restartNumberingAfterBreak="0">
    <w:nsid w:val="326F77A0"/>
    <w:multiLevelType w:val="hybridMultilevel"/>
    <w:tmpl w:val="F462D31C"/>
    <w:lvl w:ilvl="0" w:tplc="00262D50">
      <w:start w:val="5"/>
      <w:numFmt w:val="decimal"/>
      <w:lvlText w:val="%1."/>
      <w:lvlJc w:val="left"/>
      <w:pPr>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2D42399"/>
    <w:multiLevelType w:val="hybridMultilevel"/>
    <w:tmpl w:val="46AEF176"/>
    <w:lvl w:ilvl="0" w:tplc="FBCC7316">
      <w:start w:val="3"/>
      <w:numFmt w:val="decimal"/>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32DE1AC3"/>
    <w:multiLevelType w:val="hybridMultilevel"/>
    <w:tmpl w:val="F1DC27D2"/>
    <w:lvl w:ilvl="0" w:tplc="FFFFFFFF">
      <w:start w:val="1"/>
      <w:numFmt w:val="decimal"/>
      <w:lvlText w:val="%1."/>
      <w:lvlJc w:val="left"/>
      <w:pPr>
        <w:tabs>
          <w:tab w:val="num" w:pos="1080"/>
        </w:tabs>
        <w:ind w:left="1080" w:hanging="360"/>
      </w:pPr>
      <w:rPr>
        <w:rFonts w:hint="default"/>
      </w:rPr>
    </w:lvl>
    <w:lvl w:ilvl="1" w:tplc="FFFFFFFF">
      <w:start w:val="1"/>
      <w:numFmt w:val="decimal"/>
      <w:lvlText w:val="%2."/>
      <w:lvlJc w:val="left"/>
      <w:pPr>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7" w15:restartNumberingAfterBreak="0">
    <w:nsid w:val="335C1D1F"/>
    <w:multiLevelType w:val="singleLevel"/>
    <w:tmpl w:val="7C8228DC"/>
    <w:lvl w:ilvl="0">
      <w:start w:val="1"/>
      <w:numFmt w:val="decimal"/>
      <w:lvlText w:val="%1."/>
      <w:lvlJc w:val="left"/>
      <w:pPr>
        <w:tabs>
          <w:tab w:val="num" w:pos="1080"/>
        </w:tabs>
        <w:ind w:left="1080" w:hanging="360"/>
      </w:pPr>
      <w:rPr>
        <w:rFonts w:hint="default"/>
      </w:rPr>
    </w:lvl>
  </w:abstractNum>
  <w:abstractNum w:abstractNumId="138" w15:restartNumberingAfterBreak="0">
    <w:nsid w:val="33A33202"/>
    <w:multiLevelType w:val="hybridMultilevel"/>
    <w:tmpl w:val="5FA6D0A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33A614A3"/>
    <w:multiLevelType w:val="hybridMultilevel"/>
    <w:tmpl w:val="3A400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347662A4"/>
    <w:multiLevelType w:val="hybridMultilevel"/>
    <w:tmpl w:val="C9E87786"/>
    <w:lvl w:ilvl="0" w:tplc="89FE618C">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34E02FDB"/>
    <w:multiLevelType w:val="hybridMultilevel"/>
    <w:tmpl w:val="44D0541A"/>
    <w:lvl w:ilvl="0" w:tplc="401A8098">
      <w:start w:val="1"/>
      <w:numFmt w:val="bullet"/>
      <w:lvlText w:val=""/>
      <w:lvlJc w:val="left"/>
      <w:pPr>
        <w:tabs>
          <w:tab w:val="num" w:pos="4680"/>
        </w:tabs>
        <w:ind w:left="4680" w:hanging="360"/>
      </w:pPr>
      <w:rPr>
        <w:rFonts w:ascii="Symbol" w:hAnsi="Symbol" w:hint="default"/>
        <w:sz w:val="20"/>
      </w:rPr>
    </w:lvl>
    <w:lvl w:ilvl="1" w:tplc="FFFFFFFF" w:tentative="1">
      <w:start w:val="1"/>
      <w:numFmt w:val="bullet"/>
      <w:lvlText w:val="o"/>
      <w:lvlJc w:val="left"/>
      <w:pPr>
        <w:tabs>
          <w:tab w:val="num" w:pos="5760"/>
        </w:tabs>
        <w:ind w:left="5760" w:hanging="360"/>
      </w:pPr>
      <w:rPr>
        <w:rFonts w:ascii="Courier New" w:hAnsi="Courier New" w:hint="default"/>
      </w:rPr>
    </w:lvl>
    <w:lvl w:ilvl="2" w:tplc="FFFFFFFF" w:tentative="1">
      <w:start w:val="1"/>
      <w:numFmt w:val="bullet"/>
      <w:lvlText w:val=""/>
      <w:lvlJc w:val="left"/>
      <w:pPr>
        <w:tabs>
          <w:tab w:val="num" w:pos="6480"/>
        </w:tabs>
        <w:ind w:left="6480" w:hanging="360"/>
      </w:pPr>
      <w:rPr>
        <w:rFonts w:ascii="Wingdings" w:hAnsi="Wingdings" w:hint="default"/>
      </w:rPr>
    </w:lvl>
    <w:lvl w:ilvl="3" w:tplc="FFFFFFFF" w:tentative="1">
      <w:start w:val="1"/>
      <w:numFmt w:val="bullet"/>
      <w:lvlText w:val=""/>
      <w:lvlJc w:val="left"/>
      <w:pPr>
        <w:tabs>
          <w:tab w:val="num" w:pos="7200"/>
        </w:tabs>
        <w:ind w:left="7200" w:hanging="360"/>
      </w:pPr>
      <w:rPr>
        <w:rFonts w:ascii="Symbol" w:hAnsi="Symbol" w:hint="default"/>
      </w:rPr>
    </w:lvl>
    <w:lvl w:ilvl="4" w:tplc="FFFFFFFF" w:tentative="1">
      <w:start w:val="1"/>
      <w:numFmt w:val="bullet"/>
      <w:lvlText w:val="o"/>
      <w:lvlJc w:val="left"/>
      <w:pPr>
        <w:tabs>
          <w:tab w:val="num" w:pos="7920"/>
        </w:tabs>
        <w:ind w:left="7920" w:hanging="360"/>
      </w:pPr>
      <w:rPr>
        <w:rFonts w:ascii="Courier New" w:hAnsi="Courier New" w:hint="default"/>
      </w:rPr>
    </w:lvl>
    <w:lvl w:ilvl="5" w:tplc="FFFFFFFF" w:tentative="1">
      <w:start w:val="1"/>
      <w:numFmt w:val="bullet"/>
      <w:lvlText w:val=""/>
      <w:lvlJc w:val="left"/>
      <w:pPr>
        <w:tabs>
          <w:tab w:val="num" w:pos="8640"/>
        </w:tabs>
        <w:ind w:left="8640" w:hanging="360"/>
      </w:pPr>
      <w:rPr>
        <w:rFonts w:ascii="Wingdings" w:hAnsi="Wingdings" w:hint="default"/>
      </w:rPr>
    </w:lvl>
    <w:lvl w:ilvl="6" w:tplc="FFFFFFFF" w:tentative="1">
      <w:start w:val="1"/>
      <w:numFmt w:val="bullet"/>
      <w:lvlText w:val=""/>
      <w:lvlJc w:val="left"/>
      <w:pPr>
        <w:tabs>
          <w:tab w:val="num" w:pos="9360"/>
        </w:tabs>
        <w:ind w:left="9360" w:hanging="360"/>
      </w:pPr>
      <w:rPr>
        <w:rFonts w:ascii="Symbol" w:hAnsi="Symbol" w:hint="default"/>
      </w:rPr>
    </w:lvl>
    <w:lvl w:ilvl="7" w:tplc="FFFFFFFF" w:tentative="1">
      <w:start w:val="1"/>
      <w:numFmt w:val="bullet"/>
      <w:lvlText w:val="o"/>
      <w:lvlJc w:val="left"/>
      <w:pPr>
        <w:tabs>
          <w:tab w:val="num" w:pos="10080"/>
        </w:tabs>
        <w:ind w:left="10080" w:hanging="360"/>
      </w:pPr>
      <w:rPr>
        <w:rFonts w:ascii="Courier New" w:hAnsi="Courier New" w:hint="default"/>
      </w:rPr>
    </w:lvl>
    <w:lvl w:ilvl="8" w:tplc="FFFFFFFF" w:tentative="1">
      <w:start w:val="1"/>
      <w:numFmt w:val="bullet"/>
      <w:lvlText w:val=""/>
      <w:lvlJc w:val="left"/>
      <w:pPr>
        <w:tabs>
          <w:tab w:val="num" w:pos="10800"/>
        </w:tabs>
        <w:ind w:left="10800" w:hanging="360"/>
      </w:pPr>
      <w:rPr>
        <w:rFonts w:ascii="Wingdings" w:hAnsi="Wingdings" w:hint="default"/>
      </w:rPr>
    </w:lvl>
  </w:abstractNum>
  <w:abstractNum w:abstractNumId="142" w15:restartNumberingAfterBreak="0">
    <w:nsid w:val="34FC77D4"/>
    <w:multiLevelType w:val="hybridMultilevel"/>
    <w:tmpl w:val="4CDC0692"/>
    <w:lvl w:ilvl="0" w:tplc="75B041C6">
      <w:start w:val="1"/>
      <w:numFmt w:val="decimal"/>
      <w:lvlText w:val="%1."/>
      <w:lvlJc w:val="left"/>
      <w:pPr>
        <w:ind w:left="720" w:hanging="360"/>
      </w:pPr>
      <w:rPr>
        <w:rFonts w:ascii="Calibri" w:hAnsi="Calibri" w:cs="Calibri"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5966951"/>
    <w:multiLevelType w:val="hybridMultilevel"/>
    <w:tmpl w:val="55D2C45A"/>
    <w:lvl w:ilvl="0" w:tplc="46B4C464">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35F66D44"/>
    <w:multiLevelType w:val="hybridMultilevel"/>
    <w:tmpl w:val="7F323C5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19">
      <w:start w:val="1"/>
      <w:numFmt w:val="lowerLetter"/>
      <w:lvlText w:val="%4."/>
      <w:lvlJc w:val="left"/>
      <w:pPr>
        <w:ind w:left="171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5" w15:restartNumberingAfterBreak="0">
    <w:nsid w:val="36A10999"/>
    <w:multiLevelType w:val="hybridMultilevel"/>
    <w:tmpl w:val="D8942D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6D36A40"/>
    <w:multiLevelType w:val="hybridMultilevel"/>
    <w:tmpl w:val="87D4663A"/>
    <w:lvl w:ilvl="0" w:tplc="9D903552">
      <w:start w:val="1"/>
      <w:numFmt w:val="decimal"/>
      <w:lvlText w:val="%1."/>
      <w:lvlJc w:val="left"/>
      <w:pPr>
        <w:tabs>
          <w:tab w:val="num" w:pos="1080"/>
        </w:tabs>
        <w:ind w:left="1080" w:hanging="360"/>
      </w:pPr>
      <w:rPr>
        <w:rFonts w:hint="default"/>
        <w:b w:val="0"/>
        <w:i w:val="0"/>
        <w:color w:val="auto"/>
      </w:rPr>
    </w:lvl>
    <w:lvl w:ilvl="1" w:tplc="31F0415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15:restartNumberingAfterBreak="0">
    <w:nsid w:val="37254C6B"/>
    <w:multiLevelType w:val="hybridMultilevel"/>
    <w:tmpl w:val="7924F34C"/>
    <w:lvl w:ilvl="0" w:tplc="DFE4BA5C">
      <w:start w:val="6"/>
      <w:numFmt w:val="upp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8" w15:restartNumberingAfterBreak="0">
    <w:nsid w:val="37296D58"/>
    <w:multiLevelType w:val="singleLevel"/>
    <w:tmpl w:val="47DC24D2"/>
    <w:lvl w:ilvl="0">
      <w:start w:val="4"/>
      <w:numFmt w:val="lowerLetter"/>
      <w:lvlText w:val="(%1)"/>
      <w:lvlJc w:val="left"/>
      <w:pPr>
        <w:tabs>
          <w:tab w:val="num" w:pos="2160"/>
        </w:tabs>
        <w:ind w:left="2160" w:hanging="720"/>
      </w:pPr>
      <w:rPr>
        <w:rFonts w:hint="default"/>
      </w:rPr>
    </w:lvl>
  </w:abstractNum>
  <w:abstractNum w:abstractNumId="149" w15:restartNumberingAfterBreak="0">
    <w:nsid w:val="381955C7"/>
    <w:multiLevelType w:val="hybridMultilevel"/>
    <w:tmpl w:val="2E087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38AF5B06"/>
    <w:multiLevelType w:val="hybridMultilevel"/>
    <w:tmpl w:val="BCD48AB4"/>
    <w:lvl w:ilvl="0" w:tplc="CB08A4C6">
      <w:start w:val="1"/>
      <w:numFmt w:val="decimal"/>
      <w:lvlText w:val="%1."/>
      <w:lvlJc w:val="left"/>
      <w:pPr>
        <w:tabs>
          <w:tab w:val="num" w:pos="360"/>
        </w:tabs>
        <w:ind w:left="360" w:hanging="360"/>
      </w:pPr>
      <w:rPr>
        <w:rFonts w:hint="default"/>
      </w:rPr>
    </w:lvl>
    <w:lvl w:ilvl="1" w:tplc="6CD003C8">
      <w:start w:val="6"/>
      <w:numFmt w:val="lowerLetter"/>
      <w:lvlText w:val="%2."/>
      <w:lvlJc w:val="left"/>
      <w:pPr>
        <w:tabs>
          <w:tab w:val="num" w:pos="1260"/>
        </w:tabs>
        <w:ind w:left="1260" w:hanging="36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51" w15:restartNumberingAfterBreak="0">
    <w:nsid w:val="392C0351"/>
    <w:multiLevelType w:val="hybridMultilevel"/>
    <w:tmpl w:val="D9841B2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39593875"/>
    <w:multiLevelType w:val="hybridMultilevel"/>
    <w:tmpl w:val="34EA650E"/>
    <w:lvl w:ilvl="0" w:tplc="D8E8BF32">
      <w:start w:val="1"/>
      <w:numFmt w:val="decimal"/>
      <w:lvlText w:val="%1."/>
      <w:lvlJc w:val="left"/>
      <w:pPr>
        <w:tabs>
          <w:tab w:val="num" w:pos="1080"/>
        </w:tabs>
        <w:ind w:left="1080" w:hanging="360"/>
      </w:pPr>
      <w:rPr>
        <w:rFonts w:hint="default"/>
      </w:rPr>
    </w:lvl>
    <w:lvl w:ilvl="1" w:tplc="0409000F">
      <w:start w:val="1"/>
      <w:numFmt w:val="decimal"/>
      <w:lvlText w:val="%2."/>
      <w:lvlJc w:val="left"/>
      <w:pPr>
        <w:ind w:left="36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3" w15:restartNumberingAfterBreak="0">
    <w:nsid w:val="3A2D0595"/>
    <w:multiLevelType w:val="hybridMultilevel"/>
    <w:tmpl w:val="CAB8753C"/>
    <w:lvl w:ilvl="0" w:tplc="DA3023B8">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3A2E25AC"/>
    <w:multiLevelType w:val="hybridMultilevel"/>
    <w:tmpl w:val="D6CCDA4A"/>
    <w:lvl w:ilvl="0" w:tplc="641E509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3B394C27"/>
    <w:multiLevelType w:val="hybridMultilevel"/>
    <w:tmpl w:val="A57274BE"/>
    <w:lvl w:ilvl="0" w:tplc="15E20878">
      <w:start w:val="1"/>
      <w:numFmt w:val="decimal"/>
      <w:lvlText w:val="%1."/>
      <w:lvlJc w:val="left"/>
      <w:pPr>
        <w:tabs>
          <w:tab w:val="num" w:pos="1080"/>
        </w:tabs>
        <w:ind w:left="1080" w:hanging="360"/>
      </w:pPr>
      <w:rPr>
        <w:rFonts w:hint="default"/>
      </w:rPr>
    </w:lvl>
    <w:lvl w:ilvl="1" w:tplc="2634F90E">
      <w:start w:val="1"/>
      <w:numFmt w:val="lowerLetter"/>
      <w:lvlText w:val="%2."/>
      <w:lvlJc w:val="left"/>
      <w:pPr>
        <w:tabs>
          <w:tab w:val="num" w:pos="1800"/>
        </w:tabs>
        <w:ind w:left="1800" w:hanging="360"/>
      </w:pPr>
    </w:lvl>
    <w:lvl w:ilvl="2" w:tplc="2B9A417A" w:tentative="1">
      <w:start w:val="1"/>
      <w:numFmt w:val="lowerRoman"/>
      <w:lvlText w:val="%3."/>
      <w:lvlJc w:val="right"/>
      <w:pPr>
        <w:tabs>
          <w:tab w:val="num" w:pos="2520"/>
        </w:tabs>
        <w:ind w:left="2520" w:hanging="180"/>
      </w:pPr>
    </w:lvl>
    <w:lvl w:ilvl="3" w:tplc="381AA774" w:tentative="1">
      <w:start w:val="1"/>
      <w:numFmt w:val="decimal"/>
      <w:lvlText w:val="%4."/>
      <w:lvlJc w:val="left"/>
      <w:pPr>
        <w:tabs>
          <w:tab w:val="num" w:pos="3240"/>
        </w:tabs>
        <w:ind w:left="3240" w:hanging="360"/>
      </w:pPr>
    </w:lvl>
    <w:lvl w:ilvl="4" w:tplc="9EA2330C" w:tentative="1">
      <w:start w:val="1"/>
      <w:numFmt w:val="lowerLetter"/>
      <w:lvlText w:val="%5."/>
      <w:lvlJc w:val="left"/>
      <w:pPr>
        <w:tabs>
          <w:tab w:val="num" w:pos="3960"/>
        </w:tabs>
        <w:ind w:left="3960" w:hanging="360"/>
      </w:pPr>
    </w:lvl>
    <w:lvl w:ilvl="5" w:tplc="C2721FCE" w:tentative="1">
      <w:start w:val="1"/>
      <w:numFmt w:val="lowerRoman"/>
      <w:lvlText w:val="%6."/>
      <w:lvlJc w:val="right"/>
      <w:pPr>
        <w:tabs>
          <w:tab w:val="num" w:pos="4680"/>
        </w:tabs>
        <w:ind w:left="4680" w:hanging="180"/>
      </w:pPr>
    </w:lvl>
    <w:lvl w:ilvl="6" w:tplc="81E47E76" w:tentative="1">
      <w:start w:val="1"/>
      <w:numFmt w:val="decimal"/>
      <w:lvlText w:val="%7."/>
      <w:lvlJc w:val="left"/>
      <w:pPr>
        <w:tabs>
          <w:tab w:val="num" w:pos="5400"/>
        </w:tabs>
        <w:ind w:left="5400" w:hanging="360"/>
      </w:pPr>
    </w:lvl>
    <w:lvl w:ilvl="7" w:tplc="E000DEDC" w:tentative="1">
      <w:start w:val="1"/>
      <w:numFmt w:val="lowerLetter"/>
      <w:lvlText w:val="%8."/>
      <w:lvlJc w:val="left"/>
      <w:pPr>
        <w:tabs>
          <w:tab w:val="num" w:pos="6120"/>
        </w:tabs>
        <w:ind w:left="6120" w:hanging="360"/>
      </w:pPr>
    </w:lvl>
    <w:lvl w:ilvl="8" w:tplc="5DB6AA96" w:tentative="1">
      <w:start w:val="1"/>
      <w:numFmt w:val="lowerRoman"/>
      <w:lvlText w:val="%9."/>
      <w:lvlJc w:val="right"/>
      <w:pPr>
        <w:tabs>
          <w:tab w:val="num" w:pos="6840"/>
        </w:tabs>
        <w:ind w:left="6840" w:hanging="180"/>
      </w:pPr>
    </w:lvl>
  </w:abstractNum>
  <w:abstractNum w:abstractNumId="156" w15:restartNumberingAfterBreak="0">
    <w:nsid w:val="3B6724F8"/>
    <w:multiLevelType w:val="hybridMultilevel"/>
    <w:tmpl w:val="27622EFC"/>
    <w:lvl w:ilvl="0" w:tplc="37447D86">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3BE214FE"/>
    <w:multiLevelType w:val="hybridMultilevel"/>
    <w:tmpl w:val="3482DDBC"/>
    <w:lvl w:ilvl="0" w:tplc="FFFFFFFF">
      <w:start w:val="1"/>
      <w:numFmt w:val="upperLetter"/>
      <w:lvlText w:val="%1."/>
      <w:lvlJc w:val="left"/>
      <w:pPr>
        <w:tabs>
          <w:tab w:val="num" w:pos="1080"/>
        </w:tabs>
        <w:ind w:left="1080" w:hanging="360"/>
      </w:pPr>
      <w:rPr>
        <w:rFonts w:hint="default"/>
        <w:color w:val="auto"/>
      </w:rPr>
    </w:lvl>
    <w:lvl w:ilvl="1" w:tplc="0409000F">
      <w:start w:val="1"/>
      <w:numFmt w:val="decimal"/>
      <w:lvlText w:val="%2."/>
      <w:lvlJc w:val="left"/>
      <w:pPr>
        <w:ind w:left="72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8" w15:restartNumberingAfterBreak="0">
    <w:nsid w:val="3C8158D3"/>
    <w:multiLevelType w:val="hybridMultilevel"/>
    <w:tmpl w:val="E28CB386"/>
    <w:lvl w:ilvl="0" w:tplc="F1D8B5A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9" w15:restartNumberingAfterBreak="0">
    <w:nsid w:val="3D6D420F"/>
    <w:multiLevelType w:val="hybridMultilevel"/>
    <w:tmpl w:val="D50EF914"/>
    <w:lvl w:ilvl="0" w:tplc="6150BED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3D9B32F5"/>
    <w:multiLevelType w:val="hybridMultilevel"/>
    <w:tmpl w:val="886AAB22"/>
    <w:lvl w:ilvl="0" w:tplc="0409000F">
      <w:start w:val="5"/>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3E3951E3"/>
    <w:multiLevelType w:val="hybridMultilevel"/>
    <w:tmpl w:val="5A8C2228"/>
    <w:lvl w:ilvl="0" w:tplc="0914A614">
      <w:start w:val="10"/>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3ED47BAD"/>
    <w:multiLevelType w:val="hybridMultilevel"/>
    <w:tmpl w:val="67A83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3EDE105D"/>
    <w:multiLevelType w:val="hybridMultilevel"/>
    <w:tmpl w:val="D5325BD2"/>
    <w:lvl w:ilvl="0" w:tplc="0409000F">
      <w:start w:val="3"/>
      <w:numFmt w:val="decimal"/>
      <w:lvlText w:val="%1."/>
      <w:lvlJc w:val="left"/>
      <w:pPr>
        <w:ind w:left="360" w:hanging="360"/>
      </w:pPr>
      <w:rPr>
        <w:rFonts w:hint="default"/>
      </w:rPr>
    </w:lvl>
    <w:lvl w:ilvl="1" w:tplc="0409000F">
      <w:start w:val="1"/>
      <w:numFmt w:val="decimal"/>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3FBC448E"/>
    <w:multiLevelType w:val="hybridMultilevel"/>
    <w:tmpl w:val="73781B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40071AE1"/>
    <w:multiLevelType w:val="hybridMultilevel"/>
    <w:tmpl w:val="B3565680"/>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6" w15:restartNumberingAfterBreak="0">
    <w:nsid w:val="405D7615"/>
    <w:multiLevelType w:val="hybridMultilevel"/>
    <w:tmpl w:val="C1623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415218A0"/>
    <w:multiLevelType w:val="hybridMultilevel"/>
    <w:tmpl w:val="0DC0E55E"/>
    <w:lvl w:ilvl="0" w:tplc="401A8098">
      <w:start w:val="1"/>
      <w:numFmt w:val="bullet"/>
      <w:lvlText w:val=""/>
      <w:lvlJc w:val="left"/>
      <w:pPr>
        <w:tabs>
          <w:tab w:val="num" w:pos="3240"/>
        </w:tabs>
        <w:ind w:left="3240" w:hanging="360"/>
      </w:pPr>
      <w:rPr>
        <w:rFonts w:ascii="Symbol" w:hAnsi="Symbol" w:hint="default"/>
        <w:sz w:val="20"/>
      </w:rPr>
    </w:lvl>
    <w:lvl w:ilvl="1" w:tplc="FFFFFFFF">
      <w:start w:val="1"/>
      <w:numFmt w:val="bullet"/>
      <w:lvlText w:val="o"/>
      <w:lvlJc w:val="left"/>
      <w:pPr>
        <w:tabs>
          <w:tab w:val="num" w:pos="4320"/>
        </w:tabs>
        <w:ind w:left="4320" w:hanging="360"/>
      </w:pPr>
      <w:rPr>
        <w:rFonts w:ascii="Courier New" w:hAnsi="Courier New" w:hint="default"/>
      </w:rPr>
    </w:lvl>
    <w:lvl w:ilvl="2" w:tplc="FFFFFFFF" w:tentative="1">
      <w:start w:val="1"/>
      <w:numFmt w:val="bullet"/>
      <w:lvlText w:val=""/>
      <w:lvlJc w:val="left"/>
      <w:pPr>
        <w:tabs>
          <w:tab w:val="num" w:pos="5040"/>
        </w:tabs>
        <w:ind w:left="5040" w:hanging="360"/>
      </w:pPr>
      <w:rPr>
        <w:rFonts w:ascii="Wingdings" w:hAnsi="Wingdings" w:hint="default"/>
      </w:rPr>
    </w:lvl>
    <w:lvl w:ilvl="3" w:tplc="FFFFFFFF" w:tentative="1">
      <w:start w:val="1"/>
      <w:numFmt w:val="bullet"/>
      <w:lvlText w:val=""/>
      <w:lvlJc w:val="left"/>
      <w:pPr>
        <w:tabs>
          <w:tab w:val="num" w:pos="5760"/>
        </w:tabs>
        <w:ind w:left="5760" w:hanging="360"/>
      </w:pPr>
      <w:rPr>
        <w:rFonts w:ascii="Symbol" w:hAnsi="Symbol" w:hint="default"/>
      </w:rPr>
    </w:lvl>
    <w:lvl w:ilvl="4" w:tplc="FFFFFFFF" w:tentative="1">
      <w:start w:val="1"/>
      <w:numFmt w:val="bullet"/>
      <w:lvlText w:val="o"/>
      <w:lvlJc w:val="left"/>
      <w:pPr>
        <w:tabs>
          <w:tab w:val="num" w:pos="6480"/>
        </w:tabs>
        <w:ind w:left="6480" w:hanging="360"/>
      </w:pPr>
      <w:rPr>
        <w:rFonts w:ascii="Courier New" w:hAnsi="Courier New" w:hint="default"/>
      </w:rPr>
    </w:lvl>
    <w:lvl w:ilvl="5" w:tplc="FFFFFFFF" w:tentative="1">
      <w:start w:val="1"/>
      <w:numFmt w:val="bullet"/>
      <w:lvlText w:val=""/>
      <w:lvlJc w:val="left"/>
      <w:pPr>
        <w:tabs>
          <w:tab w:val="num" w:pos="7200"/>
        </w:tabs>
        <w:ind w:left="7200" w:hanging="360"/>
      </w:pPr>
      <w:rPr>
        <w:rFonts w:ascii="Wingdings" w:hAnsi="Wingdings" w:hint="default"/>
      </w:rPr>
    </w:lvl>
    <w:lvl w:ilvl="6" w:tplc="FFFFFFFF" w:tentative="1">
      <w:start w:val="1"/>
      <w:numFmt w:val="bullet"/>
      <w:lvlText w:val=""/>
      <w:lvlJc w:val="left"/>
      <w:pPr>
        <w:tabs>
          <w:tab w:val="num" w:pos="7920"/>
        </w:tabs>
        <w:ind w:left="7920" w:hanging="360"/>
      </w:pPr>
      <w:rPr>
        <w:rFonts w:ascii="Symbol" w:hAnsi="Symbol" w:hint="default"/>
      </w:rPr>
    </w:lvl>
    <w:lvl w:ilvl="7" w:tplc="FFFFFFFF" w:tentative="1">
      <w:start w:val="1"/>
      <w:numFmt w:val="bullet"/>
      <w:lvlText w:val="o"/>
      <w:lvlJc w:val="left"/>
      <w:pPr>
        <w:tabs>
          <w:tab w:val="num" w:pos="8640"/>
        </w:tabs>
        <w:ind w:left="8640" w:hanging="360"/>
      </w:pPr>
      <w:rPr>
        <w:rFonts w:ascii="Courier New" w:hAnsi="Courier New" w:hint="default"/>
      </w:rPr>
    </w:lvl>
    <w:lvl w:ilvl="8" w:tplc="FFFFFFFF" w:tentative="1">
      <w:start w:val="1"/>
      <w:numFmt w:val="bullet"/>
      <w:lvlText w:val=""/>
      <w:lvlJc w:val="left"/>
      <w:pPr>
        <w:tabs>
          <w:tab w:val="num" w:pos="9360"/>
        </w:tabs>
        <w:ind w:left="9360" w:hanging="360"/>
      </w:pPr>
      <w:rPr>
        <w:rFonts w:ascii="Wingdings" w:hAnsi="Wingdings" w:hint="default"/>
      </w:rPr>
    </w:lvl>
  </w:abstractNum>
  <w:abstractNum w:abstractNumId="168" w15:restartNumberingAfterBreak="0">
    <w:nsid w:val="41581ABA"/>
    <w:multiLevelType w:val="hybridMultilevel"/>
    <w:tmpl w:val="1822141A"/>
    <w:lvl w:ilvl="0" w:tplc="CB08A4C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69" w15:restartNumberingAfterBreak="0">
    <w:nsid w:val="41935868"/>
    <w:multiLevelType w:val="hybridMultilevel"/>
    <w:tmpl w:val="23908F8A"/>
    <w:lvl w:ilvl="0" w:tplc="21FAFB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41BD3A23"/>
    <w:multiLevelType w:val="hybridMultilevel"/>
    <w:tmpl w:val="2E2E09C2"/>
    <w:lvl w:ilvl="0" w:tplc="9D7C3222">
      <w:start w:val="3"/>
      <w:numFmt w:val="upperLetter"/>
      <w:lvlText w:val="%1."/>
      <w:lvlJc w:val="left"/>
      <w:pPr>
        <w:ind w:left="360" w:hanging="360"/>
      </w:pPr>
      <w:rPr>
        <w:rFonts w:hint="default"/>
        <w:strike w:val="0"/>
        <w:color w:val="auto"/>
      </w:rPr>
    </w:lvl>
    <w:lvl w:ilvl="1" w:tplc="FFFFFFFF">
      <w:start w:val="1"/>
      <w:numFmt w:val="upp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1" w15:restartNumberingAfterBreak="0">
    <w:nsid w:val="425C022E"/>
    <w:multiLevelType w:val="hybridMultilevel"/>
    <w:tmpl w:val="7890CFD2"/>
    <w:lvl w:ilvl="0" w:tplc="B52E1FBE">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72" w15:restartNumberingAfterBreak="0">
    <w:nsid w:val="427C5B96"/>
    <w:multiLevelType w:val="hybridMultilevel"/>
    <w:tmpl w:val="B0207116"/>
    <w:lvl w:ilvl="0" w:tplc="B9AC74EA">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3" w15:restartNumberingAfterBreak="0">
    <w:nsid w:val="42822828"/>
    <w:multiLevelType w:val="hybridMultilevel"/>
    <w:tmpl w:val="F40C3770"/>
    <w:lvl w:ilvl="0" w:tplc="A5C890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428F34AE"/>
    <w:multiLevelType w:val="hybridMultilevel"/>
    <w:tmpl w:val="5A640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42AF75C5"/>
    <w:multiLevelType w:val="hybridMultilevel"/>
    <w:tmpl w:val="F9802F40"/>
    <w:lvl w:ilvl="0" w:tplc="D8E8BF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15:restartNumberingAfterBreak="0">
    <w:nsid w:val="433C216F"/>
    <w:multiLevelType w:val="hybridMultilevel"/>
    <w:tmpl w:val="1B9699D6"/>
    <w:lvl w:ilvl="0" w:tplc="9D903552">
      <w:start w:val="1"/>
      <w:numFmt w:val="decimal"/>
      <w:lvlText w:val="%1."/>
      <w:lvlJc w:val="left"/>
      <w:pPr>
        <w:tabs>
          <w:tab w:val="num" w:pos="1080"/>
        </w:tabs>
        <w:ind w:left="1080" w:hanging="360"/>
      </w:pPr>
      <w:rPr>
        <w:rFonts w:hint="default"/>
        <w:b w:val="0"/>
        <w:i w:val="0"/>
        <w:color w:val="auto"/>
      </w:rPr>
    </w:lvl>
    <w:lvl w:ilvl="1" w:tplc="42042790">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15:restartNumberingAfterBreak="0">
    <w:nsid w:val="438F7F25"/>
    <w:multiLevelType w:val="hybridMultilevel"/>
    <w:tmpl w:val="AAE0CB8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439E580C"/>
    <w:multiLevelType w:val="hybridMultilevel"/>
    <w:tmpl w:val="F51E11B2"/>
    <w:lvl w:ilvl="0" w:tplc="BF66255E">
      <w:start w:val="1"/>
      <w:numFmt w:val="decimal"/>
      <w:lvlText w:val="%1."/>
      <w:lvlJc w:val="left"/>
      <w:pPr>
        <w:tabs>
          <w:tab w:val="num" w:pos="720"/>
        </w:tabs>
        <w:ind w:left="720" w:hanging="360"/>
      </w:pPr>
      <w:rPr>
        <w:rFonts w:hint="default"/>
        <w:sz w:val="24"/>
      </w:rPr>
    </w:lvl>
    <w:lvl w:ilvl="1" w:tplc="F16C7454" w:tentative="1">
      <w:start w:val="1"/>
      <w:numFmt w:val="bullet"/>
      <w:lvlText w:val="o"/>
      <w:lvlJc w:val="left"/>
      <w:pPr>
        <w:tabs>
          <w:tab w:val="num" w:pos="1440"/>
        </w:tabs>
        <w:ind w:left="1440" w:hanging="360"/>
      </w:pPr>
      <w:rPr>
        <w:rFonts w:ascii="Courier New" w:hAnsi="Courier New" w:hint="default"/>
      </w:rPr>
    </w:lvl>
    <w:lvl w:ilvl="2" w:tplc="2AF8BC34" w:tentative="1">
      <w:start w:val="1"/>
      <w:numFmt w:val="bullet"/>
      <w:lvlText w:val=""/>
      <w:lvlJc w:val="left"/>
      <w:pPr>
        <w:tabs>
          <w:tab w:val="num" w:pos="2160"/>
        </w:tabs>
        <w:ind w:left="2160" w:hanging="360"/>
      </w:pPr>
      <w:rPr>
        <w:rFonts w:ascii="Wingdings" w:hAnsi="Wingdings" w:hint="default"/>
      </w:rPr>
    </w:lvl>
    <w:lvl w:ilvl="3" w:tplc="C554DF72" w:tentative="1">
      <w:start w:val="1"/>
      <w:numFmt w:val="bullet"/>
      <w:lvlText w:val=""/>
      <w:lvlJc w:val="left"/>
      <w:pPr>
        <w:tabs>
          <w:tab w:val="num" w:pos="2880"/>
        </w:tabs>
        <w:ind w:left="2880" w:hanging="360"/>
      </w:pPr>
      <w:rPr>
        <w:rFonts w:ascii="Symbol" w:hAnsi="Symbol" w:hint="default"/>
      </w:rPr>
    </w:lvl>
    <w:lvl w:ilvl="4" w:tplc="965A6CC2" w:tentative="1">
      <w:start w:val="1"/>
      <w:numFmt w:val="bullet"/>
      <w:lvlText w:val="o"/>
      <w:lvlJc w:val="left"/>
      <w:pPr>
        <w:tabs>
          <w:tab w:val="num" w:pos="3600"/>
        </w:tabs>
        <w:ind w:left="3600" w:hanging="360"/>
      </w:pPr>
      <w:rPr>
        <w:rFonts w:ascii="Courier New" w:hAnsi="Courier New" w:hint="default"/>
      </w:rPr>
    </w:lvl>
    <w:lvl w:ilvl="5" w:tplc="E37EFF26" w:tentative="1">
      <w:start w:val="1"/>
      <w:numFmt w:val="bullet"/>
      <w:lvlText w:val=""/>
      <w:lvlJc w:val="left"/>
      <w:pPr>
        <w:tabs>
          <w:tab w:val="num" w:pos="4320"/>
        </w:tabs>
        <w:ind w:left="4320" w:hanging="360"/>
      </w:pPr>
      <w:rPr>
        <w:rFonts w:ascii="Wingdings" w:hAnsi="Wingdings" w:hint="default"/>
      </w:rPr>
    </w:lvl>
    <w:lvl w:ilvl="6" w:tplc="05469DFA" w:tentative="1">
      <w:start w:val="1"/>
      <w:numFmt w:val="bullet"/>
      <w:lvlText w:val=""/>
      <w:lvlJc w:val="left"/>
      <w:pPr>
        <w:tabs>
          <w:tab w:val="num" w:pos="5040"/>
        </w:tabs>
        <w:ind w:left="5040" w:hanging="360"/>
      </w:pPr>
      <w:rPr>
        <w:rFonts w:ascii="Symbol" w:hAnsi="Symbol" w:hint="default"/>
      </w:rPr>
    </w:lvl>
    <w:lvl w:ilvl="7" w:tplc="04A43F9E" w:tentative="1">
      <w:start w:val="1"/>
      <w:numFmt w:val="bullet"/>
      <w:lvlText w:val="o"/>
      <w:lvlJc w:val="left"/>
      <w:pPr>
        <w:tabs>
          <w:tab w:val="num" w:pos="5760"/>
        </w:tabs>
        <w:ind w:left="5760" w:hanging="360"/>
      </w:pPr>
      <w:rPr>
        <w:rFonts w:ascii="Courier New" w:hAnsi="Courier New" w:hint="default"/>
      </w:rPr>
    </w:lvl>
    <w:lvl w:ilvl="8" w:tplc="0BF4CF9A"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43CB05A9"/>
    <w:multiLevelType w:val="hybridMultilevel"/>
    <w:tmpl w:val="6240C718"/>
    <w:lvl w:ilvl="0" w:tplc="C1FA226E">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0" w15:restartNumberingAfterBreak="0">
    <w:nsid w:val="44024094"/>
    <w:multiLevelType w:val="hybridMultilevel"/>
    <w:tmpl w:val="4EE2B788"/>
    <w:lvl w:ilvl="0" w:tplc="401A8098">
      <w:start w:val="1"/>
      <w:numFmt w:val="bullet"/>
      <w:lvlText w:val=""/>
      <w:lvlJc w:val="left"/>
      <w:pPr>
        <w:tabs>
          <w:tab w:val="num" w:pos="1800"/>
        </w:tabs>
        <w:ind w:left="1800" w:hanging="360"/>
      </w:pPr>
      <w:rPr>
        <w:rFonts w:ascii="Symbol" w:hAnsi="Symbol" w:hint="default"/>
        <w:sz w:val="20"/>
      </w:rPr>
    </w:lvl>
    <w:lvl w:ilvl="1" w:tplc="FFFFFFFF">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81" w15:restartNumberingAfterBreak="0">
    <w:nsid w:val="448439BE"/>
    <w:multiLevelType w:val="hybridMultilevel"/>
    <w:tmpl w:val="50C298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2" w15:restartNumberingAfterBreak="0">
    <w:nsid w:val="448A2E79"/>
    <w:multiLevelType w:val="hybridMultilevel"/>
    <w:tmpl w:val="3AC62B70"/>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15:restartNumberingAfterBreak="0">
    <w:nsid w:val="44E82938"/>
    <w:multiLevelType w:val="hybridMultilevel"/>
    <w:tmpl w:val="EE0E44C6"/>
    <w:lvl w:ilvl="0" w:tplc="C68C5B02">
      <w:start w:val="2"/>
      <w:numFmt w:val="decimal"/>
      <w:lvlText w:val="%1."/>
      <w:lvlJc w:val="left"/>
      <w:pPr>
        <w:ind w:left="360" w:hanging="360"/>
      </w:pPr>
      <w:rPr>
        <w:rFonts w:hint="default"/>
      </w:rPr>
    </w:lvl>
    <w:lvl w:ilvl="1" w:tplc="04090015">
      <w:start w:val="1"/>
      <w:numFmt w:val="upp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4" w15:restartNumberingAfterBreak="0">
    <w:nsid w:val="451E4F82"/>
    <w:multiLevelType w:val="hybridMultilevel"/>
    <w:tmpl w:val="7EF855FA"/>
    <w:lvl w:ilvl="0" w:tplc="D0504432">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5" w15:restartNumberingAfterBreak="0">
    <w:nsid w:val="454827EF"/>
    <w:multiLevelType w:val="hybridMultilevel"/>
    <w:tmpl w:val="F18AF9BC"/>
    <w:lvl w:ilvl="0" w:tplc="5A2A997C">
      <w:start w:val="1"/>
      <w:numFmt w:val="decimal"/>
      <w:lvlText w:val="%1."/>
      <w:lvlJc w:val="left"/>
      <w:pPr>
        <w:ind w:left="1440" w:hanging="360"/>
      </w:pPr>
      <w:rPr>
        <w:rFonts w:ascii="Calibri" w:hAnsi="Calibri" w:cs="Calibri"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6" w15:restartNumberingAfterBreak="0">
    <w:nsid w:val="45812B70"/>
    <w:multiLevelType w:val="hybridMultilevel"/>
    <w:tmpl w:val="587ABE32"/>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87" w15:restartNumberingAfterBreak="0">
    <w:nsid w:val="459B06DC"/>
    <w:multiLevelType w:val="hybridMultilevel"/>
    <w:tmpl w:val="6458DB2E"/>
    <w:lvl w:ilvl="0" w:tplc="BA642F6A">
      <w:start w:val="1"/>
      <w:numFmt w:val="upp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8" w15:restartNumberingAfterBreak="0">
    <w:nsid w:val="45D6709F"/>
    <w:multiLevelType w:val="hybridMultilevel"/>
    <w:tmpl w:val="C22ED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46347776"/>
    <w:multiLevelType w:val="hybridMultilevel"/>
    <w:tmpl w:val="7E32B552"/>
    <w:lvl w:ilvl="0" w:tplc="B52E1FBE">
      <w:start w:val="1"/>
      <w:numFmt w:val="bullet"/>
      <w:lvlText w:val=""/>
      <w:lvlJc w:val="left"/>
      <w:pPr>
        <w:tabs>
          <w:tab w:val="num" w:pos="2520"/>
        </w:tabs>
        <w:ind w:left="2520" w:hanging="360"/>
      </w:pPr>
      <w:rPr>
        <w:rFonts w:ascii="Wingdings" w:hAnsi="Wingdings"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190" w15:restartNumberingAfterBreak="0">
    <w:nsid w:val="46D230C8"/>
    <w:multiLevelType w:val="hybridMultilevel"/>
    <w:tmpl w:val="4D0E9B46"/>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191" w15:restartNumberingAfterBreak="0">
    <w:nsid w:val="47B06F76"/>
    <w:multiLevelType w:val="hybridMultilevel"/>
    <w:tmpl w:val="9656D8B8"/>
    <w:lvl w:ilvl="0" w:tplc="997A476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2" w15:restartNumberingAfterBreak="0">
    <w:nsid w:val="4838536F"/>
    <w:multiLevelType w:val="hybridMultilevel"/>
    <w:tmpl w:val="17F0AB98"/>
    <w:lvl w:ilvl="0" w:tplc="60646410">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489368B1"/>
    <w:multiLevelType w:val="singleLevel"/>
    <w:tmpl w:val="59663634"/>
    <w:lvl w:ilvl="0">
      <w:start w:val="1"/>
      <w:numFmt w:val="decimal"/>
      <w:lvlText w:val="%1."/>
      <w:lvlJc w:val="left"/>
      <w:pPr>
        <w:tabs>
          <w:tab w:val="num" w:pos="1080"/>
        </w:tabs>
        <w:ind w:left="1080" w:hanging="360"/>
      </w:pPr>
      <w:rPr>
        <w:rFonts w:hint="default"/>
      </w:rPr>
    </w:lvl>
  </w:abstractNum>
  <w:abstractNum w:abstractNumId="194" w15:restartNumberingAfterBreak="0">
    <w:nsid w:val="490C10D7"/>
    <w:multiLevelType w:val="hybridMultilevel"/>
    <w:tmpl w:val="354E5C6A"/>
    <w:lvl w:ilvl="0" w:tplc="63EE2D7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498C4C3D"/>
    <w:multiLevelType w:val="hybridMultilevel"/>
    <w:tmpl w:val="83F86966"/>
    <w:lvl w:ilvl="0" w:tplc="9C0AD3DC">
      <w:start w:val="1"/>
      <w:numFmt w:val="upperLetter"/>
      <w:lvlText w:val="%1."/>
      <w:lvlJc w:val="left"/>
      <w:pPr>
        <w:ind w:left="1440" w:hanging="360"/>
      </w:pPr>
      <w:rPr>
        <w:rFonts w:hint="default"/>
        <w:color w:val="auto"/>
        <w:u w:val="no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6" w15:restartNumberingAfterBreak="0">
    <w:nsid w:val="49D53DD3"/>
    <w:multiLevelType w:val="hybridMultilevel"/>
    <w:tmpl w:val="A71688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7" w15:restartNumberingAfterBreak="0">
    <w:nsid w:val="49EF1A55"/>
    <w:multiLevelType w:val="hybridMultilevel"/>
    <w:tmpl w:val="E8A0FBFE"/>
    <w:lvl w:ilvl="0" w:tplc="C1FEB462">
      <w:start w:val="1"/>
      <w:numFmt w:val="decimal"/>
      <w:lvlText w:val="%1."/>
      <w:lvlJc w:val="left"/>
      <w:pPr>
        <w:tabs>
          <w:tab w:val="num" w:pos="-360"/>
        </w:tabs>
        <w:ind w:left="-360" w:hanging="360"/>
      </w:pPr>
    </w:lvl>
    <w:lvl w:ilvl="1" w:tplc="04090019" w:tentative="1">
      <w:start w:val="1"/>
      <w:numFmt w:val="lowerLetter"/>
      <w:lvlText w:val="%2."/>
      <w:lvlJc w:val="left"/>
      <w:pPr>
        <w:tabs>
          <w:tab w:val="num" w:pos="-960"/>
        </w:tabs>
        <w:ind w:left="-960" w:hanging="360"/>
      </w:pPr>
    </w:lvl>
    <w:lvl w:ilvl="2" w:tplc="0409001B" w:tentative="1">
      <w:start w:val="1"/>
      <w:numFmt w:val="lowerRoman"/>
      <w:lvlText w:val="%3."/>
      <w:lvlJc w:val="right"/>
      <w:pPr>
        <w:tabs>
          <w:tab w:val="num" w:pos="-240"/>
        </w:tabs>
        <w:ind w:left="-240" w:hanging="180"/>
      </w:pPr>
    </w:lvl>
    <w:lvl w:ilvl="3" w:tplc="0409000F" w:tentative="1">
      <w:start w:val="1"/>
      <w:numFmt w:val="decimal"/>
      <w:lvlText w:val="%4."/>
      <w:lvlJc w:val="left"/>
      <w:pPr>
        <w:tabs>
          <w:tab w:val="num" w:pos="480"/>
        </w:tabs>
        <w:ind w:left="480" w:hanging="360"/>
      </w:pPr>
    </w:lvl>
    <w:lvl w:ilvl="4" w:tplc="04090019" w:tentative="1">
      <w:start w:val="1"/>
      <w:numFmt w:val="lowerLetter"/>
      <w:lvlText w:val="%5."/>
      <w:lvlJc w:val="left"/>
      <w:pPr>
        <w:tabs>
          <w:tab w:val="num" w:pos="1200"/>
        </w:tabs>
        <w:ind w:left="1200" w:hanging="360"/>
      </w:pPr>
    </w:lvl>
    <w:lvl w:ilvl="5" w:tplc="0409001B" w:tentative="1">
      <w:start w:val="1"/>
      <w:numFmt w:val="lowerRoman"/>
      <w:lvlText w:val="%6."/>
      <w:lvlJc w:val="right"/>
      <w:pPr>
        <w:tabs>
          <w:tab w:val="num" w:pos="1920"/>
        </w:tabs>
        <w:ind w:left="1920" w:hanging="180"/>
      </w:pPr>
    </w:lvl>
    <w:lvl w:ilvl="6" w:tplc="0409000F" w:tentative="1">
      <w:start w:val="1"/>
      <w:numFmt w:val="decimal"/>
      <w:lvlText w:val="%7."/>
      <w:lvlJc w:val="left"/>
      <w:pPr>
        <w:tabs>
          <w:tab w:val="num" w:pos="2640"/>
        </w:tabs>
        <w:ind w:left="2640" w:hanging="360"/>
      </w:pPr>
    </w:lvl>
    <w:lvl w:ilvl="7" w:tplc="04090019" w:tentative="1">
      <w:start w:val="1"/>
      <w:numFmt w:val="lowerLetter"/>
      <w:lvlText w:val="%8."/>
      <w:lvlJc w:val="left"/>
      <w:pPr>
        <w:tabs>
          <w:tab w:val="num" w:pos="3360"/>
        </w:tabs>
        <w:ind w:left="3360" w:hanging="360"/>
      </w:pPr>
    </w:lvl>
    <w:lvl w:ilvl="8" w:tplc="0409001B" w:tentative="1">
      <w:start w:val="1"/>
      <w:numFmt w:val="lowerRoman"/>
      <w:lvlText w:val="%9."/>
      <w:lvlJc w:val="right"/>
      <w:pPr>
        <w:tabs>
          <w:tab w:val="num" w:pos="4080"/>
        </w:tabs>
        <w:ind w:left="4080" w:hanging="180"/>
      </w:pPr>
    </w:lvl>
  </w:abstractNum>
  <w:abstractNum w:abstractNumId="198" w15:restartNumberingAfterBreak="0">
    <w:nsid w:val="4AD63DF6"/>
    <w:multiLevelType w:val="hybridMultilevel"/>
    <w:tmpl w:val="999A1B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4AE27A11"/>
    <w:multiLevelType w:val="hybridMultilevel"/>
    <w:tmpl w:val="4FFE17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4BAD7F7E"/>
    <w:multiLevelType w:val="hybridMultilevel"/>
    <w:tmpl w:val="F1DC27D2"/>
    <w:lvl w:ilvl="0" w:tplc="FFFFFFFF">
      <w:start w:val="1"/>
      <w:numFmt w:val="decimal"/>
      <w:lvlText w:val="%1."/>
      <w:lvlJc w:val="left"/>
      <w:pPr>
        <w:tabs>
          <w:tab w:val="num" w:pos="1080"/>
        </w:tabs>
        <w:ind w:left="1080" w:hanging="360"/>
      </w:pPr>
      <w:rPr>
        <w:rFonts w:hint="default"/>
      </w:rPr>
    </w:lvl>
    <w:lvl w:ilvl="1" w:tplc="FFFFFFFF">
      <w:start w:val="1"/>
      <w:numFmt w:val="decimal"/>
      <w:lvlText w:val="%2."/>
      <w:lvlJc w:val="left"/>
      <w:pPr>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1" w15:restartNumberingAfterBreak="0">
    <w:nsid w:val="4BCC16B9"/>
    <w:multiLevelType w:val="hybridMultilevel"/>
    <w:tmpl w:val="CA44079C"/>
    <w:lvl w:ilvl="0" w:tplc="972E46F6">
      <w:start w:val="1"/>
      <w:numFmt w:val="upperLetter"/>
      <w:lvlText w:val="%1."/>
      <w:lvlJc w:val="left"/>
      <w:pPr>
        <w:tabs>
          <w:tab w:val="num" w:pos="1080"/>
        </w:tabs>
        <w:ind w:left="1080" w:hanging="360"/>
      </w:pPr>
      <w:rPr>
        <w:rFonts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2" w15:restartNumberingAfterBreak="0">
    <w:nsid w:val="4C3973EE"/>
    <w:multiLevelType w:val="hybridMultilevel"/>
    <w:tmpl w:val="90AA3872"/>
    <w:lvl w:ilvl="0" w:tplc="03960F4A">
      <w:start w:val="1"/>
      <w:numFmt w:val="bullet"/>
      <w:lvlText w:val=""/>
      <w:lvlJc w:val="left"/>
      <w:pPr>
        <w:tabs>
          <w:tab w:val="num" w:pos="1080"/>
        </w:tabs>
        <w:ind w:left="1080" w:hanging="360"/>
      </w:pPr>
      <w:rPr>
        <w:rFonts w:ascii="Symbol" w:hAnsi="Symbol"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4CBB6928"/>
    <w:multiLevelType w:val="hybridMultilevel"/>
    <w:tmpl w:val="C1E29EC8"/>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4" w15:restartNumberingAfterBreak="0">
    <w:nsid w:val="4D29717D"/>
    <w:multiLevelType w:val="hybridMultilevel"/>
    <w:tmpl w:val="30707EA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5" w15:restartNumberingAfterBreak="0">
    <w:nsid w:val="4D421380"/>
    <w:multiLevelType w:val="hybridMultilevel"/>
    <w:tmpl w:val="3C54F0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6" w15:restartNumberingAfterBreak="0">
    <w:nsid w:val="4D783928"/>
    <w:multiLevelType w:val="hybridMultilevel"/>
    <w:tmpl w:val="D8A48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4D962CD1"/>
    <w:multiLevelType w:val="hybridMultilevel"/>
    <w:tmpl w:val="CDEC557E"/>
    <w:lvl w:ilvl="0" w:tplc="B9DE1E5A">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8" w15:restartNumberingAfterBreak="0">
    <w:nsid w:val="4DAA4171"/>
    <w:multiLevelType w:val="hybridMultilevel"/>
    <w:tmpl w:val="F4FC1F1A"/>
    <w:lvl w:ilvl="0" w:tplc="728CE198">
      <w:start w:val="1"/>
      <w:numFmt w:val="decimal"/>
      <w:lvlText w:val="%1."/>
      <w:lvlJc w:val="left"/>
      <w:pPr>
        <w:tabs>
          <w:tab w:val="num" w:pos="720"/>
        </w:tabs>
        <w:ind w:left="720" w:hanging="360"/>
      </w:pPr>
      <w:rPr>
        <w:rFonts w:ascii="Calibri" w:hAnsi="Calibri" w:cs="Calibri"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9" w15:restartNumberingAfterBreak="0">
    <w:nsid w:val="4DD82436"/>
    <w:multiLevelType w:val="hybridMultilevel"/>
    <w:tmpl w:val="D9D45500"/>
    <w:lvl w:ilvl="0" w:tplc="0409000F">
      <w:start w:val="1"/>
      <w:numFmt w:val="decimal"/>
      <w:lvlText w:val="%1."/>
      <w:lvlJc w:val="left"/>
      <w:pPr>
        <w:tabs>
          <w:tab w:val="num" w:pos="720"/>
        </w:tabs>
        <w:ind w:left="720" w:hanging="360"/>
      </w:pPr>
    </w:lvl>
    <w:lvl w:ilvl="1" w:tplc="D3BEB32A">
      <w:start w:val="6"/>
      <w:numFmt w:val="decimal"/>
      <w:lvlText w:val="%2."/>
      <w:lvlJc w:val="left"/>
      <w:pPr>
        <w:tabs>
          <w:tab w:val="num" w:pos="1440"/>
        </w:tabs>
        <w:ind w:left="1440" w:hanging="360"/>
      </w:pPr>
      <w:rPr>
        <w:rFonts w:hint="default"/>
      </w:rPr>
    </w:lvl>
    <w:lvl w:ilvl="2" w:tplc="5C2A26F0">
      <w:start w:val="4"/>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0" w15:restartNumberingAfterBreak="0">
    <w:nsid w:val="4E055849"/>
    <w:multiLevelType w:val="hybridMultilevel"/>
    <w:tmpl w:val="56ECF8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4E154D8B"/>
    <w:multiLevelType w:val="hybridMultilevel"/>
    <w:tmpl w:val="98601C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4E7F1F8D"/>
    <w:multiLevelType w:val="hybridMultilevel"/>
    <w:tmpl w:val="480411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3" w15:restartNumberingAfterBreak="0">
    <w:nsid w:val="4E815FE8"/>
    <w:multiLevelType w:val="hybridMultilevel"/>
    <w:tmpl w:val="36D637E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4" w15:restartNumberingAfterBreak="0">
    <w:nsid w:val="4EC2227C"/>
    <w:multiLevelType w:val="hybridMultilevel"/>
    <w:tmpl w:val="72AEE6AA"/>
    <w:lvl w:ilvl="0" w:tplc="66D683BA">
      <w:start w:val="4"/>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5" w15:restartNumberingAfterBreak="0">
    <w:nsid w:val="4ED172FC"/>
    <w:multiLevelType w:val="hybridMultilevel"/>
    <w:tmpl w:val="A6326A8C"/>
    <w:lvl w:ilvl="0" w:tplc="5636EA9A">
      <w:start w:val="1"/>
      <w:numFmt w:val="lowerLetter"/>
      <w:lvlText w:val="%1."/>
      <w:lvlJc w:val="left"/>
      <w:pPr>
        <w:tabs>
          <w:tab w:val="num" w:pos="1800"/>
        </w:tabs>
        <w:ind w:left="1800" w:hanging="360"/>
      </w:pPr>
      <w:rPr>
        <w:rFonts w:hint="default"/>
      </w:rPr>
    </w:lvl>
    <w:lvl w:ilvl="1" w:tplc="04090019">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6" w15:restartNumberingAfterBreak="0">
    <w:nsid w:val="4ED500C3"/>
    <w:multiLevelType w:val="hybridMultilevel"/>
    <w:tmpl w:val="B7BAD8E4"/>
    <w:lvl w:ilvl="0" w:tplc="22428074">
      <w:start w:val="3"/>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4EFD12EE"/>
    <w:multiLevelType w:val="hybridMultilevel"/>
    <w:tmpl w:val="D0FAAA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4F0A7592"/>
    <w:multiLevelType w:val="hybridMultilevel"/>
    <w:tmpl w:val="413021DA"/>
    <w:lvl w:ilvl="0" w:tplc="1944884A">
      <w:start w:val="1"/>
      <w:numFmt w:val="decimal"/>
      <w:lvlText w:val="%1."/>
      <w:lvlJc w:val="left"/>
      <w:pPr>
        <w:tabs>
          <w:tab w:val="num" w:pos="1080"/>
        </w:tabs>
        <w:ind w:left="1080" w:hanging="360"/>
      </w:pPr>
      <w:rPr>
        <w:rFonts w:hint="default"/>
      </w:rPr>
    </w:lvl>
    <w:lvl w:ilvl="1" w:tplc="65168F18"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9" w15:restartNumberingAfterBreak="0">
    <w:nsid w:val="509C2FE6"/>
    <w:multiLevelType w:val="hybridMultilevel"/>
    <w:tmpl w:val="E8128C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510322EF"/>
    <w:multiLevelType w:val="hybridMultilevel"/>
    <w:tmpl w:val="F1DC27D2"/>
    <w:lvl w:ilvl="0" w:tplc="FFFFFFFF">
      <w:start w:val="1"/>
      <w:numFmt w:val="decimal"/>
      <w:lvlText w:val="%1."/>
      <w:lvlJc w:val="left"/>
      <w:pPr>
        <w:tabs>
          <w:tab w:val="num" w:pos="1080"/>
        </w:tabs>
        <w:ind w:left="1080" w:hanging="360"/>
      </w:pPr>
      <w:rPr>
        <w:rFonts w:hint="default"/>
      </w:rPr>
    </w:lvl>
    <w:lvl w:ilvl="1" w:tplc="FFFFFFFF">
      <w:start w:val="1"/>
      <w:numFmt w:val="decimal"/>
      <w:lvlText w:val="%2."/>
      <w:lvlJc w:val="left"/>
      <w:pPr>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1" w15:restartNumberingAfterBreak="0">
    <w:nsid w:val="514A50D8"/>
    <w:multiLevelType w:val="hybridMultilevel"/>
    <w:tmpl w:val="7C88E738"/>
    <w:lvl w:ilvl="0" w:tplc="41E2CD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516A24CC"/>
    <w:multiLevelType w:val="hybridMultilevel"/>
    <w:tmpl w:val="DAA80916"/>
    <w:lvl w:ilvl="0" w:tplc="03960F4A">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3" w15:restartNumberingAfterBreak="0">
    <w:nsid w:val="517670F4"/>
    <w:multiLevelType w:val="hybridMultilevel"/>
    <w:tmpl w:val="7924B7C0"/>
    <w:lvl w:ilvl="0" w:tplc="38F0C6C8">
      <w:start w:val="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4" w15:restartNumberingAfterBreak="0">
    <w:nsid w:val="518F2F23"/>
    <w:multiLevelType w:val="hybridMultilevel"/>
    <w:tmpl w:val="283A88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51987771"/>
    <w:multiLevelType w:val="hybridMultilevel"/>
    <w:tmpl w:val="D9BA6294"/>
    <w:lvl w:ilvl="0" w:tplc="D45C760C">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525A121B"/>
    <w:multiLevelType w:val="hybridMultilevel"/>
    <w:tmpl w:val="21AC466A"/>
    <w:lvl w:ilvl="0" w:tplc="DD08239A">
      <w:start w:val="1"/>
      <w:numFmt w:val="decimal"/>
      <w:lvlText w:val="%1."/>
      <w:lvlJc w:val="left"/>
      <w:pPr>
        <w:ind w:left="360" w:hanging="360"/>
      </w:pPr>
      <w:rPr>
        <w:rFonts w:ascii="Calibri" w:hAnsi="Calibri" w:cs="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7" w15:restartNumberingAfterBreak="0">
    <w:nsid w:val="52B523FA"/>
    <w:multiLevelType w:val="hybridMultilevel"/>
    <w:tmpl w:val="92847C0A"/>
    <w:lvl w:ilvl="0" w:tplc="611A7F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8" w15:restartNumberingAfterBreak="0">
    <w:nsid w:val="532A3EAD"/>
    <w:multiLevelType w:val="hybridMultilevel"/>
    <w:tmpl w:val="E646C472"/>
    <w:lvl w:ilvl="0" w:tplc="EE328F1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537626EF"/>
    <w:multiLevelType w:val="hybridMultilevel"/>
    <w:tmpl w:val="9774A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544D5A2F"/>
    <w:multiLevelType w:val="hybridMultilevel"/>
    <w:tmpl w:val="FB80FA98"/>
    <w:lvl w:ilvl="0" w:tplc="8CA2BF50">
      <w:start w:val="1"/>
      <w:numFmt w:val="upp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1" w15:restartNumberingAfterBreak="0">
    <w:nsid w:val="547C5DB7"/>
    <w:multiLevelType w:val="hybridMultilevel"/>
    <w:tmpl w:val="2AE6122A"/>
    <w:lvl w:ilvl="0" w:tplc="CA5A943A">
      <w:start w:val="1"/>
      <w:numFmt w:val="upperLetter"/>
      <w:lvlText w:val="%1."/>
      <w:lvlJc w:val="left"/>
      <w:pPr>
        <w:tabs>
          <w:tab w:val="num" w:pos="1080"/>
        </w:tabs>
        <w:ind w:left="108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2" w15:restartNumberingAfterBreak="0">
    <w:nsid w:val="54D07D65"/>
    <w:multiLevelType w:val="hybridMultilevel"/>
    <w:tmpl w:val="B22CF754"/>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233" w15:restartNumberingAfterBreak="0">
    <w:nsid w:val="55D80B31"/>
    <w:multiLevelType w:val="hybridMultilevel"/>
    <w:tmpl w:val="E3D62FF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4" w15:restartNumberingAfterBreak="0">
    <w:nsid w:val="566F389C"/>
    <w:multiLevelType w:val="hybridMultilevel"/>
    <w:tmpl w:val="68CCB108"/>
    <w:lvl w:ilvl="0" w:tplc="3462126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568C79F8"/>
    <w:multiLevelType w:val="hybridMultilevel"/>
    <w:tmpl w:val="54A4B0A0"/>
    <w:lvl w:ilvl="0" w:tplc="6966CDA8">
      <w:start w:val="1"/>
      <w:numFmt w:val="upperLetter"/>
      <w:lvlText w:val="%1."/>
      <w:lvlJc w:val="left"/>
      <w:pPr>
        <w:tabs>
          <w:tab w:val="num" w:pos="1830"/>
        </w:tabs>
        <w:ind w:left="1830" w:hanging="39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6" w15:restartNumberingAfterBreak="0">
    <w:nsid w:val="56F77B25"/>
    <w:multiLevelType w:val="hybridMultilevel"/>
    <w:tmpl w:val="F9D88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56FA6C69"/>
    <w:multiLevelType w:val="hybridMultilevel"/>
    <w:tmpl w:val="B270E946"/>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8" w15:restartNumberingAfterBreak="0">
    <w:nsid w:val="580D2F52"/>
    <w:multiLevelType w:val="hybridMultilevel"/>
    <w:tmpl w:val="C8C22F38"/>
    <w:lvl w:ilvl="0" w:tplc="C7D25F52">
      <w:start w:val="6"/>
      <w:numFmt w:val="upperLetter"/>
      <w:lvlText w:val="%1."/>
      <w:lvlJc w:val="left"/>
      <w:pPr>
        <w:ind w:left="1080" w:hanging="360"/>
      </w:pPr>
      <w:rPr>
        <w:rFonts w:hint="default"/>
        <w:i/>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5893495C"/>
    <w:multiLevelType w:val="hybridMultilevel"/>
    <w:tmpl w:val="2056F978"/>
    <w:lvl w:ilvl="0" w:tplc="0F98A3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0" w15:restartNumberingAfterBreak="0">
    <w:nsid w:val="58BD17A4"/>
    <w:multiLevelType w:val="hybridMultilevel"/>
    <w:tmpl w:val="200E1D92"/>
    <w:lvl w:ilvl="0" w:tplc="47A6396C">
      <w:start w:val="8"/>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1" w15:restartNumberingAfterBreak="0">
    <w:nsid w:val="596F3DF1"/>
    <w:multiLevelType w:val="hybridMultilevel"/>
    <w:tmpl w:val="8336188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2" w15:restartNumberingAfterBreak="0">
    <w:nsid w:val="59BC37B2"/>
    <w:multiLevelType w:val="hybridMultilevel"/>
    <w:tmpl w:val="E6EC869E"/>
    <w:lvl w:ilvl="0" w:tplc="04090015">
      <w:start w:val="14"/>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3" w15:restartNumberingAfterBreak="0">
    <w:nsid w:val="59FA1081"/>
    <w:multiLevelType w:val="hybridMultilevel"/>
    <w:tmpl w:val="6294492E"/>
    <w:lvl w:ilvl="0" w:tplc="01B275A8">
      <w:start w:val="3"/>
      <w:numFmt w:val="upperLetter"/>
      <w:lvlText w:val="%1."/>
      <w:lvlJc w:val="left"/>
      <w:pPr>
        <w:ind w:left="360" w:hanging="360"/>
      </w:pPr>
      <w:rPr>
        <w:rFonts w:hint="default"/>
        <w:color w:val="auto"/>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4" w15:restartNumberingAfterBreak="0">
    <w:nsid w:val="5A135B0F"/>
    <w:multiLevelType w:val="hybridMultilevel"/>
    <w:tmpl w:val="25DCD610"/>
    <w:lvl w:ilvl="0" w:tplc="438A95BA">
      <w:start w:val="5"/>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5A512602"/>
    <w:multiLevelType w:val="hybridMultilevel"/>
    <w:tmpl w:val="44C2369A"/>
    <w:lvl w:ilvl="0" w:tplc="1E90F6EE">
      <w:start w:val="1"/>
      <w:numFmt w:val="decimal"/>
      <w:lvlText w:val="%1."/>
      <w:lvlJc w:val="left"/>
      <w:pPr>
        <w:ind w:left="360" w:hanging="360"/>
      </w:pPr>
      <w:rPr>
        <w:rFonts w:ascii="Calibri" w:hAnsi="Calibri" w:cs="Calibri" w:hint="default"/>
        <w:b w:val="0"/>
        <w:i w:val="0"/>
        <w:color w:val="auto"/>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6" w15:restartNumberingAfterBreak="0">
    <w:nsid w:val="5A9A0B36"/>
    <w:multiLevelType w:val="hybridMultilevel"/>
    <w:tmpl w:val="6A9ECE6A"/>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7" w15:restartNumberingAfterBreak="0">
    <w:nsid w:val="5AB815F6"/>
    <w:multiLevelType w:val="hybridMultilevel"/>
    <w:tmpl w:val="0486F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5B713B22"/>
    <w:multiLevelType w:val="hybridMultilevel"/>
    <w:tmpl w:val="942CC842"/>
    <w:lvl w:ilvl="0" w:tplc="401A8098">
      <w:start w:val="1"/>
      <w:numFmt w:val="bullet"/>
      <w:lvlText w:val=""/>
      <w:lvlJc w:val="left"/>
      <w:pPr>
        <w:tabs>
          <w:tab w:val="num" w:pos="6750"/>
        </w:tabs>
        <w:ind w:left="675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49" w15:restartNumberingAfterBreak="0">
    <w:nsid w:val="5B905E6D"/>
    <w:multiLevelType w:val="hybridMultilevel"/>
    <w:tmpl w:val="F9D88A3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0" w15:restartNumberingAfterBreak="0">
    <w:nsid w:val="5C492DED"/>
    <w:multiLevelType w:val="hybridMultilevel"/>
    <w:tmpl w:val="79622104"/>
    <w:lvl w:ilvl="0" w:tplc="FBC42FF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1" w15:restartNumberingAfterBreak="0">
    <w:nsid w:val="5D931710"/>
    <w:multiLevelType w:val="hybridMultilevel"/>
    <w:tmpl w:val="A542704C"/>
    <w:lvl w:ilvl="0" w:tplc="DFD463B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5E430022"/>
    <w:multiLevelType w:val="hybridMultilevel"/>
    <w:tmpl w:val="DDB278C8"/>
    <w:lvl w:ilvl="0" w:tplc="457AB722">
      <w:start w:val="1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253" w15:restartNumberingAfterBreak="0">
    <w:nsid w:val="5E547A28"/>
    <w:multiLevelType w:val="hybridMultilevel"/>
    <w:tmpl w:val="4A6A3E58"/>
    <w:lvl w:ilvl="0" w:tplc="9C0AD3DC">
      <w:start w:val="1"/>
      <w:numFmt w:val="upperLetter"/>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5ECB556B"/>
    <w:multiLevelType w:val="hybridMultilevel"/>
    <w:tmpl w:val="6BA638C0"/>
    <w:lvl w:ilvl="0" w:tplc="B62EAB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5FC00930"/>
    <w:multiLevelType w:val="hybridMultilevel"/>
    <w:tmpl w:val="4E4E8A1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6" w15:restartNumberingAfterBreak="0">
    <w:nsid w:val="5FEE66AC"/>
    <w:multiLevelType w:val="hybridMultilevel"/>
    <w:tmpl w:val="31E0AE94"/>
    <w:lvl w:ilvl="0" w:tplc="D396D118">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5FFC1935"/>
    <w:multiLevelType w:val="hybridMultilevel"/>
    <w:tmpl w:val="E8104A3E"/>
    <w:lvl w:ilvl="0" w:tplc="213C7116">
      <w:start w:val="1"/>
      <w:numFmt w:val="decimal"/>
      <w:lvlText w:val="%1."/>
      <w:lvlJc w:val="left"/>
      <w:pPr>
        <w:ind w:left="1260" w:hanging="360"/>
      </w:pPr>
      <w:rPr>
        <w:rFonts w:hint="default"/>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8" w15:restartNumberingAfterBreak="0">
    <w:nsid w:val="600855E5"/>
    <w:multiLevelType w:val="hybridMultilevel"/>
    <w:tmpl w:val="C9D23998"/>
    <w:lvl w:ilvl="0" w:tplc="C054ED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9" w15:restartNumberingAfterBreak="0">
    <w:nsid w:val="60475E8D"/>
    <w:multiLevelType w:val="hybridMultilevel"/>
    <w:tmpl w:val="0F1272F2"/>
    <w:lvl w:ilvl="0" w:tplc="AEE64A04">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608055AA"/>
    <w:multiLevelType w:val="hybridMultilevel"/>
    <w:tmpl w:val="A9943296"/>
    <w:lvl w:ilvl="0" w:tplc="B9AC74EA">
      <w:start w:val="1"/>
      <w:numFmt w:val="decimal"/>
      <w:lvlText w:val="%1."/>
      <w:lvlJc w:val="left"/>
      <w:pPr>
        <w:tabs>
          <w:tab w:val="num" w:pos="2520"/>
        </w:tabs>
        <w:ind w:left="2520" w:hanging="360"/>
      </w:pPr>
      <w:rPr>
        <w:rFonts w:hint="default"/>
        <w:b w:val="0"/>
        <w:i w:val="0"/>
      </w:r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61" w15:restartNumberingAfterBreak="0">
    <w:nsid w:val="60823756"/>
    <w:multiLevelType w:val="hybridMultilevel"/>
    <w:tmpl w:val="F138B0D4"/>
    <w:lvl w:ilvl="0" w:tplc="9C0AD3DC">
      <w:start w:val="1"/>
      <w:numFmt w:val="upperLetter"/>
      <w:lvlText w:val="%1."/>
      <w:lvlJc w:val="left"/>
      <w:pPr>
        <w:ind w:left="720" w:hanging="360"/>
      </w:pPr>
      <w:rPr>
        <w:rFonts w:hint="default"/>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2" w15:restartNumberingAfterBreak="0">
    <w:nsid w:val="60A57560"/>
    <w:multiLevelType w:val="hybridMultilevel"/>
    <w:tmpl w:val="3C40B48E"/>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3" w15:restartNumberingAfterBreak="0">
    <w:nsid w:val="60C64A25"/>
    <w:multiLevelType w:val="hybridMultilevel"/>
    <w:tmpl w:val="7C369CC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4" w15:restartNumberingAfterBreak="0">
    <w:nsid w:val="60E62387"/>
    <w:multiLevelType w:val="hybridMultilevel"/>
    <w:tmpl w:val="319C916C"/>
    <w:lvl w:ilvl="0" w:tplc="755CCEBC">
      <w:start w:val="1"/>
      <w:numFmt w:val="lowerLetter"/>
      <w:lvlText w:val="%1."/>
      <w:lvlJc w:val="left"/>
      <w:pPr>
        <w:tabs>
          <w:tab w:val="num" w:pos="1530"/>
        </w:tabs>
        <w:ind w:left="1530" w:hanging="360"/>
      </w:pPr>
      <w:rPr>
        <w:color w:val="auto"/>
      </w:rPr>
    </w:lvl>
    <w:lvl w:ilvl="1" w:tplc="FFFFFFFF" w:tentative="1">
      <w:start w:val="1"/>
      <w:numFmt w:val="lowerLetter"/>
      <w:lvlText w:val="%2."/>
      <w:lvlJc w:val="left"/>
      <w:pPr>
        <w:tabs>
          <w:tab w:val="num" w:pos="2760"/>
        </w:tabs>
        <w:ind w:left="2760" w:hanging="360"/>
      </w:pPr>
    </w:lvl>
    <w:lvl w:ilvl="2" w:tplc="FFFFFFFF" w:tentative="1">
      <w:start w:val="1"/>
      <w:numFmt w:val="lowerRoman"/>
      <w:lvlText w:val="%3."/>
      <w:lvlJc w:val="right"/>
      <w:pPr>
        <w:tabs>
          <w:tab w:val="num" w:pos="3480"/>
        </w:tabs>
        <w:ind w:left="3480" w:hanging="180"/>
      </w:pPr>
    </w:lvl>
    <w:lvl w:ilvl="3" w:tplc="FFFFFFFF" w:tentative="1">
      <w:start w:val="1"/>
      <w:numFmt w:val="decimal"/>
      <w:lvlText w:val="%4."/>
      <w:lvlJc w:val="left"/>
      <w:pPr>
        <w:tabs>
          <w:tab w:val="num" w:pos="4200"/>
        </w:tabs>
        <w:ind w:left="4200" w:hanging="360"/>
      </w:pPr>
    </w:lvl>
    <w:lvl w:ilvl="4" w:tplc="FFFFFFFF" w:tentative="1">
      <w:start w:val="1"/>
      <w:numFmt w:val="lowerLetter"/>
      <w:lvlText w:val="%5."/>
      <w:lvlJc w:val="left"/>
      <w:pPr>
        <w:tabs>
          <w:tab w:val="num" w:pos="4920"/>
        </w:tabs>
        <w:ind w:left="4920" w:hanging="360"/>
      </w:pPr>
    </w:lvl>
    <w:lvl w:ilvl="5" w:tplc="FFFFFFFF" w:tentative="1">
      <w:start w:val="1"/>
      <w:numFmt w:val="lowerRoman"/>
      <w:lvlText w:val="%6."/>
      <w:lvlJc w:val="right"/>
      <w:pPr>
        <w:tabs>
          <w:tab w:val="num" w:pos="5640"/>
        </w:tabs>
        <w:ind w:left="5640" w:hanging="180"/>
      </w:pPr>
    </w:lvl>
    <w:lvl w:ilvl="6" w:tplc="FFFFFFFF" w:tentative="1">
      <w:start w:val="1"/>
      <w:numFmt w:val="decimal"/>
      <w:lvlText w:val="%7."/>
      <w:lvlJc w:val="left"/>
      <w:pPr>
        <w:tabs>
          <w:tab w:val="num" w:pos="6360"/>
        </w:tabs>
        <w:ind w:left="6360" w:hanging="360"/>
      </w:pPr>
    </w:lvl>
    <w:lvl w:ilvl="7" w:tplc="FFFFFFFF" w:tentative="1">
      <w:start w:val="1"/>
      <w:numFmt w:val="lowerLetter"/>
      <w:lvlText w:val="%8."/>
      <w:lvlJc w:val="left"/>
      <w:pPr>
        <w:tabs>
          <w:tab w:val="num" w:pos="7080"/>
        </w:tabs>
        <w:ind w:left="7080" w:hanging="360"/>
      </w:pPr>
    </w:lvl>
    <w:lvl w:ilvl="8" w:tplc="FFFFFFFF" w:tentative="1">
      <w:start w:val="1"/>
      <w:numFmt w:val="lowerRoman"/>
      <w:lvlText w:val="%9."/>
      <w:lvlJc w:val="right"/>
      <w:pPr>
        <w:tabs>
          <w:tab w:val="num" w:pos="7800"/>
        </w:tabs>
        <w:ind w:left="7800" w:hanging="180"/>
      </w:pPr>
    </w:lvl>
  </w:abstractNum>
  <w:abstractNum w:abstractNumId="265" w15:restartNumberingAfterBreak="0">
    <w:nsid w:val="61500DC3"/>
    <w:multiLevelType w:val="hybridMultilevel"/>
    <w:tmpl w:val="A74A5B0A"/>
    <w:lvl w:ilvl="0" w:tplc="231685D6">
      <w:start w:val="4"/>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61775FBA"/>
    <w:multiLevelType w:val="hybridMultilevel"/>
    <w:tmpl w:val="BF7A58B2"/>
    <w:lvl w:ilvl="0" w:tplc="3CC49BD2">
      <w:start w:val="1"/>
      <w:numFmt w:val="decimal"/>
      <w:lvlText w:val="%1."/>
      <w:lvlJc w:val="left"/>
      <w:pPr>
        <w:tabs>
          <w:tab w:val="num" w:pos="720"/>
        </w:tabs>
        <w:ind w:left="720" w:hanging="360"/>
      </w:pPr>
      <w:rPr>
        <w:rFonts w:ascii="Calibri" w:hAnsi="Calibri" w:cs="Calibri"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7" w15:restartNumberingAfterBreak="0">
    <w:nsid w:val="61AC5701"/>
    <w:multiLevelType w:val="hybridMultilevel"/>
    <w:tmpl w:val="F956FD6E"/>
    <w:lvl w:ilvl="0" w:tplc="FF74C17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8" w15:restartNumberingAfterBreak="0">
    <w:nsid w:val="61BD5913"/>
    <w:multiLevelType w:val="hybridMultilevel"/>
    <w:tmpl w:val="ED30DE34"/>
    <w:lvl w:ilvl="0" w:tplc="B62EABD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626036AD"/>
    <w:multiLevelType w:val="hybridMultilevel"/>
    <w:tmpl w:val="03504BB4"/>
    <w:lvl w:ilvl="0" w:tplc="A1389050">
      <w:start w:val="2"/>
      <w:numFmt w:val="decimal"/>
      <w:lvlText w:val="%1."/>
      <w:lvlJc w:val="left"/>
      <w:pPr>
        <w:ind w:left="717" w:hanging="357"/>
      </w:pPr>
      <w:rPr>
        <w:rFonts w:ascii="Calibri" w:eastAsia="Times New Roman" w:hAnsi="Calibri" w:cs="Calibri" w:hint="default"/>
        <w:w w:val="108"/>
        <w:sz w:val="24"/>
        <w:szCs w:val="24"/>
      </w:rPr>
    </w:lvl>
    <w:lvl w:ilvl="1" w:tplc="BF84B788">
      <w:start w:val="1"/>
      <w:numFmt w:val="bullet"/>
      <w:lvlText w:val="•"/>
      <w:lvlJc w:val="left"/>
      <w:pPr>
        <w:ind w:left="1475" w:hanging="357"/>
      </w:pPr>
      <w:rPr>
        <w:rFonts w:hint="default"/>
      </w:rPr>
    </w:lvl>
    <w:lvl w:ilvl="2" w:tplc="4F306D70">
      <w:start w:val="1"/>
      <w:numFmt w:val="bullet"/>
      <w:lvlText w:val="•"/>
      <w:lvlJc w:val="left"/>
      <w:pPr>
        <w:ind w:left="2234" w:hanging="357"/>
      </w:pPr>
      <w:rPr>
        <w:rFonts w:hint="default"/>
      </w:rPr>
    </w:lvl>
    <w:lvl w:ilvl="3" w:tplc="E014E7DA">
      <w:start w:val="1"/>
      <w:numFmt w:val="bullet"/>
      <w:lvlText w:val="•"/>
      <w:lvlJc w:val="left"/>
      <w:pPr>
        <w:ind w:left="2992" w:hanging="357"/>
      </w:pPr>
      <w:rPr>
        <w:rFonts w:hint="default"/>
      </w:rPr>
    </w:lvl>
    <w:lvl w:ilvl="4" w:tplc="5BF40B44">
      <w:start w:val="1"/>
      <w:numFmt w:val="bullet"/>
      <w:lvlText w:val="•"/>
      <w:lvlJc w:val="left"/>
      <w:pPr>
        <w:ind w:left="3750" w:hanging="357"/>
      </w:pPr>
      <w:rPr>
        <w:rFonts w:hint="default"/>
      </w:rPr>
    </w:lvl>
    <w:lvl w:ilvl="5" w:tplc="7D5E1820">
      <w:start w:val="1"/>
      <w:numFmt w:val="bullet"/>
      <w:lvlText w:val="•"/>
      <w:lvlJc w:val="left"/>
      <w:pPr>
        <w:ind w:left="4508" w:hanging="357"/>
      </w:pPr>
      <w:rPr>
        <w:rFonts w:hint="default"/>
      </w:rPr>
    </w:lvl>
    <w:lvl w:ilvl="6" w:tplc="D94E2B1C">
      <w:start w:val="1"/>
      <w:numFmt w:val="bullet"/>
      <w:lvlText w:val="•"/>
      <w:lvlJc w:val="left"/>
      <w:pPr>
        <w:ind w:left="5266" w:hanging="357"/>
      </w:pPr>
      <w:rPr>
        <w:rFonts w:hint="default"/>
      </w:rPr>
    </w:lvl>
    <w:lvl w:ilvl="7" w:tplc="543038B4">
      <w:start w:val="1"/>
      <w:numFmt w:val="bullet"/>
      <w:lvlText w:val="•"/>
      <w:lvlJc w:val="left"/>
      <w:pPr>
        <w:ind w:left="6024" w:hanging="357"/>
      </w:pPr>
      <w:rPr>
        <w:rFonts w:hint="default"/>
      </w:rPr>
    </w:lvl>
    <w:lvl w:ilvl="8" w:tplc="AA40CCBC">
      <w:start w:val="1"/>
      <w:numFmt w:val="bullet"/>
      <w:lvlText w:val="•"/>
      <w:lvlJc w:val="left"/>
      <w:pPr>
        <w:ind w:left="6783" w:hanging="357"/>
      </w:pPr>
      <w:rPr>
        <w:rFonts w:hint="default"/>
      </w:rPr>
    </w:lvl>
  </w:abstractNum>
  <w:abstractNum w:abstractNumId="270" w15:restartNumberingAfterBreak="0">
    <w:nsid w:val="62701BBD"/>
    <w:multiLevelType w:val="hybridMultilevel"/>
    <w:tmpl w:val="BEE288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62D144F0"/>
    <w:multiLevelType w:val="hybridMultilevel"/>
    <w:tmpl w:val="6CB6FE46"/>
    <w:lvl w:ilvl="0" w:tplc="9D903552">
      <w:start w:val="1"/>
      <w:numFmt w:val="decimal"/>
      <w:lvlText w:val="%1."/>
      <w:lvlJc w:val="left"/>
      <w:pPr>
        <w:tabs>
          <w:tab w:val="num" w:pos="1080"/>
        </w:tabs>
        <w:ind w:left="1080" w:hanging="360"/>
      </w:pPr>
      <w:rPr>
        <w:rFonts w:hint="default"/>
        <w:b w:val="0"/>
        <w:i w:val="0"/>
        <w:color w:val="auto"/>
      </w:rPr>
    </w:lvl>
    <w:lvl w:ilvl="1" w:tplc="2012AFEA">
      <w:start w:val="1"/>
      <w:numFmt w:val="decimal"/>
      <w:lvlText w:val="%2."/>
      <w:lvlJc w:val="left"/>
      <w:pPr>
        <w:tabs>
          <w:tab w:val="num" w:pos="1440"/>
        </w:tabs>
        <w:ind w:left="1440" w:hanging="360"/>
      </w:pPr>
      <w:rPr>
        <w:rFonts w:hint="default"/>
      </w:rPr>
    </w:lvl>
    <w:lvl w:ilvl="2" w:tplc="C4709EB6">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2" w15:restartNumberingAfterBreak="0">
    <w:nsid w:val="635B561C"/>
    <w:multiLevelType w:val="hybridMultilevel"/>
    <w:tmpl w:val="C0D2F4E2"/>
    <w:lvl w:ilvl="0" w:tplc="F162FA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63E522AC"/>
    <w:multiLevelType w:val="hybridMultilevel"/>
    <w:tmpl w:val="AAA6412A"/>
    <w:lvl w:ilvl="0" w:tplc="31388266">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64235CF4"/>
    <w:multiLevelType w:val="hybridMultilevel"/>
    <w:tmpl w:val="85B02136"/>
    <w:lvl w:ilvl="0" w:tplc="04090015">
      <w:start w:val="1"/>
      <w:numFmt w:val="upperLetter"/>
      <w:lvlText w:val="%1."/>
      <w:lvlJc w:val="left"/>
      <w:pPr>
        <w:tabs>
          <w:tab w:val="num" w:pos="720"/>
        </w:tabs>
        <w:ind w:left="720" w:hanging="360"/>
      </w:pPr>
    </w:lvl>
    <w:lvl w:ilvl="1" w:tplc="F4588066">
      <w:start w:val="5"/>
      <w:numFmt w:val="upperLetter"/>
      <w:lvlText w:val="%2."/>
      <w:lvlJc w:val="left"/>
      <w:pPr>
        <w:tabs>
          <w:tab w:val="num" w:pos="1440"/>
        </w:tabs>
        <w:ind w:left="1440" w:hanging="360"/>
      </w:pPr>
      <w:rPr>
        <w:rFonts w:hint="default"/>
        <w:color w:val="0000FF"/>
      </w:rPr>
    </w:lvl>
    <w:lvl w:ilvl="2" w:tplc="0409001B">
      <w:start w:val="1"/>
      <w:numFmt w:val="lowerRoman"/>
      <w:lvlText w:val="%3."/>
      <w:lvlJc w:val="right"/>
      <w:pPr>
        <w:tabs>
          <w:tab w:val="num" w:pos="2160"/>
        </w:tabs>
        <w:ind w:left="2160" w:hanging="180"/>
      </w:pPr>
    </w:lvl>
    <w:lvl w:ilvl="3" w:tplc="5AD8A59C">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5" w15:restartNumberingAfterBreak="0">
    <w:nsid w:val="642360CC"/>
    <w:multiLevelType w:val="hybridMultilevel"/>
    <w:tmpl w:val="62885E6E"/>
    <w:lvl w:ilvl="0" w:tplc="FF74C1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6" w15:restartNumberingAfterBreak="0">
    <w:nsid w:val="645F62E5"/>
    <w:multiLevelType w:val="hybridMultilevel"/>
    <w:tmpl w:val="2C029B18"/>
    <w:lvl w:ilvl="0" w:tplc="0409000F">
      <w:start w:val="1"/>
      <w:numFmt w:val="decimal"/>
      <w:lvlText w:val="%1."/>
      <w:lvlJc w:val="left"/>
      <w:pPr>
        <w:tabs>
          <w:tab w:val="num" w:pos="720"/>
        </w:tabs>
        <w:ind w:left="720" w:hanging="360"/>
      </w:pPr>
      <w:rPr>
        <w:rFonts w:hint="default"/>
      </w:rPr>
    </w:lvl>
    <w:lvl w:ilvl="1" w:tplc="04090019">
      <w:start w:val="1"/>
      <w:numFmt w:val="decimal"/>
      <w:lvlText w:val="%2."/>
      <w:lvlJc w:val="left"/>
      <w:pPr>
        <w:tabs>
          <w:tab w:val="num" w:pos="1440"/>
        </w:tabs>
        <w:ind w:left="1440" w:hanging="360"/>
      </w:pPr>
      <w:rPr>
        <w:rFonts w:hint="default"/>
      </w:rPr>
    </w:lvl>
    <w:lvl w:ilvl="2" w:tplc="E4C4DBCE"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7" w15:restartNumberingAfterBreak="0">
    <w:nsid w:val="64AA2510"/>
    <w:multiLevelType w:val="hybridMultilevel"/>
    <w:tmpl w:val="FE664E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8" w15:restartNumberingAfterBreak="0">
    <w:nsid w:val="64F12F15"/>
    <w:multiLevelType w:val="hybridMultilevel"/>
    <w:tmpl w:val="C71E41C4"/>
    <w:lvl w:ilvl="0" w:tplc="AFC838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9" w15:restartNumberingAfterBreak="0">
    <w:nsid w:val="64F43E97"/>
    <w:multiLevelType w:val="hybridMultilevel"/>
    <w:tmpl w:val="DBDAE5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0" w15:restartNumberingAfterBreak="0">
    <w:nsid w:val="656A51D5"/>
    <w:multiLevelType w:val="hybridMultilevel"/>
    <w:tmpl w:val="429A8248"/>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1" w15:restartNumberingAfterBreak="0">
    <w:nsid w:val="661E647A"/>
    <w:multiLevelType w:val="hybridMultilevel"/>
    <w:tmpl w:val="C944B128"/>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282" w15:restartNumberingAfterBreak="0">
    <w:nsid w:val="66451EDB"/>
    <w:multiLevelType w:val="hybridMultilevel"/>
    <w:tmpl w:val="AAE0CB8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66562C66"/>
    <w:multiLevelType w:val="hybridMultilevel"/>
    <w:tmpl w:val="8B1E6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66A755EF"/>
    <w:multiLevelType w:val="hybridMultilevel"/>
    <w:tmpl w:val="414A234C"/>
    <w:lvl w:ilvl="0" w:tplc="F79CC484">
      <w:start w:val="1"/>
      <w:numFmt w:val="decimal"/>
      <w:lvlText w:val="%1."/>
      <w:lvlJc w:val="left"/>
      <w:pPr>
        <w:tabs>
          <w:tab w:val="num" w:pos="1080"/>
        </w:tabs>
        <w:ind w:left="1080" w:hanging="360"/>
      </w:pPr>
      <w:rPr>
        <w:rFonts w:hint="default"/>
      </w:rPr>
    </w:lvl>
    <w:lvl w:ilvl="1" w:tplc="77A201A6">
      <w:start w:val="8"/>
      <w:numFmt w:val="upperRoman"/>
      <w:lvlText w:val="%2."/>
      <w:lvlJc w:val="left"/>
      <w:pPr>
        <w:tabs>
          <w:tab w:val="num" w:pos="3240"/>
        </w:tabs>
        <w:ind w:left="3240" w:hanging="144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5" w15:restartNumberingAfterBreak="0">
    <w:nsid w:val="673108E4"/>
    <w:multiLevelType w:val="hybridMultilevel"/>
    <w:tmpl w:val="3FBEE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680C5D12"/>
    <w:multiLevelType w:val="hybridMultilevel"/>
    <w:tmpl w:val="9EB29CB0"/>
    <w:lvl w:ilvl="0" w:tplc="D49861C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7" w15:restartNumberingAfterBreak="0">
    <w:nsid w:val="69622578"/>
    <w:multiLevelType w:val="hybridMultilevel"/>
    <w:tmpl w:val="664864B6"/>
    <w:lvl w:ilvl="0" w:tplc="2F240396">
      <w:start w:val="1"/>
      <w:numFmt w:val="decimal"/>
      <w:lvlText w:val="%1."/>
      <w:lvlJc w:val="left"/>
      <w:pPr>
        <w:tabs>
          <w:tab w:val="num" w:pos="720"/>
        </w:tabs>
        <w:ind w:left="720" w:hanging="360"/>
      </w:pPr>
      <w:rPr>
        <w:rFonts w:ascii="Calibri" w:hAnsi="Calibri" w:cs="Calibri" w:hint="default"/>
        <w:b w:val="0"/>
        <w:i w:val="0"/>
        <w:color w:val="auto"/>
        <w:sz w:val="24"/>
      </w:rPr>
    </w:lvl>
    <w:lvl w:ilvl="1" w:tplc="04090019">
      <w:start w:val="1"/>
      <w:numFmt w:val="bullet"/>
      <w:lvlText w:val=""/>
      <w:lvlJc w:val="left"/>
      <w:pPr>
        <w:tabs>
          <w:tab w:val="num" w:pos="1440"/>
        </w:tabs>
        <w:ind w:left="1440" w:hanging="360"/>
      </w:pPr>
      <w:rPr>
        <w:rFonts w:ascii="Wingdings" w:hAnsi="Wingdings" w:hint="default"/>
        <w:sz w:val="24"/>
        <w:szCs w:val="24"/>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8" w15:restartNumberingAfterBreak="0">
    <w:nsid w:val="6976206E"/>
    <w:multiLevelType w:val="hybridMultilevel"/>
    <w:tmpl w:val="914206B8"/>
    <w:lvl w:ilvl="0" w:tplc="8AC891F4">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69B62799"/>
    <w:multiLevelType w:val="hybridMultilevel"/>
    <w:tmpl w:val="9A44B658"/>
    <w:lvl w:ilvl="0" w:tplc="D662F3CE">
      <w:start w:val="1"/>
      <w:numFmt w:val="decimal"/>
      <w:lvlText w:val="%1."/>
      <w:lvlJc w:val="left"/>
      <w:pPr>
        <w:ind w:left="1080" w:hanging="360"/>
      </w:pPr>
      <w:rPr>
        <w:rFonts w:ascii="Calibri" w:hAnsi="Calibri" w:cs="Calibri"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0" w15:restartNumberingAfterBreak="0">
    <w:nsid w:val="6A2B4932"/>
    <w:multiLevelType w:val="hybridMultilevel"/>
    <w:tmpl w:val="6C60122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6C764CB1"/>
    <w:multiLevelType w:val="hybridMultilevel"/>
    <w:tmpl w:val="325A1A3C"/>
    <w:lvl w:ilvl="0" w:tplc="C744360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6D063F3B"/>
    <w:multiLevelType w:val="hybridMultilevel"/>
    <w:tmpl w:val="F9CE16E2"/>
    <w:lvl w:ilvl="0" w:tplc="EFDE9FF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3" w15:restartNumberingAfterBreak="0">
    <w:nsid w:val="6D4E0CF7"/>
    <w:multiLevelType w:val="hybridMultilevel"/>
    <w:tmpl w:val="39E6A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6D511790"/>
    <w:multiLevelType w:val="hybridMultilevel"/>
    <w:tmpl w:val="44027250"/>
    <w:lvl w:ilvl="0" w:tplc="BA4EC55C">
      <w:start w:val="7"/>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5" w15:restartNumberingAfterBreak="0">
    <w:nsid w:val="6DFB02E9"/>
    <w:multiLevelType w:val="hybridMultilevel"/>
    <w:tmpl w:val="4AAAE5E8"/>
    <w:lvl w:ilvl="0" w:tplc="54B2C0B8">
      <w:start w:val="5"/>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6E987A2D"/>
    <w:multiLevelType w:val="singleLevel"/>
    <w:tmpl w:val="D81C3B92"/>
    <w:lvl w:ilvl="0">
      <w:start w:val="7"/>
      <w:numFmt w:val="lowerLetter"/>
      <w:lvlText w:val="(%1)"/>
      <w:lvlJc w:val="left"/>
      <w:pPr>
        <w:tabs>
          <w:tab w:val="num" w:pos="2160"/>
        </w:tabs>
        <w:ind w:left="2160" w:hanging="720"/>
      </w:pPr>
      <w:rPr>
        <w:rFonts w:hint="default"/>
      </w:rPr>
    </w:lvl>
  </w:abstractNum>
  <w:abstractNum w:abstractNumId="297" w15:restartNumberingAfterBreak="0">
    <w:nsid w:val="6F3A475A"/>
    <w:multiLevelType w:val="hybridMultilevel"/>
    <w:tmpl w:val="345ABAB6"/>
    <w:lvl w:ilvl="0" w:tplc="B52E1FBE">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298" w15:restartNumberingAfterBreak="0">
    <w:nsid w:val="6FA85A20"/>
    <w:multiLevelType w:val="hybridMultilevel"/>
    <w:tmpl w:val="3CD4F8CE"/>
    <w:lvl w:ilvl="0" w:tplc="9E3035DE">
      <w:start w:val="1"/>
      <w:numFmt w:val="lowerLetter"/>
      <w:lvlText w:val="%1."/>
      <w:lvlJc w:val="left"/>
      <w:pPr>
        <w:tabs>
          <w:tab w:val="num" w:pos="360"/>
        </w:tabs>
        <w:ind w:left="360" w:hanging="360"/>
      </w:pPr>
      <w:rPr>
        <w:rFonts w:ascii="Calibri" w:hAnsi="Calibri" w:cs="Calibri" w:hint="default"/>
      </w:rPr>
    </w:lvl>
    <w:lvl w:ilvl="1" w:tplc="FFFFFFFF">
      <w:start w:val="1"/>
      <w:numFmt w:val="lowerLetter"/>
      <w:lvlText w:val="%2."/>
      <w:lvlJc w:val="left"/>
      <w:pPr>
        <w:tabs>
          <w:tab w:val="num" w:pos="3240"/>
        </w:tabs>
        <w:ind w:left="3240" w:hanging="360"/>
      </w:pPr>
    </w:lvl>
    <w:lvl w:ilvl="2" w:tplc="FFFFFFFF" w:tentative="1">
      <w:start w:val="1"/>
      <w:numFmt w:val="lowerRoman"/>
      <w:lvlText w:val="%3."/>
      <w:lvlJc w:val="right"/>
      <w:pPr>
        <w:tabs>
          <w:tab w:val="num" w:pos="3960"/>
        </w:tabs>
        <w:ind w:left="3960" w:hanging="180"/>
      </w:pPr>
    </w:lvl>
    <w:lvl w:ilvl="3" w:tplc="FFFFFFFF" w:tentative="1">
      <w:start w:val="1"/>
      <w:numFmt w:val="decimal"/>
      <w:lvlText w:val="%4."/>
      <w:lvlJc w:val="left"/>
      <w:pPr>
        <w:tabs>
          <w:tab w:val="num" w:pos="4680"/>
        </w:tabs>
        <w:ind w:left="4680" w:hanging="360"/>
      </w:pPr>
    </w:lvl>
    <w:lvl w:ilvl="4" w:tplc="FFFFFFFF" w:tentative="1">
      <w:start w:val="1"/>
      <w:numFmt w:val="lowerLetter"/>
      <w:lvlText w:val="%5."/>
      <w:lvlJc w:val="left"/>
      <w:pPr>
        <w:tabs>
          <w:tab w:val="num" w:pos="5400"/>
        </w:tabs>
        <w:ind w:left="5400" w:hanging="360"/>
      </w:pPr>
    </w:lvl>
    <w:lvl w:ilvl="5" w:tplc="FFFFFFFF" w:tentative="1">
      <w:start w:val="1"/>
      <w:numFmt w:val="lowerRoman"/>
      <w:lvlText w:val="%6."/>
      <w:lvlJc w:val="right"/>
      <w:pPr>
        <w:tabs>
          <w:tab w:val="num" w:pos="6120"/>
        </w:tabs>
        <w:ind w:left="6120" w:hanging="180"/>
      </w:pPr>
    </w:lvl>
    <w:lvl w:ilvl="6" w:tplc="FFFFFFFF" w:tentative="1">
      <w:start w:val="1"/>
      <w:numFmt w:val="decimal"/>
      <w:lvlText w:val="%7."/>
      <w:lvlJc w:val="left"/>
      <w:pPr>
        <w:tabs>
          <w:tab w:val="num" w:pos="6840"/>
        </w:tabs>
        <w:ind w:left="6840" w:hanging="360"/>
      </w:pPr>
    </w:lvl>
    <w:lvl w:ilvl="7" w:tplc="FFFFFFFF" w:tentative="1">
      <w:start w:val="1"/>
      <w:numFmt w:val="lowerLetter"/>
      <w:lvlText w:val="%8."/>
      <w:lvlJc w:val="left"/>
      <w:pPr>
        <w:tabs>
          <w:tab w:val="num" w:pos="7560"/>
        </w:tabs>
        <w:ind w:left="7560" w:hanging="360"/>
      </w:pPr>
    </w:lvl>
    <w:lvl w:ilvl="8" w:tplc="FFFFFFFF" w:tentative="1">
      <w:start w:val="1"/>
      <w:numFmt w:val="lowerRoman"/>
      <w:lvlText w:val="%9."/>
      <w:lvlJc w:val="right"/>
      <w:pPr>
        <w:tabs>
          <w:tab w:val="num" w:pos="8280"/>
        </w:tabs>
        <w:ind w:left="8280" w:hanging="180"/>
      </w:pPr>
    </w:lvl>
  </w:abstractNum>
  <w:abstractNum w:abstractNumId="299" w15:restartNumberingAfterBreak="0">
    <w:nsid w:val="70776796"/>
    <w:multiLevelType w:val="hybridMultilevel"/>
    <w:tmpl w:val="2A60118A"/>
    <w:lvl w:ilvl="0" w:tplc="FE00D3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0" w15:restartNumberingAfterBreak="0">
    <w:nsid w:val="70AF3794"/>
    <w:multiLevelType w:val="hybridMultilevel"/>
    <w:tmpl w:val="12A49FEC"/>
    <w:lvl w:ilvl="0" w:tplc="5346310E">
      <w:start w:val="4"/>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1" w15:restartNumberingAfterBreak="0">
    <w:nsid w:val="71396005"/>
    <w:multiLevelType w:val="hybridMultilevel"/>
    <w:tmpl w:val="FEB0612A"/>
    <w:lvl w:ilvl="0" w:tplc="836ADC42">
      <w:start w:val="1"/>
      <w:numFmt w:val="decimal"/>
      <w:lvlText w:val="%1."/>
      <w:lvlJc w:val="left"/>
      <w:pPr>
        <w:tabs>
          <w:tab w:val="num" w:pos="1080"/>
        </w:tabs>
        <w:ind w:left="1080" w:hanging="360"/>
      </w:pPr>
      <w:rPr>
        <w:rFonts w:hint="default"/>
        <w:b w:val="0"/>
        <w:i w:val="0"/>
        <w:color w:val="auto"/>
      </w:rPr>
    </w:lvl>
    <w:lvl w:ilvl="1" w:tplc="04090001">
      <w:start w:val="1"/>
      <w:numFmt w:val="bullet"/>
      <w:lvlText w:val=""/>
      <w:lvlJc w:val="left"/>
      <w:pPr>
        <w:ind w:left="1440" w:hanging="360"/>
      </w:pPr>
      <w:rPr>
        <w:rFonts w:ascii="Symbol" w:hAnsi="Symbol" w:hint="default"/>
      </w:rPr>
    </w:lvl>
    <w:lvl w:ilvl="2" w:tplc="C714E1D8">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2" w15:restartNumberingAfterBreak="0">
    <w:nsid w:val="71C43D26"/>
    <w:multiLevelType w:val="hybridMultilevel"/>
    <w:tmpl w:val="1BDE8ABC"/>
    <w:lvl w:ilvl="0" w:tplc="1D50F4D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71E528A0"/>
    <w:multiLevelType w:val="hybridMultilevel"/>
    <w:tmpl w:val="78CA6B2A"/>
    <w:lvl w:ilvl="0" w:tplc="0409000F">
      <w:start w:val="1"/>
      <w:numFmt w:val="decimal"/>
      <w:lvlText w:val="%1."/>
      <w:lvlJc w:val="left"/>
      <w:pPr>
        <w:ind w:left="620" w:hanging="181"/>
      </w:pPr>
      <w:rPr>
        <w:rFonts w:hint="default"/>
        <w:sz w:val="24"/>
        <w:szCs w:val="24"/>
      </w:rPr>
    </w:lvl>
    <w:lvl w:ilvl="1" w:tplc="F04EA6E8">
      <w:start w:val="1"/>
      <w:numFmt w:val="bullet"/>
      <w:lvlText w:val="•"/>
      <w:lvlJc w:val="left"/>
      <w:pPr>
        <w:ind w:left="1490" w:hanging="181"/>
      </w:pPr>
      <w:rPr>
        <w:rFonts w:hint="default"/>
      </w:rPr>
    </w:lvl>
    <w:lvl w:ilvl="2" w:tplc="99ACCF4A">
      <w:start w:val="1"/>
      <w:numFmt w:val="bullet"/>
      <w:lvlText w:val="•"/>
      <w:lvlJc w:val="left"/>
      <w:pPr>
        <w:ind w:left="2360" w:hanging="181"/>
      </w:pPr>
      <w:rPr>
        <w:rFonts w:hint="default"/>
      </w:rPr>
    </w:lvl>
    <w:lvl w:ilvl="3" w:tplc="DF60F690">
      <w:start w:val="1"/>
      <w:numFmt w:val="bullet"/>
      <w:lvlText w:val="•"/>
      <w:lvlJc w:val="left"/>
      <w:pPr>
        <w:ind w:left="3230" w:hanging="181"/>
      </w:pPr>
      <w:rPr>
        <w:rFonts w:hint="default"/>
      </w:rPr>
    </w:lvl>
    <w:lvl w:ilvl="4" w:tplc="BBE0F062">
      <w:start w:val="1"/>
      <w:numFmt w:val="bullet"/>
      <w:lvlText w:val="•"/>
      <w:lvlJc w:val="left"/>
      <w:pPr>
        <w:ind w:left="4100" w:hanging="181"/>
      </w:pPr>
      <w:rPr>
        <w:rFonts w:hint="default"/>
      </w:rPr>
    </w:lvl>
    <w:lvl w:ilvl="5" w:tplc="9432AD32">
      <w:start w:val="1"/>
      <w:numFmt w:val="bullet"/>
      <w:lvlText w:val="•"/>
      <w:lvlJc w:val="left"/>
      <w:pPr>
        <w:ind w:left="4970" w:hanging="181"/>
      </w:pPr>
      <w:rPr>
        <w:rFonts w:hint="default"/>
      </w:rPr>
    </w:lvl>
    <w:lvl w:ilvl="6" w:tplc="FD12697E">
      <w:start w:val="1"/>
      <w:numFmt w:val="bullet"/>
      <w:lvlText w:val="•"/>
      <w:lvlJc w:val="left"/>
      <w:pPr>
        <w:ind w:left="5840" w:hanging="181"/>
      </w:pPr>
      <w:rPr>
        <w:rFonts w:hint="default"/>
      </w:rPr>
    </w:lvl>
    <w:lvl w:ilvl="7" w:tplc="6B2012BA">
      <w:start w:val="1"/>
      <w:numFmt w:val="bullet"/>
      <w:lvlText w:val="•"/>
      <w:lvlJc w:val="left"/>
      <w:pPr>
        <w:ind w:left="6710" w:hanging="181"/>
      </w:pPr>
      <w:rPr>
        <w:rFonts w:hint="default"/>
      </w:rPr>
    </w:lvl>
    <w:lvl w:ilvl="8" w:tplc="BA32949A">
      <w:start w:val="1"/>
      <w:numFmt w:val="bullet"/>
      <w:lvlText w:val="•"/>
      <w:lvlJc w:val="left"/>
      <w:pPr>
        <w:ind w:left="7580" w:hanging="181"/>
      </w:pPr>
      <w:rPr>
        <w:rFonts w:hint="default"/>
      </w:rPr>
    </w:lvl>
  </w:abstractNum>
  <w:abstractNum w:abstractNumId="304" w15:restartNumberingAfterBreak="0">
    <w:nsid w:val="72464AD8"/>
    <w:multiLevelType w:val="hybridMultilevel"/>
    <w:tmpl w:val="2F9CEBA2"/>
    <w:lvl w:ilvl="0" w:tplc="FACAB9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727672F9"/>
    <w:multiLevelType w:val="hybridMultilevel"/>
    <w:tmpl w:val="17185342"/>
    <w:lvl w:ilvl="0" w:tplc="FAF40EF4">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6" w15:restartNumberingAfterBreak="0">
    <w:nsid w:val="72EF7EDF"/>
    <w:multiLevelType w:val="hybridMultilevel"/>
    <w:tmpl w:val="2D36E96A"/>
    <w:lvl w:ilvl="0" w:tplc="32C2924A">
      <w:start w:val="6"/>
      <w:numFmt w:val="upperLetter"/>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73527164"/>
    <w:multiLevelType w:val="hybridMultilevel"/>
    <w:tmpl w:val="9E02338E"/>
    <w:lvl w:ilvl="0" w:tplc="89309A8E">
      <w:start w:val="3"/>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740E0A1A"/>
    <w:multiLevelType w:val="hybridMultilevel"/>
    <w:tmpl w:val="3B28EE20"/>
    <w:lvl w:ilvl="0" w:tplc="D856E3BE">
      <w:start w:val="1"/>
      <w:numFmt w:val="decimal"/>
      <w:lvlText w:val="%1."/>
      <w:lvlJc w:val="left"/>
      <w:pPr>
        <w:tabs>
          <w:tab w:val="num" w:pos="1080"/>
        </w:tabs>
        <w:ind w:left="1080" w:hanging="360"/>
      </w:pPr>
      <w:rPr>
        <w:rFonts w:ascii="Calibri" w:hAnsi="Calibri" w:cs="Calibri"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9" w15:restartNumberingAfterBreak="0">
    <w:nsid w:val="742154D0"/>
    <w:multiLevelType w:val="hybridMultilevel"/>
    <w:tmpl w:val="783ABA74"/>
    <w:lvl w:ilvl="0" w:tplc="83E42E4A">
      <w:start w:val="1"/>
      <w:numFmt w:val="decimal"/>
      <w:lvlText w:val="%1."/>
      <w:lvlJc w:val="left"/>
      <w:pPr>
        <w:tabs>
          <w:tab w:val="num" w:pos="720"/>
        </w:tabs>
        <w:ind w:left="720" w:hanging="360"/>
      </w:pPr>
      <w:rPr>
        <w:rFonts w:ascii="Calibri" w:hAnsi="Calibri" w:cs="Calibri"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0" w15:restartNumberingAfterBreak="0">
    <w:nsid w:val="7446012C"/>
    <w:multiLevelType w:val="hybridMultilevel"/>
    <w:tmpl w:val="9528A4F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1" w15:restartNumberingAfterBreak="0">
    <w:nsid w:val="74815031"/>
    <w:multiLevelType w:val="hybridMultilevel"/>
    <w:tmpl w:val="55867740"/>
    <w:lvl w:ilvl="0" w:tplc="0988EE7E">
      <w:start w:val="3"/>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74F47467"/>
    <w:multiLevelType w:val="hybridMultilevel"/>
    <w:tmpl w:val="BEAC7676"/>
    <w:lvl w:ilvl="0" w:tplc="B52E1FBE">
      <w:start w:val="1"/>
      <w:numFmt w:val="bullet"/>
      <w:lvlText w:val=""/>
      <w:lvlJc w:val="left"/>
      <w:pPr>
        <w:tabs>
          <w:tab w:val="num" w:pos="1440"/>
        </w:tabs>
        <w:ind w:left="1440" w:hanging="360"/>
      </w:pPr>
      <w:rPr>
        <w:rFonts w:ascii="Wingdings" w:hAnsi="Wingdings"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313" w15:restartNumberingAfterBreak="0">
    <w:nsid w:val="752E2F21"/>
    <w:multiLevelType w:val="hybridMultilevel"/>
    <w:tmpl w:val="73A01EB0"/>
    <w:lvl w:ilvl="0" w:tplc="D8E8BF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4" w15:restartNumberingAfterBreak="0">
    <w:nsid w:val="752F5160"/>
    <w:multiLevelType w:val="hybridMultilevel"/>
    <w:tmpl w:val="FB44FA3C"/>
    <w:lvl w:ilvl="0" w:tplc="8F0AE7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756A34A2"/>
    <w:multiLevelType w:val="hybridMultilevel"/>
    <w:tmpl w:val="0456C9BA"/>
    <w:lvl w:ilvl="0" w:tplc="8FEE2A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7664233D"/>
    <w:multiLevelType w:val="hybridMultilevel"/>
    <w:tmpl w:val="328A4F80"/>
    <w:lvl w:ilvl="0" w:tplc="F42CCABE">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76EE6730"/>
    <w:multiLevelType w:val="hybridMultilevel"/>
    <w:tmpl w:val="029ECA3C"/>
    <w:lvl w:ilvl="0" w:tplc="0EA06A80">
      <w:start w:val="1"/>
      <w:numFmt w:val="decimal"/>
      <w:lvlText w:val="%1."/>
      <w:lvlJc w:val="left"/>
      <w:pPr>
        <w:ind w:left="1440" w:hanging="360"/>
      </w:pPr>
      <w:rPr>
        <w:rFonts w:ascii="Calibri" w:hAnsi="Calibri" w:cs="Calibri" w:hint="default"/>
        <w:b w:val="0"/>
        <w:i w:val="0"/>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8" w15:restartNumberingAfterBreak="0">
    <w:nsid w:val="77361A66"/>
    <w:multiLevelType w:val="hybridMultilevel"/>
    <w:tmpl w:val="C8142F60"/>
    <w:lvl w:ilvl="0" w:tplc="BEDA2D84">
      <w:start w:val="1"/>
      <w:numFmt w:val="decimal"/>
      <w:lvlText w:val="%1."/>
      <w:lvlJc w:val="left"/>
      <w:pPr>
        <w:ind w:left="726" w:hanging="366"/>
      </w:pPr>
      <w:rPr>
        <w:rFonts w:ascii="Calibri" w:eastAsia="Times New Roman" w:hAnsi="Calibri" w:cs="Calibri" w:hint="default"/>
        <w:w w:val="104"/>
        <w:sz w:val="24"/>
        <w:szCs w:val="24"/>
      </w:rPr>
    </w:lvl>
    <w:lvl w:ilvl="1" w:tplc="E8165AC8">
      <w:start w:val="1"/>
      <w:numFmt w:val="bullet"/>
      <w:lvlText w:val="•"/>
      <w:lvlJc w:val="left"/>
      <w:pPr>
        <w:ind w:left="1409" w:hanging="366"/>
      </w:pPr>
      <w:rPr>
        <w:rFonts w:hint="default"/>
      </w:rPr>
    </w:lvl>
    <w:lvl w:ilvl="2" w:tplc="25688A62">
      <w:start w:val="1"/>
      <w:numFmt w:val="bullet"/>
      <w:lvlText w:val="•"/>
      <w:lvlJc w:val="left"/>
      <w:pPr>
        <w:ind w:left="2282" w:hanging="366"/>
      </w:pPr>
      <w:rPr>
        <w:rFonts w:hint="default"/>
      </w:rPr>
    </w:lvl>
    <w:lvl w:ilvl="3" w:tplc="5824E418">
      <w:start w:val="1"/>
      <w:numFmt w:val="bullet"/>
      <w:lvlText w:val="•"/>
      <w:lvlJc w:val="left"/>
      <w:pPr>
        <w:ind w:left="3154" w:hanging="366"/>
      </w:pPr>
      <w:rPr>
        <w:rFonts w:hint="default"/>
      </w:rPr>
    </w:lvl>
    <w:lvl w:ilvl="4" w:tplc="FE7A2792">
      <w:start w:val="1"/>
      <w:numFmt w:val="bullet"/>
      <w:lvlText w:val="•"/>
      <w:lvlJc w:val="left"/>
      <w:pPr>
        <w:ind w:left="4026" w:hanging="366"/>
      </w:pPr>
      <w:rPr>
        <w:rFonts w:hint="default"/>
      </w:rPr>
    </w:lvl>
    <w:lvl w:ilvl="5" w:tplc="8F4A7B22">
      <w:start w:val="1"/>
      <w:numFmt w:val="bullet"/>
      <w:lvlText w:val="•"/>
      <w:lvlJc w:val="left"/>
      <w:pPr>
        <w:ind w:left="4898" w:hanging="366"/>
      </w:pPr>
      <w:rPr>
        <w:rFonts w:hint="default"/>
      </w:rPr>
    </w:lvl>
    <w:lvl w:ilvl="6" w:tplc="5030B9FA">
      <w:start w:val="1"/>
      <w:numFmt w:val="bullet"/>
      <w:lvlText w:val="•"/>
      <w:lvlJc w:val="left"/>
      <w:pPr>
        <w:ind w:left="5771" w:hanging="366"/>
      </w:pPr>
      <w:rPr>
        <w:rFonts w:hint="default"/>
      </w:rPr>
    </w:lvl>
    <w:lvl w:ilvl="7" w:tplc="5AF830EE">
      <w:start w:val="1"/>
      <w:numFmt w:val="bullet"/>
      <w:lvlText w:val="•"/>
      <w:lvlJc w:val="left"/>
      <w:pPr>
        <w:ind w:left="6643" w:hanging="366"/>
      </w:pPr>
      <w:rPr>
        <w:rFonts w:hint="default"/>
      </w:rPr>
    </w:lvl>
    <w:lvl w:ilvl="8" w:tplc="91C49EC8">
      <w:start w:val="1"/>
      <w:numFmt w:val="bullet"/>
      <w:lvlText w:val="•"/>
      <w:lvlJc w:val="left"/>
      <w:pPr>
        <w:ind w:left="7515" w:hanging="366"/>
      </w:pPr>
      <w:rPr>
        <w:rFonts w:hint="default"/>
      </w:rPr>
    </w:lvl>
  </w:abstractNum>
  <w:abstractNum w:abstractNumId="319" w15:restartNumberingAfterBreak="0">
    <w:nsid w:val="773C0802"/>
    <w:multiLevelType w:val="hybridMultilevel"/>
    <w:tmpl w:val="E1B0A274"/>
    <w:lvl w:ilvl="0" w:tplc="ED08C9D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0" w15:restartNumberingAfterBreak="0">
    <w:nsid w:val="77B53765"/>
    <w:multiLevelType w:val="hybridMultilevel"/>
    <w:tmpl w:val="54F819DC"/>
    <w:lvl w:ilvl="0" w:tplc="782C90B0">
      <w:start w:val="1"/>
      <w:numFmt w:val="decimal"/>
      <w:lvlText w:val="%1."/>
      <w:lvlJc w:val="left"/>
      <w:pPr>
        <w:ind w:left="720" w:hanging="360"/>
      </w:pPr>
      <w:rPr>
        <w:rFonts w:ascii="Calibri" w:hAnsi="Calibri" w:cs="Calibr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15:restartNumberingAfterBreak="0">
    <w:nsid w:val="77E03146"/>
    <w:multiLevelType w:val="hybridMultilevel"/>
    <w:tmpl w:val="EB687320"/>
    <w:lvl w:ilvl="0" w:tplc="5A84F970">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15:restartNumberingAfterBreak="0">
    <w:nsid w:val="77ED1D0A"/>
    <w:multiLevelType w:val="hybridMultilevel"/>
    <w:tmpl w:val="A0348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787D2A25"/>
    <w:multiLevelType w:val="hybridMultilevel"/>
    <w:tmpl w:val="F10AC20A"/>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324" w15:restartNumberingAfterBreak="0">
    <w:nsid w:val="78FC4102"/>
    <w:multiLevelType w:val="hybridMultilevel"/>
    <w:tmpl w:val="4EE4D8E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25" w15:restartNumberingAfterBreak="0">
    <w:nsid w:val="79866221"/>
    <w:multiLevelType w:val="hybridMultilevel"/>
    <w:tmpl w:val="87568148"/>
    <w:lvl w:ilvl="0" w:tplc="9C0AD3DC">
      <w:start w:val="1"/>
      <w:numFmt w:val="upperLetter"/>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79E81D95"/>
    <w:multiLevelType w:val="hybridMultilevel"/>
    <w:tmpl w:val="AAE0CB8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7" w15:restartNumberingAfterBreak="0">
    <w:nsid w:val="79FF0379"/>
    <w:multiLevelType w:val="hybridMultilevel"/>
    <w:tmpl w:val="FCF29AB4"/>
    <w:lvl w:ilvl="0" w:tplc="B52E1FBE">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28" w15:restartNumberingAfterBreak="0">
    <w:nsid w:val="7A8C12AE"/>
    <w:multiLevelType w:val="hybridMultilevel"/>
    <w:tmpl w:val="BB205B1E"/>
    <w:lvl w:ilvl="0" w:tplc="77324142">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7B070057"/>
    <w:multiLevelType w:val="hybridMultilevel"/>
    <w:tmpl w:val="89A85F3E"/>
    <w:lvl w:ilvl="0" w:tplc="4A503026">
      <w:start w:val="1"/>
      <w:numFmt w:val="decimal"/>
      <w:lvlText w:val="%1."/>
      <w:lvlJc w:val="left"/>
      <w:pPr>
        <w:tabs>
          <w:tab w:val="num" w:pos="720"/>
        </w:tabs>
        <w:ind w:left="720" w:hanging="360"/>
      </w:pPr>
      <w:rPr>
        <w:rFonts w:ascii="Calibri" w:hAnsi="Calibri" w:cs="Calibri"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0" w15:restartNumberingAfterBreak="0">
    <w:nsid w:val="7BD86403"/>
    <w:multiLevelType w:val="hybridMultilevel"/>
    <w:tmpl w:val="48881184"/>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1" w15:restartNumberingAfterBreak="0">
    <w:nsid w:val="7C161DA0"/>
    <w:multiLevelType w:val="hybridMultilevel"/>
    <w:tmpl w:val="3CE0B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7DA61DCE"/>
    <w:multiLevelType w:val="hybridMultilevel"/>
    <w:tmpl w:val="3C02962A"/>
    <w:lvl w:ilvl="0" w:tplc="7BF03358">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15:restartNumberingAfterBreak="0">
    <w:nsid w:val="7E39173A"/>
    <w:multiLevelType w:val="hybridMultilevel"/>
    <w:tmpl w:val="80EEAF04"/>
    <w:lvl w:ilvl="0" w:tplc="11F66FC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4" w15:restartNumberingAfterBreak="0">
    <w:nsid w:val="7E845C1A"/>
    <w:multiLevelType w:val="hybridMultilevel"/>
    <w:tmpl w:val="0B4CB832"/>
    <w:lvl w:ilvl="0" w:tplc="669C0A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5" w15:restartNumberingAfterBreak="0">
    <w:nsid w:val="7E875AAA"/>
    <w:multiLevelType w:val="hybridMultilevel"/>
    <w:tmpl w:val="C806321A"/>
    <w:lvl w:ilvl="0" w:tplc="F1DE7098">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15:restartNumberingAfterBreak="0">
    <w:nsid w:val="7F2F0B45"/>
    <w:multiLevelType w:val="hybridMultilevel"/>
    <w:tmpl w:val="FDA43678"/>
    <w:lvl w:ilvl="0" w:tplc="9C0AD3DC">
      <w:start w:val="1"/>
      <w:numFmt w:val="upperLetter"/>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631295">
    <w:abstractNumId w:val="193"/>
  </w:num>
  <w:num w:numId="2" w16cid:durableId="1215124068">
    <w:abstractNumId w:val="137"/>
  </w:num>
  <w:num w:numId="3" w16cid:durableId="1086413508">
    <w:abstractNumId w:val="218"/>
  </w:num>
  <w:num w:numId="4" w16cid:durableId="566495896">
    <w:abstractNumId w:val="210"/>
  </w:num>
  <w:num w:numId="5" w16cid:durableId="938014">
    <w:abstractNumId w:val="204"/>
  </w:num>
  <w:num w:numId="6" w16cid:durableId="132644977">
    <w:abstractNumId w:val="302"/>
  </w:num>
  <w:num w:numId="7" w16cid:durableId="680819583">
    <w:abstractNumId w:val="37"/>
  </w:num>
  <w:num w:numId="8" w16cid:durableId="1164007649">
    <w:abstractNumId w:val="115"/>
  </w:num>
  <w:num w:numId="9" w16cid:durableId="573472758">
    <w:abstractNumId w:val="276"/>
  </w:num>
  <w:num w:numId="10" w16cid:durableId="835534487">
    <w:abstractNumId w:val="155"/>
  </w:num>
  <w:num w:numId="11" w16cid:durableId="519399331">
    <w:abstractNumId w:val="59"/>
  </w:num>
  <w:num w:numId="12" w16cid:durableId="1649438729">
    <w:abstractNumId w:val="142"/>
  </w:num>
  <w:num w:numId="13" w16cid:durableId="535506796">
    <w:abstractNumId w:val="178"/>
  </w:num>
  <w:num w:numId="14" w16cid:durableId="183250664">
    <w:abstractNumId w:val="108"/>
  </w:num>
  <w:num w:numId="15" w16cid:durableId="631135616">
    <w:abstractNumId w:val="285"/>
  </w:num>
  <w:num w:numId="16" w16cid:durableId="2013682109">
    <w:abstractNumId w:val="247"/>
  </w:num>
  <w:num w:numId="17" w16cid:durableId="273825111">
    <w:abstractNumId w:val="258"/>
  </w:num>
  <w:num w:numId="18" w16cid:durableId="1196314610">
    <w:abstractNumId w:val="191"/>
  </w:num>
  <w:num w:numId="19" w16cid:durableId="300887241">
    <w:abstractNumId w:val="192"/>
  </w:num>
  <w:num w:numId="20" w16cid:durableId="1978490673">
    <w:abstractNumId w:val="117"/>
  </w:num>
  <w:num w:numId="21" w16cid:durableId="863321199">
    <w:abstractNumId w:val="319"/>
  </w:num>
  <w:num w:numId="22" w16cid:durableId="697196206">
    <w:abstractNumId w:val="17"/>
  </w:num>
  <w:num w:numId="23" w16cid:durableId="1560745585">
    <w:abstractNumId w:val="118"/>
  </w:num>
  <w:num w:numId="24" w16cid:durableId="258762537">
    <w:abstractNumId w:val="215"/>
  </w:num>
  <w:num w:numId="25" w16cid:durableId="594090850">
    <w:abstractNumId w:val="61"/>
  </w:num>
  <w:num w:numId="26" w16cid:durableId="344868704">
    <w:abstractNumId w:val="257"/>
  </w:num>
  <w:num w:numId="27" w16cid:durableId="1054087026">
    <w:abstractNumId w:val="233"/>
  </w:num>
  <w:num w:numId="28" w16cid:durableId="382172813">
    <w:abstractNumId w:val="239"/>
  </w:num>
  <w:num w:numId="29" w16cid:durableId="2071149972">
    <w:abstractNumId w:val="82"/>
  </w:num>
  <w:num w:numId="30" w16cid:durableId="815993203">
    <w:abstractNumId w:val="184"/>
  </w:num>
  <w:num w:numId="31" w16cid:durableId="1724985137">
    <w:abstractNumId w:val="56"/>
  </w:num>
  <w:num w:numId="32" w16cid:durableId="608662416">
    <w:abstractNumId w:val="16"/>
  </w:num>
  <w:num w:numId="33" w16cid:durableId="2072579472">
    <w:abstractNumId w:val="181"/>
  </w:num>
  <w:num w:numId="34" w16cid:durableId="409084802">
    <w:abstractNumId w:val="144"/>
  </w:num>
  <w:num w:numId="35" w16cid:durableId="1871600742">
    <w:abstractNumId w:val="293"/>
  </w:num>
  <w:num w:numId="36" w16cid:durableId="168182550">
    <w:abstractNumId w:val="52"/>
  </w:num>
  <w:num w:numId="37" w16cid:durableId="96603384">
    <w:abstractNumId w:val="116"/>
  </w:num>
  <w:num w:numId="38" w16cid:durableId="482088056">
    <w:abstractNumId w:val="114"/>
  </w:num>
  <w:num w:numId="39" w16cid:durableId="1812823168">
    <w:abstractNumId w:val="11"/>
  </w:num>
  <w:num w:numId="40" w16cid:durableId="1701739716">
    <w:abstractNumId w:val="135"/>
  </w:num>
  <w:num w:numId="41" w16cid:durableId="946932990">
    <w:abstractNumId w:val="149"/>
  </w:num>
  <w:num w:numId="42" w16cid:durableId="1067604204">
    <w:abstractNumId w:val="298"/>
  </w:num>
  <w:num w:numId="43" w16cid:durableId="872964919">
    <w:abstractNumId w:val="18"/>
  </w:num>
  <w:num w:numId="44" w16cid:durableId="52630016">
    <w:abstractNumId w:val="154"/>
  </w:num>
  <w:num w:numId="45" w16cid:durableId="1504123236">
    <w:abstractNumId w:val="153"/>
  </w:num>
  <w:num w:numId="46" w16cid:durableId="47925914">
    <w:abstractNumId w:val="156"/>
  </w:num>
  <w:num w:numId="47" w16cid:durableId="204828649">
    <w:abstractNumId w:val="169"/>
  </w:num>
  <w:num w:numId="48" w16cid:durableId="1398675191">
    <w:abstractNumId w:val="315"/>
  </w:num>
  <w:num w:numId="49" w16cid:durableId="540825441">
    <w:abstractNumId w:val="291"/>
  </w:num>
  <w:num w:numId="50" w16cid:durableId="2003120622">
    <w:abstractNumId w:val="174"/>
  </w:num>
  <w:num w:numId="51" w16cid:durableId="26761659">
    <w:abstractNumId w:val="91"/>
  </w:num>
  <w:num w:numId="52" w16cid:durableId="1185905685">
    <w:abstractNumId w:val="12"/>
  </w:num>
  <w:num w:numId="53" w16cid:durableId="1394040687">
    <w:abstractNumId w:val="304"/>
  </w:num>
  <w:num w:numId="54" w16cid:durableId="1703094239">
    <w:abstractNumId w:val="314"/>
  </w:num>
  <w:num w:numId="55" w16cid:durableId="1075128462">
    <w:abstractNumId w:val="272"/>
  </w:num>
  <w:num w:numId="56" w16cid:durableId="564726523">
    <w:abstractNumId w:val="264"/>
  </w:num>
  <w:num w:numId="57" w16cid:durableId="360281053">
    <w:abstractNumId w:val="221"/>
  </w:num>
  <w:num w:numId="58" w16cid:durableId="290672189">
    <w:abstractNumId w:val="140"/>
  </w:num>
  <w:num w:numId="59" w16cid:durableId="1119300348">
    <w:abstractNumId w:val="159"/>
  </w:num>
  <w:num w:numId="60" w16cid:durableId="1375619971">
    <w:abstractNumId w:val="134"/>
  </w:num>
  <w:num w:numId="61" w16cid:durableId="2145275260">
    <w:abstractNumId w:val="212"/>
  </w:num>
  <w:num w:numId="62" w16cid:durableId="1746099018">
    <w:abstractNumId w:val="277"/>
  </w:num>
  <w:num w:numId="63" w16cid:durableId="1310355365">
    <w:abstractNumId w:val="236"/>
  </w:num>
  <w:num w:numId="64" w16cid:durableId="1188103545">
    <w:abstractNumId w:val="119"/>
  </w:num>
  <w:num w:numId="65" w16cid:durableId="1399942883">
    <w:abstractNumId w:val="217"/>
  </w:num>
  <w:num w:numId="66" w16cid:durableId="244000733">
    <w:abstractNumId w:val="324"/>
  </w:num>
  <w:num w:numId="67" w16cid:durableId="1856068583">
    <w:abstractNumId w:val="279"/>
  </w:num>
  <w:num w:numId="68" w16cid:durableId="1267349863">
    <w:abstractNumId w:val="290"/>
  </w:num>
  <w:num w:numId="69" w16cid:durableId="1211264477">
    <w:abstractNumId w:val="249"/>
  </w:num>
  <w:num w:numId="70" w16cid:durableId="1209948807">
    <w:abstractNumId w:val="7"/>
  </w:num>
  <w:num w:numId="71" w16cid:durableId="701325111">
    <w:abstractNumId w:val="197"/>
  </w:num>
  <w:num w:numId="72" w16cid:durableId="206383756">
    <w:abstractNumId w:val="198"/>
  </w:num>
  <w:num w:numId="73" w16cid:durableId="1713337694">
    <w:abstractNumId w:val="287"/>
  </w:num>
  <w:num w:numId="74" w16cid:durableId="1604607835">
    <w:abstractNumId w:val="234"/>
  </w:num>
  <w:num w:numId="75" w16cid:durableId="1930387308">
    <w:abstractNumId w:val="101"/>
  </w:num>
  <w:num w:numId="76" w16cid:durableId="1875650992">
    <w:abstractNumId w:val="26"/>
  </w:num>
  <w:num w:numId="77" w16cid:durableId="1980989322">
    <w:abstractNumId w:val="283"/>
  </w:num>
  <w:num w:numId="78" w16cid:durableId="1297687606">
    <w:abstractNumId w:val="255"/>
  </w:num>
  <w:num w:numId="79" w16cid:durableId="553126123">
    <w:abstractNumId w:val="196"/>
  </w:num>
  <w:num w:numId="80" w16cid:durableId="1876037296">
    <w:abstractNumId w:val="120"/>
  </w:num>
  <w:num w:numId="81" w16cid:durableId="991256941">
    <w:abstractNumId w:val="69"/>
  </w:num>
  <w:num w:numId="82" w16cid:durableId="1982879618">
    <w:abstractNumId w:val="123"/>
  </w:num>
  <w:num w:numId="83" w16cid:durableId="1861039737">
    <w:abstractNumId w:val="237"/>
  </w:num>
  <w:num w:numId="84" w16cid:durableId="980354689">
    <w:abstractNumId w:val="15"/>
  </w:num>
  <w:num w:numId="85" w16cid:durableId="749928735">
    <w:abstractNumId w:val="274"/>
  </w:num>
  <w:num w:numId="86" w16cid:durableId="770972526">
    <w:abstractNumId w:val="71"/>
  </w:num>
  <w:num w:numId="87" w16cid:durableId="1936548905">
    <w:abstractNumId w:val="209"/>
  </w:num>
  <w:num w:numId="88" w16cid:durableId="1045565033">
    <w:abstractNumId w:val="44"/>
  </w:num>
  <w:num w:numId="89" w16cid:durableId="112674274">
    <w:abstractNumId w:val="289"/>
  </w:num>
  <w:num w:numId="90" w16cid:durableId="781532037">
    <w:abstractNumId w:val="309"/>
  </w:num>
  <w:num w:numId="91" w16cid:durableId="338777174">
    <w:abstractNumId w:val="329"/>
  </w:num>
  <w:num w:numId="92" w16cid:durableId="1017660907">
    <w:abstractNumId w:val="208"/>
  </w:num>
  <w:num w:numId="93" w16cid:durableId="501700942">
    <w:abstractNumId w:val="28"/>
  </w:num>
  <w:num w:numId="94" w16cid:durableId="1628971000">
    <w:abstractNumId w:val="60"/>
  </w:num>
  <w:num w:numId="95" w16cid:durableId="861821052">
    <w:abstractNumId w:val="266"/>
  </w:num>
  <w:num w:numId="96" w16cid:durableId="1652179169">
    <w:abstractNumId w:val="183"/>
  </w:num>
  <w:num w:numId="97" w16cid:durableId="846552411">
    <w:abstractNumId w:val="320"/>
  </w:num>
  <w:num w:numId="98" w16cid:durableId="928739181">
    <w:abstractNumId w:val="160"/>
  </w:num>
  <w:num w:numId="99" w16cid:durableId="1875575185">
    <w:abstractNumId w:val="43"/>
  </w:num>
  <w:num w:numId="100" w16cid:durableId="1481650169">
    <w:abstractNumId w:val="85"/>
  </w:num>
  <w:num w:numId="101" w16cid:durableId="943458180">
    <w:abstractNumId w:val="139"/>
  </w:num>
  <w:num w:numId="102" w16cid:durableId="843323722">
    <w:abstractNumId w:val="100"/>
  </w:num>
  <w:num w:numId="103" w16cid:durableId="147869896">
    <w:abstractNumId w:val="157"/>
  </w:num>
  <w:num w:numId="104" w16cid:durableId="462769657">
    <w:abstractNumId w:val="36"/>
  </w:num>
  <w:num w:numId="105" w16cid:durableId="866916287">
    <w:abstractNumId w:val="111"/>
  </w:num>
  <w:num w:numId="106" w16cid:durableId="1310087453">
    <w:abstractNumId w:val="235"/>
  </w:num>
  <w:num w:numId="107" w16cid:durableId="2073043983">
    <w:abstractNumId w:val="179"/>
  </w:num>
  <w:num w:numId="108" w16cid:durableId="2087678156">
    <w:abstractNumId w:val="138"/>
  </w:num>
  <w:num w:numId="109" w16cid:durableId="1173185551">
    <w:abstractNumId w:val="124"/>
  </w:num>
  <w:num w:numId="110" w16cid:durableId="1463157030">
    <w:abstractNumId w:val="113"/>
  </w:num>
  <w:num w:numId="111" w16cid:durableId="2042052660">
    <w:abstractNumId w:val="175"/>
  </w:num>
  <w:num w:numId="112" w16cid:durableId="1222598376">
    <w:abstractNumId w:val="152"/>
  </w:num>
  <w:num w:numId="113" w16cid:durableId="774908653">
    <w:abstractNumId w:val="83"/>
  </w:num>
  <w:num w:numId="114" w16cid:durableId="34891673">
    <w:abstractNumId w:val="203"/>
  </w:num>
  <w:num w:numId="115" w16cid:durableId="825245220">
    <w:abstractNumId w:val="313"/>
  </w:num>
  <w:num w:numId="116" w16cid:durableId="469324322">
    <w:abstractNumId w:val="19"/>
  </w:num>
  <w:num w:numId="117" w16cid:durableId="863176823">
    <w:abstractNumId w:val="84"/>
  </w:num>
  <w:num w:numId="118" w16cid:durableId="1608736068">
    <w:abstractNumId w:val="31"/>
  </w:num>
  <w:num w:numId="119" w16cid:durableId="1366057964">
    <w:abstractNumId w:val="219"/>
  </w:num>
  <w:num w:numId="120" w16cid:durableId="401296988">
    <w:abstractNumId w:val="213"/>
  </w:num>
  <w:num w:numId="121" w16cid:durableId="95173979">
    <w:abstractNumId w:val="6"/>
  </w:num>
  <w:num w:numId="122" w16cid:durableId="195238976">
    <w:abstractNumId w:val="270"/>
  </w:num>
  <w:num w:numId="123" w16cid:durableId="69155343">
    <w:abstractNumId w:val="295"/>
  </w:num>
  <w:num w:numId="124" w16cid:durableId="1223642662">
    <w:abstractNumId w:val="163"/>
  </w:num>
  <w:num w:numId="125" w16cid:durableId="1216506424">
    <w:abstractNumId w:val="2"/>
  </w:num>
  <w:num w:numId="126" w16cid:durableId="725762137">
    <w:abstractNumId w:val="333"/>
  </w:num>
  <w:num w:numId="127" w16cid:durableId="666709463">
    <w:abstractNumId w:val="241"/>
  </w:num>
  <w:num w:numId="128" w16cid:durableId="1923297744">
    <w:abstractNumId w:val="211"/>
  </w:num>
  <w:num w:numId="129" w16cid:durableId="1304850981">
    <w:abstractNumId w:val="230"/>
  </w:num>
  <w:num w:numId="130" w16cid:durableId="14617511">
    <w:abstractNumId w:val="143"/>
  </w:num>
  <w:num w:numId="131" w16cid:durableId="1740325849">
    <w:abstractNumId w:val="129"/>
  </w:num>
  <w:num w:numId="132" w16cid:durableId="683899731">
    <w:abstractNumId w:val="316"/>
  </w:num>
  <w:num w:numId="133" w16cid:durableId="897515790">
    <w:abstractNumId w:val="80"/>
  </w:num>
  <w:num w:numId="134" w16cid:durableId="1908303321">
    <w:abstractNumId w:val="328"/>
  </w:num>
  <w:num w:numId="135" w16cid:durableId="1290478327">
    <w:abstractNumId w:val="30"/>
  </w:num>
  <w:num w:numId="136" w16cid:durableId="567031990">
    <w:abstractNumId w:val="256"/>
  </w:num>
  <w:num w:numId="137" w16cid:durableId="110176315">
    <w:abstractNumId w:val="48"/>
  </w:num>
  <w:num w:numId="138" w16cid:durableId="2054500582">
    <w:abstractNumId w:val="57"/>
  </w:num>
  <w:num w:numId="139" w16cid:durableId="1594557798">
    <w:abstractNumId w:val="214"/>
  </w:num>
  <w:num w:numId="140" w16cid:durableId="1130318152">
    <w:abstractNumId w:val="23"/>
  </w:num>
  <w:num w:numId="141" w16cid:durableId="1584488228">
    <w:abstractNumId w:val="88"/>
  </w:num>
  <w:num w:numId="142" w16cid:durableId="1567375820">
    <w:abstractNumId w:val="300"/>
  </w:num>
  <w:num w:numId="143" w16cid:durableId="549653602">
    <w:abstractNumId w:val="194"/>
  </w:num>
  <w:num w:numId="144" w16cid:durableId="204028090">
    <w:abstractNumId w:val="336"/>
  </w:num>
  <w:num w:numId="145" w16cid:durableId="1621493914">
    <w:abstractNumId w:val="201"/>
  </w:num>
  <w:num w:numId="146" w16cid:durableId="1023819486">
    <w:abstractNumId w:val="176"/>
  </w:num>
  <w:num w:numId="147" w16cid:durableId="279460230">
    <w:abstractNumId w:val="330"/>
  </w:num>
  <w:num w:numId="148" w16cid:durableId="242496604">
    <w:abstractNumId w:val="271"/>
  </w:num>
  <w:num w:numId="149" w16cid:durableId="2029671728">
    <w:abstractNumId w:val="292"/>
  </w:num>
  <w:num w:numId="150" w16cid:durableId="1554803797">
    <w:abstractNumId w:val="182"/>
  </w:num>
  <w:num w:numId="151" w16cid:durableId="1534001632">
    <w:abstractNumId w:val="73"/>
  </w:num>
  <w:num w:numId="152" w16cid:durableId="1896888799">
    <w:abstractNumId w:val="222"/>
  </w:num>
  <w:num w:numId="153" w16cid:durableId="1312252265">
    <w:abstractNumId w:val="47"/>
  </w:num>
  <w:num w:numId="154" w16cid:durableId="1169715866">
    <w:abstractNumId w:val="125"/>
  </w:num>
  <w:num w:numId="155" w16cid:durableId="1299607080">
    <w:abstractNumId w:val="308"/>
  </w:num>
  <w:num w:numId="156" w16cid:durableId="1435631731">
    <w:abstractNumId w:val="243"/>
  </w:num>
  <w:num w:numId="157" w16cid:durableId="227762241">
    <w:abstractNumId w:val="202"/>
  </w:num>
  <w:num w:numId="158" w16cid:durableId="1848977142">
    <w:abstractNumId w:val="98"/>
  </w:num>
  <w:num w:numId="159" w16cid:durableId="1369138607">
    <w:abstractNumId w:val="223"/>
  </w:num>
  <w:num w:numId="160" w16cid:durableId="43333332">
    <w:abstractNumId w:val="38"/>
  </w:num>
  <w:num w:numId="161" w16cid:durableId="267785187">
    <w:abstractNumId w:val="130"/>
  </w:num>
  <w:num w:numId="162" w16cid:durableId="1963463123">
    <w:abstractNumId w:val="10"/>
  </w:num>
  <w:num w:numId="163" w16cid:durableId="422651136">
    <w:abstractNumId w:val="170"/>
  </w:num>
  <w:num w:numId="164" w16cid:durableId="885534009">
    <w:abstractNumId w:val="106"/>
  </w:num>
  <w:num w:numId="165" w16cid:durableId="463740154">
    <w:abstractNumId w:val="224"/>
  </w:num>
  <w:num w:numId="166" w16cid:durableId="428429056">
    <w:abstractNumId w:val="325"/>
  </w:num>
  <w:num w:numId="167" w16cid:durableId="1089422629">
    <w:abstractNumId w:val="253"/>
  </w:num>
  <w:num w:numId="168" w16cid:durableId="180749659">
    <w:abstractNumId w:val="58"/>
  </w:num>
  <w:num w:numId="169" w16cid:durableId="1215315353">
    <w:abstractNumId w:val="267"/>
  </w:num>
  <w:num w:numId="170" w16cid:durableId="971446060">
    <w:abstractNumId w:val="199"/>
  </w:num>
  <w:num w:numId="171" w16cid:durableId="1772433795">
    <w:abstractNumId w:val="147"/>
  </w:num>
  <w:num w:numId="172" w16cid:durableId="1016224648">
    <w:abstractNumId w:val="110"/>
  </w:num>
  <w:num w:numId="173" w16cid:durableId="1986543038">
    <w:abstractNumId w:val="242"/>
  </w:num>
  <w:num w:numId="174" w16cid:durableId="72630239">
    <w:abstractNumId w:val="207"/>
  </w:num>
  <w:num w:numId="175" w16cid:durableId="340813869">
    <w:abstractNumId w:val="112"/>
  </w:num>
  <w:num w:numId="176" w16cid:durableId="1187718892">
    <w:abstractNumId w:val="41"/>
  </w:num>
  <w:num w:numId="177" w16cid:durableId="2010907889">
    <w:abstractNumId w:val="301"/>
  </w:num>
  <w:num w:numId="178" w16cid:durableId="803353310">
    <w:abstractNumId w:val="49"/>
  </w:num>
  <w:num w:numId="179" w16cid:durableId="989598797">
    <w:abstractNumId w:val="20"/>
  </w:num>
  <w:num w:numId="180" w16cid:durableId="337583930">
    <w:abstractNumId w:val="46"/>
  </w:num>
  <w:num w:numId="181" w16cid:durableId="411777291">
    <w:abstractNumId w:val="260"/>
  </w:num>
  <w:num w:numId="182" w16cid:durableId="1920214774">
    <w:abstractNumId w:val="50"/>
  </w:num>
  <w:num w:numId="183" w16cid:durableId="1565067217">
    <w:abstractNumId w:val="334"/>
  </w:num>
  <w:num w:numId="184" w16cid:durableId="399912210">
    <w:abstractNumId w:val="96"/>
  </w:num>
  <w:num w:numId="185" w16cid:durableId="19862963">
    <w:abstractNumId w:val="151"/>
  </w:num>
  <w:num w:numId="186" w16cid:durableId="739906182">
    <w:abstractNumId w:val="187"/>
  </w:num>
  <w:num w:numId="187" w16cid:durableId="1625889637">
    <w:abstractNumId w:val="86"/>
  </w:num>
  <w:num w:numId="188" w16cid:durableId="1526403657">
    <w:abstractNumId w:val="94"/>
  </w:num>
  <w:num w:numId="189" w16cid:durableId="1759787826">
    <w:abstractNumId w:val="145"/>
  </w:num>
  <w:num w:numId="190" w16cid:durableId="434449495">
    <w:abstractNumId w:val="164"/>
  </w:num>
  <w:num w:numId="191" w16cid:durableId="1586913715">
    <w:abstractNumId w:val="228"/>
  </w:num>
  <w:num w:numId="192" w16cid:durableId="1717507810">
    <w:abstractNumId w:val="8"/>
  </w:num>
  <w:num w:numId="193" w16cid:durableId="2029289079">
    <w:abstractNumId w:val="265"/>
  </w:num>
  <w:num w:numId="194" w16cid:durableId="647251862">
    <w:abstractNumId w:val="33"/>
  </w:num>
  <w:num w:numId="195" w16cid:durableId="1902671">
    <w:abstractNumId w:val="158"/>
  </w:num>
  <w:num w:numId="196" w16cid:durableId="407574639">
    <w:abstractNumId w:val="240"/>
  </w:num>
  <w:num w:numId="197" w16cid:durableId="1009018533">
    <w:abstractNumId w:val="4"/>
  </w:num>
  <w:num w:numId="198" w16cid:durableId="423846226">
    <w:abstractNumId w:val="252"/>
  </w:num>
  <w:num w:numId="199" w16cid:durableId="727804125">
    <w:abstractNumId w:val="24"/>
  </w:num>
  <w:num w:numId="200" w16cid:durableId="224877214">
    <w:abstractNumId w:val="90"/>
  </w:num>
  <w:num w:numId="201" w16cid:durableId="291446195">
    <w:abstractNumId w:val="51"/>
  </w:num>
  <w:num w:numId="202" w16cid:durableId="632903231">
    <w:abstractNumId w:val="275"/>
  </w:num>
  <w:num w:numId="203" w16cid:durableId="1221087718">
    <w:abstractNumId w:val="126"/>
  </w:num>
  <w:num w:numId="204" w16cid:durableId="1976636023">
    <w:abstractNumId w:val="29"/>
  </w:num>
  <w:num w:numId="205" w16cid:durableId="1276131812">
    <w:abstractNumId w:val="109"/>
  </w:num>
  <w:num w:numId="206" w16cid:durableId="1778331512">
    <w:abstractNumId w:val="161"/>
  </w:num>
  <w:num w:numId="207" w16cid:durableId="306591127">
    <w:abstractNumId w:val="35"/>
  </w:num>
  <w:num w:numId="208" w16cid:durableId="1389646499">
    <w:abstractNumId w:val="307"/>
  </w:num>
  <w:num w:numId="209" w16cid:durableId="1071120874">
    <w:abstractNumId w:val="45"/>
  </w:num>
  <w:num w:numId="210" w16cid:durableId="1819952437">
    <w:abstractNumId w:val="246"/>
  </w:num>
  <w:num w:numId="211" w16cid:durableId="701397407">
    <w:abstractNumId w:val="55"/>
  </w:num>
  <w:num w:numId="212" w16cid:durableId="397749125">
    <w:abstractNumId w:val="127"/>
  </w:num>
  <w:num w:numId="213" w16cid:durableId="164635894">
    <w:abstractNumId w:val="166"/>
  </w:num>
  <w:num w:numId="214" w16cid:durableId="1260680676">
    <w:abstractNumId w:val="146"/>
  </w:num>
  <w:num w:numId="215" w16cid:durableId="219707958">
    <w:abstractNumId w:val="165"/>
  </w:num>
  <w:num w:numId="216" w16cid:durableId="717051410">
    <w:abstractNumId w:val="42"/>
  </w:num>
  <w:num w:numId="217" w16cid:durableId="974144187">
    <w:abstractNumId w:val="132"/>
  </w:num>
  <w:num w:numId="218" w16cid:durableId="2014067000">
    <w:abstractNumId w:val="305"/>
  </w:num>
  <w:num w:numId="219" w16cid:durableId="1352956805">
    <w:abstractNumId w:val="172"/>
  </w:num>
  <w:num w:numId="220" w16cid:durableId="992874677">
    <w:abstractNumId w:val="168"/>
  </w:num>
  <w:num w:numId="221" w16cid:durableId="649675312">
    <w:abstractNumId w:val="141"/>
  </w:num>
  <w:num w:numId="222" w16cid:durableId="1818187417">
    <w:abstractNumId w:val="70"/>
  </w:num>
  <w:num w:numId="223" w16cid:durableId="1921332446">
    <w:abstractNumId w:val="180"/>
  </w:num>
  <w:num w:numId="224" w16cid:durableId="1849103734">
    <w:abstractNumId w:val="75"/>
  </w:num>
  <w:num w:numId="225" w16cid:durableId="1929581960">
    <w:abstractNumId w:val="248"/>
  </w:num>
  <w:num w:numId="226" w16cid:durableId="786049105">
    <w:abstractNumId w:val="3"/>
  </w:num>
  <w:num w:numId="227" w16cid:durableId="2001469719">
    <w:abstractNumId w:val="186"/>
  </w:num>
  <w:num w:numId="228" w16cid:durableId="1887913432">
    <w:abstractNumId w:val="65"/>
  </w:num>
  <w:num w:numId="229" w16cid:durableId="890773473">
    <w:abstractNumId w:val="190"/>
  </w:num>
  <w:num w:numId="230" w16cid:durableId="719744921">
    <w:abstractNumId w:val="167"/>
  </w:num>
  <w:num w:numId="231" w16cid:durableId="271324691">
    <w:abstractNumId w:val="62"/>
  </w:num>
  <w:num w:numId="232" w16cid:durableId="484782672">
    <w:abstractNumId w:val="95"/>
  </w:num>
  <w:num w:numId="233" w16cid:durableId="1558590198">
    <w:abstractNumId w:val="133"/>
  </w:num>
  <w:num w:numId="234" w16cid:durableId="1209612268">
    <w:abstractNumId w:val="22"/>
  </w:num>
  <w:num w:numId="235" w16cid:durableId="353001122">
    <w:abstractNumId w:val="5"/>
  </w:num>
  <w:num w:numId="236" w16cid:durableId="1463376757">
    <w:abstractNumId w:val="78"/>
  </w:num>
  <w:num w:numId="237" w16cid:durableId="1525367428">
    <w:abstractNumId w:val="21"/>
  </w:num>
  <w:num w:numId="238" w16cid:durableId="2032995994">
    <w:abstractNumId w:val="297"/>
  </w:num>
  <w:num w:numId="239" w16cid:durableId="1299801811">
    <w:abstractNumId w:val="171"/>
  </w:num>
  <w:num w:numId="240" w16cid:durableId="1850757311">
    <w:abstractNumId w:val="312"/>
  </w:num>
  <w:num w:numId="241" w16cid:durableId="148593259">
    <w:abstractNumId w:val="310"/>
  </w:num>
  <w:num w:numId="242" w16cid:durableId="48498176">
    <w:abstractNumId w:val="67"/>
  </w:num>
  <w:num w:numId="243" w16cid:durableId="1823617956">
    <w:abstractNumId w:val="323"/>
  </w:num>
  <w:num w:numId="244" w16cid:durableId="1439788387">
    <w:abstractNumId w:val="232"/>
  </w:num>
  <w:num w:numId="245" w16cid:durableId="971323510">
    <w:abstractNumId w:val="99"/>
  </w:num>
  <w:num w:numId="246" w16cid:durableId="1240825146">
    <w:abstractNumId w:val="281"/>
  </w:num>
  <w:num w:numId="247" w16cid:durableId="1900482101">
    <w:abstractNumId w:val="189"/>
  </w:num>
  <w:num w:numId="248" w16cid:durableId="687676278">
    <w:abstractNumId w:val="245"/>
  </w:num>
  <w:num w:numId="249" w16cid:durableId="599870414">
    <w:abstractNumId w:val="104"/>
  </w:num>
  <w:num w:numId="250" w16cid:durableId="1218278805">
    <w:abstractNumId w:val="321"/>
  </w:num>
  <w:num w:numId="251" w16cid:durableId="889877974">
    <w:abstractNumId w:val="128"/>
  </w:num>
  <w:num w:numId="252" w16cid:durableId="1952977924">
    <w:abstractNumId w:val="14"/>
  </w:num>
  <w:num w:numId="253" w16cid:durableId="85197133">
    <w:abstractNumId w:val="0"/>
  </w:num>
  <w:num w:numId="254" w16cid:durableId="448931864">
    <w:abstractNumId w:val="327"/>
  </w:num>
  <w:num w:numId="255" w16cid:durableId="1630239059">
    <w:abstractNumId w:val="103"/>
  </w:num>
  <w:num w:numId="256" w16cid:durableId="1722942911">
    <w:abstractNumId w:val="294"/>
  </w:num>
  <w:num w:numId="257" w16cid:durableId="757680054">
    <w:abstractNumId w:val="251"/>
  </w:num>
  <w:num w:numId="258" w16cid:durableId="1527133732">
    <w:abstractNumId w:val="216"/>
  </w:num>
  <w:num w:numId="259" w16cid:durableId="2099717473">
    <w:abstractNumId w:val="244"/>
  </w:num>
  <w:num w:numId="260" w16cid:durableId="1949971168">
    <w:abstractNumId w:val="13"/>
  </w:num>
  <w:num w:numId="261" w16cid:durableId="640883220">
    <w:abstractNumId w:val="79"/>
  </w:num>
  <w:num w:numId="262" w16cid:durableId="1061487769">
    <w:abstractNumId w:val="54"/>
  </w:num>
  <w:num w:numId="263" w16cid:durableId="1854372382">
    <w:abstractNumId w:val="81"/>
  </w:num>
  <w:num w:numId="264" w16cid:durableId="1570731362">
    <w:abstractNumId w:val="25"/>
  </w:num>
  <w:num w:numId="265" w16cid:durableId="956328840">
    <w:abstractNumId w:val="40"/>
  </w:num>
  <w:num w:numId="266" w16cid:durableId="2133740378">
    <w:abstractNumId w:val="335"/>
  </w:num>
  <w:num w:numId="267" w16cid:durableId="258560447">
    <w:abstractNumId w:val="229"/>
  </w:num>
  <w:num w:numId="268" w16cid:durableId="179857422">
    <w:abstractNumId w:val="131"/>
  </w:num>
  <w:num w:numId="269" w16cid:durableId="734084170">
    <w:abstractNumId w:val="105"/>
  </w:num>
  <w:num w:numId="270" w16cid:durableId="437457053">
    <w:abstractNumId w:val="332"/>
  </w:num>
  <w:num w:numId="271" w16cid:durableId="20933031">
    <w:abstractNumId w:val="9"/>
  </w:num>
  <w:num w:numId="272" w16cid:durableId="2097315110">
    <w:abstractNumId w:val="122"/>
  </w:num>
  <w:num w:numId="273" w16cid:durableId="297614283">
    <w:abstractNumId w:val="92"/>
  </w:num>
  <w:num w:numId="274" w16cid:durableId="905184356">
    <w:abstractNumId w:val="66"/>
  </w:num>
  <w:num w:numId="275" w16cid:durableId="1739128887">
    <w:abstractNumId w:val="306"/>
  </w:num>
  <w:num w:numId="276" w16cid:durableId="470171952">
    <w:abstractNumId w:val="72"/>
  </w:num>
  <w:num w:numId="277" w16cid:durableId="111023564">
    <w:abstractNumId w:val="280"/>
  </w:num>
  <w:num w:numId="278" w16cid:durableId="1443458218">
    <w:abstractNumId w:val="231"/>
  </w:num>
  <w:num w:numId="279" w16cid:durableId="1180241380">
    <w:abstractNumId w:val="150"/>
  </w:num>
  <w:num w:numId="280" w16cid:durableId="296111239">
    <w:abstractNumId w:val="102"/>
  </w:num>
  <w:num w:numId="281" w16cid:durableId="782114065">
    <w:abstractNumId w:val="284"/>
  </w:num>
  <w:num w:numId="282" w16cid:durableId="1075471327">
    <w:abstractNumId w:val="311"/>
  </w:num>
  <w:num w:numId="283" w16cid:durableId="643320221">
    <w:abstractNumId w:val="27"/>
  </w:num>
  <w:num w:numId="284" w16cid:durableId="1529677222">
    <w:abstractNumId w:val="205"/>
  </w:num>
  <w:num w:numId="285" w16cid:durableId="1377117843">
    <w:abstractNumId w:val="226"/>
  </w:num>
  <w:num w:numId="286" w16cid:durableId="253168391">
    <w:abstractNumId w:val="288"/>
  </w:num>
  <w:num w:numId="287" w16cid:durableId="1068185159">
    <w:abstractNumId w:val="162"/>
  </w:num>
  <w:num w:numId="288" w16cid:durableId="1952974619">
    <w:abstractNumId w:val="263"/>
  </w:num>
  <w:num w:numId="289" w16cid:durableId="931209616">
    <w:abstractNumId w:val="53"/>
  </w:num>
  <w:num w:numId="290" w16cid:durableId="1124542112">
    <w:abstractNumId w:val="39"/>
  </w:num>
  <w:num w:numId="291" w16cid:durableId="90636350">
    <w:abstractNumId w:val="259"/>
  </w:num>
  <w:num w:numId="292" w16cid:durableId="91439385">
    <w:abstractNumId w:val="74"/>
  </w:num>
  <w:num w:numId="293" w16cid:durableId="481384328">
    <w:abstractNumId w:val="34"/>
  </w:num>
  <w:num w:numId="294" w16cid:durableId="1388341550">
    <w:abstractNumId w:val="322"/>
  </w:num>
  <w:num w:numId="295" w16cid:durableId="384767676">
    <w:abstractNumId w:val="282"/>
  </w:num>
  <w:num w:numId="296" w16cid:durableId="1718354067">
    <w:abstractNumId w:val="68"/>
  </w:num>
  <w:num w:numId="297" w16cid:durableId="1313801014">
    <w:abstractNumId w:val="89"/>
  </w:num>
  <w:num w:numId="298" w16cid:durableId="1011377626">
    <w:abstractNumId w:val="262"/>
  </w:num>
  <w:num w:numId="299" w16cid:durableId="1728146176">
    <w:abstractNumId w:val="32"/>
  </w:num>
  <w:num w:numId="300" w16cid:durableId="1975716360">
    <w:abstractNumId w:val="177"/>
  </w:num>
  <w:num w:numId="301" w16cid:durableId="536429500">
    <w:abstractNumId w:val="238"/>
  </w:num>
  <w:num w:numId="302" w16cid:durableId="1049691292">
    <w:abstractNumId w:val="1"/>
  </w:num>
  <w:num w:numId="303" w16cid:durableId="474956809">
    <w:abstractNumId w:val="326"/>
  </w:num>
  <w:num w:numId="304" w16cid:durableId="1525900970">
    <w:abstractNumId w:val="206"/>
  </w:num>
  <w:num w:numId="305" w16cid:durableId="328870719">
    <w:abstractNumId w:val="317"/>
  </w:num>
  <w:num w:numId="306" w16cid:durableId="186868423">
    <w:abstractNumId w:val="188"/>
  </w:num>
  <w:num w:numId="307" w16cid:durableId="952060140">
    <w:abstractNumId w:val="185"/>
  </w:num>
  <w:num w:numId="308" w16cid:durableId="1232424881">
    <w:abstractNumId w:val="148"/>
  </w:num>
  <w:num w:numId="309" w16cid:durableId="2051416204">
    <w:abstractNumId w:val="296"/>
  </w:num>
  <w:num w:numId="310" w16cid:durableId="1607691196">
    <w:abstractNumId w:val="63"/>
  </w:num>
  <w:num w:numId="311" w16cid:durableId="1330058459">
    <w:abstractNumId w:val="107"/>
  </w:num>
  <w:num w:numId="312" w16cid:durableId="1014379022">
    <w:abstractNumId w:val="76"/>
  </w:num>
  <w:num w:numId="313" w16cid:durableId="108941152">
    <w:abstractNumId w:val="318"/>
  </w:num>
  <w:num w:numId="314" w16cid:durableId="1358657900">
    <w:abstractNumId w:val="269"/>
  </w:num>
  <w:num w:numId="315" w16cid:durableId="45110653">
    <w:abstractNumId w:val="303"/>
  </w:num>
  <w:num w:numId="316" w16cid:durableId="1398288005">
    <w:abstractNumId w:val="77"/>
  </w:num>
  <w:num w:numId="317" w16cid:durableId="1675187570">
    <w:abstractNumId w:val="286"/>
  </w:num>
  <w:num w:numId="318" w16cid:durableId="761410703">
    <w:abstractNumId w:val="87"/>
  </w:num>
  <w:num w:numId="319" w16cid:durableId="269239051">
    <w:abstractNumId w:val="173"/>
  </w:num>
  <w:num w:numId="320" w16cid:durableId="1020859610">
    <w:abstractNumId w:val="227"/>
  </w:num>
  <w:num w:numId="321" w16cid:durableId="440760414">
    <w:abstractNumId w:val="268"/>
  </w:num>
  <w:num w:numId="322" w16cid:durableId="154614947">
    <w:abstractNumId w:val="254"/>
  </w:num>
  <w:num w:numId="323" w16cid:durableId="151065233">
    <w:abstractNumId w:val="299"/>
  </w:num>
  <w:num w:numId="324" w16cid:durableId="1785078269">
    <w:abstractNumId w:val="250"/>
  </w:num>
  <w:num w:numId="325" w16cid:durableId="756484473">
    <w:abstractNumId w:val="93"/>
  </w:num>
  <w:num w:numId="326" w16cid:durableId="1028022724">
    <w:abstractNumId w:val="331"/>
  </w:num>
  <w:num w:numId="327" w16cid:durableId="1515192608">
    <w:abstractNumId w:val="97"/>
  </w:num>
  <w:num w:numId="328" w16cid:durableId="1588929072">
    <w:abstractNumId w:val="121"/>
  </w:num>
  <w:num w:numId="329" w16cid:durableId="430976653">
    <w:abstractNumId w:val="64"/>
  </w:num>
  <w:num w:numId="330" w16cid:durableId="357514659">
    <w:abstractNumId w:val="278"/>
  </w:num>
  <w:num w:numId="331" w16cid:durableId="643974694">
    <w:abstractNumId w:val="225"/>
  </w:num>
  <w:num w:numId="332" w16cid:durableId="219948957">
    <w:abstractNumId w:val="273"/>
  </w:num>
  <w:num w:numId="333" w16cid:durableId="1562711946">
    <w:abstractNumId w:val="136"/>
  </w:num>
  <w:num w:numId="334" w16cid:durableId="1964731363">
    <w:abstractNumId w:val="220"/>
  </w:num>
  <w:num w:numId="335" w16cid:durableId="1722709008">
    <w:abstractNumId w:val="200"/>
  </w:num>
  <w:num w:numId="336" w16cid:durableId="1974673671">
    <w:abstractNumId w:val="195"/>
  </w:num>
  <w:num w:numId="337" w16cid:durableId="552425273">
    <w:abstractNumId w:val="261"/>
  </w:num>
  <w:numIdMacAtCleanup w:val="3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E2B"/>
    <w:rsid w:val="00004926"/>
    <w:rsid w:val="0001265C"/>
    <w:rsid w:val="00020A66"/>
    <w:rsid w:val="000215F4"/>
    <w:rsid w:val="00023584"/>
    <w:rsid w:val="00025AC1"/>
    <w:rsid w:val="000264F3"/>
    <w:rsid w:val="00026BE6"/>
    <w:rsid w:val="00043C75"/>
    <w:rsid w:val="00045C48"/>
    <w:rsid w:val="00052F41"/>
    <w:rsid w:val="00064CDE"/>
    <w:rsid w:val="000B2B8A"/>
    <w:rsid w:val="000B427F"/>
    <w:rsid w:val="000B4F14"/>
    <w:rsid w:val="000C294E"/>
    <w:rsid w:val="001169E5"/>
    <w:rsid w:val="00116CE7"/>
    <w:rsid w:val="00116DD5"/>
    <w:rsid w:val="00120B48"/>
    <w:rsid w:val="00121B78"/>
    <w:rsid w:val="00125539"/>
    <w:rsid w:val="001256A9"/>
    <w:rsid w:val="00144ED7"/>
    <w:rsid w:val="00147EDD"/>
    <w:rsid w:val="0015469F"/>
    <w:rsid w:val="001B41F4"/>
    <w:rsid w:val="001D70D3"/>
    <w:rsid w:val="001F403D"/>
    <w:rsid w:val="001F6E48"/>
    <w:rsid w:val="00212223"/>
    <w:rsid w:val="0023300B"/>
    <w:rsid w:val="00233A62"/>
    <w:rsid w:val="00255788"/>
    <w:rsid w:val="00257202"/>
    <w:rsid w:val="00263E51"/>
    <w:rsid w:val="00266662"/>
    <w:rsid w:val="00267F05"/>
    <w:rsid w:val="00270966"/>
    <w:rsid w:val="0027096B"/>
    <w:rsid w:val="00273234"/>
    <w:rsid w:val="00274315"/>
    <w:rsid w:val="00275ED1"/>
    <w:rsid w:val="0029546A"/>
    <w:rsid w:val="002B7803"/>
    <w:rsid w:val="003067A1"/>
    <w:rsid w:val="00312CD6"/>
    <w:rsid w:val="003143CA"/>
    <w:rsid w:val="003433D4"/>
    <w:rsid w:val="003476B9"/>
    <w:rsid w:val="00353D0E"/>
    <w:rsid w:val="00360E62"/>
    <w:rsid w:val="003C37EF"/>
    <w:rsid w:val="003C507F"/>
    <w:rsid w:val="003E79F6"/>
    <w:rsid w:val="003F7C1F"/>
    <w:rsid w:val="0040050E"/>
    <w:rsid w:val="00421E78"/>
    <w:rsid w:val="00423FE4"/>
    <w:rsid w:val="00433A91"/>
    <w:rsid w:val="004359A0"/>
    <w:rsid w:val="004518F7"/>
    <w:rsid w:val="004B079A"/>
    <w:rsid w:val="004B224A"/>
    <w:rsid w:val="004F0010"/>
    <w:rsid w:val="004F4BAC"/>
    <w:rsid w:val="00537422"/>
    <w:rsid w:val="00547ECA"/>
    <w:rsid w:val="0056487F"/>
    <w:rsid w:val="00592E62"/>
    <w:rsid w:val="005B5E12"/>
    <w:rsid w:val="005C01AC"/>
    <w:rsid w:val="005D003D"/>
    <w:rsid w:val="005E71C2"/>
    <w:rsid w:val="005F1308"/>
    <w:rsid w:val="005F1E7C"/>
    <w:rsid w:val="006245BC"/>
    <w:rsid w:val="006442BD"/>
    <w:rsid w:val="00672D5F"/>
    <w:rsid w:val="00687D7B"/>
    <w:rsid w:val="00693A95"/>
    <w:rsid w:val="00695C2E"/>
    <w:rsid w:val="006A259A"/>
    <w:rsid w:val="006A7DCC"/>
    <w:rsid w:val="006C7CC5"/>
    <w:rsid w:val="006D1E2B"/>
    <w:rsid w:val="006D592F"/>
    <w:rsid w:val="006E33BB"/>
    <w:rsid w:val="006E398E"/>
    <w:rsid w:val="00702EEC"/>
    <w:rsid w:val="00734636"/>
    <w:rsid w:val="00787A27"/>
    <w:rsid w:val="007C3204"/>
    <w:rsid w:val="007C34BB"/>
    <w:rsid w:val="007C7A39"/>
    <w:rsid w:val="008049D8"/>
    <w:rsid w:val="00813609"/>
    <w:rsid w:val="00815B91"/>
    <w:rsid w:val="00823D73"/>
    <w:rsid w:val="008500A8"/>
    <w:rsid w:val="0086189D"/>
    <w:rsid w:val="008757DF"/>
    <w:rsid w:val="00887EC0"/>
    <w:rsid w:val="008A6E8A"/>
    <w:rsid w:val="008B7FD8"/>
    <w:rsid w:val="008D6E9B"/>
    <w:rsid w:val="008E1D89"/>
    <w:rsid w:val="00915000"/>
    <w:rsid w:val="00922C2F"/>
    <w:rsid w:val="00930C40"/>
    <w:rsid w:val="00937D6B"/>
    <w:rsid w:val="0095135A"/>
    <w:rsid w:val="00984677"/>
    <w:rsid w:val="009935DF"/>
    <w:rsid w:val="009B4A5A"/>
    <w:rsid w:val="009C4427"/>
    <w:rsid w:val="009E41F8"/>
    <w:rsid w:val="009F0C4D"/>
    <w:rsid w:val="009F4DB0"/>
    <w:rsid w:val="00A40C9D"/>
    <w:rsid w:val="00A84FC3"/>
    <w:rsid w:val="00A851C6"/>
    <w:rsid w:val="00AB15CC"/>
    <w:rsid w:val="00AC3CDC"/>
    <w:rsid w:val="00AC444F"/>
    <w:rsid w:val="00AC551E"/>
    <w:rsid w:val="00AD27BA"/>
    <w:rsid w:val="00B04F09"/>
    <w:rsid w:val="00B308D4"/>
    <w:rsid w:val="00B66AC6"/>
    <w:rsid w:val="00B8092C"/>
    <w:rsid w:val="00B95BEE"/>
    <w:rsid w:val="00BB3909"/>
    <w:rsid w:val="00BC27B7"/>
    <w:rsid w:val="00BD5318"/>
    <w:rsid w:val="00BF6C79"/>
    <w:rsid w:val="00C11B44"/>
    <w:rsid w:val="00C2354A"/>
    <w:rsid w:val="00C35584"/>
    <w:rsid w:val="00C524E0"/>
    <w:rsid w:val="00C5547B"/>
    <w:rsid w:val="00CB4791"/>
    <w:rsid w:val="00CB6812"/>
    <w:rsid w:val="00CC1DBB"/>
    <w:rsid w:val="00CE35D6"/>
    <w:rsid w:val="00D07CFE"/>
    <w:rsid w:val="00D11E51"/>
    <w:rsid w:val="00D12991"/>
    <w:rsid w:val="00D2399F"/>
    <w:rsid w:val="00D32A3A"/>
    <w:rsid w:val="00D42B2A"/>
    <w:rsid w:val="00D474B2"/>
    <w:rsid w:val="00D549CB"/>
    <w:rsid w:val="00D56568"/>
    <w:rsid w:val="00D57985"/>
    <w:rsid w:val="00D74CC8"/>
    <w:rsid w:val="00D82BB2"/>
    <w:rsid w:val="00D83C6B"/>
    <w:rsid w:val="00D90715"/>
    <w:rsid w:val="00D95D6C"/>
    <w:rsid w:val="00D9737A"/>
    <w:rsid w:val="00DD6218"/>
    <w:rsid w:val="00DF2442"/>
    <w:rsid w:val="00DF7C01"/>
    <w:rsid w:val="00E0407F"/>
    <w:rsid w:val="00E23D20"/>
    <w:rsid w:val="00E300DE"/>
    <w:rsid w:val="00E36958"/>
    <w:rsid w:val="00E47532"/>
    <w:rsid w:val="00E63819"/>
    <w:rsid w:val="00EA0E32"/>
    <w:rsid w:val="00ED428F"/>
    <w:rsid w:val="00EE1E09"/>
    <w:rsid w:val="00EE6215"/>
    <w:rsid w:val="00F1236D"/>
    <w:rsid w:val="00F20F2A"/>
    <w:rsid w:val="00F4649E"/>
    <w:rsid w:val="00F50A79"/>
    <w:rsid w:val="00F64E8B"/>
    <w:rsid w:val="00F81709"/>
    <w:rsid w:val="00F828C6"/>
    <w:rsid w:val="00FA1C37"/>
    <w:rsid w:val="00FA3465"/>
    <w:rsid w:val="00FA475E"/>
    <w:rsid w:val="00FA69D7"/>
    <w:rsid w:val="00FB580E"/>
    <w:rsid w:val="00FF0B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0A9429C1"/>
  <w15:chartTrackingRefBased/>
  <w15:docId w15:val="{82A35CDE-B4B0-4F66-A3AC-D9CF990CE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E2B"/>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1"/>
    <w:qFormat/>
    <w:rsid w:val="006D1E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6D1E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6D1E2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6D1E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6D1E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6D1E2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6D1E2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6D1E2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6D1E2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D1E2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D1E2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6D1E2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6D1E2B"/>
    <w:rPr>
      <w:rFonts w:eastAsiaTheme="majorEastAsia" w:cstheme="majorBidi"/>
      <w:i/>
      <w:iCs/>
      <w:color w:val="0F4761" w:themeColor="accent1" w:themeShade="BF"/>
    </w:rPr>
  </w:style>
  <w:style w:type="character" w:customStyle="1" w:styleId="Heading5Char">
    <w:name w:val="Heading 5 Char"/>
    <w:basedOn w:val="DefaultParagraphFont"/>
    <w:link w:val="Heading5"/>
    <w:rsid w:val="006D1E2B"/>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6D1E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6D1E2B"/>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6D1E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6D1E2B"/>
    <w:rPr>
      <w:rFonts w:eastAsiaTheme="majorEastAsia" w:cstheme="majorBidi"/>
      <w:color w:val="272727" w:themeColor="text1" w:themeTint="D8"/>
    </w:rPr>
  </w:style>
  <w:style w:type="paragraph" w:styleId="Title">
    <w:name w:val="Title"/>
    <w:basedOn w:val="Normal"/>
    <w:next w:val="Normal"/>
    <w:link w:val="TitleChar"/>
    <w:qFormat/>
    <w:rsid w:val="006D1E2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D1E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1E2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1E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1E2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D1E2B"/>
    <w:rPr>
      <w:i/>
      <w:iCs/>
      <w:color w:val="404040" w:themeColor="text1" w:themeTint="BF"/>
    </w:rPr>
  </w:style>
  <w:style w:type="paragraph" w:styleId="ListParagraph">
    <w:name w:val="List Paragraph"/>
    <w:basedOn w:val="Normal"/>
    <w:uiPriority w:val="1"/>
    <w:qFormat/>
    <w:rsid w:val="006D1E2B"/>
    <w:pPr>
      <w:ind w:left="720"/>
      <w:contextualSpacing/>
    </w:pPr>
  </w:style>
  <w:style w:type="character" w:styleId="IntenseEmphasis">
    <w:name w:val="Intense Emphasis"/>
    <w:basedOn w:val="DefaultParagraphFont"/>
    <w:uiPriority w:val="21"/>
    <w:qFormat/>
    <w:rsid w:val="006D1E2B"/>
    <w:rPr>
      <w:i/>
      <w:iCs/>
      <w:color w:val="0F4761" w:themeColor="accent1" w:themeShade="BF"/>
    </w:rPr>
  </w:style>
  <w:style w:type="paragraph" w:styleId="IntenseQuote">
    <w:name w:val="Intense Quote"/>
    <w:basedOn w:val="Normal"/>
    <w:next w:val="Normal"/>
    <w:link w:val="IntenseQuoteChar"/>
    <w:uiPriority w:val="30"/>
    <w:qFormat/>
    <w:rsid w:val="006D1E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1E2B"/>
    <w:rPr>
      <w:i/>
      <w:iCs/>
      <w:color w:val="0F4761" w:themeColor="accent1" w:themeShade="BF"/>
    </w:rPr>
  </w:style>
  <w:style w:type="character" w:styleId="IntenseReference">
    <w:name w:val="Intense Reference"/>
    <w:basedOn w:val="DefaultParagraphFont"/>
    <w:uiPriority w:val="32"/>
    <w:qFormat/>
    <w:rsid w:val="006D1E2B"/>
    <w:rPr>
      <w:b/>
      <w:bCs/>
      <w:smallCaps/>
      <w:color w:val="0F4761" w:themeColor="accent1" w:themeShade="BF"/>
      <w:spacing w:val="5"/>
    </w:rPr>
  </w:style>
  <w:style w:type="paragraph" w:styleId="BodyText">
    <w:name w:val="Body Text"/>
    <w:basedOn w:val="Normal"/>
    <w:link w:val="BodyTextChar"/>
    <w:uiPriority w:val="1"/>
    <w:qFormat/>
    <w:rsid w:val="006D1E2B"/>
    <w:pPr>
      <w:jc w:val="both"/>
    </w:pPr>
    <w:rPr>
      <w:color w:val="800000"/>
    </w:rPr>
  </w:style>
  <w:style w:type="character" w:customStyle="1" w:styleId="BodyTextChar">
    <w:name w:val="Body Text Char"/>
    <w:basedOn w:val="DefaultParagraphFont"/>
    <w:link w:val="BodyText"/>
    <w:uiPriority w:val="1"/>
    <w:rsid w:val="006D1E2B"/>
    <w:rPr>
      <w:rFonts w:ascii="Times New Roman" w:eastAsia="Times New Roman" w:hAnsi="Times New Roman" w:cs="Times New Roman"/>
      <w:color w:val="800000"/>
      <w:kern w:val="0"/>
      <w:sz w:val="24"/>
      <w:szCs w:val="24"/>
      <w14:ligatures w14:val="none"/>
    </w:rPr>
  </w:style>
  <w:style w:type="paragraph" w:styleId="Header">
    <w:name w:val="header"/>
    <w:basedOn w:val="Normal"/>
    <w:link w:val="HeaderChar"/>
    <w:uiPriority w:val="99"/>
    <w:rsid w:val="006D1E2B"/>
    <w:pPr>
      <w:tabs>
        <w:tab w:val="center" w:pos="4320"/>
        <w:tab w:val="right" w:pos="8640"/>
      </w:tabs>
    </w:pPr>
  </w:style>
  <w:style w:type="character" w:customStyle="1" w:styleId="HeaderChar">
    <w:name w:val="Header Char"/>
    <w:basedOn w:val="DefaultParagraphFont"/>
    <w:link w:val="Header"/>
    <w:uiPriority w:val="99"/>
    <w:rsid w:val="006D1E2B"/>
    <w:rPr>
      <w:rFonts w:ascii="Times New Roman" w:eastAsia="Times New Roman" w:hAnsi="Times New Roman" w:cs="Times New Roman"/>
      <w:kern w:val="0"/>
      <w:sz w:val="24"/>
      <w:szCs w:val="24"/>
      <w14:ligatures w14:val="none"/>
    </w:rPr>
  </w:style>
  <w:style w:type="table" w:customStyle="1" w:styleId="TableGrid1">
    <w:name w:val="Table Grid1"/>
    <w:basedOn w:val="TableNormal"/>
    <w:next w:val="TableGrid"/>
    <w:rsid w:val="00DD6218"/>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D62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D6218"/>
    <w:pPr>
      <w:tabs>
        <w:tab w:val="center" w:pos="4680"/>
        <w:tab w:val="right" w:pos="9360"/>
      </w:tabs>
    </w:pPr>
  </w:style>
  <w:style w:type="character" w:customStyle="1" w:styleId="FooterChar">
    <w:name w:val="Footer Char"/>
    <w:basedOn w:val="DefaultParagraphFont"/>
    <w:link w:val="Footer"/>
    <w:uiPriority w:val="99"/>
    <w:rsid w:val="00DD6218"/>
    <w:rPr>
      <w:rFonts w:ascii="Times New Roman" w:eastAsia="Times New Roman" w:hAnsi="Times New Roman" w:cs="Times New Roman"/>
      <w:kern w:val="0"/>
      <w:sz w:val="24"/>
      <w:szCs w:val="24"/>
      <w14:ligatures w14:val="none"/>
    </w:rPr>
  </w:style>
  <w:style w:type="paragraph" w:styleId="FootnoteText">
    <w:name w:val="footnote text"/>
    <w:basedOn w:val="Normal"/>
    <w:link w:val="FootnoteTextChar"/>
    <w:uiPriority w:val="99"/>
    <w:semiHidden/>
    <w:unhideWhenUsed/>
    <w:rsid w:val="00DD6218"/>
    <w:rPr>
      <w:sz w:val="20"/>
      <w:szCs w:val="20"/>
    </w:rPr>
  </w:style>
  <w:style w:type="character" w:customStyle="1" w:styleId="FootnoteTextChar">
    <w:name w:val="Footnote Text Char"/>
    <w:basedOn w:val="DefaultParagraphFont"/>
    <w:link w:val="FootnoteText"/>
    <w:uiPriority w:val="99"/>
    <w:semiHidden/>
    <w:rsid w:val="00DD6218"/>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semiHidden/>
    <w:unhideWhenUsed/>
    <w:rsid w:val="00DD6218"/>
    <w:rPr>
      <w:vertAlign w:val="superscript"/>
    </w:rPr>
  </w:style>
  <w:style w:type="table" w:customStyle="1" w:styleId="TableGrid2">
    <w:name w:val="Table Grid2"/>
    <w:basedOn w:val="TableNormal"/>
    <w:next w:val="TableGrid"/>
    <w:rsid w:val="00D2399F"/>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nhideWhenUsed/>
    <w:rsid w:val="00D2399F"/>
    <w:pPr>
      <w:spacing w:after="120" w:line="480" w:lineRule="auto"/>
    </w:pPr>
  </w:style>
  <w:style w:type="character" w:customStyle="1" w:styleId="BodyText2Char">
    <w:name w:val="Body Text 2 Char"/>
    <w:basedOn w:val="DefaultParagraphFont"/>
    <w:link w:val="BodyText2"/>
    <w:rsid w:val="00D2399F"/>
    <w:rPr>
      <w:rFonts w:ascii="Times New Roman" w:eastAsia="Times New Roman" w:hAnsi="Times New Roman" w:cs="Times New Roman"/>
      <w:kern w:val="0"/>
      <w:sz w:val="24"/>
      <w:szCs w:val="24"/>
      <w14:ligatures w14:val="none"/>
    </w:rPr>
  </w:style>
  <w:style w:type="paragraph" w:styleId="BodyTextIndent">
    <w:name w:val="Body Text Indent"/>
    <w:basedOn w:val="Normal"/>
    <w:link w:val="BodyTextIndentChar"/>
    <w:rsid w:val="00D2399F"/>
    <w:pPr>
      <w:spacing w:after="120"/>
      <w:ind w:left="360"/>
    </w:pPr>
  </w:style>
  <w:style w:type="character" w:customStyle="1" w:styleId="BodyTextIndentChar">
    <w:name w:val="Body Text Indent Char"/>
    <w:basedOn w:val="DefaultParagraphFont"/>
    <w:link w:val="BodyTextIndent"/>
    <w:rsid w:val="00D2399F"/>
    <w:rPr>
      <w:rFonts w:ascii="Times New Roman" w:eastAsia="Times New Roman" w:hAnsi="Times New Roman" w:cs="Times New Roman"/>
      <w:kern w:val="0"/>
      <w:sz w:val="24"/>
      <w:szCs w:val="24"/>
      <w14:ligatures w14:val="none"/>
    </w:rPr>
  </w:style>
  <w:style w:type="paragraph" w:customStyle="1" w:styleId="Level1">
    <w:name w:val="Level 1"/>
    <w:basedOn w:val="Normal"/>
    <w:rsid w:val="00D2399F"/>
    <w:pPr>
      <w:widowControl w:val="0"/>
      <w:outlineLvl w:val="0"/>
    </w:pPr>
    <w:rPr>
      <w:snapToGrid w:val="0"/>
      <w:szCs w:val="20"/>
    </w:rPr>
  </w:style>
  <w:style w:type="table" w:customStyle="1" w:styleId="TableGrid21">
    <w:name w:val="Table Grid21"/>
    <w:basedOn w:val="TableNormal"/>
    <w:next w:val="TableGrid"/>
    <w:rsid w:val="00D2399F"/>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Normal"/>
    <w:rsid w:val="00D2399F"/>
    <w:pPr>
      <w:spacing w:before="100" w:beforeAutospacing="1" w:after="100" w:afterAutospacing="1"/>
      <w:jc w:val="center"/>
    </w:pPr>
    <w:rPr>
      <w:rFonts w:ascii="Arial" w:hAnsi="Arial" w:cs="Arial"/>
      <w:b/>
      <w:bCs/>
    </w:rPr>
  </w:style>
  <w:style w:type="paragraph" w:styleId="BodyTextIndent3">
    <w:name w:val="Body Text Indent 3"/>
    <w:basedOn w:val="Normal"/>
    <w:link w:val="BodyTextIndent3Char"/>
    <w:unhideWhenUsed/>
    <w:rsid w:val="00D2399F"/>
    <w:pPr>
      <w:spacing w:after="120"/>
      <w:ind w:left="360"/>
    </w:pPr>
    <w:rPr>
      <w:sz w:val="16"/>
      <w:szCs w:val="16"/>
    </w:rPr>
  </w:style>
  <w:style w:type="character" w:customStyle="1" w:styleId="BodyTextIndent3Char">
    <w:name w:val="Body Text Indent 3 Char"/>
    <w:basedOn w:val="DefaultParagraphFont"/>
    <w:link w:val="BodyTextIndent3"/>
    <w:rsid w:val="00D2399F"/>
    <w:rPr>
      <w:rFonts w:ascii="Times New Roman" w:eastAsia="Times New Roman" w:hAnsi="Times New Roman" w:cs="Times New Roman"/>
      <w:kern w:val="0"/>
      <w:sz w:val="16"/>
      <w:szCs w:val="16"/>
      <w14:ligatures w14:val="none"/>
    </w:rPr>
  </w:style>
  <w:style w:type="paragraph" w:styleId="BodyTextIndent2">
    <w:name w:val="Body Text Indent 2"/>
    <w:basedOn w:val="Normal"/>
    <w:link w:val="BodyTextIndent2Char"/>
    <w:unhideWhenUsed/>
    <w:rsid w:val="00D2399F"/>
    <w:pPr>
      <w:spacing w:after="120" w:line="480" w:lineRule="auto"/>
      <w:ind w:left="360"/>
    </w:pPr>
  </w:style>
  <w:style w:type="character" w:customStyle="1" w:styleId="BodyTextIndent2Char">
    <w:name w:val="Body Text Indent 2 Char"/>
    <w:basedOn w:val="DefaultParagraphFont"/>
    <w:link w:val="BodyTextIndent2"/>
    <w:rsid w:val="00D2399F"/>
    <w:rPr>
      <w:rFonts w:ascii="Times New Roman" w:eastAsia="Times New Roman" w:hAnsi="Times New Roman" w:cs="Times New Roman"/>
      <w:kern w:val="0"/>
      <w:sz w:val="24"/>
      <w:szCs w:val="24"/>
      <w14:ligatures w14:val="none"/>
    </w:rPr>
  </w:style>
  <w:style w:type="paragraph" w:customStyle="1" w:styleId="font5">
    <w:name w:val="font5"/>
    <w:basedOn w:val="Normal"/>
    <w:rsid w:val="00D2399F"/>
    <w:pPr>
      <w:spacing w:before="100" w:beforeAutospacing="1" w:after="100" w:afterAutospacing="1"/>
    </w:pPr>
    <w:rPr>
      <w:rFonts w:ascii="Arial" w:hAnsi="Arial" w:cs="Arial"/>
      <w:sz w:val="20"/>
      <w:szCs w:val="20"/>
    </w:rPr>
  </w:style>
  <w:style w:type="paragraph" w:styleId="BalloonText">
    <w:name w:val="Balloon Text"/>
    <w:basedOn w:val="Normal"/>
    <w:link w:val="BalloonTextChar"/>
    <w:semiHidden/>
    <w:rsid w:val="00D2399F"/>
    <w:rPr>
      <w:rFonts w:ascii="Tahoma" w:hAnsi="Tahoma" w:cs="Tahoma"/>
      <w:sz w:val="16"/>
      <w:szCs w:val="16"/>
    </w:rPr>
  </w:style>
  <w:style w:type="character" w:customStyle="1" w:styleId="BalloonTextChar">
    <w:name w:val="Balloon Text Char"/>
    <w:basedOn w:val="DefaultParagraphFont"/>
    <w:link w:val="BalloonText"/>
    <w:semiHidden/>
    <w:rsid w:val="00D2399F"/>
    <w:rPr>
      <w:rFonts w:ascii="Tahoma" w:eastAsia="Times New Roman" w:hAnsi="Tahoma" w:cs="Tahoma"/>
      <w:kern w:val="0"/>
      <w:sz w:val="16"/>
      <w:szCs w:val="16"/>
      <w14:ligatures w14:val="none"/>
    </w:rPr>
  </w:style>
  <w:style w:type="paragraph" w:customStyle="1" w:styleId="xl29">
    <w:name w:val="xl29"/>
    <w:basedOn w:val="Normal"/>
    <w:rsid w:val="00D2399F"/>
    <w:pPr>
      <w:spacing w:before="100" w:beforeAutospacing="1" w:after="100" w:afterAutospacing="1"/>
      <w:jc w:val="center"/>
    </w:pPr>
  </w:style>
  <w:style w:type="paragraph" w:customStyle="1" w:styleId="Level3">
    <w:name w:val="Level 3"/>
    <w:basedOn w:val="Normal"/>
    <w:rsid w:val="00D2399F"/>
    <w:pPr>
      <w:widowControl w:val="0"/>
      <w:ind w:left="2160" w:hanging="720"/>
      <w:outlineLvl w:val="2"/>
    </w:pPr>
    <w:rPr>
      <w:snapToGrid w:val="0"/>
      <w:szCs w:val="20"/>
    </w:rPr>
  </w:style>
  <w:style w:type="paragraph" w:customStyle="1" w:styleId="Level4">
    <w:name w:val="Level 4"/>
    <w:basedOn w:val="Normal"/>
    <w:rsid w:val="00D2399F"/>
    <w:pPr>
      <w:widowControl w:val="0"/>
      <w:outlineLvl w:val="3"/>
    </w:pPr>
    <w:rPr>
      <w:snapToGrid w:val="0"/>
      <w:szCs w:val="20"/>
    </w:rPr>
  </w:style>
  <w:style w:type="paragraph" w:styleId="Caption">
    <w:name w:val="caption"/>
    <w:basedOn w:val="Normal"/>
    <w:next w:val="Normal"/>
    <w:qFormat/>
    <w:rsid w:val="00D2399F"/>
    <w:pPr>
      <w:widowControl w:val="0"/>
      <w:jc w:val="center"/>
    </w:pPr>
    <w:rPr>
      <w:b/>
      <w:snapToGrid w:val="0"/>
      <w:szCs w:val="20"/>
    </w:rPr>
  </w:style>
  <w:style w:type="character" w:styleId="PageNumber">
    <w:name w:val="page number"/>
    <w:basedOn w:val="DefaultParagraphFont"/>
    <w:rsid w:val="00D2399F"/>
  </w:style>
  <w:style w:type="paragraph" w:customStyle="1" w:styleId="Level2">
    <w:name w:val="Level 2"/>
    <w:basedOn w:val="Normal"/>
    <w:rsid w:val="00D2399F"/>
    <w:pPr>
      <w:widowControl w:val="0"/>
      <w:tabs>
        <w:tab w:val="num" w:pos="1800"/>
      </w:tabs>
      <w:ind w:left="1440" w:hanging="720"/>
      <w:outlineLvl w:val="1"/>
    </w:pPr>
    <w:rPr>
      <w:snapToGrid w:val="0"/>
      <w:szCs w:val="20"/>
    </w:rPr>
  </w:style>
  <w:style w:type="paragraph" w:styleId="BlockText">
    <w:name w:val="Block Text"/>
    <w:basedOn w:val="Normal"/>
    <w:rsid w:val="00D2399F"/>
    <w:pPr>
      <w:widowControl w:val="0"/>
      <w:ind w:left="1260" w:right="-94"/>
      <w:jc w:val="both"/>
    </w:pPr>
    <w:rPr>
      <w:snapToGrid w:val="0"/>
      <w:szCs w:val="20"/>
    </w:rPr>
  </w:style>
  <w:style w:type="character" w:customStyle="1" w:styleId="pbllt">
    <w:name w:val="pbllt_"/>
    <w:rsid w:val="00D2399F"/>
    <w:rPr>
      <w:rFonts w:ascii="Symbol" w:hAnsi="Symbol"/>
      <w:sz w:val="28"/>
    </w:rPr>
  </w:style>
  <w:style w:type="paragraph" w:customStyle="1" w:styleId="xl25">
    <w:name w:val="xl25"/>
    <w:basedOn w:val="Normal"/>
    <w:rsid w:val="00D2399F"/>
    <w:pPr>
      <w:pBdr>
        <w:top w:val="single" w:sz="8" w:space="0" w:color="auto"/>
        <w:left w:val="single" w:sz="8" w:space="0" w:color="auto"/>
      </w:pBdr>
      <w:spacing w:before="100" w:beforeAutospacing="1" w:after="100" w:afterAutospacing="1"/>
    </w:pPr>
  </w:style>
  <w:style w:type="paragraph" w:customStyle="1" w:styleId="xl26">
    <w:name w:val="xl26"/>
    <w:basedOn w:val="Normal"/>
    <w:rsid w:val="00D2399F"/>
    <w:pPr>
      <w:pBdr>
        <w:top w:val="single" w:sz="8" w:space="0" w:color="auto"/>
      </w:pBdr>
      <w:spacing w:before="100" w:beforeAutospacing="1" w:after="100" w:afterAutospacing="1"/>
      <w:jc w:val="center"/>
    </w:pPr>
  </w:style>
  <w:style w:type="paragraph" w:customStyle="1" w:styleId="xl27">
    <w:name w:val="xl27"/>
    <w:basedOn w:val="Normal"/>
    <w:rsid w:val="00D2399F"/>
    <w:pPr>
      <w:pBdr>
        <w:top w:val="single" w:sz="8" w:space="0" w:color="auto"/>
      </w:pBdr>
      <w:spacing w:before="100" w:beforeAutospacing="1" w:after="100" w:afterAutospacing="1"/>
    </w:pPr>
  </w:style>
  <w:style w:type="paragraph" w:customStyle="1" w:styleId="xl28">
    <w:name w:val="xl28"/>
    <w:basedOn w:val="Normal"/>
    <w:rsid w:val="00D2399F"/>
    <w:pPr>
      <w:pBdr>
        <w:left w:val="single" w:sz="8" w:space="0" w:color="auto"/>
      </w:pBdr>
      <w:spacing w:before="100" w:beforeAutospacing="1" w:after="100" w:afterAutospacing="1"/>
    </w:pPr>
  </w:style>
  <w:style w:type="paragraph" w:customStyle="1" w:styleId="xl30">
    <w:name w:val="xl30"/>
    <w:basedOn w:val="Normal"/>
    <w:rsid w:val="00D2399F"/>
    <w:pPr>
      <w:pBdr>
        <w:left w:val="single" w:sz="8" w:space="0" w:color="auto"/>
      </w:pBdr>
      <w:spacing w:before="100" w:beforeAutospacing="1" w:after="100" w:afterAutospacing="1"/>
    </w:pPr>
    <w:rPr>
      <w:rFonts w:ascii="Arial" w:hAnsi="Arial" w:cs="Arial"/>
      <w:b/>
      <w:bCs/>
    </w:rPr>
  </w:style>
  <w:style w:type="paragraph" w:customStyle="1" w:styleId="xl31">
    <w:name w:val="xl31"/>
    <w:basedOn w:val="Normal"/>
    <w:rsid w:val="00D2399F"/>
    <w:pPr>
      <w:pBdr>
        <w:left w:val="single" w:sz="8" w:space="0" w:color="auto"/>
      </w:pBdr>
      <w:spacing w:before="100" w:beforeAutospacing="1" w:after="100" w:afterAutospacing="1"/>
      <w:jc w:val="center"/>
    </w:pPr>
    <w:rPr>
      <w:rFonts w:ascii="Arial" w:hAnsi="Arial" w:cs="Arial"/>
      <w:b/>
      <w:bCs/>
    </w:rPr>
  </w:style>
  <w:style w:type="paragraph" w:customStyle="1" w:styleId="xl32">
    <w:name w:val="xl32"/>
    <w:basedOn w:val="Normal"/>
    <w:rsid w:val="00D2399F"/>
    <w:pPr>
      <w:spacing w:before="100" w:beforeAutospacing="1" w:after="100" w:afterAutospacing="1"/>
      <w:jc w:val="right"/>
    </w:pPr>
  </w:style>
  <w:style w:type="paragraph" w:customStyle="1" w:styleId="xl33">
    <w:name w:val="xl33"/>
    <w:basedOn w:val="Normal"/>
    <w:rsid w:val="00D2399F"/>
    <w:pPr>
      <w:spacing w:before="100" w:beforeAutospacing="1" w:after="100" w:afterAutospacing="1"/>
    </w:pPr>
    <w:rPr>
      <w:rFonts w:ascii="Arial" w:hAnsi="Arial" w:cs="Arial"/>
    </w:rPr>
  </w:style>
  <w:style w:type="paragraph" w:customStyle="1" w:styleId="xl34">
    <w:name w:val="xl34"/>
    <w:basedOn w:val="Normal"/>
    <w:rsid w:val="00D2399F"/>
    <w:pPr>
      <w:spacing w:before="100" w:beforeAutospacing="1" w:after="100" w:afterAutospacing="1"/>
      <w:jc w:val="center"/>
    </w:pPr>
    <w:rPr>
      <w:rFonts w:ascii="Arial" w:hAnsi="Arial" w:cs="Arial"/>
    </w:rPr>
  </w:style>
  <w:style w:type="paragraph" w:customStyle="1" w:styleId="xl35">
    <w:name w:val="xl35"/>
    <w:basedOn w:val="Normal"/>
    <w:rsid w:val="00D2399F"/>
    <w:pPr>
      <w:pBdr>
        <w:left w:val="single" w:sz="8" w:space="0" w:color="auto"/>
      </w:pBdr>
      <w:spacing w:before="100" w:beforeAutospacing="1" w:after="100" w:afterAutospacing="1"/>
    </w:pPr>
    <w:rPr>
      <w:rFonts w:ascii="Arial" w:hAnsi="Arial" w:cs="Arial"/>
    </w:rPr>
  </w:style>
  <w:style w:type="paragraph" w:customStyle="1" w:styleId="xl36">
    <w:name w:val="xl36"/>
    <w:basedOn w:val="Normal"/>
    <w:rsid w:val="00D2399F"/>
    <w:pPr>
      <w:spacing w:before="100" w:beforeAutospacing="1" w:after="100" w:afterAutospacing="1"/>
    </w:pPr>
    <w:rPr>
      <w:rFonts w:ascii="Arial" w:hAnsi="Arial" w:cs="Arial"/>
    </w:rPr>
  </w:style>
  <w:style w:type="paragraph" w:customStyle="1" w:styleId="xl37">
    <w:name w:val="xl37"/>
    <w:basedOn w:val="Normal"/>
    <w:rsid w:val="00D2399F"/>
    <w:pPr>
      <w:pBdr>
        <w:left w:val="single" w:sz="8" w:space="0" w:color="auto"/>
      </w:pBdr>
      <w:spacing w:before="100" w:beforeAutospacing="1" w:after="100" w:afterAutospacing="1"/>
    </w:pPr>
    <w:rPr>
      <w:rFonts w:ascii="Arial" w:hAnsi="Arial" w:cs="Arial"/>
    </w:rPr>
  </w:style>
  <w:style w:type="paragraph" w:customStyle="1" w:styleId="xl38">
    <w:name w:val="xl38"/>
    <w:basedOn w:val="Normal"/>
    <w:rsid w:val="00D2399F"/>
    <w:pPr>
      <w:spacing w:before="100" w:beforeAutospacing="1" w:after="100" w:afterAutospacing="1"/>
      <w:jc w:val="center"/>
    </w:pPr>
    <w:rPr>
      <w:rFonts w:ascii="Arial" w:hAnsi="Arial" w:cs="Arial"/>
    </w:rPr>
  </w:style>
  <w:style w:type="paragraph" w:customStyle="1" w:styleId="xl39">
    <w:name w:val="xl39"/>
    <w:basedOn w:val="Normal"/>
    <w:rsid w:val="00D2399F"/>
    <w:pPr>
      <w:pBdr>
        <w:right w:val="single" w:sz="4" w:space="0" w:color="auto"/>
      </w:pBdr>
      <w:spacing w:before="100" w:beforeAutospacing="1" w:after="100" w:afterAutospacing="1"/>
      <w:jc w:val="center"/>
    </w:pPr>
  </w:style>
  <w:style w:type="paragraph" w:customStyle="1" w:styleId="xl40">
    <w:name w:val="xl40"/>
    <w:basedOn w:val="Normal"/>
    <w:rsid w:val="00D2399F"/>
    <w:pPr>
      <w:spacing w:before="100" w:beforeAutospacing="1" w:after="100" w:afterAutospacing="1"/>
    </w:pPr>
    <w:rPr>
      <w:rFonts w:ascii="Arial" w:hAnsi="Arial" w:cs="Arial"/>
    </w:rPr>
  </w:style>
  <w:style w:type="paragraph" w:customStyle="1" w:styleId="xl41">
    <w:name w:val="xl41"/>
    <w:basedOn w:val="Normal"/>
    <w:rsid w:val="00D239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2">
    <w:name w:val="xl42"/>
    <w:basedOn w:val="Normal"/>
    <w:rsid w:val="00D2399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3">
    <w:name w:val="xl43"/>
    <w:basedOn w:val="Normal"/>
    <w:rsid w:val="00D239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rPr>
  </w:style>
  <w:style w:type="paragraph" w:customStyle="1" w:styleId="xl44">
    <w:name w:val="xl44"/>
    <w:basedOn w:val="Normal"/>
    <w:rsid w:val="00D2399F"/>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45">
    <w:name w:val="xl45"/>
    <w:basedOn w:val="Normal"/>
    <w:rsid w:val="00D2399F"/>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Normal"/>
    <w:rsid w:val="00D2399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color w:val="FF0000"/>
    </w:rPr>
  </w:style>
  <w:style w:type="paragraph" w:customStyle="1" w:styleId="xl47">
    <w:name w:val="xl47"/>
    <w:basedOn w:val="Normal"/>
    <w:rsid w:val="00D2399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8">
    <w:name w:val="xl48"/>
    <w:basedOn w:val="Normal"/>
    <w:rsid w:val="00D2399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Normal"/>
    <w:rsid w:val="00D2399F"/>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50">
    <w:name w:val="xl50"/>
    <w:basedOn w:val="Normal"/>
    <w:rsid w:val="00D2399F"/>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1">
    <w:name w:val="xl51"/>
    <w:basedOn w:val="Normal"/>
    <w:rsid w:val="00D2399F"/>
    <w:pPr>
      <w:pBdr>
        <w:top w:val="single" w:sz="4" w:space="0" w:color="auto"/>
        <w:left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52">
    <w:name w:val="xl52"/>
    <w:basedOn w:val="Normal"/>
    <w:rsid w:val="00D2399F"/>
    <w:pPr>
      <w:pBdr>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53">
    <w:name w:val="xl53"/>
    <w:basedOn w:val="Normal"/>
    <w:rsid w:val="00D2399F"/>
    <w:pPr>
      <w:pBdr>
        <w:bottom w:val="single" w:sz="4" w:space="0" w:color="auto"/>
      </w:pBdr>
      <w:spacing w:before="100" w:beforeAutospacing="1" w:after="100" w:afterAutospacing="1"/>
      <w:jc w:val="center"/>
    </w:pPr>
    <w:rPr>
      <w:rFonts w:ascii="Arial" w:hAnsi="Arial" w:cs="Arial"/>
      <w:b/>
      <w:bCs/>
    </w:rPr>
  </w:style>
  <w:style w:type="paragraph" w:customStyle="1" w:styleId="xl54">
    <w:name w:val="xl54"/>
    <w:basedOn w:val="Normal"/>
    <w:rsid w:val="00D2399F"/>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55">
    <w:name w:val="xl55"/>
    <w:basedOn w:val="Normal"/>
    <w:rsid w:val="00D2399F"/>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6">
    <w:name w:val="xl56"/>
    <w:basedOn w:val="Normal"/>
    <w:rsid w:val="00D2399F"/>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57">
    <w:name w:val="xl57"/>
    <w:basedOn w:val="Normal"/>
    <w:rsid w:val="00D2399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8">
    <w:name w:val="xl58"/>
    <w:basedOn w:val="Normal"/>
    <w:rsid w:val="00D2399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9">
    <w:name w:val="xl59"/>
    <w:basedOn w:val="Normal"/>
    <w:rsid w:val="00D2399F"/>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60">
    <w:name w:val="xl60"/>
    <w:basedOn w:val="Normal"/>
    <w:rsid w:val="00D2399F"/>
    <w:pPr>
      <w:pBdr>
        <w:top w:val="single" w:sz="4" w:space="0" w:color="auto"/>
        <w:bottom w:val="single" w:sz="4" w:space="0" w:color="auto"/>
      </w:pBdr>
      <w:spacing w:before="100" w:beforeAutospacing="1" w:after="100" w:afterAutospacing="1"/>
      <w:jc w:val="center"/>
    </w:pPr>
    <w:rPr>
      <w:rFonts w:ascii="Arial" w:hAnsi="Arial" w:cs="Arial"/>
      <w:color w:val="FF0000"/>
    </w:rPr>
  </w:style>
  <w:style w:type="paragraph" w:customStyle="1" w:styleId="xl61">
    <w:name w:val="xl61"/>
    <w:basedOn w:val="Normal"/>
    <w:rsid w:val="00D2399F"/>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62">
    <w:name w:val="xl62"/>
    <w:basedOn w:val="Normal"/>
    <w:rsid w:val="00D2399F"/>
    <w:pPr>
      <w:pBdr>
        <w:top w:val="single" w:sz="4" w:space="0" w:color="auto"/>
        <w:left w:val="single" w:sz="4" w:space="0" w:color="auto"/>
        <w:bottom w:val="single" w:sz="8" w:space="0" w:color="auto"/>
      </w:pBdr>
      <w:spacing w:before="100" w:beforeAutospacing="1" w:after="100" w:afterAutospacing="1"/>
      <w:jc w:val="center"/>
    </w:pPr>
    <w:rPr>
      <w:rFonts w:ascii="Arial" w:hAnsi="Arial" w:cs="Arial"/>
    </w:rPr>
  </w:style>
  <w:style w:type="paragraph" w:customStyle="1" w:styleId="xl63">
    <w:name w:val="xl63"/>
    <w:basedOn w:val="Normal"/>
    <w:rsid w:val="00D2399F"/>
    <w:pPr>
      <w:pBdr>
        <w:top w:val="single" w:sz="4" w:space="0" w:color="auto"/>
        <w:left w:val="single" w:sz="4" w:space="0" w:color="auto"/>
      </w:pBdr>
      <w:spacing w:before="100" w:beforeAutospacing="1" w:after="100" w:afterAutospacing="1"/>
      <w:jc w:val="center"/>
    </w:pPr>
    <w:rPr>
      <w:rFonts w:ascii="Arial" w:hAnsi="Arial" w:cs="Arial"/>
    </w:rPr>
  </w:style>
  <w:style w:type="paragraph" w:customStyle="1" w:styleId="xl64">
    <w:name w:val="xl64"/>
    <w:basedOn w:val="Normal"/>
    <w:rsid w:val="00D2399F"/>
    <w:pPr>
      <w:pBdr>
        <w:top w:val="single" w:sz="4" w:space="0" w:color="auto"/>
        <w:bottom w:val="single" w:sz="4" w:space="0" w:color="auto"/>
      </w:pBdr>
      <w:spacing w:before="100" w:beforeAutospacing="1" w:after="100" w:afterAutospacing="1"/>
      <w:jc w:val="center"/>
    </w:pPr>
  </w:style>
  <w:style w:type="paragraph" w:customStyle="1" w:styleId="xl65">
    <w:name w:val="xl65"/>
    <w:basedOn w:val="Normal"/>
    <w:rsid w:val="00D2399F"/>
    <w:pPr>
      <w:pBdr>
        <w:top w:val="single" w:sz="4" w:space="0" w:color="auto"/>
        <w:bottom w:val="single" w:sz="8" w:space="0" w:color="auto"/>
      </w:pBdr>
      <w:spacing w:before="100" w:beforeAutospacing="1" w:after="100" w:afterAutospacing="1"/>
      <w:jc w:val="center"/>
    </w:pPr>
  </w:style>
  <w:style w:type="paragraph" w:customStyle="1" w:styleId="xl66">
    <w:name w:val="xl66"/>
    <w:basedOn w:val="Normal"/>
    <w:rsid w:val="00D2399F"/>
    <w:pPr>
      <w:pBdr>
        <w:top w:val="single" w:sz="4" w:space="0" w:color="auto"/>
      </w:pBdr>
      <w:spacing w:before="100" w:beforeAutospacing="1" w:after="100" w:afterAutospacing="1"/>
      <w:jc w:val="center"/>
    </w:pPr>
    <w:rPr>
      <w:rFonts w:ascii="Arial" w:hAnsi="Arial" w:cs="Arial"/>
    </w:rPr>
  </w:style>
  <w:style w:type="paragraph" w:customStyle="1" w:styleId="xl67">
    <w:name w:val="xl67"/>
    <w:basedOn w:val="Normal"/>
    <w:rsid w:val="00D2399F"/>
    <w:pPr>
      <w:pBdr>
        <w:top w:val="single" w:sz="4" w:space="0" w:color="auto"/>
        <w:left w:val="single" w:sz="4" w:space="0" w:color="auto"/>
        <w:bottom w:val="single" w:sz="4" w:space="0" w:color="auto"/>
      </w:pBdr>
      <w:spacing w:before="100" w:beforeAutospacing="1" w:after="100" w:afterAutospacing="1"/>
      <w:jc w:val="center"/>
    </w:pPr>
    <w:rPr>
      <w:rFonts w:ascii="Arial" w:hAnsi="Arial" w:cs="Arial"/>
      <w:color w:val="FF0000"/>
    </w:rPr>
  </w:style>
  <w:style w:type="paragraph" w:customStyle="1" w:styleId="xl68">
    <w:name w:val="xl68"/>
    <w:basedOn w:val="Normal"/>
    <w:rsid w:val="00D2399F"/>
    <w:pPr>
      <w:pBdr>
        <w:left w:val="single" w:sz="8" w:space="0" w:color="auto"/>
      </w:pBdr>
      <w:spacing w:before="100" w:beforeAutospacing="1" w:after="100" w:afterAutospacing="1"/>
    </w:pPr>
    <w:rPr>
      <w:rFonts w:ascii="Arial" w:hAnsi="Arial" w:cs="Arial"/>
      <w:b/>
      <w:bCs/>
    </w:rPr>
  </w:style>
  <w:style w:type="paragraph" w:customStyle="1" w:styleId="xl69">
    <w:name w:val="xl69"/>
    <w:basedOn w:val="Normal"/>
    <w:rsid w:val="00D2399F"/>
    <w:pPr>
      <w:pBdr>
        <w:top w:val="single" w:sz="8" w:space="0" w:color="auto"/>
        <w:left w:val="single" w:sz="8" w:space="0" w:color="auto"/>
      </w:pBdr>
      <w:spacing w:before="100" w:beforeAutospacing="1" w:after="100" w:afterAutospacing="1"/>
      <w:jc w:val="center"/>
    </w:pPr>
    <w:rPr>
      <w:rFonts w:ascii="Arial" w:hAnsi="Arial" w:cs="Arial"/>
      <w:b/>
      <w:bCs/>
    </w:rPr>
  </w:style>
  <w:style w:type="paragraph" w:customStyle="1" w:styleId="xl70">
    <w:name w:val="xl70"/>
    <w:basedOn w:val="Normal"/>
    <w:rsid w:val="00D2399F"/>
    <w:pPr>
      <w:pBdr>
        <w:top w:val="single" w:sz="8" w:space="0" w:color="auto"/>
      </w:pBdr>
      <w:spacing w:before="100" w:beforeAutospacing="1" w:after="100" w:afterAutospacing="1"/>
      <w:jc w:val="center"/>
    </w:pPr>
    <w:rPr>
      <w:rFonts w:ascii="Arial" w:hAnsi="Arial" w:cs="Arial"/>
      <w:b/>
      <w:bCs/>
    </w:rPr>
  </w:style>
  <w:style w:type="paragraph" w:customStyle="1" w:styleId="xl71">
    <w:name w:val="xl71"/>
    <w:basedOn w:val="Normal"/>
    <w:rsid w:val="00D2399F"/>
    <w:pPr>
      <w:pBdr>
        <w:top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72">
    <w:name w:val="xl72"/>
    <w:basedOn w:val="Normal"/>
    <w:rsid w:val="00D2399F"/>
    <w:pPr>
      <w:pBdr>
        <w:left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73">
    <w:name w:val="xl73"/>
    <w:basedOn w:val="Normal"/>
    <w:rsid w:val="00D2399F"/>
    <w:pPr>
      <w:pBdr>
        <w:bottom w:val="single" w:sz="4" w:space="0" w:color="auto"/>
        <w:right w:val="single" w:sz="8" w:space="0" w:color="auto"/>
      </w:pBdr>
      <w:spacing w:before="100" w:beforeAutospacing="1" w:after="100" w:afterAutospacing="1"/>
      <w:jc w:val="center"/>
    </w:pPr>
    <w:rPr>
      <w:rFonts w:ascii="Arial" w:hAnsi="Arial" w:cs="Arial"/>
      <w:b/>
      <w:bCs/>
    </w:rPr>
  </w:style>
  <w:style w:type="character" w:styleId="Hyperlink">
    <w:name w:val="Hyperlink"/>
    <w:basedOn w:val="DefaultParagraphFont"/>
    <w:rsid w:val="00D2399F"/>
    <w:rPr>
      <w:color w:val="0000FF"/>
      <w:u w:val="single"/>
    </w:rPr>
  </w:style>
  <w:style w:type="character" w:styleId="FollowedHyperlink">
    <w:name w:val="FollowedHyperlink"/>
    <w:basedOn w:val="DefaultParagraphFont"/>
    <w:rsid w:val="00D2399F"/>
    <w:rPr>
      <w:color w:val="800080"/>
      <w:u w:val="single"/>
    </w:rPr>
  </w:style>
  <w:style w:type="paragraph" w:customStyle="1" w:styleId="Default">
    <w:name w:val="Default"/>
    <w:rsid w:val="00D2399F"/>
    <w:pPr>
      <w:autoSpaceDE w:val="0"/>
      <w:autoSpaceDN w:val="0"/>
      <w:adjustRightInd w:val="0"/>
    </w:pPr>
    <w:rPr>
      <w:rFonts w:ascii="Arial" w:eastAsia="Calibri" w:hAnsi="Arial" w:cs="Arial"/>
      <w:bCs/>
      <w:color w:val="000000"/>
      <w:kern w:val="0"/>
      <w:sz w:val="24"/>
      <w:szCs w:val="24"/>
      <w14:ligatures w14:val="none"/>
    </w:rPr>
  </w:style>
  <w:style w:type="paragraph" w:customStyle="1" w:styleId="Style1">
    <w:name w:val="Style1"/>
    <w:basedOn w:val="Normal"/>
    <w:rsid w:val="00D2399F"/>
    <w:pPr>
      <w:jc w:val="both"/>
    </w:pPr>
    <w:rPr>
      <w:rFonts w:ascii="Arial" w:hAnsi="Arial" w:cs="Arial"/>
      <w:sz w:val="20"/>
      <w:szCs w:val="20"/>
    </w:rPr>
  </w:style>
  <w:style w:type="paragraph" w:styleId="PlainText">
    <w:name w:val="Plain Text"/>
    <w:basedOn w:val="Normal"/>
    <w:link w:val="PlainTextChar"/>
    <w:uiPriority w:val="99"/>
    <w:unhideWhenUsed/>
    <w:rsid w:val="00D2399F"/>
    <w:rPr>
      <w:rFonts w:ascii="Consolas" w:eastAsia="Calibri" w:hAnsi="Consolas"/>
      <w:sz w:val="21"/>
      <w:szCs w:val="21"/>
    </w:rPr>
  </w:style>
  <w:style w:type="character" w:customStyle="1" w:styleId="PlainTextChar">
    <w:name w:val="Plain Text Char"/>
    <w:basedOn w:val="DefaultParagraphFont"/>
    <w:link w:val="PlainText"/>
    <w:uiPriority w:val="99"/>
    <w:rsid w:val="00D2399F"/>
    <w:rPr>
      <w:rFonts w:ascii="Consolas" w:eastAsia="Calibri" w:hAnsi="Consolas" w:cs="Times New Roman"/>
      <w:kern w:val="0"/>
      <w:sz w:val="21"/>
      <w:szCs w:val="21"/>
      <w14:ligatures w14:val="none"/>
    </w:rPr>
  </w:style>
  <w:style w:type="character" w:customStyle="1" w:styleId="CommentTextChar">
    <w:name w:val="Comment Text Char"/>
    <w:basedOn w:val="DefaultParagraphFont"/>
    <w:link w:val="CommentText1"/>
    <w:uiPriority w:val="99"/>
    <w:rsid w:val="00D2399F"/>
    <w:rPr>
      <w:sz w:val="20"/>
      <w:szCs w:val="20"/>
    </w:rPr>
  </w:style>
  <w:style w:type="paragraph" w:customStyle="1" w:styleId="CommentText1">
    <w:name w:val="Comment Text1"/>
    <w:basedOn w:val="Normal"/>
    <w:next w:val="CommentText"/>
    <w:link w:val="CommentTextChar"/>
    <w:uiPriority w:val="99"/>
    <w:unhideWhenUsed/>
    <w:rsid w:val="00D2399F"/>
    <w:pPr>
      <w:spacing w:after="200"/>
    </w:pPr>
    <w:rPr>
      <w:rFonts w:asciiTheme="minorHAnsi" w:eastAsiaTheme="minorHAnsi" w:hAnsiTheme="minorHAnsi" w:cstheme="minorBidi"/>
      <w:kern w:val="2"/>
      <w:sz w:val="20"/>
      <w:szCs w:val="20"/>
      <w14:ligatures w14:val="standardContextual"/>
    </w:rPr>
  </w:style>
  <w:style w:type="character" w:customStyle="1" w:styleId="CommentTextChar1">
    <w:name w:val="Comment Text Char1"/>
    <w:basedOn w:val="DefaultParagraphFont"/>
    <w:uiPriority w:val="99"/>
    <w:semiHidden/>
    <w:rsid w:val="00D2399F"/>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D2399F"/>
    <w:rPr>
      <w:sz w:val="18"/>
      <w:szCs w:val="18"/>
    </w:rPr>
  </w:style>
  <w:style w:type="paragraph" w:styleId="CommentText">
    <w:name w:val="annotation text"/>
    <w:basedOn w:val="Normal"/>
    <w:link w:val="CommentTextChar2"/>
    <w:uiPriority w:val="99"/>
    <w:unhideWhenUsed/>
    <w:rsid w:val="00D2399F"/>
    <w:rPr>
      <w:sz w:val="20"/>
      <w:szCs w:val="20"/>
    </w:rPr>
  </w:style>
  <w:style w:type="character" w:customStyle="1" w:styleId="CommentTextChar2">
    <w:name w:val="Comment Text Char2"/>
    <w:basedOn w:val="DefaultParagraphFont"/>
    <w:link w:val="CommentText"/>
    <w:uiPriority w:val="99"/>
    <w:semiHidden/>
    <w:rsid w:val="00D2399F"/>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2399F"/>
    <w:rPr>
      <w:b/>
      <w:bCs/>
    </w:rPr>
  </w:style>
  <w:style w:type="character" w:customStyle="1" w:styleId="CommentSubjectChar">
    <w:name w:val="Comment Subject Char"/>
    <w:basedOn w:val="CommentTextChar2"/>
    <w:link w:val="CommentSubject"/>
    <w:uiPriority w:val="99"/>
    <w:semiHidden/>
    <w:rsid w:val="00D2399F"/>
    <w:rPr>
      <w:rFonts w:ascii="Times New Roman" w:eastAsia="Times New Roman" w:hAnsi="Times New Roman" w:cs="Times New Roman"/>
      <w:b/>
      <w:bCs/>
      <w:kern w:val="0"/>
      <w:sz w:val="20"/>
      <w:szCs w:val="20"/>
      <w14:ligatures w14:val="none"/>
    </w:rPr>
  </w:style>
  <w:style w:type="paragraph" w:styleId="Revision">
    <w:name w:val="Revision"/>
    <w:hidden/>
    <w:uiPriority w:val="99"/>
    <w:semiHidden/>
    <w:rsid w:val="00D2399F"/>
    <w:rPr>
      <w:rFonts w:ascii="Times New Roman" w:eastAsia="Times New Roman" w:hAnsi="Times New Roman" w:cs="Times New Roman"/>
      <w:kern w:val="0"/>
      <w:sz w:val="24"/>
      <w:szCs w:val="24"/>
      <w14:ligatures w14:val="none"/>
    </w:rPr>
  </w:style>
  <w:style w:type="paragraph" w:customStyle="1" w:styleId="TableParagraph">
    <w:name w:val="Table Paragraph"/>
    <w:basedOn w:val="Normal"/>
    <w:uiPriority w:val="1"/>
    <w:qFormat/>
    <w:rsid w:val="00D2399F"/>
    <w:pPr>
      <w:widowControl w:val="0"/>
    </w:pPr>
    <w:rPr>
      <w:rFonts w:ascii="Calibri" w:eastAsia="Calibri" w:hAnsi="Calibri"/>
      <w:sz w:val="22"/>
      <w:szCs w:val="22"/>
    </w:rPr>
  </w:style>
  <w:style w:type="character" w:styleId="Strong">
    <w:name w:val="Strong"/>
    <w:basedOn w:val="DefaultParagraphFont"/>
    <w:uiPriority w:val="22"/>
    <w:qFormat/>
    <w:rsid w:val="00D2399F"/>
    <w:rPr>
      <w:b/>
      <w:bCs/>
    </w:rPr>
  </w:style>
  <w:style w:type="character" w:customStyle="1" w:styleId="bold1">
    <w:name w:val="bold1"/>
    <w:basedOn w:val="DefaultParagraphFont"/>
    <w:rsid w:val="00D2399F"/>
    <w:rPr>
      <w:b/>
      <w:bCs/>
    </w:rPr>
  </w:style>
  <w:style w:type="character" w:customStyle="1" w:styleId="sectionnumber">
    <w:name w:val="sectionnumber"/>
    <w:basedOn w:val="DefaultParagraphFont"/>
    <w:rsid w:val="00D2399F"/>
  </w:style>
  <w:style w:type="character" w:customStyle="1" w:styleId="catchlinetext">
    <w:name w:val="catchlinetext"/>
    <w:basedOn w:val="DefaultParagraphFont"/>
    <w:rsid w:val="00D2399F"/>
  </w:style>
  <w:style w:type="character" w:customStyle="1" w:styleId="emdash">
    <w:name w:val="emdash"/>
    <w:basedOn w:val="DefaultParagraphFont"/>
    <w:rsid w:val="00D2399F"/>
  </w:style>
  <w:style w:type="character" w:customStyle="1" w:styleId="sectionbody">
    <w:name w:val="sectionbody"/>
    <w:basedOn w:val="DefaultParagraphFont"/>
    <w:rsid w:val="00D2399F"/>
  </w:style>
  <w:style w:type="character" w:customStyle="1" w:styleId="number">
    <w:name w:val="number"/>
    <w:basedOn w:val="DefaultParagraphFont"/>
    <w:rsid w:val="00D2399F"/>
  </w:style>
  <w:style w:type="character" w:customStyle="1" w:styleId="text">
    <w:name w:val="text"/>
    <w:basedOn w:val="DefaultParagraphFont"/>
    <w:rsid w:val="00D2399F"/>
  </w:style>
  <w:style w:type="character" w:customStyle="1" w:styleId="historytitle">
    <w:name w:val="historytitle"/>
    <w:basedOn w:val="DefaultParagraphFont"/>
    <w:rsid w:val="00D2399F"/>
  </w:style>
  <w:style w:type="character" w:customStyle="1" w:styleId="historytext">
    <w:name w:val="historytext"/>
    <w:basedOn w:val="DefaultParagraphFont"/>
    <w:rsid w:val="00D2399F"/>
  </w:style>
  <w:style w:type="character" w:styleId="UnresolvedMention">
    <w:name w:val="Unresolved Mention"/>
    <w:basedOn w:val="DefaultParagraphFont"/>
    <w:uiPriority w:val="99"/>
    <w:semiHidden/>
    <w:unhideWhenUsed/>
    <w:rsid w:val="00D2399F"/>
    <w:rPr>
      <w:color w:val="605E5C"/>
      <w:shd w:val="clear" w:color="auto" w:fill="E1DFDD"/>
    </w:rPr>
  </w:style>
  <w:style w:type="paragraph" w:customStyle="1" w:styleId="pf0">
    <w:name w:val="pf0"/>
    <w:basedOn w:val="Normal"/>
    <w:rsid w:val="00D2399F"/>
    <w:pPr>
      <w:spacing w:before="100" w:beforeAutospacing="1" w:after="100" w:afterAutospacing="1"/>
    </w:pPr>
  </w:style>
  <w:style w:type="table" w:customStyle="1" w:styleId="TableGrid3">
    <w:name w:val="Table Grid3"/>
    <w:basedOn w:val="TableNormal"/>
    <w:next w:val="TableGrid"/>
    <w:rsid w:val="007C3204"/>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7C3204"/>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7C3204"/>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7C3204"/>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B41F4"/>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1B41F4"/>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40050E"/>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40050E"/>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A0E32"/>
  </w:style>
  <w:style w:type="table" w:customStyle="1" w:styleId="TableGrid7">
    <w:name w:val="Table Grid7"/>
    <w:basedOn w:val="TableNormal"/>
    <w:next w:val="TableGrid"/>
    <w:rsid w:val="00EA0E32"/>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EA0E32"/>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AC444F"/>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AC444F"/>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hc.noaa.gov/data/hurdat/" TargetMode="External"/><Relationship Id="rId21" Type="http://schemas.openxmlformats.org/officeDocument/2006/relationships/hyperlink" Target="https://fchlpm.sbafla.com/media/tepang2l/ua-sa-demo.pdf" TargetMode="External"/><Relationship Id="rId42" Type="http://schemas.openxmlformats.org/officeDocument/2006/relationships/hyperlink" Target="https://fchlpm.sbafla.com/media/qoynbefu/20130710_inquiriesreport.pdf" TargetMode="External"/><Relationship Id="rId47" Type="http://schemas.openxmlformats.org/officeDocument/2006/relationships/image" Target="media/image10.emf"/><Relationship Id="rId63" Type="http://schemas.openxmlformats.org/officeDocument/2006/relationships/hyperlink" Target="http://www.flsenate.gov/Laws/Statutes/2012/627.4025"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hyperlink" Target="https://usgs.gov/centers/eros/news/nlcd-2021-now-available" TargetMode="External"/><Relationship Id="rId11" Type="http://schemas.openxmlformats.org/officeDocument/2006/relationships/hyperlink" Target="https://fchlpm.sbafla.com/" TargetMode="External"/><Relationship Id="rId24" Type="http://schemas.openxmlformats.org/officeDocument/2006/relationships/hyperlink" Target="https://floridabuilding.org/bc/bc_default.aspx" TargetMode="External"/><Relationship Id="rId32" Type="http://schemas.openxmlformats.org/officeDocument/2006/relationships/hyperlink" Target="https://usgs.gov/national-hydrography/access-national-hydrography-products" TargetMode="External"/><Relationship Id="rId37" Type="http://schemas.openxmlformats.org/officeDocument/2006/relationships/hyperlink" Target="https://fchlpm.sbafla.com/media/sdalhxo4/201909_pt_inquiryreportclaimsenvironment.pdf" TargetMode="External"/><Relationship Id="rId40" Type="http://schemas.openxmlformats.org/officeDocument/2006/relationships/hyperlink" Target="https://fchlpm.sbafla.com/media/qoynbefu/20130710_inquiriesreport.pdf" TargetMode="External"/><Relationship Id="rId45" Type="http://schemas.openxmlformats.org/officeDocument/2006/relationships/image" Target="media/image8.png"/><Relationship Id="rId53" Type="http://schemas.openxmlformats.org/officeDocument/2006/relationships/customXml" Target="ink/ink1.xml"/><Relationship Id="rId58" Type="http://schemas.openxmlformats.org/officeDocument/2006/relationships/image" Target="media/image17.emf"/><Relationship Id="rId66" Type="http://schemas.openxmlformats.org/officeDocument/2006/relationships/hyperlink" Target="https://fchlpm.sbafla.com/" TargetMode="External"/><Relationship Id="rId5" Type="http://schemas.openxmlformats.org/officeDocument/2006/relationships/webSettings" Target="webSettings.xml"/><Relationship Id="rId61" Type="http://schemas.openxmlformats.org/officeDocument/2006/relationships/image" Target="media/image21.emf"/><Relationship Id="rId19" Type="http://schemas.openxmlformats.org/officeDocument/2006/relationships/image" Target="media/image7.emf"/><Relationship Id="rId14" Type="http://schemas.openxmlformats.org/officeDocument/2006/relationships/hyperlink" Target="https://fchlpm.sbafla.com/media/tqrotm13/20100201_mitigationdiscountreport.pdf" TargetMode="External"/><Relationship Id="rId22" Type="http://schemas.openxmlformats.org/officeDocument/2006/relationships/hyperlink" Target="https://usgs.gov/national-hydrography/access-national-hydrography-products" TargetMode="External"/><Relationship Id="rId27" Type="http://schemas.openxmlformats.org/officeDocument/2006/relationships/hyperlink" Target="https://fchlpm.sbafla.com/media/tepang2l/ua-sa-demo.pdf" TargetMode="External"/><Relationship Id="rId30" Type="http://schemas.openxmlformats.org/officeDocument/2006/relationships/hyperlink" Target="https://usgs.gov/centers/eros/science/annual-national-land-cover-database" TargetMode="External"/><Relationship Id="rId35" Type="http://schemas.openxmlformats.org/officeDocument/2006/relationships/hyperlink" Target="https://fchlpm.sbafla.com/media/xbnb2jga/20170928_pt_inquiry-report.pdf" TargetMode="External"/><Relationship Id="rId43" Type="http://schemas.openxmlformats.org/officeDocument/2006/relationships/hyperlink" Target="https://fchlpm.sbafla.com/media/xbnb2jga/20170928_pt_inquiry-report.pdf" TargetMode="External"/><Relationship Id="rId48" Type="http://schemas.openxmlformats.org/officeDocument/2006/relationships/image" Target="media/image11.jpeg"/><Relationship Id="rId56" Type="http://schemas.openxmlformats.org/officeDocument/2006/relationships/customXml" Target="ink/ink2.xml"/><Relationship Id="rId64" Type="http://schemas.openxmlformats.org/officeDocument/2006/relationships/hyperlink" Target="http://www.flsenate.gov/Laws/Statutes/2012/627.0629" TargetMode="Externa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14.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emf"/><Relationship Id="rId25" Type="http://schemas.openxmlformats.org/officeDocument/2006/relationships/hyperlink" Target="https://flsenate.gov/Laws/Statutes" TargetMode="External"/><Relationship Id="rId33" Type="http://schemas.openxmlformats.org/officeDocument/2006/relationships/hyperlink" Target="https://fchlpm.sbafla.com/media/qoynbefu/20130710_inquiriesreport.pdf" TargetMode="External"/><Relationship Id="rId38" Type="http://schemas.openxmlformats.org/officeDocument/2006/relationships/hyperlink" Target="https://fchlpm.sbafla.com/media/xbnb2jga/20170928_pt_inquiry-report.pdf" TargetMode="External"/><Relationship Id="rId46" Type="http://schemas.openxmlformats.org/officeDocument/2006/relationships/image" Target="media/image9.emf"/><Relationship Id="rId59" Type="http://schemas.openxmlformats.org/officeDocument/2006/relationships/image" Target="media/image19.png"/><Relationship Id="rId67" Type="http://schemas.openxmlformats.org/officeDocument/2006/relationships/footer" Target="footer2.xml"/><Relationship Id="rId20" Type="http://schemas.openxmlformats.org/officeDocument/2006/relationships/hyperlink" Target="https://fchlpm.sbafla.com/media/tepang2l/ua-sa-demo.pdf" TargetMode="External"/><Relationship Id="rId41" Type="http://schemas.openxmlformats.org/officeDocument/2006/relationships/hyperlink" Target="https://fchlpm.sbafla.com/media/qoynbefu/20130710_inquiriesreport.pdf" TargetMode="External"/><Relationship Id="rId54" Type="http://schemas.openxmlformats.org/officeDocument/2006/relationships/image" Target="media/image16.png"/><Relationship Id="rId62" Type="http://schemas.openxmlformats.org/officeDocument/2006/relationships/image" Target="media/image22.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chlpm.sbafla.com/model-submissions/" TargetMode="External"/><Relationship Id="rId23" Type="http://schemas.openxmlformats.org/officeDocument/2006/relationships/hyperlink" Target="https://www.ametsoc.org/ams/publications/glossary-of-meteorology/" TargetMode="External"/><Relationship Id="rId28" Type="http://schemas.openxmlformats.org/officeDocument/2006/relationships/hyperlink" Target="https://repository.library.noaa.gov/view/noaa/7235" TargetMode="External"/><Relationship Id="rId36" Type="http://schemas.openxmlformats.org/officeDocument/2006/relationships/hyperlink" Target="https://fchlpm.sbafla.com/media/xbnb2jga/20170928_pt_inquiry-report.pdf" TargetMode="External"/><Relationship Id="rId49" Type="http://schemas.openxmlformats.org/officeDocument/2006/relationships/image" Target="media/image12.emf"/><Relationship Id="rId57" Type="http://schemas.openxmlformats.org/officeDocument/2006/relationships/image" Target="media/image18.png"/><Relationship Id="rId10" Type="http://schemas.openxmlformats.org/officeDocument/2006/relationships/footer" Target="footer1.xml"/><Relationship Id="rId31" Type="http://schemas.openxmlformats.org/officeDocument/2006/relationships/hyperlink" Target="https://www.hec.usace.army.mil/software/hec-ras/" TargetMode="External"/><Relationship Id="rId44" Type="http://schemas.openxmlformats.org/officeDocument/2006/relationships/hyperlink" Target="https://fchlpm.sbafla.com/media/qoynbefu/20130710_inquiriesreport.pdf" TargetMode="External"/><Relationship Id="rId52" Type="http://schemas.openxmlformats.org/officeDocument/2006/relationships/image" Target="media/image15.emf"/><Relationship Id="rId60" Type="http://schemas.openxmlformats.org/officeDocument/2006/relationships/image" Target="media/image20.png"/><Relationship Id="rId65" Type="http://schemas.openxmlformats.org/officeDocument/2006/relationships/image" Target="media/image23.w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fchlpm.sbafla.com/" TargetMode="External"/><Relationship Id="rId18" Type="http://schemas.openxmlformats.org/officeDocument/2006/relationships/image" Target="media/image6.emf"/><Relationship Id="rId39" Type="http://schemas.openxmlformats.org/officeDocument/2006/relationships/hyperlink" Target="https://fchlpm.sbafla.com/media/eq3foel2/pt-report-on-inquiries-8-21-25.pdf" TargetMode="External"/><Relationship Id="rId34" Type="http://schemas.openxmlformats.org/officeDocument/2006/relationships/hyperlink" Target="https://fchlpm.sbafla.com/media/eq3foel2/pt-report-on-inquiries-8-21-25.pdf" TargetMode="External"/><Relationship Id="rId50" Type="http://schemas.openxmlformats.org/officeDocument/2006/relationships/image" Target="media/image13.emf"/><Relationship Id="rId55" Type="http://schemas.openxmlformats.org/officeDocument/2006/relationships/image" Target="media/image16.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8T16:49:30.214"/>
    </inkml:context>
    <inkml:brush xml:id="br0">
      <inkml:brushProperty name="width" value="0.05" units="cm"/>
      <inkml:brushProperty name="height" value="0.05" units="cm"/>
      <inkml:brushProperty name="ignorePressure" value="1"/>
    </inkml:brush>
  </inkml:definitions>
  <inkml:trace contextRef="#ctx0" brushRef="#br0">0 1,'181'20,"-78"9,5-12,22 15,-39-25,-80-4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8T16:49:30.215"/>
    </inkml:context>
    <inkml:brush xml:id="br0">
      <inkml:brushProperty name="width" value="0.05" units="cm"/>
      <inkml:brushProperty name="height" value="0.05" units="cm"/>
      <inkml:brushProperty name="ignorePressure" value="1"/>
    </inkml:brush>
  </inkml:definitions>
  <inkml:trace contextRef="#ctx0" brushRef="#br0">0 0,'0'0,"3"0,3 0,4 0,3 0,2 0,-2 3,0 1,1-1,-3 3,0-1,1 0,-2 2,1-1,-2-1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67A34-A4EE-435E-BB4B-CCBBF11E9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2212</TotalTime>
  <Pages>386</Pages>
  <Words>98561</Words>
  <Characters>561802</Characters>
  <Application>Microsoft Office Word</Application>
  <DocSecurity>0</DocSecurity>
  <Lines>21607</Lines>
  <Paragraphs>9046</Paragraphs>
  <ScaleCrop>false</ScaleCrop>
  <HeadingPairs>
    <vt:vector size="2" baseType="variant">
      <vt:variant>
        <vt:lpstr>Title</vt:lpstr>
      </vt:variant>
      <vt:variant>
        <vt:i4>1</vt:i4>
      </vt:variant>
    </vt:vector>
  </HeadingPairs>
  <TitlesOfParts>
    <vt:vector size="1" baseType="lpstr">
      <vt:lpstr/>
    </vt:vector>
  </TitlesOfParts>
  <Company>SBA</Company>
  <LinksUpToDate>false</LinksUpToDate>
  <CharactersWithSpaces>651317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Sirmons</dc:creator>
  <cp:keywords/>
  <dc:description/>
  <cp:lastModifiedBy>Donna Sirmons</cp:lastModifiedBy>
  <cp:revision>59</cp:revision>
  <cp:lastPrinted>2025-11-14T21:16:00Z</cp:lastPrinted>
  <dcterms:created xsi:type="dcterms:W3CDTF">2025-10-31T13:46:00Z</dcterms:created>
  <dcterms:modified xsi:type="dcterms:W3CDTF">2025-11-14T21:23:00Z</dcterms:modified>
</cp:coreProperties>
</file>